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216FBE" w14:textId="77777777" w:rsidR="00B80862" w:rsidRDefault="00B80862" w:rsidP="00B80862">
      <w:pPr>
        <w:spacing w:after="165" w:line="360" w:lineRule="auto"/>
        <w:rPr>
          <w:rFonts w:ascii="Tahoma" w:eastAsia="Tahoma" w:hAnsi="Tahoma" w:cs="Tahoma"/>
          <w:color w:val="000000"/>
          <w:sz w:val="40"/>
          <w:szCs w:val="40"/>
        </w:rPr>
      </w:pPr>
      <w:r>
        <w:rPr>
          <w:b/>
          <w:noProof/>
        </w:rPr>
        <w:drawing>
          <wp:inline distT="0" distB="0" distL="0" distR="0" wp14:anchorId="55BE53ED" wp14:editId="01A69D84">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8"/>
                    <a:srcRect/>
                    <a:stretch>
                      <a:fillRect/>
                    </a:stretch>
                  </pic:blipFill>
                  <pic:spPr>
                    <a:xfrm>
                      <a:off x="0" y="0"/>
                      <a:ext cx="2209800" cy="742950"/>
                    </a:xfrm>
                    <a:prstGeom prst="rect">
                      <a:avLst/>
                    </a:prstGeom>
                    <a:ln/>
                  </pic:spPr>
                </pic:pic>
              </a:graphicData>
            </a:graphic>
          </wp:inline>
        </w:drawing>
      </w:r>
    </w:p>
    <w:p w14:paraId="0EC88B0B" w14:textId="77777777" w:rsidR="00B80862" w:rsidRDefault="00B80862" w:rsidP="00B80862">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Applied Leadership and Management in the Workplace</w:t>
      </w:r>
      <w:r>
        <w:rPr>
          <w:rFonts w:ascii="Tahoma" w:eastAsia="Tahoma" w:hAnsi="Tahoma" w:cs="Tahoma"/>
          <w:color w:val="000000"/>
          <w:sz w:val="40"/>
          <w:szCs w:val="40"/>
        </w:rPr>
        <w:br/>
        <w:t xml:space="preserve">Module Assignment Submission </w:t>
      </w:r>
      <w:r>
        <w:rPr>
          <w:rFonts w:ascii="Tahoma" w:eastAsia="Tahoma" w:hAnsi="Tahoma" w:cs="Tahoma"/>
          <w:color w:val="000000"/>
          <w:sz w:val="40"/>
          <w:szCs w:val="40"/>
        </w:rPr>
        <w:br/>
      </w:r>
    </w:p>
    <w:tbl>
      <w:tblPr>
        <w:tblStyle w:val="5"/>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B80862" w14:paraId="561BF853" w14:textId="77777777" w:rsidTr="0051615F">
        <w:tc>
          <w:tcPr>
            <w:tcW w:w="3438" w:type="dxa"/>
            <w:shd w:val="clear" w:color="auto" w:fill="D9D9D9"/>
          </w:tcPr>
          <w:p w14:paraId="3E8ACF42" w14:textId="77777777" w:rsidR="00B80862" w:rsidRDefault="00B80862" w:rsidP="0051615F">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6E3DDB89" w14:textId="28DBE3CE" w:rsidR="00B80862" w:rsidRDefault="00B80862" w:rsidP="0051615F">
            <w:pPr>
              <w:spacing w:before="120" w:after="120" w:line="360" w:lineRule="auto"/>
              <w:rPr>
                <w:rFonts w:ascii="Tahoma" w:eastAsia="Tahoma" w:hAnsi="Tahoma" w:cs="Tahoma"/>
                <w:sz w:val="32"/>
                <w:szCs w:val="32"/>
              </w:rPr>
            </w:pPr>
            <w:r>
              <w:rPr>
                <w:rFonts w:ascii="Tahoma" w:eastAsia="Tahoma" w:hAnsi="Tahoma" w:cs="Tahoma"/>
                <w:sz w:val="32"/>
                <w:szCs w:val="32"/>
              </w:rPr>
              <w:t>Beverley Williams</w:t>
            </w:r>
          </w:p>
        </w:tc>
      </w:tr>
      <w:tr w:rsidR="00B80862" w14:paraId="2987E751" w14:textId="77777777" w:rsidTr="0051615F">
        <w:tc>
          <w:tcPr>
            <w:tcW w:w="3438" w:type="dxa"/>
            <w:shd w:val="clear" w:color="auto" w:fill="D9D9D9"/>
          </w:tcPr>
          <w:p w14:paraId="0A12752D" w14:textId="77777777" w:rsidR="00B80862" w:rsidRDefault="00B80862" w:rsidP="0051615F">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0125FDD8" w14:textId="0FC31F0A" w:rsidR="00B80862" w:rsidRDefault="00B80862" w:rsidP="0051615F">
            <w:pPr>
              <w:spacing w:before="120" w:after="120" w:line="360" w:lineRule="auto"/>
              <w:rPr>
                <w:rFonts w:ascii="Tahoma" w:eastAsia="Tahoma" w:hAnsi="Tahoma" w:cs="Tahoma"/>
                <w:sz w:val="32"/>
                <w:szCs w:val="32"/>
              </w:rPr>
            </w:pPr>
            <w:r>
              <w:rPr>
                <w:rFonts w:ascii="Tahoma" w:eastAsia="Tahoma" w:hAnsi="Tahoma" w:cs="Tahoma"/>
                <w:sz w:val="32"/>
                <w:szCs w:val="32"/>
              </w:rPr>
              <w:t>2</w:t>
            </w:r>
            <w:r w:rsidR="0085171D">
              <w:rPr>
                <w:rFonts w:ascii="Tahoma" w:eastAsia="Tahoma" w:hAnsi="Tahoma" w:cs="Tahoma"/>
                <w:sz w:val="32"/>
                <w:szCs w:val="32"/>
              </w:rPr>
              <w:t>421</w:t>
            </w:r>
            <w:r w:rsidR="004E2A3C">
              <w:rPr>
                <w:rFonts w:ascii="Tahoma" w:eastAsia="Tahoma" w:hAnsi="Tahoma" w:cs="Tahoma"/>
                <w:sz w:val="32"/>
                <w:szCs w:val="32"/>
              </w:rPr>
              <w:t>756</w:t>
            </w:r>
          </w:p>
        </w:tc>
      </w:tr>
      <w:tr w:rsidR="00B80862" w14:paraId="30F75964" w14:textId="77777777" w:rsidTr="0051615F">
        <w:tc>
          <w:tcPr>
            <w:tcW w:w="3438" w:type="dxa"/>
            <w:shd w:val="clear" w:color="auto" w:fill="D9D9D9"/>
          </w:tcPr>
          <w:p w14:paraId="5DC1C978" w14:textId="77777777" w:rsidR="00B80862" w:rsidRDefault="00B80862" w:rsidP="0051615F">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6E5AEB07" w14:textId="5CD42DAC" w:rsidR="00B80862" w:rsidRPr="00D60E5A" w:rsidRDefault="007218D2" w:rsidP="0051615F">
            <w:pPr>
              <w:spacing w:before="120" w:after="120" w:line="360" w:lineRule="auto"/>
              <w:rPr>
                <w:rFonts w:ascii="Tahoma" w:eastAsia="Tahoma" w:hAnsi="Tahoma" w:cs="Tahoma"/>
                <w:sz w:val="32"/>
                <w:szCs w:val="32"/>
              </w:rPr>
            </w:pPr>
            <w:r w:rsidRPr="007218D2">
              <w:rPr>
                <w:rFonts w:ascii="Tahoma" w:eastAsia="Tahoma" w:hAnsi="Tahoma" w:cs="Tahoma"/>
                <w:sz w:val="32"/>
                <w:szCs w:val="32"/>
              </w:rPr>
              <w:t>BMSK5014</w:t>
            </w:r>
          </w:p>
        </w:tc>
      </w:tr>
      <w:tr w:rsidR="00B80862" w14:paraId="0E20A070" w14:textId="77777777" w:rsidTr="0051615F">
        <w:trPr>
          <w:trHeight w:val="413"/>
        </w:trPr>
        <w:tc>
          <w:tcPr>
            <w:tcW w:w="3438" w:type="dxa"/>
            <w:shd w:val="clear" w:color="auto" w:fill="D9D9D9"/>
          </w:tcPr>
          <w:p w14:paraId="1C2D0FE5" w14:textId="77777777" w:rsidR="00B80862" w:rsidRDefault="00B80862" w:rsidP="0051615F">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07C7915F" w14:textId="444D9DB6" w:rsidR="00B80862" w:rsidRPr="00D60E5A" w:rsidRDefault="0085171D" w:rsidP="0051615F">
            <w:pPr>
              <w:spacing w:before="120" w:after="120" w:line="360" w:lineRule="auto"/>
              <w:rPr>
                <w:rFonts w:ascii="Tahoma" w:eastAsia="Tahoma" w:hAnsi="Tahoma" w:cs="Tahoma"/>
                <w:sz w:val="32"/>
                <w:szCs w:val="32"/>
              </w:rPr>
            </w:pPr>
            <w:r w:rsidRPr="0085171D">
              <w:rPr>
                <w:rFonts w:ascii="Tahoma" w:eastAsia="Tahoma" w:hAnsi="Tahoma" w:cs="Tahoma"/>
                <w:sz w:val="32"/>
                <w:szCs w:val="32"/>
              </w:rPr>
              <w:t>Project Management</w:t>
            </w:r>
          </w:p>
        </w:tc>
      </w:tr>
    </w:tbl>
    <w:p w14:paraId="14B7A1A3" w14:textId="77777777" w:rsidR="00B80862" w:rsidRDefault="00B80862" w:rsidP="00B80862">
      <w:pPr>
        <w:spacing w:before="120" w:after="120" w:line="360" w:lineRule="auto"/>
        <w:rPr>
          <w:color w:val="FF0000"/>
        </w:rPr>
      </w:pPr>
    </w:p>
    <w:p w14:paraId="63C09F7D" w14:textId="77777777" w:rsidR="00B80862" w:rsidRDefault="00B80862" w:rsidP="00B80862">
      <w:pPr>
        <w:spacing w:before="120" w:after="120" w:line="360" w:lineRule="auto"/>
        <w:rPr>
          <w:rFonts w:ascii="Tahoma" w:eastAsia="Tahoma" w:hAnsi="Tahoma" w:cs="Tahoma"/>
          <w:b/>
          <w:color w:val="000000"/>
        </w:rPr>
      </w:pPr>
      <w:r>
        <w:rPr>
          <w:rFonts w:ascii="Tahoma" w:eastAsia="Tahoma" w:hAnsi="Tahoma" w:cs="Tahoma"/>
          <w:b/>
          <w:color w:val="000000"/>
        </w:rPr>
        <w:t>Statement of Confirmation of Authenticity</w:t>
      </w:r>
    </w:p>
    <w:p w14:paraId="6FB35DDE" w14:textId="77777777" w:rsidR="00B80862" w:rsidRPr="00F867C0" w:rsidRDefault="00B80862" w:rsidP="00B80862">
      <w:pPr>
        <w:spacing w:before="120" w:after="120" w:line="360" w:lineRule="auto"/>
        <w:rPr>
          <w:rFonts w:ascii="Tahoma" w:eastAsia="Tahoma" w:hAnsi="Tahoma" w:cs="Tahoma"/>
          <w:color w:val="000000"/>
        </w:rPr>
      </w:pPr>
      <w:r w:rsidRPr="00F867C0">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4F24F739" w14:textId="77777777" w:rsidR="00B80862" w:rsidRPr="00F867C0" w:rsidRDefault="00B80862" w:rsidP="00B80862">
      <w:pPr>
        <w:spacing w:before="120" w:after="120" w:line="360" w:lineRule="auto"/>
        <w:rPr>
          <w:rFonts w:ascii="Tahoma" w:eastAsia="Tahoma" w:hAnsi="Tahoma" w:cs="Tahoma"/>
          <w:color w:val="000000"/>
        </w:rPr>
      </w:pPr>
      <w:r w:rsidRPr="00F867C0">
        <w:rPr>
          <w:rFonts w:ascii="Tahoma" w:eastAsia="Tahoma" w:hAnsi="Tahoma" w:cs="Tahoma"/>
          <w:color w:val="000000"/>
        </w:rPr>
        <w:t>Attention is drawn to the plagiarism and unfair practice policies of both the University and of ILM.</w:t>
      </w:r>
    </w:p>
    <w:p w14:paraId="1DE7B05C" w14:textId="582D1CFF" w:rsidR="0011627B" w:rsidRDefault="00B80862" w:rsidP="00B80862">
      <w:pPr>
        <w:ind w:left="720" w:hanging="360"/>
      </w:pPr>
      <w:r>
        <w:br w:type="page"/>
      </w:r>
    </w:p>
    <w:sdt>
      <w:sdtPr>
        <w:id w:val="1136151615"/>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5331C8FF" w14:textId="04F5F459" w:rsidR="00356440" w:rsidRDefault="005536A8">
          <w:pPr>
            <w:pStyle w:val="TOCHeading"/>
          </w:pPr>
          <w:r>
            <w:t xml:space="preserve">Table of </w:t>
          </w:r>
          <w:r w:rsidR="00356440">
            <w:t>Contents</w:t>
          </w:r>
        </w:p>
        <w:p w14:paraId="63001055" w14:textId="22A9B105" w:rsidR="00356440" w:rsidRDefault="00356440">
          <w:pPr>
            <w:pStyle w:val="TOC1"/>
            <w:tabs>
              <w:tab w:val="right" w:leader="dot" w:pos="9016"/>
            </w:tabs>
            <w:rPr>
              <w:noProof/>
            </w:rPr>
          </w:pPr>
          <w:r>
            <w:fldChar w:fldCharType="begin"/>
          </w:r>
          <w:r>
            <w:instrText xml:space="preserve"> TOC \o "1-3" \h \z \u </w:instrText>
          </w:r>
          <w:r>
            <w:fldChar w:fldCharType="separate"/>
          </w:r>
          <w:hyperlink w:anchor="_Toc238839439" w:history="1">
            <w:r w:rsidRPr="004653CF">
              <w:rPr>
                <w:rStyle w:val="Hyperlink"/>
                <w:noProof/>
              </w:rPr>
              <w:t>Introduction</w:t>
            </w:r>
            <w:r>
              <w:rPr>
                <w:noProof/>
                <w:webHidden/>
              </w:rPr>
              <w:tab/>
            </w:r>
            <w:r>
              <w:rPr>
                <w:noProof/>
                <w:webHidden/>
              </w:rPr>
              <w:fldChar w:fldCharType="begin"/>
            </w:r>
            <w:r>
              <w:rPr>
                <w:noProof/>
                <w:webHidden/>
              </w:rPr>
              <w:instrText xml:space="preserve"> PAGEREF _Toc238839439 \h </w:instrText>
            </w:r>
            <w:r>
              <w:rPr>
                <w:noProof/>
                <w:webHidden/>
              </w:rPr>
            </w:r>
            <w:r>
              <w:rPr>
                <w:noProof/>
                <w:webHidden/>
              </w:rPr>
              <w:fldChar w:fldCharType="separate"/>
            </w:r>
            <w:r w:rsidR="00387C65">
              <w:rPr>
                <w:noProof/>
                <w:webHidden/>
              </w:rPr>
              <w:t>4</w:t>
            </w:r>
            <w:r>
              <w:rPr>
                <w:noProof/>
                <w:webHidden/>
              </w:rPr>
              <w:fldChar w:fldCharType="end"/>
            </w:r>
          </w:hyperlink>
        </w:p>
        <w:p w14:paraId="147F8717" w14:textId="7F992503" w:rsidR="00356440" w:rsidRDefault="00356440">
          <w:pPr>
            <w:pStyle w:val="TOC2"/>
            <w:tabs>
              <w:tab w:val="right" w:leader="dot" w:pos="9016"/>
            </w:tabs>
            <w:rPr>
              <w:noProof/>
            </w:rPr>
          </w:pPr>
          <w:hyperlink w:anchor="_Toc238839440" w:history="1">
            <w:r w:rsidRPr="004653CF">
              <w:rPr>
                <w:rStyle w:val="Hyperlink"/>
                <w:noProof/>
              </w:rPr>
              <w:t>1.1 Report Aim and Structure</w:t>
            </w:r>
            <w:r>
              <w:rPr>
                <w:noProof/>
                <w:webHidden/>
              </w:rPr>
              <w:tab/>
            </w:r>
            <w:r>
              <w:rPr>
                <w:noProof/>
                <w:webHidden/>
              </w:rPr>
              <w:fldChar w:fldCharType="begin"/>
            </w:r>
            <w:r>
              <w:rPr>
                <w:noProof/>
                <w:webHidden/>
              </w:rPr>
              <w:instrText xml:space="preserve"> PAGEREF _Toc238839440 \h </w:instrText>
            </w:r>
            <w:r>
              <w:rPr>
                <w:noProof/>
                <w:webHidden/>
              </w:rPr>
            </w:r>
            <w:r>
              <w:rPr>
                <w:noProof/>
                <w:webHidden/>
              </w:rPr>
              <w:fldChar w:fldCharType="separate"/>
            </w:r>
            <w:r w:rsidR="00387C65">
              <w:rPr>
                <w:noProof/>
                <w:webHidden/>
              </w:rPr>
              <w:t>5</w:t>
            </w:r>
            <w:r>
              <w:rPr>
                <w:noProof/>
                <w:webHidden/>
              </w:rPr>
              <w:fldChar w:fldCharType="end"/>
            </w:r>
          </w:hyperlink>
        </w:p>
        <w:p w14:paraId="7B6E3AA5" w14:textId="49AA16D6" w:rsidR="00356440" w:rsidRDefault="00356440">
          <w:pPr>
            <w:pStyle w:val="TOC1"/>
            <w:tabs>
              <w:tab w:val="right" w:leader="dot" w:pos="9016"/>
            </w:tabs>
            <w:rPr>
              <w:noProof/>
            </w:rPr>
          </w:pPr>
          <w:hyperlink w:anchor="_Toc238839441" w:history="1">
            <w:r w:rsidRPr="004653CF">
              <w:rPr>
                <w:rStyle w:val="Hyperlink"/>
                <w:noProof/>
              </w:rPr>
              <w:t>2. Project Concept and Business Case</w:t>
            </w:r>
            <w:r>
              <w:rPr>
                <w:noProof/>
                <w:webHidden/>
              </w:rPr>
              <w:tab/>
            </w:r>
            <w:r>
              <w:rPr>
                <w:noProof/>
                <w:webHidden/>
              </w:rPr>
              <w:fldChar w:fldCharType="begin"/>
            </w:r>
            <w:r>
              <w:rPr>
                <w:noProof/>
                <w:webHidden/>
              </w:rPr>
              <w:instrText xml:space="preserve"> PAGEREF _Toc238839441 \h </w:instrText>
            </w:r>
            <w:r>
              <w:rPr>
                <w:noProof/>
                <w:webHidden/>
              </w:rPr>
            </w:r>
            <w:r>
              <w:rPr>
                <w:noProof/>
                <w:webHidden/>
              </w:rPr>
              <w:fldChar w:fldCharType="separate"/>
            </w:r>
            <w:r w:rsidR="00387C65">
              <w:rPr>
                <w:noProof/>
                <w:webHidden/>
              </w:rPr>
              <w:t>6</w:t>
            </w:r>
            <w:r>
              <w:rPr>
                <w:noProof/>
                <w:webHidden/>
              </w:rPr>
              <w:fldChar w:fldCharType="end"/>
            </w:r>
          </w:hyperlink>
        </w:p>
        <w:p w14:paraId="4ECCBC1C" w14:textId="788A2603" w:rsidR="00356440" w:rsidRDefault="00356440">
          <w:pPr>
            <w:pStyle w:val="TOC2"/>
            <w:tabs>
              <w:tab w:val="right" w:leader="dot" w:pos="9016"/>
            </w:tabs>
            <w:rPr>
              <w:noProof/>
            </w:rPr>
          </w:pPr>
          <w:hyperlink w:anchor="_Toc238839442" w:history="1">
            <w:r w:rsidRPr="004653CF">
              <w:rPr>
                <w:rStyle w:val="Hyperlink"/>
                <w:noProof/>
              </w:rPr>
              <w:t>2.1 Project Definition and Business Need</w:t>
            </w:r>
            <w:r>
              <w:rPr>
                <w:noProof/>
                <w:webHidden/>
              </w:rPr>
              <w:tab/>
            </w:r>
            <w:r>
              <w:rPr>
                <w:noProof/>
                <w:webHidden/>
              </w:rPr>
              <w:fldChar w:fldCharType="begin"/>
            </w:r>
            <w:r>
              <w:rPr>
                <w:noProof/>
                <w:webHidden/>
              </w:rPr>
              <w:instrText xml:space="preserve"> PAGEREF _Toc238839442 \h </w:instrText>
            </w:r>
            <w:r>
              <w:rPr>
                <w:noProof/>
                <w:webHidden/>
              </w:rPr>
            </w:r>
            <w:r>
              <w:rPr>
                <w:noProof/>
                <w:webHidden/>
              </w:rPr>
              <w:fldChar w:fldCharType="separate"/>
            </w:r>
            <w:r w:rsidR="00387C65">
              <w:rPr>
                <w:noProof/>
                <w:webHidden/>
              </w:rPr>
              <w:t>6</w:t>
            </w:r>
            <w:r>
              <w:rPr>
                <w:noProof/>
                <w:webHidden/>
              </w:rPr>
              <w:fldChar w:fldCharType="end"/>
            </w:r>
          </w:hyperlink>
        </w:p>
        <w:p w14:paraId="1F5954DE" w14:textId="6AA6CB29" w:rsidR="00356440" w:rsidRDefault="00356440">
          <w:pPr>
            <w:pStyle w:val="TOC2"/>
            <w:tabs>
              <w:tab w:val="right" w:leader="dot" w:pos="9016"/>
            </w:tabs>
            <w:rPr>
              <w:noProof/>
            </w:rPr>
          </w:pPr>
          <w:hyperlink w:anchor="_Toc238839443" w:history="1">
            <w:r w:rsidRPr="004653CF">
              <w:rPr>
                <w:rStyle w:val="Hyperlink"/>
                <w:noProof/>
              </w:rPr>
              <w:t>2.2 Project Scope and Boundaries</w:t>
            </w:r>
            <w:r>
              <w:rPr>
                <w:noProof/>
                <w:webHidden/>
              </w:rPr>
              <w:tab/>
            </w:r>
            <w:r>
              <w:rPr>
                <w:noProof/>
                <w:webHidden/>
              </w:rPr>
              <w:fldChar w:fldCharType="begin"/>
            </w:r>
            <w:r>
              <w:rPr>
                <w:noProof/>
                <w:webHidden/>
              </w:rPr>
              <w:instrText xml:space="preserve"> PAGEREF _Toc238839443 \h </w:instrText>
            </w:r>
            <w:r>
              <w:rPr>
                <w:noProof/>
                <w:webHidden/>
              </w:rPr>
            </w:r>
            <w:r>
              <w:rPr>
                <w:noProof/>
                <w:webHidden/>
              </w:rPr>
              <w:fldChar w:fldCharType="separate"/>
            </w:r>
            <w:r w:rsidR="00387C65">
              <w:rPr>
                <w:noProof/>
                <w:webHidden/>
              </w:rPr>
              <w:t>6</w:t>
            </w:r>
            <w:r>
              <w:rPr>
                <w:noProof/>
                <w:webHidden/>
              </w:rPr>
              <w:fldChar w:fldCharType="end"/>
            </w:r>
          </w:hyperlink>
        </w:p>
        <w:p w14:paraId="41198232" w14:textId="1C0A1F45" w:rsidR="00356440" w:rsidRDefault="00356440">
          <w:pPr>
            <w:pStyle w:val="TOC2"/>
            <w:tabs>
              <w:tab w:val="right" w:leader="dot" w:pos="9016"/>
            </w:tabs>
            <w:rPr>
              <w:noProof/>
            </w:rPr>
          </w:pPr>
          <w:hyperlink w:anchor="_Toc238839444" w:history="1">
            <w:r w:rsidRPr="004653CF">
              <w:rPr>
                <w:rStyle w:val="Hyperlink"/>
                <w:noProof/>
              </w:rPr>
              <w:t>2.3 Project Deliverables</w:t>
            </w:r>
            <w:r>
              <w:rPr>
                <w:noProof/>
                <w:webHidden/>
              </w:rPr>
              <w:tab/>
            </w:r>
            <w:r>
              <w:rPr>
                <w:noProof/>
                <w:webHidden/>
              </w:rPr>
              <w:fldChar w:fldCharType="begin"/>
            </w:r>
            <w:r>
              <w:rPr>
                <w:noProof/>
                <w:webHidden/>
              </w:rPr>
              <w:instrText xml:space="preserve"> PAGEREF _Toc238839444 \h </w:instrText>
            </w:r>
            <w:r>
              <w:rPr>
                <w:noProof/>
                <w:webHidden/>
              </w:rPr>
            </w:r>
            <w:r>
              <w:rPr>
                <w:noProof/>
                <w:webHidden/>
              </w:rPr>
              <w:fldChar w:fldCharType="separate"/>
            </w:r>
            <w:r w:rsidR="00387C65">
              <w:rPr>
                <w:noProof/>
                <w:webHidden/>
              </w:rPr>
              <w:t>7</w:t>
            </w:r>
            <w:r>
              <w:rPr>
                <w:noProof/>
                <w:webHidden/>
              </w:rPr>
              <w:fldChar w:fldCharType="end"/>
            </w:r>
          </w:hyperlink>
        </w:p>
        <w:p w14:paraId="0AA47ED3" w14:textId="7BDFFE85" w:rsidR="00356440" w:rsidRDefault="00356440">
          <w:pPr>
            <w:pStyle w:val="TOC2"/>
            <w:tabs>
              <w:tab w:val="right" w:leader="dot" w:pos="9016"/>
            </w:tabs>
            <w:rPr>
              <w:noProof/>
            </w:rPr>
          </w:pPr>
          <w:hyperlink w:anchor="_Toc238839445" w:history="1">
            <w:r w:rsidRPr="004653CF">
              <w:rPr>
                <w:rStyle w:val="Hyperlink"/>
                <w:noProof/>
              </w:rPr>
              <w:t>2.4 Project Objectives and Benefits</w:t>
            </w:r>
            <w:r>
              <w:rPr>
                <w:noProof/>
                <w:webHidden/>
              </w:rPr>
              <w:tab/>
            </w:r>
            <w:r>
              <w:rPr>
                <w:noProof/>
                <w:webHidden/>
              </w:rPr>
              <w:fldChar w:fldCharType="begin"/>
            </w:r>
            <w:r>
              <w:rPr>
                <w:noProof/>
                <w:webHidden/>
              </w:rPr>
              <w:instrText xml:space="preserve"> PAGEREF _Toc238839445 \h </w:instrText>
            </w:r>
            <w:r>
              <w:rPr>
                <w:noProof/>
                <w:webHidden/>
              </w:rPr>
            </w:r>
            <w:r>
              <w:rPr>
                <w:noProof/>
                <w:webHidden/>
              </w:rPr>
              <w:fldChar w:fldCharType="separate"/>
            </w:r>
            <w:r w:rsidR="00387C65">
              <w:rPr>
                <w:noProof/>
                <w:webHidden/>
              </w:rPr>
              <w:t>7</w:t>
            </w:r>
            <w:r>
              <w:rPr>
                <w:noProof/>
                <w:webHidden/>
              </w:rPr>
              <w:fldChar w:fldCharType="end"/>
            </w:r>
          </w:hyperlink>
        </w:p>
        <w:p w14:paraId="63A22324" w14:textId="79A7E87A" w:rsidR="00356440" w:rsidRDefault="00356440">
          <w:pPr>
            <w:pStyle w:val="TOC3"/>
            <w:tabs>
              <w:tab w:val="right" w:leader="dot" w:pos="9016"/>
            </w:tabs>
            <w:rPr>
              <w:noProof/>
            </w:rPr>
          </w:pPr>
          <w:hyperlink w:anchor="_Toc238839446" w:history="1">
            <w:r w:rsidRPr="004653CF">
              <w:rPr>
                <w:rStyle w:val="Hyperlink"/>
                <w:noProof/>
              </w:rPr>
              <w:t>Table 1. SMART objectives for the DSAR improvement project</w:t>
            </w:r>
            <w:r>
              <w:rPr>
                <w:noProof/>
                <w:webHidden/>
              </w:rPr>
              <w:tab/>
            </w:r>
            <w:r>
              <w:rPr>
                <w:noProof/>
                <w:webHidden/>
              </w:rPr>
              <w:fldChar w:fldCharType="begin"/>
            </w:r>
            <w:r>
              <w:rPr>
                <w:noProof/>
                <w:webHidden/>
              </w:rPr>
              <w:instrText xml:space="preserve"> PAGEREF _Toc238839446 \h </w:instrText>
            </w:r>
            <w:r>
              <w:rPr>
                <w:noProof/>
                <w:webHidden/>
              </w:rPr>
            </w:r>
            <w:r>
              <w:rPr>
                <w:noProof/>
                <w:webHidden/>
              </w:rPr>
              <w:fldChar w:fldCharType="separate"/>
            </w:r>
            <w:r w:rsidR="00387C65">
              <w:rPr>
                <w:noProof/>
                <w:webHidden/>
              </w:rPr>
              <w:t>7</w:t>
            </w:r>
            <w:r>
              <w:rPr>
                <w:noProof/>
                <w:webHidden/>
              </w:rPr>
              <w:fldChar w:fldCharType="end"/>
            </w:r>
          </w:hyperlink>
        </w:p>
        <w:p w14:paraId="5E2B08A6" w14:textId="2AA1F527" w:rsidR="00356440" w:rsidRDefault="00356440">
          <w:pPr>
            <w:pStyle w:val="TOC1"/>
            <w:tabs>
              <w:tab w:val="right" w:leader="dot" w:pos="9016"/>
            </w:tabs>
            <w:rPr>
              <w:noProof/>
            </w:rPr>
          </w:pPr>
          <w:hyperlink w:anchor="_Toc238839447" w:history="1">
            <w:r w:rsidRPr="004653CF">
              <w:rPr>
                <w:rStyle w:val="Hyperlink"/>
                <w:noProof/>
              </w:rPr>
              <w:t>3. Evaluation of Project Management Approaches</w:t>
            </w:r>
            <w:r>
              <w:rPr>
                <w:noProof/>
                <w:webHidden/>
              </w:rPr>
              <w:tab/>
            </w:r>
            <w:r>
              <w:rPr>
                <w:noProof/>
                <w:webHidden/>
              </w:rPr>
              <w:fldChar w:fldCharType="begin"/>
            </w:r>
            <w:r>
              <w:rPr>
                <w:noProof/>
                <w:webHidden/>
              </w:rPr>
              <w:instrText xml:space="preserve"> PAGEREF _Toc238839447 \h </w:instrText>
            </w:r>
            <w:r>
              <w:rPr>
                <w:noProof/>
                <w:webHidden/>
              </w:rPr>
            </w:r>
            <w:r>
              <w:rPr>
                <w:noProof/>
                <w:webHidden/>
              </w:rPr>
              <w:fldChar w:fldCharType="separate"/>
            </w:r>
            <w:r w:rsidR="00387C65">
              <w:rPr>
                <w:noProof/>
                <w:webHidden/>
              </w:rPr>
              <w:t>9</w:t>
            </w:r>
            <w:r>
              <w:rPr>
                <w:noProof/>
                <w:webHidden/>
              </w:rPr>
              <w:fldChar w:fldCharType="end"/>
            </w:r>
          </w:hyperlink>
        </w:p>
        <w:p w14:paraId="33F7A9B6" w14:textId="0C3751F2" w:rsidR="00356440" w:rsidRDefault="00356440">
          <w:pPr>
            <w:pStyle w:val="TOC2"/>
            <w:tabs>
              <w:tab w:val="right" w:leader="dot" w:pos="9016"/>
            </w:tabs>
            <w:rPr>
              <w:noProof/>
            </w:rPr>
          </w:pPr>
          <w:hyperlink w:anchor="_Toc238839448" w:history="1">
            <w:r w:rsidRPr="004653CF">
              <w:rPr>
                <w:rStyle w:val="Hyperlink"/>
                <w:noProof/>
              </w:rPr>
              <w:t>3.1 Waterfall</w:t>
            </w:r>
            <w:r>
              <w:rPr>
                <w:noProof/>
                <w:webHidden/>
              </w:rPr>
              <w:tab/>
            </w:r>
            <w:r>
              <w:rPr>
                <w:noProof/>
                <w:webHidden/>
              </w:rPr>
              <w:fldChar w:fldCharType="begin"/>
            </w:r>
            <w:r>
              <w:rPr>
                <w:noProof/>
                <w:webHidden/>
              </w:rPr>
              <w:instrText xml:space="preserve"> PAGEREF _Toc238839448 \h </w:instrText>
            </w:r>
            <w:r>
              <w:rPr>
                <w:noProof/>
                <w:webHidden/>
              </w:rPr>
            </w:r>
            <w:r>
              <w:rPr>
                <w:noProof/>
                <w:webHidden/>
              </w:rPr>
              <w:fldChar w:fldCharType="separate"/>
            </w:r>
            <w:r w:rsidR="00387C65">
              <w:rPr>
                <w:noProof/>
                <w:webHidden/>
              </w:rPr>
              <w:t>9</w:t>
            </w:r>
            <w:r>
              <w:rPr>
                <w:noProof/>
                <w:webHidden/>
              </w:rPr>
              <w:fldChar w:fldCharType="end"/>
            </w:r>
          </w:hyperlink>
        </w:p>
        <w:p w14:paraId="3F368A0D" w14:textId="2023E6F9" w:rsidR="00356440" w:rsidRDefault="00356440">
          <w:pPr>
            <w:pStyle w:val="TOC2"/>
            <w:tabs>
              <w:tab w:val="right" w:leader="dot" w:pos="9016"/>
            </w:tabs>
            <w:rPr>
              <w:noProof/>
            </w:rPr>
          </w:pPr>
          <w:hyperlink w:anchor="_Toc238839449" w:history="1">
            <w:r w:rsidRPr="004653CF">
              <w:rPr>
                <w:rStyle w:val="Hyperlink"/>
                <w:noProof/>
              </w:rPr>
              <w:t>3.2 Agile</w:t>
            </w:r>
            <w:r>
              <w:rPr>
                <w:noProof/>
                <w:webHidden/>
              </w:rPr>
              <w:tab/>
            </w:r>
            <w:r>
              <w:rPr>
                <w:noProof/>
                <w:webHidden/>
              </w:rPr>
              <w:fldChar w:fldCharType="begin"/>
            </w:r>
            <w:r>
              <w:rPr>
                <w:noProof/>
                <w:webHidden/>
              </w:rPr>
              <w:instrText xml:space="preserve"> PAGEREF _Toc238839449 \h </w:instrText>
            </w:r>
            <w:r>
              <w:rPr>
                <w:noProof/>
                <w:webHidden/>
              </w:rPr>
            </w:r>
            <w:r>
              <w:rPr>
                <w:noProof/>
                <w:webHidden/>
              </w:rPr>
              <w:fldChar w:fldCharType="separate"/>
            </w:r>
            <w:r w:rsidR="00387C65">
              <w:rPr>
                <w:noProof/>
                <w:webHidden/>
              </w:rPr>
              <w:t>9</w:t>
            </w:r>
            <w:r>
              <w:rPr>
                <w:noProof/>
                <w:webHidden/>
              </w:rPr>
              <w:fldChar w:fldCharType="end"/>
            </w:r>
          </w:hyperlink>
        </w:p>
        <w:p w14:paraId="2A5AF3E2" w14:textId="42E1CBEE" w:rsidR="00356440" w:rsidRDefault="00356440">
          <w:pPr>
            <w:pStyle w:val="TOC2"/>
            <w:tabs>
              <w:tab w:val="right" w:leader="dot" w:pos="9016"/>
            </w:tabs>
            <w:rPr>
              <w:noProof/>
            </w:rPr>
          </w:pPr>
          <w:hyperlink w:anchor="_Toc238839450" w:history="1">
            <w:r w:rsidRPr="004653CF">
              <w:rPr>
                <w:rStyle w:val="Hyperlink"/>
                <w:noProof/>
              </w:rPr>
              <w:t>3.3 PRINCE2 and PMBOK</w:t>
            </w:r>
            <w:r>
              <w:rPr>
                <w:noProof/>
                <w:webHidden/>
              </w:rPr>
              <w:tab/>
            </w:r>
            <w:r>
              <w:rPr>
                <w:noProof/>
                <w:webHidden/>
              </w:rPr>
              <w:fldChar w:fldCharType="begin"/>
            </w:r>
            <w:r>
              <w:rPr>
                <w:noProof/>
                <w:webHidden/>
              </w:rPr>
              <w:instrText xml:space="preserve"> PAGEREF _Toc238839450 \h </w:instrText>
            </w:r>
            <w:r>
              <w:rPr>
                <w:noProof/>
                <w:webHidden/>
              </w:rPr>
            </w:r>
            <w:r>
              <w:rPr>
                <w:noProof/>
                <w:webHidden/>
              </w:rPr>
              <w:fldChar w:fldCharType="separate"/>
            </w:r>
            <w:r w:rsidR="00387C65">
              <w:rPr>
                <w:noProof/>
                <w:webHidden/>
              </w:rPr>
              <w:t>9</w:t>
            </w:r>
            <w:r>
              <w:rPr>
                <w:noProof/>
                <w:webHidden/>
              </w:rPr>
              <w:fldChar w:fldCharType="end"/>
            </w:r>
          </w:hyperlink>
        </w:p>
        <w:p w14:paraId="7E4AF2CC" w14:textId="5D09F507" w:rsidR="00356440" w:rsidRDefault="00356440">
          <w:pPr>
            <w:pStyle w:val="TOC2"/>
            <w:tabs>
              <w:tab w:val="right" w:leader="dot" w:pos="9016"/>
            </w:tabs>
            <w:rPr>
              <w:noProof/>
            </w:rPr>
          </w:pPr>
          <w:hyperlink w:anchor="_Toc238839451" w:history="1">
            <w:r w:rsidRPr="004653CF">
              <w:rPr>
                <w:rStyle w:val="Hyperlink"/>
                <w:noProof/>
              </w:rPr>
              <w:t>3.4 Recommended Approach</w:t>
            </w:r>
            <w:r>
              <w:rPr>
                <w:noProof/>
                <w:webHidden/>
              </w:rPr>
              <w:tab/>
            </w:r>
            <w:r>
              <w:rPr>
                <w:noProof/>
                <w:webHidden/>
              </w:rPr>
              <w:fldChar w:fldCharType="begin"/>
            </w:r>
            <w:r>
              <w:rPr>
                <w:noProof/>
                <w:webHidden/>
              </w:rPr>
              <w:instrText xml:space="preserve"> PAGEREF _Toc238839451 \h </w:instrText>
            </w:r>
            <w:r>
              <w:rPr>
                <w:noProof/>
                <w:webHidden/>
              </w:rPr>
            </w:r>
            <w:r>
              <w:rPr>
                <w:noProof/>
                <w:webHidden/>
              </w:rPr>
              <w:fldChar w:fldCharType="separate"/>
            </w:r>
            <w:r w:rsidR="00387C65">
              <w:rPr>
                <w:noProof/>
                <w:webHidden/>
              </w:rPr>
              <w:t>10</w:t>
            </w:r>
            <w:r>
              <w:rPr>
                <w:noProof/>
                <w:webHidden/>
              </w:rPr>
              <w:fldChar w:fldCharType="end"/>
            </w:r>
          </w:hyperlink>
        </w:p>
        <w:p w14:paraId="1C518A2D" w14:textId="333D5269" w:rsidR="00356440" w:rsidRDefault="00356440">
          <w:pPr>
            <w:pStyle w:val="TOC1"/>
            <w:tabs>
              <w:tab w:val="right" w:leader="dot" w:pos="9016"/>
            </w:tabs>
            <w:rPr>
              <w:noProof/>
            </w:rPr>
          </w:pPr>
          <w:hyperlink w:anchor="_Toc238839452" w:history="1">
            <w:r w:rsidRPr="004653CF">
              <w:rPr>
                <w:rStyle w:val="Hyperlink"/>
                <w:noProof/>
              </w:rPr>
              <w:t>4. Project Lifecycle and Initiation</w:t>
            </w:r>
            <w:r>
              <w:rPr>
                <w:noProof/>
                <w:webHidden/>
              </w:rPr>
              <w:tab/>
            </w:r>
            <w:r>
              <w:rPr>
                <w:noProof/>
                <w:webHidden/>
              </w:rPr>
              <w:fldChar w:fldCharType="begin"/>
            </w:r>
            <w:r>
              <w:rPr>
                <w:noProof/>
                <w:webHidden/>
              </w:rPr>
              <w:instrText xml:space="preserve"> PAGEREF _Toc238839452 \h </w:instrText>
            </w:r>
            <w:r>
              <w:rPr>
                <w:noProof/>
                <w:webHidden/>
              </w:rPr>
            </w:r>
            <w:r>
              <w:rPr>
                <w:noProof/>
                <w:webHidden/>
              </w:rPr>
              <w:fldChar w:fldCharType="separate"/>
            </w:r>
            <w:r w:rsidR="00387C65">
              <w:rPr>
                <w:noProof/>
                <w:webHidden/>
              </w:rPr>
              <w:t>11</w:t>
            </w:r>
            <w:r>
              <w:rPr>
                <w:noProof/>
                <w:webHidden/>
              </w:rPr>
              <w:fldChar w:fldCharType="end"/>
            </w:r>
          </w:hyperlink>
        </w:p>
        <w:p w14:paraId="7F2EA2CE" w14:textId="5E87F911" w:rsidR="00356440" w:rsidRDefault="00356440">
          <w:pPr>
            <w:pStyle w:val="TOC1"/>
            <w:tabs>
              <w:tab w:val="right" w:leader="dot" w:pos="9016"/>
            </w:tabs>
            <w:rPr>
              <w:noProof/>
            </w:rPr>
          </w:pPr>
          <w:hyperlink w:anchor="_Toc238839453" w:history="1">
            <w:r w:rsidRPr="004653CF">
              <w:rPr>
                <w:rStyle w:val="Hyperlink"/>
                <w:noProof/>
              </w:rPr>
              <w:t>5. Stakeholder and Environmental Analysis</w:t>
            </w:r>
            <w:r>
              <w:rPr>
                <w:noProof/>
                <w:webHidden/>
              </w:rPr>
              <w:tab/>
            </w:r>
            <w:r>
              <w:rPr>
                <w:noProof/>
                <w:webHidden/>
              </w:rPr>
              <w:fldChar w:fldCharType="begin"/>
            </w:r>
            <w:r>
              <w:rPr>
                <w:noProof/>
                <w:webHidden/>
              </w:rPr>
              <w:instrText xml:space="preserve"> PAGEREF _Toc238839453 \h </w:instrText>
            </w:r>
            <w:r>
              <w:rPr>
                <w:noProof/>
                <w:webHidden/>
              </w:rPr>
            </w:r>
            <w:r>
              <w:rPr>
                <w:noProof/>
                <w:webHidden/>
              </w:rPr>
              <w:fldChar w:fldCharType="separate"/>
            </w:r>
            <w:r w:rsidR="00387C65">
              <w:rPr>
                <w:noProof/>
                <w:webHidden/>
              </w:rPr>
              <w:t>12</w:t>
            </w:r>
            <w:r>
              <w:rPr>
                <w:noProof/>
                <w:webHidden/>
              </w:rPr>
              <w:fldChar w:fldCharType="end"/>
            </w:r>
          </w:hyperlink>
        </w:p>
        <w:p w14:paraId="3B28BD76" w14:textId="1CF36806" w:rsidR="00356440" w:rsidRDefault="00356440">
          <w:pPr>
            <w:pStyle w:val="TOC2"/>
            <w:tabs>
              <w:tab w:val="right" w:leader="dot" w:pos="9016"/>
            </w:tabs>
            <w:rPr>
              <w:noProof/>
            </w:rPr>
          </w:pPr>
          <w:hyperlink w:anchor="_Toc238839454" w:history="1">
            <w:r w:rsidRPr="004653CF">
              <w:rPr>
                <w:rStyle w:val="Hyperlink"/>
                <w:noProof/>
              </w:rPr>
              <w:t>5.1 Environmental Analysis</w:t>
            </w:r>
            <w:r>
              <w:rPr>
                <w:noProof/>
                <w:webHidden/>
              </w:rPr>
              <w:tab/>
            </w:r>
            <w:r>
              <w:rPr>
                <w:noProof/>
                <w:webHidden/>
              </w:rPr>
              <w:fldChar w:fldCharType="begin"/>
            </w:r>
            <w:r>
              <w:rPr>
                <w:noProof/>
                <w:webHidden/>
              </w:rPr>
              <w:instrText xml:space="preserve"> PAGEREF _Toc238839454 \h </w:instrText>
            </w:r>
            <w:r>
              <w:rPr>
                <w:noProof/>
                <w:webHidden/>
              </w:rPr>
            </w:r>
            <w:r>
              <w:rPr>
                <w:noProof/>
                <w:webHidden/>
              </w:rPr>
              <w:fldChar w:fldCharType="separate"/>
            </w:r>
            <w:r w:rsidR="00387C65">
              <w:rPr>
                <w:noProof/>
                <w:webHidden/>
              </w:rPr>
              <w:t>12</w:t>
            </w:r>
            <w:r>
              <w:rPr>
                <w:noProof/>
                <w:webHidden/>
              </w:rPr>
              <w:fldChar w:fldCharType="end"/>
            </w:r>
          </w:hyperlink>
        </w:p>
        <w:p w14:paraId="24F91ED4" w14:textId="7A667F10" w:rsidR="00356440" w:rsidRDefault="00356440">
          <w:pPr>
            <w:pStyle w:val="TOC3"/>
            <w:tabs>
              <w:tab w:val="right" w:leader="dot" w:pos="9016"/>
            </w:tabs>
            <w:rPr>
              <w:noProof/>
            </w:rPr>
          </w:pPr>
          <w:hyperlink w:anchor="_Toc238839455" w:history="1">
            <w:r w:rsidRPr="004653CF">
              <w:rPr>
                <w:rStyle w:val="Hyperlink"/>
                <w:noProof/>
              </w:rPr>
              <w:t>Table 2 Swot Analysis</w:t>
            </w:r>
            <w:r>
              <w:rPr>
                <w:noProof/>
                <w:webHidden/>
              </w:rPr>
              <w:tab/>
            </w:r>
            <w:r>
              <w:rPr>
                <w:noProof/>
                <w:webHidden/>
              </w:rPr>
              <w:fldChar w:fldCharType="begin"/>
            </w:r>
            <w:r>
              <w:rPr>
                <w:noProof/>
                <w:webHidden/>
              </w:rPr>
              <w:instrText xml:space="preserve"> PAGEREF _Toc238839455 \h </w:instrText>
            </w:r>
            <w:r>
              <w:rPr>
                <w:noProof/>
                <w:webHidden/>
              </w:rPr>
            </w:r>
            <w:r>
              <w:rPr>
                <w:noProof/>
                <w:webHidden/>
              </w:rPr>
              <w:fldChar w:fldCharType="separate"/>
            </w:r>
            <w:r w:rsidR="00387C65">
              <w:rPr>
                <w:noProof/>
                <w:webHidden/>
              </w:rPr>
              <w:t>13</w:t>
            </w:r>
            <w:r>
              <w:rPr>
                <w:noProof/>
                <w:webHidden/>
              </w:rPr>
              <w:fldChar w:fldCharType="end"/>
            </w:r>
          </w:hyperlink>
        </w:p>
        <w:p w14:paraId="04205F05" w14:textId="3EC43EAF" w:rsidR="00356440" w:rsidRDefault="00356440">
          <w:pPr>
            <w:pStyle w:val="TOC1"/>
            <w:tabs>
              <w:tab w:val="right" w:leader="dot" w:pos="9016"/>
            </w:tabs>
            <w:rPr>
              <w:noProof/>
            </w:rPr>
          </w:pPr>
          <w:hyperlink w:anchor="_Toc238839456" w:history="1">
            <w:r w:rsidRPr="004653CF">
              <w:rPr>
                <w:rStyle w:val="Hyperlink"/>
                <w:noProof/>
              </w:rPr>
              <w:t>6. Project Planning</w:t>
            </w:r>
            <w:r>
              <w:rPr>
                <w:noProof/>
                <w:webHidden/>
              </w:rPr>
              <w:tab/>
            </w:r>
            <w:r>
              <w:rPr>
                <w:noProof/>
                <w:webHidden/>
              </w:rPr>
              <w:fldChar w:fldCharType="begin"/>
            </w:r>
            <w:r>
              <w:rPr>
                <w:noProof/>
                <w:webHidden/>
              </w:rPr>
              <w:instrText xml:space="preserve"> PAGEREF _Toc238839456 \h </w:instrText>
            </w:r>
            <w:r>
              <w:rPr>
                <w:noProof/>
                <w:webHidden/>
              </w:rPr>
            </w:r>
            <w:r>
              <w:rPr>
                <w:noProof/>
                <w:webHidden/>
              </w:rPr>
              <w:fldChar w:fldCharType="separate"/>
            </w:r>
            <w:r w:rsidR="00387C65">
              <w:rPr>
                <w:noProof/>
                <w:webHidden/>
              </w:rPr>
              <w:t>15</w:t>
            </w:r>
            <w:r>
              <w:rPr>
                <w:noProof/>
                <w:webHidden/>
              </w:rPr>
              <w:fldChar w:fldCharType="end"/>
            </w:r>
          </w:hyperlink>
        </w:p>
        <w:p w14:paraId="68E9F88A" w14:textId="32235BDC" w:rsidR="00356440" w:rsidRDefault="00356440">
          <w:pPr>
            <w:pStyle w:val="TOC2"/>
            <w:tabs>
              <w:tab w:val="right" w:leader="dot" w:pos="9016"/>
            </w:tabs>
            <w:rPr>
              <w:noProof/>
            </w:rPr>
          </w:pPr>
          <w:hyperlink w:anchor="_Toc238839457" w:history="1">
            <w:r w:rsidRPr="004653CF">
              <w:rPr>
                <w:rStyle w:val="Hyperlink"/>
                <w:noProof/>
              </w:rPr>
              <w:t>6.1 Scope and Work Breakdown Structure</w:t>
            </w:r>
            <w:r>
              <w:rPr>
                <w:noProof/>
                <w:webHidden/>
              </w:rPr>
              <w:tab/>
            </w:r>
            <w:r>
              <w:rPr>
                <w:noProof/>
                <w:webHidden/>
              </w:rPr>
              <w:fldChar w:fldCharType="begin"/>
            </w:r>
            <w:r>
              <w:rPr>
                <w:noProof/>
                <w:webHidden/>
              </w:rPr>
              <w:instrText xml:space="preserve"> PAGEREF _Toc238839457 \h </w:instrText>
            </w:r>
            <w:r>
              <w:rPr>
                <w:noProof/>
                <w:webHidden/>
              </w:rPr>
            </w:r>
            <w:r>
              <w:rPr>
                <w:noProof/>
                <w:webHidden/>
              </w:rPr>
              <w:fldChar w:fldCharType="separate"/>
            </w:r>
            <w:r w:rsidR="00387C65">
              <w:rPr>
                <w:noProof/>
                <w:webHidden/>
              </w:rPr>
              <w:t>15</w:t>
            </w:r>
            <w:r>
              <w:rPr>
                <w:noProof/>
                <w:webHidden/>
              </w:rPr>
              <w:fldChar w:fldCharType="end"/>
            </w:r>
          </w:hyperlink>
        </w:p>
        <w:p w14:paraId="72F0A909" w14:textId="24564F8F" w:rsidR="00356440" w:rsidRDefault="00356440">
          <w:pPr>
            <w:pStyle w:val="TOC3"/>
            <w:tabs>
              <w:tab w:val="right" w:leader="dot" w:pos="9016"/>
            </w:tabs>
            <w:rPr>
              <w:noProof/>
            </w:rPr>
          </w:pPr>
          <w:hyperlink w:anchor="_Toc238839458" w:history="1">
            <w:r w:rsidRPr="004653CF">
              <w:rPr>
                <w:rStyle w:val="Hyperlink"/>
                <w:noProof/>
              </w:rPr>
              <w:t>Figure 4. Work Breakdown Structure for the DSAR project</w:t>
            </w:r>
            <w:r>
              <w:rPr>
                <w:noProof/>
                <w:webHidden/>
              </w:rPr>
              <w:tab/>
            </w:r>
            <w:r>
              <w:rPr>
                <w:noProof/>
                <w:webHidden/>
              </w:rPr>
              <w:fldChar w:fldCharType="begin"/>
            </w:r>
            <w:r>
              <w:rPr>
                <w:noProof/>
                <w:webHidden/>
              </w:rPr>
              <w:instrText xml:space="preserve"> PAGEREF _Toc238839458 \h </w:instrText>
            </w:r>
            <w:r>
              <w:rPr>
                <w:noProof/>
                <w:webHidden/>
              </w:rPr>
            </w:r>
            <w:r>
              <w:rPr>
                <w:noProof/>
                <w:webHidden/>
              </w:rPr>
              <w:fldChar w:fldCharType="separate"/>
            </w:r>
            <w:r w:rsidR="00387C65">
              <w:rPr>
                <w:noProof/>
                <w:webHidden/>
              </w:rPr>
              <w:t>15</w:t>
            </w:r>
            <w:r>
              <w:rPr>
                <w:noProof/>
                <w:webHidden/>
              </w:rPr>
              <w:fldChar w:fldCharType="end"/>
            </w:r>
          </w:hyperlink>
        </w:p>
        <w:p w14:paraId="1591B57C" w14:textId="3985BF80" w:rsidR="00356440" w:rsidRDefault="00356440">
          <w:pPr>
            <w:pStyle w:val="TOC2"/>
            <w:tabs>
              <w:tab w:val="right" w:leader="dot" w:pos="9016"/>
            </w:tabs>
            <w:rPr>
              <w:noProof/>
            </w:rPr>
          </w:pPr>
          <w:hyperlink w:anchor="_Toc238839459" w:history="1">
            <w:r w:rsidRPr="004653CF">
              <w:rPr>
                <w:rStyle w:val="Hyperlink"/>
                <w:noProof/>
              </w:rPr>
              <w:t>6.2 Scheduling and Critical Path</w:t>
            </w:r>
            <w:r>
              <w:rPr>
                <w:noProof/>
                <w:webHidden/>
              </w:rPr>
              <w:tab/>
            </w:r>
            <w:r>
              <w:rPr>
                <w:noProof/>
                <w:webHidden/>
              </w:rPr>
              <w:fldChar w:fldCharType="begin"/>
            </w:r>
            <w:r>
              <w:rPr>
                <w:noProof/>
                <w:webHidden/>
              </w:rPr>
              <w:instrText xml:space="preserve"> PAGEREF _Toc238839459 \h </w:instrText>
            </w:r>
            <w:r>
              <w:rPr>
                <w:noProof/>
                <w:webHidden/>
              </w:rPr>
            </w:r>
            <w:r>
              <w:rPr>
                <w:noProof/>
                <w:webHidden/>
              </w:rPr>
              <w:fldChar w:fldCharType="separate"/>
            </w:r>
            <w:r w:rsidR="00387C65">
              <w:rPr>
                <w:noProof/>
                <w:webHidden/>
              </w:rPr>
              <w:t>15</w:t>
            </w:r>
            <w:r>
              <w:rPr>
                <w:noProof/>
                <w:webHidden/>
              </w:rPr>
              <w:fldChar w:fldCharType="end"/>
            </w:r>
          </w:hyperlink>
        </w:p>
        <w:p w14:paraId="11EC093A" w14:textId="212C0C2F" w:rsidR="00356440" w:rsidRDefault="00356440">
          <w:pPr>
            <w:pStyle w:val="TOC2"/>
            <w:tabs>
              <w:tab w:val="right" w:leader="dot" w:pos="9016"/>
            </w:tabs>
            <w:rPr>
              <w:noProof/>
            </w:rPr>
          </w:pPr>
          <w:hyperlink w:anchor="_Toc238839460" w:history="1">
            <w:r w:rsidRPr="004653CF">
              <w:rPr>
                <w:rStyle w:val="Hyperlink"/>
                <w:noProof/>
              </w:rPr>
              <w:t>6.3 Resources and Budget</w:t>
            </w:r>
            <w:r>
              <w:rPr>
                <w:noProof/>
                <w:webHidden/>
              </w:rPr>
              <w:tab/>
            </w:r>
            <w:r>
              <w:rPr>
                <w:noProof/>
                <w:webHidden/>
              </w:rPr>
              <w:fldChar w:fldCharType="begin"/>
            </w:r>
            <w:r>
              <w:rPr>
                <w:noProof/>
                <w:webHidden/>
              </w:rPr>
              <w:instrText xml:space="preserve"> PAGEREF _Toc238839460 \h </w:instrText>
            </w:r>
            <w:r>
              <w:rPr>
                <w:noProof/>
                <w:webHidden/>
              </w:rPr>
            </w:r>
            <w:r>
              <w:rPr>
                <w:noProof/>
                <w:webHidden/>
              </w:rPr>
              <w:fldChar w:fldCharType="separate"/>
            </w:r>
            <w:r w:rsidR="00387C65">
              <w:rPr>
                <w:noProof/>
                <w:webHidden/>
              </w:rPr>
              <w:t>16</w:t>
            </w:r>
            <w:r>
              <w:rPr>
                <w:noProof/>
                <w:webHidden/>
              </w:rPr>
              <w:fldChar w:fldCharType="end"/>
            </w:r>
          </w:hyperlink>
        </w:p>
        <w:p w14:paraId="272AABDF" w14:textId="658E7266" w:rsidR="00356440" w:rsidRDefault="00356440">
          <w:pPr>
            <w:pStyle w:val="TOC1"/>
            <w:tabs>
              <w:tab w:val="right" w:leader="dot" w:pos="9016"/>
            </w:tabs>
            <w:rPr>
              <w:noProof/>
            </w:rPr>
          </w:pPr>
          <w:hyperlink w:anchor="_Toc238839461" w:history="1">
            <w:r w:rsidRPr="004653CF">
              <w:rPr>
                <w:rStyle w:val="Hyperlink"/>
                <w:noProof/>
              </w:rPr>
              <w:t>7. Communication and Responsibility</w:t>
            </w:r>
            <w:r>
              <w:rPr>
                <w:noProof/>
                <w:webHidden/>
              </w:rPr>
              <w:tab/>
            </w:r>
            <w:r>
              <w:rPr>
                <w:noProof/>
                <w:webHidden/>
              </w:rPr>
              <w:fldChar w:fldCharType="begin"/>
            </w:r>
            <w:r>
              <w:rPr>
                <w:noProof/>
                <w:webHidden/>
              </w:rPr>
              <w:instrText xml:space="preserve"> PAGEREF _Toc238839461 \h </w:instrText>
            </w:r>
            <w:r>
              <w:rPr>
                <w:noProof/>
                <w:webHidden/>
              </w:rPr>
            </w:r>
            <w:r>
              <w:rPr>
                <w:noProof/>
                <w:webHidden/>
              </w:rPr>
              <w:fldChar w:fldCharType="separate"/>
            </w:r>
            <w:r w:rsidR="00387C65">
              <w:rPr>
                <w:noProof/>
                <w:webHidden/>
              </w:rPr>
              <w:t>17</w:t>
            </w:r>
            <w:r>
              <w:rPr>
                <w:noProof/>
                <w:webHidden/>
              </w:rPr>
              <w:fldChar w:fldCharType="end"/>
            </w:r>
          </w:hyperlink>
        </w:p>
        <w:p w14:paraId="2B104D86" w14:textId="1A0FB55A" w:rsidR="00356440" w:rsidRDefault="00356440">
          <w:pPr>
            <w:pStyle w:val="TOC1"/>
            <w:tabs>
              <w:tab w:val="right" w:leader="dot" w:pos="9016"/>
            </w:tabs>
            <w:rPr>
              <w:noProof/>
            </w:rPr>
          </w:pPr>
          <w:hyperlink w:anchor="_Toc238839462" w:history="1">
            <w:r w:rsidRPr="004653CF">
              <w:rPr>
                <w:rStyle w:val="Hyperlink"/>
                <w:noProof/>
              </w:rPr>
              <w:t>8. Risk, Data Protection and Health and Safety</w:t>
            </w:r>
            <w:r>
              <w:rPr>
                <w:noProof/>
                <w:webHidden/>
              </w:rPr>
              <w:tab/>
            </w:r>
            <w:r>
              <w:rPr>
                <w:noProof/>
                <w:webHidden/>
              </w:rPr>
              <w:fldChar w:fldCharType="begin"/>
            </w:r>
            <w:r>
              <w:rPr>
                <w:noProof/>
                <w:webHidden/>
              </w:rPr>
              <w:instrText xml:space="preserve"> PAGEREF _Toc238839462 \h </w:instrText>
            </w:r>
            <w:r>
              <w:rPr>
                <w:noProof/>
                <w:webHidden/>
              </w:rPr>
            </w:r>
            <w:r>
              <w:rPr>
                <w:noProof/>
                <w:webHidden/>
              </w:rPr>
              <w:fldChar w:fldCharType="separate"/>
            </w:r>
            <w:r w:rsidR="00387C65">
              <w:rPr>
                <w:noProof/>
                <w:webHidden/>
              </w:rPr>
              <w:t>18</w:t>
            </w:r>
            <w:r>
              <w:rPr>
                <w:noProof/>
                <w:webHidden/>
              </w:rPr>
              <w:fldChar w:fldCharType="end"/>
            </w:r>
          </w:hyperlink>
        </w:p>
        <w:p w14:paraId="2B7ADA68" w14:textId="73957528" w:rsidR="00356440" w:rsidRDefault="00356440">
          <w:pPr>
            <w:pStyle w:val="TOC3"/>
            <w:tabs>
              <w:tab w:val="right" w:leader="dot" w:pos="9016"/>
            </w:tabs>
            <w:rPr>
              <w:noProof/>
            </w:rPr>
          </w:pPr>
          <w:hyperlink w:anchor="_Toc238839463" w:history="1">
            <w:r w:rsidRPr="004653CF">
              <w:rPr>
                <w:rStyle w:val="Hyperlink"/>
                <w:noProof/>
              </w:rPr>
              <w:t>Table 3. Priority risk register</w:t>
            </w:r>
            <w:r>
              <w:rPr>
                <w:noProof/>
                <w:webHidden/>
              </w:rPr>
              <w:tab/>
            </w:r>
            <w:r>
              <w:rPr>
                <w:noProof/>
                <w:webHidden/>
              </w:rPr>
              <w:fldChar w:fldCharType="begin"/>
            </w:r>
            <w:r>
              <w:rPr>
                <w:noProof/>
                <w:webHidden/>
              </w:rPr>
              <w:instrText xml:space="preserve"> PAGEREF _Toc238839463 \h </w:instrText>
            </w:r>
            <w:r>
              <w:rPr>
                <w:noProof/>
                <w:webHidden/>
              </w:rPr>
            </w:r>
            <w:r>
              <w:rPr>
                <w:noProof/>
                <w:webHidden/>
              </w:rPr>
              <w:fldChar w:fldCharType="separate"/>
            </w:r>
            <w:r w:rsidR="00387C65">
              <w:rPr>
                <w:noProof/>
                <w:webHidden/>
              </w:rPr>
              <w:t>18</w:t>
            </w:r>
            <w:r>
              <w:rPr>
                <w:noProof/>
                <w:webHidden/>
              </w:rPr>
              <w:fldChar w:fldCharType="end"/>
            </w:r>
          </w:hyperlink>
        </w:p>
        <w:p w14:paraId="2319A19F" w14:textId="267175FA" w:rsidR="00356440" w:rsidRDefault="00356440">
          <w:pPr>
            <w:pStyle w:val="TOC1"/>
            <w:tabs>
              <w:tab w:val="right" w:leader="dot" w:pos="9016"/>
            </w:tabs>
            <w:rPr>
              <w:noProof/>
            </w:rPr>
          </w:pPr>
          <w:hyperlink w:anchor="_Toc238839464" w:history="1">
            <w:r w:rsidRPr="004653CF">
              <w:rPr>
                <w:rStyle w:val="Hyperlink"/>
                <w:noProof/>
              </w:rPr>
              <w:t>9. Execution, Monitoring and Control</w:t>
            </w:r>
            <w:r>
              <w:rPr>
                <w:noProof/>
                <w:webHidden/>
              </w:rPr>
              <w:tab/>
            </w:r>
            <w:r>
              <w:rPr>
                <w:noProof/>
                <w:webHidden/>
              </w:rPr>
              <w:fldChar w:fldCharType="begin"/>
            </w:r>
            <w:r>
              <w:rPr>
                <w:noProof/>
                <w:webHidden/>
              </w:rPr>
              <w:instrText xml:space="preserve"> PAGEREF _Toc238839464 \h </w:instrText>
            </w:r>
            <w:r>
              <w:rPr>
                <w:noProof/>
                <w:webHidden/>
              </w:rPr>
            </w:r>
            <w:r>
              <w:rPr>
                <w:noProof/>
                <w:webHidden/>
              </w:rPr>
              <w:fldChar w:fldCharType="separate"/>
            </w:r>
            <w:r w:rsidR="00387C65">
              <w:rPr>
                <w:noProof/>
                <w:webHidden/>
              </w:rPr>
              <w:t>20</w:t>
            </w:r>
            <w:r>
              <w:rPr>
                <w:noProof/>
                <w:webHidden/>
              </w:rPr>
              <w:fldChar w:fldCharType="end"/>
            </w:r>
          </w:hyperlink>
        </w:p>
        <w:p w14:paraId="295A226F" w14:textId="30F13B82" w:rsidR="00356440" w:rsidRDefault="00356440">
          <w:pPr>
            <w:pStyle w:val="TOC3"/>
            <w:tabs>
              <w:tab w:val="right" w:leader="dot" w:pos="9016"/>
            </w:tabs>
            <w:rPr>
              <w:noProof/>
            </w:rPr>
          </w:pPr>
          <w:hyperlink w:anchor="_Toc238839465" w:history="1">
            <w:r w:rsidRPr="004653CF">
              <w:rPr>
                <w:rStyle w:val="Hyperlink"/>
                <w:noProof/>
              </w:rPr>
              <w:t>Table 4. Monitoring and benefits dashboard</w:t>
            </w:r>
            <w:r>
              <w:rPr>
                <w:noProof/>
                <w:webHidden/>
              </w:rPr>
              <w:tab/>
            </w:r>
            <w:r>
              <w:rPr>
                <w:noProof/>
                <w:webHidden/>
              </w:rPr>
              <w:fldChar w:fldCharType="begin"/>
            </w:r>
            <w:r>
              <w:rPr>
                <w:noProof/>
                <w:webHidden/>
              </w:rPr>
              <w:instrText xml:space="preserve"> PAGEREF _Toc238839465 \h </w:instrText>
            </w:r>
            <w:r>
              <w:rPr>
                <w:noProof/>
                <w:webHidden/>
              </w:rPr>
            </w:r>
            <w:r>
              <w:rPr>
                <w:noProof/>
                <w:webHidden/>
              </w:rPr>
              <w:fldChar w:fldCharType="separate"/>
            </w:r>
            <w:r w:rsidR="00387C65">
              <w:rPr>
                <w:noProof/>
                <w:webHidden/>
              </w:rPr>
              <w:t>20</w:t>
            </w:r>
            <w:r>
              <w:rPr>
                <w:noProof/>
                <w:webHidden/>
              </w:rPr>
              <w:fldChar w:fldCharType="end"/>
            </w:r>
          </w:hyperlink>
        </w:p>
        <w:p w14:paraId="01E7D5B8" w14:textId="4C687D19" w:rsidR="00356440" w:rsidRDefault="00356440">
          <w:pPr>
            <w:pStyle w:val="TOC3"/>
            <w:tabs>
              <w:tab w:val="right" w:leader="dot" w:pos="9016"/>
            </w:tabs>
            <w:rPr>
              <w:noProof/>
            </w:rPr>
          </w:pPr>
          <w:hyperlink w:anchor="_Toc238839466" w:history="1">
            <w:r w:rsidRPr="004653CF">
              <w:rPr>
                <w:rStyle w:val="Hyperlink"/>
                <w:noProof/>
              </w:rPr>
              <w:t>Table 5. PDCA cycle for DSAR workflow improvement</w:t>
            </w:r>
            <w:r>
              <w:rPr>
                <w:noProof/>
                <w:webHidden/>
              </w:rPr>
              <w:tab/>
            </w:r>
            <w:r>
              <w:rPr>
                <w:noProof/>
                <w:webHidden/>
              </w:rPr>
              <w:fldChar w:fldCharType="begin"/>
            </w:r>
            <w:r>
              <w:rPr>
                <w:noProof/>
                <w:webHidden/>
              </w:rPr>
              <w:instrText xml:space="preserve"> PAGEREF _Toc238839466 \h </w:instrText>
            </w:r>
            <w:r>
              <w:rPr>
                <w:noProof/>
                <w:webHidden/>
              </w:rPr>
            </w:r>
            <w:r>
              <w:rPr>
                <w:noProof/>
                <w:webHidden/>
              </w:rPr>
              <w:fldChar w:fldCharType="separate"/>
            </w:r>
            <w:r w:rsidR="00387C65">
              <w:rPr>
                <w:noProof/>
                <w:webHidden/>
              </w:rPr>
              <w:t>21</w:t>
            </w:r>
            <w:r>
              <w:rPr>
                <w:noProof/>
                <w:webHidden/>
              </w:rPr>
              <w:fldChar w:fldCharType="end"/>
            </w:r>
          </w:hyperlink>
        </w:p>
        <w:p w14:paraId="35FE9BB5" w14:textId="4E06164A" w:rsidR="00356440" w:rsidRDefault="00356440">
          <w:pPr>
            <w:pStyle w:val="TOC1"/>
            <w:tabs>
              <w:tab w:val="right" w:leader="dot" w:pos="9016"/>
            </w:tabs>
            <w:rPr>
              <w:noProof/>
            </w:rPr>
          </w:pPr>
          <w:hyperlink w:anchor="_Toc238839467" w:history="1">
            <w:r w:rsidRPr="004653CF">
              <w:rPr>
                <w:rStyle w:val="Hyperlink"/>
                <w:noProof/>
              </w:rPr>
              <w:t>10. Project Closure and Benefits Realisation</w:t>
            </w:r>
            <w:r>
              <w:rPr>
                <w:noProof/>
                <w:webHidden/>
              </w:rPr>
              <w:tab/>
            </w:r>
            <w:r>
              <w:rPr>
                <w:noProof/>
                <w:webHidden/>
              </w:rPr>
              <w:fldChar w:fldCharType="begin"/>
            </w:r>
            <w:r>
              <w:rPr>
                <w:noProof/>
                <w:webHidden/>
              </w:rPr>
              <w:instrText xml:space="preserve"> PAGEREF _Toc238839467 \h </w:instrText>
            </w:r>
            <w:r>
              <w:rPr>
                <w:noProof/>
                <w:webHidden/>
              </w:rPr>
            </w:r>
            <w:r>
              <w:rPr>
                <w:noProof/>
                <w:webHidden/>
              </w:rPr>
              <w:fldChar w:fldCharType="separate"/>
            </w:r>
            <w:r w:rsidR="00387C65">
              <w:rPr>
                <w:noProof/>
                <w:webHidden/>
              </w:rPr>
              <w:t>22</w:t>
            </w:r>
            <w:r>
              <w:rPr>
                <w:noProof/>
                <w:webHidden/>
              </w:rPr>
              <w:fldChar w:fldCharType="end"/>
            </w:r>
          </w:hyperlink>
        </w:p>
        <w:p w14:paraId="03A83A83" w14:textId="2F0F37E2" w:rsidR="00356440" w:rsidRDefault="00356440">
          <w:pPr>
            <w:pStyle w:val="TOC1"/>
            <w:tabs>
              <w:tab w:val="right" w:leader="dot" w:pos="9016"/>
            </w:tabs>
            <w:rPr>
              <w:noProof/>
            </w:rPr>
          </w:pPr>
          <w:hyperlink w:anchor="_Toc238839468" w:history="1">
            <w:r w:rsidRPr="004653CF">
              <w:rPr>
                <w:rStyle w:val="Hyperlink"/>
                <w:noProof/>
              </w:rPr>
              <w:t>11. Project Manager Attributes</w:t>
            </w:r>
            <w:r>
              <w:rPr>
                <w:noProof/>
                <w:webHidden/>
              </w:rPr>
              <w:tab/>
            </w:r>
            <w:r>
              <w:rPr>
                <w:noProof/>
                <w:webHidden/>
              </w:rPr>
              <w:fldChar w:fldCharType="begin"/>
            </w:r>
            <w:r>
              <w:rPr>
                <w:noProof/>
                <w:webHidden/>
              </w:rPr>
              <w:instrText xml:space="preserve"> PAGEREF _Toc238839468 \h </w:instrText>
            </w:r>
            <w:r>
              <w:rPr>
                <w:noProof/>
                <w:webHidden/>
              </w:rPr>
            </w:r>
            <w:r>
              <w:rPr>
                <w:noProof/>
                <w:webHidden/>
              </w:rPr>
              <w:fldChar w:fldCharType="separate"/>
            </w:r>
            <w:r w:rsidR="00387C65">
              <w:rPr>
                <w:noProof/>
                <w:webHidden/>
              </w:rPr>
              <w:t>23</w:t>
            </w:r>
            <w:r>
              <w:rPr>
                <w:noProof/>
                <w:webHidden/>
              </w:rPr>
              <w:fldChar w:fldCharType="end"/>
            </w:r>
          </w:hyperlink>
        </w:p>
        <w:p w14:paraId="67D97034" w14:textId="2181BD7E" w:rsidR="00356440" w:rsidRDefault="00356440">
          <w:pPr>
            <w:pStyle w:val="TOC1"/>
            <w:tabs>
              <w:tab w:val="right" w:leader="dot" w:pos="9016"/>
            </w:tabs>
            <w:rPr>
              <w:noProof/>
            </w:rPr>
          </w:pPr>
          <w:hyperlink w:anchor="_Toc238839469" w:history="1">
            <w:r w:rsidRPr="004653CF">
              <w:rPr>
                <w:rStyle w:val="Hyperlink"/>
                <w:noProof/>
              </w:rPr>
              <w:t>12. Self</w:t>
            </w:r>
            <w:r w:rsidRPr="004653CF">
              <w:rPr>
                <w:rStyle w:val="Hyperlink"/>
                <w:noProof/>
              </w:rPr>
              <w:noBreakHyphen/>
              <w:t>Audit and Personal Development Plan</w:t>
            </w:r>
            <w:r>
              <w:rPr>
                <w:noProof/>
                <w:webHidden/>
              </w:rPr>
              <w:tab/>
            </w:r>
            <w:r>
              <w:rPr>
                <w:noProof/>
                <w:webHidden/>
              </w:rPr>
              <w:fldChar w:fldCharType="begin"/>
            </w:r>
            <w:r>
              <w:rPr>
                <w:noProof/>
                <w:webHidden/>
              </w:rPr>
              <w:instrText xml:space="preserve"> PAGEREF _Toc238839469 \h </w:instrText>
            </w:r>
            <w:r>
              <w:rPr>
                <w:noProof/>
                <w:webHidden/>
              </w:rPr>
            </w:r>
            <w:r>
              <w:rPr>
                <w:noProof/>
                <w:webHidden/>
              </w:rPr>
              <w:fldChar w:fldCharType="separate"/>
            </w:r>
            <w:r w:rsidR="00387C65">
              <w:rPr>
                <w:noProof/>
                <w:webHidden/>
              </w:rPr>
              <w:t>24</w:t>
            </w:r>
            <w:r>
              <w:rPr>
                <w:noProof/>
                <w:webHidden/>
              </w:rPr>
              <w:fldChar w:fldCharType="end"/>
            </w:r>
          </w:hyperlink>
        </w:p>
        <w:p w14:paraId="1BB27913" w14:textId="43278B7D" w:rsidR="00356440" w:rsidRDefault="00356440">
          <w:pPr>
            <w:pStyle w:val="TOC3"/>
            <w:tabs>
              <w:tab w:val="right" w:leader="dot" w:pos="9016"/>
            </w:tabs>
            <w:rPr>
              <w:noProof/>
            </w:rPr>
          </w:pPr>
          <w:hyperlink w:anchor="_Toc238839470" w:history="1">
            <w:r w:rsidRPr="004653CF">
              <w:rPr>
                <w:rStyle w:val="Hyperlink"/>
                <w:noProof/>
              </w:rPr>
              <w:t>Table 6. Personal Development Plan</w:t>
            </w:r>
            <w:r>
              <w:rPr>
                <w:noProof/>
                <w:webHidden/>
              </w:rPr>
              <w:tab/>
            </w:r>
            <w:r>
              <w:rPr>
                <w:noProof/>
                <w:webHidden/>
              </w:rPr>
              <w:fldChar w:fldCharType="begin"/>
            </w:r>
            <w:r>
              <w:rPr>
                <w:noProof/>
                <w:webHidden/>
              </w:rPr>
              <w:instrText xml:space="preserve"> PAGEREF _Toc238839470 \h </w:instrText>
            </w:r>
            <w:r>
              <w:rPr>
                <w:noProof/>
                <w:webHidden/>
              </w:rPr>
            </w:r>
            <w:r>
              <w:rPr>
                <w:noProof/>
                <w:webHidden/>
              </w:rPr>
              <w:fldChar w:fldCharType="separate"/>
            </w:r>
            <w:r w:rsidR="00387C65">
              <w:rPr>
                <w:noProof/>
                <w:webHidden/>
              </w:rPr>
              <w:t>24</w:t>
            </w:r>
            <w:r>
              <w:rPr>
                <w:noProof/>
                <w:webHidden/>
              </w:rPr>
              <w:fldChar w:fldCharType="end"/>
            </w:r>
          </w:hyperlink>
        </w:p>
        <w:p w14:paraId="28DB7CE2" w14:textId="43C94A69" w:rsidR="00356440" w:rsidRDefault="00356440">
          <w:pPr>
            <w:pStyle w:val="TOC1"/>
            <w:tabs>
              <w:tab w:val="right" w:leader="dot" w:pos="9016"/>
            </w:tabs>
            <w:rPr>
              <w:noProof/>
            </w:rPr>
          </w:pPr>
          <w:hyperlink w:anchor="_Toc238839471" w:history="1">
            <w:r w:rsidRPr="004653CF">
              <w:rPr>
                <w:rStyle w:val="Hyperlink"/>
                <w:noProof/>
              </w:rPr>
              <w:t>13. Conclusion</w:t>
            </w:r>
            <w:r>
              <w:rPr>
                <w:noProof/>
                <w:webHidden/>
              </w:rPr>
              <w:tab/>
            </w:r>
            <w:r>
              <w:rPr>
                <w:noProof/>
                <w:webHidden/>
              </w:rPr>
              <w:fldChar w:fldCharType="begin"/>
            </w:r>
            <w:r>
              <w:rPr>
                <w:noProof/>
                <w:webHidden/>
              </w:rPr>
              <w:instrText xml:space="preserve"> PAGEREF _Toc238839471 \h </w:instrText>
            </w:r>
            <w:r>
              <w:rPr>
                <w:noProof/>
                <w:webHidden/>
              </w:rPr>
            </w:r>
            <w:r>
              <w:rPr>
                <w:noProof/>
                <w:webHidden/>
              </w:rPr>
              <w:fldChar w:fldCharType="separate"/>
            </w:r>
            <w:r w:rsidR="00387C65">
              <w:rPr>
                <w:noProof/>
                <w:webHidden/>
              </w:rPr>
              <w:t>26</w:t>
            </w:r>
            <w:r>
              <w:rPr>
                <w:noProof/>
                <w:webHidden/>
              </w:rPr>
              <w:fldChar w:fldCharType="end"/>
            </w:r>
          </w:hyperlink>
        </w:p>
        <w:p w14:paraId="0752BFAC" w14:textId="3A63329F" w:rsidR="00356440" w:rsidRDefault="00356440">
          <w:pPr>
            <w:pStyle w:val="TOC1"/>
            <w:tabs>
              <w:tab w:val="right" w:leader="dot" w:pos="9016"/>
            </w:tabs>
            <w:rPr>
              <w:noProof/>
            </w:rPr>
          </w:pPr>
          <w:hyperlink w:anchor="_Toc238839472" w:history="1">
            <w:r w:rsidRPr="004653CF">
              <w:rPr>
                <w:rStyle w:val="Hyperlink"/>
                <w:noProof/>
              </w:rPr>
              <w:t>References</w:t>
            </w:r>
            <w:r>
              <w:rPr>
                <w:noProof/>
                <w:webHidden/>
              </w:rPr>
              <w:tab/>
            </w:r>
            <w:r>
              <w:rPr>
                <w:noProof/>
                <w:webHidden/>
              </w:rPr>
              <w:fldChar w:fldCharType="begin"/>
            </w:r>
            <w:r>
              <w:rPr>
                <w:noProof/>
                <w:webHidden/>
              </w:rPr>
              <w:instrText xml:space="preserve"> PAGEREF _Toc238839472 \h </w:instrText>
            </w:r>
            <w:r>
              <w:rPr>
                <w:noProof/>
                <w:webHidden/>
              </w:rPr>
            </w:r>
            <w:r>
              <w:rPr>
                <w:noProof/>
                <w:webHidden/>
              </w:rPr>
              <w:fldChar w:fldCharType="separate"/>
            </w:r>
            <w:r w:rsidR="00387C65">
              <w:rPr>
                <w:noProof/>
                <w:webHidden/>
              </w:rPr>
              <w:t>27</w:t>
            </w:r>
            <w:r>
              <w:rPr>
                <w:noProof/>
                <w:webHidden/>
              </w:rPr>
              <w:fldChar w:fldCharType="end"/>
            </w:r>
          </w:hyperlink>
        </w:p>
        <w:p w14:paraId="37F8B448" w14:textId="4CB61B9B" w:rsidR="00356440" w:rsidRDefault="00356440">
          <w:r>
            <w:rPr>
              <w:b/>
              <w:bCs/>
              <w:noProof/>
            </w:rPr>
            <w:fldChar w:fldCharType="end"/>
          </w:r>
        </w:p>
      </w:sdtContent>
    </w:sdt>
    <w:p w14:paraId="21C79446" w14:textId="77777777" w:rsidR="005E218A" w:rsidRDefault="005E218A" w:rsidP="005E218A">
      <w:pPr>
        <w:pStyle w:val="ListParagraph"/>
        <w:rPr>
          <w:b/>
          <w:bCs/>
        </w:rPr>
      </w:pPr>
    </w:p>
    <w:p w14:paraId="2D995B1E" w14:textId="77777777" w:rsidR="005E218A" w:rsidRDefault="005E218A" w:rsidP="005E218A">
      <w:pPr>
        <w:pStyle w:val="ListParagraph"/>
        <w:rPr>
          <w:b/>
          <w:bCs/>
        </w:rPr>
      </w:pPr>
    </w:p>
    <w:p w14:paraId="6DDB7DCE" w14:textId="77777777" w:rsidR="005E218A" w:rsidRDefault="005E218A" w:rsidP="005E218A">
      <w:pPr>
        <w:pStyle w:val="ListParagraph"/>
        <w:rPr>
          <w:b/>
          <w:bCs/>
        </w:rPr>
      </w:pPr>
    </w:p>
    <w:p w14:paraId="0BD083BB" w14:textId="77777777" w:rsidR="005E218A" w:rsidRDefault="005E218A" w:rsidP="005E218A">
      <w:pPr>
        <w:pStyle w:val="ListParagraph"/>
        <w:rPr>
          <w:b/>
          <w:bCs/>
        </w:rPr>
      </w:pPr>
    </w:p>
    <w:p w14:paraId="776FCD76" w14:textId="77777777" w:rsidR="005E218A" w:rsidRDefault="005E218A" w:rsidP="005E218A">
      <w:pPr>
        <w:pStyle w:val="ListParagraph"/>
        <w:rPr>
          <w:b/>
          <w:bCs/>
        </w:rPr>
      </w:pPr>
    </w:p>
    <w:p w14:paraId="473BED1E" w14:textId="77777777" w:rsidR="005E218A" w:rsidRDefault="005E218A" w:rsidP="005E218A">
      <w:pPr>
        <w:pStyle w:val="ListParagraph"/>
        <w:rPr>
          <w:b/>
          <w:bCs/>
        </w:rPr>
      </w:pPr>
    </w:p>
    <w:p w14:paraId="010DE289" w14:textId="77777777" w:rsidR="005E218A" w:rsidRDefault="005E218A" w:rsidP="005E218A">
      <w:pPr>
        <w:pStyle w:val="ListParagraph"/>
        <w:rPr>
          <w:b/>
          <w:bCs/>
        </w:rPr>
      </w:pPr>
    </w:p>
    <w:p w14:paraId="18407154" w14:textId="77777777" w:rsidR="005E218A" w:rsidRDefault="005E218A" w:rsidP="005E218A">
      <w:pPr>
        <w:pStyle w:val="ListParagraph"/>
        <w:rPr>
          <w:b/>
          <w:bCs/>
        </w:rPr>
      </w:pPr>
    </w:p>
    <w:p w14:paraId="220E8692" w14:textId="77777777" w:rsidR="005E218A" w:rsidRDefault="005E218A" w:rsidP="005E218A">
      <w:pPr>
        <w:pStyle w:val="ListParagraph"/>
        <w:rPr>
          <w:b/>
          <w:bCs/>
        </w:rPr>
      </w:pPr>
    </w:p>
    <w:p w14:paraId="0D086512" w14:textId="77777777" w:rsidR="005E218A" w:rsidRDefault="005E218A" w:rsidP="005E218A">
      <w:pPr>
        <w:pStyle w:val="ListParagraph"/>
        <w:rPr>
          <w:b/>
          <w:bCs/>
        </w:rPr>
      </w:pPr>
    </w:p>
    <w:p w14:paraId="03C3712E" w14:textId="77777777" w:rsidR="005E218A" w:rsidRDefault="005E218A" w:rsidP="005E218A">
      <w:pPr>
        <w:pStyle w:val="ListParagraph"/>
        <w:rPr>
          <w:b/>
          <w:bCs/>
        </w:rPr>
      </w:pPr>
    </w:p>
    <w:p w14:paraId="65418F86" w14:textId="77777777" w:rsidR="005E218A" w:rsidRDefault="005E218A" w:rsidP="005E218A">
      <w:pPr>
        <w:pStyle w:val="ListParagraph"/>
        <w:rPr>
          <w:b/>
          <w:bCs/>
        </w:rPr>
      </w:pPr>
    </w:p>
    <w:p w14:paraId="75DE4A4A" w14:textId="77777777" w:rsidR="005E218A" w:rsidRDefault="005E218A" w:rsidP="005E218A">
      <w:pPr>
        <w:pStyle w:val="ListParagraph"/>
        <w:rPr>
          <w:b/>
          <w:bCs/>
        </w:rPr>
      </w:pPr>
    </w:p>
    <w:p w14:paraId="63B25AC1" w14:textId="77777777" w:rsidR="005E218A" w:rsidRDefault="005E218A" w:rsidP="005E218A">
      <w:pPr>
        <w:pStyle w:val="ListParagraph"/>
        <w:rPr>
          <w:b/>
          <w:bCs/>
        </w:rPr>
      </w:pPr>
    </w:p>
    <w:p w14:paraId="4ADF2638" w14:textId="77777777" w:rsidR="005E218A" w:rsidRDefault="005E218A" w:rsidP="005E218A">
      <w:pPr>
        <w:pStyle w:val="ListParagraph"/>
        <w:rPr>
          <w:b/>
          <w:bCs/>
        </w:rPr>
      </w:pPr>
    </w:p>
    <w:p w14:paraId="7C8FA9BE" w14:textId="77777777" w:rsidR="005E218A" w:rsidRDefault="005E218A" w:rsidP="005E218A">
      <w:pPr>
        <w:pStyle w:val="ListParagraph"/>
        <w:rPr>
          <w:b/>
          <w:bCs/>
        </w:rPr>
      </w:pPr>
    </w:p>
    <w:p w14:paraId="11FB47DC" w14:textId="77777777" w:rsidR="005E218A" w:rsidRDefault="005E218A" w:rsidP="005E218A">
      <w:pPr>
        <w:pStyle w:val="ListParagraph"/>
        <w:rPr>
          <w:b/>
          <w:bCs/>
        </w:rPr>
      </w:pPr>
    </w:p>
    <w:p w14:paraId="5C831BF5" w14:textId="77777777" w:rsidR="005E218A" w:rsidRDefault="005E218A" w:rsidP="005E218A">
      <w:pPr>
        <w:pStyle w:val="ListParagraph"/>
        <w:rPr>
          <w:b/>
          <w:bCs/>
        </w:rPr>
      </w:pPr>
    </w:p>
    <w:p w14:paraId="57C76967" w14:textId="77777777" w:rsidR="005536A8" w:rsidRDefault="005536A8" w:rsidP="005E218A">
      <w:pPr>
        <w:pStyle w:val="ListParagraph"/>
        <w:rPr>
          <w:b/>
          <w:bCs/>
        </w:rPr>
      </w:pPr>
    </w:p>
    <w:p w14:paraId="25D602C9" w14:textId="77777777" w:rsidR="005536A8" w:rsidRDefault="005536A8" w:rsidP="005E218A">
      <w:pPr>
        <w:pStyle w:val="ListParagraph"/>
        <w:rPr>
          <w:b/>
          <w:bCs/>
        </w:rPr>
      </w:pPr>
    </w:p>
    <w:p w14:paraId="079AF2F8" w14:textId="77777777" w:rsidR="005536A8" w:rsidRDefault="005536A8" w:rsidP="005E218A">
      <w:pPr>
        <w:pStyle w:val="ListParagraph"/>
        <w:rPr>
          <w:b/>
          <w:bCs/>
        </w:rPr>
      </w:pPr>
    </w:p>
    <w:p w14:paraId="4C38168B" w14:textId="77777777" w:rsidR="005536A8" w:rsidRDefault="005536A8" w:rsidP="005E218A">
      <w:pPr>
        <w:pStyle w:val="ListParagraph"/>
        <w:rPr>
          <w:b/>
          <w:bCs/>
        </w:rPr>
      </w:pPr>
    </w:p>
    <w:p w14:paraId="5F5B6056" w14:textId="77777777" w:rsidR="005536A8" w:rsidRDefault="005536A8" w:rsidP="005E218A">
      <w:pPr>
        <w:pStyle w:val="ListParagraph"/>
        <w:rPr>
          <w:b/>
          <w:bCs/>
        </w:rPr>
      </w:pPr>
    </w:p>
    <w:p w14:paraId="3A696804" w14:textId="77777777" w:rsidR="005536A8" w:rsidRDefault="005536A8" w:rsidP="005E218A">
      <w:pPr>
        <w:pStyle w:val="ListParagraph"/>
        <w:rPr>
          <w:b/>
          <w:bCs/>
        </w:rPr>
      </w:pPr>
    </w:p>
    <w:p w14:paraId="32A9142A" w14:textId="77777777" w:rsidR="005536A8" w:rsidRDefault="005536A8" w:rsidP="005E218A">
      <w:pPr>
        <w:pStyle w:val="ListParagraph"/>
        <w:rPr>
          <w:b/>
          <w:bCs/>
        </w:rPr>
      </w:pPr>
    </w:p>
    <w:p w14:paraId="4BF9D8EE" w14:textId="77777777" w:rsidR="005536A8" w:rsidRDefault="005536A8" w:rsidP="005E218A">
      <w:pPr>
        <w:pStyle w:val="ListParagraph"/>
        <w:rPr>
          <w:b/>
          <w:bCs/>
        </w:rPr>
      </w:pPr>
    </w:p>
    <w:p w14:paraId="742399EF" w14:textId="77777777" w:rsidR="005536A8" w:rsidRDefault="005536A8" w:rsidP="005E218A">
      <w:pPr>
        <w:pStyle w:val="ListParagraph"/>
        <w:rPr>
          <w:b/>
          <w:bCs/>
        </w:rPr>
      </w:pPr>
    </w:p>
    <w:p w14:paraId="576D86AC" w14:textId="77777777" w:rsidR="005536A8" w:rsidRDefault="005536A8" w:rsidP="005E218A">
      <w:pPr>
        <w:pStyle w:val="ListParagraph"/>
        <w:rPr>
          <w:b/>
          <w:bCs/>
        </w:rPr>
      </w:pPr>
    </w:p>
    <w:p w14:paraId="2F493244" w14:textId="77777777" w:rsidR="005536A8" w:rsidRDefault="005536A8" w:rsidP="005E218A">
      <w:pPr>
        <w:pStyle w:val="ListParagraph"/>
        <w:rPr>
          <w:b/>
          <w:bCs/>
        </w:rPr>
      </w:pPr>
    </w:p>
    <w:p w14:paraId="52BE13F0" w14:textId="77777777" w:rsidR="005536A8" w:rsidRDefault="005536A8" w:rsidP="005E218A">
      <w:pPr>
        <w:pStyle w:val="ListParagraph"/>
        <w:rPr>
          <w:b/>
          <w:bCs/>
        </w:rPr>
      </w:pPr>
    </w:p>
    <w:p w14:paraId="3704A8D3" w14:textId="77777777" w:rsidR="005536A8" w:rsidRDefault="005536A8" w:rsidP="005E218A">
      <w:pPr>
        <w:pStyle w:val="ListParagraph"/>
        <w:rPr>
          <w:b/>
          <w:bCs/>
        </w:rPr>
      </w:pPr>
    </w:p>
    <w:p w14:paraId="0AA842E9" w14:textId="77777777" w:rsidR="005536A8" w:rsidRDefault="005536A8" w:rsidP="005E218A">
      <w:pPr>
        <w:pStyle w:val="ListParagraph"/>
        <w:rPr>
          <w:b/>
          <w:bCs/>
        </w:rPr>
      </w:pPr>
    </w:p>
    <w:p w14:paraId="640633A5" w14:textId="77777777" w:rsidR="005536A8" w:rsidRDefault="005536A8" w:rsidP="005E218A">
      <w:pPr>
        <w:pStyle w:val="ListParagraph"/>
        <w:rPr>
          <w:b/>
          <w:bCs/>
        </w:rPr>
      </w:pPr>
    </w:p>
    <w:p w14:paraId="370566DC" w14:textId="77777777" w:rsidR="005536A8" w:rsidRDefault="005536A8" w:rsidP="005E218A">
      <w:pPr>
        <w:pStyle w:val="ListParagraph"/>
        <w:rPr>
          <w:b/>
          <w:bCs/>
        </w:rPr>
      </w:pPr>
    </w:p>
    <w:p w14:paraId="09A6812D" w14:textId="5CF82738" w:rsidR="007F348E" w:rsidRPr="00590213" w:rsidRDefault="007F348E" w:rsidP="005536A8">
      <w:pPr>
        <w:pStyle w:val="ListParagraph"/>
        <w:jc w:val="center"/>
        <w:rPr>
          <w:b/>
          <w:bCs/>
        </w:rPr>
      </w:pPr>
      <w:r w:rsidRPr="00590213">
        <w:rPr>
          <w:b/>
          <w:bCs/>
        </w:rPr>
        <w:lastRenderedPageBreak/>
        <w:t>Implementation of an Integrated DSAR Case-Management and Workflow Improvement Project</w:t>
      </w:r>
    </w:p>
    <w:p w14:paraId="274127F4" w14:textId="64B9A638" w:rsidR="007F348E" w:rsidRDefault="007F348E" w:rsidP="00590213">
      <w:pPr>
        <w:ind w:left="720" w:hanging="360"/>
      </w:pPr>
    </w:p>
    <w:p w14:paraId="1BB4A8A2" w14:textId="6DE99F5A" w:rsidR="00153C96" w:rsidRPr="0011627B" w:rsidRDefault="00153C96" w:rsidP="009762E1">
      <w:pPr>
        <w:pStyle w:val="Heading1"/>
      </w:pPr>
      <w:bookmarkStart w:id="0" w:name="_Toc238839439"/>
      <w:r w:rsidRPr="0011627B">
        <w:t>Introduction</w:t>
      </w:r>
      <w:bookmarkEnd w:id="0"/>
    </w:p>
    <w:p w14:paraId="15E65193" w14:textId="77777777" w:rsidR="00590213" w:rsidRPr="00590213" w:rsidRDefault="00590213" w:rsidP="00590213">
      <w:pPr>
        <w:pStyle w:val="ListParagraph"/>
        <w:rPr>
          <w:b/>
          <w:bCs/>
        </w:rPr>
      </w:pPr>
    </w:p>
    <w:p w14:paraId="7CB60D0A" w14:textId="77777777" w:rsidR="00153C96" w:rsidRPr="00153C96" w:rsidRDefault="00153C96" w:rsidP="00153C96">
      <w:r w:rsidRPr="00153C96">
        <w:t>Lloyds Banking Group (LBG) processes personal information across diverse products, channels and legal entities. Its privacy notice commits the Group to protecting personal information and explains that different services require different data (Lloyds Banking Group, 2026). Within this environment, the Data Subject Access Request (DSAR) team fulfils an essential regulatory and customer</w:t>
      </w:r>
      <w:r w:rsidRPr="00153C96">
        <w:noBreakHyphen/>
        <w:t>service function.</w:t>
      </w:r>
    </w:p>
    <w:p w14:paraId="6F1F2FB1" w14:textId="77777777" w:rsidR="00153C96" w:rsidRPr="00153C96" w:rsidRDefault="00153C96" w:rsidP="00153C96">
      <w:r w:rsidRPr="00153C96">
        <w:t>Under Article 15 of the UK GDPR, individuals have the right to access their personal information and receive prescribed details about how it is used (UK General Data Protection Regulation, 2016). The Information Commissioner’s Office (ICO, 2026a) requires organisations to respond without undue delay and normally within one month, conducting reasonable and proportionate searches and providing information clearly.</w:t>
      </w:r>
    </w:p>
    <w:p w14:paraId="1A758B45" w14:textId="77777777" w:rsidR="00153C96" w:rsidRPr="00153C96" w:rsidRDefault="00153C96" w:rsidP="00153C96">
      <w:r w:rsidRPr="00153C96">
        <w:t>The operational challenge is that relevant information may sit across legacy systems, emails, recordings, complaints, fraud platforms, lending systems and archives. A single request may involve multiple business areas, third</w:t>
      </w:r>
      <w:r w:rsidRPr="00153C96">
        <w:noBreakHyphen/>
        <w:t xml:space="preserve">party information, legal privilege or uncertainty about identity. Manual emails, spreadsheets and individual knowledge can create duplicated work, inconsistent search instructions, limited deadline visibility and quality risks. </w:t>
      </w:r>
      <w:r w:rsidRPr="00153C96">
        <w:rPr>
          <w:b/>
          <w:bCs/>
        </w:rPr>
        <w:t>However</w:t>
      </w:r>
      <w:r w:rsidRPr="00153C96">
        <w:t>, poorly designed automation could accelerate incorrect actions or expose another person’s information.</w:t>
      </w:r>
    </w:p>
    <w:p w14:paraId="2A6C942F" w14:textId="77777777" w:rsidR="00153C96" w:rsidRPr="00153C96" w:rsidRDefault="00153C96" w:rsidP="00153C96">
      <w:r w:rsidRPr="00153C96">
        <w:t>This report proposes a six</w:t>
      </w:r>
      <w:r w:rsidRPr="00153C96">
        <w:noBreakHyphen/>
        <w:t>month project to implement an integrated DSAR case</w:t>
      </w:r>
      <w:r w:rsidRPr="00153C96">
        <w:noBreakHyphen/>
        <w:t>management workflow for LBG. The solution would provide a single case record, standardised triage, automated deadline controls, auditable data</w:t>
      </w:r>
      <w:r w:rsidRPr="00153C96">
        <w:noBreakHyphen/>
        <w:t>owner tasks, consistent quality assurance, secure disclosure and improved performance reporting. Professional judgement would remain with trained specialists; the system would support, not replace, decision</w:t>
      </w:r>
      <w:r w:rsidRPr="00153C96">
        <w:noBreakHyphen/>
        <w:t>making.</w:t>
      </w:r>
    </w:p>
    <w:p w14:paraId="227D98CE" w14:textId="77777777" w:rsidR="00153C96" w:rsidRDefault="00153C96" w:rsidP="00153C96">
      <w:r w:rsidRPr="00153C96">
        <w:t>The report evaluates Waterfall, Agile, PRINCE2 and PMBOK before recommending a tailored hybrid approach. It applies stakeholder theory, Work Breakdown Structure (WBS), Gantt scheduling, Critical Path Analysis (CPA), RACI, ISO 31000, PDCA, Juran’s quality trilogy, Belbin’s team roles, Tuckman’s team</w:t>
      </w:r>
      <w:r w:rsidRPr="00153C96">
        <w:noBreakHyphen/>
        <w:t>development theory and reflective practice.</w:t>
      </w:r>
    </w:p>
    <w:p w14:paraId="26765851" w14:textId="312269A2" w:rsidR="003631E7" w:rsidRPr="003631E7" w:rsidRDefault="003631E7" w:rsidP="009762E1">
      <w:pPr>
        <w:pStyle w:val="Heading2"/>
      </w:pPr>
      <w:bookmarkStart w:id="1" w:name="_Toc238839440"/>
      <w:r>
        <w:lastRenderedPageBreak/>
        <w:t>1</w:t>
      </w:r>
      <w:r w:rsidRPr="003631E7">
        <w:t>.1 Report Aim and Structure</w:t>
      </w:r>
      <w:bookmarkEnd w:id="1"/>
    </w:p>
    <w:p w14:paraId="2526E049" w14:textId="6F639A5D" w:rsidR="003631E7" w:rsidRPr="003631E7" w:rsidRDefault="003631E7" w:rsidP="003631E7">
      <w:r w:rsidRPr="003631E7">
        <w:t xml:space="preserve">This report develops a project plan for the implementation of an integrated Data Subject Access Request (DSAR) case-management and workflow improvement project within Lloyds Banking Group (LBG). </w:t>
      </w:r>
      <w:r w:rsidR="002E7E1B" w:rsidRPr="005063A9">
        <w:t>It critically evaluates the utility of project management methodologies, tools and techniques in managing the project from concept to implementation, monitoring and closure.</w:t>
      </w:r>
      <w:r w:rsidR="002E7E1B">
        <w:t xml:space="preserve"> </w:t>
      </w:r>
      <w:r w:rsidRPr="003631E7">
        <w:t xml:space="preserve"> The report considers project initiation, scope, stakeholder and environmental analysis, work breakdown, scheduling, communication, risk management, quality, monitoring and benefits realisation. It also evaluates the characteristics required of an effective project manager and critically reflects on </w:t>
      </w:r>
      <w:r w:rsidR="00D13A29">
        <w:t xml:space="preserve">my </w:t>
      </w:r>
      <w:r w:rsidRPr="003631E7">
        <w:t>own strengths and development needs through a self-audit and Personal Development Plan (PDP).</w:t>
      </w:r>
    </w:p>
    <w:p w14:paraId="5F772796" w14:textId="412A9AF2" w:rsidR="003631E7" w:rsidRPr="003631E7" w:rsidRDefault="003631E7" w:rsidP="003631E7">
      <w:r w:rsidRPr="003631E7">
        <w:t xml:space="preserve">The report therefore addresses the module learning outcomes by evaluating the usefulness and limitations of project management tools and techniques, critically planning the implementation of a workplace </w:t>
      </w:r>
      <w:r w:rsidR="00D13A29">
        <w:t>project</w:t>
      </w:r>
      <w:r w:rsidRPr="003631E7">
        <w:t xml:space="preserve"> of appropriate complexity, and evaluating </w:t>
      </w:r>
      <w:r w:rsidR="00D13A29">
        <w:t>my</w:t>
      </w:r>
      <w:r w:rsidRPr="003631E7">
        <w:t xml:space="preserve"> capability to manage such a project.</w:t>
      </w:r>
    </w:p>
    <w:p w14:paraId="4DA0199E" w14:textId="793681E0" w:rsidR="008E2FC0" w:rsidRDefault="008E2FC0" w:rsidP="00153C96"/>
    <w:p w14:paraId="64190C02" w14:textId="77777777" w:rsidR="004F4178" w:rsidRDefault="004F4178" w:rsidP="00153C96"/>
    <w:p w14:paraId="6E66CB93" w14:textId="77777777" w:rsidR="004F4178" w:rsidRDefault="004F4178" w:rsidP="00153C96"/>
    <w:p w14:paraId="73A910FE" w14:textId="77777777" w:rsidR="004F4178" w:rsidRDefault="004F4178" w:rsidP="00153C96"/>
    <w:p w14:paraId="2A246656" w14:textId="77777777" w:rsidR="004F4178" w:rsidRDefault="004F4178" w:rsidP="00153C96"/>
    <w:p w14:paraId="20C05740" w14:textId="77777777" w:rsidR="004F4178" w:rsidRDefault="004F4178" w:rsidP="00153C96"/>
    <w:p w14:paraId="02570800" w14:textId="77777777" w:rsidR="004F4178" w:rsidRDefault="004F4178" w:rsidP="00153C96"/>
    <w:p w14:paraId="0D8E6A5B" w14:textId="77777777" w:rsidR="004F4178" w:rsidRDefault="004F4178" w:rsidP="00153C96"/>
    <w:p w14:paraId="59BBB049" w14:textId="77777777" w:rsidR="004F4178" w:rsidRDefault="004F4178" w:rsidP="00153C96"/>
    <w:p w14:paraId="15BB5A48" w14:textId="77777777" w:rsidR="004F4178" w:rsidRDefault="004F4178" w:rsidP="00153C96"/>
    <w:p w14:paraId="573A0BAD" w14:textId="77777777" w:rsidR="004F4178" w:rsidRDefault="004F4178" w:rsidP="00153C96"/>
    <w:p w14:paraId="6ED56F17" w14:textId="77777777" w:rsidR="004F4178" w:rsidRDefault="004F4178" w:rsidP="00153C96"/>
    <w:p w14:paraId="78651C10" w14:textId="77777777" w:rsidR="004F4178" w:rsidRDefault="004F4178" w:rsidP="00153C96"/>
    <w:p w14:paraId="26FBA584" w14:textId="77777777" w:rsidR="004F4178" w:rsidRPr="00153C96" w:rsidRDefault="004F4178" w:rsidP="00153C96"/>
    <w:p w14:paraId="475BE67C" w14:textId="77777777" w:rsidR="00153C96" w:rsidRPr="00153C96" w:rsidRDefault="00153C96" w:rsidP="009762E1">
      <w:pPr>
        <w:pStyle w:val="Heading1"/>
      </w:pPr>
      <w:bookmarkStart w:id="2" w:name="_Toc238839441"/>
      <w:r w:rsidRPr="00153C96">
        <w:lastRenderedPageBreak/>
        <w:t>2. Project Concept and Business Case</w:t>
      </w:r>
      <w:bookmarkEnd w:id="2"/>
    </w:p>
    <w:p w14:paraId="3F8483F2" w14:textId="77777777" w:rsidR="00C74788" w:rsidRDefault="007033F0" w:rsidP="009762E1">
      <w:pPr>
        <w:pStyle w:val="Heading2"/>
      </w:pPr>
      <w:bookmarkStart w:id="3" w:name="_Toc238839442"/>
      <w:r w:rsidRPr="007033F0">
        <w:t>2.1 Project Definition and Business Need</w:t>
      </w:r>
      <w:bookmarkEnd w:id="3"/>
    </w:p>
    <w:p w14:paraId="3E4FB6C0" w14:textId="77777777" w:rsidR="000A2DC8" w:rsidRDefault="00C74788" w:rsidP="00153C96">
      <w:r w:rsidRPr="00153C96">
        <w:t>A project is a temporary endeavour that creates a unique product, service or result (PMI, 2021). The DSAR improvement meets this definition through its defined outcomes, six</w:t>
      </w:r>
      <w:r w:rsidRPr="00153C96">
        <w:noBreakHyphen/>
        <w:t>month duration, governance and acceptance criteria. Once delivered, responsibility transfers to business</w:t>
      </w:r>
      <w:r w:rsidRPr="00153C96">
        <w:noBreakHyphen/>
        <w:t>as</w:t>
      </w:r>
      <w:r w:rsidRPr="00153C96">
        <w:noBreakHyphen/>
        <w:t>usual operations.</w:t>
      </w:r>
    </w:p>
    <w:p w14:paraId="539F8021" w14:textId="4642CBBF" w:rsidR="00D20071" w:rsidRDefault="00D20071" w:rsidP="00153C96">
      <w:r w:rsidRPr="00153C96">
        <w:t xml:space="preserve">The problem is not simply slow processing; it is uneven control across the DSAR lifecycle. </w:t>
      </w:r>
      <w:r w:rsidR="00523D0A" w:rsidRPr="00523D0A">
        <w:t>Where manual handovers occur, they can make it difficult to maintain consistent identity verification, confirm search completeness, monitor statutory deadlines, document extension decisions and ensure that quality-assurance checks are completed</w:t>
      </w:r>
      <w:r w:rsidR="0080276E">
        <w:t xml:space="preserve">. </w:t>
      </w:r>
      <w:r w:rsidR="0080276E" w:rsidRPr="0080276E">
        <w:t>These risks provide a rationale for introducing a more integrated and auditable workflow while retaining human judgement for complex decisions</w:t>
      </w:r>
      <w:r w:rsidRPr="00153C96">
        <w:t xml:space="preserve">. </w:t>
      </w:r>
    </w:p>
    <w:p w14:paraId="4AED83D1" w14:textId="7A02AA0F" w:rsidR="00186A83" w:rsidRPr="00C33764" w:rsidRDefault="00186A83" w:rsidP="00186A83">
      <w:pPr>
        <w:rPr>
          <w:highlight w:val="yellow"/>
        </w:rPr>
      </w:pPr>
      <w:r w:rsidRPr="00EF25D1">
        <w:t xml:space="preserve">Under Article 15 of the UK GDPR, individuals have a right of access to their personal data. </w:t>
      </w:r>
      <w:r w:rsidR="00C33764" w:rsidRPr="00C33764">
        <w:t xml:space="preserve">A complex request may be extended for a further two months, provided that the </w:t>
      </w:r>
      <w:r w:rsidR="00BE46C6">
        <w:t>person requesting data</w:t>
      </w:r>
      <w:r w:rsidR="00C33764" w:rsidRPr="00C33764">
        <w:t xml:space="preserve"> is informed of the extension and the reasons for it within the first month</w:t>
      </w:r>
      <w:r w:rsidRPr="00C33764">
        <w:t>.</w:t>
      </w:r>
      <w:r w:rsidRPr="00EF25D1">
        <w:t xml:space="preserve"> Consequently, the proposed workflow should record statutory deadlines, </w:t>
      </w:r>
      <w:r w:rsidR="00BE46C6">
        <w:t>reasons for extensions</w:t>
      </w:r>
      <w:r w:rsidRPr="00EF25D1">
        <w:t>, authorisation and communication dates to provide an auditable record of compliance.</w:t>
      </w:r>
    </w:p>
    <w:p w14:paraId="21FA78AF" w14:textId="77777777" w:rsidR="009228AB" w:rsidRDefault="009228AB" w:rsidP="00153C96"/>
    <w:p w14:paraId="4BDFBE35" w14:textId="260670BD" w:rsidR="00BE46C6" w:rsidRDefault="00C867A0" w:rsidP="00AF6891">
      <w:r w:rsidRPr="00C867A0">
        <w:t xml:space="preserve">The proposed project therefore seeks to create value in four connected areas. From a compliance perspective, stronger deadline and evidence controls can reduce the risk of failing statutory obligations. </w:t>
      </w:r>
      <w:r w:rsidR="00AF6891" w:rsidRPr="00AF6891">
        <w:t>In operational terms, standardised workflows and more transparent ownership can reduce avoidable rework and give clearer visibility on case status. It can help make the experience of exercising information rights for customers more consistent in terms of communication and secure disclosure.</w:t>
      </w:r>
    </w:p>
    <w:p w14:paraId="5FCB5F95" w14:textId="5342FC8E" w:rsidR="00AF6891" w:rsidRPr="00AF6891" w:rsidRDefault="00AF6891" w:rsidP="00AF6891">
      <w:r w:rsidRPr="00AF6891">
        <w:t xml:space="preserve"> For employees, clearer processes can lessen reliance on individual knowledge and make complex cases easier to handle consistently. </w:t>
      </w:r>
    </w:p>
    <w:p w14:paraId="7315B2F9" w14:textId="3E6CADED" w:rsidR="00B4721C" w:rsidRDefault="003F40B5" w:rsidP="00153C96">
      <w:r w:rsidRPr="003F40B5">
        <w:t>Taken together, these factors establish the business case for the project by linking regulatory assurance with operational efficiency, customer outcomes and sustainable working practices</w:t>
      </w:r>
    </w:p>
    <w:p w14:paraId="7A899E3F" w14:textId="32707875" w:rsidR="00D20071" w:rsidRDefault="00D20071" w:rsidP="009762E1">
      <w:pPr>
        <w:pStyle w:val="Heading2"/>
      </w:pPr>
      <w:bookmarkStart w:id="4" w:name="_Toc238839443"/>
      <w:r w:rsidRPr="006E6C03">
        <w:t>2.2 Project Scope and Boundaries</w:t>
      </w:r>
      <w:bookmarkEnd w:id="4"/>
    </w:p>
    <w:p w14:paraId="5E42A61F" w14:textId="101F8384" w:rsidR="002F2451" w:rsidRPr="002F2451" w:rsidRDefault="002F2451" w:rsidP="00153C96">
      <w:r w:rsidRPr="002F2451">
        <w:t>The project will cover DSAR intake, identity verification, triage, case allocation, data-owner search tasks, evidence capture, quality assurance, redaction controls, secure disclosure, management reporting and staff training.</w:t>
      </w:r>
    </w:p>
    <w:p w14:paraId="363C1B15" w14:textId="77777777" w:rsidR="006E6C03" w:rsidRDefault="006E6C03" w:rsidP="006E6C03">
      <w:r w:rsidRPr="00153C96">
        <w:lastRenderedPageBreak/>
        <w:t>Exclusions include core</w:t>
      </w:r>
      <w:r w:rsidRPr="00153C96">
        <w:noBreakHyphen/>
        <w:t>banking replacement, changes to exemption interpretation and automated disclosure decisions. Clear boundaries reduce scope creep (Kerzner, 2022).</w:t>
      </w:r>
    </w:p>
    <w:p w14:paraId="0556C0E0" w14:textId="109FFA0A" w:rsidR="000B35DE" w:rsidRPr="000B35DE" w:rsidRDefault="000B35DE" w:rsidP="009762E1">
      <w:pPr>
        <w:pStyle w:val="Heading2"/>
      </w:pPr>
      <w:bookmarkStart w:id="5" w:name="_Toc238839444"/>
      <w:r w:rsidRPr="000B35DE">
        <w:t>2.3 Project Deliverables</w:t>
      </w:r>
      <w:bookmarkEnd w:id="5"/>
    </w:p>
    <w:p w14:paraId="7DA2D080" w14:textId="77777777" w:rsidR="000B35DE" w:rsidRPr="00153C96" w:rsidRDefault="000B35DE" w:rsidP="000B35DE">
      <w:pPr>
        <w:rPr>
          <w:b/>
          <w:bCs/>
        </w:rPr>
      </w:pPr>
      <w:r w:rsidRPr="00153C96">
        <w:rPr>
          <w:b/>
          <w:bCs/>
        </w:rPr>
        <w:t>Principal Deliverables</w:t>
      </w:r>
    </w:p>
    <w:p w14:paraId="6A25AE24" w14:textId="77777777" w:rsidR="000B35DE" w:rsidRPr="00153C96" w:rsidRDefault="000B35DE" w:rsidP="000B35DE">
      <w:pPr>
        <w:numPr>
          <w:ilvl w:val="0"/>
          <w:numId w:val="1"/>
        </w:numPr>
      </w:pPr>
      <w:r w:rsidRPr="00153C96">
        <w:t>Configured DSAR workflow</w:t>
      </w:r>
    </w:p>
    <w:p w14:paraId="42968DCB" w14:textId="77777777" w:rsidR="000B35DE" w:rsidRPr="00153C96" w:rsidRDefault="000B35DE" w:rsidP="000B35DE">
      <w:pPr>
        <w:numPr>
          <w:ilvl w:val="0"/>
          <w:numId w:val="1"/>
        </w:numPr>
      </w:pPr>
      <w:r w:rsidRPr="00153C96">
        <w:t>Single case view</w:t>
      </w:r>
    </w:p>
    <w:p w14:paraId="24CA821C" w14:textId="77777777" w:rsidR="000B35DE" w:rsidRPr="00153C96" w:rsidRDefault="000B35DE" w:rsidP="000B35DE">
      <w:pPr>
        <w:numPr>
          <w:ilvl w:val="0"/>
          <w:numId w:val="1"/>
        </w:numPr>
      </w:pPr>
      <w:r w:rsidRPr="00153C96">
        <w:t>Standardised intake and identity</w:t>
      </w:r>
      <w:r w:rsidRPr="00153C96">
        <w:noBreakHyphen/>
        <w:t>verification prompts</w:t>
      </w:r>
    </w:p>
    <w:p w14:paraId="07EE2C17" w14:textId="77777777" w:rsidR="000B35DE" w:rsidRPr="00153C96" w:rsidRDefault="000B35DE" w:rsidP="000B35DE">
      <w:pPr>
        <w:numPr>
          <w:ilvl w:val="0"/>
          <w:numId w:val="1"/>
        </w:numPr>
      </w:pPr>
      <w:r w:rsidRPr="00153C96">
        <w:t>Complexity and risk triage</w:t>
      </w:r>
    </w:p>
    <w:p w14:paraId="571E1F82" w14:textId="77777777" w:rsidR="000B35DE" w:rsidRPr="00153C96" w:rsidRDefault="000B35DE" w:rsidP="000B35DE">
      <w:pPr>
        <w:numPr>
          <w:ilvl w:val="0"/>
          <w:numId w:val="1"/>
        </w:numPr>
      </w:pPr>
      <w:r w:rsidRPr="00153C96">
        <w:t>Reusable search templates</w:t>
      </w:r>
    </w:p>
    <w:p w14:paraId="39AB9E10" w14:textId="77777777" w:rsidR="000B35DE" w:rsidRPr="00153C96" w:rsidRDefault="000B35DE" w:rsidP="000B35DE">
      <w:pPr>
        <w:numPr>
          <w:ilvl w:val="0"/>
          <w:numId w:val="1"/>
        </w:numPr>
      </w:pPr>
      <w:r w:rsidRPr="00153C96">
        <w:t>Automated statutory deadline controls</w:t>
      </w:r>
    </w:p>
    <w:p w14:paraId="07DB8B81" w14:textId="77777777" w:rsidR="000B35DE" w:rsidRPr="00153C96" w:rsidRDefault="000B35DE" w:rsidP="000B35DE">
      <w:pPr>
        <w:numPr>
          <w:ilvl w:val="0"/>
          <w:numId w:val="1"/>
        </w:numPr>
      </w:pPr>
      <w:r w:rsidRPr="00153C96">
        <w:t>Auditable evidence and decision log</w:t>
      </w:r>
    </w:p>
    <w:p w14:paraId="0C83967A" w14:textId="77777777" w:rsidR="000B35DE" w:rsidRPr="00153C96" w:rsidRDefault="000B35DE" w:rsidP="000B35DE">
      <w:pPr>
        <w:numPr>
          <w:ilvl w:val="0"/>
          <w:numId w:val="1"/>
        </w:numPr>
      </w:pPr>
      <w:r w:rsidRPr="00153C96">
        <w:t>Controlled redaction and quality assurance</w:t>
      </w:r>
    </w:p>
    <w:p w14:paraId="2F308C28" w14:textId="77777777" w:rsidR="000B35DE" w:rsidRPr="00153C96" w:rsidRDefault="000B35DE" w:rsidP="000B35DE">
      <w:pPr>
        <w:numPr>
          <w:ilvl w:val="0"/>
          <w:numId w:val="1"/>
        </w:numPr>
      </w:pPr>
      <w:r w:rsidRPr="00153C96">
        <w:t>Secure disclosure</w:t>
      </w:r>
    </w:p>
    <w:p w14:paraId="747D9918" w14:textId="77777777" w:rsidR="000B35DE" w:rsidRPr="00153C96" w:rsidRDefault="000B35DE" w:rsidP="000B35DE">
      <w:pPr>
        <w:numPr>
          <w:ilvl w:val="0"/>
          <w:numId w:val="1"/>
        </w:numPr>
      </w:pPr>
      <w:r w:rsidRPr="00153C96">
        <w:t>Performance dashboards</w:t>
      </w:r>
    </w:p>
    <w:p w14:paraId="11672143" w14:textId="77777777" w:rsidR="000B35DE" w:rsidRPr="00153C96" w:rsidRDefault="000B35DE" w:rsidP="000B35DE">
      <w:pPr>
        <w:numPr>
          <w:ilvl w:val="0"/>
          <w:numId w:val="1"/>
        </w:numPr>
      </w:pPr>
      <w:r w:rsidRPr="00153C96">
        <w:t>Updated SOPs</w:t>
      </w:r>
    </w:p>
    <w:p w14:paraId="3C73BE6A" w14:textId="77777777" w:rsidR="000B35DE" w:rsidRPr="00153C96" w:rsidRDefault="000B35DE" w:rsidP="000B35DE">
      <w:pPr>
        <w:numPr>
          <w:ilvl w:val="0"/>
          <w:numId w:val="1"/>
        </w:numPr>
      </w:pPr>
      <w:r w:rsidRPr="00153C96">
        <w:t>Staff training and competency assessment</w:t>
      </w:r>
    </w:p>
    <w:p w14:paraId="56866A24" w14:textId="4FE851B9" w:rsidR="000B35DE" w:rsidRDefault="00605D64" w:rsidP="006E6C03">
      <w:r w:rsidRPr="00605D64">
        <w:t xml:space="preserve">Each deliverable should have defined acceptance criteria </w:t>
      </w:r>
      <w:r w:rsidR="00134444">
        <w:t>to enable objective assessment of completion</w:t>
      </w:r>
      <w:r w:rsidRPr="00605D64">
        <w:t xml:space="preserve"> at project closure.</w:t>
      </w:r>
    </w:p>
    <w:p w14:paraId="247D9FC6" w14:textId="5350025E" w:rsidR="00C83923" w:rsidRDefault="00C83923" w:rsidP="009762E1">
      <w:pPr>
        <w:pStyle w:val="Heading2"/>
      </w:pPr>
      <w:bookmarkStart w:id="6" w:name="_Toc238839445"/>
      <w:r w:rsidRPr="00C83923">
        <w:t>2.4 Project Objectives and Benefits</w:t>
      </w:r>
      <w:bookmarkEnd w:id="6"/>
    </w:p>
    <w:p w14:paraId="22CC65AA" w14:textId="22E40D98" w:rsidR="00BA2E58" w:rsidRPr="00BA2E58" w:rsidRDefault="00BA2E58" w:rsidP="00D6774B">
      <w:r w:rsidRPr="00BA2E58">
        <w:t>The following SMART objectives are proposed targets for the six-month project. Baseline data should be established during Month 1 to validate the proposed thresholds and refine them where necessary.</w:t>
      </w:r>
    </w:p>
    <w:p w14:paraId="48538675" w14:textId="080AE70D" w:rsidR="00D6774B" w:rsidRPr="00153C96" w:rsidRDefault="009762E1" w:rsidP="009762E1">
      <w:pPr>
        <w:pStyle w:val="Heading3"/>
      </w:pPr>
      <w:bookmarkStart w:id="7" w:name="_Toc238839446"/>
      <w:r>
        <w:t>Table</w:t>
      </w:r>
      <w:r w:rsidR="00D6774B" w:rsidRPr="00153C96">
        <w:t xml:space="preserve"> 1. SMART objectives for the DSAR improvement project</w:t>
      </w:r>
      <w:bookmarkEnd w:id="7"/>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522"/>
        <w:gridCol w:w="6504"/>
      </w:tblGrid>
      <w:tr w:rsidR="00D6774B" w:rsidRPr="00153C96" w14:paraId="5D3511DE" w14:textId="77777777" w:rsidTr="00CC495E">
        <w:trPr>
          <w:tblHeader/>
          <w:tblCellSpacing w:w="15" w:type="dxa"/>
        </w:trPr>
        <w:tc>
          <w:tcPr>
            <w:tcW w:w="0" w:type="auto"/>
            <w:vAlign w:val="center"/>
            <w:hideMark/>
          </w:tcPr>
          <w:p w14:paraId="475A02B5" w14:textId="77777777" w:rsidR="00D6774B" w:rsidRPr="00153C96" w:rsidRDefault="00D6774B" w:rsidP="00CC495E">
            <w:pPr>
              <w:rPr>
                <w:b/>
                <w:bCs/>
              </w:rPr>
            </w:pPr>
            <w:r w:rsidRPr="00153C96">
              <w:rPr>
                <w:b/>
                <w:bCs/>
              </w:rPr>
              <w:t>Objective</w:t>
            </w:r>
          </w:p>
        </w:tc>
        <w:tc>
          <w:tcPr>
            <w:tcW w:w="0" w:type="auto"/>
            <w:vAlign w:val="center"/>
            <w:hideMark/>
          </w:tcPr>
          <w:p w14:paraId="6326A92D" w14:textId="77777777" w:rsidR="00D6774B" w:rsidRPr="00153C96" w:rsidRDefault="00D6774B" w:rsidP="00CC495E">
            <w:pPr>
              <w:rPr>
                <w:b/>
                <w:bCs/>
              </w:rPr>
            </w:pPr>
            <w:r w:rsidRPr="00153C96">
              <w:rPr>
                <w:b/>
                <w:bCs/>
              </w:rPr>
              <w:t>Six</w:t>
            </w:r>
            <w:r w:rsidRPr="00153C96">
              <w:rPr>
                <w:b/>
                <w:bCs/>
              </w:rPr>
              <w:noBreakHyphen/>
              <w:t>month target</w:t>
            </w:r>
          </w:p>
        </w:tc>
      </w:tr>
      <w:tr w:rsidR="00D6774B" w:rsidRPr="00153C96" w14:paraId="0ADA2581" w14:textId="77777777" w:rsidTr="00CC495E">
        <w:trPr>
          <w:tblCellSpacing w:w="15" w:type="dxa"/>
        </w:trPr>
        <w:tc>
          <w:tcPr>
            <w:tcW w:w="0" w:type="auto"/>
            <w:vAlign w:val="center"/>
            <w:hideMark/>
          </w:tcPr>
          <w:p w14:paraId="57FB486A" w14:textId="77777777" w:rsidR="00D6774B" w:rsidRPr="00153C96" w:rsidRDefault="00D6774B" w:rsidP="00CC495E">
            <w:pPr>
              <w:rPr>
                <w:b/>
                <w:bCs/>
              </w:rPr>
            </w:pPr>
            <w:r w:rsidRPr="00153C96">
              <w:rPr>
                <w:b/>
                <w:bCs/>
              </w:rPr>
              <w:t>Improve statutory control</w:t>
            </w:r>
          </w:p>
        </w:tc>
        <w:tc>
          <w:tcPr>
            <w:tcW w:w="0" w:type="auto"/>
            <w:vAlign w:val="center"/>
            <w:hideMark/>
          </w:tcPr>
          <w:p w14:paraId="5E15F162" w14:textId="66C073A6" w:rsidR="00D6774B" w:rsidRPr="00153C96" w:rsidRDefault="005A5331" w:rsidP="00CC495E">
            <w:r w:rsidRPr="005A5331">
              <w:t>100% of cases have a validated due date, assigned owner and recorded escalation status.</w:t>
            </w:r>
          </w:p>
        </w:tc>
      </w:tr>
      <w:tr w:rsidR="00D6774B" w:rsidRPr="00153C96" w14:paraId="5005ECB6" w14:textId="77777777" w:rsidTr="00CC495E">
        <w:trPr>
          <w:tblCellSpacing w:w="15" w:type="dxa"/>
        </w:trPr>
        <w:tc>
          <w:tcPr>
            <w:tcW w:w="0" w:type="auto"/>
            <w:vAlign w:val="center"/>
            <w:hideMark/>
          </w:tcPr>
          <w:p w14:paraId="6DDD84BA" w14:textId="77777777" w:rsidR="00D6774B" w:rsidRPr="00153C96" w:rsidRDefault="00D6774B" w:rsidP="00CC495E">
            <w:pPr>
              <w:rPr>
                <w:b/>
                <w:bCs/>
              </w:rPr>
            </w:pPr>
            <w:r w:rsidRPr="00153C96">
              <w:rPr>
                <w:b/>
                <w:bCs/>
              </w:rPr>
              <w:t>Improve timeliness</w:t>
            </w:r>
          </w:p>
        </w:tc>
        <w:tc>
          <w:tcPr>
            <w:tcW w:w="0" w:type="auto"/>
            <w:vAlign w:val="center"/>
            <w:hideMark/>
          </w:tcPr>
          <w:p w14:paraId="6639BC9E" w14:textId="77777777" w:rsidR="00D6774B" w:rsidRPr="00153C96" w:rsidRDefault="00D6774B" w:rsidP="00CC495E">
            <w:r w:rsidRPr="00153C96">
              <w:t>≥95% of non</w:t>
            </w:r>
            <w:r w:rsidRPr="00153C96">
              <w:noBreakHyphen/>
              <w:t>extended cases completed within deadline</w:t>
            </w:r>
          </w:p>
        </w:tc>
      </w:tr>
      <w:tr w:rsidR="00D6774B" w:rsidRPr="00153C96" w14:paraId="4BF388BB" w14:textId="77777777" w:rsidTr="00CC495E">
        <w:trPr>
          <w:tblCellSpacing w:w="15" w:type="dxa"/>
        </w:trPr>
        <w:tc>
          <w:tcPr>
            <w:tcW w:w="0" w:type="auto"/>
            <w:vAlign w:val="center"/>
            <w:hideMark/>
          </w:tcPr>
          <w:p w14:paraId="0E56F0DD" w14:textId="77777777" w:rsidR="00D6774B" w:rsidRPr="00153C96" w:rsidRDefault="00D6774B" w:rsidP="00CC495E">
            <w:pPr>
              <w:rPr>
                <w:b/>
                <w:bCs/>
              </w:rPr>
            </w:pPr>
            <w:r w:rsidRPr="00153C96">
              <w:rPr>
                <w:b/>
                <w:bCs/>
              </w:rPr>
              <w:t>Improve quality</w:t>
            </w:r>
          </w:p>
        </w:tc>
        <w:tc>
          <w:tcPr>
            <w:tcW w:w="0" w:type="auto"/>
            <w:vAlign w:val="center"/>
            <w:hideMark/>
          </w:tcPr>
          <w:p w14:paraId="38631398" w14:textId="77777777" w:rsidR="00D6774B" w:rsidRPr="00153C96" w:rsidRDefault="00D6774B" w:rsidP="00CC495E">
            <w:r w:rsidRPr="00153C96">
              <w:t>≥98% QA pass rate without material rework</w:t>
            </w:r>
          </w:p>
        </w:tc>
      </w:tr>
      <w:tr w:rsidR="00D6774B" w:rsidRPr="00153C96" w14:paraId="0A466DB9" w14:textId="77777777" w:rsidTr="00CC495E">
        <w:trPr>
          <w:tblCellSpacing w:w="15" w:type="dxa"/>
        </w:trPr>
        <w:tc>
          <w:tcPr>
            <w:tcW w:w="0" w:type="auto"/>
            <w:vAlign w:val="center"/>
            <w:hideMark/>
          </w:tcPr>
          <w:p w14:paraId="58D157F5" w14:textId="77777777" w:rsidR="00D6774B" w:rsidRPr="00153C96" w:rsidRDefault="00D6774B" w:rsidP="00CC495E">
            <w:pPr>
              <w:rPr>
                <w:b/>
                <w:bCs/>
              </w:rPr>
            </w:pPr>
            <w:r w:rsidRPr="00153C96">
              <w:rPr>
                <w:b/>
                <w:bCs/>
              </w:rPr>
              <w:lastRenderedPageBreak/>
              <w:t>Improve task visibility</w:t>
            </w:r>
          </w:p>
        </w:tc>
        <w:tc>
          <w:tcPr>
            <w:tcW w:w="0" w:type="auto"/>
            <w:vAlign w:val="center"/>
            <w:hideMark/>
          </w:tcPr>
          <w:p w14:paraId="72282CAA" w14:textId="77777777" w:rsidR="00D6774B" w:rsidRPr="00153C96" w:rsidRDefault="00D6774B" w:rsidP="00CC495E">
            <w:r w:rsidRPr="00153C96">
              <w:t>100% of searches recorded and traceable</w:t>
            </w:r>
          </w:p>
        </w:tc>
      </w:tr>
      <w:tr w:rsidR="00D6774B" w:rsidRPr="00153C96" w14:paraId="5AF3ACFD" w14:textId="77777777" w:rsidTr="00CC495E">
        <w:trPr>
          <w:tblCellSpacing w:w="15" w:type="dxa"/>
        </w:trPr>
        <w:tc>
          <w:tcPr>
            <w:tcW w:w="0" w:type="auto"/>
            <w:vAlign w:val="center"/>
            <w:hideMark/>
          </w:tcPr>
          <w:p w14:paraId="4AEBFE57" w14:textId="77777777" w:rsidR="00D6774B" w:rsidRPr="00153C96" w:rsidRDefault="00D6774B" w:rsidP="00CC495E">
            <w:pPr>
              <w:rPr>
                <w:b/>
                <w:bCs/>
              </w:rPr>
            </w:pPr>
            <w:r w:rsidRPr="00153C96">
              <w:rPr>
                <w:b/>
                <w:bCs/>
              </w:rPr>
              <w:t>Develop staff competence</w:t>
            </w:r>
          </w:p>
        </w:tc>
        <w:tc>
          <w:tcPr>
            <w:tcW w:w="0" w:type="auto"/>
            <w:vAlign w:val="center"/>
            <w:hideMark/>
          </w:tcPr>
          <w:p w14:paraId="5A8928EB" w14:textId="77777777" w:rsidR="00D6774B" w:rsidRPr="00153C96" w:rsidRDefault="00D6774B" w:rsidP="00CC495E">
            <w:r w:rsidRPr="00153C96">
              <w:t>100% trained and assessed before deployment</w:t>
            </w:r>
          </w:p>
        </w:tc>
      </w:tr>
      <w:tr w:rsidR="00D6774B" w:rsidRPr="00153C96" w14:paraId="22D61F30" w14:textId="77777777" w:rsidTr="00CC495E">
        <w:trPr>
          <w:tblCellSpacing w:w="15" w:type="dxa"/>
        </w:trPr>
        <w:tc>
          <w:tcPr>
            <w:tcW w:w="0" w:type="auto"/>
            <w:vAlign w:val="center"/>
            <w:hideMark/>
          </w:tcPr>
          <w:p w14:paraId="51405C25" w14:textId="77777777" w:rsidR="00D6774B" w:rsidRPr="00153C96" w:rsidRDefault="00D6774B" w:rsidP="00CC495E">
            <w:pPr>
              <w:rPr>
                <w:b/>
                <w:bCs/>
              </w:rPr>
            </w:pPr>
            <w:r w:rsidRPr="00153C96">
              <w:rPr>
                <w:b/>
                <w:bCs/>
              </w:rPr>
              <w:t>Reduce avoidable rework</w:t>
            </w:r>
          </w:p>
        </w:tc>
        <w:tc>
          <w:tcPr>
            <w:tcW w:w="0" w:type="auto"/>
            <w:vAlign w:val="center"/>
            <w:hideMark/>
          </w:tcPr>
          <w:p w14:paraId="2D1BE969" w14:textId="7F3B9B21" w:rsidR="00D6774B" w:rsidRPr="00153C96" w:rsidRDefault="00A91687" w:rsidP="00CC495E">
            <w:r w:rsidRPr="00A91687">
              <w:t>25% reduction against the validated Month 1 baseline by post-implementation review.</w:t>
            </w:r>
          </w:p>
        </w:tc>
      </w:tr>
      <w:tr w:rsidR="00D6774B" w:rsidRPr="00153C96" w14:paraId="088D074D" w14:textId="77777777" w:rsidTr="00CC495E">
        <w:trPr>
          <w:tblCellSpacing w:w="15" w:type="dxa"/>
        </w:trPr>
        <w:tc>
          <w:tcPr>
            <w:tcW w:w="0" w:type="auto"/>
            <w:vAlign w:val="center"/>
            <w:hideMark/>
          </w:tcPr>
          <w:p w14:paraId="0B773734" w14:textId="46686364" w:rsidR="00D6774B" w:rsidRPr="00153C96" w:rsidRDefault="00861A78" w:rsidP="00CC495E">
            <w:pPr>
              <w:rPr>
                <w:b/>
                <w:bCs/>
              </w:rPr>
            </w:pPr>
            <w:r w:rsidRPr="00861A78">
              <w:rPr>
                <w:b/>
                <w:bCs/>
              </w:rPr>
              <w:t>Improve customer communication</w:t>
            </w:r>
          </w:p>
        </w:tc>
        <w:tc>
          <w:tcPr>
            <w:tcW w:w="0" w:type="auto"/>
            <w:vAlign w:val="center"/>
            <w:hideMark/>
          </w:tcPr>
          <w:p w14:paraId="778D734B" w14:textId="7DF2036D" w:rsidR="00D6774B" w:rsidRPr="00153C96" w:rsidRDefault="00861A78" w:rsidP="00CC495E">
            <w:r w:rsidRPr="00861A78">
              <w:t>100% of sampled cases demonstrate documented acknowledgement and appropriate clarification or progress communication where required.</w:t>
            </w:r>
          </w:p>
        </w:tc>
      </w:tr>
    </w:tbl>
    <w:p w14:paraId="1D9186CA" w14:textId="77777777" w:rsidR="00976078" w:rsidRDefault="00976078" w:rsidP="006E6C03"/>
    <w:p w14:paraId="1CD7AFDF" w14:textId="731CFE3F" w:rsidR="00976078" w:rsidRDefault="00976078" w:rsidP="006E6C03">
      <w:r w:rsidRPr="00153C96">
        <w:t>These measures balance efficiency with compliance and quality.</w:t>
      </w:r>
      <w:r w:rsidR="0065705F">
        <w:t xml:space="preserve"> </w:t>
      </w:r>
      <w:r w:rsidR="0065705F" w:rsidRPr="0065705F">
        <w:t>However, focusing solely on the goal of case closure may lead to premature or incomplete searching. Timeliness, completeness, security, communication and staff experience should be used to assess benefits.</w:t>
      </w:r>
      <w:r w:rsidR="0065705F">
        <w:t xml:space="preserve"> </w:t>
      </w:r>
      <w:r w:rsidR="0065705F" w:rsidRPr="0065705F">
        <w:t>Continued business justification should be reviewed throughout delivery (</w:t>
      </w:r>
      <w:proofErr w:type="spellStart"/>
      <w:r w:rsidR="0065705F" w:rsidRPr="0065705F">
        <w:t>PeopleCert</w:t>
      </w:r>
      <w:proofErr w:type="spellEnd"/>
      <w:r w:rsidR="0065705F" w:rsidRPr="0065705F">
        <w:t>, 2023).</w:t>
      </w:r>
    </w:p>
    <w:p w14:paraId="2CA593DE" w14:textId="0CB5284C" w:rsidR="00C83923" w:rsidRDefault="001303DE" w:rsidP="006E6C03">
      <w:r w:rsidRPr="001303DE">
        <w:t>Expected benefits include improved statutory deadline control, reduced avoidable rework, greater search traceability, improved management visibility, more consistent quality assurance and a safer disclosure process. These benefits should be distinguished from project outputs: implementing a workflow is an output, whereas improved timeliness and reduced rework are benefits that must be demonstrated through post-implementation measurement.</w:t>
      </w:r>
    </w:p>
    <w:p w14:paraId="17ACE116" w14:textId="0DD19286" w:rsidR="009E1133" w:rsidRDefault="009E1133" w:rsidP="006E6C03">
      <w:r w:rsidRPr="009E1133">
        <w:t xml:space="preserve">These benefits should therefore be monitored beyond implementation and reviewed through the benefits-realisation process discussed </w:t>
      </w:r>
      <w:r w:rsidR="002950FB">
        <w:t>in Section</w:t>
      </w:r>
      <w:r w:rsidRPr="009E1133">
        <w:t xml:space="preserve"> 10.</w:t>
      </w:r>
    </w:p>
    <w:p w14:paraId="53FE3A55" w14:textId="77777777" w:rsidR="002950FB" w:rsidRDefault="002950FB" w:rsidP="006E6C03"/>
    <w:p w14:paraId="29B2462E" w14:textId="77777777" w:rsidR="002950FB" w:rsidRDefault="002950FB" w:rsidP="006E6C03"/>
    <w:p w14:paraId="7293A120" w14:textId="77777777" w:rsidR="002950FB" w:rsidRDefault="002950FB" w:rsidP="006E6C03"/>
    <w:p w14:paraId="285215C4" w14:textId="77777777" w:rsidR="002950FB" w:rsidRDefault="002950FB" w:rsidP="006E6C03"/>
    <w:p w14:paraId="16DD4919" w14:textId="77777777" w:rsidR="004F4178" w:rsidRDefault="004F4178" w:rsidP="006E6C03"/>
    <w:p w14:paraId="4D0AC24A" w14:textId="77777777" w:rsidR="004F4178" w:rsidRPr="009E1133" w:rsidRDefault="004F4178" w:rsidP="006E6C03"/>
    <w:p w14:paraId="4A708534" w14:textId="77777777" w:rsidR="00153C96" w:rsidRPr="00153C96" w:rsidRDefault="00153C96" w:rsidP="009762E1">
      <w:pPr>
        <w:pStyle w:val="Heading1"/>
      </w:pPr>
      <w:bookmarkStart w:id="8" w:name="_Toc238839447"/>
      <w:r w:rsidRPr="00153C96">
        <w:lastRenderedPageBreak/>
        <w:t>3. Evaluation of Project Management Approaches</w:t>
      </w:r>
      <w:bookmarkEnd w:id="8"/>
    </w:p>
    <w:p w14:paraId="59B2ECAA" w14:textId="5F24B5B3" w:rsidR="00153C96" w:rsidRPr="00153C96" w:rsidRDefault="00F75F20" w:rsidP="00153C96">
      <w:r w:rsidRPr="00F75F20">
        <w:t>The methodology should reflect regulatory expectations and operational realities.</w:t>
      </w:r>
      <w:r w:rsidR="00153C96" w:rsidRPr="00153C96">
        <w:t xml:space="preserve"> LBG requires structure to protect customer information, control changes and demonstrate accountability. </w:t>
      </w:r>
      <w:r w:rsidR="00153C96" w:rsidRPr="00D979E3">
        <w:t>However</w:t>
      </w:r>
      <w:r w:rsidR="00153C96" w:rsidRPr="00153C96">
        <w:t>, DSAR colleagues often identify usability issues only when testing realistic cases, meaning the methodology must also support learning.</w:t>
      </w:r>
    </w:p>
    <w:p w14:paraId="402E1F42" w14:textId="77777777" w:rsidR="00153C96" w:rsidRPr="00153C96" w:rsidRDefault="00153C96" w:rsidP="009762E1">
      <w:pPr>
        <w:pStyle w:val="Heading2"/>
      </w:pPr>
      <w:bookmarkStart w:id="9" w:name="_Toc238839448"/>
      <w:r w:rsidRPr="00153C96">
        <w:t>3.1 Waterfall</w:t>
      </w:r>
      <w:bookmarkEnd w:id="9"/>
    </w:p>
    <w:p w14:paraId="4471F73A" w14:textId="77777777" w:rsidR="00153C96" w:rsidRPr="00153C96" w:rsidRDefault="00153C96" w:rsidP="00153C96">
      <w:r w:rsidRPr="00153C96">
        <w:t>Waterfall progresses sequentially from requirements to closure (Royce, 1970). It suits DSAR because legal, security and records</w:t>
      </w:r>
      <w:r w:rsidRPr="00153C96">
        <w:noBreakHyphen/>
        <w:t>management requirements must be agreed before configuration; roles and permissions must be defined before testing; and training requires a stable version.</w:t>
      </w:r>
    </w:p>
    <w:p w14:paraId="63263426" w14:textId="2A574043" w:rsidR="00153C96" w:rsidRPr="00153C96" w:rsidRDefault="00153C96" w:rsidP="00153C96">
      <w:r w:rsidRPr="00153C96">
        <w:t xml:space="preserve">Waterfall supports documentation, approval and traceability — essential in a regulated </w:t>
      </w:r>
      <w:r w:rsidRPr="002950FB">
        <w:t>environment. However,</w:t>
      </w:r>
      <w:r w:rsidRPr="00153C96">
        <w:t xml:space="preserve"> usability issues often emerge only during realistic case testing, which Waterfall pushes too </w:t>
      </w:r>
      <w:r w:rsidR="00D134EC">
        <w:t>far into the process</w:t>
      </w:r>
      <w:r w:rsidRPr="00153C96">
        <w:t xml:space="preserve">. A rigid specification may deliver technical compliance while making the process harder to </w:t>
      </w:r>
      <w:r w:rsidRPr="002950FB">
        <w:t>use. This creates a tension</w:t>
      </w:r>
      <w:r w:rsidRPr="00153C96">
        <w:t xml:space="preserve"> between regulatory stability and operational flexibility. Late discovery increases cost and may require re</w:t>
      </w:r>
      <w:r w:rsidRPr="00153C96">
        <w:noBreakHyphen/>
        <w:t>approval from privacy, legal and security teams, risking statutory delays.</w:t>
      </w:r>
    </w:p>
    <w:p w14:paraId="4BAB8BF7" w14:textId="77777777" w:rsidR="00153C96" w:rsidRPr="00153C96" w:rsidRDefault="00153C96" w:rsidP="00153C96">
      <w:r w:rsidRPr="00153C96">
        <w:t>Waterfall is suitable for overall sequencing and assurance gates, but insufficient for detailed workflow design if used alone.</w:t>
      </w:r>
    </w:p>
    <w:p w14:paraId="0F256DBB" w14:textId="77777777" w:rsidR="00153C96" w:rsidRPr="00153C96" w:rsidRDefault="00153C96" w:rsidP="009762E1">
      <w:pPr>
        <w:pStyle w:val="Heading2"/>
      </w:pPr>
      <w:bookmarkStart w:id="10" w:name="_Toc238839449"/>
      <w:r w:rsidRPr="00153C96">
        <w:t>3.2 Agile</w:t>
      </w:r>
      <w:bookmarkEnd w:id="10"/>
    </w:p>
    <w:p w14:paraId="29EF6119" w14:textId="77777777" w:rsidR="00153C96" w:rsidRPr="00153C96" w:rsidRDefault="00153C96" w:rsidP="00153C96">
      <w:r w:rsidRPr="00153C96">
        <w:t>Agile emphasises working solutions, collaboration and responsiveness (Beck et al., 2001). Short iterations allow DSAR handlers, data owners, quality specialists and privacy advisers to test prototypes using anonymised cases. Feedback can refine triage, search wording, dashboards and escalation prompts. Scrum’s inspection and adaptation are valuable when usability cannot be fully understood upfront (Schwaber &amp; Sutherland, 2020).</w:t>
      </w:r>
    </w:p>
    <w:p w14:paraId="5F6CBE78" w14:textId="77777777" w:rsidR="00153C96" w:rsidRPr="00153C96" w:rsidRDefault="00153C96" w:rsidP="00153C96">
      <w:r w:rsidRPr="00D134EC">
        <w:t>In contrast,</w:t>
      </w:r>
      <w:r w:rsidRPr="00153C96">
        <w:t xml:space="preserve"> statutory controls cannot be reprioritised. Identity verification, exemption handling and audit logging cannot move down a backlog. Agile risks producing a workflow that is operationally smooth but legally incomplete. </w:t>
      </w:r>
      <w:r w:rsidRPr="00D134EC">
        <w:t>This means</w:t>
      </w:r>
      <w:r w:rsidRPr="00153C96">
        <w:t xml:space="preserve"> Agile must operate within fixed legal and security boundaries.</w:t>
      </w:r>
    </w:p>
    <w:p w14:paraId="69D3D8E2" w14:textId="77777777" w:rsidR="00153C96" w:rsidRPr="00153C96" w:rsidRDefault="00153C96" w:rsidP="00153C96">
      <w:r w:rsidRPr="00153C96">
        <w:t>Agile should support configuration, testing and pilot refinement, while mandatory requirements remain stable unless formally changed.</w:t>
      </w:r>
    </w:p>
    <w:p w14:paraId="7F344764" w14:textId="77777777" w:rsidR="00153C96" w:rsidRPr="00153C96" w:rsidRDefault="00153C96" w:rsidP="009762E1">
      <w:pPr>
        <w:pStyle w:val="Heading2"/>
      </w:pPr>
      <w:bookmarkStart w:id="11" w:name="_Toc238839450"/>
      <w:r w:rsidRPr="00153C96">
        <w:t>3.3 PRINCE2 and PMBOK</w:t>
      </w:r>
      <w:bookmarkEnd w:id="11"/>
    </w:p>
    <w:p w14:paraId="56FE80AF" w14:textId="77777777" w:rsidR="00BC6F8D" w:rsidRPr="00BC6F8D" w:rsidRDefault="00BC6F8D" w:rsidP="00BC6F8D">
      <w:r w:rsidRPr="00BC6F8D">
        <w:t xml:space="preserve">PRINCE2 offers principles, practices and processes for continued justification, defined responsibilities, stage control and risk management (PeopleCert, 2023). They address </w:t>
      </w:r>
      <w:r w:rsidRPr="00BC6F8D">
        <w:lastRenderedPageBreak/>
        <w:t>LBG’s requirement for senior accountability and formal approval gates. But too much documentation can get in the way of testing real-world scenarios</w:t>
      </w:r>
    </w:p>
    <w:p w14:paraId="7C9B9F2C" w14:textId="3AD2E5C4" w:rsidR="00BC6F8D" w:rsidRPr="00BC6F8D" w:rsidRDefault="005063A9" w:rsidP="00BC6F8D">
      <w:r w:rsidRPr="00BC6F8D">
        <w:t>Therefore,</w:t>
      </w:r>
      <w:r w:rsidR="00BC6F8D" w:rsidRPr="00BC6F8D">
        <w:t xml:space="preserve"> PRINCE2 needs to be adapted using short decision papers, practical risk registers and proportionate stage reviews.</w:t>
      </w:r>
    </w:p>
    <w:p w14:paraId="793666DF" w14:textId="12D5D735" w:rsidR="00BC6F8D" w:rsidRPr="00BC6F8D" w:rsidRDefault="00BC6F8D" w:rsidP="00BC6F8D">
      <w:r w:rsidRPr="00BC6F8D">
        <w:t xml:space="preserve">The PMBOK allows flexibility in planning, stakeholder engagement, risk management and measurement (PMI, 2021). </w:t>
      </w:r>
      <w:r w:rsidR="005063A9" w:rsidRPr="00BC6F8D">
        <w:t>However,</w:t>
      </w:r>
      <w:r w:rsidRPr="00BC6F8D">
        <w:t xml:space="preserve"> it does not stipulate a method of delivery. This needs firm leadership to help ensure the consistent application of key DSAR controls.</w:t>
      </w:r>
    </w:p>
    <w:p w14:paraId="37157E03" w14:textId="77777777" w:rsidR="00BC6F8D" w:rsidRPr="00BC6F8D" w:rsidRDefault="00BC6F8D" w:rsidP="00BC6F8D">
      <w:r w:rsidRPr="00BC6F8D">
        <w:t>PMBOK alone may lead to fragmented planning unless anchored by PRINCE2 governance.</w:t>
      </w:r>
    </w:p>
    <w:p w14:paraId="6F9A62A4" w14:textId="2FE1CCEE" w:rsidR="00153C96" w:rsidRPr="00153C96" w:rsidRDefault="00153C96" w:rsidP="009762E1">
      <w:pPr>
        <w:pStyle w:val="Heading2"/>
      </w:pPr>
      <w:bookmarkStart w:id="12" w:name="_Toc238839451"/>
      <w:r w:rsidRPr="00153C96">
        <w:t>3.4 Recommended Approach</w:t>
      </w:r>
      <w:bookmarkEnd w:id="12"/>
    </w:p>
    <w:p w14:paraId="10C725D7" w14:textId="5A1BD957" w:rsidR="00153C96" w:rsidRDefault="00153C96" w:rsidP="00153C96">
      <w:r w:rsidRPr="00153C96">
        <w:t>A tailored hybrid approach is recommended. Waterfall provides high</w:t>
      </w:r>
      <w:r w:rsidRPr="00153C96">
        <w:noBreakHyphen/>
        <w:t xml:space="preserve">level stages; PRINCE2 defines governance and tolerances; PMBOK supplies practical tools; Agile supports iterative refinement. </w:t>
      </w:r>
      <w:r w:rsidR="00CF4788" w:rsidRPr="00CF4788">
        <w:t>Therefore, a tailored hybrid model provides the most defensible approach for balancing the project's regulatory control requirements with the need for iterative operational testing.</w:t>
      </w:r>
    </w:p>
    <w:p w14:paraId="46009E58" w14:textId="77777777" w:rsidR="004F4178" w:rsidRDefault="004F4178" w:rsidP="00153C96"/>
    <w:p w14:paraId="756C3C67" w14:textId="77777777" w:rsidR="004F4178" w:rsidRDefault="004F4178" w:rsidP="00153C96"/>
    <w:p w14:paraId="565BE8DC" w14:textId="77777777" w:rsidR="004F4178" w:rsidRDefault="004F4178" w:rsidP="00153C96"/>
    <w:p w14:paraId="6383DCB8" w14:textId="77777777" w:rsidR="004F4178" w:rsidRDefault="004F4178" w:rsidP="00153C96"/>
    <w:p w14:paraId="77A6C16A" w14:textId="77777777" w:rsidR="004F4178" w:rsidRDefault="004F4178" w:rsidP="00153C96"/>
    <w:p w14:paraId="657CF811" w14:textId="77777777" w:rsidR="004F4178" w:rsidRDefault="004F4178" w:rsidP="00153C96"/>
    <w:p w14:paraId="076FC0D0" w14:textId="77777777" w:rsidR="004F4178" w:rsidRDefault="004F4178" w:rsidP="00153C96"/>
    <w:p w14:paraId="49D8593B" w14:textId="77777777" w:rsidR="004F4178" w:rsidRDefault="004F4178" w:rsidP="00153C96"/>
    <w:p w14:paraId="2C5291E7" w14:textId="77777777" w:rsidR="004F4178" w:rsidRDefault="004F4178" w:rsidP="00153C96"/>
    <w:p w14:paraId="6A850F55" w14:textId="77777777" w:rsidR="004F4178" w:rsidRDefault="004F4178" w:rsidP="00153C96"/>
    <w:p w14:paraId="439CC30E" w14:textId="77777777" w:rsidR="004F4178" w:rsidRDefault="004F4178" w:rsidP="00153C96"/>
    <w:p w14:paraId="1D96617D" w14:textId="77777777" w:rsidR="004F4178" w:rsidRDefault="004F4178" w:rsidP="00153C96"/>
    <w:p w14:paraId="0C6E711E" w14:textId="77777777" w:rsidR="004F4178" w:rsidRPr="00153C96" w:rsidRDefault="004F4178" w:rsidP="00153C96"/>
    <w:p w14:paraId="4303711D" w14:textId="77777777" w:rsidR="00153C96" w:rsidRPr="00153C96" w:rsidRDefault="00153C96" w:rsidP="009762E1">
      <w:pPr>
        <w:pStyle w:val="Heading1"/>
      </w:pPr>
      <w:bookmarkStart w:id="13" w:name="_Toc238839452"/>
      <w:r w:rsidRPr="00153C96">
        <w:lastRenderedPageBreak/>
        <w:t>4. Project Lifecycle and Initiation</w:t>
      </w:r>
      <w:bookmarkEnd w:id="13"/>
    </w:p>
    <w:p w14:paraId="5AF9367D" w14:textId="117713A9" w:rsidR="00827EC9" w:rsidRDefault="00827EC9" w:rsidP="00827EC9">
      <w:r>
        <w:t>Initiation validates purpose, feasibility, boundaries, authority &amp; success measures. Planning sets deliverables, resources and dependencies. Execution includes configuration, integration, training and pilot activity; Monitoring and control during operation. Closure signifies acceptance and the setting up of benefit reviews (PMI, 2021; Westland, 2021).</w:t>
      </w:r>
    </w:p>
    <w:p w14:paraId="5CE5F103" w14:textId="1EBB93CB" w:rsidR="00827EC9" w:rsidRDefault="00827EC9" w:rsidP="00827EC9">
      <w:r>
        <w:t xml:space="preserve">Baseline measures to </w:t>
      </w:r>
      <w:r w:rsidR="005063A9">
        <w:t>include</w:t>
      </w:r>
      <w:r>
        <w:t xml:space="preserve"> volume, ageing, deadline performance, extension reasons, rework, QA defects, search turnaround and staff effort. But the data should be interpreted with caution; high extension rates may </w:t>
      </w:r>
      <w:r w:rsidR="005063A9">
        <w:t>reflect</w:t>
      </w:r>
      <w:r>
        <w:t xml:space="preserve"> complexity, poor triage or lack of resources.</w:t>
      </w:r>
    </w:p>
    <w:p w14:paraId="180F4A25" w14:textId="0203485D" w:rsidR="00153C96" w:rsidRDefault="00827EC9" w:rsidP="00827EC9">
      <w:r>
        <w:t xml:space="preserve">Options appraisal should include improving existing tools, buying specialist platforms or integrating existing workflow </w:t>
      </w:r>
      <w:r w:rsidR="005063A9">
        <w:t>capability.</w:t>
      </w:r>
      <w:r w:rsidR="00153C96" w:rsidRPr="00153C96">
        <w:t xml:space="preserve"> Assessment criteria include legal control, security, integration, accessibility, auditability, cost, risk and user experience. Selecting software before defining the problem risks technology</w:t>
      </w:r>
      <w:r w:rsidR="00153C96" w:rsidRPr="00153C96">
        <w:noBreakHyphen/>
        <w:t>led rather than benefit</w:t>
      </w:r>
      <w:r w:rsidR="00153C96" w:rsidRPr="00153C96">
        <w:noBreakHyphen/>
        <w:t>led change.</w:t>
      </w:r>
    </w:p>
    <w:p w14:paraId="1D46CDC9" w14:textId="77777777" w:rsidR="004F4178" w:rsidRDefault="004F4178" w:rsidP="00827EC9"/>
    <w:p w14:paraId="6418E79E" w14:textId="77777777" w:rsidR="004F4178" w:rsidRDefault="004F4178" w:rsidP="00827EC9"/>
    <w:p w14:paraId="05FF8723" w14:textId="77777777" w:rsidR="004F4178" w:rsidRDefault="004F4178" w:rsidP="00827EC9"/>
    <w:p w14:paraId="6CE0F5EE" w14:textId="77777777" w:rsidR="004F4178" w:rsidRDefault="004F4178" w:rsidP="00827EC9"/>
    <w:p w14:paraId="3F0D06E3" w14:textId="77777777" w:rsidR="004F4178" w:rsidRDefault="004F4178" w:rsidP="00827EC9"/>
    <w:p w14:paraId="246A45E4" w14:textId="77777777" w:rsidR="004F4178" w:rsidRDefault="004F4178" w:rsidP="00827EC9"/>
    <w:p w14:paraId="182F2603" w14:textId="77777777" w:rsidR="004F4178" w:rsidRDefault="004F4178" w:rsidP="00827EC9"/>
    <w:p w14:paraId="40459882" w14:textId="77777777" w:rsidR="004F4178" w:rsidRDefault="004F4178" w:rsidP="00827EC9"/>
    <w:p w14:paraId="569F9CC1" w14:textId="77777777" w:rsidR="004F4178" w:rsidRDefault="004F4178" w:rsidP="00827EC9"/>
    <w:p w14:paraId="7919B4A1" w14:textId="77777777" w:rsidR="004F4178" w:rsidRDefault="004F4178" w:rsidP="00827EC9"/>
    <w:p w14:paraId="5FEBBB0A" w14:textId="77777777" w:rsidR="004F4178" w:rsidRDefault="004F4178" w:rsidP="00827EC9"/>
    <w:p w14:paraId="1CF2865F" w14:textId="77777777" w:rsidR="004F4178" w:rsidRDefault="004F4178" w:rsidP="00827EC9"/>
    <w:p w14:paraId="27F0B910" w14:textId="77777777" w:rsidR="004F4178" w:rsidRDefault="004F4178" w:rsidP="00827EC9"/>
    <w:p w14:paraId="30B8A850" w14:textId="77777777" w:rsidR="004F4178" w:rsidRPr="00153C96" w:rsidRDefault="004F4178" w:rsidP="00827EC9"/>
    <w:p w14:paraId="32E0C377" w14:textId="77777777" w:rsidR="00153C96" w:rsidRPr="00153C96" w:rsidRDefault="00153C96" w:rsidP="009762E1">
      <w:pPr>
        <w:pStyle w:val="Heading1"/>
      </w:pPr>
      <w:bookmarkStart w:id="14" w:name="_Toc238839453"/>
      <w:r w:rsidRPr="00153C96">
        <w:lastRenderedPageBreak/>
        <w:t>5. Stakeholder and Environmental Analysis</w:t>
      </w:r>
      <w:bookmarkEnd w:id="14"/>
    </w:p>
    <w:p w14:paraId="73B78372" w14:textId="5C3FF9FA" w:rsidR="00153C96" w:rsidRPr="00153C96" w:rsidRDefault="00153C96" w:rsidP="00153C96">
      <w:r w:rsidRPr="00153C96">
        <w:t xml:space="preserve">Stakeholder theory argues that sustainable value depends on recognising the interests of groups affected by decisions (Freeman, 1984). In the DSAR project, the executive sponsor and Data Protection Officer hold high power and </w:t>
      </w:r>
      <w:r w:rsidR="0013587F" w:rsidRPr="00153C96">
        <w:t>interest.</w:t>
      </w:r>
      <w:r w:rsidR="0013587F" w:rsidRPr="0013587F">
        <w:t xml:space="preserve"> </w:t>
      </w:r>
      <w:r w:rsidR="0013587F">
        <w:t>D</w:t>
      </w:r>
      <w:r w:rsidR="0013587F" w:rsidRPr="0013587F">
        <w:t>SAR managers and handlers have core operational knowledge and will decide if the new workflow is adopted successfully. Data owners in retail, commercial, insurance, complaints, fraud, HR, technology and archives are less personally interested but have a significant impact on search completeness and turnaround</w:t>
      </w:r>
      <w:r w:rsidRPr="00153C96">
        <w:t>.</w:t>
      </w:r>
    </w:p>
    <w:p w14:paraId="623A96BC" w14:textId="33DB1E21" w:rsidR="00153C96" w:rsidRPr="00153C96" w:rsidRDefault="00153C96" w:rsidP="00153C96">
      <w:r w:rsidRPr="00153C96">
        <w:t xml:space="preserve">Information security, legal, records management, accessibility, procurement, technology and change teams require targeted engagement. Requesters have limited formal </w:t>
      </w:r>
      <w:r w:rsidR="005063A9" w:rsidRPr="00153C96">
        <w:t>influence,</w:t>
      </w:r>
      <w:r w:rsidRPr="00153C96">
        <w:t xml:space="preserve"> but their rights and experiences are </w:t>
      </w:r>
      <w:r w:rsidR="00B117B5">
        <w:t xml:space="preserve">central to the project’s </w:t>
      </w:r>
      <w:r w:rsidRPr="00153C96">
        <w:t xml:space="preserve">purpose. The ICO has </w:t>
      </w:r>
      <w:r w:rsidR="00B117B5">
        <w:t>strong</w:t>
      </w:r>
      <w:r w:rsidRPr="00153C96">
        <w:t xml:space="preserve"> regulatory influence.</w:t>
      </w:r>
    </w:p>
    <w:p w14:paraId="7CB5A0E8" w14:textId="3A507088" w:rsidR="00153C96" w:rsidRPr="00153C96" w:rsidRDefault="00153C96" w:rsidP="00153C96">
      <w:r w:rsidRPr="00153C96">
        <w:t>A power</w:t>
      </w:r>
      <w:r w:rsidRPr="00153C96">
        <w:noBreakHyphen/>
        <w:t>interest matrix helps determine engagement methods.</w:t>
      </w:r>
      <w:r w:rsidRPr="00035A8E">
        <w:t xml:space="preserve"> However</w:t>
      </w:r>
      <w:r w:rsidRPr="00153C96">
        <w:t>, it should not silence stakeholders with lower formal power. Front</w:t>
      </w:r>
      <w:r w:rsidRPr="00153C96">
        <w:noBreakHyphen/>
        <w:t xml:space="preserve">line DSAR handlers may identify risks that senior stakeholders cannot see. Resistance should not be interpreted simply as unwillingness to change; it may reveal poor system design, workload pressure or uncertainty about monitoring. Kotter (1996) emphasises </w:t>
      </w:r>
      <w:r w:rsidR="00D33328">
        <w:t>the need to establish a credible case for change and to enable</w:t>
      </w:r>
      <w:r w:rsidRPr="00153C96">
        <w:t xml:space="preserve"> participation. The change message should connect improved workflow to customer rights, reduced rework and safer decision</w:t>
      </w:r>
      <w:r w:rsidRPr="00153C96">
        <w:noBreakHyphen/>
        <w:t>making, not to monitoring individual productivity.</w:t>
      </w:r>
    </w:p>
    <w:p w14:paraId="5EEAD2B9" w14:textId="45717E19" w:rsidR="00153C96" w:rsidRPr="00153C96" w:rsidRDefault="009762E1" w:rsidP="009762E1">
      <w:pPr>
        <w:pStyle w:val="Heading2"/>
      </w:pPr>
      <w:bookmarkStart w:id="15" w:name="_Toc238839454"/>
      <w:r>
        <w:t xml:space="preserve">5.1 </w:t>
      </w:r>
      <w:r w:rsidR="00153C96" w:rsidRPr="00153C96">
        <w:t>Environmental Analysis</w:t>
      </w:r>
      <w:bookmarkEnd w:id="15"/>
    </w:p>
    <w:p w14:paraId="73A19A2A" w14:textId="71AB099F" w:rsidR="00180CD1" w:rsidRDefault="00180CD1" w:rsidP="00180CD1">
      <w:r>
        <w:t xml:space="preserve">PESTLE analysis shows the outside pressures. Proper management of information rights is politically and legally crucial, given regulatory expectations and the importance of public trust. Economically, investment </w:t>
      </w:r>
      <w:r w:rsidR="005063A9">
        <w:t>must</w:t>
      </w:r>
      <w:r>
        <w:t xml:space="preserve"> be justified against implementation cost, rework and regulatory risk. </w:t>
      </w:r>
      <w:r w:rsidR="00BD278E" w:rsidRPr="00BD278E">
        <w:t xml:space="preserve">Socially, customers expect at least some transparency and the right amount of support, particularly when someone is in a vulnerable situation. Legacy systems are often fragmented, and cyber risks are </w:t>
      </w:r>
      <w:r w:rsidR="00BD278E">
        <w:t>always present</w:t>
      </w:r>
      <w:r w:rsidR="00BD278E" w:rsidRPr="00BD278E">
        <w:t>. Then there’s the whole integration complexity, technologically speaking, and the feasibility part. Environmentally, digital disclosure may reduce paper use</w:t>
      </w:r>
      <w:r w:rsidR="00BD278E">
        <w:t xml:space="preserve"> but also increase</w:t>
      </w:r>
      <w:r w:rsidR="00BD278E" w:rsidRPr="00BD278E">
        <w:t xml:space="preserve"> the impacts associated with storage and processing. Ethically, the team should not look around intrusively, should not share third-party information without a clear reason, and shouldn’t use productivity data in a way that is unfair or doesn’t align with its intent</w:t>
      </w:r>
    </w:p>
    <w:p w14:paraId="317CBEE9" w14:textId="6A400961" w:rsidR="008B7498" w:rsidRDefault="00180CD1" w:rsidP="00153C96">
      <w:r>
        <w:t xml:space="preserve">PESTLE presents contradictions: technology is becoming more fragmented, which means more complexity, but the regulations call for more speed and accuracy. This tension requires early </w:t>
      </w:r>
      <w:r w:rsidR="00AA03F1">
        <w:t>integration planning</w:t>
      </w:r>
      <w:r>
        <w:t xml:space="preserve"> and clear service expectations with data owners</w:t>
      </w:r>
    </w:p>
    <w:p w14:paraId="71EB0802" w14:textId="77777777" w:rsidR="0038618D" w:rsidRDefault="0038618D" w:rsidP="00153C96"/>
    <w:p w14:paraId="529C8FCC" w14:textId="3E0A5F9D" w:rsidR="0038618D" w:rsidRPr="00153C96" w:rsidRDefault="0038618D" w:rsidP="0038618D">
      <w:pPr>
        <w:pStyle w:val="Heading3"/>
      </w:pPr>
      <w:bookmarkStart w:id="16" w:name="_Toc238839455"/>
      <w:r>
        <w:lastRenderedPageBreak/>
        <w:t>Table 2 Swot Analysis</w:t>
      </w:r>
      <w:bookmarkEnd w:id="16"/>
      <w:r>
        <w:t xml:space="preserve"> </w:t>
      </w:r>
    </w:p>
    <w:tbl>
      <w:tblPr>
        <w:tblpPr w:leftFromText="180" w:rightFromText="180" w:vertAnchor="text" w:tblpY="967"/>
        <w:tblW w:w="81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78"/>
        <w:gridCol w:w="4067"/>
      </w:tblGrid>
      <w:tr w:rsidR="008B7498" w14:paraId="1FBA25A3" w14:textId="77777777" w:rsidTr="008B7498">
        <w:trPr>
          <w:trHeight w:val="1376"/>
        </w:trPr>
        <w:tc>
          <w:tcPr>
            <w:tcW w:w="8145" w:type="dxa"/>
            <w:gridSpan w:val="2"/>
            <w:shd w:val="clear" w:color="auto" w:fill="D9D9D9"/>
            <w:vAlign w:val="center"/>
          </w:tcPr>
          <w:p w14:paraId="4C61A64B" w14:textId="77777777" w:rsidR="008B7498" w:rsidRDefault="008B7498" w:rsidP="008B7498">
            <w:pPr>
              <w:jc w:val="center"/>
              <w:rPr>
                <w:rFonts w:ascii="Arial" w:eastAsia="Arial" w:hAnsi="Arial" w:cs="Arial"/>
              </w:rPr>
            </w:pPr>
          </w:p>
          <w:p w14:paraId="716DE369" w14:textId="04482511" w:rsidR="008B7498" w:rsidRDefault="002F468B" w:rsidP="008B7498">
            <w:pPr>
              <w:jc w:val="center"/>
              <w:rPr>
                <w:rFonts w:ascii="Arial" w:eastAsia="Arial" w:hAnsi="Arial" w:cs="Arial"/>
              </w:rPr>
            </w:pPr>
            <w:r w:rsidRPr="002F468B">
              <w:rPr>
                <w:rFonts w:ascii="Arial" w:eastAsia="Arial" w:hAnsi="Arial" w:cs="Arial"/>
                <w:b/>
                <w:sz w:val="28"/>
                <w:szCs w:val="28"/>
              </w:rPr>
              <w:t>SWOT Analysis: DSAR Case-Management Project</w:t>
            </w:r>
          </w:p>
        </w:tc>
      </w:tr>
      <w:tr w:rsidR="008B7498" w14:paraId="058239EC" w14:textId="77777777" w:rsidTr="008B7498">
        <w:trPr>
          <w:trHeight w:val="4452"/>
        </w:trPr>
        <w:tc>
          <w:tcPr>
            <w:tcW w:w="4078" w:type="dxa"/>
            <w:shd w:val="clear" w:color="auto" w:fill="B4C6E7"/>
          </w:tcPr>
          <w:p w14:paraId="4342A6AC" w14:textId="77777777" w:rsidR="008B7498" w:rsidRDefault="008B7498" w:rsidP="008B7498">
            <w:pPr>
              <w:jc w:val="center"/>
              <w:rPr>
                <w:rFonts w:ascii="Arial" w:eastAsia="Arial" w:hAnsi="Arial" w:cs="Arial"/>
                <w:b/>
              </w:rPr>
            </w:pPr>
          </w:p>
          <w:p w14:paraId="6F00E0C2" w14:textId="77777777" w:rsidR="008B7498" w:rsidRDefault="008B7498" w:rsidP="008B7498">
            <w:pPr>
              <w:jc w:val="center"/>
              <w:rPr>
                <w:rFonts w:ascii="Arial" w:eastAsia="Arial" w:hAnsi="Arial" w:cs="Arial"/>
                <w:b/>
              </w:rPr>
            </w:pPr>
            <w:r>
              <w:rPr>
                <w:rFonts w:ascii="Arial" w:eastAsia="Arial" w:hAnsi="Arial" w:cs="Arial"/>
                <w:b/>
              </w:rPr>
              <w:t>STRENGTHS</w:t>
            </w:r>
          </w:p>
          <w:p w14:paraId="32A68DFC" w14:textId="74758E1F" w:rsidR="008B7498" w:rsidRDefault="00F72666" w:rsidP="008B7498">
            <w:pPr>
              <w:pBdr>
                <w:top w:val="nil"/>
                <w:left w:val="nil"/>
                <w:bottom w:val="nil"/>
                <w:right w:val="nil"/>
                <w:between w:val="nil"/>
              </w:pBdr>
              <w:spacing w:line="360" w:lineRule="auto"/>
              <w:rPr>
                <w:rFonts w:ascii="Arial" w:eastAsia="Arial" w:hAnsi="Arial" w:cs="Arial"/>
                <w:color w:val="000000"/>
              </w:rPr>
            </w:pPr>
            <w:r w:rsidRPr="00F72666">
              <w:rPr>
                <w:rFonts w:ascii="Arial" w:eastAsia="Arial" w:hAnsi="Arial" w:cs="Arial"/>
                <w:color w:val="000000"/>
              </w:rPr>
              <w:t>Existing DSAR and privacy expertise</w:t>
            </w:r>
          </w:p>
          <w:p w14:paraId="5BB5C7CE" w14:textId="77777777" w:rsidR="008B7498" w:rsidRDefault="009F5A87" w:rsidP="008B7498">
            <w:pPr>
              <w:pBdr>
                <w:top w:val="nil"/>
                <w:left w:val="nil"/>
                <w:bottom w:val="nil"/>
                <w:right w:val="nil"/>
                <w:between w:val="nil"/>
              </w:pBdr>
              <w:spacing w:line="360" w:lineRule="auto"/>
              <w:rPr>
                <w:rFonts w:ascii="Arial" w:eastAsia="Arial" w:hAnsi="Arial" w:cs="Arial"/>
                <w:color w:val="000000"/>
              </w:rPr>
            </w:pPr>
            <w:r w:rsidRPr="009F5A87">
              <w:rPr>
                <w:rFonts w:ascii="Arial" w:eastAsia="Arial" w:hAnsi="Arial" w:cs="Arial"/>
                <w:color w:val="000000"/>
              </w:rPr>
              <w:t>Clear regulatory and customer-service purpose.</w:t>
            </w:r>
          </w:p>
          <w:p w14:paraId="30C0BCEE" w14:textId="77777777" w:rsidR="00157182" w:rsidRDefault="00157182" w:rsidP="008B7498">
            <w:pPr>
              <w:pBdr>
                <w:top w:val="nil"/>
                <w:left w:val="nil"/>
                <w:bottom w:val="nil"/>
                <w:right w:val="nil"/>
                <w:between w:val="nil"/>
              </w:pBdr>
              <w:spacing w:line="360" w:lineRule="auto"/>
              <w:rPr>
                <w:rFonts w:ascii="Arial" w:eastAsia="Arial" w:hAnsi="Arial" w:cs="Arial"/>
                <w:color w:val="000000"/>
              </w:rPr>
            </w:pPr>
            <w:r w:rsidRPr="00157182">
              <w:rPr>
                <w:rFonts w:ascii="Arial" w:eastAsia="Arial" w:hAnsi="Arial" w:cs="Arial"/>
                <w:color w:val="000000"/>
              </w:rPr>
              <w:t>Standardised workflow can improve consistency and auditability</w:t>
            </w:r>
          </w:p>
          <w:p w14:paraId="3AA1B9C4" w14:textId="367A4BA7" w:rsidR="00D723E9" w:rsidRDefault="00D723E9" w:rsidP="008B7498">
            <w:pPr>
              <w:pBdr>
                <w:top w:val="nil"/>
                <w:left w:val="nil"/>
                <w:bottom w:val="nil"/>
                <w:right w:val="nil"/>
                <w:between w:val="nil"/>
              </w:pBdr>
              <w:spacing w:line="360" w:lineRule="auto"/>
              <w:rPr>
                <w:rFonts w:ascii="Arial" w:eastAsia="Arial" w:hAnsi="Arial" w:cs="Arial"/>
                <w:color w:val="000000"/>
              </w:rPr>
            </w:pPr>
            <w:r w:rsidRPr="00D723E9">
              <w:rPr>
                <w:rFonts w:ascii="Arial" w:eastAsia="Arial" w:hAnsi="Arial" w:cs="Arial"/>
                <w:color w:val="000000"/>
              </w:rPr>
              <w:t>Single case view can improve deadline and task visibility.</w:t>
            </w:r>
          </w:p>
        </w:tc>
        <w:tc>
          <w:tcPr>
            <w:tcW w:w="4067" w:type="dxa"/>
            <w:shd w:val="clear" w:color="auto" w:fill="F2FD8D"/>
          </w:tcPr>
          <w:p w14:paraId="69605709" w14:textId="77777777" w:rsidR="008B7498" w:rsidRDefault="008B7498" w:rsidP="008B7498">
            <w:pPr>
              <w:jc w:val="center"/>
              <w:rPr>
                <w:rFonts w:ascii="Arial" w:eastAsia="Arial" w:hAnsi="Arial" w:cs="Arial"/>
              </w:rPr>
            </w:pPr>
          </w:p>
          <w:p w14:paraId="2FF7F55F" w14:textId="77777777" w:rsidR="008B7498" w:rsidRDefault="008B7498" w:rsidP="008B7498">
            <w:pPr>
              <w:jc w:val="center"/>
              <w:rPr>
                <w:rFonts w:ascii="Arial" w:eastAsia="Arial" w:hAnsi="Arial" w:cs="Arial"/>
                <w:b/>
              </w:rPr>
            </w:pPr>
            <w:r>
              <w:rPr>
                <w:rFonts w:ascii="Arial" w:eastAsia="Arial" w:hAnsi="Arial" w:cs="Arial"/>
                <w:b/>
              </w:rPr>
              <w:t>WEAKNESSES</w:t>
            </w:r>
          </w:p>
          <w:p w14:paraId="0049ACEA" w14:textId="0166AB5F" w:rsidR="008B7498" w:rsidRDefault="00F72666" w:rsidP="008B7498">
            <w:pPr>
              <w:spacing w:line="360" w:lineRule="auto"/>
              <w:rPr>
                <w:rFonts w:ascii="Arial" w:eastAsia="Arial" w:hAnsi="Arial" w:cs="Arial"/>
              </w:rPr>
            </w:pPr>
            <w:r w:rsidRPr="00F72666">
              <w:rPr>
                <w:rFonts w:ascii="Arial" w:eastAsia="Arial" w:hAnsi="Arial" w:cs="Arial"/>
              </w:rPr>
              <w:t>Dependence on multiple data owners and legacy systems.</w:t>
            </w:r>
          </w:p>
          <w:p w14:paraId="590BDE17" w14:textId="06A0893F" w:rsidR="0031682C" w:rsidRDefault="0031682C" w:rsidP="008B7498">
            <w:pPr>
              <w:spacing w:line="360" w:lineRule="auto"/>
              <w:rPr>
                <w:rFonts w:ascii="Arial" w:eastAsia="Arial" w:hAnsi="Arial" w:cs="Arial"/>
              </w:rPr>
            </w:pPr>
            <w:r>
              <w:rPr>
                <w:rFonts w:ascii="Arial" w:eastAsia="Arial" w:hAnsi="Arial" w:cs="Arial"/>
              </w:rPr>
              <w:t xml:space="preserve">Reliance on human </w:t>
            </w:r>
            <w:r w:rsidR="00223C4B">
              <w:rPr>
                <w:rFonts w:ascii="Arial" w:eastAsia="Arial" w:hAnsi="Arial" w:cs="Arial"/>
              </w:rPr>
              <w:t>judgment</w:t>
            </w:r>
            <w:r w:rsidR="00D24042">
              <w:rPr>
                <w:rFonts w:ascii="Arial" w:eastAsia="Arial" w:hAnsi="Arial" w:cs="Arial"/>
              </w:rPr>
              <w:t xml:space="preserve"> </w:t>
            </w:r>
            <w:r w:rsidR="00D24042" w:rsidRPr="00D24042">
              <w:rPr>
                <w:rFonts w:ascii="Arial" w:eastAsia="Arial" w:hAnsi="Arial" w:cs="Arial"/>
              </w:rPr>
              <w:t>for complex cases</w:t>
            </w:r>
            <w:r w:rsidR="00223C4B">
              <w:rPr>
                <w:rFonts w:ascii="Arial" w:eastAsia="Arial" w:hAnsi="Arial" w:cs="Arial"/>
              </w:rPr>
              <w:t xml:space="preserve">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0"/>
            </w:tblGrid>
            <w:tr w:rsidR="0031682C" w:rsidRPr="0031682C" w14:paraId="34D1BE84" w14:textId="77777777">
              <w:trPr>
                <w:tblCellSpacing w:w="15" w:type="dxa"/>
              </w:trPr>
              <w:tc>
                <w:tcPr>
                  <w:tcW w:w="36" w:type="dxa"/>
                  <w:vAlign w:val="center"/>
                  <w:hideMark/>
                </w:tcPr>
                <w:p w14:paraId="0EAA42CF" w14:textId="77777777" w:rsidR="0031682C" w:rsidRPr="0031682C" w:rsidRDefault="0031682C" w:rsidP="00134444">
                  <w:pPr>
                    <w:framePr w:hSpace="180" w:wrap="around" w:vAnchor="text" w:hAnchor="text" w:y="967"/>
                    <w:spacing w:line="360" w:lineRule="auto"/>
                    <w:rPr>
                      <w:rFonts w:ascii="Arial" w:eastAsia="Arial" w:hAnsi="Arial" w:cs="Arial"/>
                    </w:rPr>
                  </w:pPr>
                </w:p>
              </w:tc>
            </w:tr>
          </w:tbl>
          <w:p w14:paraId="6D869415" w14:textId="1F216582" w:rsidR="0031682C" w:rsidRDefault="00157182" w:rsidP="0031682C">
            <w:pPr>
              <w:spacing w:line="360" w:lineRule="auto"/>
              <w:rPr>
                <w:rFonts w:ascii="Arial" w:eastAsia="Arial" w:hAnsi="Arial" w:cs="Arial"/>
              </w:rPr>
            </w:pPr>
            <w:r w:rsidRPr="00157182">
              <w:rPr>
                <w:rFonts w:ascii="Arial" w:eastAsia="Arial" w:hAnsi="Arial" w:cs="Arial"/>
              </w:rPr>
              <w:t>Staff workload and resistance to process change.</w:t>
            </w:r>
          </w:p>
          <w:p w14:paraId="1EE84694" w14:textId="7A249242" w:rsidR="00D723E9" w:rsidRPr="0031682C" w:rsidRDefault="00D723E9" w:rsidP="0031682C">
            <w:pPr>
              <w:spacing w:line="360" w:lineRule="auto"/>
              <w:rPr>
                <w:rFonts w:ascii="Arial" w:eastAsia="Arial" w:hAnsi="Arial" w:cs="Arial"/>
                <w:vanish/>
              </w:rPr>
            </w:pPr>
            <w:r w:rsidRPr="00D723E9">
              <w:rPr>
                <w:rFonts w:ascii="Arial" w:eastAsia="Arial" w:hAnsi="Arial" w:cs="Arial"/>
              </w:rPr>
              <w:t>Baseline data requires validation before benefits can be confirmed</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869"/>
            </w:tblGrid>
            <w:tr w:rsidR="0031682C" w:rsidRPr="0031682C" w14:paraId="1B8D6118" w14:textId="77777777">
              <w:trPr>
                <w:tblCellSpacing w:w="15" w:type="dxa"/>
              </w:trPr>
              <w:tc>
                <w:tcPr>
                  <w:tcW w:w="4809" w:type="dxa"/>
                  <w:vAlign w:val="center"/>
                  <w:hideMark/>
                </w:tcPr>
                <w:p w14:paraId="5EEBEA6E" w14:textId="70B4DA68" w:rsidR="0031682C" w:rsidRPr="0031682C" w:rsidRDefault="0031682C" w:rsidP="00134444">
                  <w:pPr>
                    <w:framePr w:hSpace="180" w:wrap="around" w:vAnchor="text" w:hAnchor="text" w:y="967"/>
                    <w:spacing w:line="360" w:lineRule="auto"/>
                    <w:rPr>
                      <w:rFonts w:ascii="Arial" w:eastAsia="Arial" w:hAnsi="Arial" w:cs="Arial"/>
                    </w:rPr>
                  </w:pPr>
                  <w:r w:rsidRPr="0031682C">
                    <w:rPr>
                      <w:rFonts w:ascii="Arial" w:eastAsia="Arial" w:hAnsi="Arial" w:cs="Arial"/>
                    </w:rPr>
                    <w:t>.</w:t>
                  </w:r>
                </w:p>
              </w:tc>
            </w:tr>
          </w:tbl>
          <w:p w14:paraId="257B47E7" w14:textId="77777777" w:rsidR="008B7498" w:rsidRDefault="008B7498" w:rsidP="008B7498">
            <w:pPr>
              <w:spacing w:line="360" w:lineRule="auto"/>
              <w:rPr>
                <w:rFonts w:ascii="Arial" w:eastAsia="Arial" w:hAnsi="Arial" w:cs="Arial"/>
              </w:rPr>
            </w:pPr>
          </w:p>
        </w:tc>
      </w:tr>
      <w:tr w:rsidR="008B7498" w14:paraId="383E367F" w14:textId="77777777" w:rsidTr="008B7498">
        <w:trPr>
          <w:trHeight w:val="3164"/>
        </w:trPr>
        <w:tc>
          <w:tcPr>
            <w:tcW w:w="4078" w:type="dxa"/>
            <w:shd w:val="clear" w:color="auto" w:fill="F1B5DE"/>
          </w:tcPr>
          <w:p w14:paraId="6FF4BBCB" w14:textId="77777777" w:rsidR="008B7498" w:rsidRDefault="008B7498" w:rsidP="008B7498">
            <w:pPr>
              <w:jc w:val="center"/>
              <w:rPr>
                <w:rFonts w:ascii="Arial" w:eastAsia="Arial" w:hAnsi="Arial" w:cs="Arial"/>
                <w:b/>
              </w:rPr>
            </w:pPr>
          </w:p>
          <w:p w14:paraId="1AD54945" w14:textId="77777777" w:rsidR="008B7498" w:rsidRDefault="008B7498" w:rsidP="008B7498">
            <w:pPr>
              <w:jc w:val="center"/>
              <w:rPr>
                <w:rFonts w:ascii="Arial" w:eastAsia="Arial" w:hAnsi="Arial" w:cs="Arial"/>
                <w:b/>
              </w:rPr>
            </w:pPr>
            <w:r>
              <w:rPr>
                <w:rFonts w:ascii="Arial" w:eastAsia="Arial" w:hAnsi="Arial" w:cs="Arial"/>
                <w:b/>
              </w:rPr>
              <w:t>OPPORTUNITIES</w:t>
            </w:r>
          </w:p>
          <w:p w14:paraId="67011934" w14:textId="593A2BBD" w:rsidR="008B7498" w:rsidRDefault="00C869B2" w:rsidP="008B7498">
            <w:pPr>
              <w:pBdr>
                <w:top w:val="nil"/>
                <w:left w:val="nil"/>
                <w:bottom w:val="nil"/>
                <w:right w:val="nil"/>
                <w:between w:val="nil"/>
              </w:pBdr>
              <w:spacing w:line="360" w:lineRule="auto"/>
              <w:rPr>
                <w:rFonts w:ascii="Arial" w:eastAsia="Arial" w:hAnsi="Arial" w:cs="Arial"/>
                <w:color w:val="000000"/>
              </w:rPr>
            </w:pPr>
            <w:r w:rsidRPr="00C869B2">
              <w:rPr>
                <w:rFonts w:ascii="Arial" w:eastAsia="Arial" w:hAnsi="Arial" w:cs="Arial"/>
                <w:color w:val="000000"/>
              </w:rPr>
              <w:t>Selective automation of deadlines, task allocation and evidence capture.</w:t>
            </w:r>
          </w:p>
          <w:p w14:paraId="609F8EFA" w14:textId="47304D32" w:rsidR="00C869B2" w:rsidRDefault="00B4631D" w:rsidP="008B7498">
            <w:pPr>
              <w:pBdr>
                <w:top w:val="nil"/>
                <w:left w:val="nil"/>
                <w:bottom w:val="nil"/>
                <w:right w:val="nil"/>
                <w:between w:val="nil"/>
              </w:pBdr>
              <w:spacing w:line="360" w:lineRule="auto"/>
              <w:rPr>
                <w:rFonts w:ascii="Arial" w:eastAsia="Arial" w:hAnsi="Arial" w:cs="Arial"/>
                <w:color w:val="000000"/>
              </w:rPr>
            </w:pPr>
            <w:r w:rsidRPr="00B4631D">
              <w:rPr>
                <w:rFonts w:ascii="Arial" w:eastAsia="Arial" w:hAnsi="Arial" w:cs="Arial"/>
                <w:color w:val="000000"/>
              </w:rPr>
              <w:t>Improved regulatory assurance and management reporting.</w:t>
            </w:r>
          </w:p>
          <w:p w14:paraId="0954A811" w14:textId="5BF3607C" w:rsidR="00B4631D" w:rsidRDefault="00B4631D" w:rsidP="008B7498">
            <w:pPr>
              <w:pBdr>
                <w:top w:val="nil"/>
                <w:left w:val="nil"/>
                <w:bottom w:val="nil"/>
                <w:right w:val="nil"/>
                <w:between w:val="nil"/>
              </w:pBdr>
              <w:spacing w:line="360" w:lineRule="auto"/>
              <w:rPr>
                <w:rFonts w:ascii="Arial" w:eastAsia="Arial" w:hAnsi="Arial" w:cs="Arial"/>
                <w:color w:val="000000"/>
              </w:rPr>
            </w:pPr>
            <w:r w:rsidRPr="00B4631D">
              <w:rPr>
                <w:rFonts w:ascii="Arial" w:eastAsia="Arial" w:hAnsi="Arial" w:cs="Arial"/>
                <w:color w:val="000000"/>
              </w:rPr>
              <w:t>Integration with existing systems to reduce manual handovers.</w:t>
            </w:r>
          </w:p>
          <w:p w14:paraId="1A3432E3" w14:textId="019C725D" w:rsidR="00B4631D" w:rsidRDefault="00B4631D" w:rsidP="008B7498">
            <w:pPr>
              <w:pBdr>
                <w:top w:val="nil"/>
                <w:left w:val="nil"/>
                <w:bottom w:val="nil"/>
                <w:right w:val="nil"/>
                <w:between w:val="nil"/>
              </w:pBdr>
              <w:spacing w:line="360" w:lineRule="auto"/>
              <w:rPr>
                <w:rFonts w:ascii="Arial" w:eastAsia="Arial" w:hAnsi="Arial" w:cs="Arial"/>
                <w:color w:val="000000"/>
              </w:rPr>
            </w:pPr>
            <w:r w:rsidRPr="00B4631D">
              <w:rPr>
                <w:rFonts w:ascii="Arial" w:eastAsia="Arial" w:hAnsi="Arial" w:cs="Arial"/>
                <w:color w:val="000000"/>
              </w:rPr>
              <w:t>Improved customer communication and experience.</w:t>
            </w:r>
          </w:p>
          <w:p w14:paraId="3030C56B" w14:textId="77777777" w:rsidR="008B7498" w:rsidRDefault="008B7498" w:rsidP="008B7498">
            <w:pPr>
              <w:pBdr>
                <w:top w:val="nil"/>
                <w:left w:val="nil"/>
                <w:bottom w:val="nil"/>
                <w:right w:val="nil"/>
                <w:between w:val="nil"/>
              </w:pBdr>
              <w:spacing w:line="360" w:lineRule="auto"/>
              <w:rPr>
                <w:rFonts w:ascii="Arial" w:eastAsia="Arial" w:hAnsi="Arial" w:cs="Arial"/>
                <w:color w:val="000000"/>
              </w:rPr>
            </w:pPr>
          </w:p>
          <w:p w14:paraId="5A12786E" w14:textId="77777777" w:rsidR="008B7498" w:rsidRDefault="008B7498" w:rsidP="008B7498">
            <w:pPr>
              <w:pBdr>
                <w:top w:val="nil"/>
                <w:left w:val="nil"/>
                <w:bottom w:val="nil"/>
                <w:right w:val="nil"/>
                <w:between w:val="nil"/>
              </w:pBdr>
              <w:spacing w:line="360" w:lineRule="auto"/>
              <w:rPr>
                <w:rFonts w:ascii="Arial" w:eastAsia="Arial" w:hAnsi="Arial" w:cs="Arial"/>
                <w:color w:val="000000"/>
              </w:rPr>
            </w:pPr>
          </w:p>
        </w:tc>
        <w:tc>
          <w:tcPr>
            <w:tcW w:w="4067" w:type="dxa"/>
            <w:shd w:val="clear" w:color="auto" w:fill="A8D08D"/>
          </w:tcPr>
          <w:p w14:paraId="11A2F6A5" w14:textId="77777777" w:rsidR="008B7498" w:rsidRDefault="008B7498" w:rsidP="008B7498">
            <w:pPr>
              <w:jc w:val="center"/>
              <w:rPr>
                <w:rFonts w:ascii="Arial" w:eastAsia="Arial" w:hAnsi="Arial" w:cs="Arial"/>
                <w:b/>
              </w:rPr>
            </w:pPr>
          </w:p>
          <w:p w14:paraId="33DCD3E3" w14:textId="77777777" w:rsidR="008B7498" w:rsidRDefault="008B7498" w:rsidP="008B7498">
            <w:pPr>
              <w:jc w:val="center"/>
              <w:rPr>
                <w:rFonts w:ascii="Arial" w:eastAsia="Arial" w:hAnsi="Arial" w:cs="Arial"/>
                <w:b/>
              </w:rPr>
            </w:pPr>
            <w:r>
              <w:rPr>
                <w:rFonts w:ascii="Arial" w:eastAsia="Arial" w:hAnsi="Arial" w:cs="Arial"/>
                <w:b/>
              </w:rPr>
              <w:t>THREATS</w:t>
            </w:r>
          </w:p>
          <w:p w14:paraId="4CB3FB66" w14:textId="77777777" w:rsidR="00B4631D" w:rsidRDefault="00B4631D" w:rsidP="008B7498">
            <w:pPr>
              <w:tabs>
                <w:tab w:val="left" w:pos="1470"/>
              </w:tabs>
              <w:spacing w:line="360" w:lineRule="auto"/>
              <w:rPr>
                <w:rFonts w:ascii="Arial" w:eastAsia="Arial" w:hAnsi="Arial" w:cs="Arial"/>
              </w:rPr>
            </w:pPr>
            <w:r w:rsidRPr="00B4631D">
              <w:rPr>
                <w:rFonts w:ascii="Arial" w:eastAsia="Arial" w:hAnsi="Arial" w:cs="Arial"/>
              </w:rPr>
              <w:t>Incorrect disclosure or inadequate redaction.</w:t>
            </w:r>
          </w:p>
          <w:p w14:paraId="2DFE3CF1" w14:textId="77777777" w:rsidR="00D92796" w:rsidRDefault="00D92796" w:rsidP="008B7498">
            <w:pPr>
              <w:tabs>
                <w:tab w:val="left" w:pos="1470"/>
              </w:tabs>
              <w:spacing w:line="360" w:lineRule="auto"/>
              <w:rPr>
                <w:rFonts w:ascii="Arial" w:eastAsia="Arial" w:hAnsi="Arial" w:cs="Arial"/>
              </w:rPr>
            </w:pPr>
            <w:r w:rsidRPr="00D92796">
              <w:rPr>
                <w:rFonts w:ascii="Arial" w:eastAsia="Arial" w:hAnsi="Arial" w:cs="Arial"/>
              </w:rPr>
              <w:t>Cybersecurity and unauthorised-access risks.</w:t>
            </w:r>
          </w:p>
          <w:p w14:paraId="3430DAC8" w14:textId="77777777" w:rsidR="00D92796" w:rsidRDefault="00D92796" w:rsidP="008B7498">
            <w:pPr>
              <w:tabs>
                <w:tab w:val="left" w:pos="1470"/>
              </w:tabs>
              <w:spacing w:line="360" w:lineRule="auto"/>
              <w:rPr>
                <w:rFonts w:ascii="Arial" w:eastAsia="Arial" w:hAnsi="Arial" w:cs="Arial"/>
              </w:rPr>
            </w:pPr>
            <w:r w:rsidRPr="00D92796">
              <w:rPr>
                <w:rFonts w:ascii="Arial" w:eastAsia="Arial" w:hAnsi="Arial" w:cs="Arial"/>
              </w:rPr>
              <w:t>Regulatory or legal changes affecting requirements.</w:t>
            </w:r>
          </w:p>
          <w:p w14:paraId="654D7EBF" w14:textId="5BB154B4" w:rsidR="008B7498" w:rsidRDefault="00D92796" w:rsidP="008B7498">
            <w:pPr>
              <w:tabs>
                <w:tab w:val="left" w:pos="1470"/>
              </w:tabs>
              <w:spacing w:line="360" w:lineRule="auto"/>
              <w:rPr>
                <w:rFonts w:ascii="Arial" w:eastAsia="Arial" w:hAnsi="Arial" w:cs="Arial"/>
              </w:rPr>
            </w:pPr>
            <w:r w:rsidRPr="00D92796">
              <w:rPr>
                <w:rFonts w:ascii="Arial" w:eastAsia="Arial" w:hAnsi="Arial" w:cs="Arial"/>
              </w:rPr>
              <w:t>Integration delays and scope/cost escalation.</w:t>
            </w:r>
            <w:r w:rsidR="008B7498">
              <w:rPr>
                <w:rFonts w:ascii="Arial" w:eastAsia="Arial" w:hAnsi="Arial" w:cs="Arial"/>
              </w:rPr>
              <w:tab/>
            </w:r>
          </w:p>
          <w:p w14:paraId="6904637D" w14:textId="77777777" w:rsidR="008B7498" w:rsidRDefault="008B7498" w:rsidP="008B7498">
            <w:pPr>
              <w:spacing w:line="360" w:lineRule="auto"/>
              <w:rPr>
                <w:rFonts w:ascii="Arial" w:eastAsia="Arial" w:hAnsi="Arial" w:cs="Arial"/>
              </w:rPr>
            </w:pPr>
          </w:p>
          <w:p w14:paraId="6869A725" w14:textId="77777777" w:rsidR="008B7498" w:rsidRDefault="008B7498" w:rsidP="008B7498">
            <w:pPr>
              <w:spacing w:line="360" w:lineRule="auto"/>
              <w:rPr>
                <w:rFonts w:ascii="Arial" w:eastAsia="Arial" w:hAnsi="Arial" w:cs="Arial"/>
              </w:rPr>
            </w:pPr>
          </w:p>
        </w:tc>
      </w:tr>
    </w:tbl>
    <w:p w14:paraId="3F02BBB9" w14:textId="77777777" w:rsidR="00BA4F48" w:rsidRDefault="00BA4F48" w:rsidP="00153C96"/>
    <w:p w14:paraId="02759C28" w14:textId="77777777" w:rsidR="00BA4F48" w:rsidRDefault="00BA4F48" w:rsidP="00153C96"/>
    <w:p w14:paraId="5E2BDFDF" w14:textId="77777777" w:rsidR="00BA4F48" w:rsidRDefault="00BA4F48" w:rsidP="00153C96"/>
    <w:p w14:paraId="245F25E6" w14:textId="37C95908" w:rsidR="00153C96" w:rsidRDefault="001532F4" w:rsidP="00153C96">
      <w:r>
        <w:t>A</w:t>
      </w:r>
      <w:r w:rsidRPr="00153C96">
        <w:t>nalyses</w:t>
      </w:r>
      <w:r>
        <w:t xml:space="preserve"> </w:t>
      </w:r>
      <w:r w:rsidR="005E657D">
        <w:t>(swot)</w:t>
      </w:r>
      <w:r w:rsidR="00153C96" w:rsidRPr="00153C96">
        <w:t xml:space="preserve"> can become superficial unless factors are linked to decisions (Hill &amp; Westbrook, 1997). Strengths may include privacy expertise; weaknesses include dependency on distributed data owners; opportunities include improved evidence; threats include incorrect attachments or recipients. </w:t>
      </w:r>
      <w:r w:rsidR="00153C96" w:rsidRPr="00C51EA9">
        <w:t>This means</w:t>
      </w:r>
      <w:r w:rsidR="00153C96" w:rsidRPr="00153C96">
        <w:t xml:space="preserve"> controls such as two</w:t>
      </w:r>
      <w:r w:rsidR="00153C96" w:rsidRPr="00153C96">
        <w:noBreakHyphen/>
        <w:t>person verification and secure disclosure portals must be designed deliberately rather than implied.</w:t>
      </w:r>
    </w:p>
    <w:p w14:paraId="3A35E1EF" w14:textId="259802D7" w:rsidR="00C854DF" w:rsidRPr="00153C96" w:rsidRDefault="00C854DF" w:rsidP="00153C96">
      <w:r w:rsidRPr="00C854DF">
        <w:t>The principal weakness is dependency on distributed data owners. This means the project cannot treat the case-management system as a standalone technology implementation; integration, ownership and escalation arrangements must therefore be established during design.</w:t>
      </w:r>
    </w:p>
    <w:p w14:paraId="713DB9A0" w14:textId="77777777" w:rsidR="00153C96" w:rsidRDefault="00153C96" w:rsidP="00153C96">
      <w:r w:rsidRPr="00153C96">
        <w:t>Each factor should lead to an action: specialist involvement in design, meaningful dashboards, proportionate search templates and clear escalation routes.</w:t>
      </w:r>
    </w:p>
    <w:p w14:paraId="76AA144A" w14:textId="77777777" w:rsidR="008B7498" w:rsidRDefault="008B7498" w:rsidP="00153C96"/>
    <w:p w14:paraId="0A25CDA6" w14:textId="77777777" w:rsidR="004F4178" w:rsidRDefault="004F4178" w:rsidP="00153C96"/>
    <w:p w14:paraId="5E5C89D2" w14:textId="77777777" w:rsidR="004F4178" w:rsidRDefault="004F4178" w:rsidP="00153C96"/>
    <w:p w14:paraId="498D06D1" w14:textId="77777777" w:rsidR="004F4178" w:rsidRDefault="004F4178" w:rsidP="00153C96"/>
    <w:p w14:paraId="030AF844" w14:textId="77777777" w:rsidR="004F4178" w:rsidRDefault="004F4178" w:rsidP="00153C96"/>
    <w:p w14:paraId="5B247AB7" w14:textId="77777777" w:rsidR="004F4178" w:rsidRDefault="004F4178" w:rsidP="00153C96"/>
    <w:p w14:paraId="36A4E196" w14:textId="77777777" w:rsidR="004F4178" w:rsidRDefault="004F4178" w:rsidP="00153C96"/>
    <w:p w14:paraId="7773438E" w14:textId="77777777" w:rsidR="004F4178" w:rsidRDefault="004F4178" w:rsidP="00153C96"/>
    <w:p w14:paraId="2C4DB49C" w14:textId="77777777" w:rsidR="004F4178" w:rsidRDefault="004F4178" w:rsidP="00153C96"/>
    <w:p w14:paraId="70497D05" w14:textId="77777777" w:rsidR="004F4178" w:rsidRDefault="004F4178" w:rsidP="00153C96"/>
    <w:p w14:paraId="5DCB24A5" w14:textId="77777777" w:rsidR="004F4178" w:rsidRPr="00153C96" w:rsidRDefault="004F4178" w:rsidP="00153C96"/>
    <w:p w14:paraId="68071D7E" w14:textId="77777777" w:rsidR="00153C96" w:rsidRPr="00153C96" w:rsidRDefault="00153C96" w:rsidP="009762E1">
      <w:pPr>
        <w:pStyle w:val="Heading1"/>
      </w:pPr>
      <w:bookmarkStart w:id="17" w:name="_Toc238839456"/>
      <w:r w:rsidRPr="00153C96">
        <w:lastRenderedPageBreak/>
        <w:t>6. Project Planning</w:t>
      </w:r>
      <w:bookmarkEnd w:id="17"/>
    </w:p>
    <w:p w14:paraId="74035A0A" w14:textId="4269590E" w:rsidR="00153C96" w:rsidRPr="00153C96" w:rsidRDefault="00153C96" w:rsidP="00153C96">
      <w:r w:rsidRPr="00153C96">
        <w:t>Planning reduces uncertainty but cannot eliminate it (Maylor, 2019). The plan must protect live DSAR operations because statutory responsibilities continue throughout implementation. Training and testing should be staggered, pilot volumes controlled</w:t>
      </w:r>
      <w:r w:rsidR="005E657D">
        <w:t>,</w:t>
      </w:r>
      <w:r w:rsidRPr="00153C96">
        <w:t xml:space="preserve"> and contingency capacity retained.</w:t>
      </w:r>
    </w:p>
    <w:p w14:paraId="3FA227B8" w14:textId="77777777" w:rsidR="00153C96" w:rsidRPr="00153C96" w:rsidRDefault="00153C96" w:rsidP="009762E1">
      <w:pPr>
        <w:pStyle w:val="Heading2"/>
      </w:pPr>
      <w:bookmarkStart w:id="18" w:name="_Toc238839457"/>
      <w:r w:rsidRPr="00153C96">
        <w:t>6.1 Scope and Work Breakdown Structure</w:t>
      </w:r>
      <w:bookmarkEnd w:id="18"/>
    </w:p>
    <w:p w14:paraId="4ADAA1DF" w14:textId="77777777" w:rsidR="00153C96" w:rsidRPr="00153C96" w:rsidRDefault="00153C96" w:rsidP="00153C96">
      <w:r w:rsidRPr="00153C96">
        <w:t>A Work Breakdown Structure divides deliverables into manageable work packages (Meredith et al., 2022). Its value lies in complete and proportionate coverage. Excessive decomposition creates false precision; insufficient detail conceals risk.</w:t>
      </w:r>
    </w:p>
    <w:p w14:paraId="4080D4A8" w14:textId="77777777" w:rsidR="00153C96" w:rsidRPr="00153C96" w:rsidRDefault="00153C96" w:rsidP="007827B8">
      <w:pPr>
        <w:pStyle w:val="Heading3"/>
      </w:pPr>
      <w:bookmarkStart w:id="19" w:name="_Toc238839458"/>
      <w:r w:rsidRPr="00153C96">
        <w:t>Figure 4. Work Breakdown Structure for the DSAR project</w:t>
      </w:r>
      <w:bookmarkEnd w:id="19"/>
    </w:p>
    <w:p w14:paraId="296B1968" w14:textId="77777777" w:rsidR="00153C96" w:rsidRPr="00153C96" w:rsidRDefault="00153C96" w:rsidP="00153C96">
      <w:pPr>
        <w:numPr>
          <w:ilvl w:val="0"/>
          <w:numId w:val="2"/>
        </w:numPr>
      </w:pPr>
      <w:r w:rsidRPr="00153C96">
        <w:t>Governance and design: charter, baseline, requirements, DPIA, security design</w:t>
      </w:r>
    </w:p>
    <w:p w14:paraId="0CBA8599" w14:textId="77777777" w:rsidR="00153C96" w:rsidRPr="00153C96" w:rsidRDefault="00153C96" w:rsidP="00153C96">
      <w:pPr>
        <w:numPr>
          <w:ilvl w:val="0"/>
          <w:numId w:val="2"/>
        </w:numPr>
      </w:pPr>
      <w:r w:rsidRPr="00153C96">
        <w:t>Workflow solution: intake, identity checks, triage, deadline rules, search tasks, evidence log, QA, disclosure</w:t>
      </w:r>
    </w:p>
    <w:p w14:paraId="6AA3F7C0" w14:textId="77777777" w:rsidR="00153C96" w:rsidRPr="00153C96" w:rsidRDefault="00153C96" w:rsidP="00153C96">
      <w:pPr>
        <w:numPr>
          <w:ilvl w:val="0"/>
          <w:numId w:val="2"/>
        </w:numPr>
      </w:pPr>
      <w:r w:rsidRPr="00153C96">
        <w:t>Data and integration: source catalogue, interfaces, access roles, audit logs, retention, test data</w:t>
      </w:r>
    </w:p>
    <w:p w14:paraId="2F64714B" w14:textId="77777777" w:rsidR="00153C96" w:rsidRPr="00153C96" w:rsidRDefault="00153C96" w:rsidP="00153C96">
      <w:pPr>
        <w:numPr>
          <w:ilvl w:val="0"/>
          <w:numId w:val="2"/>
        </w:numPr>
      </w:pPr>
      <w:r w:rsidRPr="00153C96">
        <w:t>People and change: stakeholder plan, SOPs, training, competency checks, communications</w:t>
      </w:r>
    </w:p>
    <w:p w14:paraId="3B5B1D58" w14:textId="77777777" w:rsidR="00153C96" w:rsidRPr="00153C96" w:rsidRDefault="00153C96" w:rsidP="00153C96">
      <w:pPr>
        <w:numPr>
          <w:ilvl w:val="0"/>
          <w:numId w:val="2"/>
        </w:numPr>
      </w:pPr>
      <w:r w:rsidRPr="00153C96">
        <w:t>Assurance and release: functional testing, security testing, accessibility, UAT, pilot, go</w:t>
      </w:r>
      <w:r w:rsidRPr="00153C96">
        <w:noBreakHyphen/>
        <w:t>live</w:t>
      </w:r>
    </w:p>
    <w:p w14:paraId="31817D4E" w14:textId="77777777" w:rsidR="00153C96" w:rsidRPr="00153C96" w:rsidRDefault="00153C96" w:rsidP="00153C96">
      <w:pPr>
        <w:numPr>
          <w:ilvl w:val="0"/>
          <w:numId w:val="2"/>
        </w:numPr>
      </w:pPr>
      <w:r w:rsidRPr="00153C96">
        <w:t>Closure and benefits: handover, lessons, closure report, benefits reviews</w:t>
      </w:r>
    </w:p>
    <w:p w14:paraId="4FB0E5FD" w14:textId="77777777" w:rsidR="00153C96" w:rsidRPr="00153C96" w:rsidRDefault="00153C96" w:rsidP="00153C96">
      <w:r w:rsidRPr="00153C96">
        <w:t>Acceptance criteria must be clear. For example, “deadline rules” are complete only when calculation rules, clarification arrangements, extension notifications and escalation alerts pass agreed test scenarios.</w:t>
      </w:r>
    </w:p>
    <w:p w14:paraId="5073EDC8" w14:textId="77777777" w:rsidR="00153C96" w:rsidRPr="00153C96" w:rsidRDefault="00153C96" w:rsidP="007827B8">
      <w:pPr>
        <w:pStyle w:val="Heading2"/>
      </w:pPr>
      <w:bookmarkStart w:id="20" w:name="_Toc238839459"/>
      <w:r w:rsidRPr="00153C96">
        <w:t>6.2 Scheduling and Critical Path</w:t>
      </w:r>
      <w:bookmarkEnd w:id="20"/>
    </w:p>
    <w:p w14:paraId="0A75E774" w14:textId="77777777" w:rsidR="00153C96" w:rsidRPr="00153C96" w:rsidRDefault="00153C96" w:rsidP="00153C96">
      <w:r w:rsidRPr="00153C96">
        <w:t>The proposed schedule is:</w:t>
      </w:r>
    </w:p>
    <w:p w14:paraId="683CFFCA" w14:textId="77777777" w:rsidR="00153C96" w:rsidRPr="00153C96" w:rsidRDefault="00153C96" w:rsidP="00153C96">
      <w:pPr>
        <w:numPr>
          <w:ilvl w:val="0"/>
          <w:numId w:val="3"/>
        </w:numPr>
      </w:pPr>
      <w:r w:rsidRPr="00153C96">
        <w:t>Month 1: initiation, baseline, requirements</w:t>
      </w:r>
    </w:p>
    <w:p w14:paraId="072DE07F" w14:textId="77777777" w:rsidR="00153C96" w:rsidRPr="00153C96" w:rsidRDefault="00153C96" w:rsidP="00153C96">
      <w:pPr>
        <w:numPr>
          <w:ilvl w:val="0"/>
          <w:numId w:val="3"/>
        </w:numPr>
      </w:pPr>
      <w:r w:rsidRPr="00153C96">
        <w:t>Month 2: workflow design, privacy and security assurance</w:t>
      </w:r>
    </w:p>
    <w:p w14:paraId="060A2223" w14:textId="77777777" w:rsidR="00153C96" w:rsidRPr="00153C96" w:rsidRDefault="00153C96" w:rsidP="00153C96">
      <w:pPr>
        <w:numPr>
          <w:ilvl w:val="0"/>
          <w:numId w:val="3"/>
        </w:numPr>
      </w:pPr>
      <w:r w:rsidRPr="00153C96">
        <w:t>Months 2–3: configuration and integration</w:t>
      </w:r>
    </w:p>
    <w:p w14:paraId="4DCC3C75" w14:textId="77777777" w:rsidR="00153C96" w:rsidRPr="00153C96" w:rsidRDefault="00153C96" w:rsidP="00153C96">
      <w:pPr>
        <w:numPr>
          <w:ilvl w:val="0"/>
          <w:numId w:val="3"/>
        </w:numPr>
      </w:pPr>
      <w:r w:rsidRPr="00153C96">
        <w:t>Month 4: testing, defect resolution, training</w:t>
      </w:r>
    </w:p>
    <w:p w14:paraId="2F3820A2" w14:textId="77777777" w:rsidR="00153C96" w:rsidRPr="00153C96" w:rsidRDefault="00153C96" w:rsidP="00153C96">
      <w:pPr>
        <w:numPr>
          <w:ilvl w:val="0"/>
          <w:numId w:val="3"/>
        </w:numPr>
      </w:pPr>
      <w:r w:rsidRPr="00153C96">
        <w:t>Month 5: controlled pilot</w:t>
      </w:r>
    </w:p>
    <w:p w14:paraId="1748AF4F" w14:textId="77777777" w:rsidR="00153C96" w:rsidRPr="00153C96" w:rsidRDefault="00153C96" w:rsidP="00153C96">
      <w:pPr>
        <w:numPr>
          <w:ilvl w:val="0"/>
          <w:numId w:val="3"/>
        </w:numPr>
      </w:pPr>
      <w:r w:rsidRPr="00153C96">
        <w:t>Month 6: deployment, stabilisation, closure</w:t>
      </w:r>
    </w:p>
    <w:p w14:paraId="5A7A35FA" w14:textId="77777777" w:rsidR="00153C96" w:rsidRPr="00153C96" w:rsidRDefault="00153C96" w:rsidP="00153C96">
      <w:r w:rsidRPr="00153C96">
        <w:lastRenderedPageBreak/>
        <w:t xml:space="preserve">Gantt charts imply linearity, but DSAR integration often requires iterative testing. </w:t>
      </w:r>
      <w:r w:rsidRPr="00CC291B">
        <w:t>Therefore,</w:t>
      </w:r>
      <w:r w:rsidRPr="00153C96">
        <w:t xml:space="preserve"> the chart should be treated as indicative rather than predictive.</w:t>
      </w:r>
    </w:p>
    <w:p w14:paraId="1D758E37" w14:textId="77777777" w:rsidR="00153C96" w:rsidRPr="00153C96" w:rsidRDefault="00153C96" w:rsidP="00153C96">
      <w:r w:rsidRPr="00153C96">
        <w:t>Critical Path Analysis identifies the longest sequence of dependent activities (Lock, 2020). Likely critical path:</w:t>
      </w:r>
    </w:p>
    <w:p w14:paraId="41DD9804" w14:textId="77777777" w:rsidR="00153C96" w:rsidRPr="00153C96" w:rsidRDefault="00153C96" w:rsidP="00153C96">
      <w:r w:rsidRPr="00153C96">
        <w:t>Requirements → privacy/security design → configuration → integration testing → UAT → pilot acceptance → release.</w:t>
      </w:r>
    </w:p>
    <w:p w14:paraId="6D1DA898" w14:textId="77777777" w:rsidR="00153C96" w:rsidRPr="00153C96" w:rsidRDefault="00153C96" w:rsidP="00153C96">
      <w:r w:rsidRPr="00CC291B">
        <w:t>However,</w:t>
      </w:r>
      <w:r w:rsidRPr="00153C96">
        <w:t xml:space="preserve"> integration with legacy systems may reveal hidden dependencies that shift the critical path. CPA should inform contingency planning rather than create a false impression of precision.</w:t>
      </w:r>
    </w:p>
    <w:p w14:paraId="25D9B293" w14:textId="77777777" w:rsidR="00153C96" w:rsidRPr="00153C96" w:rsidRDefault="00153C96" w:rsidP="007827B8">
      <w:pPr>
        <w:pStyle w:val="Heading2"/>
      </w:pPr>
      <w:bookmarkStart w:id="21" w:name="_Toc238839460"/>
      <w:r w:rsidRPr="00153C96">
        <w:t>6.3 Resources and Budget</w:t>
      </w:r>
      <w:bookmarkEnd w:id="21"/>
    </w:p>
    <w:p w14:paraId="2BA485D9" w14:textId="4B9DDEE2" w:rsidR="00153C96" w:rsidRPr="00153C96" w:rsidRDefault="00153C96" w:rsidP="00153C96">
      <w:r w:rsidRPr="00153C96">
        <w:t xml:space="preserve">Human resources include </w:t>
      </w:r>
      <w:r w:rsidR="007458BB">
        <w:t>a sponsor, a project manager, a DSAR product owner, subject-matter experts, a business analyst, workflow engineers, a test lead, privacy/legal advisers, a security specialist, data owners, a change lead,</w:t>
      </w:r>
      <w:r w:rsidRPr="00153C96">
        <w:t xml:space="preserve"> and trainers.</w:t>
      </w:r>
    </w:p>
    <w:p w14:paraId="61AFA481" w14:textId="79494B6B" w:rsidR="00153C96" w:rsidRPr="00153C96" w:rsidRDefault="00153C96" w:rsidP="00153C96">
      <w:r w:rsidRPr="00153C96">
        <w:t xml:space="preserve">Financial baselines should include licences, configuration, integration, testing, training, temporary operational cover and contingency. A 10–15% contingency may be </w:t>
      </w:r>
      <w:r w:rsidR="007458BB">
        <w:t>appropriate given</w:t>
      </w:r>
      <w:r w:rsidRPr="00153C96">
        <w:t xml:space="preserve"> integration uncertainty</w:t>
      </w:r>
      <w:r w:rsidRPr="007458BB">
        <w:rPr>
          <w:b/>
          <w:bCs/>
        </w:rPr>
        <w:t>. However,</w:t>
      </w:r>
      <w:r w:rsidRPr="00153C96">
        <w:t xml:space="preserve"> contingency must not compensate for weak estimating.</w:t>
      </w:r>
    </w:p>
    <w:p w14:paraId="2A46DE6D" w14:textId="77777777" w:rsidR="00153C96" w:rsidRDefault="00153C96" w:rsidP="00153C96">
      <w:r w:rsidRPr="00153C96">
        <w:t>Expected benefits include reduced rework, improved compliance, better oversight, shorter data</w:t>
      </w:r>
      <w:r w:rsidRPr="00153C96">
        <w:noBreakHyphen/>
        <w:t>owner turnaround and clearer communication. Regulatory risk reduction is strategically important but should not be converted into invented financial values.</w:t>
      </w:r>
    </w:p>
    <w:p w14:paraId="69A6C124" w14:textId="77777777" w:rsidR="004F4178" w:rsidRDefault="004F4178" w:rsidP="00153C96"/>
    <w:p w14:paraId="37CE7544" w14:textId="77777777" w:rsidR="004F4178" w:rsidRDefault="004F4178" w:rsidP="00153C96"/>
    <w:p w14:paraId="68DF6B93" w14:textId="77777777" w:rsidR="004F4178" w:rsidRDefault="004F4178" w:rsidP="00153C96"/>
    <w:p w14:paraId="7DF03F53" w14:textId="77777777" w:rsidR="004F4178" w:rsidRDefault="004F4178" w:rsidP="00153C96"/>
    <w:p w14:paraId="3C242FDF" w14:textId="77777777" w:rsidR="004F4178" w:rsidRDefault="004F4178" w:rsidP="00153C96"/>
    <w:p w14:paraId="4B940C62" w14:textId="77777777" w:rsidR="004F4178" w:rsidRDefault="004F4178" w:rsidP="00153C96"/>
    <w:p w14:paraId="09A45A3C" w14:textId="77777777" w:rsidR="004F4178" w:rsidRDefault="004F4178" w:rsidP="00153C96"/>
    <w:p w14:paraId="35D73E90" w14:textId="77777777" w:rsidR="004F4178" w:rsidRDefault="004F4178" w:rsidP="00153C96"/>
    <w:p w14:paraId="657FACA3" w14:textId="77777777" w:rsidR="004F4178" w:rsidRDefault="004F4178" w:rsidP="00153C96"/>
    <w:p w14:paraId="782BA8C2" w14:textId="77777777" w:rsidR="004F4178" w:rsidRDefault="004F4178" w:rsidP="00153C96"/>
    <w:p w14:paraId="50113D98" w14:textId="77777777" w:rsidR="004F4178" w:rsidRPr="00153C96" w:rsidRDefault="004F4178" w:rsidP="00153C96"/>
    <w:p w14:paraId="7BCFD535" w14:textId="77777777" w:rsidR="00153C96" w:rsidRPr="00153C96" w:rsidRDefault="00153C96" w:rsidP="007827B8">
      <w:pPr>
        <w:pStyle w:val="Heading1"/>
      </w:pPr>
      <w:bookmarkStart w:id="22" w:name="_Toc238839461"/>
      <w:r w:rsidRPr="00153C96">
        <w:lastRenderedPageBreak/>
        <w:t>7. Communication and Responsibility</w:t>
      </w:r>
      <w:bookmarkEnd w:id="22"/>
    </w:p>
    <w:p w14:paraId="62067BC8" w14:textId="759B7F69" w:rsidR="00A22397" w:rsidRPr="00A22397" w:rsidRDefault="00A22397" w:rsidP="00A22397">
      <w:r w:rsidRPr="00A22397">
        <w:t xml:space="preserve">Communication is not just passing information; it should lead to understanding and feedback. The sponsor wants short updates on milestones, costs, risks and decisions. DSAR handlers need clarity, realistic expectations and a chance to raise issues. Data owners need common search templates and </w:t>
      </w:r>
      <w:r>
        <w:t xml:space="preserve">an </w:t>
      </w:r>
      <w:r w:rsidRPr="00A22397">
        <w:t>escalation path.</w:t>
      </w:r>
    </w:p>
    <w:p w14:paraId="14EE548E" w14:textId="683C84C0" w:rsidR="00140CB8" w:rsidRDefault="00140CB8" w:rsidP="00140CB8">
      <w:r w:rsidRPr="00140CB8">
        <w:t>A RACI matrix clarifies responsibility. But it must be used in proportion</w:t>
      </w:r>
      <w:r w:rsidR="00785CB9">
        <w:t>;</w:t>
      </w:r>
      <w:r w:rsidRPr="00140CB8">
        <w:t xml:space="preserve"> too much detail can obscure responsibility. Communication should emphasise customer rights, statutory deadlines and quality rather than productivity monitoring.</w:t>
      </w:r>
    </w:p>
    <w:p w14:paraId="6411D891" w14:textId="77777777" w:rsidR="004F4178" w:rsidRDefault="004F4178" w:rsidP="00140CB8"/>
    <w:p w14:paraId="435A6104" w14:textId="77777777" w:rsidR="004F4178" w:rsidRDefault="004F4178" w:rsidP="00140CB8"/>
    <w:p w14:paraId="3FCF6EC0" w14:textId="77777777" w:rsidR="004F4178" w:rsidRDefault="004F4178" w:rsidP="00140CB8"/>
    <w:p w14:paraId="3DAFF2CE" w14:textId="77777777" w:rsidR="004F4178" w:rsidRDefault="004F4178" w:rsidP="00140CB8"/>
    <w:p w14:paraId="1234777C" w14:textId="77777777" w:rsidR="004F4178" w:rsidRDefault="004F4178" w:rsidP="00140CB8"/>
    <w:p w14:paraId="41098495" w14:textId="77777777" w:rsidR="004F4178" w:rsidRDefault="004F4178" w:rsidP="00140CB8"/>
    <w:p w14:paraId="5E8D8A8E" w14:textId="77777777" w:rsidR="004F4178" w:rsidRDefault="004F4178" w:rsidP="00140CB8"/>
    <w:p w14:paraId="26F6D36E" w14:textId="77777777" w:rsidR="004F4178" w:rsidRDefault="004F4178" w:rsidP="00140CB8"/>
    <w:p w14:paraId="1E2B6182" w14:textId="77777777" w:rsidR="004F4178" w:rsidRDefault="004F4178" w:rsidP="00140CB8"/>
    <w:p w14:paraId="297138F1" w14:textId="77777777" w:rsidR="004F4178" w:rsidRDefault="004F4178" w:rsidP="00140CB8"/>
    <w:p w14:paraId="546E88AD" w14:textId="77777777" w:rsidR="004F4178" w:rsidRDefault="004F4178" w:rsidP="00140CB8"/>
    <w:p w14:paraId="61D087D4" w14:textId="77777777" w:rsidR="004F4178" w:rsidRDefault="004F4178" w:rsidP="00140CB8"/>
    <w:p w14:paraId="7B64E5CE" w14:textId="77777777" w:rsidR="004F4178" w:rsidRDefault="004F4178" w:rsidP="00140CB8"/>
    <w:p w14:paraId="11CB0821" w14:textId="77777777" w:rsidR="004F4178" w:rsidRDefault="004F4178" w:rsidP="00140CB8"/>
    <w:p w14:paraId="7AE6F6C8" w14:textId="77777777" w:rsidR="004F4178" w:rsidRDefault="004F4178" w:rsidP="00140CB8"/>
    <w:p w14:paraId="6C39323F" w14:textId="77777777" w:rsidR="004F4178" w:rsidRDefault="004F4178" w:rsidP="00140CB8"/>
    <w:p w14:paraId="7B9A0914" w14:textId="77777777" w:rsidR="004F4178" w:rsidRDefault="004F4178" w:rsidP="00140CB8"/>
    <w:p w14:paraId="51B21047" w14:textId="77777777" w:rsidR="004F4178" w:rsidRDefault="004F4178" w:rsidP="00140CB8"/>
    <w:p w14:paraId="51EFEFCB" w14:textId="77777777" w:rsidR="004F4178" w:rsidRPr="00140CB8" w:rsidRDefault="004F4178" w:rsidP="00140CB8"/>
    <w:p w14:paraId="4169D620" w14:textId="77777777" w:rsidR="00153C96" w:rsidRPr="00153C96" w:rsidRDefault="00153C96" w:rsidP="007827B8">
      <w:pPr>
        <w:pStyle w:val="Heading1"/>
      </w:pPr>
      <w:bookmarkStart w:id="23" w:name="_Toc238839462"/>
      <w:r w:rsidRPr="00153C96">
        <w:lastRenderedPageBreak/>
        <w:t>8. Risk, Data Protection and Health and Safety</w:t>
      </w:r>
      <w:bookmarkEnd w:id="23"/>
    </w:p>
    <w:p w14:paraId="144862CB" w14:textId="77777777" w:rsidR="00153C96" w:rsidRPr="00153C96" w:rsidRDefault="00153C96" w:rsidP="00153C96">
      <w:r w:rsidRPr="00153C96">
        <w:t>ISO 31000 defines risk as the effect of uncertainty on objectives (ISO, 2018). Risks require an owner, cause, event, consequence, score, response and review date. Numerical scoring supports prioritisation but remains partly subjective; evidence and informed discussion are more important than apparent precision.</w:t>
      </w:r>
    </w:p>
    <w:p w14:paraId="3802BF11" w14:textId="468FBB52" w:rsidR="00153C96" w:rsidRPr="00153C96" w:rsidRDefault="00153C96" w:rsidP="007827B8">
      <w:pPr>
        <w:pStyle w:val="Heading3"/>
      </w:pPr>
      <w:bookmarkStart w:id="24" w:name="_Toc238839463"/>
      <w:r w:rsidRPr="00153C96">
        <w:t xml:space="preserve">Table </w:t>
      </w:r>
      <w:r w:rsidR="0038618D">
        <w:t>3</w:t>
      </w:r>
      <w:r w:rsidRPr="00153C96">
        <w:t>. Priority risk register</w:t>
      </w:r>
      <w:bookmarkEnd w:id="24"/>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919"/>
        <w:gridCol w:w="1194"/>
        <w:gridCol w:w="833"/>
        <w:gridCol w:w="4080"/>
      </w:tblGrid>
      <w:tr w:rsidR="00153C96" w:rsidRPr="00153C96" w14:paraId="24CDAD7B" w14:textId="77777777">
        <w:trPr>
          <w:tblHeader/>
          <w:tblCellSpacing w:w="15" w:type="dxa"/>
        </w:trPr>
        <w:tc>
          <w:tcPr>
            <w:tcW w:w="0" w:type="auto"/>
            <w:vAlign w:val="center"/>
            <w:hideMark/>
          </w:tcPr>
          <w:p w14:paraId="5C68C74A" w14:textId="77777777" w:rsidR="00153C96" w:rsidRPr="00153C96" w:rsidRDefault="00153C96" w:rsidP="00153C96">
            <w:pPr>
              <w:rPr>
                <w:b/>
                <w:bCs/>
              </w:rPr>
            </w:pPr>
            <w:r w:rsidRPr="00153C96">
              <w:rPr>
                <w:b/>
                <w:bCs/>
              </w:rPr>
              <w:t>Risk</w:t>
            </w:r>
          </w:p>
        </w:tc>
        <w:tc>
          <w:tcPr>
            <w:tcW w:w="0" w:type="auto"/>
            <w:vAlign w:val="center"/>
            <w:hideMark/>
          </w:tcPr>
          <w:p w14:paraId="3AB2531A" w14:textId="77777777" w:rsidR="00153C96" w:rsidRPr="00153C96" w:rsidRDefault="00153C96" w:rsidP="00153C96">
            <w:pPr>
              <w:rPr>
                <w:b/>
                <w:bCs/>
              </w:rPr>
            </w:pPr>
            <w:r w:rsidRPr="00153C96">
              <w:rPr>
                <w:b/>
                <w:bCs/>
              </w:rPr>
              <w:t>Likelihood</w:t>
            </w:r>
          </w:p>
        </w:tc>
        <w:tc>
          <w:tcPr>
            <w:tcW w:w="0" w:type="auto"/>
            <w:vAlign w:val="center"/>
            <w:hideMark/>
          </w:tcPr>
          <w:p w14:paraId="662AD187" w14:textId="57443BCD" w:rsidR="00153C96" w:rsidRPr="00153C96" w:rsidRDefault="00153C96" w:rsidP="00153C96">
            <w:pPr>
              <w:rPr>
                <w:b/>
                <w:bCs/>
              </w:rPr>
            </w:pPr>
            <w:r w:rsidRPr="00153C96">
              <w:rPr>
                <w:b/>
                <w:bCs/>
              </w:rPr>
              <w:t>Impact</w:t>
            </w:r>
          </w:p>
        </w:tc>
        <w:tc>
          <w:tcPr>
            <w:tcW w:w="0" w:type="auto"/>
            <w:vAlign w:val="center"/>
            <w:hideMark/>
          </w:tcPr>
          <w:p w14:paraId="13B51405" w14:textId="77777777" w:rsidR="00153C96" w:rsidRPr="00153C96" w:rsidRDefault="00153C96" w:rsidP="00153C96">
            <w:pPr>
              <w:rPr>
                <w:b/>
                <w:bCs/>
              </w:rPr>
            </w:pPr>
            <w:r w:rsidRPr="00153C96">
              <w:rPr>
                <w:b/>
                <w:bCs/>
              </w:rPr>
              <w:t>Key response</w:t>
            </w:r>
          </w:p>
        </w:tc>
      </w:tr>
      <w:tr w:rsidR="00153C96" w:rsidRPr="00153C96" w14:paraId="17C748E9" w14:textId="77777777">
        <w:trPr>
          <w:tblCellSpacing w:w="15" w:type="dxa"/>
        </w:trPr>
        <w:tc>
          <w:tcPr>
            <w:tcW w:w="0" w:type="auto"/>
            <w:vAlign w:val="center"/>
            <w:hideMark/>
          </w:tcPr>
          <w:p w14:paraId="0184FADD" w14:textId="77777777" w:rsidR="00153C96" w:rsidRPr="00153C96" w:rsidRDefault="00153C96" w:rsidP="00153C96">
            <w:pPr>
              <w:rPr>
                <w:b/>
                <w:bCs/>
              </w:rPr>
            </w:pPr>
            <w:r w:rsidRPr="00153C96">
              <w:rPr>
                <w:b/>
                <w:bCs/>
              </w:rPr>
              <w:t>Incorrect disclosure</w:t>
            </w:r>
          </w:p>
        </w:tc>
        <w:tc>
          <w:tcPr>
            <w:tcW w:w="0" w:type="auto"/>
            <w:vAlign w:val="center"/>
            <w:hideMark/>
          </w:tcPr>
          <w:p w14:paraId="6598A615" w14:textId="77777777" w:rsidR="00153C96" w:rsidRPr="00153C96" w:rsidRDefault="00153C96" w:rsidP="00153C96">
            <w:r w:rsidRPr="00153C96">
              <w:t>2</w:t>
            </w:r>
          </w:p>
        </w:tc>
        <w:tc>
          <w:tcPr>
            <w:tcW w:w="0" w:type="auto"/>
            <w:vAlign w:val="center"/>
            <w:hideMark/>
          </w:tcPr>
          <w:p w14:paraId="2C285D81" w14:textId="77777777" w:rsidR="00153C96" w:rsidRPr="00153C96" w:rsidRDefault="00153C96" w:rsidP="00153C96">
            <w:r w:rsidRPr="00153C96">
              <w:t>5</w:t>
            </w:r>
          </w:p>
        </w:tc>
        <w:tc>
          <w:tcPr>
            <w:tcW w:w="0" w:type="auto"/>
            <w:vAlign w:val="center"/>
            <w:hideMark/>
          </w:tcPr>
          <w:p w14:paraId="2397F60E" w14:textId="77777777" w:rsidR="00153C96" w:rsidRPr="00153C96" w:rsidRDefault="00153C96" w:rsidP="00153C96">
            <w:r w:rsidRPr="00153C96">
              <w:t>Secure portal, verification, independent release check</w:t>
            </w:r>
          </w:p>
        </w:tc>
      </w:tr>
      <w:tr w:rsidR="00153C96" w:rsidRPr="00153C96" w14:paraId="2BA7F56D" w14:textId="77777777">
        <w:trPr>
          <w:tblCellSpacing w:w="15" w:type="dxa"/>
        </w:trPr>
        <w:tc>
          <w:tcPr>
            <w:tcW w:w="0" w:type="auto"/>
            <w:vAlign w:val="center"/>
            <w:hideMark/>
          </w:tcPr>
          <w:p w14:paraId="5344D39B" w14:textId="77777777" w:rsidR="00153C96" w:rsidRPr="00153C96" w:rsidRDefault="00153C96" w:rsidP="00153C96">
            <w:pPr>
              <w:rPr>
                <w:b/>
                <w:bCs/>
              </w:rPr>
            </w:pPr>
            <w:r w:rsidRPr="00153C96">
              <w:rPr>
                <w:b/>
                <w:bCs/>
              </w:rPr>
              <w:t>Incomplete search</w:t>
            </w:r>
          </w:p>
        </w:tc>
        <w:tc>
          <w:tcPr>
            <w:tcW w:w="0" w:type="auto"/>
            <w:vAlign w:val="center"/>
            <w:hideMark/>
          </w:tcPr>
          <w:p w14:paraId="1276CDA8" w14:textId="77777777" w:rsidR="00153C96" w:rsidRPr="00153C96" w:rsidRDefault="00153C96" w:rsidP="00153C96">
            <w:r w:rsidRPr="00153C96">
              <w:t>3</w:t>
            </w:r>
          </w:p>
        </w:tc>
        <w:tc>
          <w:tcPr>
            <w:tcW w:w="0" w:type="auto"/>
            <w:vAlign w:val="center"/>
            <w:hideMark/>
          </w:tcPr>
          <w:p w14:paraId="72BC7288" w14:textId="77777777" w:rsidR="00153C96" w:rsidRPr="00153C96" w:rsidRDefault="00153C96" w:rsidP="00153C96">
            <w:r w:rsidRPr="00153C96">
              <w:t>5</w:t>
            </w:r>
          </w:p>
        </w:tc>
        <w:tc>
          <w:tcPr>
            <w:tcW w:w="0" w:type="auto"/>
            <w:vAlign w:val="center"/>
            <w:hideMark/>
          </w:tcPr>
          <w:p w14:paraId="4282B6B4" w14:textId="77777777" w:rsidR="00153C96" w:rsidRPr="00153C96" w:rsidRDefault="00153C96" w:rsidP="00153C96">
            <w:r w:rsidRPr="00153C96">
              <w:t>Source catalogue, templates, evidence log, QA sampling</w:t>
            </w:r>
          </w:p>
        </w:tc>
      </w:tr>
      <w:tr w:rsidR="00153C96" w:rsidRPr="00153C96" w14:paraId="64763F62" w14:textId="77777777">
        <w:trPr>
          <w:tblCellSpacing w:w="15" w:type="dxa"/>
        </w:trPr>
        <w:tc>
          <w:tcPr>
            <w:tcW w:w="0" w:type="auto"/>
            <w:vAlign w:val="center"/>
            <w:hideMark/>
          </w:tcPr>
          <w:p w14:paraId="657F2EDC" w14:textId="77777777" w:rsidR="00153C96" w:rsidRPr="00153C96" w:rsidRDefault="00153C96" w:rsidP="00153C96">
            <w:pPr>
              <w:rPr>
                <w:b/>
                <w:bCs/>
              </w:rPr>
            </w:pPr>
            <w:r w:rsidRPr="00153C96">
              <w:rPr>
                <w:b/>
                <w:bCs/>
              </w:rPr>
              <w:t>Defective deadline calculation</w:t>
            </w:r>
          </w:p>
        </w:tc>
        <w:tc>
          <w:tcPr>
            <w:tcW w:w="0" w:type="auto"/>
            <w:vAlign w:val="center"/>
            <w:hideMark/>
          </w:tcPr>
          <w:p w14:paraId="5B35AD13" w14:textId="77777777" w:rsidR="00153C96" w:rsidRPr="00153C96" w:rsidRDefault="00153C96" w:rsidP="00153C96">
            <w:r w:rsidRPr="00153C96">
              <w:t>2</w:t>
            </w:r>
          </w:p>
        </w:tc>
        <w:tc>
          <w:tcPr>
            <w:tcW w:w="0" w:type="auto"/>
            <w:vAlign w:val="center"/>
            <w:hideMark/>
          </w:tcPr>
          <w:p w14:paraId="353D951C" w14:textId="77777777" w:rsidR="00153C96" w:rsidRPr="00153C96" w:rsidRDefault="00153C96" w:rsidP="00153C96">
            <w:r w:rsidRPr="00153C96">
              <w:t>5</w:t>
            </w:r>
          </w:p>
        </w:tc>
        <w:tc>
          <w:tcPr>
            <w:tcW w:w="0" w:type="auto"/>
            <w:vAlign w:val="center"/>
            <w:hideMark/>
          </w:tcPr>
          <w:p w14:paraId="168E1988" w14:textId="77777777" w:rsidR="00153C96" w:rsidRPr="00153C96" w:rsidRDefault="00153C96" w:rsidP="00153C96">
            <w:r w:rsidRPr="00153C96">
              <w:t>Legal test scenarios, automated testing, manual review</w:t>
            </w:r>
          </w:p>
        </w:tc>
      </w:tr>
      <w:tr w:rsidR="00153C96" w:rsidRPr="00153C96" w14:paraId="29C3B588" w14:textId="77777777">
        <w:trPr>
          <w:tblCellSpacing w:w="15" w:type="dxa"/>
        </w:trPr>
        <w:tc>
          <w:tcPr>
            <w:tcW w:w="0" w:type="auto"/>
            <w:vAlign w:val="center"/>
            <w:hideMark/>
          </w:tcPr>
          <w:p w14:paraId="276A8FA9" w14:textId="77777777" w:rsidR="00153C96" w:rsidRPr="00153C96" w:rsidRDefault="00153C96" w:rsidP="00153C96">
            <w:pPr>
              <w:rPr>
                <w:b/>
                <w:bCs/>
              </w:rPr>
            </w:pPr>
            <w:r w:rsidRPr="00153C96">
              <w:rPr>
                <w:b/>
                <w:bCs/>
              </w:rPr>
              <w:t>Integration delay</w:t>
            </w:r>
          </w:p>
        </w:tc>
        <w:tc>
          <w:tcPr>
            <w:tcW w:w="0" w:type="auto"/>
            <w:vAlign w:val="center"/>
            <w:hideMark/>
          </w:tcPr>
          <w:p w14:paraId="3E15FFF1" w14:textId="77777777" w:rsidR="00153C96" w:rsidRPr="00153C96" w:rsidRDefault="00153C96" w:rsidP="00153C96">
            <w:r w:rsidRPr="00153C96">
              <w:t>3</w:t>
            </w:r>
          </w:p>
        </w:tc>
        <w:tc>
          <w:tcPr>
            <w:tcW w:w="0" w:type="auto"/>
            <w:vAlign w:val="center"/>
            <w:hideMark/>
          </w:tcPr>
          <w:p w14:paraId="6D088735" w14:textId="77777777" w:rsidR="00153C96" w:rsidRPr="00153C96" w:rsidRDefault="00153C96" w:rsidP="00153C96">
            <w:r w:rsidRPr="00153C96">
              <w:t>4</w:t>
            </w:r>
          </w:p>
        </w:tc>
        <w:tc>
          <w:tcPr>
            <w:tcW w:w="0" w:type="auto"/>
            <w:vAlign w:val="center"/>
            <w:hideMark/>
          </w:tcPr>
          <w:p w14:paraId="7B37E11B" w14:textId="77777777" w:rsidR="00153C96" w:rsidRPr="00153C96" w:rsidRDefault="00153C96" w:rsidP="00153C96">
            <w:r w:rsidRPr="00153C96">
              <w:t>Early discovery, fallback process, contingency</w:t>
            </w:r>
          </w:p>
        </w:tc>
      </w:tr>
      <w:tr w:rsidR="00153C96" w:rsidRPr="00153C96" w14:paraId="310A247B" w14:textId="77777777">
        <w:trPr>
          <w:tblCellSpacing w:w="15" w:type="dxa"/>
        </w:trPr>
        <w:tc>
          <w:tcPr>
            <w:tcW w:w="0" w:type="auto"/>
            <w:vAlign w:val="center"/>
            <w:hideMark/>
          </w:tcPr>
          <w:p w14:paraId="5417EB76" w14:textId="77777777" w:rsidR="00153C96" w:rsidRPr="00153C96" w:rsidRDefault="00153C96" w:rsidP="00153C96">
            <w:pPr>
              <w:rPr>
                <w:b/>
                <w:bCs/>
              </w:rPr>
            </w:pPr>
            <w:r w:rsidRPr="00153C96">
              <w:rPr>
                <w:b/>
                <w:bCs/>
              </w:rPr>
              <w:t>Staff resistance/overload</w:t>
            </w:r>
          </w:p>
        </w:tc>
        <w:tc>
          <w:tcPr>
            <w:tcW w:w="0" w:type="auto"/>
            <w:vAlign w:val="center"/>
            <w:hideMark/>
          </w:tcPr>
          <w:p w14:paraId="34B0EB87" w14:textId="77777777" w:rsidR="00153C96" w:rsidRPr="00153C96" w:rsidRDefault="00153C96" w:rsidP="00153C96">
            <w:r w:rsidRPr="00153C96">
              <w:t>3</w:t>
            </w:r>
          </w:p>
        </w:tc>
        <w:tc>
          <w:tcPr>
            <w:tcW w:w="0" w:type="auto"/>
            <w:vAlign w:val="center"/>
            <w:hideMark/>
          </w:tcPr>
          <w:p w14:paraId="024875D6" w14:textId="77777777" w:rsidR="00153C96" w:rsidRPr="00153C96" w:rsidRDefault="00153C96" w:rsidP="00153C96">
            <w:r w:rsidRPr="00153C96">
              <w:t>4</w:t>
            </w:r>
          </w:p>
        </w:tc>
        <w:tc>
          <w:tcPr>
            <w:tcW w:w="0" w:type="auto"/>
            <w:vAlign w:val="center"/>
            <w:hideMark/>
          </w:tcPr>
          <w:p w14:paraId="30DD336A" w14:textId="77777777" w:rsidR="00153C96" w:rsidRPr="00153C96" w:rsidRDefault="00153C96" w:rsidP="00153C96">
            <w:r w:rsidRPr="00153C96">
              <w:t>Co</w:t>
            </w:r>
            <w:r w:rsidRPr="00153C96">
              <w:noBreakHyphen/>
              <w:t>design, staggered training, workload monitoring</w:t>
            </w:r>
          </w:p>
        </w:tc>
      </w:tr>
      <w:tr w:rsidR="00153C96" w:rsidRPr="00153C96" w14:paraId="1B21232D" w14:textId="77777777">
        <w:trPr>
          <w:tblCellSpacing w:w="15" w:type="dxa"/>
        </w:trPr>
        <w:tc>
          <w:tcPr>
            <w:tcW w:w="0" w:type="auto"/>
            <w:vAlign w:val="center"/>
            <w:hideMark/>
          </w:tcPr>
          <w:p w14:paraId="6D264B49" w14:textId="77777777" w:rsidR="00153C96" w:rsidRPr="00153C96" w:rsidRDefault="00153C96" w:rsidP="00153C96">
            <w:pPr>
              <w:rPr>
                <w:b/>
                <w:bCs/>
              </w:rPr>
            </w:pPr>
            <w:r w:rsidRPr="00153C96">
              <w:rPr>
                <w:b/>
                <w:bCs/>
              </w:rPr>
              <w:t>Excessive automation</w:t>
            </w:r>
          </w:p>
        </w:tc>
        <w:tc>
          <w:tcPr>
            <w:tcW w:w="0" w:type="auto"/>
            <w:vAlign w:val="center"/>
            <w:hideMark/>
          </w:tcPr>
          <w:p w14:paraId="71233018" w14:textId="77777777" w:rsidR="00153C96" w:rsidRPr="00153C96" w:rsidRDefault="00153C96" w:rsidP="00153C96">
            <w:r w:rsidRPr="00153C96">
              <w:t>2</w:t>
            </w:r>
          </w:p>
        </w:tc>
        <w:tc>
          <w:tcPr>
            <w:tcW w:w="0" w:type="auto"/>
            <w:vAlign w:val="center"/>
            <w:hideMark/>
          </w:tcPr>
          <w:p w14:paraId="6DF8FD3B" w14:textId="77777777" w:rsidR="00153C96" w:rsidRPr="00153C96" w:rsidRDefault="00153C96" w:rsidP="00153C96">
            <w:r w:rsidRPr="00153C96">
              <w:t>5</w:t>
            </w:r>
          </w:p>
        </w:tc>
        <w:tc>
          <w:tcPr>
            <w:tcW w:w="0" w:type="auto"/>
            <w:vAlign w:val="center"/>
            <w:hideMark/>
          </w:tcPr>
          <w:p w14:paraId="0417ABA9" w14:textId="77777777" w:rsidR="00153C96" w:rsidRPr="00153C96" w:rsidRDefault="00153C96" w:rsidP="00153C96">
            <w:r w:rsidRPr="00153C96">
              <w:t>Human approval for exemptions, scope, redaction</w:t>
            </w:r>
          </w:p>
        </w:tc>
      </w:tr>
      <w:tr w:rsidR="00153C96" w:rsidRPr="00153C96" w14:paraId="010C5FE7" w14:textId="77777777">
        <w:trPr>
          <w:tblCellSpacing w:w="15" w:type="dxa"/>
        </w:trPr>
        <w:tc>
          <w:tcPr>
            <w:tcW w:w="0" w:type="auto"/>
            <w:vAlign w:val="center"/>
            <w:hideMark/>
          </w:tcPr>
          <w:p w14:paraId="614F3256" w14:textId="77777777" w:rsidR="00153C96" w:rsidRPr="00153C96" w:rsidRDefault="00153C96" w:rsidP="00153C96">
            <w:pPr>
              <w:rPr>
                <w:b/>
                <w:bCs/>
              </w:rPr>
            </w:pPr>
            <w:r w:rsidRPr="00153C96">
              <w:rPr>
                <w:b/>
                <w:bCs/>
              </w:rPr>
              <w:t>Poor migration/audit history</w:t>
            </w:r>
          </w:p>
        </w:tc>
        <w:tc>
          <w:tcPr>
            <w:tcW w:w="0" w:type="auto"/>
            <w:vAlign w:val="center"/>
            <w:hideMark/>
          </w:tcPr>
          <w:p w14:paraId="364B07E7" w14:textId="77777777" w:rsidR="00153C96" w:rsidRPr="00153C96" w:rsidRDefault="00153C96" w:rsidP="00153C96">
            <w:r w:rsidRPr="00153C96">
              <w:t>2</w:t>
            </w:r>
          </w:p>
        </w:tc>
        <w:tc>
          <w:tcPr>
            <w:tcW w:w="0" w:type="auto"/>
            <w:vAlign w:val="center"/>
            <w:hideMark/>
          </w:tcPr>
          <w:p w14:paraId="777AE9A7" w14:textId="77777777" w:rsidR="00153C96" w:rsidRPr="00153C96" w:rsidRDefault="00153C96" w:rsidP="00153C96">
            <w:r w:rsidRPr="00153C96">
              <w:t>4</w:t>
            </w:r>
          </w:p>
        </w:tc>
        <w:tc>
          <w:tcPr>
            <w:tcW w:w="0" w:type="auto"/>
            <w:vAlign w:val="center"/>
            <w:hideMark/>
          </w:tcPr>
          <w:p w14:paraId="4162A979" w14:textId="77777777" w:rsidR="00153C96" w:rsidRPr="00153C96" w:rsidRDefault="00153C96" w:rsidP="00153C96">
            <w:r w:rsidRPr="00153C96">
              <w:t>Reconciliation, sampling, backups, rollback</w:t>
            </w:r>
          </w:p>
        </w:tc>
      </w:tr>
      <w:tr w:rsidR="00153C96" w:rsidRPr="00153C96" w14:paraId="06D98843" w14:textId="77777777">
        <w:trPr>
          <w:tblCellSpacing w:w="15" w:type="dxa"/>
        </w:trPr>
        <w:tc>
          <w:tcPr>
            <w:tcW w:w="0" w:type="auto"/>
            <w:vAlign w:val="center"/>
            <w:hideMark/>
          </w:tcPr>
          <w:p w14:paraId="52C7C555" w14:textId="77777777" w:rsidR="00153C96" w:rsidRPr="00153C96" w:rsidRDefault="00153C96" w:rsidP="00153C96">
            <w:pPr>
              <w:rPr>
                <w:b/>
                <w:bCs/>
              </w:rPr>
            </w:pPr>
            <w:r w:rsidRPr="00153C96">
              <w:rPr>
                <w:b/>
                <w:bCs/>
              </w:rPr>
              <w:t>Scope/cost growth</w:t>
            </w:r>
          </w:p>
        </w:tc>
        <w:tc>
          <w:tcPr>
            <w:tcW w:w="0" w:type="auto"/>
            <w:vAlign w:val="center"/>
            <w:hideMark/>
          </w:tcPr>
          <w:p w14:paraId="54EA325C" w14:textId="77777777" w:rsidR="00153C96" w:rsidRPr="00153C96" w:rsidRDefault="00153C96" w:rsidP="00153C96">
            <w:r w:rsidRPr="00153C96">
              <w:t>3</w:t>
            </w:r>
          </w:p>
        </w:tc>
        <w:tc>
          <w:tcPr>
            <w:tcW w:w="0" w:type="auto"/>
            <w:vAlign w:val="center"/>
            <w:hideMark/>
          </w:tcPr>
          <w:p w14:paraId="379AC89E" w14:textId="77777777" w:rsidR="00153C96" w:rsidRPr="00153C96" w:rsidRDefault="00153C96" w:rsidP="00153C96">
            <w:r w:rsidRPr="00153C96">
              <w:t>3</w:t>
            </w:r>
          </w:p>
        </w:tc>
        <w:tc>
          <w:tcPr>
            <w:tcW w:w="0" w:type="auto"/>
            <w:vAlign w:val="center"/>
            <w:hideMark/>
          </w:tcPr>
          <w:p w14:paraId="480F1D08" w14:textId="77777777" w:rsidR="00153C96" w:rsidRPr="00153C96" w:rsidRDefault="00153C96" w:rsidP="00153C96">
            <w:r w:rsidRPr="00153C96">
              <w:t>Minimum scope, formal change control</w:t>
            </w:r>
          </w:p>
        </w:tc>
      </w:tr>
    </w:tbl>
    <w:p w14:paraId="624D2956" w14:textId="77777777" w:rsidR="00153C96" w:rsidRPr="00153C96" w:rsidRDefault="00153C96" w:rsidP="00153C96">
      <w:r w:rsidRPr="00153C96">
        <w:t>Data protection is both the subject of the project and a constraint. Privacy by design requires minimisation, role</w:t>
      </w:r>
      <w:r w:rsidRPr="00153C96">
        <w:noBreakHyphen/>
        <w:t>based access, strong authentication, encryption, audit logging, retention controls and secure disposal. A DPIA should be completed where processing may create high risk. Identity checks must be proportionate; the ICO advises requesting only necessary information (ICO, 2026b).</w:t>
      </w:r>
    </w:p>
    <w:p w14:paraId="4537AE85" w14:textId="77777777" w:rsidR="00153C96" w:rsidRPr="00153C96" w:rsidRDefault="00153C96" w:rsidP="00153C96">
      <w:r w:rsidRPr="00153C96">
        <w:t>Article 15 rights must be balanced against third</w:t>
      </w:r>
      <w:r w:rsidRPr="00153C96">
        <w:noBreakHyphen/>
        <w:t>party rights and exemptions. Automated redaction may assist but cannot be assumed accurate; high</w:t>
      </w:r>
      <w:r w:rsidRPr="00153C96">
        <w:noBreakHyphen/>
        <w:t>risk information requires independent review. Disclosures must be delivered through secure channels.</w:t>
      </w:r>
    </w:p>
    <w:p w14:paraId="042EFBD6" w14:textId="77777777" w:rsidR="00153C96" w:rsidRPr="00153C96" w:rsidRDefault="00153C96" w:rsidP="00153C96">
      <w:r w:rsidRPr="00153C96">
        <w:lastRenderedPageBreak/>
        <w:t>Using external suppliers does not transfer accountability. Contracts, sub</w:t>
      </w:r>
      <w:r w:rsidRPr="00153C96">
        <w:noBreakHyphen/>
        <w:t>processors, data location, resilience and incident</w:t>
      </w:r>
      <w:r w:rsidRPr="00153C96">
        <w:noBreakHyphen/>
        <w:t>reporting obligations require careful review.</w:t>
      </w:r>
    </w:p>
    <w:p w14:paraId="197FFA37" w14:textId="77777777" w:rsidR="00153C96" w:rsidRDefault="00153C96" w:rsidP="00153C96">
      <w:r w:rsidRPr="00153C96">
        <w:t>Health and safety considerations include display</w:t>
      </w:r>
      <w:r w:rsidRPr="00153C96">
        <w:noBreakHyphen/>
        <w:t>screen equipment, fatigue, stress and psychological demands. DSAR colleagues may review sensitive complaints, financial difficulties, fraud allegations or personal correspondence. Managers should monitor workloads, encourage breaks and provide access to support. Accessibility is essential for colleagues using assistive technology and for requesters receiving information.</w:t>
      </w:r>
    </w:p>
    <w:p w14:paraId="22F503E4" w14:textId="77777777" w:rsidR="004F4178" w:rsidRDefault="004F4178" w:rsidP="00153C96"/>
    <w:p w14:paraId="453FEB5D" w14:textId="77777777" w:rsidR="004F4178" w:rsidRDefault="004F4178" w:rsidP="00153C96"/>
    <w:p w14:paraId="26A541A2" w14:textId="77777777" w:rsidR="004F4178" w:rsidRDefault="004F4178" w:rsidP="00153C96"/>
    <w:p w14:paraId="5A4B3477" w14:textId="77777777" w:rsidR="004F4178" w:rsidRDefault="004F4178" w:rsidP="00153C96"/>
    <w:p w14:paraId="379FCD58" w14:textId="77777777" w:rsidR="004F4178" w:rsidRDefault="004F4178" w:rsidP="00153C96"/>
    <w:p w14:paraId="7A8F99C5" w14:textId="77777777" w:rsidR="004F4178" w:rsidRDefault="004F4178" w:rsidP="00153C96"/>
    <w:p w14:paraId="51728AA7" w14:textId="77777777" w:rsidR="004F4178" w:rsidRDefault="004F4178" w:rsidP="00153C96"/>
    <w:p w14:paraId="4CE1EA6F" w14:textId="77777777" w:rsidR="004F4178" w:rsidRDefault="004F4178" w:rsidP="00153C96"/>
    <w:p w14:paraId="1E5999A8" w14:textId="77777777" w:rsidR="004F4178" w:rsidRDefault="004F4178" w:rsidP="00153C96"/>
    <w:p w14:paraId="1FE94383" w14:textId="77777777" w:rsidR="004F4178" w:rsidRDefault="004F4178" w:rsidP="00153C96"/>
    <w:p w14:paraId="5D0AD8A4" w14:textId="77777777" w:rsidR="004F4178" w:rsidRDefault="004F4178" w:rsidP="00153C96"/>
    <w:p w14:paraId="18C00D9C" w14:textId="77777777" w:rsidR="004F4178" w:rsidRDefault="004F4178" w:rsidP="00153C96"/>
    <w:p w14:paraId="471C7E23" w14:textId="77777777" w:rsidR="004F4178" w:rsidRDefault="004F4178" w:rsidP="00153C96"/>
    <w:p w14:paraId="2CE6DB68" w14:textId="77777777" w:rsidR="004F4178" w:rsidRDefault="004F4178" w:rsidP="00153C96"/>
    <w:p w14:paraId="66D64F9D" w14:textId="77777777" w:rsidR="004F4178" w:rsidRDefault="004F4178" w:rsidP="00153C96"/>
    <w:p w14:paraId="31FC0398" w14:textId="77777777" w:rsidR="004F4178" w:rsidRDefault="004F4178" w:rsidP="00153C96"/>
    <w:p w14:paraId="5345F7D2" w14:textId="77777777" w:rsidR="004F4178" w:rsidRDefault="004F4178" w:rsidP="00153C96"/>
    <w:p w14:paraId="06C840FA" w14:textId="77777777" w:rsidR="004F4178" w:rsidRDefault="004F4178" w:rsidP="00153C96"/>
    <w:p w14:paraId="25FD5170" w14:textId="77777777" w:rsidR="004F4178" w:rsidRDefault="004F4178" w:rsidP="00153C96"/>
    <w:p w14:paraId="3B9556C0" w14:textId="77777777" w:rsidR="004F4178" w:rsidRPr="00153C96" w:rsidRDefault="004F4178" w:rsidP="00153C96"/>
    <w:p w14:paraId="1EDE70E8" w14:textId="77777777" w:rsidR="00590213" w:rsidRPr="00590213" w:rsidRDefault="00590213" w:rsidP="007827B8">
      <w:pPr>
        <w:pStyle w:val="Heading1"/>
      </w:pPr>
      <w:bookmarkStart w:id="25" w:name="_Toc238839464"/>
      <w:r w:rsidRPr="00590213">
        <w:lastRenderedPageBreak/>
        <w:t>9. Execution, Monitoring and Control</w:t>
      </w:r>
      <w:bookmarkEnd w:id="25"/>
    </w:p>
    <w:p w14:paraId="569E39BD" w14:textId="77777777" w:rsidR="00590213" w:rsidRPr="00590213" w:rsidRDefault="00590213" w:rsidP="00590213">
      <w:r w:rsidRPr="00590213">
        <w:t>Execution should begin with anonymised or synthetic information before introducing a controlled live pilot. Functional testing must cover intake channels, identity evidence, statutory deadline calculations, clarification of broad requests, complex</w:t>
      </w:r>
      <w:r w:rsidRPr="00590213">
        <w:noBreakHyphen/>
        <w:t>case extensions, multiple data owners, duplicate records, exemptions, third</w:t>
      </w:r>
      <w:r w:rsidRPr="00590213">
        <w:noBreakHyphen/>
        <w:t>party redaction, secure disclosure, audit history and escalation alerts. Security, accessibility, performance and recovery testing should complement User Acceptance Testing (UAT).</w:t>
      </w:r>
    </w:p>
    <w:p w14:paraId="0F19F01D" w14:textId="77777777" w:rsidR="00590213" w:rsidRPr="00590213" w:rsidRDefault="00590213" w:rsidP="00590213">
      <w:r w:rsidRPr="00590213">
        <w:t>UAT should involve both experienced and less</w:t>
      </w:r>
      <w:r w:rsidRPr="00590213">
        <w:noBreakHyphen/>
        <w:t>experienced DSAR handlers. Experienced colleagues may unconsciously compensate for poor design because they already understand the process. Newer employees may identify unclear instructions that specialists overlook. Acceptance should require users to understand case status, identify next actions, view overdue tasks, reconstruct decisions and produce an accessible response without relying on unrecorded knowledge.</w:t>
      </w:r>
    </w:p>
    <w:p w14:paraId="711D43F3" w14:textId="77777777" w:rsidR="00590213" w:rsidRPr="00590213" w:rsidRDefault="00590213" w:rsidP="00590213">
      <w:r w:rsidRPr="00590213">
        <w:t>Pilot cases should be selected according to risk a</w:t>
      </w:r>
      <w:r w:rsidRPr="007B12F9">
        <w:t>nd complexity. The pilot should include daily review, rapid defect escalation and a clear rollback arrangement. This means defects must be prioritised according to statutory impact, search completeness and disclosure risk.</w:t>
      </w:r>
    </w:p>
    <w:p w14:paraId="0AC4C30F" w14:textId="77777777" w:rsidR="00590213" w:rsidRPr="00590213" w:rsidRDefault="00590213" w:rsidP="00590213">
      <w:r w:rsidRPr="00590213">
        <w:t>Monitoring requires both delivery and outcome measures. Delivery measures include milestones, expenditure, open defects, testing results, training completion and system stability. Outcome measures include statutory compliance, case ageing, extension reasons, search turnaround, right</w:t>
      </w:r>
      <w:r w:rsidRPr="00590213">
        <w:noBreakHyphen/>
        <w:t>first</w:t>
      </w:r>
      <w:r w:rsidRPr="00590213">
        <w:noBreakHyphen/>
        <w:t>time quality, material incidents, avoidable rework and communication quality.</w:t>
      </w:r>
    </w:p>
    <w:p w14:paraId="397BBAA4" w14:textId="77777777" w:rsidR="00590213" w:rsidRPr="00590213" w:rsidRDefault="00590213" w:rsidP="00590213">
      <w:r w:rsidRPr="00590213">
        <w:t>Individual productivity information should not be used without context. DSAR cases vary significantly in complexity, and simplistic volume targets could encourage unsafe behaviour or disadvantage colleagues handling complex requests.</w:t>
      </w:r>
    </w:p>
    <w:p w14:paraId="5AB3F527" w14:textId="38E58AB4" w:rsidR="00590213" w:rsidRPr="00590213" w:rsidRDefault="00590213" w:rsidP="007827B8">
      <w:pPr>
        <w:pStyle w:val="Heading3"/>
      </w:pPr>
      <w:bookmarkStart w:id="26" w:name="_Toc238839465"/>
      <w:r w:rsidRPr="00590213">
        <w:t xml:space="preserve">Table </w:t>
      </w:r>
      <w:r w:rsidR="0038618D">
        <w:t>4</w:t>
      </w:r>
      <w:r w:rsidRPr="00590213">
        <w:t>. Monitoring and benefits dashboard</w:t>
      </w:r>
      <w:bookmarkEnd w:id="26"/>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050"/>
        <w:gridCol w:w="1562"/>
        <w:gridCol w:w="2122"/>
      </w:tblGrid>
      <w:tr w:rsidR="00590213" w:rsidRPr="00590213" w14:paraId="37D8A080" w14:textId="77777777">
        <w:trPr>
          <w:tblHeader/>
          <w:tblCellSpacing w:w="15" w:type="dxa"/>
        </w:trPr>
        <w:tc>
          <w:tcPr>
            <w:tcW w:w="0" w:type="auto"/>
            <w:vAlign w:val="center"/>
            <w:hideMark/>
          </w:tcPr>
          <w:p w14:paraId="44D0AF43" w14:textId="77777777" w:rsidR="00590213" w:rsidRPr="00590213" w:rsidRDefault="00590213" w:rsidP="00590213">
            <w:pPr>
              <w:rPr>
                <w:b/>
                <w:bCs/>
              </w:rPr>
            </w:pPr>
            <w:r w:rsidRPr="00590213">
              <w:rPr>
                <w:b/>
                <w:bCs/>
              </w:rPr>
              <w:t>Measure</w:t>
            </w:r>
          </w:p>
        </w:tc>
        <w:tc>
          <w:tcPr>
            <w:tcW w:w="0" w:type="auto"/>
            <w:vAlign w:val="center"/>
            <w:hideMark/>
          </w:tcPr>
          <w:p w14:paraId="14E06BDE" w14:textId="77777777" w:rsidR="00590213" w:rsidRPr="00590213" w:rsidRDefault="00590213" w:rsidP="00590213">
            <w:pPr>
              <w:rPr>
                <w:b/>
                <w:bCs/>
              </w:rPr>
            </w:pPr>
            <w:r w:rsidRPr="00590213">
              <w:rPr>
                <w:b/>
                <w:bCs/>
              </w:rPr>
              <w:t>Target</w:t>
            </w:r>
          </w:p>
        </w:tc>
        <w:tc>
          <w:tcPr>
            <w:tcW w:w="0" w:type="auto"/>
            <w:vAlign w:val="center"/>
            <w:hideMark/>
          </w:tcPr>
          <w:p w14:paraId="0096E4EA" w14:textId="77777777" w:rsidR="00590213" w:rsidRPr="00590213" w:rsidRDefault="00590213" w:rsidP="00590213">
            <w:pPr>
              <w:rPr>
                <w:b/>
                <w:bCs/>
              </w:rPr>
            </w:pPr>
            <w:r w:rsidRPr="00590213">
              <w:rPr>
                <w:b/>
                <w:bCs/>
              </w:rPr>
              <w:t>Review frequency</w:t>
            </w:r>
          </w:p>
        </w:tc>
      </w:tr>
      <w:tr w:rsidR="00590213" w:rsidRPr="00590213" w14:paraId="7851FDAF" w14:textId="77777777">
        <w:trPr>
          <w:tblCellSpacing w:w="15" w:type="dxa"/>
        </w:trPr>
        <w:tc>
          <w:tcPr>
            <w:tcW w:w="0" w:type="auto"/>
            <w:vAlign w:val="center"/>
            <w:hideMark/>
          </w:tcPr>
          <w:p w14:paraId="0C9230E3" w14:textId="77777777" w:rsidR="00590213" w:rsidRPr="00590213" w:rsidRDefault="00590213" w:rsidP="00590213">
            <w:pPr>
              <w:rPr>
                <w:b/>
                <w:bCs/>
              </w:rPr>
            </w:pPr>
            <w:r w:rsidRPr="00590213">
              <w:rPr>
                <w:b/>
                <w:bCs/>
              </w:rPr>
              <w:t>Milestones within tolerance</w:t>
            </w:r>
          </w:p>
        </w:tc>
        <w:tc>
          <w:tcPr>
            <w:tcW w:w="0" w:type="auto"/>
            <w:vAlign w:val="center"/>
            <w:hideMark/>
          </w:tcPr>
          <w:p w14:paraId="5F6A1FFF" w14:textId="77777777" w:rsidR="00590213" w:rsidRPr="00590213" w:rsidRDefault="00590213" w:rsidP="00590213">
            <w:r w:rsidRPr="00590213">
              <w:t>≥90%</w:t>
            </w:r>
          </w:p>
        </w:tc>
        <w:tc>
          <w:tcPr>
            <w:tcW w:w="0" w:type="auto"/>
            <w:vAlign w:val="center"/>
            <w:hideMark/>
          </w:tcPr>
          <w:p w14:paraId="055A67EF" w14:textId="77777777" w:rsidR="00590213" w:rsidRPr="00590213" w:rsidRDefault="00590213" w:rsidP="00590213">
            <w:r w:rsidRPr="00590213">
              <w:t>Fortnightly</w:t>
            </w:r>
          </w:p>
        </w:tc>
      </w:tr>
      <w:tr w:rsidR="00590213" w:rsidRPr="00590213" w14:paraId="6FD1E20F" w14:textId="77777777">
        <w:trPr>
          <w:tblCellSpacing w:w="15" w:type="dxa"/>
        </w:trPr>
        <w:tc>
          <w:tcPr>
            <w:tcW w:w="0" w:type="auto"/>
            <w:vAlign w:val="center"/>
            <w:hideMark/>
          </w:tcPr>
          <w:p w14:paraId="7C7E15D0" w14:textId="77777777" w:rsidR="00590213" w:rsidRPr="00590213" w:rsidRDefault="00590213" w:rsidP="00590213">
            <w:pPr>
              <w:rPr>
                <w:b/>
                <w:bCs/>
              </w:rPr>
            </w:pPr>
            <w:r w:rsidRPr="00590213">
              <w:rPr>
                <w:b/>
                <w:bCs/>
              </w:rPr>
              <w:t>Critical test scenarios passed</w:t>
            </w:r>
          </w:p>
        </w:tc>
        <w:tc>
          <w:tcPr>
            <w:tcW w:w="0" w:type="auto"/>
            <w:vAlign w:val="center"/>
            <w:hideMark/>
          </w:tcPr>
          <w:p w14:paraId="0C17B47E" w14:textId="77777777" w:rsidR="00590213" w:rsidRPr="00590213" w:rsidRDefault="00590213" w:rsidP="00590213">
            <w:r w:rsidRPr="00590213">
              <w:t>100%</w:t>
            </w:r>
          </w:p>
        </w:tc>
        <w:tc>
          <w:tcPr>
            <w:tcW w:w="0" w:type="auto"/>
            <w:vAlign w:val="center"/>
            <w:hideMark/>
          </w:tcPr>
          <w:p w14:paraId="0473F6DB" w14:textId="77777777" w:rsidR="00590213" w:rsidRPr="00590213" w:rsidRDefault="00590213" w:rsidP="00590213">
            <w:r w:rsidRPr="00590213">
              <w:t>Each cycle</w:t>
            </w:r>
          </w:p>
        </w:tc>
      </w:tr>
      <w:tr w:rsidR="00590213" w:rsidRPr="00590213" w14:paraId="32C2C224" w14:textId="77777777">
        <w:trPr>
          <w:tblCellSpacing w:w="15" w:type="dxa"/>
        </w:trPr>
        <w:tc>
          <w:tcPr>
            <w:tcW w:w="0" w:type="auto"/>
            <w:vAlign w:val="center"/>
            <w:hideMark/>
          </w:tcPr>
          <w:p w14:paraId="61DA439F" w14:textId="77777777" w:rsidR="00590213" w:rsidRPr="00590213" w:rsidRDefault="00590213" w:rsidP="00590213">
            <w:pPr>
              <w:rPr>
                <w:b/>
                <w:bCs/>
              </w:rPr>
            </w:pPr>
            <w:r w:rsidRPr="00590213">
              <w:rPr>
                <w:b/>
                <w:bCs/>
              </w:rPr>
              <w:t>Colleagues trained and assessed</w:t>
            </w:r>
          </w:p>
        </w:tc>
        <w:tc>
          <w:tcPr>
            <w:tcW w:w="0" w:type="auto"/>
            <w:vAlign w:val="center"/>
            <w:hideMark/>
          </w:tcPr>
          <w:p w14:paraId="0D611371" w14:textId="77777777" w:rsidR="00590213" w:rsidRPr="00590213" w:rsidRDefault="00590213" w:rsidP="00590213">
            <w:r w:rsidRPr="00590213">
              <w:t>100%</w:t>
            </w:r>
          </w:p>
        </w:tc>
        <w:tc>
          <w:tcPr>
            <w:tcW w:w="0" w:type="auto"/>
            <w:vAlign w:val="center"/>
            <w:hideMark/>
          </w:tcPr>
          <w:p w14:paraId="60338002" w14:textId="77777777" w:rsidR="00590213" w:rsidRPr="00590213" w:rsidRDefault="00590213" w:rsidP="00590213">
            <w:r w:rsidRPr="00590213">
              <w:t>Weekly</w:t>
            </w:r>
          </w:p>
        </w:tc>
      </w:tr>
      <w:tr w:rsidR="00590213" w:rsidRPr="00590213" w14:paraId="1C1B19BE" w14:textId="77777777">
        <w:trPr>
          <w:tblCellSpacing w:w="15" w:type="dxa"/>
        </w:trPr>
        <w:tc>
          <w:tcPr>
            <w:tcW w:w="0" w:type="auto"/>
            <w:vAlign w:val="center"/>
            <w:hideMark/>
          </w:tcPr>
          <w:p w14:paraId="749EAAC1" w14:textId="77777777" w:rsidR="00590213" w:rsidRPr="00590213" w:rsidRDefault="00590213" w:rsidP="00590213">
            <w:pPr>
              <w:rPr>
                <w:b/>
                <w:bCs/>
              </w:rPr>
            </w:pPr>
            <w:r w:rsidRPr="00590213">
              <w:rPr>
                <w:b/>
                <w:bCs/>
              </w:rPr>
              <w:t>Non</w:t>
            </w:r>
            <w:r w:rsidRPr="00590213">
              <w:rPr>
                <w:b/>
                <w:bCs/>
              </w:rPr>
              <w:noBreakHyphen/>
              <w:t>extended cases within deadline</w:t>
            </w:r>
          </w:p>
        </w:tc>
        <w:tc>
          <w:tcPr>
            <w:tcW w:w="0" w:type="auto"/>
            <w:vAlign w:val="center"/>
            <w:hideMark/>
          </w:tcPr>
          <w:p w14:paraId="0609997D" w14:textId="77777777" w:rsidR="00590213" w:rsidRPr="00590213" w:rsidRDefault="00590213" w:rsidP="00590213">
            <w:r w:rsidRPr="00590213">
              <w:t>≥95%</w:t>
            </w:r>
          </w:p>
        </w:tc>
        <w:tc>
          <w:tcPr>
            <w:tcW w:w="0" w:type="auto"/>
            <w:vAlign w:val="center"/>
            <w:hideMark/>
          </w:tcPr>
          <w:p w14:paraId="39520F20" w14:textId="77777777" w:rsidR="00590213" w:rsidRPr="00590213" w:rsidRDefault="00590213" w:rsidP="00590213">
            <w:r w:rsidRPr="00590213">
              <w:t>Weekly/monthly</w:t>
            </w:r>
          </w:p>
        </w:tc>
      </w:tr>
      <w:tr w:rsidR="00590213" w:rsidRPr="00590213" w14:paraId="5C59761F" w14:textId="77777777">
        <w:trPr>
          <w:tblCellSpacing w:w="15" w:type="dxa"/>
        </w:trPr>
        <w:tc>
          <w:tcPr>
            <w:tcW w:w="0" w:type="auto"/>
            <w:vAlign w:val="center"/>
            <w:hideMark/>
          </w:tcPr>
          <w:p w14:paraId="56B73CB4" w14:textId="77777777" w:rsidR="00590213" w:rsidRPr="00590213" w:rsidRDefault="00590213" w:rsidP="00590213">
            <w:pPr>
              <w:rPr>
                <w:b/>
                <w:bCs/>
              </w:rPr>
            </w:pPr>
            <w:r w:rsidRPr="00590213">
              <w:rPr>
                <w:b/>
                <w:bCs/>
              </w:rPr>
              <w:t>QA pass rate</w:t>
            </w:r>
          </w:p>
        </w:tc>
        <w:tc>
          <w:tcPr>
            <w:tcW w:w="0" w:type="auto"/>
            <w:vAlign w:val="center"/>
            <w:hideMark/>
          </w:tcPr>
          <w:p w14:paraId="4EA0A573" w14:textId="77777777" w:rsidR="00590213" w:rsidRPr="00590213" w:rsidRDefault="00590213" w:rsidP="00590213">
            <w:r w:rsidRPr="00590213">
              <w:t>≥98%</w:t>
            </w:r>
          </w:p>
        </w:tc>
        <w:tc>
          <w:tcPr>
            <w:tcW w:w="0" w:type="auto"/>
            <w:vAlign w:val="center"/>
            <w:hideMark/>
          </w:tcPr>
          <w:p w14:paraId="03F80160" w14:textId="77777777" w:rsidR="00590213" w:rsidRPr="00590213" w:rsidRDefault="00590213" w:rsidP="00590213">
            <w:r w:rsidRPr="00590213">
              <w:t>Weekly/monthly</w:t>
            </w:r>
          </w:p>
        </w:tc>
      </w:tr>
      <w:tr w:rsidR="00590213" w:rsidRPr="00590213" w14:paraId="00499193" w14:textId="77777777">
        <w:trPr>
          <w:tblCellSpacing w:w="15" w:type="dxa"/>
        </w:trPr>
        <w:tc>
          <w:tcPr>
            <w:tcW w:w="0" w:type="auto"/>
            <w:vAlign w:val="center"/>
            <w:hideMark/>
          </w:tcPr>
          <w:p w14:paraId="6F157094" w14:textId="77777777" w:rsidR="00590213" w:rsidRPr="00590213" w:rsidRDefault="00590213" w:rsidP="00590213">
            <w:pPr>
              <w:rPr>
                <w:b/>
                <w:bCs/>
              </w:rPr>
            </w:pPr>
            <w:r w:rsidRPr="00590213">
              <w:rPr>
                <w:b/>
                <w:bCs/>
              </w:rPr>
              <w:lastRenderedPageBreak/>
              <w:t>Search tasks recorded</w:t>
            </w:r>
          </w:p>
        </w:tc>
        <w:tc>
          <w:tcPr>
            <w:tcW w:w="0" w:type="auto"/>
            <w:vAlign w:val="center"/>
            <w:hideMark/>
          </w:tcPr>
          <w:p w14:paraId="248CDE7F" w14:textId="77777777" w:rsidR="00590213" w:rsidRPr="00590213" w:rsidRDefault="00590213" w:rsidP="00590213">
            <w:r w:rsidRPr="00590213">
              <w:t>100%</w:t>
            </w:r>
          </w:p>
        </w:tc>
        <w:tc>
          <w:tcPr>
            <w:tcW w:w="0" w:type="auto"/>
            <w:vAlign w:val="center"/>
            <w:hideMark/>
          </w:tcPr>
          <w:p w14:paraId="4B406403" w14:textId="77777777" w:rsidR="00590213" w:rsidRPr="00590213" w:rsidRDefault="00590213" w:rsidP="00590213">
            <w:r w:rsidRPr="00590213">
              <w:t>Weekly sample</w:t>
            </w:r>
          </w:p>
        </w:tc>
      </w:tr>
      <w:tr w:rsidR="00590213" w:rsidRPr="00590213" w14:paraId="144BE388" w14:textId="77777777">
        <w:trPr>
          <w:tblCellSpacing w:w="15" w:type="dxa"/>
        </w:trPr>
        <w:tc>
          <w:tcPr>
            <w:tcW w:w="0" w:type="auto"/>
            <w:vAlign w:val="center"/>
            <w:hideMark/>
          </w:tcPr>
          <w:p w14:paraId="216256A6" w14:textId="77777777" w:rsidR="00590213" w:rsidRPr="00590213" w:rsidRDefault="00590213" w:rsidP="00590213">
            <w:pPr>
              <w:rPr>
                <w:b/>
                <w:bCs/>
              </w:rPr>
            </w:pPr>
            <w:r w:rsidRPr="00590213">
              <w:rPr>
                <w:b/>
                <w:bCs/>
              </w:rPr>
              <w:t>Avoidable rework</w:t>
            </w:r>
          </w:p>
        </w:tc>
        <w:tc>
          <w:tcPr>
            <w:tcW w:w="0" w:type="auto"/>
            <w:vAlign w:val="center"/>
            <w:hideMark/>
          </w:tcPr>
          <w:p w14:paraId="54A2D228" w14:textId="77777777" w:rsidR="00590213" w:rsidRPr="00590213" w:rsidRDefault="00590213" w:rsidP="00590213">
            <w:r w:rsidRPr="00590213">
              <w:t>25% reduction</w:t>
            </w:r>
          </w:p>
        </w:tc>
        <w:tc>
          <w:tcPr>
            <w:tcW w:w="0" w:type="auto"/>
            <w:vAlign w:val="center"/>
            <w:hideMark/>
          </w:tcPr>
          <w:p w14:paraId="05652512" w14:textId="77777777" w:rsidR="00590213" w:rsidRPr="00590213" w:rsidRDefault="00590213" w:rsidP="00590213">
            <w:r w:rsidRPr="00590213">
              <w:t>Monthly</w:t>
            </w:r>
          </w:p>
        </w:tc>
      </w:tr>
      <w:tr w:rsidR="00590213" w:rsidRPr="00590213" w14:paraId="4B2DF396" w14:textId="77777777">
        <w:trPr>
          <w:tblCellSpacing w:w="15" w:type="dxa"/>
        </w:trPr>
        <w:tc>
          <w:tcPr>
            <w:tcW w:w="0" w:type="auto"/>
            <w:vAlign w:val="center"/>
            <w:hideMark/>
          </w:tcPr>
          <w:p w14:paraId="3E649087" w14:textId="77777777" w:rsidR="00590213" w:rsidRPr="00590213" w:rsidRDefault="00590213" w:rsidP="00590213">
            <w:pPr>
              <w:rPr>
                <w:b/>
                <w:bCs/>
              </w:rPr>
            </w:pPr>
            <w:r w:rsidRPr="00590213">
              <w:rPr>
                <w:b/>
                <w:bCs/>
              </w:rPr>
              <w:t>Incorrect</w:t>
            </w:r>
            <w:r w:rsidRPr="00590213">
              <w:rPr>
                <w:b/>
                <w:bCs/>
              </w:rPr>
              <w:noBreakHyphen/>
              <w:t>recipient incidents</w:t>
            </w:r>
          </w:p>
        </w:tc>
        <w:tc>
          <w:tcPr>
            <w:tcW w:w="0" w:type="auto"/>
            <w:vAlign w:val="center"/>
            <w:hideMark/>
          </w:tcPr>
          <w:p w14:paraId="330966C2" w14:textId="77777777" w:rsidR="00590213" w:rsidRPr="00590213" w:rsidRDefault="00590213" w:rsidP="00590213">
            <w:r w:rsidRPr="00590213">
              <w:t>Zero</w:t>
            </w:r>
          </w:p>
        </w:tc>
        <w:tc>
          <w:tcPr>
            <w:tcW w:w="0" w:type="auto"/>
            <w:vAlign w:val="center"/>
            <w:hideMark/>
          </w:tcPr>
          <w:p w14:paraId="0AB7E08B" w14:textId="77777777" w:rsidR="00590213" w:rsidRPr="00590213" w:rsidRDefault="00590213" w:rsidP="00590213">
            <w:r w:rsidRPr="00590213">
              <w:t>Immediate/monthly</w:t>
            </w:r>
          </w:p>
        </w:tc>
      </w:tr>
    </w:tbl>
    <w:p w14:paraId="3CE69915" w14:textId="31C199B8" w:rsidR="00590213" w:rsidRPr="00590213" w:rsidRDefault="00590213" w:rsidP="00590213">
      <w:r w:rsidRPr="00590213">
        <w:t xml:space="preserve">Change control must distinguish between minor configuration improvements and changes </w:t>
      </w:r>
      <w:r w:rsidR="00A3138A">
        <w:t>that affect scope, legal requirements, security, cost,</w:t>
      </w:r>
      <w:r w:rsidRPr="00590213">
        <w:t xml:space="preserve"> or completion. The project manager may approve low</w:t>
      </w:r>
      <w:r w:rsidRPr="00590213">
        <w:noBreakHyphen/>
        <w:t>impact changes within tolerance; significant changes require sponsor approval. An issue log should record decisions, owners and consequences.</w:t>
      </w:r>
    </w:p>
    <w:p w14:paraId="758BA16D" w14:textId="77777777" w:rsidR="00590213" w:rsidRPr="00590213" w:rsidRDefault="00590213" w:rsidP="00590213">
      <w:r w:rsidRPr="00590213">
        <w:t>Deming’s (1986) Plan–Do–Check–Act cycle provides a practical improvement structure. The team should plan the revised process, test it using controlled cases, check results and then standardise or revise. Juran’s (1988) quality trilogy distinguishes between quality planning, control and improvement. Applied together, these models prevent quality from becoming only a final inspection activity.</w:t>
      </w:r>
    </w:p>
    <w:p w14:paraId="08BCDAE5" w14:textId="3244C455" w:rsidR="00590213" w:rsidRPr="00590213" w:rsidRDefault="00AE1EE6" w:rsidP="007827B8">
      <w:pPr>
        <w:pStyle w:val="Heading3"/>
      </w:pPr>
      <w:bookmarkStart w:id="27" w:name="_Toc238839466"/>
      <w:r>
        <w:t>Table 5</w:t>
      </w:r>
      <w:r w:rsidR="00590213" w:rsidRPr="00590213">
        <w:t>. PDCA cycle for DSAR workflow improvement</w:t>
      </w:r>
      <w:bookmarkEnd w:id="27"/>
    </w:p>
    <w:p w14:paraId="50264640" w14:textId="6B330161" w:rsidR="00590213" w:rsidRDefault="00590213" w:rsidP="00590213">
      <w:r w:rsidRPr="00590213">
        <w:t>Plan → Do → Check → Act</w:t>
      </w:r>
      <w:r w:rsidR="00A3138A">
        <w:t>:</w:t>
      </w:r>
      <w:r w:rsidRPr="00590213">
        <w:t xml:space="preserve"> Define risks and requirements → Configure and pilot → Review timeliness, quality and feedback → Standardise or revise</w:t>
      </w:r>
    </w:p>
    <w:p w14:paraId="06EEEAE9" w14:textId="77777777" w:rsidR="00387C65" w:rsidRDefault="00387C65" w:rsidP="00590213"/>
    <w:p w14:paraId="7DB135E3" w14:textId="77777777" w:rsidR="00387C65" w:rsidRDefault="00387C65" w:rsidP="00590213"/>
    <w:p w14:paraId="7B7B6425" w14:textId="77777777" w:rsidR="00387C65" w:rsidRDefault="00387C65" w:rsidP="00590213"/>
    <w:p w14:paraId="3369EA91" w14:textId="77777777" w:rsidR="00387C65" w:rsidRDefault="00387C65" w:rsidP="00590213"/>
    <w:p w14:paraId="7EEB66CE" w14:textId="77777777" w:rsidR="00387C65" w:rsidRDefault="00387C65" w:rsidP="00590213"/>
    <w:p w14:paraId="21AB2033" w14:textId="77777777" w:rsidR="00387C65" w:rsidRDefault="00387C65" w:rsidP="00590213"/>
    <w:p w14:paraId="2B2D7F48" w14:textId="77777777" w:rsidR="00387C65" w:rsidRDefault="00387C65" w:rsidP="00590213"/>
    <w:p w14:paraId="4C8603F1" w14:textId="77777777" w:rsidR="00387C65" w:rsidRDefault="00387C65" w:rsidP="00590213"/>
    <w:p w14:paraId="0BC232DC" w14:textId="77777777" w:rsidR="00387C65" w:rsidRDefault="00387C65" w:rsidP="00590213"/>
    <w:p w14:paraId="38D2195E" w14:textId="77777777" w:rsidR="00387C65" w:rsidRDefault="00387C65" w:rsidP="00590213"/>
    <w:p w14:paraId="6C6A741F" w14:textId="77777777" w:rsidR="00387C65" w:rsidRDefault="00387C65" w:rsidP="00590213"/>
    <w:p w14:paraId="27A87321" w14:textId="77777777" w:rsidR="00387C65" w:rsidRPr="00590213" w:rsidRDefault="00387C65" w:rsidP="00590213"/>
    <w:p w14:paraId="6761F4E4" w14:textId="77777777" w:rsidR="00590213" w:rsidRPr="00590213" w:rsidRDefault="00590213" w:rsidP="006532AE">
      <w:pPr>
        <w:pStyle w:val="Heading1"/>
      </w:pPr>
      <w:bookmarkStart w:id="28" w:name="_Toc238839467"/>
      <w:r w:rsidRPr="00590213">
        <w:lastRenderedPageBreak/>
        <w:t>10. Project Closure and Benefits Realisation</w:t>
      </w:r>
      <w:bookmarkEnd w:id="28"/>
    </w:p>
    <w:p w14:paraId="33FCC165" w14:textId="1C966ADE" w:rsidR="00590213" w:rsidRPr="00590213" w:rsidRDefault="00590213" w:rsidP="00590213">
      <w:r w:rsidRPr="00590213">
        <w:t>Closure should occur only when deliverables meet acceptance criteria and operational owners are prepared to sustain the new process. Closure activities include operational acceptance, privacy and security sign</w:t>
      </w:r>
      <w:r w:rsidRPr="00590213">
        <w:noBreakHyphen/>
        <w:t xml:space="preserve">off, decisions on unresolved defects, financial reconciliation, SOP approval, </w:t>
      </w:r>
      <w:r w:rsidR="00A3138A">
        <w:t>user access review, support handover, lessons learned, archiving of project evidence,</w:t>
      </w:r>
      <w:r w:rsidRPr="00590213">
        <w:t xml:space="preserve"> and confirmation of benefits ownership.</w:t>
      </w:r>
    </w:p>
    <w:p w14:paraId="02940F1F" w14:textId="620F8DDF" w:rsidR="00590213" w:rsidRPr="00590213" w:rsidRDefault="00590213" w:rsidP="00590213">
      <w:r w:rsidRPr="00590213">
        <w:t xml:space="preserve">Closing too early could transfer unmanaged risk to operations; leaving the project open indefinitely weakens accountability and obscures completion. Benefits may take longer than six months to mature. A named operational benefits owner should review performance at </w:t>
      </w:r>
      <w:r w:rsidR="00A3138A">
        <w:t>1, 3, and 6</w:t>
      </w:r>
      <w:r w:rsidRPr="00590213">
        <w:t xml:space="preserve"> months after go</w:t>
      </w:r>
      <w:r w:rsidRPr="00590213">
        <w:noBreakHyphen/>
        <w:t>live.</w:t>
      </w:r>
    </w:p>
    <w:p w14:paraId="0514BA0F" w14:textId="77777777" w:rsidR="00590213" w:rsidRPr="00590213" w:rsidRDefault="00590213" w:rsidP="00590213">
      <w:r w:rsidRPr="00590213">
        <w:t>Results must be interpreted carefully. Faster completion accompanied by declining quality represents deterioration, not success. A temporary increase in recorded problems may reflect improved detection rather than worsening performance. If data</w:t>
      </w:r>
      <w:r w:rsidRPr="00590213">
        <w:noBreakHyphen/>
        <w:t>owner turnaround improves but overall completion does not, the team should investigate triage, redaction, quality assurance or final approval.</w:t>
      </w:r>
    </w:p>
    <w:p w14:paraId="073281DC" w14:textId="77777777" w:rsidR="00590213" w:rsidRPr="00590213" w:rsidRDefault="00590213" w:rsidP="00590213">
      <w:r w:rsidRPr="00590213">
        <w:t>Lessons learned should include difficult evidence rather than focusing only on successes (Turner, 2022). Reviews should consider which requirements changed and why, where estimates were inaccurate, how employees experienced the change, whether governance was proportionate, which risks occurred, whether any control created unintended consequences and what should be approached differently in future projects.</w:t>
      </w:r>
    </w:p>
    <w:p w14:paraId="37AC8611" w14:textId="77777777" w:rsidR="00590213" w:rsidRDefault="00590213" w:rsidP="00590213">
      <w:r w:rsidRPr="00590213">
        <w:t>Remaining improvements should be transferred to a prioritised business</w:t>
      </w:r>
      <w:r w:rsidRPr="00590213">
        <w:noBreakHyphen/>
        <w:t>as</w:t>
      </w:r>
      <w:r w:rsidRPr="00590213">
        <w:noBreakHyphen/>
        <w:t>usual backlog with named owners and clear benefit expectations.</w:t>
      </w:r>
    </w:p>
    <w:p w14:paraId="7AA41BA7" w14:textId="77777777" w:rsidR="00387C65" w:rsidRDefault="00387C65" w:rsidP="00590213"/>
    <w:p w14:paraId="708E6EAC" w14:textId="77777777" w:rsidR="00387C65" w:rsidRDefault="00387C65" w:rsidP="00590213"/>
    <w:p w14:paraId="20F17296" w14:textId="77777777" w:rsidR="00387C65" w:rsidRDefault="00387C65" w:rsidP="00590213"/>
    <w:p w14:paraId="0B7A79B5" w14:textId="77777777" w:rsidR="00387C65" w:rsidRDefault="00387C65" w:rsidP="00590213"/>
    <w:p w14:paraId="39544415" w14:textId="77777777" w:rsidR="00387C65" w:rsidRDefault="00387C65" w:rsidP="00590213"/>
    <w:p w14:paraId="1BA69AA7" w14:textId="77777777" w:rsidR="00387C65" w:rsidRDefault="00387C65" w:rsidP="00590213"/>
    <w:p w14:paraId="456DFA4E" w14:textId="77777777" w:rsidR="00387C65" w:rsidRDefault="00387C65" w:rsidP="00590213"/>
    <w:p w14:paraId="0672D93A" w14:textId="77777777" w:rsidR="00387C65" w:rsidRDefault="00387C65" w:rsidP="00590213"/>
    <w:p w14:paraId="2F89A267" w14:textId="77777777" w:rsidR="00387C65" w:rsidRDefault="00387C65" w:rsidP="00590213"/>
    <w:p w14:paraId="13A70306" w14:textId="77777777" w:rsidR="00387C65" w:rsidRPr="00590213" w:rsidRDefault="00387C65" w:rsidP="00590213"/>
    <w:p w14:paraId="70A00AC0" w14:textId="77777777" w:rsidR="00590213" w:rsidRPr="00590213" w:rsidRDefault="00590213" w:rsidP="006532AE">
      <w:pPr>
        <w:pStyle w:val="Heading1"/>
      </w:pPr>
      <w:bookmarkStart w:id="29" w:name="_Toc238839468"/>
      <w:r w:rsidRPr="00590213">
        <w:lastRenderedPageBreak/>
        <w:t>11. Project Manager Attributes</w:t>
      </w:r>
      <w:bookmarkEnd w:id="29"/>
    </w:p>
    <w:p w14:paraId="46C9531F" w14:textId="77777777" w:rsidR="00590213" w:rsidRPr="00590213" w:rsidRDefault="00590213" w:rsidP="00590213">
      <w:r w:rsidRPr="00590213">
        <w:t>The project manager requires analytical, regulatory, technical and interpersonal capabilities. Emotional intelligence supports self</w:t>
      </w:r>
      <w:r w:rsidRPr="00590213">
        <w:noBreakHyphen/>
        <w:t>awareness, empathy and constructive responses to resistance (Goleman, 1998). This is important because employees may fear that automation threatens their roles or that dashboards will be used unfairly. The manager must listen to concerns while maintaining focus on statutory and customer outcomes.</w:t>
      </w:r>
    </w:p>
    <w:p w14:paraId="3486B157" w14:textId="77777777" w:rsidR="00590213" w:rsidRPr="00590213" w:rsidRDefault="00590213" w:rsidP="00590213">
      <w:r w:rsidRPr="00590213">
        <w:t>Clear communication is required to translate between privacy specialists, engineers, operational handlers and senior leaders. Ethical judgement is essential because the project concerns sensitive personal information and the rights of both requesters and third parties. Planning, problem</w:t>
      </w:r>
      <w:r w:rsidRPr="00590213">
        <w:noBreakHyphen/>
        <w:t>solving and decision</w:t>
      </w:r>
      <w:r w:rsidRPr="00590213">
        <w:noBreakHyphen/>
        <w:t>making skills help protect the critical path and distinguish mandatory controls from desirable improvements.</w:t>
      </w:r>
    </w:p>
    <w:p w14:paraId="2E4E31B8" w14:textId="77777777" w:rsidR="00590213" w:rsidRPr="00590213" w:rsidRDefault="00590213" w:rsidP="00590213">
      <w:r w:rsidRPr="00590213">
        <w:t>Belbin (2010) emphasises complementary team contributions. Completer</w:t>
      </w:r>
      <w:r w:rsidRPr="00590213">
        <w:noBreakHyphen/>
        <w:t>finishers may strengthen quality assurance; coordinators may align business areas; plants may generate innovative ideas; implementers may convert decisions into consistent practice. Belbin’s roles should not label individuals permanently, but the framework helps managers recognise and value different contributions.</w:t>
      </w:r>
    </w:p>
    <w:p w14:paraId="08D634E4" w14:textId="77777777" w:rsidR="00590213" w:rsidRPr="00590213" w:rsidRDefault="00590213" w:rsidP="00590213">
      <w:r w:rsidRPr="00590213">
        <w:t>Tuckman’s (1965) forming, storming, norming and performing model suggests early disagreement is not evidence of failure. Constructive challenge about search scope, regulatory risk or usability may improve the system if psychological safety and clear decision</w:t>
      </w:r>
      <w:r w:rsidRPr="00590213">
        <w:noBreakHyphen/>
        <w:t>making rules are established.</w:t>
      </w:r>
    </w:p>
    <w:p w14:paraId="1CB7C887" w14:textId="77777777" w:rsidR="00590213" w:rsidRDefault="00590213" w:rsidP="00590213">
      <w:r w:rsidRPr="00590213">
        <w:t>Credibility depends on combining project</w:t>
      </w:r>
      <w:r w:rsidRPr="00590213">
        <w:noBreakHyphen/>
        <w:t xml:space="preserve">management discipline with understanding of DSAR work. A manager who ignores statutory deadlines or search complexity will lose operational confidence. </w:t>
      </w:r>
      <w:r w:rsidRPr="00FA7024">
        <w:t>However,</w:t>
      </w:r>
      <w:r w:rsidRPr="00590213">
        <w:t xml:space="preserve"> a specialist relying only on personal experience may fail to document assumptions, risks and dependencies. Effective leadership requires both perspectives.</w:t>
      </w:r>
    </w:p>
    <w:p w14:paraId="054914FE" w14:textId="77777777" w:rsidR="00387C65" w:rsidRDefault="00387C65" w:rsidP="00590213"/>
    <w:p w14:paraId="534C856B" w14:textId="77777777" w:rsidR="00387C65" w:rsidRDefault="00387C65" w:rsidP="00590213"/>
    <w:p w14:paraId="03D3E2A5" w14:textId="77777777" w:rsidR="00387C65" w:rsidRDefault="00387C65" w:rsidP="00590213"/>
    <w:p w14:paraId="25E327BC" w14:textId="77777777" w:rsidR="00387C65" w:rsidRDefault="00387C65" w:rsidP="00590213"/>
    <w:p w14:paraId="2CB1486E" w14:textId="77777777" w:rsidR="00387C65" w:rsidRDefault="00387C65" w:rsidP="00590213"/>
    <w:p w14:paraId="49814D71" w14:textId="77777777" w:rsidR="00387C65" w:rsidRDefault="00387C65" w:rsidP="00590213"/>
    <w:p w14:paraId="65E0E293" w14:textId="77777777" w:rsidR="00387C65" w:rsidRDefault="00387C65" w:rsidP="00590213"/>
    <w:p w14:paraId="77137135" w14:textId="77777777" w:rsidR="00387C65" w:rsidRPr="00590213" w:rsidRDefault="00387C65" w:rsidP="00590213"/>
    <w:p w14:paraId="51949146" w14:textId="77777777" w:rsidR="00590213" w:rsidRPr="00590213" w:rsidRDefault="00590213" w:rsidP="006532AE">
      <w:pPr>
        <w:pStyle w:val="Heading1"/>
      </w:pPr>
      <w:bookmarkStart w:id="30" w:name="_Toc238839469"/>
      <w:r w:rsidRPr="00590213">
        <w:lastRenderedPageBreak/>
        <w:t>12. Self</w:t>
      </w:r>
      <w:r w:rsidRPr="00590213">
        <w:noBreakHyphen/>
        <w:t>Audit and Personal Development Plan</w:t>
      </w:r>
      <w:bookmarkEnd w:id="30"/>
    </w:p>
    <w:p w14:paraId="5E9D8B62" w14:textId="77777777" w:rsidR="00450963" w:rsidRPr="00450963" w:rsidRDefault="00450963" w:rsidP="00450963">
      <w:r w:rsidRPr="00450963">
        <w:t>My strengths include organisation, attention to detail, customer awareness and willingness to take responsibility. These support planning, stakeholder communication, case monitoring and quality control. My experience of workplace pressures helps me understand why employees may resist additional processes when workloads are high.</w:t>
      </w:r>
    </w:p>
    <w:p w14:paraId="5CF90E49" w14:textId="61E8051B" w:rsidR="00450963" w:rsidRPr="00450963" w:rsidRDefault="00450963" w:rsidP="00450963">
      <w:r w:rsidRPr="00450963">
        <w:t xml:space="preserve">But we can get used to a process and can create confirmation bias. I can assume others share my interpretation. Or I can focus on examples that fit my preferred solution. I need to distinguish observations from assumptions, match judgements </w:t>
      </w:r>
      <w:r w:rsidR="00FA7024">
        <w:t xml:space="preserve">to evidence, and open myself </w:t>
      </w:r>
      <w:r w:rsidRPr="00450963">
        <w:t>to other views.</w:t>
      </w:r>
    </w:p>
    <w:p w14:paraId="59A5DEA2" w14:textId="77777777" w:rsidR="00450963" w:rsidRPr="00450963" w:rsidRDefault="00450963" w:rsidP="00450963">
      <w:r w:rsidRPr="00450963">
        <w:t>My development priorities are scheduling, data analysis, technical risk, financial forecasting and delegation.</w:t>
      </w:r>
    </w:p>
    <w:p w14:paraId="4B5ADE11" w14:textId="77777777" w:rsidR="00450963" w:rsidRPr="00450963" w:rsidRDefault="00450963" w:rsidP="00450963">
      <w:r w:rsidRPr="00450963">
        <w:t>I also need greater confidence when discussing integration, security and automated controls with technical specialists. I can become personally involved when quality is important, retaining tasks that should be delegated. Schön (1983) argues that professionals develop by reflecting during and after action. Reflection should result in observable changes, including clearer decision responsibilities, earlier escalation and evidence that alternative viewpoints have influenced plans.</w:t>
      </w:r>
    </w:p>
    <w:p w14:paraId="3E57D073" w14:textId="77777777" w:rsidR="00590213" w:rsidRPr="00590213" w:rsidRDefault="00590213" w:rsidP="006532AE">
      <w:pPr>
        <w:pStyle w:val="Heading3"/>
      </w:pPr>
      <w:bookmarkStart w:id="31" w:name="_Toc238839470"/>
      <w:r w:rsidRPr="00590213">
        <w:t>Table 6. Personal Development Plan</w:t>
      </w:r>
      <w:bookmarkEnd w:id="31"/>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18"/>
        <w:gridCol w:w="3635"/>
        <w:gridCol w:w="1878"/>
        <w:gridCol w:w="1195"/>
      </w:tblGrid>
      <w:tr w:rsidR="00590213" w:rsidRPr="00590213" w14:paraId="6767E269" w14:textId="77777777">
        <w:trPr>
          <w:tblHeader/>
          <w:tblCellSpacing w:w="15" w:type="dxa"/>
        </w:trPr>
        <w:tc>
          <w:tcPr>
            <w:tcW w:w="0" w:type="auto"/>
            <w:vAlign w:val="center"/>
            <w:hideMark/>
          </w:tcPr>
          <w:p w14:paraId="49E4AEAF" w14:textId="77777777" w:rsidR="00590213" w:rsidRPr="00590213" w:rsidRDefault="00590213" w:rsidP="00590213">
            <w:pPr>
              <w:rPr>
                <w:b/>
                <w:bCs/>
              </w:rPr>
            </w:pPr>
            <w:r w:rsidRPr="00590213">
              <w:rPr>
                <w:b/>
                <w:bCs/>
              </w:rPr>
              <w:t>Objective</w:t>
            </w:r>
          </w:p>
        </w:tc>
        <w:tc>
          <w:tcPr>
            <w:tcW w:w="0" w:type="auto"/>
            <w:vAlign w:val="center"/>
            <w:hideMark/>
          </w:tcPr>
          <w:p w14:paraId="650E406B" w14:textId="77777777" w:rsidR="00590213" w:rsidRPr="00590213" w:rsidRDefault="00590213" w:rsidP="00590213">
            <w:pPr>
              <w:rPr>
                <w:b/>
                <w:bCs/>
              </w:rPr>
            </w:pPr>
            <w:r w:rsidRPr="00590213">
              <w:rPr>
                <w:b/>
                <w:bCs/>
              </w:rPr>
              <w:t>Action</w:t>
            </w:r>
          </w:p>
        </w:tc>
        <w:tc>
          <w:tcPr>
            <w:tcW w:w="0" w:type="auto"/>
            <w:vAlign w:val="center"/>
            <w:hideMark/>
          </w:tcPr>
          <w:p w14:paraId="6ECA48B2" w14:textId="77777777" w:rsidR="00590213" w:rsidRPr="00590213" w:rsidRDefault="00590213" w:rsidP="00590213">
            <w:pPr>
              <w:rPr>
                <w:b/>
                <w:bCs/>
              </w:rPr>
            </w:pPr>
            <w:r w:rsidRPr="00590213">
              <w:rPr>
                <w:b/>
                <w:bCs/>
              </w:rPr>
              <w:t>Measure</w:t>
            </w:r>
          </w:p>
        </w:tc>
        <w:tc>
          <w:tcPr>
            <w:tcW w:w="0" w:type="auto"/>
            <w:vAlign w:val="center"/>
            <w:hideMark/>
          </w:tcPr>
          <w:p w14:paraId="6153D038" w14:textId="77777777" w:rsidR="00590213" w:rsidRPr="00590213" w:rsidRDefault="00590213" w:rsidP="00590213">
            <w:pPr>
              <w:rPr>
                <w:b/>
                <w:bCs/>
              </w:rPr>
            </w:pPr>
            <w:r w:rsidRPr="00590213">
              <w:rPr>
                <w:b/>
                <w:bCs/>
              </w:rPr>
              <w:t>Timescale</w:t>
            </w:r>
          </w:p>
        </w:tc>
      </w:tr>
      <w:tr w:rsidR="00590213" w:rsidRPr="00590213" w14:paraId="42ACEB41" w14:textId="77777777">
        <w:trPr>
          <w:tblCellSpacing w:w="15" w:type="dxa"/>
        </w:trPr>
        <w:tc>
          <w:tcPr>
            <w:tcW w:w="0" w:type="auto"/>
            <w:vAlign w:val="center"/>
            <w:hideMark/>
          </w:tcPr>
          <w:p w14:paraId="1765CFD5" w14:textId="77777777" w:rsidR="00590213" w:rsidRPr="00590213" w:rsidRDefault="00590213" w:rsidP="00590213">
            <w:pPr>
              <w:rPr>
                <w:b/>
                <w:bCs/>
              </w:rPr>
            </w:pPr>
            <w:r w:rsidRPr="00590213">
              <w:rPr>
                <w:b/>
                <w:bCs/>
              </w:rPr>
              <w:t>Strengthen PM knowledge</w:t>
            </w:r>
          </w:p>
        </w:tc>
        <w:tc>
          <w:tcPr>
            <w:tcW w:w="0" w:type="auto"/>
            <w:vAlign w:val="center"/>
            <w:hideMark/>
          </w:tcPr>
          <w:p w14:paraId="37E2D142" w14:textId="77777777" w:rsidR="00590213" w:rsidRPr="00590213" w:rsidRDefault="00590213" w:rsidP="00590213">
            <w:r w:rsidRPr="00590213">
              <w:t>Complete recognised learning; apply to schedule</w:t>
            </w:r>
          </w:p>
        </w:tc>
        <w:tc>
          <w:tcPr>
            <w:tcW w:w="0" w:type="auto"/>
            <w:vAlign w:val="center"/>
            <w:hideMark/>
          </w:tcPr>
          <w:p w14:paraId="13829145" w14:textId="77777777" w:rsidR="00590213" w:rsidRPr="00590213" w:rsidRDefault="00590213" w:rsidP="00590213">
            <w:r w:rsidRPr="00590213">
              <w:t>Certificate; reviewed plan</w:t>
            </w:r>
          </w:p>
        </w:tc>
        <w:tc>
          <w:tcPr>
            <w:tcW w:w="0" w:type="auto"/>
            <w:vAlign w:val="center"/>
            <w:hideMark/>
          </w:tcPr>
          <w:p w14:paraId="130BB1B3" w14:textId="77777777" w:rsidR="00590213" w:rsidRPr="00590213" w:rsidRDefault="00590213" w:rsidP="00590213">
            <w:r w:rsidRPr="00590213">
              <w:t>6 months</w:t>
            </w:r>
          </w:p>
        </w:tc>
      </w:tr>
      <w:tr w:rsidR="00590213" w:rsidRPr="00590213" w14:paraId="088A2C8F" w14:textId="77777777">
        <w:trPr>
          <w:tblCellSpacing w:w="15" w:type="dxa"/>
        </w:trPr>
        <w:tc>
          <w:tcPr>
            <w:tcW w:w="0" w:type="auto"/>
            <w:vAlign w:val="center"/>
            <w:hideMark/>
          </w:tcPr>
          <w:p w14:paraId="7ECA0489" w14:textId="77777777" w:rsidR="00590213" w:rsidRPr="00590213" w:rsidRDefault="00590213" w:rsidP="00590213">
            <w:pPr>
              <w:rPr>
                <w:b/>
                <w:bCs/>
              </w:rPr>
            </w:pPr>
            <w:r w:rsidRPr="00590213">
              <w:rPr>
                <w:b/>
                <w:bCs/>
              </w:rPr>
              <w:t>Improve scheduling</w:t>
            </w:r>
          </w:p>
        </w:tc>
        <w:tc>
          <w:tcPr>
            <w:tcW w:w="0" w:type="auto"/>
            <w:vAlign w:val="center"/>
            <w:hideMark/>
          </w:tcPr>
          <w:p w14:paraId="271CF980" w14:textId="77777777" w:rsidR="00590213" w:rsidRPr="00590213" w:rsidRDefault="00590213" w:rsidP="00590213">
            <w:r w:rsidRPr="00590213">
              <w:t>Produce two practice Gantt/CPA schedules</w:t>
            </w:r>
          </w:p>
        </w:tc>
        <w:tc>
          <w:tcPr>
            <w:tcW w:w="0" w:type="auto"/>
            <w:vAlign w:val="center"/>
            <w:hideMark/>
          </w:tcPr>
          <w:p w14:paraId="1D9C758D" w14:textId="77777777" w:rsidR="00590213" w:rsidRPr="00590213" w:rsidRDefault="00590213" w:rsidP="00590213">
            <w:r w:rsidRPr="00590213">
              <w:t>Feedback from PM</w:t>
            </w:r>
          </w:p>
        </w:tc>
        <w:tc>
          <w:tcPr>
            <w:tcW w:w="0" w:type="auto"/>
            <w:vAlign w:val="center"/>
            <w:hideMark/>
          </w:tcPr>
          <w:p w14:paraId="165651BB" w14:textId="77777777" w:rsidR="00590213" w:rsidRPr="00590213" w:rsidRDefault="00590213" w:rsidP="00590213">
            <w:r w:rsidRPr="00590213">
              <w:t>3 months</w:t>
            </w:r>
          </w:p>
        </w:tc>
      </w:tr>
      <w:tr w:rsidR="00590213" w:rsidRPr="00590213" w14:paraId="2E960E8B" w14:textId="77777777">
        <w:trPr>
          <w:tblCellSpacing w:w="15" w:type="dxa"/>
        </w:trPr>
        <w:tc>
          <w:tcPr>
            <w:tcW w:w="0" w:type="auto"/>
            <w:vAlign w:val="center"/>
            <w:hideMark/>
          </w:tcPr>
          <w:p w14:paraId="37DC1136" w14:textId="77777777" w:rsidR="00590213" w:rsidRPr="00590213" w:rsidRDefault="00590213" w:rsidP="00590213">
            <w:pPr>
              <w:rPr>
                <w:b/>
                <w:bCs/>
              </w:rPr>
            </w:pPr>
            <w:r w:rsidRPr="00590213">
              <w:rPr>
                <w:b/>
                <w:bCs/>
              </w:rPr>
              <w:t>Develop data confidence</w:t>
            </w:r>
          </w:p>
        </w:tc>
        <w:tc>
          <w:tcPr>
            <w:tcW w:w="0" w:type="auto"/>
            <w:vAlign w:val="center"/>
            <w:hideMark/>
          </w:tcPr>
          <w:p w14:paraId="108D255A" w14:textId="77777777" w:rsidR="00590213" w:rsidRPr="00590213" w:rsidRDefault="00590213" w:rsidP="00590213">
            <w:r w:rsidRPr="00590213">
              <w:t>Build and interpret DSAR dashboard</w:t>
            </w:r>
          </w:p>
        </w:tc>
        <w:tc>
          <w:tcPr>
            <w:tcW w:w="0" w:type="auto"/>
            <w:vAlign w:val="center"/>
            <w:hideMark/>
          </w:tcPr>
          <w:p w14:paraId="11DEB448" w14:textId="77777777" w:rsidR="00590213" w:rsidRPr="00590213" w:rsidRDefault="00590213" w:rsidP="00590213">
            <w:r w:rsidRPr="00590213">
              <w:t>Accurate definitions; findings</w:t>
            </w:r>
          </w:p>
        </w:tc>
        <w:tc>
          <w:tcPr>
            <w:tcW w:w="0" w:type="auto"/>
            <w:vAlign w:val="center"/>
            <w:hideMark/>
          </w:tcPr>
          <w:p w14:paraId="27B6E5AE" w14:textId="77777777" w:rsidR="00590213" w:rsidRPr="00590213" w:rsidRDefault="00590213" w:rsidP="00590213">
            <w:r w:rsidRPr="00590213">
              <w:t>4 months</w:t>
            </w:r>
          </w:p>
        </w:tc>
      </w:tr>
      <w:tr w:rsidR="00590213" w:rsidRPr="00590213" w14:paraId="6B8D3967" w14:textId="77777777">
        <w:trPr>
          <w:tblCellSpacing w:w="15" w:type="dxa"/>
        </w:trPr>
        <w:tc>
          <w:tcPr>
            <w:tcW w:w="0" w:type="auto"/>
            <w:vAlign w:val="center"/>
            <w:hideMark/>
          </w:tcPr>
          <w:p w14:paraId="4DB8A52A" w14:textId="77777777" w:rsidR="00590213" w:rsidRPr="00590213" w:rsidRDefault="00590213" w:rsidP="00590213">
            <w:pPr>
              <w:rPr>
                <w:b/>
                <w:bCs/>
              </w:rPr>
            </w:pPr>
            <w:r w:rsidRPr="00590213">
              <w:rPr>
                <w:b/>
                <w:bCs/>
              </w:rPr>
              <w:t>Improve technical</w:t>
            </w:r>
            <w:r w:rsidRPr="00590213">
              <w:rPr>
                <w:b/>
                <w:bCs/>
              </w:rPr>
              <w:noBreakHyphen/>
              <w:t>risk knowledge</w:t>
            </w:r>
          </w:p>
        </w:tc>
        <w:tc>
          <w:tcPr>
            <w:tcW w:w="0" w:type="auto"/>
            <w:vAlign w:val="center"/>
            <w:hideMark/>
          </w:tcPr>
          <w:p w14:paraId="3FA51EB7" w14:textId="77777777" w:rsidR="00590213" w:rsidRPr="00590213" w:rsidRDefault="00590213" w:rsidP="00590213">
            <w:r w:rsidRPr="00590213">
              <w:t>Shadow privacy/security/integration reviews</w:t>
            </w:r>
          </w:p>
        </w:tc>
        <w:tc>
          <w:tcPr>
            <w:tcW w:w="0" w:type="auto"/>
            <w:vAlign w:val="center"/>
            <w:hideMark/>
          </w:tcPr>
          <w:p w14:paraId="3C981FE2" w14:textId="77777777" w:rsidR="00590213" w:rsidRPr="00590213" w:rsidRDefault="00590213" w:rsidP="00590213">
            <w:r w:rsidRPr="00590213">
              <w:t>Reflective record</w:t>
            </w:r>
          </w:p>
        </w:tc>
        <w:tc>
          <w:tcPr>
            <w:tcW w:w="0" w:type="auto"/>
            <w:vAlign w:val="center"/>
            <w:hideMark/>
          </w:tcPr>
          <w:p w14:paraId="330BECEE" w14:textId="77777777" w:rsidR="00590213" w:rsidRPr="00590213" w:rsidRDefault="00590213" w:rsidP="00590213">
            <w:r w:rsidRPr="00590213">
              <w:t>6 months</w:t>
            </w:r>
          </w:p>
        </w:tc>
      </w:tr>
      <w:tr w:rsidR="00590213" w:rsidRPr="00590213" w14:paraId="6D879D4D" w14:textId="77777777">
        <w:trPr>
          <w:tblCellSpacing w:w="15" w:type="dxa"/>
        </w:trPr>
        <w:tc>
          <w:tcPr>
            <w:tcW w:w="0" w:type="auto"/>
            <w:vAlign w:val="center"/>
            <w:hideMark/>
          </w:tcPr>
          <w:p w14:paraId="23E0278B" w14:textId="77777777" w:rsidR="00590213" w:rsidRPr="00590213" w:rsidRDefault="00590213" w:rsidP="00590213">
            <w:pPr>
              <w:rPr>
                <w:b/>
                <w:bCs/>
              </w:rPr>
            </w:pPr>
            <w:r w:rsidRPr="00590213">
              <w:rPr>
                <w:b/>
                <w:bCs/>
              </w:rPr>
              <w:t>Strengthen delegation</w:t>
            </w:r>
          </w:p>
        </w:tc>
        <w:tc>
          <w:tcPr>
            <w:tcW w:w="0" w:type="auto"/>
            <w:vAlign w:val="center"/>
            <w:hideMark/>
          </w:tcPr>
          <w:p w14:paraId="6959D48A" w14:textId="77777777" w:rsidR="00590213" w:rsidRPr="00590213" w:rsidRDefault="00590213" w:rsidP="00590213">
            <w:r w:rsidRPr="00590213">
              <w:t>Use RACI; review retained decisions</w:t>
            </w:r>
          </w:p>
        </w:tc>
        <w:tc>
          <w:tcPr>
            <w:tcW w:w="0" w:type="auto"/>
            <w:vAlign w:val="center"/>
            <w:hideMark/>
          </w:tcPr>
          <w:p w14:paraId="363B9231" w14:textId="77777777" w:rsidR="00590213" w:rsidRPr="00590213" w:rsidRDefault="00590213" w:rsidP="00590213">
            <w:r w:rsidRPr="00590213">
              <w:t>Reduction in retained tasks</w:t>
            </w:r>
          </w:p>
        </w:tc>
        <w:tc>
          <w:tcPr>
            <w:tcW w:w="0" w:type="auto"/>
            <w:vAlign w:val="center"/>
            <w:hideMark/>
          </w:tcPr>
          <w:p w14:paraId="26643666" w14:textId="77777777" w:rsidR="00590213" w:rsidRPr="00590213" w:rsidRDefault="00590213" w:rsidP="00590213">
            <w:r w:rsidRPr="00590213">
              <w:t>3 months</w:t>
            </w:r>
          </w:p>
        </w:tc>
      </w:tr>
      <w:tr w:rsidR="00590213" w:rsidRPr="00590213" w14:paraId="63E5E0A6" w14:textId="77777777">
        <w:trPr>
          <w:tblCellSpacing w:w="15" w:type="dxa"/>
        </w:trPr>
        <w:tc>
          <w:tcPr>
            <w:tcW w:w="0" w:type="auto"/>
            <w:vAlign w:val="center"/>
            <w:hideMark/>
          </w:tcPr>
          <w:p w14:paraId="06AA804C" w14:textId="77777777" w:rsidR="00590213" w:rsidRPr="00590213" w:rsidRDefault="00590213" w:rsidP="00590213">
            <w:pPr>
              <w:rPr>
                <w:b/>
                <w:bCs/>
              </w:rPr>
            </w:pPr>
            <w:r w:rsidRPr="00590213">
              <w:rPr>
                <w:b/>
                <w:bCs/>
              </w:rPr>
              <w:t>Improve critical reflection</w:t>
            </w:r>
          </w:p>
        </w:tc>
        <w:tc>
          <w:tcPr>
            <w:tcW w:w="0" w:type="auto"/>
            <w:vAlign w:val="center"/>
            <w:hideMark/>
          </w:tcPr>
          <w:p w14:paraId="560897AF" w14:textId="77777777" w:rsidR="00590213" w:rsidRPr="00590213" w:rsidRDefault="00590213" w:rsidP="00590213">
            <w:r w:rsidRPr="00590213">
              <w:t>Monthly reflection using Schön</w:t>
            </w:r>
          </w:p>
        </w:tc>
        <w:tc>
          <w:tcPr>
            <w:tcW w:w="0" w:type="auto"/>
            <w:vAlign w:val="center"/>
            <w:hideMark/>
          </w:tcPr>
          <w:p w14:paraId="22AFF7A2" w14:textId="77777777" w:rsidR="00590213" w:rsidRPr="00590213" w:rsidRDefault="00590213" w:rsidP="00590213">
            <w:r w:rsidRPr="00590213">
              <w:t>Four behavioural changes</w:t>
            </w:r>
          </w:p>
        </w:tc>
        <w:tc>
          <w:tcPr>
            <w:tcW w:w="0" w:type="auto"/>
            <w:vAlign w:val="center"/>
            <w:hideMark/>
          </w:tcPr>
          <w:p w14:paraId="53BBBA46" w14:textId="77777777" w:rsidR="00590213" w:rsidRPr="00590213" w:rsidRDefault="00590213" w:rsidP="00590213">
            <w:r w:rsidRPr="00590213">
              <w:t>4 months</w:t>
            </w:r>
          </w:p>
        </w:tc>
      </w:tr>
    </w:tbl>
    <w:p w14:paraId="04E83C9D" w14:textId="77777777" w:rsidR="00590213" w:rsidRDefault="00590213" w:rsidP="00590213">
      <w:r w:rsidRPr="00590213">
        <w:lastRenderedPageBreak/>
        <w:t>This self</w:t>
      </w:r>
      <w:r w:rsidRPr="00590213">
        <w:noBreakHyphen/>
        <w:t>audit identifies a tension between speed and assurance. Under pressure, I may value immediate progress, but DSAR work requires careful consideration. My goal is not to slow every decision, but to apply proportionate scrutiny where disclosure, deadlines or customer rights are at risk while simplifying low</w:t>
      </w:r>
      <w:r w:rsidRPr="00590213">
        <w:noBreakHyphen/>
        <w:t>risk activity.</w:t>
      </w:r>
    </w:p>
    <w:p w14:paraId="3A2AB53C" w14:textId="430B4082" w:rsidR="00475128" w:rsidRDefault="00475128" w:rsidP="00590213">
      <w:r w:rsidRPr="00475128">
        <w:t>Taken together, these development actions strengthen my capability to manage complex regulatory projects by balancing technical confidence, interpersonal skill, and structured decision</w:t>
      </w:r>
      <w:r w:rsidRPr="00475128">
        <w:noBreakHyphen/>
        <w:t>making</w:t>
      </w:r>
    </w:p>
    <w:p w14:paraId="54BFCF60" w14:textId="77777777" w:rsidR="00387C65" w:rsidRDefault="00387C65" w:rsidP="00590213"/>
    <w:p w14:paraId="1CB96DDF" w14:textId="77777777" w:rsidR="00387C65" w:rsidRDefault="00387C65" w:rsidP="00590213"/>
    <w:p w14:paraId="0E8A435A" w14:textId="77777777" w:rsidR="00387C65" w:rsidRDefault="00387C65" w:rsidP="00590213"/>
    <w:p w14:paraId="20103790" w14:textId="77777777" w:rsidR="00387C65" w:rsidRDefault="00387C65" w:rsidP="00590213"/>
    <w:p w14:paraId="1695EF2E" w14:textId="77777777" w:rsidR="00387C65" w:rsidRDefault="00387C65" w:rsidP="00590213"/>
    <w:p w14:paraId="61FCB0BF" w14:textId="77777777" w:rsidR="00387C65" w:rsidRDefault="00387C65" w:rsidP="00590213"/>
    <w:p w14:paraId="47A0245C" w14:textId="77777777" w:rsidR="00387C65" w:rsidRDefault="00387C65" w:rsidP="00590213"/>
    <w:p w14:paraId="5C129CA6" w14:textId="77777777" w:rsidR="00387C65" w:rsidRDefault="00387C65" w:rsidP="00590213"/>
    <w:p w14:paraId="0810FA89" w14:textId="77777777" w:rsidR="00387C65" w:rsidRDefault="00387C65" w:rsidP="00590213"/>
    <w:p w14:paraId="5B96F9A7" w14:textId="77777777" w:rsidR="00387C65" w:rsidRDefault="00387C65" w:rsidP="00590213"/>
    <w:p w14:paraId="61719AC3" w14:textId="77777777" w:rsidR="00387C65" w:rsidRDefault="00387C65" w:rsidP="00590213"/>
    <w:p w14:paraId="32F1A360" w14:textId="77777777" w:rsidR="00387C65" w:rsidRDefault="00387C65" w:rsidP="00590213"/>
    <w:p w14:paraId="2BFEF585" w14:textId="77777777" w:rsidR="00387C65" w:rsidRDefault="00387C65" w:rsidP="00590213"/>
    <w:p w14:paraId="2433DFF3" w14:textId="77777777" w:rsidR="00387C65" w:rsidRDefault="00387C65" w:rsidP="00590213"/>
    <w:p w14:paraId="79B05154" w14:textId="77777777" w:rsidR="00387C65" w:rsidRDefault="00387C65" w:rsidP="00590213"/>
    <w:p w14:paraId="536CDE94" w14:textId="77777777" w:rsidR="00387C65" w:rsidRDefault="00387C65" w:rsidP="00590213"/>
    <w:p w14:paraId="093F7928" w14:textId="77777777" w:rsidR="00387C65" w:rsidRDefault="00387C65" w:rsidP="00590213"/>
    <w:p w14:paraId="023DA2AE" w14:textId="77777777" w:rsidR="00387C65" w:rsidRDefault="00387C65" w:rsidP="00590213"/>
    <w:p w14:paraId="5AA83E81" w14:textId="77777777" w:rsidR="00387C65" w:rsidRDefault="00387C65" w:rsidP="00590213"/>
    <w:p w14:paraId="22A563D7" w14:textId="77777777" w:rsidR="00387C65" w:rsidRPr="00590213" w:rsidRDefault="00387C65" w:rsidP="00590213"/>
    <w:p w14:paraId="5C6A139F" w14:textId="77777777" w:rsidR="00590213" w:rsidRPr="00590213" w:rsidRDefault="00590213" w:rsidP="006532AE">
      <w:pPr>
        <w:pStyle w:val="Heading1"/>
      </w:pPr>
      <w:bookmarkStart w:id="32" w:name="_Toc238839471"/>
      <w:r w:rsidRPr="00590213">
        <w:lastRenderedPageBreak/>
        <w:t>13. Conclusion</w:t>
      </w:r>
      <w:bookmarkEnd w:id="32"/>
    </w:p>
    <w:p w14:paraId="6C7FAAA1" w14:textId="77777777" w:rsidR="00590213" w:rsidRPr="00590213" w:rsidRDefault="00590213" w:rsidP="00590213">
      <w:r w:rsidRPr="00590213">
        <w:t>The proposed integrated DSAR case</w:t>
      </w:r>
      <w:r w:rsidRPr="00590213">
        <w:noBreakHyphen/>
        <w:t>management project provides a credible method of improving statutory control, operational visibility, customer communication and employee experience within LBG. The central challenge is not simply implementing new software; successful improvement requires redesigning responsibilities, search evidence, deadline controls, quality assurance, secure disclosure, training and benefits measurement as one coordinated operating system.</w:t>
      </w:r>
    </w:p>
    <w:p w14:paraId="78C1C398" w14:textId="77777777" w:rsidR="00590213" w:rsidRPr="00590213" w:rsidRDefault="00590213" w:rsidP="00590213">
      <w:r w:rsidRPr="00590213">
        <w:t>No single methodology is sufficient. Waterfall provides stable sequencing; Agile supports learning; PRINCE2 provides governance; PMBOK supplies flexible tools. A tailored hybrid approach therefore offers the strongest balance between control and adaptability. Stakeholder theory, WBS, Gantt, CPA, RACI, ISO 31000, PDCA, Juran, Belbin and Tuckman each provide valuable perspectives, but their usefulness depends on proportionate and critical application.</w:t>
      </w:r>
    </w:p>
    <w:p w14:paraId="3C7987A5" w14:textId="77777777" w:rsidR="00590213" w:rsidRPr="00590213" w:rsidRDefault="00590213" w:rsidP="00590213">
      <w:r w:rsidRPr="00590213">
        <w:t>The project should proceed only when supported by validated baseline information, accountable sponsorship, privacy and security involvement, realistic resource capacity and evidence from a controlled pilot. Benefits should be measured through lawful timeliness, complete searching, disclosure accuracy, accessibility, reduced rework and sustainable working practices.</w:t>
      </w:r>
    </w:p>
    <w:p w14:paraId="1D558E4C" w14:textId="77777777" w:rsidR="00590213" w:rsidRPr="00590213" w:rsidRDefault="00590213" w:rsidP="00590213">
      <w:r w:rsidRPr="00590213">
        <w:t>If these conditions are achieved, the project can strengthen regulatory assurance while improving the practical delivery of customers’ information rights.</w:t>
      </w:r>
    </w:p>
    <w:p w14:paraId="3680F7CA" w14:textId="77777777" w:rsidR="00153C96" w:rsidRDefault="00153C96"/>
    <w:p w14:paraId="258C23DE" w14:textId="77777777" w:rsidR="00B7356E" w:rsidRDefault="00B7356E"/>
    <w:p w14:paraId="5659D063" w14:textId="77777777" w:rsidR="00387C65" w:rsidRDefault="00387C65"/>
    <w:p w14:paraId="4A6B4E30" w14:textId="77777777" w:rsidR="00387C65" w:rsidRDefault="00387C65"/>
    <w:p w14:paraId="7C9BB777" w14:textId="77777777" w:rsidR="00387C65" w:rsidRDefault="00387C65"/>
    <w:p w14:paraId="12F36A81" w14:textId="77777777" w:rsidR="00387C65" w:rsidRDefault="00387C65"/>
    <w:p w14:paraId="6C98C03D" w14:textId="77777777" w:rsidR="00387C65" w:rsidRDefault="00387C65"/>
    <w:p w14:paraId="5464828C" w14:textId="77777777" w:rsidR="00387C65" w:rsidRDefault="00387C65"/>
    <w:p w14:paraId="3F85D8CD" w14:textId="77777777" w:rsidR="00387C65" w:rsidRDefault="00387C65"/>
    <w:p w14:paraId="72E404C3" w14:textId="77777777" w:rsidR="00387C65" w:rsidRDefault="00387C65"/>
    <w:p w14:paraId="442FBD67" w14:textId="77777777" w:rsidR="00387C65" w:rsidRDefault="00387C65"/>
    <w:p w14:paraId="152F0C4D" w14:textId="77777777" w:rsidR="00387C65" w:rsidRDefault="00387C65"/>
    <w:p w14:paraId="5CCC20C7" w14:textId="5EE13FE1" w:rsidR="00B7356E" w:rsidRPr="00B7356E" w:rsidRDefault="00B7356E" w:rsidP="006532AE">
      <w:pPr>
        <w:pStyle w:val="Heading1"/>
      </w:pPr>
      <w:bookmarkStart w:id="33" w:name="_Toc238839472"/>
      <w:r w:rsidRPr="00B7356E">
        <w:lastRenderedPageBreak/>
        <w:t>References</w:t>
      </w:r>
      <w:bookmarkEnd w:id="33"/>
    </w:p>
    <w:p w14:paraId="6CD1AFC4" w14:textId="55FB8906" w:rsidR="00B7356E" w:rsidRPr="00B7356E" w:rsidRDefault="00B7356E" w:rsidP="00B7356E">
      <w:r w:rsidRPr="00B7356E">
        <w:t xml:space="preserve">Beck, K., et al. (2001). </w:t>
      </w:r>
      <w:r w:rsidRPr="00B7356E">
        <w:rPr>
          <w:i/>
          <w:iCs/>
        </w:rPr>
        <w:t>Manifesto for Agile Software Development.</w:t>
      </w:r>
      <w:r w:rsidRPr="00B7356E">
        <w:t xml:space="preserve"> Agile Alliance. </w:t>
      </w:r>
      <w:hyperlink r:id="rId9" w:tgtFrame="_blank" w:tooltip="agilemanifesto.org" w:history="1">
        <w:r w:rsidRPr="00B7356E">
          <w:rPr>
            <w:rStyle w:val="Hyperlink"/>
          </w:rPr>
          <w:t>https://agilemanifesto.org/</w:t>
        </w:r>
      </w:hyperlink>
      <w:r w:rsidR="008213BF">
        <w:t xml:space="preserve"> [Accessed 28/08/2026]</w:t>
      </w:r>
    </w:p>
    <w:p w14:paraId="4350D7A8" w14:textId="77777777" w:rsidR="00B7356E" w:rsidRPr="00B7356E" w:rsidRDefault="00B7356E" w:rsidP="00B7356E">
      <w:r w:rsidRPr="00B7356E">
        <w:t xml:space="preserve">Belbin, R. M. (2010). </w:t>
      </w:r>
      <w:r w:rsidRPr="00B7356E">
        <w:rPr>
          <w:i/>
          <w:iCs/>
        </w:rPr>
        <w:t>Team roles at work</w:t>
      </w:r>
      <w:r w:rsidRPr="00B7356E">
        <w:t xml:space="preserve"> (2nd ed.). Routledge.</w:t>
      </w:r>
    </w:p>
    <w:p w14:paraId="0F6E1FC7" w14:textId="77777777" w:rsidR="00B7356E" w:rsidRPr="00B7356E" w:rsidRDefault="00B7356E" w:rsidP="00B7356E">
      <w:r w:rsidRPr="00B7356E">
        <w:t xml:space="preserve">Deming, W. E. (1986). </w:t>
      </w:r>
      <w:r w:rsidRPr="00B7356E">
        <w:rPr>
          <w:i/>
          <w:iCs/>
        </w:rPr>
        <w:t>Out of the crisis.</w:t>
      </w:r>
      <w:r w:rsidRPr="00B7356E">
        <w:t xml:space="preserve"> MIT Press.</w:t>
      </w:r>
    </w:p>
    <w:p w14:paraId="0EC5BD4F" w14:textId="77777777" w:rsidR="00B7356E" w:rsidRPr="00B7356E" w:rsidRDefault="00B7356E" w:rsidP="00B7356E">
      <w:r w:rsidRPr="00B7356E">
        <w:t xml:space="preserve">Freeman, R. E. (1984). </w:t>
      </w:r>
      <w:r w:rsidRPr="00B7356E">
        <w:rPr>
          <w:i/>
          <w:iCs/>
        </w:rPr>
        <w:t>Strategic management: A stakeholder approach.</w:t>
      </w:r>
      <w:r w:rsidRPr="00B7356E">
        <w:t xml:space="preserve"> Pitman.</w:t>
      </w:r>
    </w:p>
    <w:p w14:paraId="52FC3306" w14:textId="77777777" w:rsidR="00B7356E" w:rsidRPr="00B7356E" w:rsidRDefault="00B7356E" w:rsidP="00B7356E">
      <w:r w:rsidRPr="00B7356E">
        <w:t xml:space="preserve">Goleman, D. (1998). </w:t>
      </w:r>
      <w:r w:rsidRPr="00B7356E">
        <w:rPr>
          <w:i/>
          <w:iCs/>
        </w:rPr>
        <w:t>Working with emotional intelligence.</w:t>
      </w:r>
      <w:r w:rsidRPr="00B7356E">
        <w:t xml:space="preserve"> Bantam Books.</w:t>
      </w:r>
    </w:p>
    <w:p w14:paraId="303E5748" w14:textId="77777777" w:rsidR="00B7356E" w:rsidRPr="00B7356E" w:rsidRDefault="00B7356E" w:rsidP="00B7356E">
      <w:r w:rsidRPr="00B7356E">
        <w:t xml:space="preserve">Hill, T., &amp; Westbrook, R. (1997). SWOT analysis: It’s time for a product recall. </w:t>
      </w:r>
      <w:r w:rsidRPr="00B7356E">
        <w:rPr>
          <w:i/>
          <w:iCs/>
        </w:rPr>
        <w:t>Long Range Planning, 30</w:t>
      </w:r>
      <w:r w:rsidRPr="00B7356E">
        <w:t>(1), 46–52.</w:t>
      </w:r>
    </w:p>
    <w:p w14:paraId="62A7206C" w14:textId="73940C89" w:rsidR="00B7356E" w:rsidRPr="00B7356E" w:rsidRDefault="00B7356E" w:rsidP="00B7356E">
      <w:r w:rsidRPr="00B7356E">
        <w:t xml:space="preserve">Information Commissioner’s Office. (2026a). </w:t>
      </w:r>
      <w:r w:rsidRPr="00B7356E">
        <w:rPr>
          <w:i/>
          <w:iCs/>
        </w:rPr>
        <w:t>Right of access (Article 15).</w:t>
      </w:r>
      <w:r w:rsidRPr="00B7356E">
        <w:t xml:space="preserve"> ICO. </w:t>
      </w:r>
      <w:hyperlink r:id="rId10" w:tgtFrame="_blank" w:tooltip="ico.org.uk" w:history="1">
        <w:r w:rsidRPr="00B7356E">
          <w:rPr>
            <w:rStyle w:val="Hyperlink"/>
          </w:rPr>
          <w:t>https://ico.org.uk/</w:t>
        </w:r>
      </w:hyperlink>
      <w:r w:rsidR="007C34D6">
        <w:t xml:space="preserve"> [Accessed 28/08/2026]</w:t>
      </w:r>
    </w:p>
    <w:p w14:paraId="4093C313" w14:textId="6F97E3CE" w:rsidR="00B7356E" w:rsidRPr="00B7356E" w:rsidRDefault="00B7356E" w:rsidP="00B7356E">
      <w:r w:rsidRPr="00B7356E">
        <w:t xml:space="preserve">Information Commissioner’s Office. (2026b). </w:t>
      </w:r>
      <w:r w:rsidRPr="00B7356E">
        <w:rPr>
          <w:i/>
          <w:iCs/>
        </w:rPr>
        <w:t>Identity verification guidance.</w:t>
      </w:r>
      <w:r w:rsidRPr="00B7356E">
        <w:t xml:space="preserve"> ICO. </w:t>
      </w:r>
      <w:hyperlink r:id="rId11" w:tgtFrame="_blank" w:tooltip="ico.org.uk" w:history="1">
        <w:r w:rsidRPr="00B7356E">
          <w:rPr>
            <w:rStyle w:val="Hyperlink"/>
          </w:rPr>
          <w:t>https://ico.org.uk/</w:t>
        </w:r>
      </w:hyperlink>
      <w:r w:rsidR="007C34D6">
        <w:t xml:space="preserve"> [Accessed 28/08/2026]</w:t>
      </w:r>
    </w:p>
    <w:p w14:paraId="7FAF82B2" w14:textId="77777777" w:rsidR="00B7356E" w:rsidRPr="00B7356E" w:rsidRDefault="00B7356E" w:rsidP="00B7356E">
      <w:r w:rsidRPr="00B7356E">
        <w:t xml:space="preserve">ISO. (2018). </w:t>
      </w:r>
      <w:r w:rsidRPr="00B7356E">
        <w:rPr>
          <w:i/>
          <w:iCs/>
        </w:rPr>
        <w:t>ISO 31000: Risk management — Guidelines.</w:t>
      </w:r>
      <w:r w:rsidRPr="00B7356E">
        <w:t xml:space="preserve"> International Organization for Standardization.</w:t>
      </w:r>
    </w:p>
    <w:p w14:paraId="0B35DBDB" w14:textId="77777777" w:rsidR="00B7356E" w:rsidRPr="00B7356E" w:rsidRDefault="00B7356E" w:rsidP="00B7356E">
      <w:r w:rsidRPr="00B7356E">
        <w:t xml:space="preserve">Kerzner, H. (2022). </w:t>
      </w:r>
      <w:r w:rsidRPr="00B7356E">
        <w:rPr>
          <w:i/>
          <w:iCs/>
        </w:rPr>
        <w:t>Project management: A systems approach to planning, scheduling, and controlling</w:t>
      </w:r>
      <w:r w:rsidRPr="00B7356E">
        <w:t xml:space="preserve"> (13th ed.). Wiley.</w:t>
      </w:r>
    </w:p>
    <w:p w14:paraId="2C401755" w14:textId="77777777" w:rsidR="00B7356E" w:rsidRPr="00B7356E" w:rsidRDefault="00B7356E" w:rsidP="00B7356E">
      <w:r w:rsidRPr="00B7356E">
        <w:t xml:space="preserve">Kotter, J. P. (1996). </w:t>
      </w:r>
      <w:r w:rsidRPr="00B7356E">
        <w:rPr>
          <w:i/>
          <w:iCs/>
        </w:rPr>
        <w:t>Leading change.</w:t>
      </w:r>
      <w:r w:rsidRPr="00B7356E">
        <w:t xml:space="preserve"> Harvard Business School Press.</w:t>
      </w:r>
    </w:p>
    <w:p w14:paraId="31CBE941" w14:textId="77777777" w:rsidR="00B7356E" w:rsidRDefault="00B7356E" w:rsidP="00B7356E">
      <w:r w:rsidRPr="00B7356E">
        <w:t xml:space="preserve">Lloyds Banking Group. (2026). </w:t>
      </w:r>
      <w:r w:rsidRPr="00B7356E">
        <w:rPr>
          <w:i/>
          <w:iCs/>
        </w:rPr>
        <w:t>Privacy notice.</w:t>
      </w:r>
      <w:r w:rsidRPr="00B7356E">
        <w:t xml:space="preserve"> </w:t>
      </w:r>
      <w:hyperlink r:id="rId12" w:tgtFrame="_blank" w:tooltip="www.lloydsbankinggroup.com" w:history="1">
        <w:r w:rsidRPr="00B7356E">
          <w:rPr>
            <w:rStyle w:val="Hyperlink"/>
          </w:rPr>
          <w:t>https://www.lloydsbankinggroup.com/</w:t>
        </w:r>
      </w:hyperlink>
    </w:p>
    <w:p w14:paraId="519C304A" w14:textId="1D3BCB55" w:rsidR="003D7C44" w:rsidRPr="00B7356E" w:rsidRDefault="003D7C44" w:rsidP="00B7356E">
      <w:r>
        <w:t>[Accessed 28/08/2026]</w:t>
      </w:r>
    </w:p>
    <w:p w14:paraId="76C02020" w14:textId="77777777" w:rsidR="00B7356E" w:rsidRPr="00B7356E" w:rsidRDefault="00B7356E" w:rsidP="00B7356E">
      <w:r w:rsidRPr="00B7356E">
        <w:t xml:space="preserve">Lock, D. (2020). </w:t>
      </w:r>
      <w:r w:rsidRPr="00B7356E">
        <w:rPr>
          <w:i/>
          <w:iCs/>
        </w:rPr>
        <w:t>Project management</w:t>
      </w:r>
      <w:r w:rsidRPr="00B7356E">
        <w:t xml:space="preserve"> (11th ed.). Routledge.</w:t>
      </w:r>
    </w:p>
    <w:p w14:paraId="439D70B3" w14:textId="77777777" w:rsidR="00B7356E" w:rsidRPr="00B7356E" w:rsidRDefault="00B7356E" w:rsidP="00B7356E">
      <w:r w:rsidRPr="00B7356E">
        <w:t xml:space="preserve">Maylor, H. (2019). </w:t>
      </w:r>
      <w:r w:rsidRPr="00B7356E">
        <w:rPr>
          <w:i/>
          <w:iCs/>
        </w:rPr>
        <w:t>Project management</w:t>
      </w:r>
      <w:r w:rsidRPr="00B7356E">
        <w:t xml:space="preserve"> (6th ed.). Pearson.</w:t>
      </w:r>
    </w:p>
    <w:p w14:paraId="09F94D49" w14:textId="77777777" w:rsidR="00B7356E" w:rsidRPr="00B7356E" w:rsidRDefault="00B7356E" w:rsidP="00B7356E">
      <w:r w:rsidRPr="00B7356E">
        <w:t xml:space="preserve">Meredith, J. R., Shafer, S. M., &amp; Mantel, S. J. (2022). </w:t>
      </w:r>
      <w:r w:rsidRPr="00B7356E">
        <w:rPr>
          <w:i/>
          <w:iCs/>
        </w:rPr>
        <w:t>Project management: A managerial approach</w:t>
      </w:r>
      <w:r w:rsidRPr="00B7356E">
        <w:t xml:space="preserve"> (10th ed.). Wiley.</w:t>
      </w:r>
    </w:p>
    <w:p w14:paraId="3C169D38" w14:textId="77777777" w:rsidR="00B7356E" w:rsidRPr="00B7356E" w:rsidRDefault="00B7356E" w:rsidP="00B7356E">
      <w:proofErr w:type="spellStart"/>
      <w:r w:rsidRPr="00B7356E">
        <w:t>PeopleCert</w:t>
      </w:r>
      <w:proofErr w:type="spellEnd"/>
      <w:r w:rsidRPr="00B7356E">
        <w:t xml:space="preserve">. (2023). </w:t>
      </w:r>
      <w:r w:rsidRPr="00B7356E">
        <w:rPr>
          <w:i/>
          <w:iCs/>
        </w:rPr>
        <w:t>Managing successful projects with PRINCE2®.</w:t>
      </w:r>
      <w:r w:rsidRPr="00B7356E">
        <w:t xml:space="preserve"> </w:t>
      </w:r>
      <w:proofErr w:type="spellStart"/>
      <w:r w:rsidRPr="00B7356E">
        <w:t>PeopleCert</w:t>
      </w:r>
      <w:proofErr w:type="spellEnd"/>
      <w:r w:rsidRPr="00B7356E">
        <w:t>.</w:t>
      </w:r>
    </w:p>
    <w:p w14:paraId="4A9A53EC" w14:textId="77777777" w:rsidR="00B7356E" w:rsidRPr="00B7356E" w:rsidRDefault="00B7356E" w:rsidP="00B7356E">
      <w:r w:rsidRPr="00B7356E">
        <w:t xml:space="preserve">PMI. (2021). </w:t>
      </w:r>
      <w:r w:rsidRPr="00B7356E">
        <w:rPr>
          <w:i/>
          <w:iCs/>
        </w:rPr>
        <w:t>A guide to the project management body of knowledge (PMBOK® Guide)</w:t>
      </w:r>
      <w:r w:rsidRPr="00B7356E">
        <w:t xml:space="preserve"> (7th ed.). Project Management Institute.</w:t>
      </w:r>
    </w:p>
    <w:p w14:paraId="1D9251C3" w14:textId="77777777" w:rsidR="00B7356E" w:rsidRPr="00B7356E" w:rsidRDefault="00B7356E" w:rsidP="00B7356E">
      <w:r w:rsidRPr="00B7356E">
        <w:t xml:space="preserve">Royce, W. (1970). Managing the development of large software systems. </w:t>
      </w:r>
      <w:r w:rsidRPr="00B7356E">
        <w:rPr>
          <w:i/>
          <w:iCs/>
        </w:rPr>
        <w:t>Proceedings of IEEE WESCON</w:t>
      </w:r>
      <w:r w:rsidRPr="00B7356E">
        <w:t>, 1–9.</w:t>
      </w:r>
    </w:p>
    <w:p w14:paraId="11577531" w14:textId="77777777" w:rsidR="00B7356E" w:rsidRPr="00B7356E" w:rsidRDefault="00B7356E" w:rsidP="00B7356E">
      <w:r w:rsidRPr="00B7356E">
        <w:t xml:space="preserve">Schön, D. A. (1983). </w:t>
      </w:r>
      <w:r w:rsidRPr="00B7356E">
        <w:rPr>
          <w:i/>
          <w:iCs/>
        </w:rPr>
        <w:t>The reflective practitioner: How professionals think in action.</w:t>
      </w:r>
      <w:r w:rsidRPr="00B7356E">
        <w:t xml:space="preserve"> Basic Books.</w:t>
      </w:r>
    </w:p>
    <w:p w14:paraId="633799FD" w14:textId="77777777" w:rsidR="00B7356E" w:rsidRPr="00B7356E" w:rsidRDefault="00B7356E" w:rsidP="00B7356E">
      <w:r w:rsidRPr="00B7356E">
        <w:lastRenderedPageBreak/>
        <w:t xml:space="preserve">Schwaber, K., &amp; Sutherland, J. (2020). </w:t>
      </w:r>
      <w:r w:rsidRPr="00B7356E">
        <w:rPr>
          <w:i/>
          <w:iCs/>
        </w:rPr>
        <w:t>The Scrum Guide.</w:t>
      </w:r>
      <w:r w:rsidRPr="00B7356E">
        <w:t xml:space="preserve"> Scrum.org.</w:t>
      </w:r>
    </w:p>
    <w:p w14:paraId="671B59CC" w14:textId="77777777" w:rsidR="00B7356E" w:rsidRPr="00B7356E" w:rsidRDefault="00B7356E" w:rsidP="00B7356E">
      <w:r w:rsidRPr="00B7356E">
        <w:t xml:space="preserve">Tuckman, B. W. (1965). Developmental sequence in small groups. </w:t>
      </w:r>
      <w:r w:rsidRPr="00B7356E">
        <w:rPr>
          <w:i/>
          <w:iCs/>
        </w:rPr>
        <w:t>Psychological Bulletin, 63</w:t>
      </w:r>
      <w:r w:rsidRPr="00B7356E">
        <w:t>(6), 384–399.</w:t>
      </w:r>
    </w:p>
    <w:p w14:paraId="1F50CD9D" w14:textId="77777777" w:rsidR="00B7356E" w:rsidRPr="00B7356E" w:rsidRDefault="00B7356E" w:rsidP="00B7356E">
      <w:r w:rsidRPr="00B7356E">
        <w:t xml:space="preserve">Turner, J. R. (2022). </w:t>
      </w:r>
      <w:r w:rsidRPr="00B7356E">
        <w:rPr>
          <w:i/>
          <w:iCs/>
        </w:rPr>
        <w:t>Handbook of project management</w:t>
      </w:r>
      <w:r w:rsidRPr="00B7356E">
        <w:t xml:space="preserve"> (4th ed.). Routledge.</w:t>
      </w:r>
    </w:p>
    <w:p w14:paraId="79ECC617" w14:textId="77777777" w:rsidR="00B7356E" w:rsidRPr="00B7356E" w:rsidRDefault="00B7356E" w:rsidP="00B7356E">
      <w:r w:rsidRPr="00B7356E">
        <w:t>UK General Data Protection Regulation. (2016). Regulation (EU) 2016/679 as retained in UK law.</w:t>
      </w:r>
    </w:p>
    <w:p w14:paraId="0B785A31" w14:textId="77777777" w:rsidR="00B7356E" w:rsidRPr="00B7356E" w:rsidRDefault="00B7356E" w:rsidP="00B7356E">
      <w:r w:rsidRPr="00B7356E">
        <w:t xml:space="preserve">Westland, J. (2021). </w:t>
      </w:r>
      <w:r w:rsidRPr="00B7356E">
        <w:rPr>
          <w:i/>
          <w:iCs/>
        </w:rPr>
        <w:t>The project management life cycle.</w:t>
      </w:r>
      <w:r w:rsidRPr="00B7356E">
        <w:t xml:space="preserve"> Kogan Page.</w:t>
      </w:r>
    </w:p>
    <w:p w14:paraId="440DF5F9" w14:textId="77777777" w:rsidR="00B7356E" w:rsidRPr="00B7356E" w:rsidRDefault="00B7356E"/>
    <w:sectPr w:rsidR="00B7356E" w:rsidRPr="00B7356E">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302D04" w14:textId="77777777" w:rsidR="009C0922" w:rsidRDefault="009C0922" w:rsidP="005E218A">
      <w:pPr>
        <w:spacing w:after="0" w:line="240" w:lineRule="auto"/>
      </w:pPr>
      <w:r>
        <w:separator/>
      </w:r>
    </w:p>
  </w:endnote>
  <w:endnote w:type="continuationSeparator" w:id="0">
    <w:p w14:paraId="1ECE6E48" w14:textId="77777777" w:rsidR="009C0922" w:rsidRDefault="009C0922" w:rsidP="005E21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21679645"/>
      <w:docPartObj>
        <w:docPartGallery w:val="Page Numbers (Bottom of Page)"/>
        <w:docPartUnique/>
      </w:docPartObj>
    </w:sdtPr>
    <w:sdtEndPr>
      <w:rPr>
        <w:noProof/>
      </w:rPr>
    </w:sdtEndPr>
    <w:sdtContent>
      <w:p w14:paraId="592511EC" w14:textId="5F07F76D" w:rsidR="005E218A" w:rsidRDefault="005E218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7E24FDF" w14:textId="77777777" w:rsidR="005E218A" w:rsidRDefault="005E21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CD28C2" w14:textId="77777777" w:rsidR="009C0922" w:rsidRDefault="009C0922" w:rsidP="005E218A">
      <w:pPr>
        <w:spacing w:after="0" w:line="240" w:lineRule="auto"/>
      </w:pPr>
      <w:r>
        <w:separator/>
      </w:r>
    </w:p>
  </w:footnote>
  <w:footnote w:type="continuationSeparator" w:id="0">
    <w:p w14:paraId="3DC22998" w14:textId="77777777" w:rsidR="009C0922" w:rsidRDefault="009C0922" w:rsidP="005E21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8B4535"/>
    <w:multiLevelType w:val="multilevel"/>
    <w:tmpl w:val="6F740E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04026CA"/>
    <w:multiLevelType w:val="multilevel"/>
    <w:tmpl w:val="BD666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A7409DA"/>
    <w:multiLevelType w:val="hybridMultilevel"/>
    <w:tmpl w:val="556EB790"/>
    <w:lvl w:ilvl="0" w:tplc="0809000F">
      <w:start w:val="1"/>
      <w:numFmt w:val="decimal"/>
      <w:lvlText w:val="%1."/>
      <w:lvlJc w:val="left"/>
      <w:pPr>
        <w:ind w:left="50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C47782F"/>
    <w:multiLevelType w:val="multilevel"/>
    <w:tmpl w:val="CCAC5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25357083">
    <w:abstractNumId w:val="3"/>
  </w:num>
  <w:num w:numId="2" w16cid:durableId="1885021284">
    <w:abstractNumId w:val="0"/>
  </w:num>
  <w:num w:numId="3" w16cid:durableId="502860717">
    <w:abstractNumId w:val="1"/>
  </w:num>
  <w:num w:numId="4" w16cid:durableId="16196978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3C96"/>
    <w:rsid w:val="00035A8E"/>
    <w:rsid w:val="000A2DC8"/>
    <w:rsid w:val="000B35DE"/>
    <w:rsid w:val="000B58B9"/>
    <w:rsid w:val="0011627B"/>
    <w:rsid w:val="001303DE"/>
    <w:rsid w:val="00134444"/>
    <w:rsid w:val="0013587F"/>
    <w:rsid w:val="00140CB8"/>
    <w:rsid w:val="001532F4"/>
    <w:rsid w:val="00153C96"/>
    <w:rsid w:val="00156B34"/>
    <w:rsid w:val="00157182"/>
    <w:rsid w:val="00180CD1"/>
    <w:rsid w:val="00186A83"/>
    <w:rsid w:val="002064E0"/>
    <w:rsid w:val="002115E7"/>
    <w:rsid w:val="00223C4B"/>
    <w:rsid w:val="00235987"/>
    <w:rsid w:val="002950FB"/>
    <w:rsid w:val="002E7E1B"/>
    <w:rsid w:val="002F2451"/>
    <w:rsid w:val="002F468B"/>
    <w:rsid w:val="00302D7F"/>
    <w:rsid w:val="0031682C"/>
    <w:rsid w:val="00356440"/>
    <w:rsid w:val="003631E7"/>
    <w:rsid w:val="003731FB"/>
    <w:rsid w:val="0038618D"/>
    <w:rsid w:val="00387C65"/>
    <w:rsid w:val="003D3C34"/>
    <w:rsid w:val="003D7C44"/>
    <w:rsid w:val="003F40B5"/>
    <w:rsid w:val="00425636"/>
    <w:rsid w:val="00450963"/>
    <w:rsid w:val="00462A96"/>
    <w:rsid w:val="00475128"/>
    <w:rsid w:val="004E2A3C"/>
    <w:rsid w:val="004F4178"/>
    <w:rsid w:val="005063A9"/>
    <w:rsid w:val="00523D0A"/>
    <w:rsid w:val="005536A8"/>
    <w:rsid w:val="00577791"/>
    <w:rsid w:val="00590213"/>
    <w:rsid w:val="005A5331"/>
    <w:rsid w:val="005A733C"/>
    <w:rsid w:val="005B6094"/>
    <w:rsid w:val="005E218A"/>
    <w:rsid w:val="005E657D"/>
    <w:rsid w:val="00605D64"/>
    <w:rsid w:val="006444DA"/>
    <w:rsid w:val="006532AE"/>
    <w:rsid w:val="006551EB"/>
    <w:rsid w:val="0065705F"/>
    <w:rsid w:val="00660132"/>
    <w:rsid w:val="006E6C03"/>
    <w:rsid w:val="006F7B64"/>
    <w:rsid w:val="007033F0"/>
    <w:rsid w:val="007218D2"/>
    <w:rsid w:val="007458BB"/>
    <w:rsid w:val="007827B8"/>
    <w:rsid w:val="00785CB9"/>
    <w:rsid w:val="007B12F9"/>
    <w:rsid w:val="007C251F"/>
    <w:rsid w:val="007C34D6"/>
    <w:rsid w:val="007E49AD"/>
    <w:rsid w:val="007E5259"/>
    <w:rsid w:val="007F348E"/>
    <w:rsid w:val="007F6D5D"/>
    <w:rsid w:val="0080276E"/>
    <w:rsid w:val="008213BF"/>
    <w:rsid w:val="00827EC9"/>
    <w:rsid w:val="00844CBF"/>
    <w:rsid w:val="0085171D"/>
    <w:rsid w:val="00861A78"/>
    <w:rsid w:val="008716B0"/>
    <w:rsid w:val="008923E0"/>
    <w:rsid w:val="008B7498"/>
    <w:rsid w:val="008E2FC0"/>
    <w:rsid w:val="00917D3C"/>
    <w:rsid w:val="009228AB"/>
    <w:rsid w:val="00974851"/>
    <w:rsid w:val="00976078"/>
    <w:rsid w:val="009762E1"/>
    <w:rsid w:val="00993BDD"/>
    <w:rsid w:val="009C0922"/>
    <w:rsid w:val="009E1133"/>
    <w:rsid w:val="009F27C8"/>
    <w:rsid w:val="009F5A87"/>
    <w:rsid w:val="00A22397"/>
    <w:rsid w:val="00A3138A"/>
    <w:rsid w:val="00A32040"/>
    <w:rsid w:val="00A70AFF"/>
    <w:rsid w:val="00A91687"/>
    <w:rsid w:val="00AA03F1"/>
    <w:rsid w:val="00AC76F4"/>
    <w:rsid w:val="00AE1EE6"/>
    <w:rsid w:val="00AF07B3"/>
    <w:rsid w:val="00AF6891"/>
    <w:rsid w:val="00B117B5"/>
    <w:rsid w:val="00B4631D"/>
    <w:rsid w:val="00B4721C"/>
    <w:rsid w:val="00B7356E"/>
    <w:rsid w:val="00B80862"/>
    <w:rsid w:val="00BA2E58"/>
    <w:rsid w:val="00BA4F48"/>
    <w:rsid w:val="00BC6F8D"/>
    <w:rsid w:val="00BD278E"/>
    <w:rsid w:val="00BE46C6"/>
    <w:rsid w:val="00C33764"/>
    <w:rsid w:val="00C51EA9"/>
    <w:rsid w:val="00C74788"/>
    <w:rsid w:val="00C83923"/>
    <w:rsid w:val="00C854DF"/>
    <w:rsid w:val="00C867A0"/>
    <w:rsid w:val="00C869B2"/>
    <w:rsid w:val="00CC291B"/>
    <w:rsid w:val="00CF4788"/>
    <w:rsid w:val="00D134EC"/>
    <w:rsid w:val="00D13A29"/>
    <w:rsid w:val="00D20071"/>
    <w:rsid w:val="00D24042"/>
    <w:rsid w:val="00D33328"/>
    <w:rsid w:val="00D6774B"/>
    <w:rsid w:val="00D723E9"/>
    <w:rsid w:val="00D92796"/>
    <w:rsid w:val="00D979E3"/>
    <w:rsid w:val="00E65AAE"/>
    <w:rsid w:val="00E666B7"/>
    <w:rsid w:val="00EC5D5A"/>
    <w:rsid w:val="00EF25D1"/>
    <w:rsid w:val="00F10066"/>
    <w:rsid w:val="00F42398"/>
    <w:rsid w:val="00F67C9E"/>
    <w:rsid w:val="00F72666"/>
    <w:rsid w:val="00F75F20"/>
    <w:rsid w:val="00FA7024"/>
    <w:rsid w:val="00FC32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A29EA8"/>
  <w15:chartTrackingRefBased/>
  <w15:docId w15:val="{00B53A8C-DA1D-441A-BD7F-DCA395755A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53C9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53C9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53C9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53C9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53C9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53C9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53C9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53C9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53C9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3C9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53C9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53C9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53C9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53C9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53C9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53C9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53C9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53C96"/>
    <w:rPr>
      <w:rFonts w:eastAsiaTheme="majorEastAsia" w:cstheme="majorBidi"/>
      <w:color w:val="272727" w:themeColor="text1" w:themeTint="D8"/>
    </w:rPr>
  </w:style>
  <w:style w:type="paragraph" w:styleId="Title">
    <w:name w:val="Title"/>
    <w:basedOn w:val="Normal"/>
    <w:next w:val="Normal"/>
    <w:link w:val="TitleChar"/>
    <w:uiPriority w:val="10"/>
    <w:qFormat/>
    <w:rsid w:val="00153C9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53C9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53C9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53C9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53C96"/>
    <w:pPr>
      <w:spacing w:before="160"/>
      <w:jc w:val="center"/>
    </w:pPr>
    <w:rPr>
      <w:i/>
      <w:iCs/>
      <w:color w:val="404040" w:themeColor="text1" w:themeTint="BF"/>
    </w:rPr>
  </w:style>
  <w:style w:type="character" w:customStyle="1" w:styleId="QuoteChar">
    <w:name w:val="Quote Char"/>
    <w:basedOn w:val="DefaultParagraphFont"/>
    <w:link w:val="Quote"/>
    <w:uiPriority w:val="29"/>
    <w:rsid w:val="00153C96"/>
    <w:rPr>
      <w:i/>
      <w:iCs/>
      <w:color w:val="404040" w:themeColor="text1" w:themeTint="BF"/>
    </w:rPr>
  </w:style>
  <w:style w:type="paragraph" w:styleId="ListParagraph">
    <w:name w:val="List Paragraph"/>
    <w:basedOn w:val="Normal"/>
    <w:uiPriority w:val="34"/>
    <w:qFormat/>
    <w:rsid w:val="00153C96"/>
    <w:pPr>
      <w:ind w:left="720"/>
      <w:contextualSpacing/>
    </w:pPr>
  </w:style>
  <w:style w:type="character" w:styleId="IntenseEmphasis">
    <w:name w:val="Intense Emphasis"/>
    <w:basedOn w:val="DefaultParagraphFont"/>
    <w:uiPriority w:val="21"/>
    <w:qFormat/>
    <w:rsid w:val="00153C96"/>
    <w:rPr>
      <w:i/>
      <w:iCs/>
      <w:color w:val="0F4761" w:themeColor="accent1" w:themeShade="BF"/>
    </w:rPr>
  </w:style>
  <w:style w:type="paragraph" w:styleId="IntenseQuote">
    <w:name w:val="Intense Quote"/>
    <w:basedOn w:val="Normal"/>
    <w:next w:val="Normal"/>
    <w:link w:val="IntenseQuoteChar"/>
    <w:uiPriority w:val="30"/>
    <w:qFormat/>
    <w:rsid w:val="00153C9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53C96"/>
    <w:rPr>
      <w:i/>
      <w:iCs/>
      <w:color w:val="0F4761" w:themeColor="accent1" w:themeShade="BF"/>
    </w:rPr>
  </w:style>
  <w:style w:type="character" w:styleId="IntenseReference">
    <w:name w:val="Intense Reference"/>
    <w:basedOn w:val="DefaultParagraphFont"/>
    <w:uiPriority w:val="32"/>
    <w:qFormat/>
    <w:rsid w:val="00153C96"/>
    <w:rPr>
      <w:b/>
      <w:bCs/>
      <w:smallCaps/>
      <w:color w:val="0F4761" w:themeColor="accent1" w:themeShade="BF"/>
      <w:spacing w:val="5"/>
    </w:rPr>
  </w:style>
  <w:style w:type="paragraph" w:styleId="NormalWeb">
    <w:name w:val="Normal (Web)"/>
    <w:basedOn w:val="Normal"/>
    <w:uiPriority w:val="99"/>
    <w:semiHidden/>
    <w:unhideWhenUsed/>
    <w:rsid w:val="00AF6891"/>
    <w:rPr>
      <w:rFonts w:ascii="Times New Roman" w:hAnsi="Times New Roman" w:cs="Times New Roman"/>
    </w:rPr>
  </w:style>
  <w:style w:type="character" w:styleId="Hyperlink">
    <w:name w:val="Hyperlink"/>
    <w:basedOn w:val="DefaultParagraphFont"/>
    <w:uiPriority w:val="99"/>
    <w:unhideWhenUsed/>
    <w:rsid w:val="00B7356E"/>
    <w:rPr>
      <w:color w:val="467886" w:themeColor="hyperlink"/>
      <w:u w:val="single"/>
    </w:rPr>
  </w:style>
  <w:style w:type="character" w:styleId="UnresolvedMention">
    <w:name w:val="Unresolved Mention"/>
    <w:basedOn w:val="DefaultParagraphFont"/>
    <w:uiPriority w:val="99"/>
    <w:semiHidden/>
    <w:unhideWhenUsed/>
    <w:rsid w:val="00B7356E"/>
    <w:rPr>
      <w:color w:val="605E5C"/>
      <w:shd w:val="clear" w:color="auto" w:fill="E1DFDD"/>
    </w:rPr>
  </w:style>
  <w:style w:type="character" w:styleId="FollowedHyperlink">
    <w:name w:val="FollowedHyperlink"/>
    <w:basedOn w:val="DefaultParagraphFont"/>
    <w:uiPriority w:val="99"/>
    <w:semiHidden/>
    <w:unhideWhenUsed/>
    <w:rsid w:val="003D7C44"/>
    <w:rPr>
      <w:color w:val="96607D" w:themeColor="followedHyperlink"/>
      <w:u w:val="single"/>
    </w:rPr>
  </w:style>
  <w:style w:type="table" w:customStyle="1" w:styleId="5">
    <w:name w:val="5"/>
    <w:basedOn w:val="TableNormal"/>
    <w:rsid w:val="00B80862"/>
    <w:pPr>
      <w:spacing w:line="259" w:lineRule="auto"/>
    </w:pPr>
    <w:rPr>
      <w:rFonts w:ascii="Calibri" w:eastAsia="Calibri" w:hAnsi="Calibri" w:cs="Calibri"/>
      <w:kern w:val="0"/>
      <w:sz w:val="22"/>
      <w:szCs w:val="22"/>
      <w:lang w:eastAsia="zh-CN"/>
      <w14:ligatures w14:val="none"/>
    </w:rPr>
    <w:tblPr>
      <w:tblStyleRowBandSize w:val="1"/>
      <w:tblStyleColBandSize w:val="1"/>
      <w:tblCellMar>
        <w:left w:w="115" w:type="dxa"/>
        <w:right w:w="115" w:type="dxa"/>
      </w:tblCellMar>
    </w:tblPr>
  </w:style>
  <w:style w:type="paragraph" w:styleId="Header">
    <w:name w:val="header"/>
    <w:basedOn w:val="Normal"/>
    <w:link w:val="HeaderChar"/>
    <w:uiPriority w:val="99"/>
    <w:unhideWhenUsed/>
    <w:rsid w:val="005E21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218A"/>
  </w:style>
  <w:style w:type="paragraph" w:styleId="Footer">
    <w:name w:val="footer"/>
    <w:basedOn w:val="Normal"/>
    <w:link w:val="FooterChar"/>
    <w:uiPriority w:val="99"/>
    <w:unhideWhenUsed/>
    <w:rsid w:val="005E21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218A"/>
  </w:style>
  <w:style w:type="paragraph" w:styleId="TOCHeading">
    <w:name w:val="TOC Heading"/>
    <w:basedOn w:val="Heading1"/>
    <w:next w:val="Normal"/>
    <w:uiPriority w:val="39"/>
    <w:unhideWhenUsed/>
    <w:qFormat/>
    <w:rsid w:val="00356440"/>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356440"/>
    <w:pPr>
      <w:spacing w:after="100"/>
    </w:pPr>
  </w:style>
  <w:style w:type="paragraph" w:styleId="TOC2">
    <w:name w:val="toc 2"/>
    <w:basedOn w:val="Normal"/>
    <w:next w:val="Normal"/>
    <w:autoRedefine/>
    <w:uiPriority w:val="39"/>
    <w:unhideWhenUsed/>
    <w:rsid w:val="00356440"/>
    <w:pPr>
      <w:spacing w:after="100"/>
      <w:ind w:left="240"/>
    </w:pPr>
  </w:style>
  <w:style w:type="paragraph" w:styleId="TOC3">
    <w:name w:val="toc 3"/>
    <w:basedOn w:val="Normal"/>
    <w:next w:val="Normal"/>
    <w:autoRedefine/>
    <w:uiPriority w:val="39"/>
    <w:unhideWhenUsed/>
    <w:rsid w:val="00356440"/>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lloydsbankinggroup.com/?utm_source=copilot.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co.org.uk/?utm_source=copilot.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ico.org.uk/?utm_source=copilot.com" TargetMode="External"/><Relationship Id="rId4" Type="http://schemas.openxmlformats.org/officeDocument/2006/relationships/settings" Target="settings.xml"/><Relationship Id="rId9" Type="http://schemas.openxmlformats.org/officeDocument/2006/relationships/hyperlink" Target="https://agilemanifesto.org/?utm_source=copilot.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144587-C1EE-4247-AC5F-081AEDF9F6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615</TotalTime>
  <Pages>28</Pages>
  <Words>6134</Words>
  <Characters>34967</Characters>
  <Application>Microsoft Office Word</Application>
  <DocSecurity>0</DocSecurity>
  <Lines>291</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beverley williams</dc:creator>
  <cp:keywords/>
  <dc:description/>
  <cp:lastModifiedBy>beverley williams</cp:lastModifiedBy>
  <cp:revision>131</cp:revision>
  <dcterms:created xsi:type="dcterms:W3CDTF">2026-08-27T14:28:00Z</dcterms:created>
  <dcterms:modified xsi:type="dcterms:W3CDTF">2026-08-28T19:02:00Z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133dd6b8-7d29-48fc-9ba0-982ad9f9ad4d</vt:lpwstr>
  </property>
</Properties>
</file>