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15776" w:rsidR="004161CF" w:rsidP="004161CF" w:rsidRDefault="004161CF" w14:paraId="007D4AD5" w14:noSpellErr="1" w14:textId="0C313F26">
      <w:pPr>
        <w:spacing w:line="278" w:lineRule="auto"/>
        <w:jc w:val="center"/>
      </w:pPr>
    </w:p>
    <w:p w:rsidR="00466C04" w:rsidP="00466C04" w:rsidRDefault="00466C04" w14:paraId="753274F3" w14:textId="4B63F10B">
      <w:pPr>
        <w:spacing w:line="278" w:lineRule="auto"/>
        <w:jc w:val="center"/>
        <w:rPr>
          <w:b/>
          <w:sz w:val="48"/>
          <w:szCs w:val="48"/>
          <w:u w:val="single"/>
        </w:rPr>
      </w:pPr>
      <w:r w:rsidRPr="00466C04">
        <w:rPr>
          <w:b/>
          <w:bCs/>
          <w:sz w:val="48"/>
          <w:szCs w:val="48"/>
          <w:u w:val="single"/>
        </w:rPr>
        <w:t>BSc Health and Social Care</w:t>
      </w:r>
    </w:p>
    <w:p w:rsidRPr="00466C04" w:rsidR="00D617DF" w:rsidP="004161CF" w:rsidRDefault="00D617DF" w14:paraId="2E4BAEEE" w14:textId="49BD1098">
      <w:pPr>
        <w:spacing w:line="278" w:lineRule="auto"/>
        <w:jc w:val="center"/>
        <w:rPr>
          <w:b/>
          <w:sz w:val="48"/>
          <w:szCs w:val="48"/>
          <w:u w:val="single"/>
        </w:rPr>
      </w:pPr>
      <w:r w:rsidRPr="00466C04">
        <w:rPr>
          <w:b/>
          <w:sz w:val="48"/>
          <w:szCs w:val="48"/>
          <w:u w:val="single"/>
        </w:rPr>
        <w:t>BMHP5023</w:t>
      </w:r>
    </w:p>
    <w:p w:rsidRPr="00466C04" w:rsidR="00315776" w:rsidP="00315776" w:rsidRDefault="00D617DF" w14:paraId="7B9B518C" w14:textId="77777777">
      <w:pPr>
        <w:jc w:val="center"/>
        <w:rPr>
          <w:b/>
          <w:sz w:val="48"/>
          <w:szCs w:val="48"/>
          <w:u w:val="single"/>
        </w:rPr>
      </w:pPr>
      <w:r w:rsidRPr="00466C04">
        <w:rPr>
          <w:b/>
          <w:sz w:val="48"/>
          <w:szCs w:val="48"/>
          <w:u w:val="single"/>
        </w:rPr>
        <w:t>Introduction to Physiology</w:t>
      </w:r>
      <w:r w:rsidRPr="00466C04" w:rsidR="00315776">
        <w:rPr>
          <w:b/>
          <w:sz w:val="48"/>
          <w:szCs w:val="48"/>
          <w:u w:val="single"/>
        </w:rPr>
        <w:t xml:space="preserve"> </w:t>
      </w:r>
    </w:p>
    <w:p w:rsidRPr="00466C04" w:rsidR="00315776" w:rsidP="00315776" w:rsidRDefault="00315776" w14:paraId="20566EE3" w14:textId="77777777">
      <w:pPr>
        <w:jc w:val="center"/>
        <w:rPr>
          <w:b/>
          <w:sz w:val="48"/>
          <w:szCs w:val="48"/>
          <w:u w:val="single"/>
        </w:rPr>
      </w:pPr>
      <w:r w:rsidRPr="00466C04">
        <w:rPr>
          <w:b/>
          <w:sz w:val="48"/>
          <w:szCs w:val="48"/>
          <w:u w:val="single"/>
        </w:rPr>
        <w:t>Component 1: Written Assessment</w:t>
      </w:r>
    </w:p>
    <w:p w:rsidRPr="00466C04" w:rsidR="00D617DF" w:rsidP="00315776" w:rsidRDefault="00315776" w14:paraId="50B845C0" w14:textId="3EFD0652">
      <w:pPr>
        <w:jc w:val="center"/>
        <w:rPr>
          <w:b/>
          <w:sz w:val="48"/>
          <w:szCs w:val="48"/>
          <w:u w:val="single"/>
        </w:rPr>
      </w:pPr>
      <w:r w:rsidRPr="00466C04">
        <w:rPr>
          <w:b/>
          <w:sz w:val="48"/>
          <w:szCs w:val="48"/>
          <w:u w:val="single"/>
        </w:rPr>
        <w:t xml:space="preserve">Chosen </w:t>
      </w:r>
      <w:r w:rsidRPr="00466C04" w:rsidR="00D617DF">
        <w:rPr>
          <w:b/>
          <w:sz w:val="48"/>
          <w:szCs w:val="48"/>
          <w:u w:val="single"/>
        </w:rPr>
        <w:t xml:space="preserve">Case </w:t>
      </w:r>
      <w:r w:rsidRPr="00466C04" w:rsidR="004161CF">
        <w:rPr>
          <w:b/>
          <w:sz w:val="48"/>
          <w:szCs w:val="48"/>
          <w:u w:val="single"/>
        </w:rPr>
        <w:t>Study</w:t>
      </w:r>
      <w:r w:rsidRPr="00466C04">
        <w:rPr>
          <w:b/>
          <w:sz w:val="48"/>
          <w:szCs w:val="48"/>
          <w:u w:val="single"/>
        </w:rPr>
        <w:t xml:space="preserve">: </w:t>
      </w:r>
      <w:r w:rsidRPr="00466C04" w:rsidR="00D617DF">
        <w:rPr>
          <w:b/>
          <w:sz w:val="48"/>
          <w:szCs w:val="48"/>
          <w:u w:val="single"/>
        </w:rPr>
        <w:t>1</w:t>
      </w:r>
    </w:p>
    <w:p w:rsidRPr="00315776" w:rsidR="004161CF" w:rsidP="004161CF" w:rsidRDefault="004161CF" w14:paraId="063835B6" w14:textId="77777777">
      <w:pPr>
        <w:jc w:val="center"/>
        <w:rPr>
          <w:b/>
          <w:sz w:val="40"/>
          <w:szCs w:val="40"/>
          <w:u w:val="single"/>
        </w:rPr>
      </w:pPr>
    </w:p>
    <w:p w:rsidRPr="00315776" w:rsidR="004161CF" w:rsidP="004161CF" w:rsidRDefault="004161CF" w14:paraId="52D656EB" w14:textId="77777777">
      <w:pPr>
        <w:jc w:val="center"/>
        <w:rPr>
          <w:b/>
          <w:sz w:val="40"/>
          <w:szCs w:val="40"/>
          <w:u w:val="single"/>
        </w:rPr>
      </w:pPr>
    </w:p>
    <w:p w:rsidRPr="00315776" w:rsidR="004161CF" w:rsidP="004161CF" w:rsidRDefault="004161CF" w14:paraId="0FB8FDB7" w14:textId="77777777">
      <w:pPr>
        <w:jc w:val="center"/>
        <w:rPr>
          <w:b/>
          <w:sz w:val="40"/>
          <w:szCs w:val="40"/>
          <w:u w:val="single"/>
        </w:rPr>
      </w:pPr>
    </w:p>
    <w:p w:rsidRPr="00315776" w:rsidR="004161CF" w:rsidP="16CF600F" w:rsidRDefault="004161CF" w14:paraId="1C60856D" w14:noSpellErr="1" w14:textId="4598DA5C">
      <w:pPr>
        <w:jc w:val="center"/>
        <w:rPr>
          <w:b w:val="1"/>
          <w:bCs w:val="1"/>
          <w:sz w:val="40"/>
          <w:szCs w:val="40"/>
          <w:u w:val="single"/>
        </w:rPr>
      </w:pPr>
      <w:r w:rsidRPr="16CF600F" w:rsidR="004161CF">
        <w:rPr>
          <w:b w:val="1"/>
          <w:bCs w:val="1"/>
          <w:sz w:val="40"/>
          <w:szCs w:val="40"/>
          <w:u w:val="single"/>
        </w:rPr>
        <w:t>Student ID:</w:t>
      </w:r>
      <w:r w:rsidRPr="16CF600F" w:rsidR="4E7C266D">
        <w:rPr>
          <w:b w:val="1"/>
          <w:bCs w:val="1"/>
          <w:sz w:val="40"/>
          <w:szCs w:val="40"/>
          <w:u w:val="single"/>
        </w:rPr>
        <w:t>2427871</w:t>
      </w:r>
    </w:p>
    <w:p w:rsidR="004161CF" w:rsidP="16CF600F" w:rsidRDefault="004161CF" w14:paraId="10A0D098" w14:noSpellErr="1" w14:textId="23A8D0DB">
      <w:pPr>
        <w:jc w:val="center"/>
        <w:rPr>
          <w:b w:val="1"/>
          <w:bCs w:val="1"/>
          <w:sz w:val="40"/>
          <w:szCs w:val="40"/>
          <w:u w:val="single"/>
        </w:rPr>
      </w:pPr>
      <w:r w:rsidRPr="16CF600F" w:rsidR="004161CF">
        <w:rPr>
          <w:b w:val="1"/>
          <w:bCs w:val="1"/>
          <w:sz w:val="40"/>
          <w:szCs w:val="40"/>
          <w:u w:val="single"/>
        </w:rPr>
        <w:t xml:space="preserve">Student </w:t>
      </w:r>
      <w:r w:rsidRPr="16CF600F" w:rsidR="004161CF">
        <w:rPr>
          <w:b w:val="1"/>
          <w:bCs w:val="1"/>
          <w:sz w:val="40"/>
          <w:szCs w:val="40"/>
          <w:u w:val="single"/>
        </w:rPr>
        <w:t>Name:</w:t>
      </w:r>
      <w:r w:rsidRPr="16CF600F" w:rsidR="080F172C">
        <w:rPr>
          <w:b w:val="1"/>
          <w:bCs w:val="1"/>
          <w:sz w:val="40"/>
          <w:szCs w:val="40"/>
          <w:u w:val="single"/>
        </w:rPr>
        <w:t>Rawan</w:t>
      </w:r>
      <w:r w:rsidRPr="16CF600F" w:rsidR="080F172C">
        <w:rPr>
          <w:b w:val="1"/>
          <w:bCs w:val="1"/>
          <w:sz w:val="40"/>
          <w:szCs w:val="40"/>
          <w:u w:val="single"/>
        </w:rPr>
        <w:t xml:space="preserve"> Abushamma</w:t>
      </w:r>
    </w:p>
    <w:p w:rsidR="00466C04" w:rsidP="004161CF" w:rsidRDefault="00466C04" w14:paraId="7194445D" w14:textId="77777777">
      <w:pPr>
        <w:jc w:val="center"/>
        <w:rPr>
          <w:b/>
          <w:sz w:val="40"/>
          <w:szCs w:val="40"/>
          <w:u w:val="single"/>
        </w:rPr>
      </w:pPr>
    </w:p>
    <w:p w:rsidR="00466C04" w:rsidP="004161CF" w:rsidRDefault="00466C04" w14:paraId="50F3AB2C" w14:textId="77777777">
      <w:pPr>
        <w:jc w:val="center"/>
        <w:rPr>
          <w:b/>
          <w:sz w:val="40"/>
          <w:szCs w:val="40"/>
          <w:u w:val="single"/>
        </w:rPr>
      </w:pPr>
    </w:p>
    <w:p w:rsidR="00466C04" w:rsidP="004161CF" w:rsidRDefault="00466C04" w14:paraId="6155B500" w14:textId="77777777">
      <w:pPr>
        <w:jc w:val="center"/>
        <w:rPr>
          <w:b/>
          <w:sz w:val="40"/>
          <w:szCs w:val="40"/>
          <w:u w:val="single"/>
        </w:rPr>
      </w:pPr>
    </w:p>
    <w:sdt>
      <w:sdtPr>
        <w:id w:val="-2142574106"/>
        <w:docPartObj>
          <w:docPartGallery w:val="Table of Contents"/>
          <w:docPartUnique/>
        </w:docPartObj>
        <w:rPr>
          <w:rFonts w:ascii="Arial" w:hAnsi="Arial" w:eastAsia="Aptos" w:cs="" w:eastAsiaTheme="minorAscii" w:cstheme="minorBidi"/>
          <w:color w:val="000000" w:themeColor="text1"/>
          <w:kern w:val="2"/>
          <w:sz w:val="22"/>
          <w:szCs w:val="22"/>
          <w14:ligatures w14:val="standardContextual"/>
        </w:rPr>
      </w:sdtPr>
      <w:sdtEndPr>
        <w:rPr>
          <w:rFonts w:ascii="Arial" w:hAnsi="Arial" w:eastAsia="Aptos" w:cs="" w:eastAsiaTheme="minorAscii" w:cstheme="minorBidi"/>
          <w:b w:val="1"/>
          <w:bCs w:val="1"/>
          <w:color w:val="000000" w:themeColor="text1" w:themeTint="FF" w:themeShade="FF"/>
          <w:sz w:val="22"/>
          <w:szCs w:val="22"/>
        </w:rPr>
      </w:sdtEndPr>
      <w:sdtContent>
        <w:p w:rsidRPr="00315776" w:rsidR="003862C6" w:rsidRDefault="003862C6" w14:paraId="234C7B80" w14:textId="29691A5E">
          <w:pPr>
            <w:pStyle w:val="TOCHeading"/>
          </w:pPr>
          <w:r w:rsidRPr="00315776">
            <w:t>Table of Contents</w:t>
          </w:r>
        </w:p>
        <w:p w:rsidRPr="00315776" w:rsidR="00315776" w:rsidRDefault="003862C6" w14:paraId="02A3A299" w14:textId="39C30611">
          <w:pPr>
            <w:pStyle w:val="TOC1"/>
            <w:tabs>
              <w:tab w:val="right" w:leader="dot" w:pos="9350"/>
            </w:tabs>
            <w:rPr>
              <w:rFonts w:asciiTheme="minorHAnsi" w:hAnsiTheme="minorHAnsi" w:eastAsiaTheme="minorEastAsia"/>
              <w:color w:val="auto"/>
              <w:sz w:val="24"/>
            </w:rPr>
          </w:pPr>
          <w:r w:rsidRPr="00315776">
            <w:fldChar w:fldCharType="begin"/>
          </w:r>
          <w:r w:rsidRPr="00315776">
            <w:instrText xml:space="preserve"> TOC \o "1-3" \h \z \u </w:instrText>
          </w:r>
          <w:r w:rsidRPr="00315776">
            <w:fldChar w:fldCharType="separate"/>
          </w:r>
          <w:hyperlink w:history="1" w:anchor="_Toc213248537">
            <w:r w:rsidRPr="00315776" w:rsidR="00315776">
              <w:rPr>
                <w:rStyle w:val="Hyperlink"/>
              </w:rPr>
              <w:t>Introduction</w:t>
            </w:r>
            <w:r w:rsidRPr="00315776" w:rsidR="00315776">
              <w:rPr>
                <w:webHidden/>
              </w:rPr>
              <w:tab/>
            </w:r>
            <w:r w:rsidRPr="00315776" w:rsidR="00315776">
              <w:rPr>
                <w:webHidden/>
              </w:rPr>
              <w:fldChar w:fldCharType="begin"/>
            </w:r>
            <w:r w:rsidRPr="00315776" w:rsidR="00315776">
              <w:rPr>
                <w:webHidden/>
              </w:rPr>
              <w:instrText xml:space="preserve"> PAGEREF _Toc213248537 \h </w:instrText>
            </w:r>
            <w:r w:rsidRPr="00315776" w:rsidR="00315776">
              <w:rPr>
                <w:webHidden/>
              </w:rPr>
            </w:r>
            <w:r w:rsidRPr="00315776" w:rsidR="00315776">
              <w:rPr>
                <w:webHidden/>
              </w:rPr>
              <w:fldChar w:fldCharType="separate"/>
            </w:r>
            <w:r w:rsidRPr="00315776" w:rsidR="00315776">
              <w:rPr>
                <w:webHidden/>
              </w:rPr>
              <w:t>3</w:t>
            </w:r>
            <w:r w:rsidRPr="00315776" w:rsidR="00315776">
              <w:rPr>
                <w:webHidden/>
              </w:rPr>
              <w:fldChar w:fldCharType="end"/>
            </w:r>
          </w:hyperlink>
        </w:p>
        <w:p w:rsidRPr="00315776" w:rsidR="00315776" w:rsidRDefault="00315776" w14:paraId="5AA16E18" w14:textId="095423BF">
          <w:pPr>
            <w:pStyle w:val="TOC1"/>
            <w:tabs>
              <w:tab w:val="right" w:leader="dot" w:pos="9350"/>
            </w:tabs>
            <w:rPr>
              <w:rFonts w:asciiTheme="minorHAnsi" w:hAnsiTheme="minorHAnsi" w:eastAsiaTheme="minorEastAsia"/>
              <w:color w:val="auto"/>
              <w:sz w:val="24"/>
            </w:rPr>
          </w:pPr>
          <w:hyperlink w:history="1" w:anchor="_Toc213248538">
            <w:r w:rsidRPr="00315776">
              <w:rPr>
                <w:rStyle w:val="Hyperlink"/>
              </w:rPr>
              <w:t>How blood sugar levels are maintained in the body</w:t>
            </w:r>
            <w:r w:rsidRPr="00315776">
              <w:rPr>
                <w:webHidden/>
              </w:rPr>
              <w:tab/>
            </w:r>
            <w:r w:rsidRPr="00315776">
              <w:rPr>
                <w:webHidden/>
              </w:rPr>
              <w:fldChar w:fldCharType="begin"/>
            </w:r>
            <w:r w:rsidRPr="00315776">
              <w:rPr>
                <w:webHidden/>
              </w:rPr>
              <w:instrText xml:space="preserve"> PAGEREF _Toc213248538 \h </w:instrText>
            </w:r>
            <w:r w:rsidRPr="00315776">
              <w:rPr>
                <w:webHidden/>
              </w:rPr>
            </w:r>
            <w:r w:rsidRPr="00315776">
              <w:rPr>
                <w:webHidden/>
              </w:rPr>
              <w:fldChar w:fldCharType="separate"/>
            </w:r>
            <w:r w:rsidRPr="00315776">
              <w:rPr>
                <w:webHidden/>
              </w:rPr>
              <w:t>3</w:t>
            </w:r>
            <w:r w:rsidRPr="00315776">
              <w:rPr>
                <w:webHidden/>
              </w:rPr>
              <w:fldChar w:fldCharType="end"/>
            </w:r>
          </w:hyperlink>
        </w:p>
        <w:p w:rsidRPr="00315776" w:rsidR="00315776" w:rsidRDefault="00315776" w14:paraId="7E09767E" w14:textId="2C56D186">
          <w:pPr>
            <w:pStyle w:val="TOC2"/>
            <w:tabs>
              <w:tab w:val="right" w:leader="dot" w:pos="9350"/>
            </w:tabs>
            <w:rPr>
              <w:rFonts w:asciiTheme="minorHAnsi" w:hAnsiTheme="minorHAnsi" w:eastAsiaTheme="minorEastAsia"/>
              <w:color w:val="auto"/>
              <w:sz w:val="24"/>
            </w:rPr>
          </w:pPr>
          <w:hyperlink w:history="1" w:anchor="_Toc213248539">
            <w:r w:rsidRPr="00315776">
              <w:rPr>
                <w:rStyle w:val="Hyperlink"/>
              </w:rPr>
              <w:t>Glucagon</w:t>
            </w:r>
            <w:r w:rsidRPr="00315776">
              <w:rPr>
                <w:webHidden/>
              </w:rPr>
              <w:tab/>
            </w:r>
            <w:r w:rsidRPr="00315776">
              <w:rPr>
                <w:webHidden/>
              </w:rPr>
              <w:fldChar w:fldCharType="begin"/>
            </w:r>
            <w:r w:rsidRPr="00315776">
              <w:rPr>
                <w:webHidden/>
              </w:rPr>
              <w:instrText xml:space="preserve"> PAGEREF _Toc213248539 \h </w:instrText>
            </w:r>
            <w:r w:rsidRPr="00315776">
              <w:rPr>
                <w:webHidden/>
              </w:rPr>
            </w:r>
            <w:r w:rsidRPr="00315776">
              <w:rPr>
                <w:webHidden/>
              </w:rPr>
              <w:fldChar w:fldCharType="separate"/>
            </w:r>
            <w:r w:rsidRPr="00315776">
              <w:rPr>
                <w:webHidden/>
              </w:rPr>
              <w:t>3</w:t>
            </w:r>
            <w:r w:rsidRPr="00315776">
              <w:rPr>
                <w:webHidden/>
              </w:rPr>
              <w:fldChar w:fldCharType="end"/>
            </w:r>
          </w:hyperlink>
        </w:p>
        <w:p w:rsidRPr="00315776" w:rsidR="00315776" w:rsidRDefault="00315776" w14:paraId="4C13C692" w14:textId="2E52EC7A">
          <w:pPr>
            <w:pStyle w:val="TOC2"/>
            <w:tabs>
              <w:tab w:val="right" w:leader="dot" w:pos="9350"/>
            </w:tabs>
            <w:rPr>
              <w:rFonts w:asciiTheme="minorHAnsi" w:hAnsiTheme="minorHAnsi" w:eastAsiaTheme="minorEastAsia"/>
              <w:color w:val="auto"/>
              <w:sz w:val="24"/>
            </w:rPr>
          </w:pPr>
          <w:hyperlink w:history="1" w:anchor="_Toc213248540">
            <w:r w:rsidRPr="00315776">
              <w:rPr>
                <w:rStyle w:val="Hyperlink"/>
              </w:rPr>
              <w:t>Insulin</w:t>
            </w:r>
            <w:r w:rsidRPr="00315776">
              <w:rPr>
                <w:webHidden/>
              </w:rPr>
              <w:tab/>
            </w:r>
            <w:r w:rsidRPr="00315776">
              <w:rPr>
                <w:webHidden/>
              </w:rPr>
              <w:fldChar w:fldCharType="begin"/>
            </w:r>
            <w:r w:rsidRPr="00315776">
              <w:rPr>
                <w:webHidden/>
              </w:rPr>
              <w:instrText xml:space="preserve"> PAGEREF _Toc213248540 \h </w:instrText>
            </w:r>
            <w:r w:rsidRPr="00315776">
              <w:rPr>
                <w:webHidden/>
              </w:rPr>
            </w:r>
            <w:r w:rsidRPr="00315776">
              <w:rPr>
                <w:webHidden/>
              </w:rPr>
              <w:fldChar w:fldCharType="separate"/>
            </w:r>
            <w:r w:rsidRPr="00315776">
              <w:rPr>
                <w:webHidden/>
              </w:rPr>
              <w:t>4</w:t>
            </w:r>
            <w:r w:rsidRPr="00315776">
              <w:rPr>
                <w:webHidden/>
              </w:rPr>
              <w:fldChar w:fldCharType="end"/>
            </w:r>
          </w:hyperlink>
        </w:p>
        <w:p w:rsidRPr="00315776" w:rsidR="00315776" w:rsidRDefault="00315776" w14:paraId="2DB5A030" w14:textId="3CC8FEF8">
          <w:pPr>
            <w:pStyle w:val="TOC2"/>
            <w:tabs>
              <w:tab w:val="right" w:leader="dot" w:pos="9350"/>
            </w:tabs>
            <w:rPr>
              <w:rFonts w:asciiTheme="minorHAnsi" w:hAnsiTheme="minorHAnsi" w:eastAsiaTheme="minorEastAsia"/>
              <w:color w:val="auto"/>
              <w:sz w:val="24"/>
            </w:rPr>
          </w:pPr>
          <w:hyperlink w:history="1" w:anchor="_Toc213248541">
            <w:r w:rsidRPr="00315776">
              <w:rPr>
                <w:rStyle w:val="Hyperlink"/>
              </w:rPr>
              <w:t>Healthy Diet and Physical Activities</w:t>
            </w:r>
            <w:r w:rsidRPr="00315776">
              <w:rPr>
                <w:webHidden/>
              </w:rPr>
              <w:tab/>
            </w:r>
            <w:r w:rsidRPr="00315776">
              <w:rPr>
                <w:webHidden/>
              </w:rPr>
              <w:fldChar w:fldCharType="begin"/>
            </w:r>
            <w:r w:rsidRPr="00315776">
              <w:rPr>
                <w:webHidden/>
              </w:rPr>
              <w:instrText xml:space="preserve"> PAGEREF _Toc213248541 \h </w:instrText>
            </w:r>
            <w:r w:rsidRPr="00315776">
              <w:rPr>
                <w:webHidden/>
              </w:rPr>
            </w:r>
            <w:r w:rsidRPr="00315776">
              <w:rPr>
                <w:webHidden/>
              </w:rPr>
              <w:fldChar w:fldCharType="separate"/>
            </w:r>
            <w:r w:rsidRPr="00315776">
              <w:rPr>
                <w:webHidden/>
              </w:rPr>
              <w:t>4</w:t>
            </w:r>
            <w:r w:rsidRPr="00315776">
              <w:rPr>
                <w:webHidden/>
              </w:rPr>
              <w:fldChar w:fldCharType="end"/>
            </w:r>
          </w:hyperlink>
        </w:p>
        <w:p w:rsidRPr="00315776" w:rsidR="00315776" w:rsidRDefault="00315776" w14:paraId="2BCF206A" w14:textId="059F4478">
          <w:pPr>
            <w:pStyle w:val="TOC1"/>
            <w:tabs>
              <w:tab w:val="right" w:leader="dot" w:pos="9350"/>
            </w:tabs>
            <w:rPr>
              <w:rFonts w:asciiTheme="minorHAnsi" w:hAnsiTheme="minorHAnsi" w:eastAsiaTheme="minorEastAsia"/>
              <w:color w:val="auto"/>
              <w:sz w:val="24"/>
            </w:rPr>
          </w:pPr>
          <w:hyperlink w:history="1" w:anchor="_Toc213248542">
            <w:r w:rsidRPr="00315776">
              <w:rPr>
                <w:rStyle w:val="Hyperlink"/>
              </w:rPr>
              <w:t>Cell metabolism: how oxygen and cellulose produce energy</w:t>
            </w:r>
            <w:r w:rsidRPr="00315776">
              <w:rPr>
                <w:webHidden/>
              </w:rPr>
              <w:tab/>
            </w:r>
            <w:r w:rsidRPr="00315776">
              <w:rPr>
                <w:webHidden/>
              </w:rPr>
              <w:fldChar w:fldCharType="begin"/>
            </w:r>
            <w:r w:rsidRPr="00315776">
              <w:rPr>
                <w:webHidden/>
              </w:rPr>
              <w:instrText xml:space="preserve"> PAGEREF _Toc213248542 \h </w:instrText>
            </w:r>
            <w:r w:rsidRPr="00315776">
              <w:rPr>
                <w:webHidden/>
              </w:rPr>
            </w:r>
            <w:r w:rsidRPr="00315776">
              <w:rPr>
                <w:webHidden/>
              </w:rPr>
              <w:fldChar w:fldCharType="separate"/>
            </w:r>
            <w:r w:rsidRPr="00315776">
              <w:rPr>
                <w:webHidden/>
              </w:rPr>
              <w:t>4</w:t>
            </w:r>
            <w:r w:rsidRPr="00315776">
              <w:rPr>
                <w:webHidden/>
              </w:rPr>
              <w:fldChar w:fldCharType="end"/>
            </w:r>
          </w:hyperlink>
        </w:p>
        <w:p w:rsidRPr="00315776" w:rsidR="00315776" w:rsidRDefault="00315776" w14:paraId="441B4738" w14:textId="3EBA37D9">
          <w:pPr>
            <w:pStyle w:val="TOC2"/>
            <w:tabs>
              <w:tab w:val="right" w:leader="dot" w:pos="9350"/>
            </w:tabs>
            <w:rPr>
              <w:rFonts w:asciiTheme="minorHAnsi" w:hAnsiTheme="minorHAnsi" w:eastAsiaTheme="minorEastAsia"/>
              <w:color w:val="auto"/>
              <w:sz w:val="24"/>
            </w:rPr>
          </w:pPr>
          <w:hyperlink w:history="1" w:anchor="_Toc213248543">
            <w:r w:rsidRPr="00315776">
              <w:rPr>
                <w:rStyle w:val="Hyperlink"/>
              </w:rPr>
              <w:t>Glycolysis</w:t>
            </w:r>
            <w:r w:rsidRPr="00315776">
              <w:rPr>
                <w:webHidden/>
              </w:rPr>
              <w:tab/>
            </w:r>
            <w:r w:rsidRPr="00315776">
              <w:rPr>
                <w:webHidden/>
              </w:rPr>
              <w:fldChar w:fldCharType="begin"/>
            </w:r>
            <w:r w:rsidRPr="00315776">
              <w:rPr>
                <w:webHidden/>
              </w:rPr>
              <w:instrText xml:space="preserve"> PAGEREF _Toc213248543 \h </w:instrText>
            </w:r>
            <w:r w:rsidRPr="00315776">
              <w:rPr>
                <w:webHidden/>
              </w:rPr>
            </w:r>
            <w:r w:rsidRPr="00315776">
              <w:rPr>
                <w:webHidden/>
              </w:rPr>
              <w:fldChar w:fldCharType="separate"/>
            </w:r>
            <w:r w:rsidRPr="00315776">
              <w:rPr>
                <w:webHidden/>
              </w:rPr>
              <w:t>4</w:t>
            </w:r>
            <w:r w:rsidRPr="00315776">
              <w:rPr>
                <w:webHidden/>
              </w:rPr>
              <w:fldChar w:fldCharType="end"/>
            </w:r>
          </w:hyperlink>
        </w:p>
        <w:p w:rsidRPr="00315776" w:rsidR="00315776" w:rsidRDefault="00315776" w14:paraId="6587F879" w14:textId="7B856038">
          <w:pPr>
            <w:pStyle w:val="TOC2"/>
            <w:tabs>
              <w:tab w:val="right" w:leader="dot" w:pos="9350"/>
            </w:tabs>
            <w:rPr>
              <w:rFonts w:asciiTheme="minorHAnsi" w:hAnsiTheme="minorHAnsi" w:eastAsiaTheme="minorEastAsia"/>
              <w:color w:val="auto"/>
              <w:sz w:val="24"/>
            </w:rPr>
          </w:pPr>
          <w:hyperlink w:history="1" w:anchor="_Toc213248544">
            <w:r w:rsidRPr="00315776">
              <w:rPr>
                <w:rStyle w:val="Hyperlink"/>
              </w:rPr>
              <w:t>Citric Acid Cycle</w:t>
            </w:r>
            <w:r w:rsidRPr="00315776">
              <w:rPr>
                <w:webHidden/>
              </w:rPr>
              <w:tab/>
            </w:r>
            <w:r w:rsidRPr="00315776">
              <w:rPr>
                <w:webHidden/>
              </w:rPr>
              <w:fldChar w:fldCharType="begin"/>
            </w:r>
            <w:r w:rsidRPr="00315776">
              <w:rPr>
                <w:webHidden/>
              </w:rPr>
              <w:instrText xml:space="preserve"> PAGEREF _Toc213248544 \h </w:instrText>
            </w:r>
            <w:r w:rsidRPr="00315776">
              <w:rPr>
                <w:webHidden/>
              </w:rPr>
            </w:r>
            <w:r w:rsidRPr="00315776">
              <w:rPr>
                <w:webHidden/>
              </w:rPr>
              <w:fldChar w:fldCharType="separate"/>
            </w:r>
            <w:r w:rsidRPr="00315776">
              <w:rPr>
                <w:webHidden/>
              </w:rPr>
              <w:t>5</w:t>
            </w:r>
            <w:r w:rsidRPr="00315776">
              <w:rPr>
                <w:webHidden/>
              </w:rPr>
              <w:fldChar w:fldCharType="end"/>
            </w:r>
          </w:hyperlink>
        </w:p>
        <w:p w:rsidRPr="00315776" w:rsidR="00315776" w:rsidRDefault="00315776" w14:paraId="2C541E96" w14:textId="33C1B050">
          <w:pPr>
            <w:pStyle w:val="TOC2"/>
            <w:tabs>
              <w:tab w:val="right" w:leader="dot" w:pos="9350"/>
            </w:tabs>
            <w:rPr>
              <w:rFonts w:asciiTheme="minorHAnsi" w:hAnsiTheme="minorHAnsi" w:eastAsiaTheme="minorEastAsia"/>
              <w:color w:val="auto"/>
              <w:sz w:val="24"/>
            </w:rPr>
          </w:pPr>
          <w:hyperlink w:history="1" w:anchor="_Toc213248545">
            <w:r w:rsidRPr="00315776">
              <w:rPr>
                <w:rStyle w:val="Hyperlink"/>
              </w:rPr>
              <w:t>Electron Transport Chain</w:t>
            </w:r>
            <w:r w:rsidRPr="00315776">
              <w:rPr>
                <w:webHidden/>
              </w:rPr>
              <w:tab/>
            </w:r>
            <w:r w:rsidRPr="00315776">
              <w:rPr>
                <w:webHidden/>
              </w:rPr>
              <w:fldChar w:fldCharType="begin"/>
            </w:r>
            <w:r w:rsidRPr="00315776">
              <w:rPr>
                <w:webHidden/>
              </w:rPr>
              <w:instrText xml:space="preserve"> PAGEREF _Toc213248545 \h </w:instrText>
            </w:r>
            <w:r w:rsidRPr="00315776">
              <w:rPr>
                <w:webHidden/>
              </w:rPr>
            </w:r>
            <w:r w:rsidRPr="00315776">
              <w:rPr>
                <w:webHidden/>
              </w:rPr>
              <w:fldChar w:fldCharType="separate"/>
            </w:r>
            <w:r w:rsidRPr="00315776">
              <w:rPr>
                <w:webHidden/>
              </w:rPr>
              <w:t>5</w:t>
            </w:r>
            <w:r w:rsidRPr="00315776">
              <w:rPr>
                <w:webHidden/>
              </w:rPr>
              <w:fldChar w:fldCharType="end"/>
            </w:r>
          </w:hyperlink>
        </w:p>
        <w:p w:rsidRPr="00315776" w:rsidR="00315776" w:rsidRDefault="00315776" w14:paraId="32263829" w14:textId="12E2D5C7">
          <w:pPr>
            <w:pStyle w:val="TOC1"/>
            <w:tabs>
              <w:tab w:val="right" w:leader="dot" w:pos="9350"/>
            </w:tabs>
            <w:rPr>
              <w:rFonts w:asciiTheme="minorHAnsi" w:hAnsiTheme="minorHAnsi" w:eastAsiaTheme="minorEastAsia"/>
              <w:color w:val="auto"/>
              <w:sz w:val="24"/>
            </w:rPr>
          </w:pPr>
          <w:hyperlink w:history="1" w:anchor="_Toc213248546">
            <w:r w:rsidRPr="00315776">
              <w:rPr>
                <w:rStyle w:val="Hyperlink"/>
              </w:rPr>
              <w:t>Recording and tracking blood sugar levels to manage Type 2 diabetes</w:t>
            </w:r>
            <w:r w:rsidRPr="00315776">
              <w:rPr>
                <w:webHidden/>
              </w:rPr>
              <w:tab/>
            </w:r>
            <w:r w:rsidRPr="00315776">
              <w:rPr>
                <w:webHidden/>
              </w:rPr>
              <w:fldChar w:fldCharType="begin"/>
            </w:r>
            <w:r w:rsidRPr="00315776">
              <w:rPr>
                <w:webHidden/>
              </w:rPr>
              <w:instrText xml:space="preserve"> PAGEREF _Toc213248546 \h </w:instrText>
            </w:r>
            <w:r w:rsidRPr="00315776">
              <w:rPr>
                <w:webHidden/>
              </w:rPr>
            </w:r>
            <w:r w:rsidRPr="00315776">
              <w:rPr>
                <w:webHidden/>
              </w:rPr>
              <w:fldChar w:fldCharType="separate"/>
            </w:r>
            <w:r w:rsidRPr="00315776">
              <w:rPr>
                <w:webHidden/>
              </w:rPr>
              <w:t>5</w:t>
            </w:r>
            <w:r w:rsidRPr="00315776">
              <w:rPr>
                <w:webHidden/>
              </w:rPr>
              <w:fldChar w:fldCharType="end"/>
            </w:r>
          </w:hyperlink>
        </w:p>
        <w:p w:rsidRPr="00315776" w:rsidR="00315776" w:rsidRDefault="00315776" w14:paraId="7F45444C" w14:textId="00250033">
          <w:pPr>
            <w:pStyle w:val="TOC1"/>
            <w:tabs>
              <w:tab w:val="right" w:leader="dot" w:pos="9350"/>
            </w:tabs>
            <w:rPr>
              <w:rFonts w:asciiTheme="minorHAnsi" w:hAnsiTheme="minorHAnsi" w:eastAsiaTheme="minorEastAsia"/>
              <w:color w:val="auto"/>
              <w:sz w:val="24"/>
            </w:rPr>
          </w:pPr>
          <w:hyperlink w:history="1" w:anchor="_Toc213248547">
            <w:r w:rsidRPr="00315776">
              <w:rPr>
                <w:rStyle w:val="Hyperlink"/>
              </w:rPr>
              <w:t>Recommendations</w:t>
            </w:r>
            <w:r w:rsidRPr="00315776">
              <w:rPr>
                <w:webHidden/>
              </w:rPr>
              <w:tab/>
            </w:r>
            <w:r w:rsidRPr="00315776">
              <w:rPr>
                <w:webHidden/>
              </w:rPr>
              <w:fldChar w:fldCharType="begin"/>
            </w:r>
            <w:r w:rsidRPr="00315776">
              <w:rPr>
                <w:webHidden/>
              </w:rPr>
              <w:instrText xml:space="preserve"> PAGEREF _Toc213248547 \h </w:instrText>
            </w:r>
            <w:r w:rsidRPr="00315776">
              <w:rPr>
                <w:webHidden/>
              </w:rPr>
            </w:r>
            <w:r w:rsidRPr="00315776">
              <w:rPr>
                <w:webHidden/>
              </w:rPr>
              <w:fldChar w:fldCharType="separate"/>
            </w:r>
            <w:r w:rsidRPr="00315776">
              <w:rPr>
                <w:webHidden/>
              </w:rPr>
              <w:t>6</w:t>
            </w:r>
            <w:r w:rsidRPr="00315776">
              <w:rPr>
                <w:webHidden/>
              </w:rPr>
              <w:fldChar w:fldCharType="end"/>
            </w:r>
          </w:hyperlink>
        </w:p>
        <w:p w:rsidRPr="00315776" w:rsidR="00315776" w:rsidRDefault="00315776" w14:paraId="1F5A1BC9" w14:textId="6365DD5B">
          <w:pPr>
            <w:pStyle w:val="TOC1"/>
            <w:tabs>
              <w:tab w:val="right" w:leader="dot" w:pos="9350"/>
            </w:tabs>
            <w:rPr>
              <w:rFonts w:asciiTheme="minorHAnsi" w:hAnsiTheme="minorHAnsi" w:eastAsiaTheme="minorEastAsia"/>
              <w:color w:val="auto"/>
              <w:sz w:val="24"/>
            </w:rPr>
          </w:pPr>
          <w:hyperlink w:history="1" w:anchor="_Toc213248548">
            <w:r w:rsidRPr="00315776">
              <w:rPr>
                <w:rStyle w:val="Hyperlink"/>
              </w:rPr>
              <w:t>Conclusion</w:t>
            </w:r>
            <w:r w:rsidRPr="00315776">
              <w:rPr>
                <w:webHidden/>
              </w:rPr>
              <w:tab/>
            </w:r>
            <w:r w:rsidRPr="00315776">
              <w:rPr>
                <w:webHidden/>
              </w:rPr>
              <w:fldChar w:fldCharType="begin"/>
            </w:r>
            <w:r w:rsidRPr="00315776">
              <w:rPr>
                <w:webHidden/>
              </w:rPr>
              <w:instrText xml:space="preserve"> PAGEREF _Toc213248548 \h </w:instrText>
            </w:r>
            <w:r w:rsidRPr="00315776">
              <w:rPr>
                <w:webHidden/>
              </w:rPr>
            </w:r>
            <w:r w:rsidRPr="00315776">
              <w:rPr>
                <w:webHidden/>
              </w:rPr>
              <w:fldChar w:fldCharType="separate"/>
            </w:r>
            <w:r w:rsidRPr="00315776">
              <w:rPr>
                <w:webHidden/>
              </w:rPr>
              <w:t>7</w:t>
            </w:r>
            <w:r w:rsidRPr="00315776">
              <w:rPr>
                <w:webHidden/>
              </w:rPr>
              <w:fldChar w:fldCharType="end"/>
            </w:r>
          </w:hyperlink>
        </w:p>
        <w:p w:rsidRPr="00315776" w:rsidR="00315776" w:rsidRDefault="00315776" w14:paraId="5EE8B161" w14:textId="06CF5DE8">
          <w:pPr>
            <w:pStyle w:val="TOC1"/>
            <w:tabs>
              <w:tab w:val="right" w:leader="dot" w:pos="9350"/>
            </w:tabs>
            <w:rPr>
              <w:rFonts w:asciiTheme="minorHAnsi" w:hAnsiTheme="minorHAnsi" w:eastAsiaTheme="minorEastAsia"/>
              <w:color w:val="auto"/>
              <w:sz w:val="24"/>
            </w:rPr>
          </w:pPr>
          <w:hyperlink w:history="1" w:anchor="_Toc213248549">
            <w:r w:rsidRPr="00315776">
              <w:rPr>
                <w:rStyle w:val="Hyperlink"/>
              </w:rPr>
              <w:t>References</w:t>
            </w:r>
            <w:r w:rsidRPr="00315776">
              <w:rPr>
                <w:webHidden/>
              </w:rPr>
              <w:tab/>
            </w:r>
            <w:r w:rsidRPr="00315776">
              <w:rPr>
                <w:webHidden/>
              </w:rPr>
              <w:fldChar w:fldCharType="begin"/>
            </w:r>
            <w:r w:rsidRPr="00315776">
              <w:rPr>
                <w:webHidden/>
              </w:rPr>
              <w:instrText xml:space="preserve"> PAGEREF _Toc213248549 \h </w:instrText>
            </w:r>
            <w:r w:rsidRPr="00315776">
              <w:rPr>
                <w:webHidden/>
              </w:rPr>
            </w:r>
            <w:r w:rsidRPr="00315776">
              <w:rPr>
                <w:webHidden/>
              </w:rPr>
              <w:fldChar w:fldCharType="separate"/>
            </w:r>
            <w:r w:rsidRPr="00315776">
              <w:rPr>
                <w:webHidden/>
              </w:rPr>
              <w:t>8</w:t>
            </w:r>
            <w:r w:rsidRPr="00315776">
              <w:rPr>
                <w:webHidden/>
              </w:rPr>
              <w:fldChar w:fldCharType="end"/>
            </w:r>
          </w:hyperlink>
        </w:p>
        <w:p w:rsidRPr="00315776" w:rsidR="003862C6" w:rsidRDefault="003862C6" w14:paraId="482A9519" w14:textId="1FE9BB65">
          <w:r w:rsidRPr="00315776">
            <w:rPr>
              <w:b/>
              <w:bCs/>
            </w:rPr>
            <w:fldChar w:fldCharType="end"/>
          </w:r>
        </w:p>
      </w:sdtContent>
    </w:sdt>
    <w:p w:rsidRPr="00315776" w:rsidR="0066666F" w:rsidRDefault="0066666F" w14:paraId="01EA58D9" w14:textId="047A6825">
      <w:pPr>
        <w:spacing w:line="278" w:lineRule="auto"/>
        <w:jc w:val="left"/>
        <w:rPr>
          <w:rFonts w:eastAsiaTheme="majorEastAsia" w:cstheme="majorBidi"/>
          <w:b/>
          <w:i/>
          <w:szCs w:val="40"/>
          <w:u w:val="single"/>
        </w:rPr>
      </w:pPr>
    </w:p>
    <w:p w:rsidRPr="00315776" w:rsidR="003862C6" w:rsidRDefault="003862C6" w14:paraId="512CA7FD" w14:textId="77777777">
      <w:pPr>
        <w:spacing w:line="278" w:lineRule="auto"/>
        <w:jc w:val="left"/>
        <w:rPr>
          <w:rFonts w:eastAsiaTheme="majorEastAsia" w:cstheme="majorBidi"/>
          <w:b/>
          <w:i/>
          <w:szCs w:val="40"/>
          <w:u w:val="single"/>
        </w:rPr>
      </w:pPr>
      <w:r w:rsidRPr="00315776">
        <w:br w:type="page"/>
      </w:r>
    </w:p>
    <w:p w:rsidRPr="00315776" w:rsidR="00D617DF" w:rsidP="004161CF" w:rsidRDefault="00D617DF" w14:paraId="2568F0A2" w14:textId="7AD825BC">
      <w:pPr>
        <w:pStyle w:val="Heading1"/>
      </w:pPr>
      <w:bookmarkStart w:name="_Toc213248537" w:id="0"/>
      <w:r w:rsidRPr="00315776">
        <w:lastRenderedPageBreak/>
        <w:t>Introduction</w:t>
      </w:r>
      <w:bookmarkEnd w:id="0"/>
    </w:p>
    <w:p w:rsidRPr="00315776" w:rsidR="004161CF" w:rsidP="004161CF" w:rsidRDefault="004161CF" w14:paraId="3BAEF7D0" w14:textId="07A4479C">
      <w:r w:rsidRPr="00315776">
        <w:rPr>
          <w:b/>
          <w:bCs/>
          <w:i/>
          <w:iCs/>
        </w:rPr>
        <w:t>Diabetes is a type of disease</w:t>
      </w:r>
      <w:r w:rsidRPr="00315776">
        <w:t xml:space="preserve"> that occurs when the blood glucose pr blood sugar level in the body is high. </w:t>
      </w:r>
      <w:r w:rsidRPr="00315776" w:rsidR="00B267B6">
        <w:t>The main source of energy is glucose, which is already developed in the body through metabolic processes, and it also comes from the food intake by the individual. When this glucose level is high in the body, the person develops diabetes. Glucose is transported to the cells in the body through insulin</w:t>
      </w:r>
      <w:r w:rsidRPr="00315776" w:rsidR="00FC5DE4">
        <w:t xml:space="preserve"> (NIH, 2023)</w:t>
      </w:r>
      <w:r w:rsidRPr="00315776" w:rsidR="00B267B6">
        <w:t xml:space="preserve">. Insulin is a type of hormone produced by the pancreas. In the case of a person suffering from diabetes, the body is unable to produce insulin. In this case, the glucose does not reach the cells and remains in the blood. </w:t>
      </w:r>
      <w:r w:rsidRPr="00315776" w:rsidR="00B267B6">
        <w:rPr>
          <w:b/>
          <w:bCs/>
          <w:i/>
          <w:iCs/>
        </w:rPr>
        <w:t xml:space="preserve">The risk factors included in type </w:t>
      </w:r>
      <w:r w:rsidRPr="00315776" w:rsidR="00EB498A">
        <w:rPr>
          <w:b/>
          <w:bCs/>
          <w:i/>
          <w:iCs/>
        </w:rPr>
        <w:t>2 diabetes include being overweight or obese</w:t>
      </w:r>
      <w:r w:rsidRPr="00315776" w:rsidR="00EB498A">
        <w:t>. A person suffering from obesity has a higher chance of getting type 2 diabetes</w:t>
      </w:r>
      <w:r w:rsidRPr="00315776" w:rsidR="00FC5DE4">
        <w:t xml:space="preserve"> (NIH, 2022)</w:t>
      </w:r>
      <w:r w:rsidRPr="00315776" w:rsidR="00EB498A">
        <w:t>. However, certain risk factors such as family history, age or ethnicity cannot be changed, but taking some precautions</w:t>
      </w:r>
      <w:r w:rsidRPr="00315776" w:rsidR="00D60811">
        <w:t>,</w:t>
      </w:r>
      <w:r w:rsidRPr="00315776" w:rsidR="00EB498A">
        <w:t xml:space="preserve"> such as a healthy diet and physical activities</w:t>
      </w:r>
      <w:r w:rsidRPr="00315776" w:rsidR="00D60811">
        <w:t>,</w:t>
      </w:r>
      <w:r w:rsidRPr="00315776" w:rsidR="00EB498A">
        <w:t xml:space="preserve"> helps in avoiding the risk factors. </w:t>
      </w:r>
    </w:p>
    <w:p w:rsidRPr="00315776" w:rsidR="00EB498A" w:rsidP="004161CF" w:rsidRDefault="00EB498A" w14:paraId="562F4E6B" w14:textId="31243DB0">
      <w:r w:rsidRPr="00315776">
        <w:t xml:space="preserve">The case study report elaborated on type 2 diabetes, blood sugar level and how it is maintained in the body. The process of cell metabolism in which oxygen and glucose produce energy. Further, it discusses how tracking blood sugar levels can help in managing type 2 diabetes and provides recommendations on changes in lifestyle to help improve diabetic conditions. </w:t>
      </w:r>
    </w:p>
    <w:p w:rsidRPr="00315776" w:rsidR="00315776" w:rsidRDefault="00315776" w14:paraId="09985170" w14:textId="77777777">
      <w:pPr>
        <w:spacing w:line="278" w:lineRule="auto"/>
        <w:jc w:val="left"/>
        <w:rPr>
          <w:rFonts w:eastAsiaTheme="majorEastAsia" w:cstheme="majorBidi"/>
          <w:b/>
          <w:i/>
          <w:szCs w:val="40"/>
          <w:u w:val="single"/>
        </w:rPr>
      </w:pPr>
      <w:bookmarkStart w:name="_Toc213248538" w:id="1"/>
      <w:r w:rsidRPr="00315776">
        <w:br w:type="page"/>
      </w:r>
    </w:p>
    <w:p w:rsidRPr="00315776" w:rsidR="00085486" w:rsidP="00085486" w:rsidRDefault="00085486" w14:paraId="621A4829" w14:textId="63B09D88">
      <w:pPr>
        <w:pStyle w:val="Heading1"/>
      </w:pPr>
      <w:r w:rsidRPr="00315776">
        <w:lastRenderedPageBreak/>
        <w:t>How blood sugar levels are maintained in the body</w:t>
      </w:r>
      <w:bookmarkEnd w:id="1"/>
    </w:p>
    <w:p w:rsidRPr="00315776" w:rsidR="00D60811" w:rsidP="00E84167" w:rsidRDefault="00E84167" w14:paraId="0C470DCA" w14:textId="01284D47">
      <w:r w:rsidRPr="00315776">
        <w:t xml:space="preserve">The blood sugar level in the body is maintained by the two hormones released by the pancreas. These two hormones are </w:t>
      </w:r>
      <w:r w:rsidRPr="00315776">
        <w:rPr>
          <w:b/>
          <w:bCs/>
          <w:i/>
          <w:iCs/>
        </w:rPr>
        <w:t>insulin and glucagon</w:t>
      </w:r>
      <w:r w:rsidRPr="00315776">
        <w:t xml:space="preserve">. Insulin is responsible for carrying glucose to the cells, where it is used as an energy source by the cells for the functioning of the body. Whereas, glucagon prevents the dropping of the blood sugar level too low and maintains the level of blood glucose. </w:t>
      </w:r>
      <w:r w:rsidRPr="00315776" w:rsidR="00E92871">
        <w:t>Other than insulin and glucagon, a healthy and nutritious diet</w:t>
      </w:r>
      <w:r w:rsidRPr="00315776" w:rsidR="00D60811">
        <w:t xml:space="preserve"> and physical activity</w:t>
      </w:r>
      <w:r w:rsidRPr="00315776" w:rsidR="00E92871">
        <w:t xml:space="preserve"> also </w:t>
      </w:r>
      <w:r w:rsidRPr="00315776" w:rsidR="00D60811">
        <w:t>help</w:t>
      </w:r>
      <w:r w:rsidRPr="00315776" w:rsidR="00E92871">
        <w:t xml:space="preserve"> in maintaining a healthy blood sugar level in the body.</w:t>
      </w:r>
    </w:p>
    <w:p w:rsidRPr="00315776" w:rsidR="00E84167" w:rsidP="00D60811" w:rsidRDefault="00D60811" w14:paraId="24CB5C7F" w14:textId="2FD45D9C">
      <w:pPr>
        <w:pStyle w:val="Heading2"/>
      </w:pPr>
      <w:bookmarkStart w:name="_Toc213248539" w:id="2"/>
      <w:r w:rsidRPr="00315776">
        <w:t>Glucagon</w:t>
      </w:r>
      <w:bookmarkEnd w:id="2"/>
      <w:r w:rsidRPr="00315776" w:rsidR="00E92871">
        <w:t xml:space="preserve"> </w:t>
      </w:r>
    </w:p>
    <w:p w:rsidRPr="00315776" w:rsidR="00E84167" w:rsidP="00E84167" w:rsidRDefault="00E92871" w14:paraId="75850198" w14:textId="72C34B70">
      <w:r w:rsidRPr="00315776">
        <w:t>Glucagon is a natural hormone that is released by the</w:t>
      </w:r>
      <w:r w:rsidRPr="00315776" w:rsidR="00D60811">
        <w:t xml:space="preserve"> alpha cells of</w:t>
      </w:r>
      <w:r w:rsidRPr="00315776">
        <w:t xml:space="preserve"> </w:t>
      </w:r>
      <w:r w:rsidRPr="00315776" w:rsidR="00D60811">
        <w:t xml:space="preserve">the </w:t>
      </w:r>
      <w:r w:rsidRPr="00315776">
        <w:t>pancreas in the body. The hormone works to control and maintain the blood glucose level in the body. Glucagon prevents the blood sugar level very low. The hormone is also released in response to physical activity and prolonged fasting</w:t>
      </w:r>
      <w:r w:rsidRPr="00315776" w:rsidR="00D60811">
        <w:t xml:space="preserve"> (</w:t>
      </w:r>
      <w:bookmarkStart w:name="_Hlk213161816" w:id="3"/>
      <w:r w:rsidRPr="00315776" w:rsidR="00D60811">
        <w:t>Cleveland Clinic, 2025</w:t>
      </w:r>
      <w:bookmarkEnd w:id="3"/>
      <w:r w:rsidRPr="00315776" w:rsidR="00D60811">
        <w:t>)</w:t>
      </w:r>
      <w:r w:rsidRPr="00315776">
        <w:t xml:space="preserve">. Glucose is the main source of energy in the body, and extra glucose is stored in the liver in the form of glycogen, which is not usable. On lowering of the blood sugar level, the glucagon hormone triggers the liver to convert the stored glucose into </w:t>
      </w:r>
      <w:r w:rsidRPr="00315776" w:rsidR="00812AAC">
        <w:t xml:space="preserve">a </w:t>
      </w:r>
      <w:r w:rsidRPr="00315776">
        <w:t xml:space="preserve">usable form and release it into the blood. </w:t>
      </w:r>
    </w:p>
    <w:p w:rsidRPr="00315776" w:rsidR="00D60811" w:rsidP="00D60811" w:rsidRDefault="00D60811" w14:paraId="1ED17D8B" w14:textId="42979DDB">
      <w:pPr>
        <w:pStyle w:val="Heading2"/>
      </w:pPr>
      <w:bookmarkStart w:name="_Toc213248540" w:id="4"/>
      <w:r w:rsidRPr="00315776">
        <w:t>Insulin</w:t>
      </w:r>
      <w:bookmarkEnd w:id="4"/>
    </w:p>
    <w:p w:rsidRPr="00315776" w:rsidR="00D60811" w:rsidP="00D60811" w:rsidRDefault="00D60811" w14:paraId="0D2AA660" w14:textId="7D0C5A2B">
      <w:r w:rsidRPr="00315776">
        <w:t xml:space="preserve">Insulin, on the other hand, is released by the beta cells of the pancreas. It is responsible for transporting glucose to the cells, where it is used as energy in the functioning of the body. </w:t>
      </w:r>
      <w:r w:rsidRPr="00315776" w:rsidR="00812AAC">
        <w:t xml:space="preserve">The insulin hormone works with glucagon to maintain the blood glucose level in the body. Insulin uses anabolic pathway for its functioning, whereas glucagon performs the catabolic functions (Rahman et al., 2021). Insulin is made of 51 amino acids and plays an important role in the growth of the cell, performing metabolic activities in the body and maintaining glucose levels in the body. </w:t>
      </w:r>
    </w:p>
    <w:p w:rsidRPr="00315776" w:rsidR="00812AAC" w:rsidP="00812AAC" w:rsidRDefault="00812AAC" w14:paraId="492C901F" w14:textId="0F5A138F">
      <w:pPr>
        <w:pStyle w:val="Heading2"/>
      </w:pPr>
      <w:bookmarkStart w:name="_Toc213248541" w:id="5"/>
      <w:r w:rsidRPr="00315776">
        <w:t xml:space="preserve">Healthy Diet and </w:t>
      </w:r>
      <w:r w:rsidRPr="00315776" w:rsidR="002F59CD">
        <w:t>Physical Activities</w:t>
      </w:r>
      <w:bookmarkEnd w:id="5"/>
    </w:p>
    <w:p w:rsidRPr="00315776" w:rsidR="008E3A1E" w:rsidP="002F59CD" w:rsidRDefault="002F59CD" w14:paraId="509F0897" w14:textId="5780E3D6">
      <w:r w:rsidRPr="00315776">
        <w:t>Other than the hormonal functioning for maintaining the blood sugar level, there are some activities that can be performed by the individual to maintain a healthy blood sugar level. These activities include taking healthy meals and doing regular physical exercise. The muscle gets active through physical exercise and uses blood sugar for energy. This allows the body to use insulin better (</w:t>
      </w:r>
      <w:bookmarkStart w:name="_Hlk213163812" w:id="6"/>
      <w:r w:rsidRPr="00315776">
        <w:t>Mayo Clinic, 2024</w:t>
      </w:r>
      <w:bookmarkEnd w:id="6"/>
      <w:r w:rsidRPr="00315776">
        <w:t xml:space="preserve">). A healthy diet and physical exercise play an important role in managing diabetes. A healthy diet rich in protein and limited sugar content helps in maintaining the sugar level in the blood. </w:t>
      </w:r>
    </w:p>
    <w:p w:rsidRPr="00315776" w:rsidR="00D617DF" w:rsidP="008E3A1E" w:rsidRDefault="00D617DF" w14:paraId="65F339D9" w14:textId="1FF124CF">
      <w:pPr>
        <w:pStyle w:val="Heading1"/>
      </w:pPr>
      <w:bookmarkStart w:name="_Toc213248542" w:id="7"/>
      <w:r w:rsidRPr="00315776">
        <w:lastRenderedPageBreak/>
        <w:t>Cell metabolism: how oxygen and cellulose produce energy</w:t>
      </w:r>
      <w:bookmarkEnd w:id="7"/>
    </w:p>
    <w:p w:rsidRPr="00315776" w:rsidR="008E3A1E" w:rsidP="008E3A1E" w:rsidRDefault="008E3A1E" w14:paraId="37AB45DF" w14:textId="3F175092">
      <w:r w:rsidRPr="00315776">
        <w:t xml:space="preserve">The production of energy in the body is done through glucose and oxygen. The energy that is produced in the body through oxygen and glucose is known as ATP, which stands for Adenosine Triphosphate. Glucose and </w:t>
      </w:r>
      <w:r w:rsidRPr="00315776" w:rsidR="0046572E">
        <w:t>oxygen</w:t>
      </w:r>
      <w:r w:rsidRPr="00315776">
        <w:t xml:space="preserve"> </w:t>
      </w:r>
      <w:r w:rsidRPr="00315776" w:rsidR="0046572E">
        <w:t xml:space="preserve">obtained from the food ingested react with each other and produce carbon dioxide, water and energy (ATP). The production of energy from glucose and oxygen is known </w:t>
      </w:r>
      <w:r w:rsidRPr="00315776" w:rsidR="002E3295">
        <w:t>as</w:t>
      </w:r>
      <w:r w:rsidRPr="00315776" w:rsidR="0046572E">
        <w:t xml:space="preserve"> cell respiration or cell metabolism. This process occurs in three stages: glycolysis, </w:t>
      </w:r>
      <w:r w:rsidRPr="00315776" w:rsidR="002E3295">
        <w:t xml:space="preserve">the citric acid cycle and the electron transport chain. </w:t>
      </w:r>
    </w:p>
    <w:p w:rsidRPr="00315776" w:rsidR="0046572E" w:rsidP="008E3A1E" w:rsidRDefault="0046572E" w14:paraId="6A7A8ECF" w14:textId="6A87435B">
      <w:r w:rsidRPr="00315776">
        <w:t>Glucose + Oxygen = Carbon Dioxide + Water + Energy (ATP)</w:t>
      </w:r>
    </w:p>
    <w:p w:rsidRPr="00315776" w:rsidR="0046572E" w:rsidP="002E3295" w:rsidRDefault="002E3295" w14:paraId="3C45ACA1" w14:textId="777C249A">
      <w:pPr>
        <w:pStyle w:val="Heading2"/>
      </w:pPr>
      <w:bookmarkStart w:name="_Toc213248543" w:id="8"/>
      <w:r w:rsidRPr="00315776">
        <w:t>Glycolysis</w:t>
      </w:r>
      <w:bookmarkEnd w:id="8"/>
    </w:p>
    <w:p w:rsidRPr="00315776" w:rsidR="00386E1C" w:rsidP="0008783C" w:rsidRDefault="0008783C" w14:paraId="1FEE5826" w14:textId="3378DFCC">
      <w:r w:rsidRPr="00315776">
        <w:t xml:space="preserve">Glycolysis is the first step of cell metabolism, where many enzymes react with each other to break glucose into pyruvate. Glucose is a six-carbon sugar molecule that is converted into 2 three-carbon pyruvate molecules. This whole process occurs in the cytosol of the cell. Once the glucose is converted into pyruvate, pyruvate moves to </w:t>
      </w:r>
      <w:r w:rsidRPr="00315776" w:rsidR="00386E1C">
        <w:t xml:space="preserve">the </w:t>
      </w:r>
      <w:r w:rsidRPr="00315776">
        <w:t>mitochondrial matrix</w:t>
      </w:r>
      <w:r w:rsidRPr="00315776" w:rsidR="00386E1C">
        <w:t>,</w:t>
      </w:r>
      <w:r w:rsidRPr="00315776">
        <w:t xml:space="preserve"> where the pyruvate is converted into </w:t>
      </w:r>
      <w:r w:rsidRPr="00315776" w:rsidR="00386E1C">
        <w:t>acetyl-CoA</w:t>
      </w:r>
      <w:r w:rsidRPr="00315776" w:rsidR="00F8399A">
        <w:t xml:space="preserve"> (Osmosis, 2025)</w:t>
      </w:r>
      <w:r w:rsidRPr="00315776">
        <w:t>. This is a transition stage</w:t>
      </w:r>
      <w:r w:rsidRPr="00315776" w:rsidR="00386E1C">
        <w:t>,</w:t>
      </w:r>
      <w:r w:rsidRPr="00315776">
        <w:t xml:space="preserve"> which is known as the </w:t>
      </w:r>
      <w:r w:rsidRPr="00315776" w:rsidR="00386E1C">
        <w:t xml:space="preserve">oxidation of pyruvate. </w:t>
      </w:r>
    </w:p>
    <w:p w:rsidRPr="00315776" w:rsidR="00386E1C" w:rsidP="00386E1C" w:rsidRDefault="00386E1C" w14:paraId="5DF91827" w14:textId="19124497">
      <w:pPr>
        <w:pStyle w:val="Heading2"/>
      </w:pPr>
      <w:bookmarkStart w:name="_Toc213248544" w:id="9"/>
      <w:r w:rsidRPr="00315776">
        <w:t>Citric Acid Cycle</w:t>
      </w:r>
      <w:bookmarkEnd w:id="9"/>
    </w:p>
    <w:p w:rsidRPr="00315776" w:rsidR="00386E1C" w:rsidP="00386E1C" w:rsidRDefault="00386E1C" w14:paraId="457A443E" w14:textId="4E4BC6B8">
      <w:r w:rsidRPr="00315776">
        <w:t xml:space="preserve">The citric acid cycle is the second stage of cell metabolism. This cycle is also known as the Krebs cycle. The stage begins with acetyl-CoA combines with four-carbon oxaloacetate to form six-carbon citrate. </w:t>
      </w:r>
      <w:r w:rsidRPr="00315776" w:rsidR="00576696">
        <w:t xml:space="preserve">After this stage, various enzymes react with each other and transform citrate back to oxaloacetate. With it, there is also the production of energy-rich molecules and ATP. This ATP is then used in the electron transport chain for the production of the majority of the ATP in cellular respiration or cell metabolism. Since 2 pyruvate molecules are produced through one molecule of glucose, the Krebs’ cycle takes two turns for the complete breakdown of the glucose. </w:t>
      </w:r>
    </w:p>
    <w:p w:rsidRPr="00315776" w:rsidR="00576696" w:rsidP="00576696" w:rsidRDefault="00576696" w14:paraId="11E86775" w14:textId="07CC2F8F">
      <w:pPr>
        <w:pStyle w:val="Heading2"/>
      </w:pPr>
      <w:bookmarkStart w:name="_Toc213248545" w:id="10"/>
      <w:r w:rsidRPr="00315776">
        <w:t>Electron Transport Chain</w:t>
      </w:r>
      <w:bookmarkEnd w:id="10"/>
    </w:p>
    <w:p w:rsidRPr="00315776" w:rsidR="00576696" w:rsidP="00576696" w:rsidRDefault="00576696" w14:paraId="3286946E" w14:textId="774E0F0B">
      <w:r w:rsidRPr="00315776">
        <w:t>The electron transport chain is the last stage of the cell metabolism process, where the majority of the ATP production takes place. This process is known as oxidative phosphorylation</w:t>
      </w:r>
      <w:r w:rsidRPr="00315776" w:rsidR="00727B64">
        <w:t>,</w:t>
      </w:r>
      <w:r w:rsidRPr="00315776">
        <w:t xml:space="preserve"> and it occurs in the inner mitochondrial membrane of the cell</w:t>
      </w:r>
      <w:r w:rsidRPr="00315776" w:rsidR="00727B64">
        <w:t>. In this stage, the electrons are transported across various complexes combined with iron and copper for the movement. The chain states that when electrons with high energy, which were produced in the glycolysis and citric acid cycle, are transferred to the inner mitochondrial region of the cell</w:t>
      </w:r>
      <w:r w:rsidRPr="00315776" w:rsidR="00F8399A">
        <w:t xml:space="preserve"> (Osmosis, 2025)</w:t>
      </w:r>
      <w:r w:rsidRPr="00315776" w:rsidR="00727B64">
        <w:t xml:space="preserve">. During the transformation of the electron, protons are released into the intermembrane space, which are </w:t>
      </w:r>
      <w:r w:rsidRPr="00315776" w:rsidR="00727B64">
        <w:lastRenderedPageBreak/>
        <w:t xml:space="preserve">used in the ATP production. Oxygen here plays a major role as an electron acceptor by an enzyme called cytochrome oxidase. Oxygen accepts two protons and creates an H2O molecule. This step results in final ATP production by phosphorylating the ADP molecule. </w:t>
      </w:r>
    </w:p>
    <w:p w:rsidRPr="00315776" w:rsidR="00315776" w:rsidRDefault="00315776" w14:paraId="73DBEC84" w14:textId="77777777">
      <w:pPr>
        <w:spacing w:line="278" w:lineRule="auto"/>
        <w:jc w:val="left"/>
        <w:rPr>
          <w:rFonts w:eastAsiaTheme="majorEastAsia" w:cstheme="majorBidi"/>
          <w:b/>
          <w:i/>
          <w:szCs w:val="40"/>
          <w:u w:val="single"/>
        </w:rPr>
      </w:pPr>
      <w:bookmarkStart w:name="_Toc213248546" w:id="11"/>
      <w:r w:rsidRPr="00315776">
        <w:br w:type="page"/>
      </w:r>
    </w:p>
    <w:p w:rsidRPr="00315776" w:rsidR="00D617DF" w:rsidP="00D617DF" w:rsidRDefault="00D617DF" w14:paraId="51980122" w14:textId="3F2E7219">
      <w:pPr>
        <w:pStyle w:val="Heading1"/>
      </w:pPr>
      <w:r w:rsidRPr="00315776">
        <w:lastRenderedPageBreak/>
        <w:t>Recording and tracking blood sugar levels to manage Type 2 diabetes</w:t>
      </w:r>
      <w:bookmarkEnd w:id="11"/>
    </w:p>
    <w:p w:rsidRPr="00315776" w:rsidR="008E3A1E" w:rsidP="008E3A1E" w:rsidRDefault="00F8399A" w14:paraId="0D64AA94" w14:textId="2141B3CC">
      <w:r w:rsidRPr="00315776">
        <w:t>Monitoring and tracking of the blood glucose level helps in recognising any fluctuation pattern in the glucose level in the blood. These fluctuations occur due to an unhealthy diet, irregular physical exercise, pathological processes and medications. The fluctuation in the blood glucose level results in the cause of diabetes. High and low blood sugar levels can also cause other chronic and acute diseases in the body</w:t>
      </w:r>
      <w:r w:rsidRPr="00315776" w:rsidR="00F16504">
        <w:t xml:space="preserve"> (</w:t>
      </w:r>
      <w:r w:rsidRPr="00315776" w:rsidR="00EF1F20">
        <w:t>Mathew et al., 2024</w:t>
      </w:r>
      <w:r w:rsidRPr="00315776" w:rsidR="00F16504">
        <w:t>)</w:t>
      </w:r>
      <w:r w:rsidRPr="00315776">
        <w:t xml:space="preserve">. </w:t>
      </w:r>
      <w:r w:rsidRPr="00315776" w:rsidR="00F16504">
        <w:t>Tracking</w:t>
      </w:r>
      <w:r w:rsidRPr="00315776">
        <w:t xml:space="preserve"> of blood glucose level at home by the individual </w:t>
      </w:r>
      <w:r w:rsidRPr="00315776" w:rsidR="00F16504">
        <w:t>themselves</w:t>
      </w:r>
      <w:r w:rsidRPr="00315776">
        <w:t xml:space="preserve"> only consists of </w:t>
      </w:r>
      <w:r w:rsidRPr="00315776" w:rsidR="00F16504">
        <w:t xml:space="preserve">a </w:t>
      </w:r>
      <w:r w:rsidRPr="00315776">
        <w:t xml:space="preserve">capillary blood glucose test. </w:t>
      </w:r>
      <w:r w:rsidRPr="00315776" w:rsidR="00F16504">
        <w:t>Whereas</w:t>
      </w:r>
      <w:r w:rsidRPr="00315776">
        <w:t xml:space="preserve">, the monitoring of the blood glucose level in the clinical facilities consists of both </w:t>
      </w:r>
      <w:r w:rsidRPr="00315776" w:rsidR="00F16504">
        <w:t xml:space="preserve">capillary blood glucose and plasma glucose blood vascular. </w:t>
      </w:r>
    </w:p>
    <w:p w:rsidRPr="00315776" w:rsidR="00F16504" w:rsidP="008E3A1E" w:rsidRDefault="00F16504" w14:paraId="7E237FA5" w14:textId="3D0DF39D">
      <w:r w:rsidRPr="00315776">
        <w:t>Blood glucose level monitoring plays an important role in managing the diabetes condition. An individual can track their blood sugar level through a glucose meter, test strips or a CGM system. The healthcare professionals help people suffering from diabetes to determine how frequently a person should check their blood glucose level. The practice of recording the blood glucose levels helps the individual to make appropriate decisions about the dietary intake, physical exercises and doses of insulin</w:t>
      </w:r>
      <w:r w:rsidRPr="00315776" w:rsidR="00EF1F20">
        <w:t xml:space="preserve"> (</w:t>
      </w:r>
      <w:bookmarkStart w:name="_Hlk213169946" w:id="12"/>
      <w:r w:rsidRPr="00315776" w:rsidR="00EF1F20">
        <w:t>Cleveland Clinic, 2023</w:t>
      </w:r>
      <w:bookmarkEnd w:id="12"/>
      <w:r w:rsidRPr="00315776" w:rsidR="00EF1F20">
        <w:t>)</w:t>
      </w:r>
      <w:r w:rsidRPr="00315776">
        <w:t xml:space="preserve">. </w:t>
      </w:r>
      <w:r w:rsidRPr="00315776" w:rsidR="00EF1F20">
        <w:t xml:space="preserve">There are a lot of things which are responsible for affecting the blood glucose level. Some of them can be identified with time and practice, but some are difficult to recognise. That is why it is important to monitor the blood glucose level regularly. Many healthcare professionals recommend that their patients measure their blood glucose levels regularly. This also helps the patients in recognising if the current treatment for diabetes is working efficiently or not. </w:t>
      </w:r>
    </w:p>
    <w:p w:rsidRPr="00315776" w:rsidR="00EF1F20" w:rsidP="008E3A1E" w:rsidRDefault="00B54C39" w14:paraId="351CFD97" w14:textId="786A6350">
      <w:r w:rsidRPr="00315776">
        <w:t>Self-monitoring of the blood glucose level is beneficial when it is done in an appropriate manner. The patients receive a monitoring schedule from the healthcare professional, which is generally required to be monitored before and after every meal in a day. The patients will be taught how to monitor their blood sugar levels on an individual level and manage the pattern of high and low blood sugar levels on the basis of the numbers (</w:t>
      </w:r>
      <w:bookmarkStart w:name="_Hlk213169869" w:id="13"/>
      <w:r w:rsidRPr="00315776">
        <w:t>American Diabetes Association, 2025</w:t>
      </w:r>
      <w:bookmarkEnd w:id="13"/>
      <w:r w:rsidRPr="00315776">
        <w:t xml:space="preserve">). The outcomes of the monitored blood sugar level help the health professional to make the treatment plan. These practices in glucose level monitoring are very helpful, especially for people who are suffering from Type 2 diabetes. </w:t>
      </w:r>
    </w:p>
    <w:p w:rsidR="00784D50" w:rsidRDefault="00784D50" w14:paraId="37FE0B48" w14:textId="77777777">
      <w:pPr>
        <w:spacing w:line="278" w:lineRule="auto"/>
        <w:jc w:val="left"/>
        <w:rPr>
          <w:rFonts w:eastAsiaTheme="majorEastAsia" w:cstheme="majorBidi"/>
          <w:b/>
          <w:i/>
          <w:szCs w:val="40"/>
          <w:u w:val="single"/>
        </w:rPr>
      </w:pPr>
      <w:bookmarkStart w:name="_Toc213248547" w:id="14"/>
      <w:r>
        <w:br w:type="page"/>
      </w:r>
    </w:p>
    <w:p w:rsidRPr="00315776" w:rsidR="00D617DF" w:rsidP="00D617DF" w:rsidRDefault="00D617DF" w14:paraId="39B275F9" w14:textId="4C962B0A">
      <w:pPr>
        <w:pStyle w:val="Heading1"/>
      </w:pPr>
      <w:r w:rsidRPr="00315776">
        <w:lastRenderedPageBreak/>
        <w:t>Recommendations</w:t>
      </w:r>
      <w:bookmarkEnd w:id="14"/>
    </w:p>
    <w:p w:rsidRPr="00315776" w:rsidR="0085265D" w:rsidP="0085265D" w:rsidRDefault="0085265D" w14:paraId="67E6F57C" w14:textId="689C3101">
      <w:r w:rsidR="0085265D">
        <w:rPr/>
        <w:t xml:space="preserve">There is a wide range of evidence-based lifestyles that focus on the timing, composition and sequence of the diet and physical exercises that help in managing and improving the diabetic condition. Consumption of a balanced diet, which is rich in nutrients and </w:t>
      </w:r>
      <w:r w:rsidR="0085265D">
        <w:rPr/>
        <w:t>low-carbohydrate</w:t>
      </w:r>
      <w:r w:rsidR="0085265D">
        <w:rPr/>
        <w:t xml:space="preserve"> in the day, is </w:t>
      </w:r>
      <w:r w:rsidR="0085265D">
        <w:rPr/>
        <w:t>a very healthy</w:t>
      </w:r>
      <w:r w:rsidR="0085265D">
        <w:rPr/>
        <w:t xml:space="preserve"> habit that will help in reducing the risk of diabetes and </w:t>
      </w:r>
      <w:r w:rsidR="003F60F2">
        <w:rPr/>
        <w:t>improving</w:t>
      </w:r>
      <w:r w:rsidR="0085265D">
        <w:rPr/>
        <w:t xml:space="preserve"> the diabetic condition in a person already suffering from diabetes</w:t>
      </w:r>
      <w:r w:rsidR="003F60F2">
        <w:rPr/>
        <w:t xml:space="preserve"> (Chacko and </w:t>
      </w:r>
      <w:r w:rsidR="003F60F2">
        <w:rPr/>
        <w:t>Signore</w:t>
      </w:r>
      <w:r w:rsidR="003F60F2">
        <w:rPr/>
        <w:t>, 2020)</w:t>
      </w:r>
      <w:r w:rsidR="0085265D">
        <w:rPr/>
        <w:t xml:space="preserve">. The first meal of an individual must be a meal rich in vegetables and proteins, and intake of carbohydrates after thirty minutes will help in </w:t>
      </w:r>
      <w:r w:rsidR="0085265D">
        <w:rPr/>
        <w:t>maintaining</w:t>
      </w:r>
      <w:r w:rsidR="0085265D">
        <w:rPr/>
        <w:t xml:space="preserve"> a healthy blood sugar level in the body. Intake of excessive sugar in the body can be </w:t>
      </w:r>
      <w:r w:rsidR="003F60F2">
        <w:rPr/>
        <w:t xml:space="preserve">managed by regular exercise for 30-40 minutes. High-intensity exercises for a short duration will also be effective. The benefits of glycemia can be enhanced by eating light and balanced after doing exercise. </w:t>
      </w:r>
    </w:p>
    <w:p w:rsidRPr="00315776" w:rsidR="003F60F2" w:rsidP="0085265D" w:rsidRDefault="003F60F2" w14:paraId="5A5BFF83" w14:textId="0E3D0A3B">
      <w:r w:rsidRPr="00315776">
        <w:t xml:space="preserve">Type 2 </w:t>
      </w:r>
      <w:r w:rsidRPr="00315776" w:rsidR="00E655A2">
        <w:t>diabetes</w:t>
      </w:r>
      <w:r w:rsidRPr="00315776">
        <w:t xml:space="preserve"> is the most </w:t>
      </w:r>
      <w:r w:rsidRPr="00315776" w:rsidR="00E655A2">
        <w:t>common</w:t>
      </w:r>
      <w:r w:rsidRPr="00315776">
        <w:t xml:space="preserve"> type of diabetes</w:t>
      </w:r>
      <w:r w:rsidRPr="00315776" w:rsidR="00E655A2">
        <w:t>,</w:t>
      </w:r>
      <w:r w:rsidRPr="00315776">
        <w:t xml:space="preserve"> which can be controlled by </w:t>
      </w:r>
      <w:r w:rsidRPr="00315776" w:rsidR="00E655A2">
        <w:t>simple lifestyle changes. These preventions are especially for the people who are at high risk of type 2 diabetes. Losing extra weight will help in reducing the risk of diabetes. Being physically more active provides a lot of benefits, such as maintaining the blood sugar level, enhancing the sensitivity to insulin production and increasing aerobic fitness</w:t>
      </w:r>
      <w:r w:rsidRPr="00315776" w:rsidR="002B18EA">
        <w:t xml:space="preserve"> (Mayo Clinic, 2025)</w:t>
      </w:r>
      <w:r w:rsidRPr="00315776" w:rsidR="00E655A2">
        <w:t xml:space="preserve">. Intake </w:t>
      </w:r>
      <w:r w:rsidRPr="00315776" w:rsidR="002B18EA">
        <w:t xml:space="preserve">of </w:t>
      </w:r>
      <w:r w:rsidRPr="00315776" w:rsidR="00E655A2">
        <w:t xml:space="preserve">more plant-based meals that are rich in </w:t>
      </w:r>
      <w:r w:rsidR="00784D50">
        <w:t>fibre is</w:t>
      </w:r>
      <w:r w:rsidRPr="00315776" w:rsidR="00E655A2">
        <w:t xml:space="preserve"> better to avoid food that </w:t>
      </w:r>
      <w:r w:rsidRPr="00315776" w:rsidR="002B18EA">
        <w:t>has</w:t>
      </w:r>
      <w:r w:rsidRPr="00315776" w:rsidR="00E655A2">
        <w:t xml:space="preserve"> </w:t>
      </w:r>
      <w:r w:rsidRPr="00315776" w:rsidR="002B18EA">
        <w:t xml:space="preserve">a </w:t>
      </w:r>
      <w:r w:rsidRPr="00315776" w:rsidR="00E655A2">
        <w:t>high amount of carbohydrates</w:t>
      </w:r>
      <w:r w:rsidRPr="00315776" w:rsidR="002B18EA">
        <w:t xml:space="preserve"> and few nutrients and fibres to maintain a healthy level of blood sugar level in the body. A healthy diet and physical activities are the two most important elements that help in maintaining a healthy blood sugar level in the body.  </w:t>
      </w:r>
    </w:p>
    <w:p w:rsidR="00784D50" w:rsidRDefault="00784D50" w14:paraId="2AFECB70" w14:textId="77777777">
      <w:pPr>
        <w:spacing w:line="278" w:lineRule="auto"/>
        <w:jc w:val="left"/>
        <w:rPr>
          <w:rFonts w:eastAsiaTheme="majorEastAsia" w:cstheme="majorBidi"/>
          <w:b/>
          <w:i/>
          <w:szCs w:val="40"/>
          <w:u w:val="single"/>
        </w:rPr>
      </w:pPr>
      <w:bookmarkStart w:name="_Toc213248548" w:id="15"/>
      <w:r>
        <w:br w:type="page"/>
      </w:r>
    </w:p>
    <w:p w:rsidRPr="00315776" w:rsidR="00D617DF" w:rsidP="00D617DF" w:rsidRDefault="00D617DF" w14:paraId="369BEEF6" w14:textId="28038B2B">
      <w:pPr>
        <w:pStyle w:val="Heading1"/>
      </w:pPr>
      <w:r w:rsidRPr="00315776">
        <w:lastRenderedPageBreak/>
        <w:t>Conclusion</w:t>
      </w:r>
      <w:bookmarkEnd w:id="15"/>
    </w:p>
    <w:p w:rsidRPr="00315776" w:rsidR="006805AF" w:rsidP="002B18EA" w:rsidRDefault="002B18EA" w14:paraId="10CC3BB9" w14:textId="56C56FB9">
      <w:r w:rsidRPr="00315776">
        <w:t xml:space="preserve">Diabetes is a type of disease that occurs when the blood glucose pr blood sugar level in the body is high. </w:t>
      </w:r>
      <w:r w:rsidRPr="00315776" w:rsidR="00784D50">
        <w:t>Glucose</w:t>
      </w:r>
      <w:r w:rsidRPr="00315776">
        <w:t xml:space="preserve"> is the main energy source in the body</w:t>
      </w:r>
      <w:r w:rsidRPr="00315776" w:rsidR="00EC195D">
        <w:t>,</w:t>
      </w:r>
      <w:r w:rsidRPr="00315776">
        <w:t xml:space="preserve"> which helps in the </w:t>
      </w:r>
      <w:r w:rsidRPr="00315776" w:rsidR="00EC195D">
        <w:t>functioning</w:t>
      </w:r>
      <w:r w:rsidRPr="00315776">
        <w:t xml:space="preserve"> of the body. Insulin and glycogen are the two </w:t>
      </w:r>
      <w:r w:rsidRPr="00315776" w:rsidR="00EC195D">
        <w:t>hormones</w:t>
      </w:r>
      <w:r w:rsidRPr="00315776">
        <w:t xml:space="preserve"> </w:t>
      </w:r>
      <w:r w:rsidRPr="00315776" w:rsidR="00EC195D">
        <w:t>that</w:t>
      </w:r>
      <w:r w:rsidRPr="00315776">
        <w:t xml:space="preserve"> are released by the pancreas in the body</w:t>
      </w:r>
      <w:r w:rsidRPr="00315776" w:rsidR="00EC195D">
        <w:t xml:space="preserve">. These hormones are responsible for maintaining the blood sugar level in the body. Apart from insulin and glucose healthy diet and physical exercise also help in maintaining blood sugar levels. Cell metabolism is the process in which glucose and oxygen react together for the production of energy, also known as ATP. Cell metabolism is done in three stages: glycolysis, the citric acid cycle and the electron transport chain. Monitoring of the blood glucose level is important to recognise the fluctuation pattern in blood glucose to avoid the risk of diabetes. A healthy diet and physical exercise are two major recommendations for maintaining the blood glucose level. </w:t>
      </w:r>
      <w:r w:rsidRPr="00315776" w:rsidR="003862C6">
        <w:t xml:space="preserve">A healthy diet rich in proteins and fibres, and regular moderate exercise helps in appropriate insulin production in the body and maintains proper blood glucose level. </w:t>
      </w:r>
    </w:p>
    <w:p w:rsidRPr="00315776" w:rsidR="006805AF" w:rsidRDefault="006805AF" w14:paraId="73D9B7AA" w14:textId="77777777">
      <w:pPr>
        <w:spacing w:line="278" w:lineRule="auto"/>
        <w:jc w:val="left"/>
      </w:pPr>
      <w:r w:rsidRPr="00315776">
        <w:br w:type="page"/>
      </w:r>
    </w:p>
    <w:p w:rsidRPr="00315776" w:rsidR="006805AF" w:rsidP="006805AF" w:rsidRDefault="006805AF" w14:paraId="72F2405C" w14:textId="59D4479D">
      <w:pPr>
        <w:pStyle w:val="Heading1"/>
      </w:pPr>
      <w:bookmarkStart w:name="_Toc213248549" w:id="16"/>
      <w:r w:rsidRPr="00315776">
        <w:lastRenderedPageBreak/>
        <w:t>References</w:t>
      </w:r>
      <w:bookmarkEnd w:id="16"/>
    </w:p>
    <w:p w:rsidRPr="00315776" w:rsidR="006805AF" w:rsidP="006805AF" w:rsidRDefault="006805AF" w14:paraId="529BFC83" w14:textId="55914FE8">
      <w:r w:rsidRPr="00315776">
        <w:t xml:space="preserve">American Diabetes Association, (2025). </w:t>
      </w:r>
      <w:r w:rsidRPr="00784D50">
        <w:rPr>
          <w:i/>
          <w:iCs/>
          <w:color w:val="auto"/>
          <w:sz w:val="24"/>
        </w:rPr>
        <w:t>Type 2 and Blood Glucose Checks</w:t>
      </w:r>
      <w:r w:rsidRPr="00784D50">
        <w:rPr>
          <w:i/>
          <w:iCs/>
        </w:rPr>
        <w:t>.</w:t>
      </w:r>
      <w:r w:rsidRPr="00315776">
        <w:t xml:space="preserve"> Available at: </w:t>
      </w:r>
      <w:hyperlink w:history="1" r:id="rId8">
        <w:r w:rsidRPr="00315776">
          <w:rPr>
            <w:rStyle w:val="Hyperlink"/>
          </w:rPr>
          <w:t>https://diabetes.org/about-diabetes/devices-technology/blood-sugar-checks-type-2</w:t>
        </w:r>
      </w:hyperlink>
      <w:r w:rsidRPr="00315776">
        <w:t xml:space="preserve"> (Accessed: </w:t>
      </w:r>
      <w:r w:rsidR="00784D50">
        <w:t>2</w:t>
      </w:r>
      <w:r w:rsidRPr="00315776">
        <w:t xml:space="preserve"> November 2025)</w:t>
      </w:r>
    </w:p>
    <w:p w:rsidRPr="00315776" w:rsidR="006805AF" w:rsidP="006805AF" w:rsidRDefault="006805AF" w14:paraId="4533076E" w14:textId="00235E71">
      <w:r w:rsidRPr="00315776">
        <w:t xml:space="preserve">Chacko, E. and </w:t>
      </w:r>
      <w:proofErr w:type="spellStart"/>
      <w:r w:rsidRPr="00315776">
        <w:t>Signore</w:t>
      </w:r>
      <w:proofErr w:type="spellEnd"/>
      <w:r w:rsidRPr="00315776">
        <w:t>, C.</w:t>
      </w:r>
      <w:r w:rsidR="00784D50">
        <w:t xml:space="preserve"> (</w:t>
      </w:r>
      <w:r w:rsidRPr="00315776">
        <w:t>2020</w:t>
      </w:r>
      <w:r w:rsidR="00784D50">
        <w:t>)</w:t>
      </w:r>
      <w:r w:rsidRPr="00315776">
        <w:t xml:space="preserve"> </w:t>
      </w:r>
      <w:r w:rsidR="00784D50">
        <w:t>‘</w:t>
      </w:r>
      <w:r w:rsidRPr="00315776">
        <w:t>Five evidence-based lifestyle habits people with diabetes can use</w:t>
      </w:r>
      <w:r w:rsidR="00784D50">
        <w:t xml:space="preserve">’, </w:t>
      </w:r>
      <w:r w:rsidRPr="00315776">
        <w:rPr>
          <w:i/>
          <w:iCs/>
        </w:rPr>
        <w:t>Clinical Diabetes</w:t>
      </w:r>
      <w:r w:rsidRPr="00315776">
        <w:t>, </w:t>
      </w:r>
      <w:r w:rsidRPr="00315776">
        <w:rPr>
          <w:i/>
          <w:iCs/>
        </w:rPr>
        <w:t>38</w:t>
      </w:r>
      <w:r w:rsidRPr="00315776">
        <w:t xml:space="preserve">(3), pp.273-284. </w:t>
      </w:r>
      <w:hyperlink w:history="1" r:id="rId9">
        <w:r w:rsidRPr="00315776">
          <w:rPr>
            <w:rStyle w:val="Hyperlink"/>
          </w:rPr>
          <w:t>https://pmc.ncbi.nlm.nih.gov/articles/PMC7364446/pdf/diaclincd190078.pdf</w:t>
        </w:r>
      </w:hyperlink>
      <w:r w:rsidRPr="00315776">
        <w:t xml:space="preserve"> </w:t>
      </w:r>
    </w:p>
    <w:p w:rsidRPr="00315776" w:rsidR="006805AF" w:rsidP="006805AF" w:rsidRDefault="006805AF" w14:paraId="51B0D8A2" w14:textId="288C2895">
      <w:r w:rsidRPr="00315776">
        <w:t xml:space="preserve">Cleveland Clinic, (2023). </w:t>
      </w:r>
      <w:r w:rsidRPr="00784D50">
        <w:rPr>
          <w:i/>
          <w:iCs/>
          <w:color w:val="auto"/>
          <w:sz w:val="24"/>
        </w:rPr>
        <w:t>Blood Sugar Monitoring</w:t>
      </w:r>
      <w:r w:rsidRPr="00784D50">
        <w:rPr>
          <w:i/>
          <w:iCs/>
        </w:rPr>
        <w:t>.</w:t>
      </w:r>
      <w:r w:rsidRPr="00315776">
        <w:t xml:space="preserve"> Available at: </w:t>
      </w:r>
      <w:hyperlink w:history="1" r:id="rId10">
        <w:r w:rsidRPr="00315776">
          <w:rPr>
            <w:rStyle w:val="Hyperlink"/>
          </w:rPr>
          <w:t>https://my.clevelandclinic.org/health/treatments/17956-blood-sugar-monitoring</w:t>
        </w:r>
      </w:hyperlink>
      <w:r w:rsidRPr="00315776">
        <w:t xml:space="preserve"> (Accessed: </w:t>
      </w:r>
      <w:r w:rsidR="00784D50">
        <w:t>3</w:t>
      </w:r>
      <w:r w:rsidRPr="00315776">
        <w:t xml:space="preserve"> November 2025)</w:t>
      </w:r>
    </w:p>
    <w:p w:rsidRPr="00315776" w:rsidR="006805AF" w:rsidP="006805AF" w:rsidRDefault="006805AF" w14:paraId="0873983F" w14:textId="77777777">
      <w:r w:rsidRPr="00315776">
        <w:t xml:space="preserve">Cleveland Clinic, (2025). </w:t>
      </w:r>
      <w:r w:rsidRPr="00315776">
        <w:rPr>
          <w:i/>
          <w:iCs/>
          <w:color w:val="auto"/>
          <w:sz w:val="24"/>
        </w:rPr>
        <w:t>Glucagon</w:t>
      </w:r>
      <w:r w:rsidRPr="00315776">
        <w:rPr>
          <w:i/>
          <w:iCs/>
        </w:rPr>
        <w:t>.</w:t>
      </w:r>
      <w:r w:rsidRPr="00315776">
        <w:t xml:space="preserve"> Available at: </w:t>
      </w:r>
      <w:hyperlink w:history="1" r:id="rId11">
        <w:r w:rsidRPr="00315776">
          <w:rPr>
            <w:rStyle w:val="Hyperlink"/>
          </w:rPr>
          <w:t>https://my.clevelandclinic.org/health/articles/22283-glucagon</w:t>
        </w:r>
      </w:hyperlink>
      <w:r w:rsidRPr="00315776">
        <w:t xml:space="preserve"> (Accessed: 4 November 2025)</w:t>
      </w:r>
    </w:p>
    <w:p w:rsidRPr="00315776" w:rsidR="006805AF" w:rsidP="006805AF" w:rsidRDefault="006805AF" w14:paraId="55A450BF" w14:textId="77777777">
      <w:r w:rsidRPr="00315776">
        <w:t xml:space="preserve">Mathew, T.K., Zubair, M. and Tadi, P., (2024) ‘Blood </w:t>
      </w:r>
      <w:proofErr w:type="spellStart"/>
      <w:r w:rsidRPr="00315776">
        <w:t>Ducrose</w:t>
      </w:r>
      <w:proofErr w:type="spellEnd"/>
      <w:r w:rsidRPr="00315776">
        <w:t xml:space="preserve"> Control’, Available at: </w:t>
      </w:r>
      <w:hyperlink w:history="1" w:anchor=":~:text=Introduction,blood%20glucose%20(CBG)%20tests" r:id="rId12">
        <w:r w:rsidRPr="00315776">
          <w:rPr>
            <w:rStyle w:val="Hyperlink"/>
          </w:rPr>
          <w:t>https://www.ncbi.nlm.nih.gov/books/NBK555976/#:~:text=Introduction,blood%20glucose%20(CBG)%20tests</w:t>
        </w:r>
      </w:hyperlink>
      <w:r w:rsidRPr="00315776">
        <w:t xml:space="preserve">. </w:t>
      </w:r>
    </w:p>
    <w:p w:rsidRPr="00315776" w:rsidR="006805AF" w:rsidP="006805AF" w:rsidRDefault="006805AF" w14:paraId="1BBAA181" w14:textId="59A737DC">
      <w:r w:rsidRPr="00315776">
        <w:t xml:space="preserve">Mayo Clinic, (2024) </w:t>
      </w:r>
      <w:r w:rsidRPr="00784D50">
        <w:rPr>
          <w:i/>
          <w:iCs/>
        </w:rPr>
        <w:t xml:space="preserve">Diabetes management: How lifestyle, daily routine </w:t>
      </w:r>
      <w:proofErr w:type="gramStart"/>
      <w:r w:rsidRPr="00784D50">
        <w:rPr>
          <w:i/>
          <w:iCs/>
        </w:rPr>
        <w:t>affect</w:t>
      </w:r>
      <w:proofErr w:type="gramEnd"/>
      <w:r w:rsidRPr="00784D50">
        <w:rPr>
          <w:i/>
          <w:iCs/>
        </w:rPr>
        <w:t xml:space="preserve"> blood sugar.</w:t>
      </w:r>
      <w:r w:rsidRPr="00315776">
        <w:t xml:space="preserve"> Available at: </w:t>
      </w:r>
      <w:hyperlink w:history="1" r:id="rId13">
        <w:r w:rsidRPr="00315776">
          <w:rPr>
            <w:rStyle w:val="Hyperlink"/>
          </w:rPr>
          <w:t>https://www.mayoclinic.org/diseases-conditions/diabetes/in-depth/diabetes-management/art-20047963</w:t>
        </w:r>
      </w:hyperlink>
      <w:r w:rsidRPr="00315776">
        <w:t xml:space="preserve"> (Accessed: </w:t>
      </w:r>
      <w:r w:rsidR="00784D50">
        <w:t>2</w:t>
      </w:r>
      <w:r w:rsidRPr="00315776">
        <w:t xml:space="preserve"> November 2025)</w:t>
      </w:r>
    </w:p>
    <w:p w:rsidRPr="00315776" w:rsidR="006805AF" w:rsidP="006805AF" w:rsidRDefault="006805AF" w14:paraId="61D29DD7" w14:textId="77777777">
      <w:r w:rsidRPr="00315776">
        <w:t xml:space="preserve">Mayo Clinic, (2025). </w:t>
      </w:r>
      <w:r w:rsidRPr="00784D50">
        <w:rPr>
          <w:i/>
          <w:iCs/>
        </w:rPr>
        <w:t>Diabetes prevention: 5 tips for taking control.</w:t>
      </w:r>
      <w:r w:rsidRPr="00315776">
        <w:t xml:space="preserve"> Available at: </w:t>
      </w:r>
      <w:hyperlink w:history="1" w:anchor=":~:text=Aim%20for%20about%2030%20minutes,Strength%20training" r:id="rId14">
        <w:r w:rsidRPr="00315776">
          <w:rPr>
            <w:rStyle w:val="Hyperlink"/>
          </w:rPr>
          <w:t>https://www.mayoclinic.org/diseases-conditions/type-2-diabetes/in-depth/diabetes-prevention/art-20047639#:~:text=Aim%20for%20about%2030%20minutes,Strength%20training</w:t>
        </w:r>
      </w:hyperlink>
      <w:r w:rsidRPr="00315776">
        <w:t>. (Accessed: 4 November 2025)</w:t>
      </w:r>
    </w:p>
    <w:p w:rsidRPr="00315776" w:rsidR="006805AF" w:rsidP="006805AF" w:rsidRDefault="006805AF" w14:paraId="67FE21FC" w14:textId="18906AD9">
      <w:r w:rsidRPr="00315776">
        <w:t xml:space="preserve">NIH, (2022). </w:t>
      </w:r>
      <w:r w:rsidRPr="00315776">
        <w:rPr>
          <w:i/>
          <w:iCs/>
          <w:color w:val="auto"/>
          <w:sz w:val="24"/>
        </w:rPr>
        <w:t>Risk Factors for Type 2 Diabetes</w:t>
      </w:r>
      <w:r w:rsidRPr="00315776">
        <w:rPr>
          <w:i/>
          <w:iCs/>
        </w:rPr>
        <w:t>.</w:t>
      </w:r>
      <w:r w:rsidRPr="00315776">
        <w:t xml:space="preserve"> Available at: </w:t>
      </w:r>
      <w:hyperlink w:history="1" r:id="rId15">
        <w:r w:rsidRPr="00315776">
          <w:rPr>
            <w:rStyle w:val="Hyperlink"/>
          </w:rPr>
          <w:t>https://www.niddk.nih.gov/health-information/diabetes/overview/risk-factors-type-2-diabetes</w:t>
        </w:r>
      </w:hyperlink>
      <w:r w:rsidRPr="00315776">
        <w:t xml:space="preserve"> (Accessed: </w:t>
      </w:r>
      <w:r w:rsidR="00784D50">
        <w:t>2</w:t>
      </w:r>
      <w:r w:rsidRPr="00315776">
        <w:t xml:space="preserve"> November 2025)</w:t>
      </w:r>
    </w:p>
    <w:p w:rsidRPr="00315776" w:rsidR="006805AF" w:rsidP="006805AF" w:rsidRDefault="006805AF" w14:paraId="1B6ABB6F" w14:textId="7E67B3BF">
      <w:r w:rsidRPr="00315776">
        <w:t xml:space="preserve">NIH, (2023). </w:t>
      </w:r>
      <w:r w:rsidRPr="00315776">
        <w:rPr>
          <w:i/>
          <w:iCs/>
          <w:color w:val="auto"/>
          <w:sz w:val="24"/>
        </w:rPr>
        <w:t xml:space="preserve">What Is </w:t>
      </w:r>
      <w:proofErr w:type="gramStart"/>
      <w:r w:rsidRPr="00315776">
        <w:rPr>
          <w:i/>
          <w:iCs/>
          <w:color w:val="auto"/>
          <w:sz w:val="24"/>
        </w:rPr>
        <w:t>Diabetes?</w:t>
      </w:r>
      <w:r w:rsidRPr="00315776">
        <w:rPr>
          <w:i/>
          <w:iCs/>
        </w:rPr>
        <w:t>.</w:t>
      </w:r>
      <w:proofErr w:type="gramEnd"/>
      <w:r w:rsidRPr="00315776">
        <w:t xml:space="preserve"> Available at: </w:t>
      </w:r>
      <w:hyperlink w:history="1" r:id="rId16">
        <w:r w:rsidRPr="00315776">
          <w:rPr>
            <w:rStyle w:val="Hyperlink"/>
          </w:rPr>
          <w:t>https://www.niddk.nih.gov/health-information/diabetes/overview/what-is-diabetes</w:t>
        </w:r>
      </w:hyperlink>
      <w:r w:rsidRPr="00315776">
        <w:t xml:space="preserve"> (Accessed: </w:t>
      </w:r>
      <w:r w:rsidR="00784D50">
        <w:t>3</w:t>
      </w:r>
      <w:r w:rsidRPr="00315776">
        <w:t xml:space="preserve"> November 2025)</w:t>
      </w:r>
    </w:p>
    <w:p w:rsidRPr="00315776" w:rsidR="006805AF" w:rsidP="006805AF" w:rsidRDefault="006805AF" w14:paraId="68A5409A" w14:textId="2D6A26A9">
      <w:r w:rsidRPr="00315776">
        <w:t xml:space="preserve">Osmosis, (2025). </w:t>
      </w:r>
      <w:r w:rsidRPr="00315776">
        <w:rPr>
          <w:i/>
          <w:iCs/>
          <w:color w:val="auto"/>
          <w:sz w:val="24"/>
        </w:rPr>
        <w:t>Cellular Respiration</w:t>
      </w:r>
      <w:r w:rsidRPr="00315776">
        <w:rPr>
          <w:i/>
          <w:iCs/>
        </w:rPr>
        <w:t>.</w:t>
      </w:r>
      <w:r w:rsidRPr="00315776">
        <w:t xml:space="preserve"> Available at: </w:t>
      </w:r>
      <w:hyperlink w:history="1" r:id="rId17">
        <w:r w:rsidRPr="00315776">
          <w:rPr>
            <w:rStyle w:val="Hyperlink"/>
          </w:rPr>
          <w:t>https://www.osmosis.org/answers/cellular-respiration</w:t>
        </w:r>
      </w:hyperlink>
      <w:r w:rsidRPr="00315776">
        <w:t xml:space="preserve"> (Accessed: </w:t>
      </w:r>
      <w:r w:rsidR="00784D50">
        <w:t>5</w:t>
      </w:r>
      <w:r w:rsidRPr="00315776">
        <w:t xml:space="preserve"> November 2025)</w:t>
      </w:r>
    </w:p>
    <w:p w:rsidRPr="00315776" w:rsidR="006805AF" w:rsidP="006805AF" w:rsidRDefault="006805AF" w14:paraId="26AC4563" w14:textId="77777777">
      <w:r w:rsidRPr="00315776">
        <w:lastRenderedPageBreak/>
        <w:t>Rahman, M.S., Hossain, K.S., Das, S., Kundu, S., Adegoke, E.O., Rahman, M.A., Hannan, M.A., Uddin, M.J. and Pang, M.G., (2021) ‘Role of insulin in health and disease: an update’, </w:t>
      </w:r>
      <w:r w:rsidRPr="00315776">
        <w:rPr>
          <w:i/>
          <w:iCs/>
        </w:rPr>
        <w:t>International journal of molecular sciences</w:t>
      </w:r>
      <w:r w:rsidRPr="00315776">
        <w:t>, </w:t>
      </w:r>
      <w:r w:rsidRPr="00315776">
        <w:rPr>
          <w:i/>
          <w:iCs/>
        </w:rPr>
        <w:t>22</w:t>
      </w:r>
      <w:r w:rsidRPr="00315776">
        <w:t xml:space="preserve">(12), p.6403. Available at: </w:t>
      </w:r>
      <w:hyperlink w:history="1" r:id="rId18">
        <w:r w:rsidRPr="00315776">
          <w:rPr>
            <w:rStyle w:val="Hyperlink"/>
          </w:rPr>
          <w:t>https://www.mdpi.com/1422-0067/22/12/6403/pdf</w:t>
        </w:r>
      </w:hyperlink>
      <w:r w:rsidRPr="00315776">
        <w:t xml:space="preserve"> </w:t>
      </w:r>
    </w:p>
    <w:p w:rsidRPr="006805AF" w:rsidR="006805AF" w:rsidP="006805AF" w:rsidRDefault="006805AF" w14:paraId="31C70C05" w14:textId="77777777"/>
    <w:sectPr w:rsidRPr="006805AF" w:rsidR="006805AF">
      <w:footerReference w:type="defaul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315776" w:rsidR="001A217A" w:rsidP="006805AF" w:rsidRDefault="001A217A" w14:paraId="415EE054" w14:textId="77777777">
      <w:pPr>
        <w:spacing w:after="0" w:line="240" w:lineRule="auto"/>
      </w:pPr>
      <w:r w:rsidRPr="00315776">
        <w:separator/>
      </w:r>
    </w:p>
  </w:endnote>
  <w:endnote w:type="continuationSeparator" w:id="0">
    <w:p w:rsidRPr="00315776" w:rsidR="001A217A" w:rsidP="006805AF" w:rsidRDefault="001A217A" w14:paraId="37A8324F" w14:textId="77777777">
      <w:pPr>
        <w:spacing w:after="0" w:line="240" w:lineRule="auto"/>
      </w:pPr>
      <w:r w:rsidRPr="003157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962078"/>
      <w:docPartObj>
        <w:docPartGallery w:val="Page Numbers (Bottom of Page)"/>
        <w:docPartUnique/>
      </w:docPartObj>
    </w:sdtPr>
    <w:sdtEndPr>
      <w:rPr>
        <w:color w:val="7F7F7F" w:themeColor="background1" w:themeShade="7F"/>
        <w:spacing w:val="60"/>
      </w:rPr>
    </w:sdtEndPr>
    <w:sdtContent>
      <w:p w:rsidRPr="00315776" w:rsidR="006805AF" w:rsidRDefault="006805AF" w14:paraId="5790D458" w14:textId="28F27E3A">
        <w:pPr>
          <w:pStyle w:val="Footer"/>
          <w:pBdr>
            <w:top w:val="single" w:color="D9D9D9" w:themeColor="background1" w:themeShade="D9" w:sz="4" w:space="1"/>
          </w:pBdr>
          <w:rPr>
            <w:b/>
            <w:bCs/>
          </w:rPr>
        </w:pPr>
        <w:r w:rsidRPr="00315776">
          <w:fldChar w:fldCharType="begin"/>
        </w:r>
        <w:r w:rsidRPr="00315776">
          <w:instrText xml:space="preserve"> PAGE   \* MERGEFORMAT </w:instrText>
        </w:r>
        <w:r w:rsidRPr="00315776">
          <w:fldChar w:fldCharType="separate"/>
        </w:r>
        <w:r w:rsidRPr="00315776">
          <w:rPr>
            <w:b/>
            <w:bCs/>
          </w:rPr>
          <w:t>2</w:t>
        </w:r>
        <w:r w:rsidRPr="00315776">
          <w:rPr>
            <w:b/>
            <w:bCs/>
          </w:rPr>
          <w:fldChar w:fldCharType="end"/>
        </w:r>
        <w:r w:rsidRPr="00315776">
          <w:rPr>
            <w:b/>
            <w:bCs/>
          </w:rPr>
          <w:t xml:space="preserve"> | </w:t>
        </w:r>
        <w:r w:rsidRPr="00315776">
          <w:rPr>
            <w:color w:val="7F7F7F" w:themeColor="background1" w:themeShade="7F"/>
            <w:spacing w:val="60"/>
          </w:rPr>
          <w:t>Page</w:t>
        </w:r>
      </w:p>
    </w:sdtContent>
  </w:sdt>
  <w:p w:rsidRPr="00315776" w:rsidR="006805AF" w:rsidRDefault="006805AF" w14:paraId="320A3E4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315776" w:rsidR="001A217A" w:rsidP="006805AF" w:rsidRDefault="001A217A" w14:paraId="005FBFA5" w14:textId="77777777">
      <w:pPr>
        <w:spacing w:after="0" w:line="240" w:lineRule="auto"/>
      </w:pPr>
      <w:r w:rsidRPr="00315776">
        <w:separator/>
      </w:r>
    </w:p>
  </w:footnote>
  <w:footnote w:type="continuationSeparator" w:id="0">
    <w:p w:rsidRPr="00315776" w:rsidR="001A217A" w:rsidP="006805AF" w:rsidRDefault="001A217A" w14:paraId="03275E22" w14:textId="77777777">
      <w:pPr>
        <w:spacing w:after="0" w:line="240" w:lineRule="auto"/>
      </w:pPr>
      <w:r w:rsidRPr="0031577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7DF"/>
    <w:rsid w:val="00042B49"/>
    <w:rsid w:val="00085486"/>
    <w:rsid w:val="0008783C"/>
    <w:rsid w:val="00160CA5"/>
    <w:rsid w:val="00165CDB"/>
    <w:rsid w:val="001A217A"/>
    <w:rsid w:val="002B18EA"/>
    <w:rsid w:val="002E3295"/>
    <w:rsid w:val="002E6A66"/>
    <w:rsid w:val="002F59CD"/>
    <w:rsid w:val="00312892"/>
    <w:rsid w:val="00315776"/>
    <w:rsid w:val="003862C6"/>
    <w:rsid w:val="00386E1C"/>
    <w:rsid w:val="003B3E73"/>
    <w:rsid w:val="003F60F2"/>
    <w:rsid w:val="004161CF"/>
    <w:rsid w:val="0046572E"/>
    <w:rsid w:val="00466C04"/>
    <w:rsid w:val="005127B9"/>
    <w:rsid w:val="00562197"/>
    <w:rsid w:val="00576696"/>
    <w:rsid w:val="005F5CB5"/>
    <w:rsid w:val="0066666F"/>
    <w:rsid w:val="006805AF"/>
    <w:rsid w:val="00727B64"/>
    <w:rsid w:val="00784D50"/>
    <w:rsid w:val="00812AAC"/>
    <w:rsid w:val="0085265D"/>
    <w:rsid w:val="008E3A1E"/>
    <w:rsid w:val="00911C34"/>
    <w:rsid w:val="00B267B6"/>
    <w:rsid w:val="00B54C39"/>
    <w:rsid w:val="00D60811"/>
    <w:rsid w:val="00D617DF"/>
    <w:rsid w:val="00E107A2"/>
    <w:rsid w:val="00E655A2"/>
    <w:rsid w:val="00E84167"/>
    <w:rsid w:val="00E92871"/>
    <w:rsid w:val="00EA5640"/>
    <w:rsid w:val="00EB498A"/>
    <w:rsid w:val="00EC195D"/>
    <w:rsid w:val="00EF1F20"/>
    <w:rsid w:val="00F16504"/>
    <w:rsid w:val="00F66256"/>
    <w:rsid w:val="00F8399A"/>
    <w:rsid w:val="00FC5DE4"/>
    <w:rsid w:val="080F172C"/>
    <w:rsid w:val="16CF600F"/>
    <w:rsid w:val="4E7C266D"/>
    <w:rsid w:val="70594E7C"/>
    <w:rsid w:val="79039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A8B0F"/>
  <w15:chartTrackingRefBased/>
  <w15:docId w15:val="{0DC4F1EB-1B40-48CB-87A3-AAD60A9FE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17DF"/>
    <w:pPr>
      <w:spacing w:line="360" w:lineRule="auto"/>
      <w:jc w:val="both"/>
    </w:pPr>
    <w:rPr>
      <w:rFonts w:ascii="Arial" w:hAnsi="Arial"/>
      <w:color w:val="000000" w:themeColor="text1"/>
      <w:sz w:val="22"/>
      <w:lang w:val="en-GB"/>
    </w:rPr>
  </w:style>
  <w:style w:type="paragraph" w:styleId="Heading1">
    <w:name w:val="heading 1"/>
    <w:basedOn w:val="Normal"/>
    <w:next w:val="Normal"/>
    <w:link w:val="Heading1Char"/>
    <w:uiPriority w:val="9"/>
    <w:qFormat/>
    <w:rsid w:val="00D617DF"/>
    <w:pPr>
      <w:keepNext/>
      <w:keepLines/>
      <w:spacing w:before="360" w:after="80"/>
      <w:outlineLvl w:val="0"/>
    </w:pPr>
    <w:rPr>
      <w:rFonts w:eastAsiaTheme="majorEastAsia" w:cstheme="majorBidi"/>
      <w:b/>
      <w:i/>
      <w:szCs w:val="40"/>
      <w:u w:val="single"/>
    </w:rPr>
  </w:style>
  <w:style w:type="paragraph" w:styleId="Heading2">
    <w:name w:val="heading 2"/>
    <w:basedOn w:val="Normal"/>
    <w:next w:val="Normal"/>
    <w:link w:val="Heading2Char"/>
    <w:uiPriority w:val="9"/>
    <w:unhideWhenUsed/>
    <w:qFormat/>
    <w:rsid w:val="00812AAC"/>
    <w:pPr>
      <w:keepNext/>
      <w:keepLines/>
      <w:spacing w:before="160" w:after="80"/>
      <w:outlineLvl w:val="1"/>
    </w:pPr>
    <w:rPr>
      <w:rFonts w:eastAsiaTheme="majorEastAsia" w:cstheme="majorBidi"/>
      <w:b/>
      <w:szCs w:val="32"/>
      <w:u w:val="single"/>
    </w:rPr>
  </w:style>
  <w:style w:type="paragraph" w:styleId="Heading3">
    <w:name w:val="heading 3"/>
    <w:basedOn w:val="Normal"/>
    <w:next w:val="Normal"/>
    <w:link w:val="Heading3Char"/>
    <w:uiPriority w:val="9"/>
    <w:semiHidden/>
    <w:unhideWhenUsed/>
    <w:qFormat/>
    <w:rsid w:val="00D617DF"/>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7DF"/>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7DF"/>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7D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7D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7DF"/>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7DF"/>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617DF"/>
    <w:rPr>
      <w:rFonts w:ascii="Arial" w:hAnsi="Arial" w:eastAsiaTheme="majorEastAsia" w:cstheme="majorBidi"/>
      <w:b/>
      <w:i/>
      <w:color w:val="000000" w:themeColor="text1"/>
      <w:sz w:val="22"/>
      <w:szCs w:val="40"/>
      <w:u w:val="single"/>
    </w:rPr>
  </w:style>
  <w:style w:type="character" w:styleId="Heading2Char" w:customStyle="1">
    <w:name w:val="Heading 2 Char"/>
    <w:basedOn w:val="DefaultParagraphFont"/>
    <w:link w:val="Heading2"/>
    <w:uiPriority w:val="9"/>
    <w:rsid w:val="00812AAC"/>
    <w:rPr>
      <w:rFonts w:ascii="Arial" w:hAnsi="Arial" w:eastAsiaTheme="majorEastAsia" w:cstheme="majorBidi"/>
      <w:b/>
      <w:color w:val="000000" w:themeColor="text1"/>
      <w:sz w:val="22"/>
      <w:szCs w:val="32"/>
      <w:u w:val="single"/>
    </w:rPr>
  </w:style>
  <w:style w:type="character" w:styleId="Heading3Char" w:customStyle="1">
    <w:name w:val="Heading 3 Char"/>
    <w:basedOn w:val="DefaultParagraphFont"/>
    <w:link w:val="Heading3"/>
    <w:uiPriority w:val="9"/>
    <w:semiHidden/>
    <w:rsid w:val="00D617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617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617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617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617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617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617DF"/>
    <w:rPr>
      <w:rFonts w:eastAsiaTheme="majorEastAsia" w:cstheme="majorBidi"/>
      <w:color w:val="272727" w:themeColor="text1" w:themeTint="D8"/>
    </w:rPr>
  </w:style>
  <w:style w:type="paragraph" w:styleId="Title">
    <w:name w:val="Title"/>
    <w:basedOn w:val="Normal"/>
    <w:next w:val="Normal"/>
    <w:link w:val="TitleChar"/>
    <w:uiPriority w:val="10"/>
    <w:qFormat/>
    <w:rsid w:val="00D617D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617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617DF"/>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61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7DF"/>
    <w:pPr>
      <w:spacing w:before="160"/>
      <w:jc w:val="center"/>
    </w:pPr>
    <w:rPr>
      <w:i/>
      <w:iCs/>
      <w:color w:val="404040" w:themeColor="text1" w:themeTint="BF"/>
    </w:rPr>
  </w:style>
  <w:style w:type="character" w:styleId="QuoteChar" w:customStyle="1">
    <w:name w:val="Quote Char"/>
    <w:basedOn w:val="DefaultParagraphFont"/>
    <w:link w:val="Quote"/>
    <w:uiPriority w:val="29"/>
    <w:rsid w:val="00D617DF"/>
    <w:rPr>
      <w:rFonts w:ascii="Times New Roman" w:hAnsi="Times New Roman"/>
      <w:i/>
      <w:iCs/>
      <w:color w:val="404040" w:themeColor="text1" w:themeTint="BF"/>
    </w:rPr>
  </w:style>
  <w:style w:type="paragraph" w:styleId="ListParagraph">
    <w:name w:val="List Paragraph"/>
    <w:basedOn w:val="Normal"/>
    <w:uiPriority w:val="34"/>
    <w:qFormat/>
    <w:rsid w:val="00D617DF"/>
    <w:pPr>
      <w:ind w:left="720"/>
      <w:contextualSpacing/>
    </w:pPr>
  </w:style>
  <w:style w:type="character" w:styleId="IntenseEmphasis">
    <w:name w:val="Intense Emphasis"/>
    <w:basedOn w:val="DefaultParagraphFont"/>
    <w:uiPriority w:val="21"/>
    <w:qFormat/>
    <w:rsid w:val="00D617DF"/>
    <w:rPr>
      <w:i/>
      <w:iCs/>
      <w:color w:val="0F4761" w:themeColor="accent1" w:themeShade="BF"/>
    </w:rPr>
  </w:style>
  <w:style w:type="paragraph" w:styleId="IntenseQuote">
    <w:name w:val="Intense Quote"/>
    <w:basedOn w:val="Normal"/>
    <w:next w:val="Normal"/>
    <w:link w:val="IntenseQuoteChar"/>
    <w:uiPriority w:val="30"/>
    <w:qFormat/>
    <w:rsid w:val="00D617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617DF"/>
    <w:rPr>
      <w:rFonts w:ascii="Times New Roman" w:hAnsi="Times New Roman"/>
      <w:i/>
      <w:iCs/>
      <w:color w:val="0F4761" w:themeColor="accent1" w:themeShade="BF"/>
    </w:rPr>
  </w:style>
  <w:style w:type="character" w:styleId="IntenseReference">
    <w:name w:val="Intense Reference"/>
    <w:basedOn w:val="DefaultParagraphFont"/>
    <w:uiPriority w:val="32"/>
    <w:qFormat/>
    <w:rsid w:val="00D617DF"/>
    <w:rPr>
      <w:b/>
      <w:bCs/>
      <w:smallCaps/>
      <w:color w:val="0F4761" w:themeColor="accent1" w:themeShade="BF"/>
      <w:spacing w:val="5"/>
    </w:rPr>
  </w:style>
  <w:style w:type="character" w:styleId="Hyperlink">
    <w:name w:val="Hyperlink"/>
    <w:basedOn w:val="DefaultParagraphFont"/>
    <w:uiPriority w:val="99"/>
    <w:unhideWhenUsed/>
    <w:rsid w:val="006805AF"/>
    <w:rPr>
      <w:color w:val="467886" w:themeColor="hyperlink"/>
      <w:u w:val="single"/>
    </w:rPr>
  </w:style>
  <w:style w:type="paragraph" w:styleId="Header">
    <w:name w:val="header"/>
    <w:basedOn w:val="Normal"/>
    <w:link w:val="HeaderChar"/>
    <w:uiPriority w:val="99"/>
    <w:unhideWhenUsed/>
    <w:rsid w:val="006805AF"/>
    <w:pPr>
      <w:tabs>
        <w:tab w:val="center" w:pos="4680"/>
        <w:tab w:val="right" w:pos="9360"/>
      </w:tabs>
      <w:spacing w:after="0" w:line="240" w:lineRule="auto"/>
    </w:pPr>
  </w:style>
  <w:style w:type="character" w:styleId="HeaderChar" w:customStyle="1">
    <w:name w:val="Header Char"/>
    <w:basedOn w:val="DefaultParagraphFont"/>
    <w:link w:val="Header"/>
    <w:uiPriority w:val="99"/>
    <w:rsid w:val="006805AF"/>
    <w:rPr>
      <w:rFonts w:ascii="Arial" w:hAnsi="Arial"/>
      <w:color w:val="000000" w:themeColor="text1"/>
      <w:sz w:val="22"/>
    </w:rPr>
  </w:style>
  <w:style w:type="paragraph" w:styleId="Footer">
    <w:name w:val="footer"/>
    <w:basedOn w:val="Normal"/>
    <w:link w:val="FooterChar"/>
    <w:uiPriority w:val="99"/>
    <w:unhideWhenUsed/>
    <w:rsid w:val="006805AF"/>
    <w:pPr>
      <w:tabs>
        <w:tab w:val="center" w:pos="4680"/>
        <w:tab w:val="right" w:pos="9360"/>
      </w:tabs>
      <w:spacing w:after="0" w:line="240" w:lineRule="auto"/>
    </w:pPr>
  </w:style>
  <w:style w:type="character" w:styleId="FooterChar" w:customStyle="1">
    <w:name w:val="Footer Char"/>
    <w:basedOn w:val="DefaultParagraphFont"/>
    <w:link w:val="Footer"/>
    <w:uiPriority w:val="99"/>
    <w:rsid w:val="006805AF"/>
    <w:rPr>
      <w:rFonts w:ascii="Arial" w:hAnsi="Arial"/>
      <w:color w:val="000000" w:themeColor="text1"/>
      <w:sz w:val="22"/>
    </w:rPr>
  </w:style>
  <w:style w:type="paragraph" w:styleId="TOCHeading">
    <w:name w:val="TOC Heading"/>
    <w:basedOn w:val="Heading1"/>
    <w:next w:val="Normal"/>
    <w:uiPriority w:val="39"/>
    <w:unhideWhenUsed/>
    <w:qFormat/>
    <w:rsid w:val="003862C6"/>
    <w:pPr>
      <w:spacing w:before="240" w:after="0" w:line="259" w:lineRule="auto"/>
      <w:jc w:val="left"/>
      <w:outlineLvl w:val="9"/>
    </w:pPr>
    <w:rPr>
      <w:rFonts w:asciiTheme="majorHAnsi" w:hAnsiTheme="majorHAnsi"/>
      <w:b w:val="0"/>
      <w:i w:val="0"/>
      <w:color w:val="0F4761" w:themeColor="accent1" w:themeShade="BF"/>
      <w:kern w:val="0"/>
      <w:sz w:val="32"/>
      <w:szCs w:val="32"/>
      <w:u w:val="none"/>
      <w14:ligatures w14:val="none"/>
    </w:rPr>
  </w:style>
  <w:style w:type="paragraph" w:styleId="TOC1">
    <w:name w:val="toc 1"/>
    <w:basedOn w:val="Normal"/>
    <w:next w:val="Normal"/>
    <w:autoRedefine/>
    <w:uiPriority w:val="39"/>
    <w:unhideWhenUsed/>
    <w:rsid w:val="003862C6"/>
    <w:pPr>
      <w:spacing w:after="100"/>
    </w:pPr>
  </w:style>
  <w:style w:type="paragraph" w:styleId="TOC2">
    <w:name w:val="toc 2"/>
    <w:basedOn w:val="Normal"/>
    <w:next w:val="Normal"/>
    <w:autoRedefine/>
    <w:uiPriority w:val="39"/>
    <w:unhideWhenUsed/>
    <w:rsid w:val="003862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iabetes.org/about-diabetes/devices-technology/blood-sugar-checks-type-2" TargetMode="External" Id="rId8" /><Relationship Type="http://schemas.openxmlformats.org/officeDocument/2006/relationships/hyperlink" Target="https://www.mayoclinic.org/diseases-conditions/diabetes/in-depth/diabetes-management/art-20047963" TargetMode="External" Id="rId13" /><Relationship Type="http://schemas.openxmlformats.org/officeDocument/2006/relationships/hyperlink" Target="https://www.mdpi.com/1422-0067/22/12/6403/pdf"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hyperlink" Target="https://www.ncbi.nlm.nih.gov/books/NBK555976/" TargetMode="External" Id="rId12" /><Relationship Type="http://schemas.openxmlformats.org/officeDocument/2006/relationships/hyperlink" Target="https://www.osmosis.org/answers/cellular-respiration" TargetMode="External" Id="rId17" /><Relationship Type="http://schemas.openxmlformats.org/officeDocument/2006/relationships/styles" Target="styles.xml" Id="rId2" /><Relationship Type="http://schemas.openxmlformats.org/officeDocument/2006/relationships/hyperlink" Target="https://www.niddk.nih.gov/health-information/diabetes/overview/what-is-diabetes"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my.clevelandclinic.org/health/articles/22283-glucagon" TargetMode="External" Id="rId11" /><Relationship Type="http://schemas.openxmlformats.org/officeDocument/2006/relationships/footnotes" Target="footnotes.xml" Id="rId5" /><Relationship Type="http://schemas.openxmlformats.org/officeDocument/2006/relationships/hyperlink" Target="https://www.niddk.nih.gov/health-information/diabetes/overview/risk-factors-type-2-diabetes" TargetMode="External" Id="rId15" /><Relationship Type="http://schemas.openxmlformats.org/officeDocument/2006/relationships/hyperlink" Target="https://my.clevelandclinic.org/health/treatments/17956-blood-sugar-monitoring" TargetMode="External"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hyperlink" Target="https://pmc.ncbi.nlm.nih.gov/articles/PMC7364446/pdf/diaclincd190078.pdf" TargetMode="External" Id="rId9" /><Relationship Type="http://schemas.openxmlformats.org/officeDocument/2006/relationships/hyperlink" Target="https://www.mayoclinic.org/diseases-conditions/type-2-diabetes/in-depth/diabetes-prevention/art-20047639"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028AF-ABBF-41A5-A434-E59E3FCE57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29</revision>
  <dcterms:created xsi:type="dcterms:W3CDTF">2025-11-04T06:59:00.0000000Z</dcterms:created>
  <dcterms:modified xsi:type="dcterms:W3CDTF">2025-11-09T14:43:00.5711117Z</dcterms:modified>
  <lastModifiedBy>Rawan Abushamma (2407871)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b06c062e-153e-45cd-b2a0-285037b898f8</vt:lpwstr>
  </property>
</Properties>
</file>