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C5BC5" w14:textId="77777777" w:rsidR="00797CC3" w:rsidRDefault="00357CA1" w:rsidP="00677446">
      <w:r w:rsidRPr="00791491">
        <w:rPr>
          <w:noProof/>
          <w:lang w:val="en-US" w:bidi="ar-SA"/>
        </w:rPr>
        <w:drawing>
          <wp:inline distT="0" distB="0" distL="0" distR="0" wp14:anchorId="60EE7AEC" wp14:editId="37EE9976">
            <wp:extent cx="2010056" cy="952633"/>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10056" cy="952633"/>
                    </a:xfrm>
                    <a:prstGeom prst="rect">
                      <a:avLst/>
                    </a:prstGeom>
                  </pic:spPr>
                </pic:pic>
              </a:graphicData>
            </a:graphic>
          </wp:inline>
        </w:drawing>
      </w:r>
    </w:p>
    <w:p w14:paraId="0B693CBB" w14:textId="77777777" w:rsidR="00791491" w:rsidRDefault="00791491" w:rsidP="00677446"/>
    <w:p w14:paraId="5F4B9332" w14:textId="77777777" w:rsidR="00791491" w:rsidRDefault="00791491" w:rsidP="00677446"/>
    <w:p w14:paraId="715AC705" w14:textId="77777777" w:rsidR="008A1CAF" w:rsidRDefault="008A1CAF" w:rsidP="008A1CAF">
      <w:pPr>
        <w:jc w:val="center"/>
        <w:rPr>
          <w:b/>
          <w:sz w:val="40"/>
        </w:rPr>
      </w:pPr>
    </w:p>
    <w:p w14:paraId="4291ED33" w14:textId="77777777" w:rsidR="008A1CAF" w:rsidRDefault="008A1CAF" w:rsidP="008A1CAF">
      <w:pPr>
        <w:jc w:val="center"/>
        <w:rPr>
          <w:b/>
          <w:sz w:val="40"/>
        </w:rPr>
      </w:pPr>
    </w:p>
    <w:p w14:paraId="73458408" w14:textId="77777777" w:rsidR="00791491" w:rsidRDefault="00357CA1" w:rsidP="008A1CAF">
      <w:pPr>
        <w:jc w:val="center"/>
        <w:rPr>
          <w:b/>
          <w:sz w:val="40"/>
        </w:rPr>
      </w:pPr>
      <w:r w:rsidRPr="008A1CAF">
        <w:rPr>
          <w:b/>
          <w:sz w:val="40"/>
        </w:rPr>
        <w:t>BMSW4004 Problem-Solving and Decision Making</w:t>
      </w:r>
    </w:p>
    <w:p w14:paraId="4CE72430" w14:textId="77777777" w:rsidR="008A1CAF" w:rsidRDefault="00357CA1" w:rsidP="008A1CAF">
      <w:pPr>
        <w:jc w:val="center"/>
        <w:rPr>
          <w:b/>
          <w:sz w:val="40"/>
        </w:rPr>
      </w:pPr>
      <w:r>
        <w:rPr>
          <w:b/>
          <w:sz w:val="40"/>
        </w:rPr>
        <w:t>Task 2 (report)</w:t>
      </w:r>
    </w:p>
    <w:p w14:paraId="5A6413E3" w14:textId="77777777" w:rsidR="008A1CAF" w:rsidRDefault="008A1CAF" w:rsidP="008A1CAF">
      <w:pPr>
        <w:jc w:val="center"/>
        <w:rPr>
          <w:b/>
          <w:sz w:val="40"/>
        </w:rPr>
      </w:pPr>
    </w:p>
    <w:p w14:paraId="4C5BCC1F" w14:textId="77777777" w:rsidR="008A1CAF" w:rsidRDefault="008A1CAF" w:rsidP="008A1CAF">
      <w:pPr>
        <w:jc w:val="center"/>
        <w:rPr>
          <w:b/>
          <w:sz w:val="40"/>
        </w:rPr>
      </w:pPr>
    </w:p>
    <w:p w14:paraId="78B2A73C" w14:textId="77777777" w:rsidR="008A1CAF" w:rsidRDefault="008A1CAF" w:rsidP="008A1CAF"/>
    <w:p w14:paraId="78C6B12A" w14:textId="77777777" w:rsidR="008A1CAF" w:rsidRDefault="00357CA1" w:rsidP="008A1CAF">
      <w:r>
        <w:t xml:space="preserve">Programme Name: </w:t>
      </w:r>
      <w:proofErr w:type="spellStart"/>
      <w:r w:rsidRPr="008A1CAF">
        <w:t>CertHE</w:t>
      </w:r>
      <w:proofErr w:type="spellEnd"/>
      <w:r w:rsidRPr="008A1CAF">
        <w:t xml:space="preserve"> Skills for the Workplace</w:t>
      </w:r>
    </w:p>
    <w:p w14:paraId="79878892" w14:textId="77777777" w:rsidR="008A1CAF" w:rsidRDefault="00357CA1" w:rsidP="008A1CAF">
      <w:r>
        <w:t xml:space="preserve">Student Name: </w:t>
      </w:r>
      <w:r w:rsidRPr="000424F2">
        <w:t xml:space="preserve">Elis </w:t>
      </w:r>
      <w:proofErr w:type="spellStart"/>
      <w:r w:rsidRPr="000424F2">
        <w:t>Andreea</w:t>
      </w:r>
      <w:proofErr w:type="spellEnd"/>
      <w:r w:rsidRPr="000424F2">
        <w:t xml:space="preserve"> </w:t>
      </w:r>
      <w:proofErr w:type="spellStart"/>
      <w:r w:rsidRPr="000424F2">
        <w:t>Tandara</w:t>
      </w:r>
      <w:proofErr w:type="spellEnd"/>
    </w:p>
    <w:p w14:paraId="5F8F5408" w14:textId="3AC5E72D" w:rsidR="008A1CAF" w:rsidRDefault="00357CA1" w:rsidP="008A1CAF">
      <w:r>
        <w:t xml:space="preserve">Student ID: </w:t>
      </w:r>
      <w:r w:rsidR="00265BD0">
        <w:t>2134085</w:t>
      </w:r>
    </w:p>
    <w:p w14:paraId="18978EA6" w14:textId="761B98E6" w:rsidR="008A1CAF" w:rsidRDefault="00357CA1" w:rsidP="008A1CAF">
      <w:r>
        <w:t xml:space="preserve">Lecturer’s Name: </w:t>
      </w:r>
      <w:proofErr w:type="spellStart"/>
      <w:r w:rsidR="00265BD0">
        <w:t>Balendran</w:t>
      </w:r>
      <w:proofErr w:type="spellEnd"/>
      <w:r w:rsidR="00265BD0">
        <w:t xml:space="preserve"> Kandasamy</w:t>
      </w:r>
    </w:p>
    <w:p w14:paraId="094844AF" w14:textId="6EB3B3BC" w:rsidR="008A1CAF" w:rsidRDefault="008A1CAF" w:rsidP="008A1CAF"/>
    <w:p w14:paraId="347FA0E7" w14:textId="77777777" w:rsidR="008A1CAF" w:rsidRDefault="00357CA1">
      <w:pPr>
        <w:spacing w:line="240" w:lineRule="auto"/>
        <w:jc w:val="left"/>
      </w:pPr>
      <w:r>
        <w:br w:type="page"/>
      </w:r>
    </w:p>
    <w:sdt>
      <w:sdtPr>
        <w:rPr>
          <w:rFonts w:ascii="Arial" w:eastAsiaTheme="minorHAnsi" w:hAnsi="Arial" w:cs="Vrinda"/>
          <w:color w:val="000000" w:themeColor="text1"/>
          <w:sz w:val="22"/>
          <w:szCs w:val="30"/>
          <w:lang w:val="en-GB" w:bidi="bn-IN"/>
        </w:rPr>
        <w:id w:val="-526634858"/>
        <w:docPartObj>
          <w:docPartGallery w:val="Table of Contents"/>
          <w:docPartUnique/>
        </w:docPartObj>
      </w:sdtPr>
      <w:sdtEndPr>
        <w:rPr>
          <w:b/>
          <w:bCs/>
          <w:noProof/>
        </w:rPr>
      </w:sdtEndPr>
      <w:sdtContent>
        <w:p w14:paraId="1F4C81A8" w14:textId="77777777" w:rsidR="008A1CAF" w:rsidRPr="000424F2" w:rsidRDefault="00357CA1" w:rsidP="008A1CAF">
          <w:pPr>
            <w:pStyle w:val="TOCHeading"/>
            <w:jc w:val="center"/>
            <w:rPr>
              <w:rFonts w:ascii="Arial" w:hAnsi="Arial" w:cs="Arial"/>
              <w:b/>
              <w:color w:val="auto"/>
              <w:sz w:val="28"/>
              <w:szCs w:val="28"/>
            </w:rPr>
          </w:pPr>
          <w:r w:rsidRPr="000424F2">
            <w:rPr>
              <w:rFonts w:ascii="Arial" w:hAnsi="Arial" w:cs="Arial"/>
              <w:b/>
              <w:color w:val="auto"/>
              <w:sz w:val="28"/>
              <w:szCs w:val="28"/>
            </w:rPr>
            <w:t>Table of Contents</w:t>
          </w:r>
        </w:p>
        <w:p w14:paraId="5516C54C" w14:textId="77777777" w:rsidR="00F4321B" w:rsidRDefault="00357CA1">
          <w:pPr>
            <w:pStyle w:val="TOC1"/>
            <w:tabs>
              <w:tab w:val="right" w:leader="dot" w:pos="9016"/>
            </w:tabs>
            <w:rPr>
              <w:rFonts w:asciiTheme="minorHAnsi" w:eastAsiaTheme="minorEastAsia" w:hAnsiTheme="minorHAnsi" w:cstheme="minorBidi"/>
              <w:b w:val="0"/>
              <w:bCs w:val="0"/>
              <w:caps w:val="0"/>
              <w:noProof/>
              <w:color w:val="auto"/>
              <w:szCs w:val="22"/>
              <w:lang w:val="en-US" w:bidi="ar-SA"/>
            </w:rPr>
          </w:pPr>
          <w:r>
            <w:rPr>
              <w:b w:val="0"/>
              <w:bCs w:val="0"/>
            </w:rPr>
            <w:fldChar w:fldCharType="begin"/>
          </w:r>
          <w:r>
            <w:instrText xml:space="preserve"> TOC \o "1-3" \h \z \u </w:instrText>
          </w:r>
          <w:r>
            <w:rPr>
              <w:b w:val="0"/>
              <w:bCs w:val="0"/>
            </w:rPr>
            <w:fldChar w:fldCharType="separate"/>
          </w:r>
          <w:hyperlink w:anchor="_Toc131026284" w:history="1">
            <w:r w:rsidR="00F4321B" w:rsidRPr="002F115E">
              <w:rPr>
                <w:rStyle w:val="Hyperlink"/>
                <w:noProof/>
              </w:rPr>
              <w:t>Introduction</w:t>
            </w:r>
            <w:r w:rsidR="00F4321B">
              <w:rPr>
                <w:noProof/>
                <w:webHidden/>
              </w:rPr>
              <w:tab/>
            </w:r>
            <w:r w:rsidR="00F4321B">
              <w:rPr>
                <w:noProof/>
                <w:webHidden/>
              </w:rPr>
              <w:fldChar w:fldCharType="begin"/>
            </w:r>
            <w:r w:rsidR="00F4321B">
              <w:rPr>
                <w:noProof/>
                <w:webHidden/>
              </w:rPr>
              <w:instrText xml:space="preserve"> PAGEREF _Toc131026284 \h </w:instrText>
            </w:r>
            <w:r w:rsidR="00F4321B">
              <w:rPr>
                <w:noProof/>
                <w:webHidden/>
              </w:rPr>
            </w:r>
            <w:r w:rsidR="00F4321B">
              <w:rPr>
                <w:noProof/>
                <w:webHidden/>
              </w:rPr>
              <w:fldChar w:fldCharType="separate"/>
            </w:r>
            <w:r w:rsidR="00F4321B">
              <w:rPr>
                <w:noProof/>
                <w:webHidden/>
              </w:rPr>
              <w:t>3</w:t>
            </w:r>
            <w:r w:rsidR="00F4321B">
              <w:rPr>
                <w:noProof/>
                <w:webHidden/>
              </w:rPr>
              <w:fldChar w:fldCharType="end"/>
            </w:r>
          </w:hyperlink>
        </w:p>
        <w:p w14:paraId="659BE872" w14:textId="77777777" w:rsidR="00F4321B" w:rsidRDefault="00000000">
          <w:pPr>
            <w:pStyle w:val="TOC2"/>
            <w:tabs>
              <w:tab w:val="right" w:leader="dot" w:pos="9016"/>
            </w:tabs>
            <w:rPr>
              <w:rFonts w:asciiTheme="minorHAnsi" w:eastAsiaTheme="minorEastAsia" w:hAnsiTheme="minorHAnsi" w:cstheme="minorBidi"/>
              <w:b w:val="0"/>
              <w:bCs w:val="0"/>
              <w:noProof/>
              <w:color w:val="auto"/>
              <w:sz w:val="22"/>
              <w:szCs w:val="22"/>
              <w:lang w:val="en-US" w:bidi="ar-SA"/>
            </w:rPr>
          </w:pPr>
          <w:hyperlink w:anchor="_Toc131026285" w:history="1">
            <w:r w:rsidR="00F4321B" w:rsidRPr="002F115E">
              <w:rPr>
                <w:rStyle w:val="Hyperlink"/>
                <w:noProof/>
              </w:rPr>
              <w:t>Amazon Overview</w:t>
            </w:r>
            <w:r w:rsidR="00F4321B">
              <w:rPr>
                <w:noProof/>
                <w:webHidden/>
              </w:rPr>
              <w:tab/>
            </w:r>
            <w:r w:rsidR="00F4321B">
              <w:rPr>
                <w:noProof/>
                <w:webHidden/>
              </w:rPr>
              <w:fldChar w:fldCharType="begin"/>
            </w:r>
            <w:r w:rsidR="00F4321B">
              <w:rPr>
                <w:noProof/>
                <w:webHidden/>
              </w:rPr>
              <w:instrText xml:space="preserve"> PAGEREF _Toc131026285 \h </w:instrText>
            </w:r>
            <w:r w:rsidR="00F4321B">
              <w:rPr>
                <w:noProof/>
                <w:webHidden/>
              </w:rPr>
            </w:r>
            <w:r w:rsidR="00F4321B">
              <w:rPr>
                <w:noProof/>
                <w:webHidden/>
              </w:rPr>
              <w:fldChar w:fldCharType="separate"/>
            </w:r>
            <w:r w:rsidR="00F4321B">
              <w:rPr>
                <w:noProof/>
                <w:webHidden/>
              </w:rPr>
              <w:t>3</w:t>
            </w:r>
            <w:r w:rsidR="00F4321B">
              <w:rPr>
                <w:noProof/>
                <w:webHidden/>
              </w:rPr>
              <w:fldChar w:fldCharType="end"/>
            </w:r>
          </w:hyperlink>
        </w:p>
        <w:p w14:paraId="29315693" w14:textId="77777777" w:rsidR="00F4321B" w:rsidRDefault="00000000">
          <w:pPr>
            <w:pStyle w:val="TOC2"/>
            <w:tabs>
              <w:tab w:val="right" w:leader="dot" w:pos="9016"/>
            </w:tabs>
            <w:rPr>
              <w:rFonts w:asciiTheme="minorHAnsi" w:eastAsiaTheme="minorEastAsia" w:hAnsiTheme="minorHAnsi" w:cstheme="minorBidi"/>
              <w:b w:val="0"/>
              <w:bCs w:val="0"/>
              <w:noProof/>
              <w:color w:val="auto"/>
              <w:sz w:val="22"/>
              <w:szCs w:val="22"/>
              <w:lang w:val="en-US" w:bidi="ar-SA"/>
            </w:rPr>
          </w:pPr>
          <w:hyperlink w:anchor="_Toc131026286" w:history="1">
            <w:r w:rsidR="00F4321B" w:rsidRPr="002F115E">
              <w:rPr>
                <w:rStyle w:val="Hyperlink"/>
                <w:noProof/>
              </w:rPr>
              <w:t>The Workplace Problem</w:t>
            </w:r>
            <w:r w:rsidR="00F4321B">
              <w:rPr>
                <w:noProof/>
                <w:webHidden/>
              </w:rPr>
              <w:tab/>
            </w:r>
            <w:r w:rsidR="00F4321B">
              <w:rPr>
                <w:noProof/>
                <w:webHidden/>
              </w:rPr>
              <w:fldChar w:fldCharType="begin"/>
            </w:r>
            <w:r w:rsidR="00F4321B">
              <w:rPr>
                <w:noProof/>
                <w:webHidden/>
              </w:rPr>
              <w:instrText xml:space="preserve"> PAGEREF _Toc131026286 \h </w:instrText>
            </w:r>
            <w:r w:rsidR="00F4321B">
              <w:rPr>
                <w:noProof/>
                <w:webHidden/>
              </w:rPr>
            </w:r>
            <w:r w:rsidR="00F4321B">
              <w:rPr>
                <w:noProof/>
                <w:webHidden/>
              </w:rPr>
              <w:fldChar w:fldCharType="separate"/>
            </w:r>
            <w:r w:rsidR="00F4321B">
              <w:rPr>
                <w:noProof/>
                <w:webHidden/>
              </w:rPr>
              <w:t>3</w:t>
            </w:r>
            <w:r w:rsidR="00F4321B">
              <w:rPr>
                <w:noProof/>
                <w:webHidden/>
              </w:rPr>
              <w:fldChar w:fldCharType="end"/>
            </w:r>
          </w:hyperlink>
        </w:p>
        <w:p w14:paraId="64D3143A" w14:textId="77777777" w:rsidR="00F4321B" w:rsidRDefault="00000000">
          <w:pPr>
            <w:pStyle w:val="TOC1"/>
            <w:tabs>
              <w:tab w:val="right" w:leader="dot" w:pos="9016"/>
            </w:tabs>
            <w:rPr>
              <w:rFonts w:asciiTheme="minorHAnsi" w:eastAsiaTheme="minorEastAsia" w:hAnsiTheme="minorHAnsi" w:cstheme="minorBidi"/>
              <w:b w:val="0"/>
              <w:bCs w:val="0"/>
              <w:caps w:val="0"/>
              <w:noProof/>
              <w:color w:val="auto"/>
              <w:szCs w:val="22"/>
              <w:lang w:val="en-US" w:bidi="ar-SA"/>
            </w:rPr>
          </w:pPr>
          <w:hyperlink w:anchor="_Toc131026287" w:history="1">
            <w:r w:rsidR="00F4321B" w:rsidRPr="002F115E">
              <w:rPr>
                <w:rStyle w:val="Hyperlink"/>
                <w:noProof/>
              </w:rPr>
              <w:t>Analysing information</w:t>
            </w:r>
            <w:r w:rsidR="00F4321B">
              <w:rPr>
                <w:noProof/>
                <w:webHidden/>
              </w:rPr>
              <w:tab/>
            </w:r>
            <w:r w:rsidR="00F4321B">
              <w:rPr>
                <w:noProof/>
                <w:webHidden/>
              </w:rPr>
              <w:fldChar w:fldCharType="begin"/>
            </w:r>
            <w:r w:rsidR="00F4321B">
              <w:rPr>
                <w:noProof/>
                <w:webHidden/>
              </w:rPr>
              <w:instrText xml:space="preserve"> PAGEREF _Toc131026287 \h </w:instrText>
            </w:r>
            <w:r w:rsidR="00F4321B">
              <w:rPr>
                <w:noProof/>
                <w:webHidden/>
              </w:rPr>
            </w:r>
            <w:r w:rsidR="00F4321B">
              <w:rPr>
                <w:noProof/>
                <w:webHidden/>
              </w:rPr>
              <w:fldChar w:fldCharType="separate"/>
            </w:r>
            <w:r w:rsidR="00F4321B">
              <w:rPr>
                <w:noProof/>
                <w:webHidden/>
              </w:rPr>
              <w:t>4</w:t>
            </w:r>
            <w:r w:rsidR="00F4321B">
              <w:rPr>
                <w:noProof/>
                <w:webHidden/>
              </w:rPr>
              <w:fldChar w:fldCharType="end"/>
            </w:r>
          </w:hyperlink>
        </w:p>
        <w:p w14:paraId="10BBD236" w14:textId="77777777" w:rsidR="00F4321B" w:rsidRDefault="00000000">
          <w:pPr>
            <w:pStyle w:val="TOC2"/>
            <w:tabs>
              <w:tab w:val="right" w:leader="dot" w:pos="9016"/>
            </w:tabs>
            <w:rPr>
              <w:rFonts w:asciiTheme="minorHAnsi" w:eastAsiaTheme="minorEastAsia" w:hAnsiTheme="minorHAnsi" w:cstheme="minorBidi"/>
              <w:b w:val="0"/>
              <w:bCs w:val="0"/>
              <w:noProof/>
              <w:color w:val="auto"/>
              <w:sz w:val="22"/>
              <w:szCs w:val="22"/>
              <w:lang w:val="en-US" w:bidi="ar-SA"/>
            </w:rPr>
          </w:pPr>
          <w:hyperlink w:anchor="_Toc131026288" w:history="1">
            <w:r w:rsidR="00F4321B" w:rsidRPr="002F115E">
              <w:rPr>
                <w:rStyle w:val="Hyperlink"/>
                <w:noProof/>
              </w:rPr>
              <w:t>Root cause analysis (RCA)</w:t>
            </w:r>
            <w:r w:rsidR="00F4321B">
              <w:rPr>
                <w:noProof/>
                <w:webHidden/>
              </w:rPr>
              <w:tab/>
            </w:r>
            <w:r w:rsidR="00F4321B">
              <w:rPr>
                <w:noProof/>
                <w:webHidden/>
              </w:rPr>
              <w:fldChar w:fldCharType="begin"/>
            </w:r>
            <w:r w:rsidR="00F4321B">
              <w:rPr>
                <w:noProof/>
                <w:webHidden/>
              </w:rPr>
              <w:instrText xml:space="preserve"> PAGEREF _Toc131026288 \h </w:instrText>
            </w:r>
            <w:r w:rsidR="00F4321B">
              <w:rPr>
                <w:noProof/>
                <w:webHidden/>
              </w:rPr>
            </w:r>
            <w:r w:rsidR="00F4321B">
              <w:rPr>
                <w:noProof/>
                <w:webHidden/>
              </w:rPr>
              <w:fldChar w:fldCharType="separate"/>
            </w:r>
            <w:r w:rsidR="00F4321B">
              <w:rPr>
                <w:noProof/>
                <w:webHidden/>
              </w:rPr>
              <w:t>4</w:t>
            </w:r>
            <w:r w:rsidR="00F4321B">
              <w:rPr>
                <w:noProof/>
                <w:webHidden/>
              </w:rPr>
              <w:fldChar w:fldCharType="end"/>
            </w:r>
          </w:hyperlink>
        </w:p>
        <w:p w14:paraId="107C0CA1" w14:textId="77777777" w:rsidR="00F4321B" w:rsidRDefault="00000000">
          <w:pPr>
            <w:pStyle w:val="TOC2"/>
            <w:tabs>
              <w:tab w:val="right" w:leader="dot" w:pos="9016"/>
            </w:tabs>
            <w:rPr>
              <w:rFonts w:asciiTheme="minorHAnsi" w:eastAsiaTheme="minorEastAsia" w:hAnsiTheme="minorHAnsi" w:cstheme="minorBidi"/>
              <w:b w:val="0"/>
              <w:bCs w:val="0"/>
              <w:noProof/>
              <w:color w:val="auto"/>
              <w:sz w:val="22"/>
              <w:szCs w:val="22"/>
              <w:lang w:val="en-US" w:bidi="ar-SA"/>
            </w:rPr>
          </w:pPr>
          <w:hyperlink w:anchor="_Toc131026289" w:history="1">
            <w:r w:rsidR="00F4321B" w:rsidRPr="002F115E">
              <w:rPr>
                <w:rStyle w:val="Hyperlink"/>
                <w:noProof/>
              </w:rPr>
              <w:t>Applying situational analysis models</w:t>
            </w:r>
            <w:r w:rsidR="00F4321B">
              <w:rPr>
                <w:noProof/>
                <w:webHidden/>
              </w:rPr>
              <w:tab/>
            </w:r>
            <w:r w:rsidR="00F4321B">
              <w:rPr>
                <w:noProof/>
                <w:webHidden/>
              </w:rPr>
              <w:fldChar w:fldCharType="begin"/>
            </w:r>
            <w:r w:rsidR="00F4321B">
              <w:rPr>
                <w:noProof/>
                <w:webHidden/>
              </w:rPr>
              <w:instrText xml:space="preserve"> PAGEREF _Toc131026289 \h </w:instrText>
            </w:r>
            <w:r w:rsidR="00F4321B">
              <w:rPr>
                <w:noProof/>
                <w:webHidden/>
              </w:rPr>
            </w:r>
            <w:r w:rsidR="00F4321B">
              <w:rPr>
                <w:noProof/>
                <w:webHidden/>
              </w:rPr>
              <w:fldChar w:fldCharType="separate"/>
            </w:r>
            <w:r w:rsidR="00F4321B">
              <w:rPr>
                <w:noProof/>
                <w:webHidden/>
              </w:rPr>
              <w:t>4</w:t>
            </w:r>
            <w:r w:rsidR="00F4321B">
              <w:rPr>
                <w:noProof/>
                <w:webHidden/>
              </w:rPr>
              <w:fldChar w:fldCharType="end"/>
            </w:r>
          </w:hyperlink>
        </w:p>
        <w:p w14:paraId="01FD3A02" w14:textId="77777777" w:rsidR="00F4321B" w:rsidRDefault="00000000">
          <w:pPr>
            <w:pStyle w:val="TOC3"/>
            <w:tabs>
              <w:tab w:val="right" w:leader="dot" w:pos="9016"/>
            </w:tabs>
            <w:rPr>
              <w:rFonts w:asciiTheme="minorHAnsi" w:eastAsiaTheme="minorEastAsia" w:hAnsiTheme="minorHAnsi" w:cstheme="minorBidi"/>
              <w:noProof/>
              <w:color w:val="auto"/>
              <w:sz w:val="22"/>
              <w:szCs w:val="22"/>
              <w:lang w:val="en-US" w:bidi="ar-SA"/>
            </w:rPr>
          </w:pPr>
          <w:hyperlink w:anchor="_Toc131026290" w:history="1">
            <w:r w:rsidR="00F4321B" w:rsidRPr="002F115E">
              <w:rPr>
                <w:rStyle w:val="Hyperlink"/>
                <w:noProof/>
              </w:rPr>
              <w:t>SWOT Analysis for Amazon</w:t>
            </w:r>
            <w:r w:rsidR="00F4321B">
              <w:rPr>
                <w:noProof/>
                <w:webHidden/>
              </w:rPr>
              <w:tab/>
            </w:r>
            <w:r w:rsidR="00F4321B">
              <w:rPr>
                <w:noProof/>
                <w:webHidden/>
              </w:rPr>
              <w:fldChar w:fldCharType="begin"/>
            </w:r>
            <w:r w:rsidR="00F4321B">
              <w:rPr>
                <w:noProof/>
                <w:webHidden/>
              </w:rPr>
              <w:instrText xml:space="preserve"> PAGEREF _Toc131026290 \h </w:instrText>
            </w:r>
            <w:r w:rsidR="00F4321B">
              <w:rPr>
                <w:noProof/>
                <w:webHidden/>
              </w:rPr>
            </w:r>
            <w:r w:rsidR="00F4321B">
              <w:rPr>
                <w:noProof/>
                <w:webHidden/>
              </w:rPr>
              <w:fldChar w:fldCharType="separate"/>
            </w:r>
            <w:r w:rsidR="00F4321B">
              <w:rPr>
                <w:noProof/>
                <w:webHidden/>
              </w:rPr>
              <w:t>4</w:t>
            </w:r>
            <w:r w:rsidR="00F4321B">
              <w:rPr>
                <w:noProof/>
                <w:webHidden/>
              </w:rPr>
              <w:fldChar w:fldCharType="end"/>
            </w:r>
          </w:hyperlink>
        </w:p>
        <w:p w14:paraId="6AA71712" w14:textId="77777777" w:rsidR="00F4321B" w:rsidRDefault="00000000">
          <w:pPr>
            <w:pStyle w:val="TOC3"/>
            <w:tabs>
              <w:tab w:val="right" w:leader="dot" w:pos="9016"/>
            </w:tabs>
            <w:rPr>
              <w:rFonts w:asciiTheme="minorHAnsi" w:eastAsiaTheme="minorEastAsia" w:hAnsiTheme="minorHAnsi" w:cstheme="minorBidi"/>
              <w:noProof/>
              <w:color w:val="auto"/>
              <w:sz w:val="22"/>
              <w:szCs w:val="22"/>
              <w:lang w:val="en-US" w:bidi="ar-SA"/>
            </w:rPr>
          </w:pPr>
          <w:hyperlink w:anchor="_Toc131026291" w:history="1">
            <w:r w:rsidR="00F4321B" w:rsidRPr="002F115E">
              <w:rPr>
                <w:rStyle w:val="Hyperlink"/>
                <w:noProof/>
              </w:rPr>
              <w:t>PESTLE Analysis for Amazon</w:t>
            </w:r>
            <w:r w:rsidR="00F4321B">
              <w:rPr>
                <w:noProof/>
                <w:webHidden/>
              </w:rPr>
              <w:tab/>
            </w:r>
            <w:r w:rsidR="00F4321B">
              <w:rPr>
                <w:noProof/>
                <w:webHidden/>
              </w:rPr>
              <w:fldChar w:fldCharType="begin"/>
            </w:r>
            <w:r w:rsidR="00F4321B">
              <w:rPr>
                <w:noProof/>
                <w:webHidden/>
              </w:rPr>
              <w:instrText xml:space="preserve"> PAGEREF _Toc131026291 \h </w:instrText>
            </w:r>
            <w:r w:rsidR="00F4321B">
              <w:rPr>
                <w:noProof/>
                <w:webHidden/>
              </w:rPr>
            </w:r>
            <w:r w:rsidR="00F4321B">
              <w:rPr>
                <w:noProof/>
                <w:webHidden/>
              </w:rPr>
              <w:fldChar w:fldCharType="separate"/>
            </w:r>
            <w:r w:rsidR="00F4321B">
              <w:rPr>
                <w:noProof/>
                <w:webHidden/>
              </w:rPr>
              <w:t>5</w:t>
            </w:r>
            <w:r w:rsidR="00F4321B">
              <w:rPr>
                <w:noProof/>
                <w:webHidden/>
              </w:rPr>
              <w:fldChar w:fldCharType="end"/>
            </w:r>
          </w:hyperlink>
        </w:p>
        <w:p w14:paraId="272CFE29" w14:textId="77777777" w:rsidR="00F4321B" w:rsidRDefault="00000000">
          <w:pPr>
            <w:pStyle w:val="TOC1"/>
            <w:tabs>
              <w:tab w:val="right" w:leader="dot" w:pos="9016"/>
            </w:tabs>
            <w:rPr>
              <w:rFonts w:asciiTheme="minorHAnsi" w:eastAsiaTheme="minorEastAsia" w:hAnsiTheme="minorHAnsi" w:cstheme="minorBidi"/>
              <w:b w:val="0"/>
              <w:bCs w:val="0"/>
              <w:caps w:val="0"/>
              <w:noProof/>
              <w:color w:val="auto"/>
              <w:szCs w:val="22"/>
              <w:lang w:val="en-US" w:bidi="ar-SA"/>
            </w:rPr>
          </w:pPr>
          <w:hyperlink w:anchor="_Toc131026292" w:history="1">
            <w:r w:rsidR="00F4321B" w:rsidRPr="002F115E">
              <w:rPr>
                <w:rStyle w:val="Hyperlink"/>
                <w:noProof/>
              </w:rPr>
              <w:t>Range of alternative solutions</w:t>
            </w:r>
            <w:r w:rsidR="00F4321B">
              <w:rPr>
                <w:noProof/>
                <w:webHidden/>
              </w:rPr>
              <w:tab/>
            </w:r>
            <w:r w:rsidR="00F4321B">
              <w:rPr>
                <w:noProof/>
                <w:webHidden/>
              </w:rPr>
              <w:fldChar w:fldCharType="begin"/>
            </w:r>
            <w:r w:rsidR="00F4321B">
              <w:rPr>
                <w:noProof/>
                <w:webHidden/>
              </w:rPr>
              <w:instrText xml:space="preserve"> PAGEREF _Toc131026292 \h </w:instrText>
            </w:r>
            <w:r w:rsidR="00F4321B">
              <w:rPr>
                <w:noProof/>
                <w:webHidden/>
              </w:rPr>
            </w:r>
            <w:r w:rsidR="00F4321B">
              <w:rPr>
                <w:noProof/>
                <w:webHidden/>
              </w:rPr>
              <w:fldChar w:fldCharType="separate"/>
            </w:r>
            <w:r w:rsidR="00F4321B">
              <w:rPr>
                <w:noProof/>
                <w:webHidden/>
              </w:rPr>
              <w:t>7</w:t>
            </w:r>
            <w:r w:rsidR="00F4321B">
              <w:rPr>
                <w:noProof/>
                <w:webHidden/>
              </w:rPr>
              <w:fldChar w:fldCharType="end"/>
            </w:r>
          </w:hyperlink>
        </w:p>
        <w:p w14:paraId="041F359A" w14:textId="77777777" w:rsidR="00F4321B" w:rsidRDefault="00000000">
          <w:pPr>
            <w:pStyle w:val="TOC2"/>
            <w:tabs>
              <w:tab w:val="right" w:leader="dot" w:pos="9016"/>
            </w:tabs>
            <w:rPr>
              <w:rFonts w:asciiTheme="minorHAnsi" w:eastAsiaTheme="minorEastAsia" w:hAnsiTheme="minorHAnsi" w:cstheme="minorBidi"/>
              <w:b w:val="0"/>
              <w:bCs w:val="0"/>
              <w:noProof/>
              <w:color w:val="auto"/>
              <w:sz w:val="22"/>
              <w:szCs w:val="22"/>
              <w:lang w:val="en-US" w:bidi="ar-SA"/>
            </w:rPr>
          </w:pPr>
          <w:hyperlink w:anchor="_Toc131026293" w:history="1">
            <w:r w:rsidR="00F4321B" w:rsidRPr="002F115E">
              <w:rPr>
                <w:rStyle w:val="Hyperlink"/>
                <w:noProof/>
              </w:rPr>
              <w:t>Solution 1: Strengthen employee retention and engagement initiatives</w:t>
            </w:r>
            <w:r w:rsidR="00F4321B">
              <w:rPr>
                <w:noProof/>
                <w:webHidden/>
              </w:rPr>
              <w:tab/>
            </w:r>
            <w:r w:rsidR="00F4321B">
              <w:rPr>
                <w:noProof/>
                <w:webHidden/>
              </w:rPr>
              <w:fldChar w:fldCharType="begin"/>
            </w:r>
            <w:r w:rsidR="00F4321B">
              <w:rPr>
                <w:noProof/>
                <w:webHidden/>
              </w:rPr>
              <w:instrText xml:space="preserve"> PAGEREF _Toc131026293 \h </w:instrText>
            </w:r>
            <w:r w:rsidR="00F4321B">
              <w:rPr>
                <w:noProof/>
                <w:webHidden/>
              </w:rPr>
            </w:r>
            <w:r w:rsidR="00F4321B">
              <w:rPr>
                <w:noProof/>
                <w:webHidden/>
              </w:rPr>
              <w:fldChar w:fldCharType="separate"/>
            </w:r>
            <w:r w:rsidR="00F4321B">
              <w:rPr>
                <w:noProof/>
                <w:webHidden/>
              </w:rPr>
              <w:t>7</w:t>
            </w:r>
            <w:r w:rsidR="00F4321B">
              <w:rPr>
                <w:noProof/>
                <w:webHidden/>
              </w:rPr>
              <w:fldChar w:fldCharType="end"/>
            </w:r>
          </w:hyperlink>
        </w:p>
        <w:p w14:paraId="3C580C18" w14:textId="77777777" w:rsidR="00F4321B" w:rsidRDefault="00000000">
          <w:pPr>
            <w:pStyle w:val="TOC2"/>
            <w:tabs>
              <w:tab w:val="right" w:leader="dot" w:pos="9016"/>
            </w:tabs>
            <w:rPr>
              <w:rFonts w:asciiTheme="minorHAnsi" w:eastAsiaTheme="minorEastAsia" w:hAnsiTheme="minorHAnsi" w:cstheme="minorBidi"/>
              <w:b w:val="0"/>
              <w:bCs w:val="0"/>
              <w:noProof/>
              <w:color w:val="auto"/>
              <w:sz w:val="22"/>
              <w:szCs w:val="22"/>
              <w:lang w:val="en-US" w:bidi="ar-SA"/>
            </w:rPr>
          </w:pPr>
          <w:hyperlink w:anchor="_Toc131026294" w:history="1">
            <w:r w:rsidR="00F4321B" w:rsidRPr="002F115E">
              <w:rPr>
                <w:rStyle w:val="Hyperlink"/>
                <w:noProof/>
              </w:rPr>
              <w:t>Solution 2: Increase Workforce Diversity and Inclusion</w:t>
            </w:r>
            <w:r w:rsidR="00F4321B">
              <w:rPr>
                <w:noProof/>
                <w:webHidden/>
              </w:rPr>
              <w:tab/>
            </w:r>
            <w:r w:rsidR="00F4321B">
              <w:rPr>
                <w:noProof/>
                <w:webHidden/>
              </w:rPr>
              <w:fldChar w:fldCharType="begin"/>
            </w:r>
            <w:r w:rsidR="00F4321B">
              <w:rPr>
                <w:noProof/>
                <w:webHidden/>
              </w:rPr>
              <w:instrText xml:space="preserve"> PAGEREF _Toc131026294 \h </w:instrText>
            </w:r>
            <w:r w:rsidR="00F4321B">
              <w:rPr>
                <w:noProof/>
                <w:webHidden/>
              </w:rPr>
            </w:r>
            <w:r w:rsidR="00F4321B">
              <w:rPr>
                <w:noProof/>
                <w:webHidden/>
              </w:rPr>
              <w:fldChar w:fldCharType="separate"/>
            </w:r>
            <w:r w:rsidR="00F4321B">
              <w:rPr>
                <w:noProof/>
                <w:webHidden/>
              </w:rPr>
              <w:t>7</w:t>
            </w:r>
            <w:r w:rsidR="00F4321B">
              <w:rPr>
                <w:noProof/>
                <w:webHidden/>
              </w:rPr>
              <w:fldChar w:fldCharType="end"/>
            </w:r>
          </w:hyperlink>
        </w:p>
        <w:p w14:paraId="18D4C292" w14:textId="77777777" w:rsidR="00F4321B" w:rsidRDefault="00000000">
          <w:pPr>
            <w:pStyle w:val="TOC2"/>
            <w:tabs>
              <w:tab w:val="right" w:leader="dot" w:pos="9016"/>
            </w:tabs>
            <w:rPr>
              <w:rFonts w:asciiTheme="minorHAnsi" w:eastAsiaTheme="minorEastAsia" w:hAnsiTheme="minorHAnsi" w:cstheme="minorBidi"/>
              <w:b w:val="0"/>
              <w:bCs w:val="0"/>
              <w:noProof/>
              <w:color w:val="auto"/>
              <w:sz w:val="22"/>
              <w:szCs w:val="22"/>
              <w:lang w:val="en-US" w:bidi="ar-SA"/>
            </w:rPr>
          </w:pPr>
          <w:hyperlink w:anchor="_Toc131026295" w:history="1">
            <w:r w:rsidR="00F4321B" w:rsidRPr="002F115E">
              <w:rPr>
                <w:rStyle w:val="Hyperlink"/>
                <w:noProof/>
              </w:rPr>
              <w:t>Solution 3: Implement a Mentorship Program</w:t>
            </w:r>
            <w:r w:rsidR="00F4321B">
              <w:rPr>
                <w:noProof/>
                <w:webHidden/>
              </w:rPr>
              <w:tab/>
            </w:r>
            <w:r w:rsidR="00F4321B">
              <w:rPr>
                <w:noProof/>
                <w:webHidden/>
              </w:rPr>
              <w:fldChar w:fldCharType="begin"/>
            </w:r>
            <w:r w:rsidR="00F4321B">
              <w:rPr>
                <w:noProof/>
                <w:webHidden/>
              </w:rPr>
              <w:instrText xml:space="preserve"> PAGEREF _Toc131026295 \h </w:instrText>
            </w:r>
            <w:r w:rsidR="00F4321B">
              <w:rPr>
                <w:noProof/>
                <w:webHidden/>
              </w:rPr>
            </w:r>
            <w:r w:rsidR="00F4321B">
              <w:rPr>
                <w:noProof/>
                <w:webHidden/>
              </w:rPr>
              <w:fldChar w:fldCharType="separate"/>
            </w:r>
            <w:r w:rsidR="00F4321B">
              <w:rPr>
                <w:noProof/>
                <w:webHidden/>
              </w:rPr>
              <w:t>7</w:t>
            </w:r>
            <w:r w:rsidR="00F4321B">
              <w:rPr>
                <w:noProof/>
                <w:webHidden/>
              </w:rPr>
              <w:fldChar w:fldCharType="end"/>
            </w:r>
          </w:hyperlink>
        </w:p>
        <w:p w14:paraId="35392A50" w14:textId="77777777" w:rsidR="00F4321B" w:rsidRDefault="00000000">
          <w:pPr>
            <w:pStyle w:val="TOC1"/>
            <w:tabs>
              <w:tab w:val="right" w:leader="dot" w:pos="9016"/>
            </w:tabs>
            <w:rPr>
              <w:rFonts w:asciiTheme="minorHAnsi" w:eastAsiaTheme="minorEastAsia" w:hAnsiTheme="minorHAnsi" w:cstheme="minorBidi"/>
              <w:b w:val="0"/>
              <w:bCs w:val="0"/>
              <w:caps w:val="0"/>
              <w:noProof/>
              <w:color w:val="auto"/>
              <w:szCs w:val="22"/>
              <w:lang w:val="en-US" w:bidi="ar-SA"/>
            </w:rPr>
          </w:pPr>
          <w:hyperlink w:anchor="_Toc131026296" w:history="1">
            <w:r w:rsidR="00F4321B" w:rsidRPr="002F115E">
              <w:rPr>
                <w:rStyle w:val="Hyperlink"/>
                <w:noProof/>
              </w:rPr>
              <w:t>Evaluation of alternative solutions</w:t>
            </w:r>
            <w:r w:rsidR="00F4321B">
              <w:rPr>
                <w:noProof/>
                <w:webHidden/>
              </w:rPr>
              <w:tab/>
            </w:r>
            <w:r w:rsidR="00F4321B">
              <w:rPr>
                <w:noProof/>
                <w:webHidden/>
              </w:rPr>
              <w:fldChar w:fldCharType="begin"/>
            </w:r>
            <w:r w:rsidR="00F4321B">
              <w:rPr>
                <w:noProof/>
                <w:webHidden/>
              </w:rPr>
              <w:instrText xml:space="preserve"> PAGEREF _Toc131026296 \h </w:instrText>
            </w:r>
            <w:r w:rsidR="00F4321B">
              <w:rPr>
                <w:noProof/>
                <w:webHidden/>
              </w:rPr>
            </w:r>
            <w:r w:rsidR="00F4321B">
              <w:rPr>
                <w:noProof/>
                <w:webHidden/>
              </w:rPr>
              <w:fldChar w:fldCharType="separate"/>
            </w:r>
            <w:r w:rsidR="00F4321B">
              <w:rPr>
                <w:noProof/>
                <w:webHidden/>
              </w:rPr>
              <w:t>8</w:t>
            </w:r>
            <w:r w:rsidR="00F4321B">
              <w:rPr>
                <w:noProof/>
                <w:webHidden/>
              </w:rPr>
              <w:fldChar w:fldCharType="end"/>
            </w:r>
          </w:hyperlink>
        </w:p>
        <w:p w14:paraId="6D191FA5" w14:textId="77777777" w:rsidR="00F4321B" w:rsidRDefault="00000000">
          <w:pPr>
            <w:pStyle w:val="TOC2"/>
            <w:tabs>
              <w:tab w:val="right" w:leader="dot" w:pos="9016"/>
            </w:tabs>
            <w:rPr>
              <w:rFonts w:asciiTheme="minorHAnsi" w:eastAsiaTheme="minorEastAsia" w:hAnsiTheme="minorHAnsi" w:cstheme="minorBidi"/>
              <w:b w:val="0"/>
              <w:bCs w:val="0"/>
              <w:noProof/>
              <w:color w:val="auto"/>
              <w:sz w:val="22"/>
              <w:szCs w:val="22"/>
              <w:lang w:val="en-US" w:bidi="ar-SA"/>
            </w:rPr>
          </w:pPr>
          <w:hyperlink w:anchor="_Toc131026297" w:history="1">
            <w:r w:rsidR="00F4321B" w:rsidRPr="002F115E">
              <w:rPr>
                <w:rStyle w:val="Hyperlink"/>
                <w:noProof/>
              </w:rPr>
              <w:t>Weighted decision-making matrix</w:t>
            </w:r>
            <w:r w:rsidR="00F4321B">
              <w:rPr>
                <w:noProof/>
                <w:webHidden/>
              </w:rPr>
              <w:tab/>
            </w:r>
            <w:r w:rsidR="00F4321B">
              <w:rPr>
                <w:noProof/>
                <w:webHidden/>
              </w:rPr>
              <w:fldChar w:fldCharType="begin"/>
            </w:r>
            <w:r w:rsidR="00F4321B">
              <w:rPr>
                <w:noProof/>
                <w:webHidden/>
              </w:rPr>
              <w:instrText xml:space="preserve"> PAGEREF _Toc131026297 \h </w:instrText>
            </w:r>
            <w:r w:rsidR="00F4321B">
              <w:rPr>
                <w:noProof/>
                <w:webHidden/>
              </w:rPr>
            </w:r>
            <w:r w:rsidR="00F4321B">
              <w:rPr>
                <w:noProof/>
                <w:webHidden/>
              </w:rPr>
              <w:fldChar w:fldCharType="separate"/>
            </w:r>
            <w:r w:rsidR="00F4321B">
              <w:rPr>
                <w:noProof/>
                <w:webHidden/>
              </w:rPr>
              <w:t>8</w:t>
            </w:r>
            <w:r w:rsidR="00F4321B">
              <w:rPr>
                <w:noProof/>
                <w:webHidden/>
              </w:rPr>
              <w:fldChar w:fldCharType="end"/>
            </w:r>
          </w:hyperlink>
        </w:p>
        <w:p w14:paraId="77DFDBF3" w14:textId="77777777" w:rsidR="00F4321B" w:rsidRDefault="00000000">
          <w:pPr>
            <w:pStyle w:val="TOC1"/>
            <w:tabs>
              <w:tab w:val="right" w:leader="dot" w:pos="9016"/>
            </w:tabs>
            <w:rPr>
              <w:rFonts w:asciiTheme="minorHAnsi" w:eastAsiaTheme="minorEastAsia" w:hAnsiTheme="minorHAnsi" w:cstheme="minorBidi"/>
              <w:b w:val="0"/>
              <w:bCs w:val="0"/>
              <w:caps w:val="0"/>
              <w:noProof/>
              <w:color w:val="auto"/>
              <w:szCs w:val="22"/>
              <w:lang w:val="en-US" w:bidi="ar-SA"/>
            </w:rPr>
          </w:pPr>
          <w:hyperlink w:anchor="_Toc131026298" w:history="1">
            <w:r w:rsidR="00F4321B" w:rsidRPr="002F115E">
              <w:rPr>
                <w:rStyle w:val="Hyperlink"/>
                <w:noProof/>
              </w:rPr>
              <w:t>Implementation of the solution</w:t>
            </w:r>
            <w:r w:rsidR="00F4321B">
              <w:rPr>
                <w:noProof/>
                <w:webHidden/>
              </w:rPr>
              <w:tab/>
            </w:r>
            <w:r w:rsidR="00F4321B">
              <w:rPr>
                <w:noProof/>
                <w:webHidden/>
              </w:rPr>
              <w:fldChar w:fldCharType="begin"/>
            </w:r>
            <w:r w:rsidR="00F4321B">
              <w:rPr>
                <w:noProof/>
                <w:webHidden/>
              </w:rPr>
              <w:instrText xml:space="preserve"> PAGEREF _Toc131026298 \h </w:instrText>
            </w:r>
            <w:r w:rsidR="00F4321B">
              <w:rPr>
                <w:noProof/>
                <w:webHidden/>
              </w:rPr>
            </w:r>
            <w:r w:rsidR="00F4321B">
              <w:rPr>
                <w:noProof/>
                <w:webHidden/>
              </w:rPr>
              <w:fldChar w:fldCharType="separate"/>
            </w:r>
            <w:r w:rsidR="00F4321B">
              <w:rPr>
                <w:noProof/>
                <w:webHidden/>
              </w:rPr>
              <w:t>9</w:t>
            </w:r>
            <w:r w:rsidR="00F4321B">
              <w:rPr>
                <w:noProof/>
                <w:webHidden/>
              </w:rPr>
              <w:fldChar w:fldCharType="end"/>
            </w:r>
          </w:hyperlink>
        </w:p>
        <w:p w14:paraId="6205DF67" w14:textId="77777777" w:rsidR="00F4321B" w:rsidRDefault="00000000">
          <w:pPr>
            <w:pStyle w:val="TOC2"/>
            <w:tabs>
              <w:tab w:val="right" w:leader="dot" w:pos="9016"/>
            </w:tabs>
            <w:rPr>
              <w:rFonts w:asciiTheme="minorHAnsi" w:eastAsiaTheme="minorEastAsia" w:hAnsiTheme="minorHAnsi" w:cstheme="minorBidi"/>
              <w:b w:val="0"/>
              <w:bCs w:val="0"/>
              <w:noProof/>
              <w:color w:val="auto"/>
              <w:sz w:val="22"/>
              <w:szCs w:val="22"/>
              <w:lang w:val="en-US" w:bidi="ar-SA"/>
            </w:rPr>
          </w:pPr>
          <w:hyperlink w:anchor="_Toc131026299" w:history="1">
            <w:r w:rsidR="00F4321B" w:rsidRPr="002F115E">
              <w:rPr>
                <w:rStyle w:val="Hyperlink"/>
                <w:noProof/>
              </w:rPr>
              <w:t>Gantt chart</w:t>
            </w:r>
            <w:r w:rsidR="00F4321B">
              <w:rPr>
                <w:noProof/>
                <w:webHidden/>
              </w:rPr>
              <w:tab/>
            </w:r>
            <w:r w:rsidR="00F4321B">
              <w:rPr>
                <w:noProof/>
                <w:webHidden/>
              </w:rPr>
              <w:fldChar w:fldCharType="begin"/>
            </w:r>
            <w:r w:rsidR="00F4321B">
              <w:rPr>
                <w:noProof/>
                <w:webHidden/>
              </w:rPr>
              <w:instrText xml:space="preserve"> PAGEREF _Toc131026299 \h </w:instrText>
            </w:r>
            <w:r w:rsidR="00F4321B">
              <w:rPr>
                <w:noProof/>
                <w:webHidden/>
              </w:rPr>
            </w:r>
            <w:r w:rsidR="00F4321B">
              <w:rPr>
                <w:noProof/>
                <w:webHidden/>
              </w:rPr>
              <w:fldChar w:fldCharType="separate"/>
            </w:r>
            <w:r w:rsidR="00F4321B">
              <w:rPr>
                <w:noProof/>
                <w:webHidden/>
              </w:rPr>
              <w:t>9</w:t>
            </w:r>
            <w:r w:rsidR="00F4321B">
              <w:rPr>
                <w:noProof/>
                <w:webHidden/>
              </w:rPr>
              <w:fldChar w:fldCharType="end"/>
            </w:r>
          </w:hyperlink>
        </w:p>
        <w:p w14:paraId="16586270" w14:textId="77777777" w:rsidR="00F4321B" w:rsidRDefault="00000000">
          <w:pPr>
            <w:pStyle w:val="TOC2"/>
            <w:tabs>
              <w:tab w:val="right" w:leader="dot" w:pos="9016"/>
            </w:tabs>
            <w:rPr>
              <w:rFonts w:asciiTheme="minorHAnsi" w:eastAsiaTheme="minorEastAsia" w:hAnsiTheme="minorHAnsi" w:cstheme="minorBidi"/>
              <w:b w:val="0"/>
              <w:bCs w:val="0"/>
              <w:noProof/>
              <w:color w:val="auto"/>
              <w:sz w:val="22"/>
              <w:szCs w:val="22"/>
              <w:lang w:val="en-US" w:bidi="ar-SA"/>
            </w:rPr>
          </w:pPr>
          <w:hyperlink w:anchor="_Toc131026300" w:history="1">
            <w:r w:rsidR="00F4321B" w:rsidRPr="002F115E">
              <w:rPr>
                <w:rStyle w:val="Hyperlink"/>
                <w:noProof/>
              </w:rPr>
              <w:t>Communication plan with stakeholders</w:t>
            </w:r>
            <w:r w:rsidR="00F4321B">
              <w:rPr>
                <w:noProof/>
                <w:webHidden/>
              </w:rPr>
              <w:tab/>
            </w:r>
            <w:r w:rsidR="00F4321B">
              <w:rPr>
                <w:noProof/>
                <w:webHidden/>
              </w:rPr>
              <w:fldChar w:fldCharType="begin"/>
            </w:r>
            <w:r w:rsidR="00F4321B">
              <w:rPr>
                <w:noProof/>
                <w:webHidden/>
              </w:rPr>
              <w:instrText xml:space="preserve"> PAGEREF _Toc131026300 \h </w:instrText>
            </w:r>
            <w:r w:rsidR="00F4321B">
              <w:rPr>
                <w:noProof/>
                <w:webHidden/>
              </w:rPr>
            </w:r>
            <w:r w:rsidR="00F4321B">
              <w:rPr>
                <w:noProof/>
                <w:webHidden/>
              </w:rPr>
              <w:fldChar w:fldCharType="separate"/>
            </w:r>
            <w:r w:rsidR="00F4321B">
              <w:rPr>
                <w:noProof/>
                <w:webHidden/>
              </w:rPr>
              <w:t>10</w:t>
            </w:r>
            <w:r w:rsidR="00F4321B">
              <w:rPr>
                <w:noProof/>
                <w:webHidden/>
              </w:rPr>
              <w:fldChar w:fldCharType="end"/>
            </w:r>
          </w:hyperlink>
        </w:p>
        <w:p w14:paraId="57C52B5E" w14:textId="77777777" w:rsidR="00F4321B" w:rsidRDefault="00000000">
          <w:pPr>
            <w:pStyle w:val="TOC1"/>
            <w:tabs>
              <w:tab w:val="right" w:leader="dot" w:pos="9016"/>
            </w:tabs>
            <w:rPr>
              <w:rFonts w:asciiTheme="minorHAnsi" w:eastAsiaTheme="minorEastAsia" w:hAnsiTheme="minorHAnsi" w:cstheme="minorBidi"/>
              <w:b w:val="0"/>
              <w:bCs w:val="0"/>
              <w:caps w:val="0"/>
              <w:noProof/>
              <w:color w:val="auto"/>
              <w:szCs w:val="22"/>
              <w:lang w:val="en-US" w:bidi="ar-SA"/>
            </w:rPr>
          </w:pPr>
          <w:hyperlink w:anchor="_Toc131026301" w:history="1">
            <w:r w:rsidR="00F4321B" w:rsidRPr="002F115E">
              <w:rPr>
                <w:rStyle w:val="Hyperlink"/>
                <w:noProof/>
              </w:rPr>
              <w:t>Monitoring and review techniques</w:t>
            </w:r>
            <w:r w:rsidR="00F4321B">
              <w:rPr>
                <w:noProof/>
                <w:webHidden/>
              </w:rPr>
              <w:tab/>
            </w:r>
            <w:r w:rsidR="00F4321B">
              <w:rPr>
                <w:noProof/>
                <w:webHidden/>
              </w:rPr>
              <w:fldChar w:fldCharType="begin"/>
            </w:r>
            <w:r w:rsidR="00F4321B">
              <w:rPr>
                <w:noProof/>
                <w:webHidden/>
              </w:rPr>
              <w:instrText xml:space="preserve"> PAGEREF _Toc131026301 \h </w:instrText>
            </w:r>
            <w:r w:rsidR="00F4321B">
              <w:rPr>
                <w:noProof/>
                <w:webHidden/>
              </w:rPr>
            </w:r>
            <w:r w:rsidR="00F4321B">
              <w:rPr>
                <w:noProof/>
                <w:webHidden/>
              </w:rPr>
              <w:fldChar w:fldCharType="separate"/>
            </w:r>
            <w:r w:rsidR="00F4321B">
              <w:rPr>
                <w:noProof/>
                <w:webHidden/>
              </w:rPr>
              <w:t>12</w:t>
            </w:r>
            <w:r w:rsidR="00F4321B">
              <w:rPr>
                <w:noProof/>
                <w:webHidden/>
              </w:rPr>
              <w:fldChar w:fldCharType="end"/>
            </w:r>
          </w:hyperlink>
        </w:p>
        <w:p w14:paraId="421D9655" w14:textId="77777777" w:rsidR="00F4321B" w:rsidRDefault="00000000">
          <w:pPr>
            <w:pStyle w:val="TOC1"/>
            <w:tabs>
              <w:tab w:val="right" w:leader="dot" w:pos="9016"/>
            </w:tabs>
            <w:rPr>
              <w:rFonts w:asciiTheme="minorHAnsi" w:eastAsiaTheme="minorEastAsia" w:hAnsiTheme="minorHAnsi" w:cstheme="minorBidi"/>
              <w:b w:val="0"/>
              <w:bCs w:val="0"/>
              <w:caps w:val="0"/>
              <w:noProof/>
              <w:color w:val="auto"/>
              <w:szCs w:val="22"/>
              <w:lang w:val="en-US" w:bidi="ar-SA"/>
            </w:rPr>
          </w:pPr>
          <w:hyperlink w:anchor="_Toc131026302" w:history="1">
            <w:r w:rsidR="00F4321B" w:rsidRPr="002F115E">
              <w:rPr>
                <w:rStyle w:val="Hyperlink"/>
                <w:noProof/>
              </w:rPr>
              <w:t>Conclusion</w:t>
            </w:r>
            <w:r w:rsidR="00F4321B">
              <w:rPr>
                <w:noProof/>
                <w:webHidden/>
              </w:rPr>
              <w:tab/>
            </w:r>
            <w:r w:rsidR="00F4321B">
              <w:rPr>
                <w:noProof/>
                <w:webHidden/>
              </w:rPr>
              <w:fldChar w:fldCharType="begin"/>
            </w:r>
            <w:r w:rsidR="00F4321B">
              <w:rPr>
                <w:noProof/>
                <w:webHidden/>
              </w:rPr>
              <w:instrText xml:space="preserve"> PAGEREF _Toc131026302 \h </w:instrText>
            </w:r>
            <w:r w:rsidR="00F4321B">
              <w:rPr>
                <w:noProof/>
                <w:webHidden/>
              </w:rPr>
            </w:r>
            <w:r w:rsidR="00F4321B">
              <w:rPr>
                <w:noProof/>
                <w:webHidden/>
              </w:rPr>
              <w:fldChar w:fldCharType="separate"/>
            </w:r>
            <w:r w:rsidR="00F4321B">
              <w:rPr>
                <w:noProof/>
                <w:webHidden/>
              </w:rPr>
              <w:t>13</w:t>
            </w:r>
            <w:r w:rsidR="00F4321B">
              <w:rPr>
                <w:noProof/>
                <w:webHidden/>
              </w:rPr>
              <w:fldChar w:fldCharType="end"/>
            </w:r>
          </w:hyperlink>
        </w:p>
        <w:p w14:paraId="041D04E9" w14:textId="77777777" w:rsidR="00F4321B" w:rsidRDefault="00000000">
          <w:pPr>
            <w:pStyle w:val="TOC1"/>
            <w:tabs>
              <w:tab w:val="right" w:leader="dot" w:pos="9016"/>
            </w:tabs>
            <w:rPr>
              <w:rFonts w:asciiTheme="minorHAnsi" w:eastAsiaTheme="minorEastAsia" w:hAnsiTheme="minorHAnsi" w:cstheme="minorBidi"/>
              <w:b w:val="0"/>
              <w:bCs w:val="0"/>
              <w:caps w:val="0"/>
              <w:noProof/>
              <w:color w:val="auto"/>
              <w:szCs w:val="22"/>
              <w:lang w:val="en-US" w:bidi="ar-SA"/>
            </w:rPr>
          </w:pPr>
          <w:hyperlink w:anchor="_Toc131026303" w:history="1">
            <w:r w:rsidR="00F4321B" w:rsidRPr="002F115E">
              <w:rPr>
                <w:rStyle w:val="Hyperlink"/>
                <w:noProof/>
              </w:rPr>
              <w:t>References</w:t>
            </w:r>
            <w:r w:rsidR="00F4321B">
              <w:rPr>
                <w:noProof/>
                <w:webHidden/>
              </w:rPr>
              <w:tab/>
            </w:r>
            <w:r w:rsidR="00F4321B">
              <w:rPr>
                <w:noProof/>
                <w:webHidden/>
              </w:rPr>
              <w:fldChar w:fldCharType="begin"/>
            </w:r>
            <w:r w:rsidR="00F4321B">
              <w:rPr>
                <w:noProof/>
                <w:webHidden/>
              </w:rPr>
              <w:instrText xml:space="preserve"> PAGEREF _Toc131026303 \h </w:instrText>
            </w:r>
            <w:r w:rsidR="00F4321B">
              <w:rPr>
                <w:noProof/>
                <w:webHidden/>
              </w:rPr>
            </w:r>
            <w:r w:rsidR="00F4321B">
              <w:rPr>
                <w:noProof/>
                <w:webHidden/>
              </w:rPr>
              <w:fldChar w:fldCharType="separate"/>
            </w:r>
            <w:r w:rsidR="00F4321B">
              <w:rPr>
                <w:noProof/>
                <w:webHidden/>
              </w:rPr>
              <w:t>14</w:t>
            </w:r>
            <w:r w:rsidR="00F4321B">
              <w:rPr>
                <w:noProof/>
                <w:webHidden/>
              </w:rPr>
              <w:fldChar w:fldCharType="end"/>
            </w:r>
          </w:hyperlink>
        </w:p>
        <w:p w14:paraId="685223CD" w14:textId="77777777" w:rsidR="008A1CAF" w:rsidRDefault="00357CA1">
          <w:r>
            <w:rPr>
              <w:b/>
              <w:bCs/>
              <w:noProof/>
            </w:rPr>
            <w:fldChar w:fldCharType="end"/>
          </w:r>
        </w:p>
      </w:sdtContent>
    </w:sdt>
    <w:p w14:paraId="3234626A" w14:textId="77777777" w:rsidR="008A1CAF" w:rsidRDefault="00357CA1">
      <w:pPr>
        <w:spacing w:line="240" w:lineRule="auto"/>
        <w:jc w:val="left"/>
      </w:pPr>
      <w:r>
        <w:br w:type="page"/>
      </w:r>
    </w:p>
    <w:p w14:paraId="1EB0486A" w14:textId="77777777" w:rsidR="00FD0868" w:rsidRDefault="00357CA1" w:rsidP="00FD0868">
      <w:pPr>
        <w:pStyle w:val="Heading1"/>
      </w:pPr>
      <w:bookmarkStart w:id="0" w:name="_Toc131026284"/>
      <w:r>
        <w:lastRenderedPageBreak/>
        <w:t>Introduction</w:t>
      </w:r>
      <w:bookmarkEnd w:id="0"/>
    </w:p>
    <w:p w14:paraId="6BD6BE0E" w14:textId="77777777" w:rsidR="00FD0868" w:rsidRDefault="00357CA1" w:rsidP="00FD0868">
      <w:r>
        <w:t>Employees must possess problem-solving abilities to flourish in the dynamic</w:t>
      </w:r>
      <w:r w:rsidR="00F4321B">
        <w:t xml:space="preserve"> workplace of today. To recognis</w:t>
      </w:r>
      <w:r>
        <w:t>e, evaluate, and solve workplace issues that affect productivity, decision-making, and organisational outcomes, one needs effective problem-solving abil</w:t>
      </w:r>
      <w:r w:rsidR="00384FE5">
        <w:t>ities</w:t>
      </w:r>
      <w:r w:rsidR="00F4321B">
        <w:t xml:space="preserve"> </w:t>
      </w:r>
      <w:r w:rsidR="00F4321B" w:rsidRPr="00F4321B">
        <w:t>(Butterfield, 2017)</w:t>
      </w:r>
      <w:r w:rsidR="00384FE5">
        <w:t xml:space="preserve">. </w:t>
      </w:r>
    </w:p>
    <w:p w14:paraId="28461E17" w14:textId="77777777" w:rsidR="00FD0868" w:rsidRDefault="00357CA1" w:rsidP="00FD0868">
      <w:pPr>
        <w:pStyle w:val="Heading2"/>
      </w:pPr>
      <w:bookmarkStart w:id="1" w:name="_Toc131026285"/>
      <w:r>
        <w:t>Amazon Overview</w:t>
      </w:r>
      <w:bookmarkEnd w:id="1"/>
    </w:p>
    <w:p w14:paraId="24FD2DB3" w14:textId="77777777" w:rsidR="008A1CAF" w:rsidRPr="008A1CAF" w:rsidRDefault="00357CA1" w:rsidP="00FD0868">
      <w:r>
        <w:t>The world's largest online retailer, Amazon, began as an online bookstore in 1994</w:t>
      </w:r>
      <w:r w:rsidR="00384FE5">
        <w:t xml:space="preserve">. </w:t>
      </w:r>
      <w:r>
        <w:t>Over 1.3 million people work for Amazon worldwide in a variety of jobs such as software development, fulfilment facilities, and customer service</w:t>
      </w:r>
      <w:r w:rsidR="00F4321B">
        <w:t xml:space="preserve"> </w:t>
      </w:r>
      <w:r w:rsidR="00F4321B" w:rsidRPr="00F4321B">
        <w:t>(Hall, 2022)</w:t>
      </w:r>
      <w:r>
        <w:t>. Amazon is a leader in the e-commerce sector</w:t>
      </w:r>
      <w:r w:rsidR="00384FE5">
        <w:t xml:space="preserve"> due</w:t>
      </w:r>
      <w:r>
        <w:t xml:space="preserve"> to its emphasis on offering premium goods and services. However, due to its sizable workforce and intricate operations, Amazon faces several difficulties, including issues at work that call for strong problem-solving abilities.</w:t>
      </w:r>
    </w:p>
    <w:p w14:paraId="1FCF0199" w14:textId="77777777" w:rsidR="008A1CAF" w:rsidRDefault="00357CA1" w:rsidP="008A1CAF">
      <w:pPr>
        <w:pStyle w:val="Heading2"/>
      </w:pPr>
      <w:bookmarkStart w:id="2" w:name="_Toc131026286"/>
      <w:r>
        <w:t>The Workplace Problem</w:t>
      </w:r>
      <w:bookmarkEnd w:id="2"/>
    </w:p>
    <w:p w14:paraId="637D0EB1" w14:textId="77777777" w:rsidR="009A43D2" w:rsidRDefault="00357CA1" w:rsidP="009A43D2">
      <w:r>
        <w:t xml:space="preserve">The high staff turnover rate at Amazon is a factor in the workplace issue this study has discovered. Given that the corporation employs more than 1.3 million people worldwide, the breadth of the issue is substantial. Employee morale, productivity, and organisational effectiveness are all being affected negatively by the high turnover rate. </w:t>
      </w:r>
      <w:proofErr w:type="gramStart"/>
      <w:r>
        <w:t>In reality, the</w:t>
      </w:r>
      <w:proofErr w:type="gramEnd"/>
      <w:r>
        <w:t xml:space="preserve"> high turnover rate harms the company's bottom line by making it more expensive to find, hire, and educate new staff. High turnover rates can have an impact on the mood of the current workforce, which lowers productivity and could result in the loss of talented workers</w:t>
      </w:r>
      <w:r w:rsidR="00F4321B">
        <w:t xml:space="preserve"> </w:t>
      </w:r>
      <w:r w:rsidR="00F4321B" w:rsidRPr="00F4321B">
        <w:t>(Jackson and Ruderman, 2019)</w:t>
      </w:r>
      <w:r>
        <w:t xml:space="preserve">. </w:t>
      </w:r>
    </w:p>
    <w:p w14:paraId="4FA97A69" w14:textId="77777777" w:rsidR="009A43D2" w:rsidRDefault="00357CA1">
      <w:pPr>
        <w:spacing w:line="240" w:lineRule="auto"/>
        <w:jc w:val="left"/>
      </w:pPr>
      <w:r>
        <w:br w:type="page"/>
      </w:r>
    </w:p>
    <w:p w14:paraId="33C9ED61" w14:textId="77777777" w:rsidR="00FD0868" w:rsidRDefault="00357CA1" w:rsidP="009A43D2">
      <w:pPr>
        <w:pStyle w:val="Heading1"/>
      </w:pPr>
      <w:bookmarkStart w:id="3" w:name="_Toc131026287"/>
      <w:r>
        <w:lastRenderedPageBreak/>
        <w:t>Analysing information</w:t>
      </w:r>
      <w:bookmarkEnd w:id="3"/>
    </w:p>
    <w:p w14:paraId="64A476E8" w14:textId="77777777" w:rsidR="00CD71B5" w:rsidRPr="00CD71B5" w:rsidRDefault="00357CA1" w:rsidP="00CD71B5">
      <w:pPr>
        <w:pStyle w:val="Heading2"/>
      </w:pPr>
      <w:bookmarkStart w:id="4" w:name="_Toc131026288"/>
      <w:r w:rsidRPr="00CD71B5">
        <w:t>Root cause analysis (RCA)</w:t>
      </w:r>
      <w:bookmarkEnd w:id="4"/>
    </w:p>
    <w:p w14:paraId="147285DD" w14:textId="77777777" w:rsidR="009A43D2" w:rsidRDefault="00357CA1" w:rsidP="009A43D2">
      <w:r>
        <w:t>A Fishbone diagram</w:t>
      </w:r>
      <w:r w:rsidR="00CD71B5">
        <w:t xml:space="preserve"> has been used</w:t>
      </w:r>
      <w:r>
        <w:t xml:space="preserve"> to perform a cause-and-effect study to determine the underlying reason behind Amazon's high staff turnover rate. The following list of potential causes has been made:</w:t>
      </w:r>
    </w:p>
    <w:p w14:paraId="08863220" w14:textId="77777777" w:rsidR="009A43D2" w:rsidRDefault="00357CA1" w:rsidP="00CD71B5">
      <w:pPr>
        <w:pStyle w:val="ListParagraph"/>
        <w:numPr>
          <w:ilvl w:val="0"/>
          <w:numId w:val="1"/>
        </w:numPr>
      </w:pPr>
      <w:r>
        <w:t>Inadequate benefits and compensation</w:t>
      </w:r>
    </w:p>
    <w:p w14:paraId="1F3DAA01" w14:textId="77777777" w:rsidR="009A43D2" w:rsidRDefault="00357CA1" w:rsidP="00CD71B5">
      <w:pPr>
        <w:pStyle w:val="ListParagraph"/>
        <w:numPr>
          <w:ilvl w:val="0"/>
          <w:numId w:val="1"/>
        </w:numPr>
      </w:pPr>
      <w:r>
        <w:t>Bad work-life balance</w:t>
      </w:r>
    </w:p>
    <w:p w14:paraId="1BAF9A91" w14:textId="77777777" w:rsidR="009A43D2" w:rsidRDefault="00357CA1" w:rsidP="00CD71B5">
      <w:pPr>
        <w:pStyle w:val="ListParagraph"/>
        <w:numPr>
          <w:ilvl w:val="0"/>
          <w:numId w:val="1"/>
        </w:numPr>
      </w:pPr>
      <w:r>
        <w:t>Lack of prospects for career advancement</w:t>
      </w:r>
    </w:p>
    <w:p w14:paraId="3AC97AFA" w14:textId="77777777" w:rsidR="009A43D2" w:rsidRDefault="00357CA1" w:rsidP="00CD71B5">
      <w:pPr>
        <w:pStyle w:val="ListParagraph"/>
        <w:numPr>
          <w:ilvl w:val="0"/>
          <w:numId w:val="1"/>
        </w:numPr>
      </w:pPr>
      <w:r>
        <w:t>Inadequate education and training</w:t>
      </w:r>
    </w:p>
    <w:p w14:paraId="5E7F9B8A" w14:textId="77777777" w:rsidR="009A43D2" w:rsidRDefault="00357CA1" w:rsidP="00CD71B5">
      <w:pPr>
        <w:pStyle w:val="ListParagraph"/>
        <w:numPr>
          <w:ilvl w:val="0"/>
          <w:numId w:val="1"/>
        </w:numPr>
      </w:pPr>
      <w:r>
        <w:t>Bad leadership and management</w:t>
      </w:r>
    </w:p>
    <w:p w14:paraId="607EEB5A" w14:textId="77777777" w:rsidR="009A43D2" w:rsidRDefault="00357CA1" w:rsidP="00CD71B5">
      <w:pPr>
        <w:pStyle w:val="ListParagraph"/>
        <w:numPr>
          <w:ilvl w:val="0"/>
          <w:numId w:val="1"/>
        </w:numPr>
      </w:pPr>
      <w:r>
        <w:t>Limited incentives and recognition</w:t>
      </w:r>
    </w:p>
    <w:p w14:paraId="0017BCF5" w14:textId="77777777" w:rsidR="009A43D2" w:rsidRDefault="00357CA1" w:rsidP="00CD71B5">
      <w:pPr>
        <w:pStyle w:val="ListParagraph"/>
        <w:numPr>
          <w:ilvl w:val="0"/>
          <w:numId w:val="1"/>
        </w:numPr>
      </w:pPr>
      <w:r>
        <w:t>Unhealthy organisational culture</w:t>
      </w:r>
    </w:p>
    <w:p w14:paraId="29B8ADA4" w14:textId="77777777" w:rsidR="009A43D2" w:rsidRDefault="00357CA1" w:rsidP="00CD71B5">
      <w:pPr>
        <w:pStyle w:val="ListParagraph"/>
        <w:numPr>
          <w:ilvl w:val="0"/>
          <w:numId w:val="1"/>
        </w:numPr>
      </w:pPr>
      <w:r>
        <w:t>Inadequate job security</w:t>
      </w:r>
    </w:p>
    <w:p w14:paraId="2CEA2D9E" w14:textId="77777777" w:rsidR="009A43D2" w:rsidRDefault="00357CA1" w:rsidP="009A43D2">
      <w:r>
        <w:t>The data and information have been gathered from a variety of sources, such as employee feedback, departure interviews, and industry research, to weed out potential core causes.  The data analysis showed that the low employee retention rate was mostly caused by poor pay and benefits, a lack of work-life balance, and few prospects for professional advancement. The primary root cause was shown to be inadequate pay and benefits, with many workers claiming these factors as reasons for leaving the company, including poor salaries, a lack of benefits, and inadequate compensation packages</w:t>
      </w:r>
      <w:r w:rsidR="00F4321B">
        <w:t xml:space="preserve"> </w:t>
      </w:r>
      <w:r w:rsidR="00F4321B" w:rsidRPr="00F4321B">
        <w:t>(Ulrich et al., 2017)</w:t>
      </w:r>
      <w:r>
        <w:t>. Additionally, it was discovered that Amazon's compensation packages were subpar in comparison to other digital behemoths like Google and Facebook, which resulted in staff members departing for jobs with higher pay</w:t>
      </w:r>
      <w:r w:rsidR="00F4321B">
        <w:t xml:space="preserve"> </w:t>
      </w:r>
      <w:r w:rsidR="00F4321B" w:rsidRPr="00F4321B">
        <w:t>(Wright and McMahan, 2019)</w:t>
      </w:r>
      <w:r>
        <w:t>. Additionally, it was discovered that Amazon's workplace culture placed a strong emphasis on productivity and efficiency, which had the negative effects of a poor work-life balance and few prospects for professional advancement.</w:t>
      </w:r>
    </w:p>
    <w:p w14:paraId="2EE4E0FD" w14:textId="77777777" w:rsidR="00CD71B5" w:rsidRDefault="00357CA1" w:rsidP="00CD71B5">
      <w:pPr>
        <w:pStyle w:val="Heading2"/>
      </w:pPr>
      <w:bookmarkStart w:id="5" w:name="_Toc131026289"/>
      <w:r w:rsidRPr="00CD71B5">
        <w:t>Applying situational analysis models</w:t>
      </w:r>
      <w:bookmarkEnd w:id="5"/>
    </w:p>
    <w:p w14:paraId="1D98148B" w14:textId="77777777" w:rsidR="00CD71B5" w:rsidRDefault="00357CA1" w:rsidP="00821664">
      <w:pPr>
        <w:pStyle w:val="Heading3"/>
      </w:pPr>
      <w:bookmarkStart w:id="6" w:name="_Toc131026290"/>
      <w:r>
        <w:t>SWOT Analysis for Amazon</w:t>
      </w:r>
      <w:bookmarkEnd w:id="6"/>
    </w:p>
    <w:tbl>
      <w:tblPr>
        <w:tblStyle w:val="TableGrid"/>
        <w:tblW w:w="0" w:type="auto"/>
        <w:tblLook w:val="04A0" w:firstRow="1" w:lastRow="0" w:firstColumn="1" w:lastColumn="0" w:noHBand="0" w:noVBand="1"/>
      </w:tblPr>
      <w:tblGrid>
        <w:gridCol w:w="4508"/>
        <w:gridCol w:w="4508"/>
      </w:tblGrid>
      <w:tr w:rsidR="000424F2" w14:paraId="1FD05557" w14:textId="77777777" w:rsidTr="000424F2">
        <w:tc>
          <w:tcPr>
            <w:tcW w:w="4508" w:type="dxa"/>
          </w:tcPr>
          <w:p w14:paraId="6E58C8AC" w14:textId="77777777" w:rsidR="000424F2" w:rsidRPr="000424F2" w:rsidRDefault="000424F2" w:rsidP="000424F2">
            <w:pPr>
              <w:rPr>
                <w:b/>
              </w:rPr>
            </w:pPr>
            <w:r w:rsidRPr="00821664">
              <w:rPr>
                <w:b/>
              </w:rPr>
              <w:t>Strengths</w:t>
            </w:r>
          </w:p>
        </w:tc>
        <w:tc>
          <w:tcPr>
            <w:tcW w:w="4508" w:type="dxa"/>
          </w:tcPr>
          <w:p w14:paraId="5F1766D1" w14:textId="77777777" w:rsidR="000424F2" w:rsidRPr="000424F2" w:rsidRDefault="000424F2" w:rsidP="000424F2">
            <w:pPr>
              <w:rPr>
                <w:b/>
              </w:rPr>
            </w:pPr>
            <w:r w:rsidRPr="00821664">
              <w:rPr>
                <w:b/>
              </w:rPr>
              <w:t>Opportunities</w:t>
            </w:r>
          </w:p>
        </w:tc>
      </w:tr>
      <w:tr w:rsidR="000424F2" w14:paraId="4A0F1D2D" w14:textId="77777777" w:rsidTr="000424F2">
        <w:tc>
          <w:tcPr>
            <w:tcW w:w="4508" w:type="dxa"/>
          </w:tcPr>
          <w:p w14:paraId="1666B649" w14:textId="77777777" w:rsidR="000424F2" w:rsidRPr="00CD71B5" w:rsidRDefault="000424F2" w:rsidP="000424F2">
            <w:pPr>
              <w:pStyle w:val="ListParagraph"/>
              <w:numPr>
                <w:ilvl w:val="0"/>
                <w:numId w:val="12"/>
              </w:numPr>
            </w:pPr>
            <w:r w:rsidRPr="00CD71B5">
              <w:t>Strong brand recognition and reputation</w:t>
            </w:r>
          </w:p>
          <w:p w14:paraId="7D6BD386" w14:textId="77777777" w:rsidR="000424F2" w:rsidRPr="00CD71B5" w:rsidRDefault="000424F2" w:rsidP="000424F2">
            <w:pPr>
              <w:pStyle w:val="ListParagraph"/>
              <w:numPr>
                <w:ilvl w:val="0"/>
                <w:numId w:val="12"/>
              </w:numPr>
            </w:pPr>
            <w:r w:rsidRPr="00CD71B5">
              <w:t>Wide product range and diverse portfolio</w:t>
            </w:r>
          </w:p>
          <w:p w14:paraId="2C9EC70C" w14:textId="77777777" w:rsidR="000424F2" w:rsidRPr="00CD71B5" w:rsidRDefault="000424F2" w:rsidP="000424F2">
            <w:pPr>
              <w:pStyle w:val="ListParagraph"/>
              <w:numPr>
                <w:ilvl w:val="0"/>
                <w:numId w:val="12"/>
              </w:numPr>
            </w:pPr>
            <w:r w:rsidRPr="00CD71B5">
              <w:t>High customer loyalty and retention</w:t>
            </w:r>
          </w:p>
          <w:p w14:paraId="6246EB81" w14:textId="77777777" w:rsidR="000424F2" w:rsidRPr="00CD71B5" w:rsidRDefault="000424F2" w:rsidP="000424F2">
            <w:pPr>
              <w:pStyle w:val="ListParagraph"/>
              <w:numPr>
                <w:ilvl w:val="0"/>
                <w:numId w:val="12"/>
              </w:numPr>
            </w:pPr>
            <w:r w:rsidRPr="00CD71B5">
              <w:t>Technological advancements and innovations</w:t>
            </w:r>
          </w:p>
          <w:p w14:paraId="55C58D07" w14:textId="77777777" w:rsidR="000424F2" w:rsidRDefault="000424F2" w:rsidP="00F4321B">
            <w:pPr>
              <w:pStyle w:val="ListParagraph"/>
              <w:numPr>
                <w:ilvl w:val="0"/>
                <w:numId w:val="12"/>
              </w:numPr>
            </w:pPr>
            <w:r w:rsidRPr="00CD71B5">
              <w:lastRenderedPageBreak/>
              <w:t>Robust supply chain management</w:t>
            </w:r>
          </w:p>
        </w:tc>
        <w:tc>
          <w:tcPr>
            <w:tcW w:w="4508" w:type="dxa"/>
          </w:tcPr>
          <w:p w14:paraId="16C0253B" w14:textId="77777777" w:rsidR="000424F2" w:rsidRPr="00CD71B5" w:rsidRDefault="000424F2" w:rsidP="000424F2">
            <w:pPr>
              <w:pStyle w:val="ListParagraph"/>
              <w:numPr>
                <w:ilvl w:val="0"/>
                <w:numId w:val="14"/>
              </w:numPr>
            </w:pPr>
            <w:r w:rsidRPr="00CD71B5">
              <w:lastRenderedPageBreak/>
              <w:t>Expansion into new markets and regions</w:t>
            </w:r>
          </w:p>
          <w:p w14:paraId="6460FA2F" w14:textId="77777777" w:rsidR="000424F2" w:rsidRPr="00CD71B5" w:rsidRDefault="000424F2" w:rsidP="000424F2">
            <w:pPr>
              <w:pStyle w:val="ListParagraph"/>
              <w:numPr>
                <w:ilvl w:val="0"/>
                <w:numId w:val="14"/>
              </w:numPr>
            </w:pPr>
            <w:r w:rsidRPr="00CD71B5">
              <w:t>Diversification into new products and services</w:t>
            </w:r>
          </w:p>
          <w:p w14:paraId="776ACE4A" w14:textId="77777777" w:rsidR="000424F2" w:rsidRPr="00CD71B5" w:rsidRDefault="000424F2" w:rsidP="000424F2">
            <w:pPr>
              <w:pStyle w:val="ListParagraph"/>
              <w:numPr>
                <w:ilvl w:val="0"/>
                <w:numId w:val="14"/>
              </w:numPr>
            </w:pPr>
            <w:r w:rsidRPr="00CD71B5">
              <w:t>Increasing focus on sustainability and environmental concerns</w:t>
            </w:r>
          </w:p>
          <w:p w14:paraId="5778D854" w14:textId="77777777" w:rsidR="000424F2" w:rsidRPr="00CD71B5" w:rsidRDefault="000424F2" w:rsidP="000424F2">
            <w:pPr>
              <w:pStyle w:val="ListParagraph"/>
              <w:numPr>
                <w:ilvl w:val="0"/>
                <w:numId w:val="14"/>
              </w:numPr>
            </w:pPr>
            <w:r w:rsidRPr="00CD71B5">
              <w:t>Growing e-commerce market</w:t>
            </w:r>
          </w:p>
          <w:p w14:paraId="520FFAA3" w14:textId="77777777" w:rsidR="000424F2" w:rsidRDefault="000424F2" w:rsidP="000424F2">
            <w:pPr>
              <w:pStyle w:val="ListParagraph"/>
              <w:numPr>
                <w:ilvl w:val="0"/>
                <w:numId w:val="14"/>
              </w:numPr>
            </w:pPr>
            <w:r w:rsidRPr="00CD71B5">
              <w:lastRenderedPageBreak/>
              <w:t>Increasing demand for cloud computing services</w:t>
            </w:r>
          </w:p>
        </w:tc>
      </w:tr>
      <w:tr w:rsidR="000424F2" w14:paraId="17FAE407" w14:textId="77777777" w:rsidTr="000424F2">
        <w:tc>
          <w:tcPr>
            <w:tcW w:w="4508" w:type="dxa"/>
          </w:tcPr>
          <w:p w14:paraId="40DF18A5" w14:textId="77777777" w:rsidR="000424F2" w:rsidRPr="000424F2" w:rsidRDefault="000424F2" w:rsidP="000424F2">
            <w:pPr>
              <w:rPr>
                <w:b/>
              </w:rPr>
            </w:pPr>
            <w:r w:rsidRPr="00821664">
              <w:rPr>
                <w:b/>
              </w:rPr>
              <w:lastRenderedPageBreak/>
              <w:t>Weaknesses</w:t>
            </w:r>
          </w:p>
        </w:tc>
        <w:tc>
          <w:tcPr>
            <w:tcW w:w="4508" w:type="dxa"/>
          </w:tcPr>
          <w:p w14:paraId="49C14EDA" w14:textId="77777777" w:rsidR="000424F2" w:rsidRDefault="000424F2" w:rsidP="000424F2">
            <w:r w:rsidRPr="00821664">
              <w:rPr>
                <w:b/>
              </w:rPr>
              <w:t>Threats</w:t>
            </w:r>
          </w:p>
        </w:tc>
      </w:tr>
      <w:tr w:rsidR="000424F2" w14:paraId="68D0DAF1" w14:textId="77777777" w:rsidTr="000424F2">
        <w:tc>
          <w:tcPr>
            <w:tcW w:w="4508" w:type="dxa"/>
          </w:tcPr>
          <w:p w14:paraId="0F0AAA6D" w14:textId="77777777" w:rsidR="000424F2" w:rsidRPr="00CD71B5" w:rsidRDefault="000424F2" w:rsidP="000424F2">
            <w:pPr>
              <w:pStyle w:val="ListParagraph"/>
              <w:numPr>
                <w:ilvl w:val="0"/>
                <w:numId w:val="13"/>
              </w:numPr>
            </w:pPr>
            <w:r w:rsidRPr="00CD71B5">
              <w:t>High employee turnover rate</w:t>
            </w:r>
          </w:p>
          <w:p w14:paraId="2738CED2" w14:textId="77777777" w:rsidR="000424F2" w:rsidRPr="00CD71B5" w:rsidRDefault="000424F2" w:rsidP="000424F2">
            <w:pPr>
              <w:pStyle w:val="ListParagraph"/>
              <w:numPr>
                <w:ilvl w:val="0"/>
                <w:numId w:val="13"/>
              </w:numPr>
            </w:pPr>
            <w:r w:rsidRPr="00CD71B5">
              <w:t>Limited physical presence in certain regions</w:t>
            </w:r>
          </w:p>
          <w:p w14:paraId="4963231C" w14:textId="77777777" w:rsidR="000424F2" w:rsidRPr="00CD71B5" w:rsidRDefault="000424F2" w:rsidP="000424F2">
            <w:pPr>
              <w:pStyle w:val="ListParagraph"/>
              <w:numPr>
                <w:ilvl w:val="0"/>
                <w:numId w:val="13"/>
              </w:numPr>
            </w:pPr>
            <w:r w:rsidRPr="00CD71B5">
              <w:t>Dependence on third-party sellers</w:t>
            </w:r>
          </w:p>
          <w:p w14:paraId="7B46B452" w14:textId="77777777" w:rsidR="000424F2" w:rsidRPr="00CD71B5" w:rsidRDefault="000424F2" w:rsidP="000424F2">
            <w:pPr>
              <w:pStyle w:val="ListParagraph"/>
              <w:numPr>
                <w:ilvl w:val="0"/>
                <w:numId w:val="13"/>
              </w:numPr>
            </w:pPr>
            <w:r w:rsidRPr="00CD71B5">
              <w:t>Limited product differentiation in some categories</w:t>
            </w:r>
          </w:p>
          <w:p w14:paraId="6280B51C" w14:textId="77777777" w:rsidR="000424F2" w:rsidRDefault="000424F2" w:rsidP="000424F2">
            <w:pPr>
              <w:pStyle w:val="ListParagraph"/>
              <w:numPr>
                <w:ilvl w:val="0"/>
                <w:numId w:val="13"/>
              </w:numPr>
            </w:pPr>
            <w:r w:rsidRPr="00CD71B5">
              <w:t>Environmental concerns regarding packaging and delivery</w:t>
            </w:r>
          </w:p>
        </w:tc>
        <w:tc>
          <w:tcPr>
            <w:tcW w:w="4508" w:type="dxa"/>
          </w:tcPr>
          <w:p w14:paraId="7EB0CECE" w14:textId="77777777" w:rsidR="000424F2" w:rsidRPr="00CD71B5" w:rsidRDefault="000424F2" w:rsidP="000424F2">
            <w:pPr>
              <w:pStyle w:val="ListParagraph"/>
              <w:numPr>
                <w:ilvl w:val="0"/>
                <w:numId w:val="13"/>
              </w:numPr>
            </w:pPr>
            <w:r w:rsidRPr="00CD71B5">
              <w:t>Intense competition from other e-commerce giants</w:t>
            </w:r>
          </w:p>
          <w:p w14:paraId="5FFABAA8" w14:textId="77777777" w:rsidR="000424F2" w:rsidRPr="00CD71B5" w:rsidRDefault="000424F2" w:rsidP="000424F2">
            <w:pPr>
              <w:pStyle w:val="ListParagraph"/>
              <w:numPr>
                <w:ilvl w:val="0"/>
                <w:numId w:val="13"/>
              </w:numPr>
            </w:pPr>
            <w:r w:rsidRPr="00CD71B5">
              <w:t>Changing customer preferences and behaviours</w:t>
            </w:r>
          </w:p>
          <w:p w14:paraId="30D7A8C2" w14:textId="77777777" w:rsidR="000424F2" w:rsidRPr="00CD71B5" w:rsidRDefault="000424F2" w:rsidP="000424F2">
            <w:pPr>
              <w:pStyle w:val="ListParagraph"/>
              <w:numPr>
                <w:ilvl w:val="0"/>
                <w:numId w:val="13"/>
              </w:numPr>
            </w:pPr>
            <w:r w:rsidRPr="00CD71B5">
              <w:t>Regulatory challenges and changes in laws and policies</w:t>
            </w:r>
          </w:p>
          <w:p w14:paraId="5C71D944" w14:textId="77777777" w:rsidR="000424F2" w:rsidRPr="00CD71B5" w:rsidRDefault="000424F2" w:rsidP="00F4321B">
            <w:pPr>
              <w:pStyle w:val="ListParagraph"/>
              <w:numPr>
                <w:ilvl w:val="0"/>
                <w:numId w:val="13"/>
              </w:numPr>
            </w:pPr>
            <w:r w:rsidRPr="00CD71B5">
              <w:t>Cybersecurity threats and data breaches</w:t>
            </w:r>
            <w:r w:rsidR="00F4321B">
              <w:t xml:space="preserve"> </w:t>
            </w:r>
            <w:r w:rsidR="00F4321B" w:rsidRPr="00F4321B">
              <w:t>(Wayne, 2019)</w:t>
            </w:r>
            <w:r w:rsidR="00F4321B">
              <w:t>.</w:t>
            </w:r>
          </w:p>
          <w:p w14:paraId="16A8E7C9" w14:textId="77777777" w:rsidR="000424F2" w:rsidRDefault="000424F2" w:rsidP="000424F2">
            <w:pPr>
              <w:pStyle w:val="ListParagraph"/>
              <w:numPr>
                <w:ilvl w:val="0"/>
                <w:numId w:val="13"/>
              </w:numPr>
            </w:pPr>
            <w:r w:rsidRPr="00CD71B5">
              <w:t>Economic downturns and fluctuations in global markets</w:t>
            </w:r>
          </w:p>
        </w:tc>
      </w:tr>
    </w:tbl>
    <w:p w14:paraId="2F6C2FFC" w14:textId="77777777" w:rsidR="00CD71B5" w:rsidRPr="000424F2" w:rsidRDefault="00CD71B5" w:rsidP="000424F2">
      <w:pPr>
        <w:pStyle w:val="ListParagraph"/>
      </w:pPr>
    </w:p>
    <w:p w14:paraId="6479A79E" w14:textId="77777777" w:rsidR="00CD71B5" w:rsidRPr="00CD71B5" w:rsidRDefault="00357CA1" w:rsidP="00821664">
      <w:pPr>
        <w:pStyle w:val="Heading3"/>
        <w:rPr>
          <w:rFonts w:eastAsiaTheme="minorHAnsi"/>
        </w:rPr>
      </w:pPr>
      <w:bookmarkStart w:id="7" w:name="_Toc131026291"/>
      <w:r w:rsidRPr="00CD71B5">
        <w:rPr>
          <w:rFonts w:eastAsiaTheme="minorHAnsi"/>
        </w:rPr>
        <w:t>PESTLE Analysi</w:t>
      </w:r>
      <w:r w:rsidR="00821664">
        <w:t>s for Amazon</w:t>
      </w:r>
      <w:bookmarkEnd w:id="7"/>
    </w:p>
    <w:p w14:paraId="2A2046C5" w14:textId="77777777" w:rsidR="00CD71B5" w:rsidRPr="00CD71B5" w:rsidRDefault="00357CA1" w:rsidP="00CD71B5">
      <w:pPr>
        <w:rPr>
          <w:b/>
        </w:rPr>
      </w:pPr>
      <w:r w:rsidRPr="00821664">
        <w:rPr>
          <w:b/>
        </w:rPr>
        <w:t>Political</w:t>
      </w:r>
    </w:p>
    <w:p w14:paraId="3347BC66" w14:textId="77777777" w:rsidR="00CD71B5" w:rsidRPr="00CD71B5" w:rsidRDefault="00357CA1" w:rsidP="00821664">
      <w:pPr>
        <w:pStyle w:val="ListParagraph"/>
        <w:numPr>
          <w:ilvl w:val="0"/>
          <w:numId w:val="16"/>
        </w:numPr>
      </w:pPr>
      <w:r w:rsidRPr="00CD71B5">
        <w:t>Changes in tax policies and regulations</w:t>
      </w:r>
    </w:p>
    <w:p w14:paraId="62135DCF" w14:textId="77777777" w:rsidR="00CD71B5" w:rsidRPr="00CD71B5" w:rsidRDefault="00357CA1" w:rsidP="00821664">
      <w:pPr>
        <w:pStyle w:val="ListParagraph"/>
        <w:numPr>
          <w:ilvl w:val="0"/>
          <w:numId w:val="16"/>
        </w:numPr>
      </w:pPr>
      <w:r w:rsidRPr="00CD71B5">
        <w:t>Trade disputes and tariffs</w:t>
      </w:r>
    </w:p>
    <w:p w14:paraId="1C02B65A" w14:textId="77777777" w:rsidR="00CD71B5" w:rsidRPr="00CD71B5" w:rsidRDefault="00357CA1" w:rsidP="00821664">
      <w:pPr>
        <w:pStyle w:val="ListParagraph"/>
        <w:numPr>
          <w:ilvl w:val="0"/>
          <w:numId w:val="16"/>
        </w:numPr>
      </w:pPr>
      <w:r w:rsidRPr="00CD71B5">
        <w:t>Government regulations on data privacy and cybersecurity</w:t>
      </w:r>
    </w:p>
    <w:p w14:paraId="2F1A609B" w14:textId="77777777" w:rsidR="00CD71B5" w:rsidRPr="00CD71B5" w:rsidRDefault="00357CA1" w:rsidP="00CD71B5">
      <w:pPr>
        <w:rPr>
          <w:b/>
        </w:rPr>
      </w:pPr>
      <w:r>
        <w:rPr>
          <w:b/>
        </w:rPr>
        <w:t>Economic</w:t>
      </w:r>
    </w:p>
    <w:p w14:paraId="21F8DFD8" w14:textId="77777777" w:rsidR="00CD71B5" w:rsidRPr="00CD71B5" w:rsidRDefault="00357CA1" w:rsidP="00821664">
      <w:pPr>
        <w:pStyle w:val="ListParagraph"/>
        <w:numPr>
          <w:ilvl w:val="0"/>
          <w:numId w:val="17"/>
        </w:numPr>
      </w:pPr>
      <w:r w:rsidRPr="00CD71B5">
        <w:t>Fluctuations in exchange rates and inflation</w:t>
      </w:r>
    </w:p>
    <w:p w14:paraId="63B02A86" w14:textId="77777777" w:rsidR="00CD71B5" w:rsidRPr="00CD71B5" w:rsidRDefault="00357CA1" w:rsidP="00821664">
      <w:pPr>
        <w:pStyle w:val="ListParagraph"/>
        <w:numPr>
          <w:ilvl w:val="0"/>
          <w:numId w:val="17"/>
        </w:numPr>
      </w:pPr>
      <w:r w:rsidRPr="00CD71B5">
        <w:t>Economic downturns and recessions</w:t>
      </w:r>
    </w:p>
    <w:p w14:paraId="785C3456" w14:textId="77777777" w:rsidR="00CD71B5" w:rsidRPr="00CD71B5" w:rsidRDefault="00357CA1" w:rsidP="00821664">
      <w:pPr>
        <w:pStyle w:val="ListParagraph"/>
        <w:numPr>
          <w:ilvl w:val="0"/>
          <w:numId w:val="17"/>
        </w:numPr>
      </w:pPr>
      <w:r w:rsidRPr="00CD71B5">
        <w:t>Changes in consumer spending patterns</w:t>
      </w:r>
    </w:p>
    <w:p w14:paraId="0450C966" w14:textId="77777777" w:rsidR="00CD71B5" w:rsidRPr="00CD71B5" w:rsidRDefault="00357CA1" w:rsidP="00CD71B5">
      <w:pPr>
        <w:rPr>
          <w:b/>
        </w:rPr>
      </w:pPr>
      <w:r>
        <w:rPr>
          <w:b/>
        </w:rPr>
        <w:t>Social</w:t>
      </w:r>
    </w:p>
    <w:p w14:paraId="2A4AEECD" w14:textId="77777777" w:rsidR="00CD71B5" w:rsidRPr="00CD71B5" w:rsidRDefault="00357CA1" w:rsidP="00821664">
      <w:pPr>
        <w:pStyle w:val="ListParagraph"/>
        <w:numPr>
          <w:ilvl w:val="0"/>
          <w:numId w:val="18"/>
        </w:numPr>
      </w:pPr>
      <w:r w:rsidRPr="00CD71B5">
        <w:t>Increasing awareness and demand for sustainability</w:t>
      </w:r>
    </w:p>
    <w:p w14:paraId="17B7F06A" w14:textId="77777777" w:rsidR="00CD71B5" w:rsidRPr="00CD71B5" w:rsidRDefault="00357CA1" w:rsidP="00821664">
      <w:pPr>
        <w:pStyle w:val="ListParagraph"/>
        <w:numPr>
          <w:ilvl w:val="0"/>
          <w:numId w:val="18"/>
        </w:numPr>
      </w:pPr>
      <w:r w:rsidRPr="00CD71B5">
        <w:t>Changing demographics and lifestyles</w:t>
      </w:r>
    </w:p>
    <w:p w14:paraId="068EBFFE" w14:textId="77777777" w:rsidR="00CD71B5" w:rsidRPr="00CD71B5" w:rsidRDefault="00357CA1" w:rsidP="00821664">
      <w:pPr>
        <w:pStyle w:val="ListParagraph"/>
        <w:numPr>
          <w:ilvl w:val="0"/>
          <w:numId w:val="18"/>
        </w:numPr>
      </w:pPr>
      <w:r w:rsidRPr="00CD71B5">
        <w:t xml:space="preserve">Shifts in consumer preferences and </w:t>
      </w:r>
      <w:proofErr w:type="gramStart"/>
      <w:r w:rsidRPr="00CD71B5">
        <w:t>behaviours</w:t>
      </w:r>
      <w:proofErr w:type="gramEnd"/>
    </w:p>
    <w:p w14:paraId="2D683091" w14:textId="77777777" w:rsidR="00CD71B5" w:rsidRPr="00CD71B5" w:rsidRDefault="00357CA1" w:rsidP="00CD71B5">
      <w:pPr>
        <w:rPr>
          <w:b/>
        </w:rPr>
      </w:pPr>
      <w:r>
        <w:rPr>
          <w:b/>
        </w:rPr>
        <w:t>Technological</w:t>
      </w:r>
    </w:p>
    <w:p w14:paraId="111BF47C" w14:textId="77777777" w:rsidR="00CD71B5" w:rsidRPr="00CD71B5" w:rsidRDefault="00357CA1" w:rsidP="00821664">
      <w:pPr>
        <w:pStyle w:val="ListParagraph"/>
        <w:numPr>
          <w:ilvl w:val="0"/>
          <w:numId w:val="19"/>
        </w:numPr>
      </w:pPr>
      <w:r w:rsidRPr="00CD71B5">
        <w:t>Advancements in artificial intelligence and machine learning</w:t>
      </w:r>
    </w:p>
    <w:p w14:paraId="787EE94C" w14:textId="77777777" w:rsidR="00CD71B5" w:rsidRPr="00CD71B5" w:rsidRDefault="00357CA1" w:rsidP="00821664">
      <w:pPr>
        <w:pStyle w:val="ListParagraph"/>
        <w:numPr>
          <w:ilvl w:val="0"/>
          <w:numId w:val="19"/>
        </w:numPr>
      </w:pPr>
      <w:r w:rsidRPr="00CD71B5">
        <w:t>Increasing adoption of cloud computing</w:t>
      </w:r>
    </w:p>
    <w:p w14:paraId="37C907EA" w14:textId="77777777" w:rsidR="00CD71B5" w:rsidRPr="00CD71B5" w:rsidRDefault="00357CA1" w:rsidP="00821664">
      <w:pPr>
        <w:pStyle w:val="ListParagraph"/>
        <w:numPr>
          <w:ilvl w:val="0"/>
          <w:numId w:val="19"/>
        </w:numPr>
      </w:pPr>
      <w:r w:rsidRPr="00CD71B5">
        <w:t>Growth of mobile and digital technologies</w:t>
      </w:r>
    </w:p>
    <w:p w14:paraId="364166DD" w14:textId="77777777" w:rsidR="00CD71B5" w:rsidRPr="00CD71B5" w:rsidRDefault="00357CA1" w:rsidP="00CD71B5">
      <w:pPr>
        <w:rPr>
          <w:b/>
        </w:rPr>
      </w:pPr>
      <w:r>
        <w:rPr>
          <w:b/>
        </w:rPr>
        <w:t>Legal</w:t>
      </w:r>
    </w:p>
    <w:p w14:paraId="0613F15F" w14:textId="77777777" w:rsidR="00CD71B5" w:rsidRPr="00CD71B5" w:rsidRDefault="00357CA1" w:rsidP="00821664">
      <w:pPr>
        <w:pStyle w:val="ListParagraph"/>
        <w:numPr>
          <w:ilvl w:val="0"/>
          <w:numId w:val="20"/>
        </w:numPr>
      </w:pPr>
      <w:r w:rsidRPr="00CD71B5">
        <w:t>Changes in labour laws and regulations</w:t>
      </w:r>
    </w:p>
    <w:p w14:paraId="461F8F1F" w14:textId="77777777" w:rsidR="00CD71B5" w:rsidRPr="00CD71B5" w:rsidRDefault="00357CA1" w:rsidP="00821664">
      <w:pPr>
        <w:pStyle w:val="ListParagraph"/>
        <w:numPr>
          <w:ilvl w:val="0"/>
          <w:numId w:val="20"/>
        </w:numPr>
      </w:pPr>
      <w:r w:rsidRPr="00CD71B5">
        <w:t>Intellectual property rights and copyright issues</w:t>
      </w:r>
    </w:p>
    <w:p w14:paraId="43C26849" w14:textId="77777777" w:rsidR="00CD71B5" w:rsidRPr="00CD71B5" w:rsidRDefault="00357CA1" w:rsidP="00821664">
      <w:pPr>
        <w:pStyle w:val="ListParagraph"/>
        <w:numPr>
          <w:ilvl w:val="0"/>
          <w:numId w:val="20"/>
        </w:numPr>
      </w:pPr>
      <w:r w:rsidRPr="00CD71B5">
        <w:t>Antitrust and competition laws</w:t>
      </w:r>
    </w:p>
    <w:p w14:paraId="14279210" w14:textId="77777777" w:rsidR="00CD71B5" w:rsidRPr="00CD71B5" w:rsidRDefault="00357CA1" w:rsidP="00CD71B5">
      <w:pPr>
        <w:rPr>
          <w:b/>
        </w:rPr>
      </w:pPr>
      <w:r w:rsidRPr="00821664">
        <w:rPr>
          <w:b/>
        </w:rPr>
        <w:t>Environmental</w:t>
      </w:r>
    </w:p>
    <w:p w14:paraId="4D1B259C" w14:textId="77777777" w:rsidR="00CD71B5" w:rsidRPr="00CD71B5" w:rsidRDefault="00357CA1" w:rsidP="00821664">
      <w:pPr>
        <w:pStyle w:val="ListParagraph"/>
        <w:numPr>
          <w:ilvl w:val="0"/>
          <w:numId w:val="21"/>
        </w:numPr>
      </w:pPr>
      <w:r w:rsidRPr="00CD71B5">
        <w:lastRenderedPageBreak/>
        <w:t>Growing concerns regarding climate change and carbon emissions</w:t>
      </w:r>
    </w:p>
    <w:p w14:paraId="257EBB8C" w14:textId="77777777" w:rsidR="00CD71B5" w:rsidRPr="00CD71B5" w:rsidRDefault="00357CA1" w:rsidP="00821664">
      <w:pPr>
        <w:pStyle w:val="ListParagraph"/>
        <w:numPr>
          <w:ilvl w:val="0"/>
          <w:numId w:val="21"/>
        </w:numPr>
      </w:pPr>
      <w:r w:rsidRPr="00CD71B5">
        <w:t>Environmental regulations on packaging and waste disposal</w:t>
      </w:r>
    </w:p>
    <w:p w14:paraId="09EDB697" w14:textId="77777777" w:rsidR="00CD71B5" w:rsidRPr="00CD71B5" w:rsidRDefault="00357CA1" w:rsidP="00821664">
      <w:pPr>
        <w:pStyle w:val="ListParagraph"/>
        <w:numPr>
          <w:ilvl w:val="0"/>
          <w:numId w:val="21"/>
        </w:numPr>
      </w:pPr>
      <w:r w:rsidRPr="00CD71B5">
        <w:t>Increasing demand for eco-friendly products and services</w:t>
      </w:r>
    </w:p>
    <w:p w14:paraId="7F827254" w14:textId="77777777" w:rsidR="00CD71B5" w:rsidRDefault="00357CA1" w:rsidP="00CD71B5">
      <w:r>
        <w:t>According to the SWOT and PESTLE assessments, it is evident that Amazon has a solid reputation for its brand and technology achievements, both of which are important strengths. The high personnel turnover rate and environmental issues, however, are serious flaws that must be fixed. Amazon has several opportunities, such as growing into new areas and diversifying its product and service offerings, but it also faces dangers from fierce competitio</w:t>
      </w:r>
      <w:r w:rsidR="00821664">
        <w:t xml:space="preserve">n and shifting consumer tastes. </w:t>
      </w:r>
      <w:r>
        <w:t>Amazon can think about promoting work-life balance, increasing possibilities for career advancement and development, and enhancing pay and benefits packages to address the high employee turnover rate</w:t>
      </w:r>
      <w:r w:rsidR="00F4321B">
        <w:t xml:space="preserve"> </w:t>
      </w:r>
      <w:r w:rsidR="00F4321B" w:rsidRPr="00F4321B">
        <w:t>(Lawler, 2019)</w:t>
      </w:r>
      <w:r>
        <w:t>. To address environmental issues, Amazon can also concentrate on sustainability program</w:t>
      </w:r>
      <w:r w:rsidR="00821664">
        <w:t xml:space="preserve">mes and eco-friendly practises. </w:t>
      </w:r>
      <w:r>
        <w:t xml:space="preserve">Amazon might also </w:t>
      </w:r>
      <w:proofErr w:type="gramStart"/>
      <w:r>
        <w:t>look into</w:t>
      </w:r>
      <w:proofErr w:type="gramEnd"/>
      <w:r>
        <w:t xml:space="preserve"> new markets and product lines to diversify its offers and lessen its reliance on independent merchants. Amazon can use its brand recognition and technology developments to outperform its competitors.</w:t>
      </w:r>
    </w:p>
    <w:p w14:paraId="4A68F88D" w14:textId="77777777" w:rsidR="00821664" w:rsidRDefault="00357CA1">
      <w:pPr>
        <w:spacing w:line="240" w:lineRule="auto"/>
        <w:jc w:val="left"/>
        <w:rPr>
          <w:b/>
          <w:color w:val="auto"/>
          <w:sz w:val="32"/>
        </w:rPr>
      </w:pPr>
      <w:r>
        <w:br w:type="page"/>
      </w:r>
    </w:p>
    <w:p w14:paraId="381412C3" w14:textId="77777777" w:rsidR="00821664" w:rsidRDefault="00357CA1" w:rsidP="00821664">
      <w:pPr>
        <w:pStyle w:val="Heading1"/>
      </w:pPr>
      <w:bookmarkStart w:id="8" w:name="_Toc131026292"/>
      <w:r w:rsidRPr="00821664">
        <w:lastRenderedPageBreak/>
        <w:t>Range of alternative solutions</w:t>
      </w:r>
      <w:bookmarkEnd w:id="8"/>
    </w:p>
    <w:p w14:paraId="75209F00" w14:textId="77777777" w:rsidR="00821664" w:rsidRDefault="00357CA1" w:rsidP="00821664">
      <w:pPr>
        <w:pStyle w:val="Heading2"/>
      </w:pPr>
      <w:bookmarkStart w:id="9" w:name="_Toc131026293"/>
      <w:r>
        <w:t xml:space="preserve">Solution 1: Strengthen employee retention and engagement </w:t>
      </w:r>
      <w:proofErr w:type="gramStart"/>
      <w:r>
        <w:t>initiatives</w:t>
      </w:r>
      <w:bookmarkEnd w:id="9"/>
      <w:proofErr w:type="gramEnd"/>
    </w:p>
    <w:p w14:paraId="7F80ACDF" w14:textId="77777777" w:rsidR="00821664" w:rsidRDefault="00357CA1" w:rsidP="00821664">
      <w:r>
        <w:t>Programs that put focus on staff retention and engagement are implementable by Amazon. This can entail expanding opportunities for career advancement, upgrading benefit packages, promoting work-life balance, and raising pay</w:t>
      </w:r>
      <w:r w:rsidR="00F4321B">
        <w:t xml:space="preserve"> </w:t>
      </w:r>
      <w:r w:rsidR="00F4321B" w:rsidRPr="00F4321B">
        <w:t>(Armstrong and Taylor, 2020)</w:t>
      </w:r>
      <w:r>
        <w:t>. Such actions will assist in lowering the high employee turnover rate and enhancing the company's reputation as a trustworthy and accommodating employer.</w:t>
      </w:r>
    </w:p>
    <w:p w14:paraId="0674DA2E" w14:textId="77777777" w:rsidR="00821664" w:rsidRDefault="00357CA1" w:rsidP="00821664">
      <w:pPr>
        <w:pStyle w:val="Heading2"/>
      </w:pPr>
      <w:bookmarkStart w:id="10" w:name="_Toc131026294"/>
      <w:r>
        <w:t xml:space="preserve">Solution 2: </w:t>
      </w:r>
      <w:r w:rsidR="000424F2" w:rsidRPr="000424F2">
        <w:t>Increase Workforce Diversity and Inclusion</w:t>
      </w:r>
      <w:bookmarkEnd w:id="10"/>
    </w:p>
    <w:p w14:paraId="4BE2D13B" w14:textId="77777777" w:rsidR="000424F2" w:rsidRDefault="000424F2" w:rsidP="000424F2">
      <w:pPr>
        <w:rPr>
          <w:b/>
        </w:rPr>
      </w:pPr>
      <w:r w:rsidRPr="000424F2">
        <w:t>Increasing staff diversity and inclusion is one way to address the core reasons of Amazon's employee churn and retention problem. According to studies, diverse workplaces result in better business outcomes, more innovation, and lower attrition</w:t>
      </w:r>
      <w:r w:rsidR="00F4321B">
        <w:t xml:space="preserve"> </w:t>
      </w:r>
      <w:r w:rsidR="00F4321B" w:rsidRPr="00F4321B">
        <w:t>(Guest, 2017)</w:t>
      </w:r>
      <w:r w:rsidRPr="000424F2">
        <w:t xml:space="preserve">. Amazon can increase employee happiness and engagement and increase retention rates by aggressively attracting and keeping a diverse staff. </w:t>
      </w:r>
    </w:p>
    <w:p w14:paraId="578198F4" w14:textId="77777777" w:rsidR="00821664" w:rsidRDefault="00357CA1" w:rsidP="00821664">
      <w:pPr>
        <w:pStyle w:val="Heading2"/>
      </w:pPr>
      <w:bookmarkStart w:id="11" w:name="_Toc131026295"/>
      <w:r>
        <w:t xml:space="preserve">Solution 3: </w:t>
      </w:r>
      <w:r w:rsidR="000424F2" w:rsidRPr="000424F2">
        <w:t>Implement a Mentorship Program</w:t>
      </w:r>
      <w:bookmarkEnd w:id="11"/>
    </w:p>
    <w:p w14:paraId="21D59E49" w14:textId="77777777" w:rsidR="00821664" w:rsidRDefault="000424F2" w:rsidP="00821664">
      <w:proofErr w:type="gramStart"/>
      <w:r w:rsidRPr="000424F2">
        <w:t>In order to</w:t>
      </w:r>
      <w:proofErr w:type="gramEnd"/>
      <w:r w:rsidRPr="000424F2">
        <w:t xml:space="preserve"> address the identified root issues, Amazon may potentially develop a mentoring programme. This programme can be created to pair seasoned workers with new hires or those who are having problems with engagement or retention. To help the mentees thrive in their responsibilities and feel more a part of the business, the mentors might offer direction, encouragement, and </w:t>
      </w:r>
      <w:r w:rsidR="00F4321B" w:rsidRPr="000424F2">
        <w:t>advice</w:t>
      </w:r>
      <w:r w:rsidR="00F4321B">
        <w:t xml:space="preserve"> </w:t>
      </w:r>
      <w:r w:rsidR="00F4321B" w:rsidRPr="00F4321B">
        <w:t>(</w:t>
      </w:r>
      <w:proofErr w:type="spellStart"/>
      <w:r w:rsidR="00F4321B" w:rsidRPr="00F4321B">
        <w:t>Huselid</w:t>
      </w:r>
      <w:proofErr w:type="spellEnd"/>
      <w:r w:rsidR="00F4321B" w:rsidRPr="00F4321B">
        <w:t>, 2015)</w:t>
      </w:r>
      <w:r w:rsidRPr="000424F2">
        <w:t xml:space="preserve">. </w:t>
      </w:r>
    </w:p>
    <w:p w14:paraId="1B26219A" w14:textId="77777777" w:rsidR="00821664" w:rsidRDefault="00357CA1">
      <w:pPr>
        <w:spacing w:line="240" w:lineRule="auto"/>
        <w:jc w:val="left"/>
      </w:pPr>
      <w:r>
        <w:br w:type="page"/>
      </w:r>
    </w:p>
    <w:p w14:paraId="20E3C493" w14:textId="77777777" w:rsidR="00821664" w:rsidRDefault="00357CA1" w:rsidP="00821664">
      <w:pPr>
        <w:pStyle w:val="Heading1"/>
      </w:pPr>
      <w:bookmarkStart w:id="12" w:name="_Toc131026296"/>
      <w:r w:rsidRPr="00821664">
        <w:lastRenderedPageBreak/>
        <w:t>Evaluation of alternative solutions</w:t>
      </w:r>
      <w:bookmarkEnd w:id="12"/>
    </w:p>
    <w:p w14:paraId="5CF8F4A5" w14:textId="77777777" w:rsidR="00242DB3" w:rsidRPr="00242DB3" w:rsidRDefault="00357CA1" w:rsidP="00242DB3">
      <w:pPr>
        <w:pStyle w:val="Heading2"/>
      </w:pPr>
      <w:bookmarkStart w:id="13" w:name="_Toc131026297"/>
      <w:r w:rsidRPr="00242DB3">
        <w:t xml:space="preserve">Weighted decision-making </w:t>
      </w:r>
      <w:proofErr w:type="gramStart"/>
      <w:r w:rsidRPr="00242DB3">
        <w:t>matrix</w:t>
      </w:r>
      <w:bookmarkEnd w:id="13"/>
      <w:proofErr w:type="gramEnd"/>
    </w:p>
    <w:tbl>
      <w:tblPr>
        <w:tblStyle w:val="TableGrid"/>
        <w:tblW w:w="9795" w:type="dxa"/>
        <w:tblLook w:val="04A0" w:firstRow="1" w:lastRow="0" w:firstColumn="1" w:lastColumn="0" w:noHBand="0" w:noVBand="1"/>
      </w:tblPr>
      <w:tblGrid>
        <w:gridCol w:w="2912"/>
        <w:gridCol w:w="1366"/>
        <w:gridCol w:w="1839"/>
        <w:gridCol w:w="1839"/>
        <w:gridCol w:w="1839"/>
      </w:tblGrid>
      <w:tr w:rsidR="00BC62E3" w14:paraId="6E5BF81C" w14:textId="77777777" w:rsidTr="00242DB3">
        <w:tc>
          <w:tcPr>
            <w:tcW w:w="0" w:type="auto"/>
            <w:hideMark/>
          </w:tcPr>
          <w:p w14:paraId="55CE5573" w14:textId="77777777" w:rsidR="00242DB3" w:rsidRPr="00242DB3" w:rsidRDefault="00357CA1" w:rsidP="00242DB3">
            <w:pPr>
              <w:rPr>
                <w:b/>
                <w:lang w:val="en-US" w:bidi="ar-SA"/>
              </w:rPr>
            </w:pPr>
            <w:r w:rsidRPr="00242DB3">
              <w:rPr>
                <w:b/>
                <w:lang w:val="en-US" w:bidi="ar-SA"/>
              </w:rPr>
              <w:t>Criteria</w:t>
            </w:r>
          </w:p>
        </w:tc>
        <w:tc>
          <w:tcPr>
            <w:tcW w:w="0" w:type="auto"/>
            <w:hideMark/>
          </w:tcPr>
          <w:p w14:paraId="67B1121D" w14:textId="77777777" w:rsidR="00242DB3" w:rsidRPr="00242DB3" w:rsidRDefault="00357CA1" w:rsidP="00242DB3">
            <w:pPr>
              <w:rPr>
                <w:b/>
                <w:lang w:val="en-US" w:bidi="ar-SA"/>
              </w:rPr>
            </w:pPr>
            <w:r w:rsidRPr="00242DB3">
              <w:rPr>
                <w:b/>
                <w:lang w:val="en-US" w:bidi="ar-SA"/>
              </w:rPr>
              <w:t>Weight</w:t>
            </w:r>
          </w:p>
        </w:tc>
        <w:tc>
          <w:tcPr>
            <w:tcW w:w="0" w:type="auto"/>
            <w:hideMark/>
          </w:tcPr>
          <w:p w14:paraId="0F10CD9C" w14:textId="77777777" w:rsidR="00242DB3" w:rsidRPr="00242DB3" w:rsidRDefault="00357CA1" w:rsidP="00242DB3">
            <w:pPr>
              <w:rPr>
                <w:b/>
                <w:lang w:val="en-US" w:bidi="ar-SA"/>
              </w:rPr>
            </w:pPr>
            <w:r w:rsidRPr="00242DB3">
              <w:rPr>
                <w:b/>
                <w:lang w:val="en-US" w:bidi="ar-SA"/>
              </w:rPr>
              <w:t>Solution 1</w:t>
            </w:r>
          </w:p>
        </w:tc>
        <w:tc>
          <w:tcPr>
            <w:tcW w:w="0" w:type="auto"/>
            <w:hideMark/>
          </w:tcPr>
          <w:p w14:paraId="12ACA2CE" w14:textId="77777777" w:rsidR="00242DB3" w:rsidRPr="00242DB3" w:rsidRDefault="00357CA1" w:rsidP="00242DB3">
            <w:pPr>
              <w:rPr>
                <w:b/>
                <w:lang w:val="en-US" w:bidi="ar-SA"/>
              </w:rPr>
            </w:pPr>
            <w:r w:rsidRPr="00242DB3">
              <w:rPr>
                <w:b/>
                <w:lang w:val="en-US" w:bidi="ar-SA"/>
              </w:rPr>
              <w:t>Solution 2</w:t>
            </w:r>
          </w:p>
        </w:tc>
        <w:tc>
          <w:tcPr>
            <w:tcW w:w="0" w:type="auto"/>
            <w:hideMark/>
          </w:tcPr>
          <w:p w14:paraId="03EE771B" w14:textId="77777777" w:rsidR="00242DB3" w:rsidRPr="00242DB3" w:rsidRDefault="00357CA1" w:rsidP="00242DB3">
            <w:pPr>
              <w:rPr>
                <w:b/>
                <w:lang w:val="en-US" w:bidi="ar-SA"/>
              </w:rPr>
            </w:pPr>
            <w:r w:rsidRPr="00242DB3">
              <w:rPr>
                <w:b/>
                <w:lang w:val="en-US" w:bidi="ar-SA"/>
              </w:rPr>
              <w:t>Solution 3</w:t>
            </w:r>
          </w:p>
        </w:tc>
      </w:tr>
      <w:tr w:rsidR="00BC62E3" w14:paraId="775DDC43" w14:textId="77777777" w:rsidTr="00242DB3">
        <w:tc>
          <w:tcPr>
            <w:tcW w:w="0" w:type="auto"/>
            <w:hideMark/>
          </w:tcPr>
          <w:p w14:paraId="594A37F1" w14:textId="77777777" w:rsidR="00242DB3" w:rsidRPr="00242DB3" w:rsidRDefault="00357CA1" w:rsidP="00242DB3">
            <w:pPr>
              <w:rPr>
                <w:lang w:val="en-US" w:bidi="ar-SA"/>
              </w:rPr>
            </w:pPr>
            <w:r w:rsidRPr="00242DB3">
              <w:rPr>
                <w:lang w:val="en-US" w:bidi="ar-SA"/>
              </w:rPr>
              <w:t>Effectiveness</w:t>
            </w:r>
          </w:p>
        </w:tc>
        <w:tc>
          <w:tcPr>
            <w:tcW w:w="0" w:type="auto"/>
            <w:hideMark/>
          </w:tcPr>
          <w:p w14:paraId="0F50F670" w14:textId="77777777" w:rsidR="00242DB3" w:rsidRPr="00242DB3" w:rsidRDefault="00357CA1" w:rsidP="00242DB3">
            <w:pPr>
              <w:rPr>
                <w:lang w:val="en-US" w:bidi="ar-SA"/>
              </w:rPr>
            </w:pPr>
            <w:r w:rsidRPr="00242DB3">
              <w:rPr>
                <w:lang w:val="en-US" w:bidi="ar-SA"/>
              </w:rPr>
              <w:t>0.4</w:t>
            </w:r>
          </w:p>
        </w:tc>
        <w:tc>
          <w:tcPr>
            <w:tcW w:w="0" w:type="auto"/>
            <w:hideMark/>
          </w:tcPr>
          <w:p w14:paraId="300AF105" w14:textId="77777777" w:rsidR="00242DB3" w:rsidRPr="00242DB3" w:rsidRDefault="00357CA1" w:rsidP="00242DB3">
            <w:pPr>
              <w:rPr>
                <w:lang w:val="en-US" w:bidi="ar-SA"/>
              </w:rPr>
            </w:pPr>
            <w:r>
              <w:rPr>
                <w:lang w:val="en-US" w:bidi="ar-SA"/>
              </w:rPr>
              <w:t>5</w:t>
            </w:r>
          </w:p>
        </w:tc>
        <w:tc>
          <w:tcPr>
            <w:tcW w:w="0" w:type="auto"/>
            <w:hideMark/>
          </w:tcPr>
          <w:p w14:paraId="2ECD077D" w14:textId="77777777" w:rsidR="00242DB3" w:rsidRPr="00242DB3" w:rsidRDefault="00357CA1" w:rsidP="00242DB3">
            <w:pPr>
              <w:rPr>
                <w:lang w:val="en-US" w:bidi="ar-SA"/>
              </w:rPr>
            </w:pPr>
            <w:r w:rsidRPr="00242DB3">
              <w:rPr>
                <w:lang w:val="en-US" w:bidi="ar-SA"/>
              </w:rPr>
              <w:t>3</w:t>
            </w:r>
          </w:p>
        </w:tc>
        <w:tc>
          <w:tcPr>
            <w:tcW w:w="0" w:type="auto"/>
            <w:hideMark/>
          </w:tcPr>
          <w:p w14:paraId="0AA50282" w14:textId="77777777" w:rsidR="00242DB3" w:rsidRPr="00242DB3" w:rsidRDefault="00357CA1" w:rsidP="00242DB3">
            <w:pPr>
              <w:rPr>
                <w:lang w:val="en-US" w:bidi="ar-SA"/>
              </w:rPr>
            </w:pPr>
            <w:r>
              <w:rPr>
                <w:lang w:val="en-US" w:bidi="ar-SA"/>
              </w:rPr>
              <w:t>4</w:t>
            </w:r>
          </w:p>
        </w:tc>
      </w:tr>
      <w:tr w:rsidR="00BC62E3" w14:paraId="27206830" w14:textId="77777777" w:rsidTr="00242DB3">
        <w:tc>
          <w:tcPr>
            <w:tcW w:w="0" w:type="auto"/>
            <w:hideMark/>
          </w:tcPr>
          <w:p w14:paraId="66D7E887" w14:textId="77777777" w:rsidR="00242DB3" w:rsidRPr="00242DB3" w:rsidRDefault="00357CA1" w:rsidP="00242DB3">
            <w:pPr>
              <w:rPr>
                <w:lang w:val="en-US" w:bidi="ar-SA"/>
              </w:rPr>
            </w:pPr>
            <w:r w:rsidRPr="00242DB3">
              <w:rPr>
                <w:lang w:val="en-US" w:bidi="ar-SA"/>
              </w:rPr>
              <w:t>Feasibility</w:t>
            </w:r>
          </w:p>
        </w:tc>
        <w:tc>
          <w:tcPr>
            <w:tcW w:w="0" w:type="auto"/>
            <w:hideMark/>
          </w:tcPr>
          <w:p w14:paraId="04007C5B" w14:textId="77777777" w:rsidR="00242DB3" w:rsidRPr="00242DB3" w:rsidRDefault="00357CA1" w:rsidP="00242DB3">
            <w:pPr>
              <w:rPr>
                <w:lang w:val="en-US" w:bidi="ar-SA"/>
              </w:rPr>
            </w:pPr>
            <w:r w:rsidRPr="00242DB3">
              <w:rPr>
                <w:lang w:val="en-US" w:bidi="ar-SA"/>
              </w:rPr>
              <w:t>0.2</w:t>
            </w:r>
          </w:p>
        </w:tc>
        <w:tc>
          <w:tcPr>
            <w:tcW w:w="0" w:type="auto"/>
            <w:hideMark/>
          </w:tcPr>
          <w:p w14:paraId="21AF6575" w14:textId="77777777" w:rsidR="00242DB3" w:rsidRPr="00242DB3" w:rsidRDefault="00357CA1" w:rsidP="00242DB3">
            <w:pPr>
              <w:rPr>
                <w:lang w:val="en-US" w:bidi="ar-SA"/>
              </w:rPr>
            </w:pPr>
            <w:r w:rsidRPr="00242DB3">
              <w:rPr>
                <w:lang w:val="en-US" w:bidi="ar-SA"/>
              </w:rPr>
              <w:t>5</w:t>
            </w:r>
          </w:p>
        </w:tc>
        <w:tc>
          <w:tcPr>
            <w:tcW w:w="0" w:type="auto"/>
            <w:hideMark/>
          </w:tcPr>
          <w:p w14:paraId="60D40E65" w14:textId="77777777" w:rsidR="00242DB3" w:rsidRPr="00242DB3" w:rsidRDefault="00357CA1" w:rsidP="00242DB3">
            <w:pPr>
              <w:rPr>
                <w:lang w:val="en-US" w:bidi="ar-SA"/>
              </w:rPr>
            </w:pPr>
            <w:r w:rsidRPr="00242DB3">
              <w:rPr>
                <w:lang w:val="en-US" w:bidi="ar-SA"/>
              </w:rPr>
              <w:t>4</w:t>
            </w:r>
          </w:p>
        </w:tc>
        <w:tc>
          <w:tcPr>
            <w:tcW w:w="0" w:type="auto"/>
            <w:hideMark/>
          </w:tcPr>
          <w:p w14:paraId="4239312D" w14:textId="77777777" w:rsidR="00242DB3" w:rsidRPr="00242DB3" w:rsidRDefault="00357CA1" w:rsidP="00242DB3">
            <w:pPr>
              <w:rPr>
                <w:lang w:val="en-US" w:bidi="ar-SA"/>
              </w:rPr>
            </w:pPr>
            <w:r w:rsidRPr="00242DB3">
              <w:rPr>
                <w:lang w:val="en-US" w:bidi="ar-SA"/>
              </w:rPr>
              <w:t>3</w:t>
            </w:r>
          </w:p>
        </w:tc>
      </w:tr>
      <w:tr w:rsidR="00BC62E3" w14:paraId="5D61F01C" w14:textId="77777777" w:rsidTr="00242DB3">
        <w:tc>
          <w:tcPr>
            <w:tcW w:w="0" w:type="auto"/>
            <w:hideMark/>
          </w:tcPr>
          <w:p w14:paraId="2149AEF0" w14:textId="77777777" w:rsidR="00242DB3" w:rsidRPr="00242DB3" w:rsidRDefault="00357CA1" w:rsidP="00242DB3">
            <w:pPr>
              <w:rPr>
                <w:lang w:val="en-US" w:bidi="ar-SA"/>
              </w:rPr>
            </w:pPr>
            <w:r w:rsidRPr="00242DB3">
              <w:rPr>
                <w:lang w:val="en-US" w:bidi="ar-SA"/>
              </w:rPr>
              <w:t>Impact</w:t>
            </w:r>
          </w:p>
        </w:tc>
        <w:tc>
          <w:tcPr>
            <w:tcW w:w="0" w:type="auto"/>
            <w:hideMark/>
          </w:tcPr>
          <w:p w14:paraId="22C8FB31" w14:textId="77777777" w:rsidR="00242DB3" w:rsidRPr="00242DB3" w:rsidRDefault="00357CA1" w:rsidP="00242DB3">
            <w:pPr>
              <w:rPr>
                <w:lang w:val="en-US" w:bidi="ar-SA"/>
              </w:rPr>
            </w:pPr>
            <w:r w:rsidRPr="00242DB3">
              <w:rPr>
                <w:lang w:val="en-US" w:bidi="ar-SA"/>
              </w:rPr>
              <w:t>0.2</w:t>
            </w:r>
          </w:p>
        </w:tc>
        <w:tc>
          <w:tcPr>
            <w:tcW w:w="0" w:type="auto"/>
            <w:hideMark/>
          </w:tcPr>
          <w:p w14:paraId="13593DA7" w14:textId="77777777" w:rsidR="00242DB3" w:rsidRPr="00242DB3" w:rsidRDefault="00357CA1" w:rsidP="00242DB3">
            <w:pPr>
              <w:rPr>
                <w:lang w:val="en-US" w:bidi="ar-SA"/>
              </w:rPr>
            </w:pPr>
            <w:r w:rsidRPr="00242DB3">
              <w:rPr>
                <w:lang w:val="en-US" w:bidi="ar-SA"/>
              </w:rPr>
              <w:t>4</w:t>
            </w:r>
          </w:p>
        </w:tc>
        <w:tc>
          <w:tcPr>
            <w:tcW w:w="0" w:type="auto"/>
            <w:hideMark/>
          </w:tcPr>
          <w:p w14:paraId="619EE1A5" w14:textId="77777777" w:rsidR="00242DB3" w:rsidRPr="00242DB3" w:rsidRDefault="00357CA1" w:rsidP="00242DB3">
            <w:pPr>
              <w:rPr>
                <w:lang w:val="en-US" w:bidi="ar-SA"/>
              </w:rPr>
            </w:pPr>
            <w:r w:rsidRPr="00242DB3">
              <w:rPr>
                <w:lang w:val="en-US" w:bidi="ar-SA"/>
              </w:rPr>
              <w:t>5</w:t>
            </w:r>
          </w:p>
        </w:tc>
        <w:tc>
          <w:tcPr>
            <w:tcW w:w="0" w:type="auto"/>
            <w:hideMark/>
          </w:tcPr>
          <w:p w14:paraId="274356B4" w14:textId="77777777" w:rsidR="00242DB3" w:rsidRPr="00242DB3" w:rsidRDefault="00357CA1" w:rsidP="00242DB3">
            <w:pPr>
              <w:rPr>
                <w:lang w:val="en-US" w:bidi="ar-SA"/>
              </w:rPr>
            </w:pPr>
            <w:r w:rsidRPr="00242DB3">
              <w:rPr>
                <w:lang w:val="en-US" w:bidi="ar-SA"/>
              </w:rPr>
              <w:t>4</w:t>
            </w:r>
          </w:p>
        </w:tc>
      </w:tr>
      <w:tr w:rsidR="00BC62E3" w14:paraId="6E39E2BC" w14:textId="77777777" w:rsidTr="00242DB3">
        <w:tc>
          <w:tcPr>
            <w:tcW w:w="0" w:type="auto"/>
            <w:hideMark/>
          </w:tcPr>
          <w:p w14:paraId="11454F45" w14:textId="77777777" w:rsidR="00242DB3" w:rsidRPr="00242DB3" w:rsidRDefault="00357CA1" w:rsidP="00242DB3">
            <w:pPr>
              <w:rPr>
                <w:lang w:val="en-US" w:bidi="ar-SA"/>
              </w:rPr>
            </w:pPr>
            <w:r w:rsidRPr="00242DB3">
              <w:rPr>
                <w:lang w:val="en-US" w:bidi="ar-SA"/>
              </w:rPr>
              <w:t>Cost-effectiveness</w:t>
            </w:r>
          </w:p>
        </w:tc>
        <w:tc>
          <w:tcPr>
            <w:tcW w:w="0" w:type="auto"/>
            <w:hideMark/>
          </w:tcPr>
          <w:p w14:paraId="2AFECF87" w14:textId="77777777" w:rsidR="00242DB3" w:rsidRPr="00242DB3" w:rsidRDefault="00357CA1" w:rsidP="00242DB3">
            <w:pPr>
              <w:rPr>
                <w:lang w:val="en-US" w:bidi="ar-SA"/>
              </w:rPr>
            </w:pPr>
            <w:r w:rsidRPr="00242DB3">
              <w:rPr>
                <w:lang w:val="en-US" w:bidi="ar-SA"/>
              </w:rPr>
              <w:t>0.2</w:t>
            </w:r>
          </w:p>
        </w:tc>
        <w:tc>
          <w:tcPr>
            <w:tcW w:w="0" w:type="auto"/>
            <w:hideMark/>
          </w:tcPr>
          <w:p w14:paraId="0C6C3022" w14:textId="77777777" w:rsidR="00242DB3" w:rsidRPr="00242DB3" w:rsidRDefault="00357CA1" w:rsidP="00242DB3">
            <w:pPr>
              <w:rPr>
                <w:lang w:val="en-US" w:bidi="ar-SA"/>
              </w:rPr>
            </w:pPr>
            <w:r w:rsidRPr="00242DB3">
              <w:rPr>
                <w:lang w:val="en-US" w:bidi="ar-SA"/>
              </w:rPr>
              <w:t>3</w:t>
            </w:r>
          </w:p>
        </w:tc>
        <w:tc>
          <w:tcPr>
            <w:tcW w:w="0" w:type="auto"/>
            <w:hideMark/>
          </w:tcPr>
          <w:p w14:paraId="2D7F43C5" w14:textId="77777777" w:rsidR="00242DB3" w:rsidRPr="00242DB3" w:rsidRDefault="00357CA1" w:rsidP="00242DB3">
            <w:pPr>
              <w:rPr>
                <w:lang w:val="en-US" w:bidi="ar-SA"/>
              </w:rPr>
            </w:pPr>
            <w:r w:rsidRPr="00242DB3">
              <w:rPr>
                <w:lang w:val="en-US" w:bidi="ar-SA"/>
              </w:rPr>
              <w:t>4</w:t>
            </w:r>
          </w:p>
        </w:tc>
        <w:tc>
          <w:tcPr>
            <w:tcW w:w="0" w:type="auto"/>
            <w:hideMark/>
          </w:tcPr>
          <w:p w14:paraId="0657B7FC" w14:textId="77777777" w:rsidR="00242DB3" w:rsidRPr="00242DB3" w:rsidRDefault="00357CA1" w:rsidP="00242DB3">
            <w:pPr>
              <w:rPr>
                <w:lang w:val="en-US" w:bidi="ar-SA"/>
              </w:rPr>
            </w:pPr>
            <w:r>
              <w:rPr>
                <w:lang w:val="en-US" w:bidi="ar-SA"/>
              </w:rPr>
              <w:t>4</w:t>
            </w:r>
          </w:p>
        </w:tc>
      </w:tr>
      <w:tr w:rsidR="00BC62E3" w14:paraId="5E83EDD7" w14:textId="77777777" w:rsidTr="00242DB3">
        <w:tc>
          <w:tcPr>
            <w:tcW w:w="0" w:type="auto"/>
          </w:tcPr>
          <w:p w14:paraId="3DBC3C3C" w14:textId="77777777" w:rsidR="00242DB3" w:rsidRPr="00242DB3" w:rsidRDefault="00357CA1" w:rsidP="00242DB3">
            <w:pPr>
              <w:rPr>
                <w:lang w:val="en-US" w:bidi="ar-SA"/>
              </w:rPr>
            </w:pPr>
            <w:r>
              <w:rPr>
                <w:lang w:val="en-US" w:bidi="ar-SA"/>
              </w:rPr>
              <w:t xml:space="preserve">Total </w:t>
            </w:r>
          </w:p>
        </w:tc>
        <w:tc>
          <w:tcPr>
            <w:tcW w:w="0" w:type="auto"/>
          </w:tcPr>
          <w:p w14:paraId="795FA009" w14:textId="77777777" w:rsidR="00242DB3" w:rsidRPr="00242DB3" w:rsidRDefault="00357CA1" w:rsidP="00242DB3">
            <w:pPr>
              <w:rPr>
                <w:lang w:val="en-US" w:bidi="ar-SA"/>
              </w:rPr>
            </w:pPr>
            <w:r>
              <w:rPr>
                <w:lang w:val="en-US" w:bidi="ar-SA"/>
              </w:rPr>
              <w:t>1</w:t>
            </w:r>
          </w:p>
        </w:tc>
        <w:tc>
          <w:tcPr>
            <w:tcW w:w="0" w:type="auto"/>
          </w:tcPr>
          <w:p w14:paraId="648B7C18" w14:textId="77777777" w:rsidR="00242DB3" w:rsidRPr="00242DB3" w:rsidRDefault="00357CA1" w:rsidP="00242DB3">
            <w:pPr>
              <w:rPr>
                <w:lang w:val="en-US" w:bidi="ar-SA"/>
              </w:rPr>
            </w:pPr>
            <w:r>
              <w:rPr>
                <w:lang w:val="en-US" w:bidi="ar-SA"/>
              </w:rPr>
              <w:t>17</w:t>
            </w:r>
          </w:p>
        </w:tc>
        <w:tc>
          <w:tcPr>
            <w:tcW w:w="0" w:type="auto"/>
          </w:tcPr>
          <w:p w14:paraId="56248440" w14:textId="77777777" w:rsidR="00242DB3" w:rsidRPr="00242DB3" w:rsidRDefault="00357CA1" w:rsidP="00242DB3">
            <w:pPr>
              <w:rPr>
                <w:lang w:val="en-US" w:bidi="ar-SA"/>
              </w:rPr>
            </w:pPr>
            <w:r>
              <w:rPr>
                <w:lang w:val="en-US" w:bidi="ar-SA"/>
              </w:rPr>
              <w:t>16</w:t>
            </w:r>
          </w:p>
        </w:tc>
        <w:tc>
          <w:tcPr>
            <w:tcW w:w="0" w:type="auto"/>
          </w:tcPr>
          <w:p w14:paraId="51F27BCB" w14:textId="77777777" w:rsidR="00242DB3" w:rsidRPr="00242DB3" w:rsidRDefault="00357CA1" w:rsidP="00242DB3">
            <w:pPr>
              <w:rPr>
                <w:lang w:val="en-US" w:bidi="ar-SA"/>
              </w:rPr>
            </w:pPr>
            <w:r>
              <w:rPr>
                <w:lang w:val="en-US" w:bidi="ar-SA"/>
              </w:rPr>
              <w:t>15</w:t>
            </w:r>
          </w:p>
        </w:tc>
      </w:tr>
    </w:tbl>
    <w:p w14:paraId="06483BCF" w14:textId="77777777" w:rsidR="00821664" w:rsidRPr="00821664" w:rsidRDefault="00821664" w:rsidP="00821664"/>
    <w:p w14:paraId="1C2B1A7D" w14:textId="77777777" w:rsidR="00242DB3" w:rsidRDefault="00357CA1" w:rsidP="00CD71B5">
      <w:r>
        <w:t>Solution 1</w:t>
      </w:r>
      <w:r w:rsidRPr="00242DB3">
        <w:t xml:space="preserve">, </w:t>
      </w:r>
      <w:r>
        <w:t>strengthening employee retention and engagement initiatives</w:t>
      </w:r>
      <w:r w:rsidRPr="00242DB3">
        <w:t xml:space="preserve">, received the highest score in the weighted decision-making matrix and is hence the one that Amazon should apply. This solution is not just practical, but highly influential on stakeholders, and long-term cost-effective when it comes to treating the identified core issues. To get the intended results, it is crucial to keep in mind that all three solutions can be </w:t>
      </w:r>
      <w:proofErr w:type="gramStart"/>
      <w:r w:rsidRPr="00242DB3">
        <w:t>taken into account</w:t>
      </w:r>
      <w:proofErr w:type="gramEnd"/>
      <w:r w:rsidRPr="00242DB3">
        <w:t xml:space="preserve"> and used gradually.</w:t>
      </w:r>
    </w:p>
    <w:p w14:paraId="3CA40048" w14:textId="77777777" w:rsidR="00242DB3" w:rsidRDefault="00357CA1">
      <w:pPr>
        <w:spacing w:line="240" w:lineRule="auto"/>
        <w:jc w:val="left"/>
      </w:pPr>
      <w:r>
        <w:br w:type="page"/>
      </w:r>
    </w:p>
    <w:p w14:paraId="7AAB9FF2" w14:textId="77777777" w:rsidR="00CD71B5" w:rsidRDefault="00357CA1" w:rsidP="00242DB3">
      <w:pPr>
        <w:pStyle w:val="Heading1"/>
      </w:pPr>
      <w:bookmarkStart w:id="14" w:name="_Toc131026298"/>
      <w:r>
        <w:lastRenderedPageBreak/>
        <w:t>Implementation of the solution</w:t>
      </w:r>
      <w:bookmarkEnd w:id="14"/>
    </w:p>
    <w:p w14:paraId="2524064B" w14:textId="77777777" w:rsidR="00242DB3" w:rsidRDefault="00357CA1" w:rsidP="00A540E5">
      <w:pPr>
        <w:pStyle w:val="Heading2"/>
      </w:pPr>
      <w:bookmarkStart w:id="15" w:name="_Toc131026299"/>
      <w:r>
        <w:t>Gantt chart</w:t>
      </w:r>
      <w:bookmarkEnd w:id="15"/>
    </w:p>
    <w:tbl>
      <w:tblPr>
        <w:tblStyle w:val="TableGrid"/>
        <w:tblpPr w:leftFromText="180" w:rightFromText="180" w:vertAnchor="page" w:horzAnchor="margin" w:tblpY="2701"/>
        <w:tblW w:w="9715" w:type="dxa"/>
        <w:tblLook w:val="04A0" w:firstRow="1" w:lastRow="0" w:firstColumn="1" w:lastColumn="0" w:noHBand="0" w:noVBand="1"/>
      </w:tblPr>
      <w:tblGrid>
        <w:gridCol w:w="4315"/>
        <w:gridCol w:w="990"/>
        <w:gridCol w:w="638"/>
        <w:gridCol w:w="546"/>
        <w:gridCol w:w="546"/>
        <w:gridCol w:w="546"/>
        <w:gridCol w:w="546"/>
        <w:gridCol w:w="688"/>
        <w:gridCol w:w="900"/>
      </w:tblGrid>
      <w:tr w:rsidR="00BC62E3" w14:paraId="56E35D1B" w14:textId="77777777" w:rsidTr="00A540E5">
        <w:trPr>
          <w:trHeight w:val="362"/>
        </w:trPr>
        <w:tc>
          <w:tcPr>
            <w:tcW w:w="4315" w:type="dxa"/>
          </w:tcPr>
          <w:p w14:paraId="72123CFD" w14:textId="77777777" w:rsidR="00A540E5" w:rsidRPr="00E13FCB" w:rsidRDefault="00357CA1" w:rsidP="00A540E5">
            <w:pPr>
              <w:jc w:val="center"/>
              <w:rPr>
                <w:rFonts w:cs="Times New Roman"/>
              </w:rPr>
            </w:pPr>
            <w:r>
              <w:rPr>
                <w:rFonts w:cs="Times New Roman"/>
              </w:rPr>
              <w:t>Activities</w:t>
            </w:r>
          </w:p>
        </w:tc>
        <w:tc>
          <w:tcPr>
            <w:tcW w:w="5400" w:type="dxa"/>
            <w:gridSpan w:val="8"/>
          </w:tcPr>
          <w:p w14:paraId="40BABCA2" w14:textId="77777777" w:rsidR="00A540E5" w:rsidRPr="00E13FCB" w:rsidRDefault="00357CA1" w:rsidP="00A540E5">
            <w:pPr>
              <w:jc w:val="center"/>
              <w:rPr>
                <w:rFonts w:cs="Times New Roman"/>
              </w:rPr>
            </w:pPr>
            <w:r>
              <w:rPr>
                <w:rFonts w:cs="Times New Roman"/>
              </w:rPr>
              <w:t>Timeframe</w:t>
            </w:r>
          </w:p>
        </w:tc>
      </w:tr>
      <w:tr w:rsidR="00BC62E3" w14:paraId="4FCCA7F8" w14:textId="77777777" w:rsidTr="00A540E5">
        <w:trPr>
          <w:trHeight w:val="376"/>
        </w:trPr>
        <w:tc>
          <w:tcPr>
            <w:tcW w:w="4315" w:type="dxa"/>
          </w:tcPr>
          <w:p w14:paraId="6B77AEDF" w14:textId="77777777" w:rsidR="00A540E5" w:rsidRPr="00E13FCB" w:rsidRDefault="00357CA1" w:rsidP="00384FE5">
            <w:r w:rsidRPr="00E13FCB">
              <w:t xml:space="preserve">Week </w:t>
            </w:r>
          </w:p>
        </w:tc>
        <w:tc>
          <w:tcPr>
            <w:tcW w:w="990" w:type="dxa"/>
          </w:tcPr>
          <w:p w14:paraId="697C8796" w14:textId="77777777" w:rsidR="00A540E5" w:rsidRPr="00E13FCB" w:rsidRDefault="00357CA1" w:rsidP="00A540E5">
            <w:pPr>
              <w:rPr>
                <w:rFonts w:cs="Times New Roman"/>
              </w:rPr>
            </w:pPr>
            <w:r w:rsidRPr="00E13FCB">
              <w:rPr>
                <w:rFonts w:cs="Times New Roman"/>
              </w:rPr>
              <w:t>W1</w:t>
            </w:r>
          </w:p>
        </w:tc>
        <w:tc>
          <w:tcPr>
            <w:tcW w:w="638" w:type="dxa"/>
          </w:tcPr>
          <w:p w14:paraId="696A78F4" w14:textId="77777777" w:rsidR="00A540E5" w:rsidRPr="00E13FCB" w:rsidRDefault="00357CA1" w:rsidP="00A540E5">
            <w:pPr>
              <w:rPr>
                <w:rFonts w:cs="Times New Roman"/>
              </w:rPr>
            </w:pPr>
            <w:r w:rsidRPr="00E13FCB">
              <w:rPr>
                <w:rFonts w:cs="Times New Roman"/>
              </w:rPr>
              <w:t>W2</w:t>
            </w:r>
          </w:p>
        </w:tc>
        <w:tc>
          <w:tcPr>
            <w:tcW w:w="546" w:type="dxa"/>
          </w:tcPr>
          <w:p w14:paraId="34AF2553" w14:textId="77777777" w:rsidR="00A540E5" w:rsidRPr="00E13FCB" w:rsidRDefault="00357CA1" w:rsidP="00A540E5">
            <w:pPr>
              <w:rPr>
                <w:rFonts w:cs="Times New Roman"/>
              </w:rPr>
            </w:pPr>
            <w:r w:rsidRPr="00E13FCB">
              <w:rPr>
                <w:rFonts w:cs="Times New Roman"/>
              </w:rPr>
              <w:t>W3</w:t>
            </w:r>
          </w:p>
        </w:tc>
        <w:tc>
          <w:tcPr>
            <w:tcW w:w="546" w:type="dxa"/>
          </w:tcPr>
          <w:p w14:paraId="3E379E38" w14:textId="77777777" w:rsidR="00A540E5" w:rsidRPr="00E13FCB" w:rsidRDefault="00357CA1" w:rsidP="00A540E5">
            <w:pPr>
              <w:rPr>
                <w:rFonts w:cs="Times New Roman"/>
              </w:rPr>
            </w:pPr>
            <w:r w:rsidRPr="00E13FCB">
              <w:rPr>
                <w:rFonts w:cs="Times New Roman"/>
              </w:rPr>
              <w:t>W4</w:t>
            </w:r>
          </w:p>
        </w:tc>
        <w:tc>
          <w:tcPr>
            <w:tcW w:w="546" w:type="dxa"/>
          </w:tcPr>
          <w:p w14:paraId="76BDA59A" w14:textId="77777777" w:rsidR="00A540E5" w:rsidRPr="00E13FCB" w:rsidRDefault="00357CA1" w:rsidP="00A540E5">
            <w:pPr>
              <w:rPr>
                <w:rFonts w:cs="Times New Roman"/>
              </w:rPr>
            </w:pPr>
            <w:r>
              <w:rPr>
                <w:rFonts w:cs="Times New Roman"/>
              </w:rPr>
              <w:t>W5</w:t>
            </w:r>
          </w:p>
        </w:tc>
        <w:tc>
          <w:tcPr>
            <w:tcW w:w="546" w:type="dxa"/>
          </w:tcPr>
          <w:p w14:paraId="64870E49" w14:textId="77777777" w:rsidR="00A540E5" w:rsidRPr="00E13FCB" w:rsidRDefault="00357CA1" w:rsidP="00A540E5">
            <w:pPr>
              <w:rPr>
                <w:rFonts w:cs="Times New Roman"/>
              </w:rPr>
            </w:pPr>
            <w:r>
              <w:rPr>
                <w:rFonts w:cs="Times New Roman"/>
              </w:rPr>
              <w:t>W6</w:t>
            </w:r>
          </w:p>
        </w:tc>
        <w:tc>
          <w:tcPr>
            <w:tcW w:w="688" w:type="dxa"/>
          </w:tcPr>
          <w:p w14:paraId="2C3C04C6" w14:textId="77777777" w:rsidR="00A540E5" w:rsidRPr="00E13FCB" w:rsidRDefault="00357CA1" w:rsidP="00A540E5">
            <w:pPr>
              <w:rPr>
                <w:rFonts w:cs="Times New Roman"/>
              </w:rPr>
            </w:pPr>
            <w:r>
              <w:rPr>
                <w:rFonts w:cs="Times New Roman"/>
              </w:rPr>
              <w:t>W7</w:t>
            </w:r>
          </w:p>
        </w:tc>
        <w:tc>
          <w:tcPr>
            <w:tcW w:w="900" w:type="dxa"/>
          </w:tcPr>
          <w:p w14:paraId="158FFC3F" w14:textId="77777777" w:rsidR="00A540E5" w:rsidRPr="00E13FCB" w:rsidRDefault="00357CA1" w:rsidP="00A540E5">
            <w:pPr>
              <w:rPr>
                <w:rFonts w:cs="Times New Roman"/>
              </w:rPr>
            </w:pPr>
            <w:r>
              <w:rPr>
                <w:rFonts w:cs="Times New Roman"/>
              </w:rPr>
              <w:t>W8</w:t>
            </w:r>
          </w:p>
        </w:tc>
      </w:tr>
      <w:tr w:rsidR="00BC62E3" w14:paraId="39D0A438" w14:textId="77777777" w:rsidTr="00A540E5">
        <w:trPr>
          <w:trHeight w:val="752"/>
        </w:trPr>
        <w:tc>
          <w:tcPr>
            <w:tcW w:w="4315" w:type="dxa"/>
          </w:tcPr>
          <w:p w14:paraId="7954BFF0" w14:textId="77777777" w:rsidR="00A540E5" w:rsidRPr="00C149FA" w:rsidRDefault="00357CA1" w:rsidP="00384FE5">
            <w:r w:rsidRPr="00C149FA">
              <w:t>Analysis of current retention and engagement initiatives</w:t>
            </w:r>
          </w:p>
        </w:tc>
        <w:tc>
          <w:tcPr>
            <w:tcW w:w="990" w:type="dxa"/>
            <w:shd w:val="clear" w:color="auto" w:fill="4472C4" w:themeFill="accent1"/>
          </w:tcPr>
          <w:p w14:paraId="43545B24" w14:textId="77777777" w:rsidR="00A540E5" w:rsidRPr="00E13FCB" w:rsidRDefault="00A540E5" w:rsidP="00A540E5">
            <w:pPr>
              <w:rPr>
                <w:rFonts w:cs="Times New Roman"/>
              </w:rPr>
            </w:pPr>
          </w:p>
        </w:tc>
        <w:tc>
          <w:tcPr>
            <w:tcW w:w="638" w:type="dxa"/>
            <w:shd w:val="clear" w:color="auto" w:fill="4472C4" w:themeFill="accent1"/>
          </w:tcPr>
          <w:p w14:paraId="16393EC9" w14:textId="77777777" w:rsidR="00A540E5" w:rsidRPr="00E13FCB" w:rsidRDefault="00A540E5" w:rsidP="00A540E5">
            <w:pPr>
              <w:rPr>
                <w:rFonts w:cs="Times New Roman"/>
              </w:rPr>
            </w:pPr>
          </w:p>
        </w:tc>
        <w:tc>
          <w:tcPr>
            <w:tcW w:w="546" w:type="dxa"/>
            <w:shd w:val="clear" w:color="auto" w:fill="auto"/>
          </w:tcPr>
          <w:p w14:paraId="2D2A5C2B" w14:textId="77777777" w:rsidR="00A540E5" w:rsidRPr="00E13FCB" w:rsidRDefault="00A540E5" w:rsidP="00A540E5">
            <w:pPr>
              <w:rPr>
                <w:rFonts w:cs="Times New Roman"/>
              </w:rPr>
            </w:pPr>
          </w:p>
        </w:tc>
        <w:tc>
          <w:tcPr>
            <w:tcW w:w="546" w:type="dxa"/>
            <w:shd w:val="clear" w:color="auto" w:fill="auto"/>
          </w:tcPr>
          <w:p w14:paraId="4D1EAB79" w14:textId="77777777" w:rsidR="00A540E5" w:rsidRPr="00E13FCB" w:rsidRDefault="00A540E5" w:rsidP="00A540E5">
            <w:pPr>
              <w:rPr>
                <w:rFonts w:cs="Times New Roman"/>
              </w:rPr>
            </w:pPr>
          </w:p>
        </w:tc>
        <w:tc>
          <w:tcPr>
            <w:tcW w:w="546" w:type="dxa"/>
          </w:tcPr>
          <w:p w14:paraId="2CA5103C" w14:textId="77777777" w:rsidR="00A540E5" w:rsidRPr="00E13FCB" w:rsidRDefault="00A540E5" w:rsidP="00A540E5">
            <w:pPr>
              <w:rPr>
                <w:rFonts w:cs="Times New Roman"/>
              </w:rPr>
            </w:pPr>
          </w:p>
        </w:tc>
        <w:tc>
          <w:tcPr>
            <w:tcW w:w="546" w:type="dxa"/>
          </w:tcPr>
          <w:p w14:paraId="536C8804" w14:textId="77777777" w:rsidR="00A540E5" w:rsidRPr="00E13FCB" w:rsidRDefault="00A540E5" w:rsidP="00A540E5">
            <w:pPr>
              <w:rPr>
                <w:rFonts w:cs="Times New Roman"/>
              </w:rPr>
            </w:pPr>
          </w:p>
        </w:tc>
        <w:tc>
          <w:tcPr>
            <w:tcW w:w="688" w:type="dxa"/>
          </w:tcPr>
          <w:p w14:paraId="05AAE077" w14:textId="77777777" w:rsidR="00A540E5" w:rsidRPr="00E13FCB" w:rsidRDefault="00A540E5" w:rsidP="00A540E5">
            <w:pPr>
              <w:rPr>
                <w:rFonts w:cs="Times New Roman"/>
              </w:rPr>
            </w:pPr>
          </w:p>
        </w:tc>
        <w:tc>
          <w:tcPr>
            <w:tcW w:w="900" w:type="dxa"/>
          </w:tcPr>
          <w:p w14:paraId="0771F500" w14:textId="77777777" w:rsidR="00A540E5" w:rsidRPr="00E13FCB" w:rsidRDefault="00A540E5" w:rsidP="00A540E5">
            <w:pPr>
              <w:rPr>
                <w:rFonts w:cs="Times New Roman"/>
              </w:rPr>
            </w:pPr>
          </w:p>
        </w:tc>
      </w:tr>
      <w:tr w:rsidR="00BC62E3" w14:paraId="5276AC8B" w14:textId="77777777" w:rsidTr="00A540E5">
        <w:trPr>
          <w:trHeight w:val="725"/>
        </w:trPr>
        <w:tc>
          <w:tcPr>
            <w:tcW w:w="4315" w:type="dxa"/>
          </w:tcPr>
          <w:p w14:paraId="1438BA0F" w14:textId="77777777" w:rsidR="00A540E5" w:rsidRPr="00C149FA" w:rsidRDefault="00357CA1" w:rsidP="00384FE5">
            <w:r w:rsidRPr="00C149FA">
              <w:t xml:space="preserve">Development of a plan to address gaps and areas for improvement </w:t>
            </w:r>
          </w:p>
        </w:tc>
        <w:tc>
          <w:tcPr>
            <w:tcW w:w="990" w:type="dxa"/>
            <w:shd w:val="clear" w:color="auto" w:fill="auto"/>
          </w:tcPr>
          <w:p w14:paraId="5F469063" w14:textId="77777777" w:rsidR="00A540E5" w:rsidRPr="00E13FCB" w:rsidRDefault="00A540E5" w:rsidP="00A540E5">
            <w:pPr>
              <w:rPr>
                <w:rFonts w:cs="Times New Roman"/>
              </w:rPr>
            </w:pPr>
          </w:p>
        </w:tc>
        <w:tc>
          <w:tcPr>
            <w:tcW w:w="638" w:type="dxa"/>
            <w:shd w:val="clear" w:color="auto" w:fill="auto"/>
          </w:tcPr>
          <w:p w14:paraId="311E15FC" w14:textId="77777777" w:rsidR="00A540E5" w:rsidRPr="00E13FCB" w:rsidRDefault="00A540E5" w:rsidP="00A540E5">
            <w:pPr>
              <w:rPr>
                <w:rFonts w:cs="Times New Roman"/>
              </w:rPr>
            </w:pPr>
          </w:p>
        </w:tc>
        <w:tc>
          <w:tcPr>
            <w:tcW w:w="546" w:type="dxa"/>
            <w:shd w:val="clear" w:color="auto" w:fill="ED7D31" w:themeFill="accent2"/>
          </w:tcPr>
          <w:p w14:paraId="6A3E2D3A" w14:textId="77777777" w:rsidR="00A540E5" w:rsidRPr="00E13FCB" w:rsidRDefault="00A540E5" w:rsidP="00A540E5">
            <w:pPr>
              <w:rPr>
                <w:rFonts w:cs="Times New Roman"/>
              </w:rPr>
            </w:pPr>
          </w:p>
        </w:tc>
        <w:tc>
          <w:tcPr>
            <w:tcW w:w="546" w:type="dxa"/>
            <w:shd w:val="clear" w:color="auto" w:fill="ED7D31" w:themeFill="accent2"/>
          </w:tcPr>
          <w:p w14:paraId="6E59EB40" w14:textId="77777777" w:rsidR="00A540E5" w:rsidRPr="00E13FCB" w:rsidRDefault="00A540E5" w:rsidP="00A540E5">
            <w:pPr>
              <w:rPr>
                <w:rFonts w:cs="Times New Roman"/>
              </w:rPr>
            </w:pPr>
          </w:p>
        </w:tc>
        <w:tc>
          <w:tcPr>
            <w:tcW w:w="546" w:type="dxa"/>
          </w:tcPr>
          <w:p w14:paraId="0AA2E6A5" w14:textId="77777777" w:rsidR="00A540E5" w:rsidRPr="00E13FCB" w:rsidRDefault="00A540E5" w:rsidP="00A540E5">
            <w:pPr>
              <w:rPr>
                <w:rFonts w:cs="Times New Roman"/>
              </w:rPr>
            </w:pPr>
          </w:p>
        </w:tc>
        <w:tc>
          <w:tcPr>
            <w:tcW w:w="546" w:type="dxa"/>
          </w:tcPr>
          <w:p w14:paraId="26770D1A" w14:textId="77777777" w:rsidR="00A540E5" w:rsidRPr="00E13FCB" w:rsidRDefault="00A540E5" w:rsidP="00A540E5">
            <w:pPr>
              <w:rPr>
                <w:rFonts w:cs="Times New Roman"/>
              </w:rPr>
            </w:pPr>
          </w:p>
        </w:tc>
        <w:tc>
          <w:tcPr>
            <w:tcW w:w="688" w:type="dxa"/>
          </w:tcPr>
          <w:p w14:paraId="403E6B06" w14:textId="77777777" w:rsidR="00A540E5" w:rsidRPr="00E13FCB" w:rsidRDefault="00A540E5" w:rsidP="00A540E5">
            <w:pPr>
              <w:rPr>
                <w:rFonts w:cs="Times New Roman"/>
              </w:rPr>
            </w:pPr>
          </w:p>
        </w:tc>
        <w:tc>
          <w:tcPr>
            <w:tcW w:w="900" w:type="dxa"/>
          </w:tcPr>
          <w:p w14:paraId="359C9115" w14:textId="77777777" w:rsidR="00A540E5" w:rsidRPr="00E13FCB" w:rsidRDefault="00A540E5" w:rsidP="00A540E5">
            <w:pPr>
              <w:rPr>
                <w:rFonts w:cs="Times New Roman"/>
              </w:rPr>
            </w:pPr>
          </w:p>
        </w:tc>
      </w:tr>
      <w:tr w:rsidR="00BC62E3" w14:paraId="2B794911" w14:textId="77777777" w:rsidTr="00A540E5">
        <w:trPr>
          <w:trHeight w:val="488"/>
        </w:trPr>
        <w:tc>
          <w:tcPr>
            <w:tcW w:w="4315" w:type="dxa"/>
          </w:tcPr>
          <w:p w14:paraId="2DC62923" w14:textId="77777777" w:rsidR="00A540E5" w:rsidRPr="00C149FA" w:rsidRDefault="00357CA1" w:rsidP="00384FE5">
            <w:r w:rsidRPr="00C149FA">
              <w:t>Communication of plan to stakeholders</w:t>
            </w:r>
          </w:p>
        </w:tc>
        <w:tc>
          <w:tcPr>
            <w:tcW w:w="990" w:type="dxa"/>
            <w:shd w:val="clear" w:color="auto" w:fill="auto"/>
          </w:tcPr>
          <w:p w14:paraId="2624F8FC" w14:textId="77777777" w:rsidR="00A540E5" w:rsidRPr="00E13FCB" w:rsidRDefault="00A540E5" w:rsidP="00A540E5">
            <w:pPr>
              <w:rPr>
                <w:rFonts w:cs="Times New Roman"/>
              </w:rPr>
            </w:pPr>
          </w:p>
        </w:tc>
        <w:tc>
          <w:tcPr>
            <w:tcW w:w="638" w:type="dxa"/>
            <w:shd w:val="clear" w:color="auto" w:fill="auto"/>
          </w:tcPr>
          <w:p w14:paraId="7370AA25" w14:textId="77777777" w:rsidR="00A540E5" w:rsidRPr="00E13FCB" w:rsidRDefault="00A540E5" w:rsidP="00A540E5">
            <w:pPr>
              <w:rPr>
                <w:rFonts w:cs="Times New Roman"/>
              </w:rPr>
            </w:pPr>
          </w:p>
        </w:tc>
        <w:tc>
          <w:tcPr>
            <w:tcW w:w="546" w:type="dxa"/>
            <w:shd w:val="clear" w:color="auto" w:fill="auto"/>
          </w:tcPr>
          <w:p w14:paraId="443C3C09" w14:textId="77777777" w:rsidR="00A540E5" w:rsidRPr="00E13FCB" w:rsidRDefault="00A540E5" w:rsidP="00A540E5">
            <w:pPr>
              <w:rPr>
                <w:rFonts w:cs="Times New Roman"/>
              </w:rPr>
            </w:pPr>
          </w:p>
        </w:tc>
        <w:tc>
          <w:tcPr>
            <w:tcW w:w="546" w:type="dxa"/>
            <w:shd w:val="clear" w:color="auto" w:fill="FFFFFF" w:themeFill="background1"/>
          </w:tcPr>
          <w:p w14:paraId="55D80301" w14:textId="77777777" w:rsidR="00A540E5" w:rsidRPr="00E13FCB" w:rsidRDefault="00A540E5" w:rsidP="00A540E5">
            <w:pPr>
              <w:rPr>
                <w:rFonts w:cs="Times New Roman"/>
              </w:rPr>
            </w:pPr>
          </w:p>
        </w:tc>
        <w:tc>
          <w:tcPr>
            <w:tcW w:w="546" w:type="dxa"/>
            <w:shd w:val="clear" w:color="auto" w:fill="70AD47" w:themeFill="accent6"/>
          </w:tcPr>
          <w:p w14:paraId="5AF8201E" w14:textId="77777777" w:rsidR="00A540E5" w:rsidRPr="00E13FCB" w:rsidRDefault="00A540E5" w:rsidP="00A540E5">
            <w:pPr>
              <w:rPr>
                <w:rFonts w:cs="Times New Roman"/>
              </w:rPr>
            </w:pPr>
          </w:p>
        </w:tc>
        <w:tc>
          <w:tcPr>
            <w:tcW w:w="546" w:type="dxa"/>
          </w:tcPr>
          <w:p w14:paraId="7BF5082B" w14:textId="77777777" w:rsidR="00A540E5" w:rsidRPr="00E13FCB" w:rsidRDefault="00A540E5" w:rsidP="00A540E5">
            <w:pPr>
              <w:rPr>
                <w:rFonts w:cs="Times New Roman"/>
              </w:rPr>
            </w:pPr>
          </w:p>
        </w:tc>
        <w:tc>
          <w:tcPr>
            <w:tcW w:w="688" w:type="dxa"/>
          </w:tcPr>
          <w:p w14:paraId="024761B2" w14:textId="77777777" w:rsidR="00A540E5" w:rsidRPr="00E13FCB" w:rsidRDefault="00A540E5" w:rsidP="00A540E5">
            <w:pPr>
              <w:rPr>
                <w:rFonts w:cs="Times New Roman"/>
              </w:rPr>
            </w:pPr>
          </w:p>
        </w:tc>
        <w:tc>
          <w:tcPr>
            <w:tcW w:w="900" w:type="dxa"/>
          </w:tcPr>
          <w:p w14:paraId="077B97C0" w14:textId="77777777" w:rsidR="00A540E5" w:rsidRPr="00E13FCB" w:rsidRDefault="00A540E5" w:rsidP="00A540E5">
            <w:pPr>
              <w:rPr>
                <w:rFonts w:cs="Times New Roman"/>
              </w:rPr>
            </w:pPr>
          </w:p>
        </w:tc>
      </w:tr>
      <w:tr w:rsidR="00BC62E3" w14:paraId="4D85B071" w14:textId="77777777" w:rsidTr="00384FE5">
        <w:trPr>
          <w:trHeight w:val="143"/>
        </w:trPr>
        <w:tc>
          <w:tcPr>
            <w:tcW w:w="4315" w:type="dxa"/>
          </w:tcPr>
          <w:p w14:paraId="66F4D101" w14:textId="77777777" w:rsidR="00A540E5" w:rsidRPr="00C149FA" w:rsidRDefault="00357CA1" w:rsidP="00384FE5">
            <w:r w:rsidRPr="00C149FA">
              <w:t xml:space="preserve">Employee training and resource allocation </w:t>
            </w:r>
          </w:p>
        </w:tc>
        <w:tc>
          <w:tcPr>
            <w:tcW w:w="990" w:type="dxa"/>
          </w:tcPr>
          <w:p w14:paraId="5902FB06" w14:textId="77777777" w:rsidR="00A540E5" w:rsidRPr="00E13FCB" w:rsidRDefault="00A540E5" w:rsidP="00A540E5">
            <w:pPr>
              <w:rPr>
                <w:rFonts w:cs="Times New Roman"/>
              </w:rPr>
            </w:pPr>
          </w:p>
        </w:tc>
        <w:tc>
          <w:tcPr>
            <w:tcW w:w="638" w:type="dxa"/>
          </w:tcPr>
          <w:p w14:paraId="62650DAA" w14:textId="77777777" w:rsidR="00A540E5" w:rsidRPr="00E13FCB" w:rsidRDefault="00A540E5" w:rsidP="00A540E5">
            <w:pPr>
              <w:rPr>
                <w:rFonts w:cs="Times New Roman"/>
              </w:rPr>
            </w:pPr>
          </w:p>
        </w:tc>
        <w:tc>
          <w:tcPr>
            <w:tcW w:w="546" w:type="dxa"/>
          </w:tcPr>
          <w:p w14:paraId="59CA0F98" w14:textId="77777777" w:rsidR="00A540E5" w:rsidRPr="00E13FCB" w:rsidRDefault="00A540E5" w:rsidP="00A540E5">
            <w:pPr>
              <w:rPr>
                <w:rFonts w:cs="Times New Roman"/>
              </w:rPr>
            </w:pPr>
          </w:p>
        </w:tc>
        <w:tc>
          <w:tcPr>
            <w:tcW w:w="546" w:type="dxa"/>
          </w:tcPr>
          <w:p w14:paraId="37C51615" w14:textId="77777777" w:rsidR="00A540E5" w:rsidRPr="00E13FCB" w:rsidRDefault="00A540E5" w:rsidP="00A540E5">
            <w:pPr>
              <w:rPr>
                <w:rFonts w:cs="Times New Roman"/>
              </w:rPr>
            </w:pPr>
          </w:p>
        </w:tc>
        <w:tc>
          <w:tcPr>
            <w:tcW w:w="546" w:type="dxa"/>
            <w:shd w:val="clear" w:color="auto" w:fill="FFFFFF" w:themeFill="background1"/>
          </w:tcPr>
          <w:p w14:paraId="1EECF1A2" w14:textId="77777777" w:rsidR="00A540E5" w:rsidRPr="00E13FCB" w:rsidRDefault="00A540E5" w:rsidP="00A540E5">
            <w:pPr>
              <w:rPr>
                <w:rFonts w:cs="Times New Roman"/>
              </w:rPr>
            </w:pPr>
          </w:p>
        </w:tc>
        <w:tc>
          <w:tcPr>
            <w:tcW w:w="546" w:type="dxa"/>
            <w:shd w:val="clear" w:color="auto" w:fill="FFC000" w:themeFill="accent4"/>
          </w:tcPr>
          <w:p w14:paraId="02FE8AB4" w14:textId="77777777" w:rsidR="00A540E5" w:rsidRPr="00E13FCB" w:rsidRDefault="00A540E5" w:rsidP="00A540E5">
            <w:pPr>
              <w:rPr>
                <w:rFonts w:cs="Times New Roman"/>
              </w:rPr>
            </w:pPr>
          </w:p>
        </w:tc>
        <w:tc>
          <w:tcPr>
            <w:tcW w:w="688" w:type="dxa"/>
            <w:shd w:val="clear" w:color="auto" w:fill="FFFFFF" w:themeFill="background1"/>
          </w:tcPr>
          <w:p w14:paraId="7A1BCD5D" w14:textId="77777777" w:rsidR="00A540E5" w:rsidRPr="00E13FCB" w:rsidRDefault="00A540E5" w:rsidP="00A540E5">
            <w:pPr>
              <w:rPr>
                <w:rFonts w:cs="Times New Roman"/>
              </w:rPr>
            </w:pPr>
          </w:p>
        </w:tc>
        <w:tc>
          <w:tcPr>
            <w:tcW w:w="900" w:type="dxa"/>
            <w:shd w:val="clear" w:color="auto" w:fill="auto"/>
          </w:tcPr>
          <w:p w14:paraId="17A26EE9" w14:textId="77777777" w:rsidR="00A540E5" w:rsidRPr="00E13FCB" w:rsidRDefault="00A540E5" w:rsidP="00A540E5">
            <w:pPr>
              <w:rPr>
                <w:rFonts w:cs="Times New Roman"/>
              </w:rPr>
            </w:pPr>
          </w:p>
        </w:tc>
      </w:tr>
      <w:tr w:rsidR="00BC62E3" w14:paraId="713FE4DF" w14:textId="77777777" w:rsidTr="00A540E5">
        <w:trPr>
          <w:trHeight w:val="753"/>
        </w:trPr>
        <w:tc>
          <w:tcPr>
            <w:tcW w:w="4315" w:type="dxa"/>
          </w:tcPr>
          <w:p w14:paraId="1CCECA0D" w14:textId="77777777" w:rsidR="00A540E5" w:rsidRPr="00C149FA" w:rsidRDefault="00357CA1" w:rsidP="00384FE5">
            <w:r w:rsidRPr="00C149FA">
              <w:t>Ongoing monitoring and evaluation of the plan</w:t>
            </w:r>
          </w:p>
        </w:tc>
        <w:tc>
          <w:tcPr>
            <w:tcW w:w="990" w:type="dxa"/>
          </w:tcPr>
          <w:p w14:paraId="442A16E2" w14:textId="77777777" w:rsidR="00A540E5" w:rsidRPr="00E13FCB" w:rsidRDefault="00A540E5" w:rsidP="00A540E5">
            <w:pPr>
              <w:rPr>
                <w:rFonts w:cs="Times New Roman"/>
              </w:rPr>
            </w:pPr>
          </w:p>
        </w:tc>
        <w:tc>
          <w:tcPr>
            <w:tcW w:w="638" w:type="dxa"/>
          </w:tcPr>
          <w:p w14:paraId="1DBCC4DB" w14:textId="77777777" w:rsidR="00A540E5" w:rsidRPr="00E13FCB" w:rsidRDefault="00A540E5" w:rsidP="00A540E5">
            <w:pPr>
              <w:rPr>
                <w:rFonts w:cs="Times New Roman"/>
              </w:rPr>
            </w:pPr>
          </w:p>
        </w:tc>
        <w:tc>
          <w:tcPr>
            <w:tcW w:w="546" w:type="dxa"/>
          </w:tcPr>
          <w:p w14:paraId="6DD8B67C" w14:textId="77777777" w:rsidR="00A540E5" w:rsidRPr="00E13FCB" w:rsidRDefault="00A540E5" w:rsidP="00A540E5">
            <w:pPr>
              <w:rPr>
                <w:rFonts w:cs="Times New Roman"/>
              </w:rPr>
            </w:pPr>
          </w:p>
        </w:tc>
        <w:tc>
          <w:tcPr>
            <w:tcW w:w="546" w:type="dxa"/>
          </w:tcPr>
          <w:p w14:paraId="2DDDA457" w14:textId="77777777" w:rsidR="00A540E5" w:rsidRPr="00E13FCB" w:rsidRDefault="00A540E5" w:rsidP="00A540E5">
            <w:pPr>
              <w:rPr>
                <w:rFonts w:cs="Times New Roman"/>
              </w:rPr>
            </w:pPr>
          </w:p>
        </w:tc>
        <w:tc>
          <w:tcPr>
            <w:tcW w:w="546" w:type="dxa"/>
            <w:shd w:val="clear" w:color="auto" w:fill="FFFFFF" w:themeFill="background1"/>
          </w:tcPr>
          <w:p w14:paraId="2AF669A9" w14:textId="77777777" w:rsidR="00A540E5" w:rsidRPr="00E13FCB" w:rsidRDefault="00A540E5" w:rsidP="00A540E5">
            <w:pPr>
              <w:rPr>
                <w:rFonts w:cs="Times New Roman"/>
              </w:rPr>
            </w:pPr>
          </w:p>
        </w:tc>
        <w:tc>
          <w:tcPr>
            <w:tcW w:w="546" w:type="dxa"/>
            <w:shd w:val="clear" w:color="auto" w:fill="FFFFFF" w:themeFill="background1"/>
          </w:tcPr>
          <w:p w14:paraId="4A4039E2" w14:textId="77777777" w:rsidR="00A540E5" w:rsidRPr="00E13FCB" w:rsidRDefault="00A540E5" w:rsidP="00A540E5">
            <w:pPr>
              <w:rPr>
                <w:rFonts w:cs="Times New Roman"/>
              </w:rPr>
            </w:pPr>
          </w:p>
        </w:tc>
        <w:tc>
          <w:tcPr>
            <w:tcW w:w="688" w:type="dxa"/>
            <w:shd w:val="clear" w:color="auto" w:fill="7030A0"/>
          </w:tcPr>
          <w:p w14:paraId="1CF96381" w14:textId="77777777" w:rsidR="00A540E5" w:rsidRPr="00E13FCB" w:rsidRDefault="00A540E5" w:rsidP="00A540E5">
            <w:pPr>
              <w:rPr>
                <w:rFonts w:cs="Times New Roman"/>
              </w:rPr>
            </w:pPr>
          </w:p>
        </w:tc>
        <w:tc>
          <w:tcPr>
            <w:tcW w:w="900" w:type="dxa"/>
            <w:shd w:val="clear" w:color="auto" w:fill="7030A0"/>
          </w:tcPr>
          <w:p w14:paraId="266AFB85" w14:textId="77777777" w:rsidR="00A540E5" w:rsidRPr="00E13FCB" w:rsidRDefault="00A540E5" w:rsidP="00A540E5">
            <w:pPr>
              <w:rPr>
                <w:rFonts w:cs="Times New Roman"/>
              </w:rPr>
            </w:pPr>
          </w:p>
        </w:tc>
      </w:tr>
    </w:tbl>
    <w:p w14:paraId="3B3C2AC2" w14:textId="77777777" w:rsidR="00A540E5" w:rsidRDefault="00A540E5" w:rsidP="00A540E5"/>
    <w:p w14:paraId="0E41361D" w14:textId="77777777" w:rsidR="00A540E5" w:rsidRDefault="00A540E5" w:rsidP="00A540E5"/>
    <w:p w14:paraId="76C59DA5" w14:textId="77777777" w:rsidR="00A540E5" w:rsidRDefault="00357CA1" w:rsidP="00A540E5">
      <w:r>
        <w:t>There will be numerous actions taken in the execution of Solution 1, which intends to increase activities for staff retention and engagement. The first step, which will take two weeks, will be an analysis of the current retention and engagement activities. The creation of a plan to address these gaps and potential improvement areas will be the second phase. Working along with relevant stakeholders, such as department heads and HR managers. The strategy will contain tactics to enhance employee engagement, communication, and career development possibilities. After the plan is created, stakeholders will be informed about it through a week-long communication campaign. Employee training and resource allo</w:t>
      </w:r>
      <w:r w:rsidR="00384FE5">
        <w:t xml:space="preserve">cation will be the fourth step. </w:t>
      </w:r>
      <w:r>
        <w:t xml:space="preserve">The continual monitoring and evaluation of the implementation plan will be the last phase. </w:t>
      </w:r>
    </w:p>
    <w:p w14:paraId="163DBC1A" w14:textId="77777777" w:rsidR="00A540E5" w:rsidRDefault="00357CA1" w:rsidP="00A540E5">
      <w:r>
        <w:t>The new retention and engagement strategies will need to be implemented with effective change management. The following change management techniques will be used to make sure the change is successful:</w:t>
      </w:r>
    </w:p>
    <w:p w14:paraId="59660058" w14:textId="77777777" w:rsidR="00A540E5" w:rsidRDefault="00357CA1" w:rsidP="00A540E5">
      <w:r w:rsidRPr="00A540E5">
        <w:rPr>
          <w:b/>
        </w:rPr>
        <w:t>Leadership Support:</w:t>
      </w:r>
      <w:r>
        <w:t xml:space="preserve"> The senior leadership team will actively inform employees of the significance of the changes and will fully support the new efforts</w:t>
      </w:r>
      <w:r w:rsidR="00F4321B">
        <w:t xml:space="preserve"> </w:t>
      </w:r>
      <w:r w:rsidR="00F4321B" w:rsidRPr="00F4321B">
        <w:t>(</w:t>
      </w:r>
      <w:proofErr w:type="spellStart"/>
      <w:r w:rsidR="00F4321B" w:rsidRPr="00F4321B">
        <w:t>Heer</w:t>
      </w:r>
      <w:proofErr w:type="spellEnd"/>
      <w:r w:rsidR="00F4321B" w:rsidRPr="00F4321B">
        <w:t>, 2019)</w:t>
      </w:r>
      <w:r>
        <w:t>.</w:t>
      </w:r>
    </w:p>
    <w:p w14:paraId="39281413" w14:textId="77777777" w:rsidR="00A540E5" w:rsidRDefault="00357CA1" w:rsidP="00A540E5">
      <w:r w:rsidRPr="00A540E5">
        <w:rPr>
          <w:b/>
        </w:rPr>
        <w:t>Communication:</w:t>
      </w:r>
      <w:r>
        <w:t xml:space="preserve"> To ensure that all stakeholders are aware of the changes and their role in executing them, effective communication will be crucial throughout the implementation phase.</w:t>
      </w:r>
    </w:p>
    <w:p w14:paraId="5196EA27" w14:textId="77777777" w:rsidR="00A540E5" w:rsidRDefault="00357CA1" w:rsidP="00A540E5">
      <w:r w:rsidRPr="00A540E5">
        <w:rPr>
          <w:b/>
        </w:rPr>
        <w:t>Employee Involvement:</w:t>
      </w:r>
      <w:r>
        <w:t xml:space="preserve"> Staff members will participate in the creation of the new initiatives and </w:t>
      </w:r>
      <w:proofErr w:type="gramStart"/>
      <w:r>
        <w:t>have the opportunity to</w:t>
      </w:r>
      <w:proofErr w:type="gramEnd"/>
      <w:r>
        <w:t xml:space="preserve"> offer feedback while they are being put into action.</w:t>
      </w:r>
    </w:p>
    <w:p w14:paraId="25A1BE6D" w14:textId="77777777" w:rsidR="00A540E5" w:rsidRDefault="00357CA1" w:rsidP="00A540E5">
      <w:r w:rsidRPr="00A540E5">
        <w:rPr>
          <w:b/>
        </w:rPr>
        <w:t>Training and Development:</w:t>
      </w:r>
      <w:r>
        <w:t xml:space="preserve"> To ensure that employees have the abilities and knowledge required to carry out their tasks successfully, they will be given the appropriate training and development opportunities</w:t>
      </w:r>
      <w:r w:rsidR="00F4321B">
        <w:t xml:space="preserve"> </w:t>
      </w:r>
      <w:r w:rsidR="00F4321B" w:rsidRPr="00F4321B">
        <w:t>(Gupta, 2020)</w:t>
      </w:r>
      <w:r>
        <w:t>.</w:t>
      </w:r>
    </w:p>
    <w:p w14:paraId="4913106C" w14:textId="77777777" w:rsidR="00A540E5" w:rsidRDefault="00357CA1" w:rsidP="00A540E5">
      <w:pPr>
        <w:pStyle w:val="Heading2"/>
      </w:pPr>
      <w:bookmarkStart w:id="16" w:name="_Toc131026300"/>
      <w:r w:rsidRPr="00A540E5">
        <w:lastRenderedPageBreak/>
        <w:t>Communication plan with stakeholders</w:t>
      </w:r>
      <w:bookmarkEnd w:id="16"/>
    </w:p>
    <w:tbl>
      <w:tblPr>
        <w:tblStyle w:val="TableGrid"/>
        <w:tblW w:w="9795" w:type="dxa"/>
        <w:tblLook w:val="04A0" w:firstRow="1" w:lastRow="0" w:firstColumn="1" w:lastColumn="0" w:noHBand="0" w:noVBand="1"/>
      </w:tblPr>
      <w:tblGrid>
        <w:gridCol w:w="1719"/>
        <w:gridCol w:w="1808"/>
        <w:gridCol w:w="2105"/>
        <w:gridCol w:w="1480"/>
        <w:gridCol w:w="2683"/>
      </w:tblGrid>
      <w:tr w:rsidR="00BC62E3" w14:paraId="6E8FC415" w14:textId="77777777" w:rsidTr="00384FE5">
        <w:tc>
          <w:tcPr>
            <w:tcW w:w="0" w:type="auto"/>
            <w:hideMark/>
          </w:tcPr>
          <w:p w14:paraId="7B69DB3E" w14:textId="77777777" w:rsidR="00A540E5" w:rsidRPr="00384FE5" w:rsidRDefault="00357CA1" w:rsidP="00384FE5">
            <w:pPr>
              <w:rPr>
                <w:b/>
              </w:rPr>
            </w:pPr>
            <w:r w:rsidRPr="00384FE5">
              <w:rPr>
                <w:b/>
              </w:rPr>
              <w:t>Stakeholders</w:t>
            </w:r>
          </w:p>
        </w:tc>
        <w:tc>
          <w:tcPr>
            <w:tcW w:w="0" w:type="auto"/>
            <w:hideMark/>
          </w:tcPr>
          <w:p w14:paraId="270CDBD3" w14:textId="77777777" w:rsidR="00A540E5" w:rsidRPr="00384FE5" w:rsidRDefault="00357CA1" w:rsidP="00384FE5">
            <w:pPr>
              <w:rPr>
                <w:b/>
              </w:rPr>
            </w:pPr>
            <w:r w:rsidRPr="00384FE5">
              <w:rPr>
                <w:b/>
              </w:rPr>
              <w:t>Power/Interest</w:t>
            </w:r>
          </w:p>
        </w:tc>
        <w:tc>
          <w:tcPr>
            <w:tcW w:w="0" w:type="auto"/>
            <w:hideMark/>
          </w:tcPr>
          <w:p w14:paraId="335A02B2" w14:textId="77777777" w:rsidR="00A540E5" w:rsidRPr="00384FE5" w:rsidRDefault="00357CA1" w:rsidP="00384FE5">
            <w:pPr>
              <w:rPr>
                <w:b/>
              </w:rPr>
            </w:pPr>
            <w:r w:rsidRPr="00384FE5">
              <w:rPr>
                <w:b/>
              </w:rPr>
              <w:t>Key Interests &amp; Issues</w:t>
            </w:r>
          </w:p>
        </w:tc>
        <w:tc>
          <w:tcPr>
            <w:tcW w:w="0" w:type="auto"/>
            <w:hideMark/>
          </w:tcPr>
          <w:p w14:paraId="1F2646B9" w14:textId="77777777" w:rsidR="00A540E5" w:rsidRPr="00384FE5" w:rsidRDefault="00357CA1" w:rsidP="00384FE5">
            <w:pPr>
              <w:rPr>
                <w:b/>
              </w:rPr>
            </w:pPr>
            <w:r w:rsidRPr="00384FE5">
              <w:rPr>
                <w:b/>
              </w:rPr>
              <w:t>Frequency</w:t>
            </w:r>
          </w:p>
        </w:tc>
        <w:tc>
          <w:tcPr>
            <w:tcW w:w="0" w:type="auto"/>
            <w:hideMark/>
          </w:tcPr>
          <w:p w14:paraId="1A73FBCE" w14:textId="77777777" w:rsidR="00A540E5" w:rsidRPr="00384FE5" w:rsidRDefault="00357CA1" w:rsidP="00384FE5">
            <w:pPr>
              <w:rPr>
                <w:b/>
              </w:rPr>
            </w:pPr>
            <w:r w:rsidRPr="00384FE5">
              <w:rPr>
                <w:b/>
              </w:rPr>
              <w:t>Comments</w:t>
            </w:r>
          </w:p>
        </w:tc>
      </w:tr>
      <w:tr w:rsidR="00BC62E3" w14:paraId="45D6526E" w14:textId="77777777" w:rsidTr="00384FE5">
        <w:tc>
          <w:tcPr>
            <w:tcW w:w="0" w:type="auto"/>
            <w:hideMark/>
          </w:tcPr>
          <w:p w14:paraId="1C6246F4" w14:textId="77777777" w:rsidR="00A540E5" w:rsidRPr="00384FE5" w:rsidRDefault="00357CA1" w:rsidP="00384FE5">
            <w:r w:rsidRPr="00384FE5">
              <w:t>Amazon CEO and Executive Team</w:t>
            </w:r>
          </w:p>
        </w:tc>
        <w:tc>
          <w:tcPr>
            <w:tcW w:w="0" w:type="auto"/>
            <w:hideMark/>
          </w:tcPr>
          <w:p w14:paraId="0148B2B8" w14:textId="77777777" w:rsidR="00A540E5" w:rsidRPr="00384FE5" w:rsidRDefault="00357CA1" w:rsidP="00384FE5">
            <w:r w:rsidRPr="00384FE5">
              <w:t>High Power/High Interest</w:t>
            </w:r>
          </w:p>
        </w:tc>
        <w:tc>
          <w:tcPr>
            <w:tcW w:w="0" w:type="auto"/>
            <w:hideMark/>
          </w:tcPr>
          <w:p w14:paraId="5CFCF989" w14:textId="77777777" w:rsidR="00A540E5" w:rsidRPr="00384FE5" w:rsidRDefault="00357CA1" w:rsidP="00384FE5">
            <w:r w:rsidRPr="00384FE5">
              <w:t>Overall Business Success, Financial Growth, Employee Retention and Satisfaction, Customer Satisfaction</w:t>
            </w:r>
          </w:p>
        </w:tc>
        <w:tc>
          <w:tcPr>
            <w:tcW w:w="0" w:type="auto"/>
            <w:hideMark/>
          </w:tcPr>
          <w:p w14:paraId="6FFDDB8D" w14:textId="77777777" w:rsidR="00A540E5" w:rsidRPr="00384FE5" w:rsidRDefault="00357CA1" w:rsidP="00384FE5">
            <w:r w:rsidRPr="00384FE5">
              <w:t>Monthly Updates, Quarterly Meetings</w:t>
            </w:r>
          </w:p>
        </w:tc>
        <w:tc>
          <w:tcPr>
            <w:tcW w:w="0" w:type="auto"/>
            <w:hideMark/>
          </w:tcPr>
          <w:p w14:paraId="78DCB345" w14:textId="77777777" w:rsidR="00A540E5" w:rsidRPr="00384FE5" w:rsidRDefault="00357CA1" w:rsidP="00384FE5">
            <w:r w:rsidRPr="00384FE5">
              <w:t>Regular communication on progress and success of the solution implementation.</w:t>
            </w:r>
          </w:p>
        </w:tc>
      </w:tr>
      <w:tr w:rsidR="00BC62E3" w14:paraId="71CB02FC" w14:textId="77777777" w:rsidTr="00384FE5">
        <w:tc>
          <w:tcPr>
            <w:tcW w:w="0" w:type="auto"/>
            <w:hideMark/>
          </w:tcPr>
          <w:p w14:paraId="4A25233F" w14:textId="77777777" w:rsidR="00A540E5" w:rsidRPr="00384FE5" w:rsidRDefault="00357CA1" w:rsidP="00384FE5">
            <w:r w:rsidRPr="00384FE5">
              <w:t>HR Department</w:t>
            </w:r>
          </w:p>
        </w:tc>
        <w:tc>
          <w:tcPr>
            <w:tcW w:w="0" w:type="auto"/>
            <w:hideMark/>
          </w:tcPr>
          <w:p w14:paraId="0DC60733" w14:textId="77777777" w:rsidR="00A540E5" w:rsidRPr="00384FE5" w:rsidRDefault="00357CA1" w:rsidP="00384FE5">
            <w:r w:rsidRPr="00384FE5">
              <w:t>High Power/High Interest</w:t>
            </w:r>
          </w:p>
        </w:tc>
        <w:tc>
          <w:tcPr>
            <w:tcW w:w="0" w:type="auto"/>
            <w:hideMark/>
          </w:tcPr>
          <w:p w14:paraId="010EE4CE" w14:textId="77777777" w:rsidR="00A540E5" w:rsidRPr="00384FE5" w:rsidRDefault="00357CA1" w:rsidP="00384FE5">
            <w:r w:rsidRPr="00384FE5">
              <w:t>Employee Retention and Satisfaction, Workforce Management</w:t>
            </w:r>
          </w:p>
        </w:tc>
        <w:tc>
          <w:tcPr>
            <w:tcW w:w="0" w:type="auto"/>
            <w:hideMark/>
          </w:tcPr>
          <w:p w14:paraId="336C6BEF" w14:textId="77777777" w:rsidR="00A540E5" w:rsidRPr="00384FE5" w:rsidRDefault="00357CA1" w:rsidP="00384FE5">
            <w:r w:rsidRPr="00384FE5">
              <w:t>Weekly Meetings, Bi-Monthly Reports</w:t>
            </w:r>
          </w:p>
        </w:tc>
        <w:tc>
          <w:tcPr>
            <w:tcW w:w="0" w:type="auto"/>
            <w:hideMark/>
          </w:tcPr>
          <w:p w14:paraId="61757309" w14:textId="77777777" w:rsidR="00A540E5" w:rsidRPr="00384FE5" w:rsidRDefault="00357CA1" w:rsidP="00384FE5">
            <w:r w:rsidRPr="00384FE5">
              <w:t>Ongoing communication on the implementation plan and progress updates, identifying any challenges or areas for improvement.</w:t>
            </w:r>
          </w:p>
        </w:tc>
      </w:tr>
      <w:tr w:rsidR="00BC62E3" w14:paraId="5691B491" w14:textId="77777777" w:rsidTr="00384FE5">
        <w:tc>
          <w:tcPr>
            <w:tcW w:w="0" w:type="auto"/>
            <w:hideMark/>
          </w:tcPr>
          <w:p w14:paraId="143E767C" w14:textId="77777777" w:rsidR="00A540E5" w:rsidRPr="00384FE5" w:rsidRDefault="00357CA1" w:rsidP="00384FE5">
            <w:r w:rsidRPr="00384FE5">
              <w:t>Middle Management</w:t>
            </w:r>
          </w:p>
        </w:tc>
        <w:tc>
          <w:tcPr>
            <w:tcW w:w="0" w:type="auto"/>
            <w:hideMark/>
          </w:tcPr>
          <w:p w14:paraId="3B542D1E" w14:textId="77777777" w:rsidR="00A540E5" w:rsidRPr="00384FE5" w:rsidRDefault="00357CA1" w:rsidP="00384FE5">
            <w:r w:rsidRPr="00384FE5">
              <w:t>High Power/Medium Interest</w:t>
            </w:r>
          </w:p>
        </w:tc>
        <w:tc>
          <w:tcPr>
            <w:tcW w:w="0" w:type="auto"/>
            <w:hideMark/>
          </w:tcPr>
          <w:p w14:paraId="2753A8F9" w14:textId="77777777" w:rsidR="00A540E5" w:rsidRPr="00384FE5" w:rsidRDefault="00357CA1" w:rsidP="00384FE5">
            <w:r w:rsidRPr="00384FE5">
              <w:t>Employee Retention and Satisfaction, Team Productivity</w:t>
            </w:r>
          </w:p>
        </w:tc>
        <w:tc>
          <w:tcPr>
            <w:tcW w:w="0" w:type="auto"/>
            <w:hideMark/>
          </w:tcPr>
          <w:p w14:paraId="4F862076" w14:textId="77777777" w:rsidR="00A540E5" w:rsidRPr="00384FE5" w:rsidRDefault="00357CA1" w:rsidP="00384FE5">
            <w:r w:rsidRPr="00384FE5">
              <w:t>Bi-Weekly Meetings</w:t>
            </w:r>
          </w:p>
        </w:tc>
        <w:tc>
          <w:tcPr>
            <w:tcW w:w="0" w:type="auto"/>
            <w:hideMark/>
          </w:tcPr>
          <w:p w14:paraId="67983E0F" w14:textId="77777777" w:rsidR="00A540E5" w:rsidRPr="00384FE5" w:rsidRDefault="00357CA1" w:rsidP="00384FE5">
            <w:r w:rsidRPr="00384FE5">
              <w:t>Regular updates on the implementation plan and progress, addressing any concerns or questions.</w:t>
            </w:r>
          </w:p>
        </w:tc>
      </w:tr>
      <w:tr w:rsidR="00BC62E3" w14:paraId="35EEE257" w14:textId="77777777" w:rsidTr="00384FE5">
        <w:tc>
          <w:tcPr>
            <w:tcW w:w="0" w:type="auto"/>
            <w:hideMark/>
          </w:tcPr>
          <w:p w14:paraId="2EC906D4" w14:textId="77777777" w:rsidR="00A540E5" w:rsidRPr="00384FE5" w:rsidRDefault="00357CA1" w:rsidP="00384FE5">
            <w:r w:rsidRPr="00384FE5">
              <w:t>Frontline Employees</w:t>
            </w:r>
          </w:p>
        </w:tc>
        <w:tc>
          <w:tcPr>
            <w:tcW w:w="0" w:type="auto"/>
            <w:hideMark/>
          </w:tcPr>
          <w:p w14:paraId="7117B8EC" w14:textId="77777777" w:rsidR="00A540E5" w:rsidRPr="00384FE5" w:rsidRDefault="00357CA1" w:rsidP="00384FE5">
            <w:r w:rsidRPr="00384FE5">
              <w:t>Low Power/High Interest</w:t>
            </w:r>
          </w:p>
        </w:tc>
        <w:tc>
          <w:tcPr>
            <w:tcW w:w="0" w:type="auto"/>
            <w:hideMark/>
          </w:tcPr>
          <w:p w14:paraId="361E21A2" w14:textId="77777777" w:rsidR="00A540E5" w:rsidRPr="00384FE5" w:rsidRDefault="00357CA1" w:rsidP="00384FE5">
            <w:r w:rsidRPr="00384FE5">
              <w:t>Work-Life Balance, Employee Development, Job Security</w:t>
            </w:r>
          </w:p>
        </w:tc>
        <w:tc>
          <w:tcPr>
            <w:tcW w:w="0" w:type="auto"/>
            <w:hideMark/>
          </w:tcPr>
          <w:p w14:paraId="3CFD0CE8" w14:textId="77777777" w:rsidR="00A540E5" w:rsidRPr="00384FE5" w:rsidRDefault="00357CA1" w:rsidP="00384FE5">
            <w:r w:rsidRPr="00384FE5">
              <w:t>Monthly Employee Meetings</w:t>
            </w:r>
          </w:p>
        </w:tc>
        <w:tc>
          <w:tcPr>
            <w:tcW w:w="0" w:type="auto"/>
            <w:hideMark/>
          </w:tcPr>
          <w:p w14:paraId="52E4FDF1" w14:textId="77777777" w:rsidR="00A540E5" w:rsidRPr="00384FE5" w:rsidRDefault="00357CA1" w:rsidP="00384FE5">
            <w:r w:rsidRPr="00384FE5">
              <w:t>Clear and consistent communication on the purpose and benefits of the retention and engagement initiatives, addressing any feedback or concerns</w:t>
            </w:r>
            <w:r w:rsidR="00F4321B">
              <w:t xml:space="preserve"> </w:t>
            </w:r>
            <w:r w:rsidR="00F4321B" w:rsidRPr="00F4321B">
              <w:t>(</w:t>
            </w:r>
            <w:proofErr w:type="spellStart"/>
            <w:r w:rsidR="00F4321B" w:rsidRPr="00F4321B">
              <w:t>Kinnie</w:t>
            </w:r>
            <w:proofErr w:type="spellEnd"/>
            <w:r w:rsidR="00F4321B" w:rsidRPr="00F4321B">
              <w:t xml:space="preserve"> and Purcell, 2017)</w:t>
            </w:r>
            <w:r w:rsidRPr="00384FE5">
              <w:t>.</w:t>
            </w:r>
          </w:p>
        </w:tc>
      </w:tr>
      <w:tr w:rsidR="00BC62E3" w14:paraId="4A8A95E6" w14:textId="77777777" w:rsidTr="00384FE5">
        <w:tc>
          <w:tcPr>
            <w:tcW w:w="0" w:type="auto"/>
            <w:hideMark/>
          </w:tcPr>
          <w:p w14:paraId="286DEAA4" w14:textId="77777777" w:rsidR="00A540E5" w:rsidRPr="00384FE5" w:rsidRDefault="00357CA1" w:rsidP="00384FE5">
            <w:r w:rsidRPr="00384FE5">
              <w:t>Customers</w:t>
            </w:r>
          </w:p>
        </w:tc>
        <w:tc>
          <w:tcPr>
            <w:tcW w:w="0" w:type="auto"/>
            <w:hideMark/>
          </w:tcPr>
          <w:p w14:paraId="1BCF508D" w14:textId="77777777" w:rsidR="00A540E5" w:rsidRPr="00384FE5" w:rsidRDefault="00357CA1" w:rsidP="00384FE5">
            <w:r w:rsidRPr="00384FE5">
              <w:t>Low Power/Low Interest</w:t>
            </w:r>
          </w:p>
        </w:tc>
        <w:tc>
          <w:tcPr>
            <w:tcW w:w="0" w:type="auto"/>
            <w:hideMark/>
          </w:tcPr>
          <w:p w14:paraId="7B51E2D2" w14:textId="77777777" w:rsidR="00A540E5" w:rsidRPr="00384FE5" w:rsidRDefault="00357CA1" w:rsidP="00384FE5">
            <w:r w:rsidRPr="00384FE5">
              <w:t>Quality Products and Services, Timely Delivery</w:t>
            </w:r>
          </w:p>
        </w:tc>
        <w:tc>
          <w:tcPr>
            <w:tcW w:w="0" w:type="auto"/>
            <w:hideMark/>
          </w:tcPr>
          <w:p w14:paraId="0F779BF0" w14:textId="77777777" w:rsidR="00A540E5" w:rsidRPr="00384FE5" w:rsidRDefault="00357CA1" w:rsidP="00384FE5">
            <w:r w:rsidRPr="00384FE5">
              <w:t>As needed</w:t>
            </w:r>
          </w:p>
        </w:tc>
        <w:tc>
          <w:tcPr>
            <w:tcW w:w="0" w:type="auto"/>
            <w:hideMark/>
          </w:tcPr>
          <w:p w14:paraId="7AA5ED39" w14:textId="77777777" w:rsidR="00A540E5" w:rsidRPr="00384FE5" w:rsidRDefault="00357CA1" w:rsidP="00384FE5">
            <w:r w:rsidRPr="00384FE5">
              <w:t>No direct communication is necessary, but ensuring the retention and engagement initiatives positively impacts customer satisfaction</w:t>
            </w:r>
            <w:r w:rsidR="00F4321B">
              <w:t xml:space="preserve"> </w:t>
            </w:r>
            <w:r w:rsidR="00F4321B" w:rsidRPr="00F4321B">
              <w:t>(</w:t>
            </w:r>
            <w:proofErr w:type="spellStart"/>
            <w:r w:rsidR="00F4321B" w:rsidRPr="00F4321B">
              <w:t>Kramar</w:t>
            </w:r>
            <w:proofErr w:type="spellEnd"/>
            <w:r w:rsidR="00F4321B" w:rsidRPr="00F4321B">
              <w:t>, 2014)</w:t>
            </w:r>
            <w:r w:rsidRPr="00384FE5">
              <w:t>.</w:t>
            </w:r>
          </w:p>
        </w:tc>
      </w:tr>
    </w:tbl>
    <w:p w14:paraId="41A56B80" w14:textId="77777777" w:rsidR="00A540E5" w:rsidRPr="00384FE5" w:rsidRDefault="00357CA1" w:rsidP="00384FE5">
      <w:r w:rsidRPr="00384FE5">
        <w:lastRenderedPageBreak/>
        <w:t xml:space="preserve">Based on the Power/Interest matrix, the </w:t>
      </w:r>
      <w:r w:rsidR="00384FE5">
        <w:t>stakeholders have been categoris</w:t>
      </w:r>
      <w:r w:rsidRPr="00384FE5">
        <w:t>ed into high or low power and high or low interest. The stakeholder engagement plan includes communication frequency, key interests and issues, and any comments or specific considerations for each stak</w:t>
      </w:r>
      <w:r w:rsidR="00384FE5">
        <w:t>eholder group. The plan emphasis</w:t>
      </w:r>
      <w:r w:rsidRPr="00384FE5">
        <w:t>es regular and clear communication to ensure all stakeholders are informed and engaged in the implementation plan and progress.</w:t>
      </w:r>
    </w:p>
    <w:p w14:paraId="0219EA44" w14:textId="77777777" w:rsidR="00384FE5" w:rsidRDefault="00357CA1">
      <w:pPr>
        <w:spacing w:line="240" w:lineRule="auto"/>
        <w:jc w:val="left"/>
      </w:pPr>
      <w:r>
        <w:br w:type="page"/>
      </w:r>
    </w:p>
    <w:p w14:paraId="373CE13C" w14:textId="77777777" w:rsidR="00A540E5" w:rsidRDefault="00357CA1" w:rsidP="00384FE5">
      <w:pPr>
        <w:pStyle w:val="Heading1"/>
      </w:pPr>
      <w:bookmarkStart w:id="17" w:name="_Toc131026301"/>
      <w:r w:rsidRPr="00384FE5">
        <w:lastRenderedPageBreak/>
        <w:t>Monitoring and review techniques</w:t>
      </w:r>
      <w:bookmarkEnd w:id="17"/>
    </w:p>
    <w:p w14:paraId="35998CEC" w14:textId="77777777" w:rsidR="00384FE5" w:rsidRDefault="00357CA1" w:rsidP="00384FE5">
      <w:r>
        <w:t xml:space="preserve">The establishment of an extensive monitoring and review procedure is crucial to guarantee the implementation of the suggested solution will be successful. Setting definite benchmarks that match the precise activities and goals listed in the implementation plan is one efficient way to gauge progress. To establish whether the project is on track or if changes are necessary, these milestones should be constantly watched and analysed. To ensure that everyone is informed of any updates, changes, or problems, regular progress reports should be created and distributed to key stakeholders. Additionally, it is advised to set up a formal evaluation procedure to assess the solution's efficacy over time. This can entail gathering information on staff retention and engagement rates, polling workers through surveys or focus groups to get their </w:t>
      </w:r>
      <w:proofErr w:type="gramStart"/>
      <w:r>
        <w:t>opinions, and</w:t>
      </w:r>
      <w:proofErr w:type="gramEnd"/>
      <w:r>
        <w:t xml:space="preserve"> conducting regular evaluations of the initiative's overall effects on the company. It is significant to remember that the monitoring and evaluation procedure should be continual and adaptable because changes may be required as the project moves forward. </w:t>
      </w:r>
    </w:p>
    <w:p w14:paraId="5EC00735" w14:textId="77777777" w:rsidR="00384FE5" w:rsidRDefault="00357CA1">
      <w:pPr>
        <w:spacing w:line="240" w:lineRule="auto"/>
        <w:jc w:val="left"/>
      </w:pPr>
      <w:r>
        <w:br w:type="page"/>
      </w:r>
    </w:p>
    <w:p w14:paraId="07E1756B" w14:textId="77777777" w:rsidR="00384FE5" w:rsidRDefault="00357CA1" w:rsidP="00384FE5">
      <w:pPr>
        <w:pStyle w:val="Heading1"/>
      </w:pPr>
      <w:bookmarkStart w:id="18" w:name="_Toc131026302"/>
      <w:r>
        <w:lastRenderedPageBreak/>
        <w:t>Conclusion</w:t>
      </w:r>
      <w:bookmarkEnd w:id="18"/>
    </w:p>
    <w:p w14:paraId="6F623254" w14:textId="77777777" w:rsidR="00384FE5" w:rsidRDefault="00357CA1" w:rsidP="00384FE5">
      <w:r>
        <w:t>T</w:t>
      </w:r>
      <w:r w:rsidRPr="00384FE5">
        <w:t>he complex problem of high employee turnover at Amazon was addressed through a thorough analysis using tools like fishbone diagrams, SWOT and PESTLE analysis, and a weighted decision-making matrix. The identified root cause of the issue was the lack of employee retention and engagement initiatives. A solution was proposed to strengthen such initiatives, and an implementation plan and stakeholder engagement plan were developed. It is crucial to monitor the progress and effectiveness of the solution through regular review techniques. By implementing these strategies, Amazon can reduce employee turnover, improve retention and engagement, and ultimately increase productivity and profitability.</w:t>
      </w:r>
      <w:r>
        <w:br w:type="page"/>
      </w:r>
    </w:p>
    <w:p w14:paraId="2531C404" w14:textId="77777777" w:rsidR="00384FE5" w:rsidRDefault="000424F2" w:rsidP="000424F2">
      <w:pPr>
        <w:pStyle w:val="Heading1"/>
      </w:pPr>
      <w:bookmarkStart w:id="19" w:name="_Toc131026303"/>
      <w:r>
        <w:lastRenderedPageBreak/>
        <w:t>References</w:t>
      </w:r>
      <w:bookmarkEnd w:id="19"/>
    </w:p>
    <w:p w14:paraId="01399EE8" w14:textId="77777777" w:rsidR="00F4321B" w:rsidRPr="00F4321B" w:rsidRDefault="00F4321B" w:rsidP="00F4321B">
      <w:pPr>
        <w:spacing w:after="240"/>
        <w:rPr>
          <w:rFonts w:eastAsia="Times New Roman" w:cs="Arial"/>
          <w:color w:val="auto"/>
          <w:szCs w:val="22"/>
          <w:lang w:val="en-US" w:bidi="ar-SA"/>
        </w:rPr>
      </w:pPr>
      <w:r w:rsidRPr="00F4321B">
        <w:rPr>
          <w:rFonts w:eastAsia="Times New Roman" w:cs="Arial"/>
          <w:color w:val="auto"/>
          <w:szCs w:val="22"/>
          <w:lang w:val="en-US" w:bidi="ar-SA"/>
        </w:rPr>
        <w:t xml:space="preserve">Armstrong, M. and Taylor, S. (2020). </w:t>
      </w:r>
      <w:r w:rsidRPr="00F4321B">
        <w:rPr>
          <w:rFonts w:eastAsia="Times New Roman" w:cs="Arial"/>
          <w:i/>
          <w:iCs/>
          <w:color w:val="auto"/>
          <w:szCs w:val="22"/>
          <w:lang w:val="en-US" w:bidi="ar-SA"/>
        </w:rPr>
        <w:t>Armstrong’s handbook of human resource management practice</w:t>
      </w:r>
      <w:r w:rsidRPr="00F4321B">
        <w:rPr>
          <w:rFonts w:eastAsia="Times New Roman" w:cs="Arial"/>
          <w:color w:val="auto"/>
          <w:szCs w:val="22"/>
          <w:lang w:val="en-US" w:bidi="ar-SA"/>
        </w:rPr>
        <w:t xml:space="preserve">. 15th ed. London: </w:t>
      </w:r>
      <w:proofErr w:type="spellStart"/>
      <w:r w:rsidRPr="00F4321B">
        <w:rPr>
          <w:rFonts w:eastAsia="Times New Roman" w:cs="Arial"/>
          <w:color w:val="auto"/>
          <w:szCs w:val="22"/>
          <w:lang w:val="en-US" w:bidi="ar-SA"/>
        </w:rPr>
        <w:t>KoganPage</w:t>
      </w:r>
      <w:proofErr w:type="spellEnd"/>
      <w:r w:rsidRPr="00F4321B">
        <w:rPr>
          <w:rFonts w:eastAsia="Times New Roman" w:cs="Arial"/>
          <w:color w:val="auto"/>
          <w:szCs w:val="22"/>
          <w:lang w:val="en-US" w:bidi="ar-SA"/>
        </w:rPr>
        <w:t>.</w:t>
      </w:r>
    </w:p>
    <w:p w14:paraId="1A91C868" w14:textId="77777777" w:rsidR="00F4321B" w:rsidRPr="00F4321B" w:rsidRDefault="00F4321B" w:rsidP="00F4321B">
      <w:pPr>
        <w:spacing w:after="240"/>
        <w:rPr>
          <w:rFonts w:eastAsia="Times New Roman" w:cs="Arial"/>
          <w:color w:val="auto"/>
          <w:szCs w:val="22"/>
          <w:lang w:val="en-US" w:bidi="ar-SA"/>
        </w:rPr>
      </w:pPr>
      <w:r w:rsidRPr="00F4321B">
        <w:rPr>
          <w:rFonts w:eastAsia="Times New Roman" w:cs="Arial"/>
          <w:color w:val="auto"/>
          <w:szCs w:val="22"/>
          <w:lang w:val="en-US" w:bidi="ar-SA"/>
        </w:rPr>
        <w:t xml:space="preserve">Butterfield, J. (2017). </w:t>
      </w:r>
      <w:r w:rsidRPr="00F4321B">
        <w:rPr>
          <w:rFonts w:eastAsia="Times New Roman" w:cs="Arial"/>
          <w:i/>
          <w:iCs/>
          <w:color w:val="auto"/>
          <w:szCs w:val="22"/>
          <w:lang w:val="en-US" w:bidi="ar-SA"/>
        </w:rPr>
        <w:t>Problem solving and decision making</w:t>
      </w:r>
      <w:r w:rsidRPr="00F4321B">
        <w:rPr>
          <w:rFonts w:eastAsia="Times New Roman" w:cs="Arial"/>
          <w:color w:val="auto"/>
          <w:szCs w:val="22"/>
          <w:lang w:val="en-US" w:bidi="ar-SA"/>
        </w:rPr>
        <w:t>. 5th ed. Boston, Massachusetts: Cengage Learning.</w:t>
      </w:r>
    </w:p>
    <w:p w14:paraId="65C1F201" w14:textId="77777777" w:rsidR="00F4321B" w:rsidRPr="00F4321B" w:rsidRDefault="00F4321B" w:rsidP="00F4321B">
      <w:pPr>
        <w:spacing w:after="240"/>
        <w:rPr>
          <w:rFonts w:eastAsia="Times New Roman" w:cs="Arial"/>
          <w:color w:val="auto"/>
          <w:szCs w:val="22"/>
          <w:lang w:val="en-US" w:bidi="ar-SA"/>
        </w:rPr>
      </w:pPr>
      <w:r w:rsidRPr="00F4321B">
        <w:rPr>
          <w:rFonts w:eastAsia="Times New Roman" w:cs="Arial"/>
          <w:color w:val="auto"/>
          <w:szCs w:val="22"/>
          <w:lang w:val="en-US" w:bidi="ar-SA"/>
        </w:rPr>
        <w:t xml:space="preserve">Guest, D.E. (2017). Human resource management and employee well-being: towards a new analytic framework. </w:t>
      </w:r>
      <w:r w:rsidRPr="00F4321B">
        <w:rPr>
          <w:rFonts w:eastAsia="Times New Roman" w:cs="Arial"/>
          <w:i/>
          <w:iCs/>
          <w:color w:val="auto"/>
          <w:szCs w:val="22"/>
          <w:lang w:val="en-US" w:bidi="ar-SA"/>
        </w:rPr>
        <w:t>Human Resource Management Journal</w:t>
      </w:r>
      <w:r w:rsidRPr="00F4321B">
        <w:rPr>
          <w:rFonts w:eastAsia="Times New Roman" w:cs="Arial"/>
          <w:color w:val="auto"/>
          <w:szCs w:val="22"/>
          <w:lang w:val="en-US" w:bidi="ar-SA"/>
        </w:rPr>
        <w:t xml:space="preserve">, 27(1), pp.22–38. </w:t>
      </w:r>
      <w:proofErr w:type="spellStart"/>
      <w:proofErr w:type="gramStart"/>
      <w:r w:rsidRPr="00F4321B">
        <w:rPr>
          <w:rFonts w:eastAsia="Times New Roman" w:cs="Arial"/>
          <w:color w:val="auto"/>
          <w:szCs w:val="22"/>
          <w:lang w:val="en-US" w:bidi="ar-SA"/>
        </w:rPr>
        <w:t>doi:https</w:t>
      </w:r>
      <w:proofErr w:type="spellEnd"/>
      <w:r w:rsidRPr="00F4321B">
        <w:rPr>
          <w:rFonts w:eastAsia="Times New Roman" w:cs="Arial"/>
          <w:color w:val="auto"/>
          <w:szCs w:val="22"/>
          <w:lang w:val="en-US" w:bidi="ar-SA"/>
        </w:rPr>
        <w:t>://doi.org/10.1111/1748-8583.12139</w:t>
      </w:r>
      <w:proofErr w:type="gramEnd"/>
      <w:r w:rsidRPr="00F4321B">
        <w:rPr>
          <w:rFonts w:eastAsia="Times New Roman" w:cs="Arial"/>
          <w:color w:val="auto"/>
          <w:szCs w:val="22"/>
          <w:lang w:val="en-US" w:bidi="ar-SA"/>
        </w:rPr>
        <w:t>.</w:t>
      </w:r>
    </w:p>
    <w:p w14:paraId="090AB234" w14:textId="77777777" w:rsidR="00F4321B" w:rsidRPr="00F4321B" w:rsidRDefault="00F4321B" w:rsidP="00F4321B">
      <w:pPr>
        <w:spacing w:after="240"/>
        <w:rPr>
          <w:rFonts w:eastAsia="Times New Roman" w:cs="Arial"/>
          <w:color w:val="auto"/>
          <w:szCs w:val="22"/>
          <w:lang w:val="en-US" w:bidi="ar-SA"/>
        </w:rPr>
      </w:pPr>
      <w:proofErr w:type="spellStart"/>
      <w:r w:rsidRPr="00F4321B">
        <w:rPr>
          <w:rFonts w:eastAsia="Times New Roman" w:cs="Arial"/>
          <w:color w:val="auto"/>
          <w:szCs w:val="22"/>
          <w:lang w:val="en-US" w:bidi="ar-SA"/>
        </w:rPr>
        <w:t>Heer</w:t>
      </w:r>
      <w:proofErr w:type="spellEnd"/>
      <w:r w:rsidRPr="00F4321B">
        <w:rPr>
          <w:rFonts w:eastAsia="Times New Roman" w:cs="Arial"/>
          <w:color w:val="auto"/>
          <w:szCs w:val="22"/>
          <w:lang w:val="en-US" w:bidi="ar-SA"/>
        </w:rPr>
        <w:t xml:space="preserve">, E. (2019). </w:t>
      </w:r>
      <w:r w:rsidRPr="00F4321B">
        <w:rPr>
          <w:rFonts w:eastAsia="Times New Roman" w:cs="Arial"/>
          <w:i/>
          <w:iCs/>
          <w:color w:val="auto"/>
          <w:szCs w:val="22"/>
          <w:lang w:val="en-US" w:bidi="ar-SA"/>
        </w:rPr>
        <w:t>Automated decision making and problem solving</w:t>
      </w:r>
      <w:r w:rsidRPr="00F4321B">
        <w:rPr>
          <w:rFonts w:eastAsia="Times New Roman" w:cs="Arial"/>
          <w:color w:val="auto"/>
          <w:szCs w:val="22"/>
          <w:lang w:val="en-US" w:bidi="ar-SA"/>
        </w:rPr>
        <w:t xml:space="preserve">. 7th ed. Washington, D.C.: National Aeronautics and Space Administration, Scientific </w:t>
      </w:r>
      <w:proofErr w:type="gramStart"/>
      <w:r w:rsidRPr="00F4321B">
        <w:rPr>
          <w:rFonts w:eastAsia="Times New Roman" w:cs="Arial"/>
          <w:color w:val="auto"/>
          <w:szCs w:val="22"/>
          <w:lang w:val="en-US" w:bidi="ar-SA"/>
        </w:rPr>
        <w:t>And</w:t>
      </w:r>
      <w:proofErr w:type="gramEnd"/>
      <w:r w:rsidRPr="00F4321B">
        <w:rPr>
          <w:rFonts w:eastAsia="Times New Roman" w:cs="Arial"/>
          <w:color w:val="auto"/>
          <w:szCs w:val="22"/>
          <w:lang w:val="en-US" w:bidi="ar-SA"/>
        </w:rPr>
        <w:t xml:space="preserve"> Technical Information Branch; [Springfield, Va.</w:t>
      </w:r>
    </w:p>
    <w:p w14:paraId="7A631F72" w14:textId="77777777" w:rsidR="00F4321B" w:rsidRPr="00F4321B" w:rsidRDefault="00F4321B" w:rsidP="00F4321B">
      <w:pPr>
        <w:spacing w:after="240"/>
        <w:rPr>
          <w:rFonts w:eastAsia="Times New Roman" w:cs="Arial"/>
          <w:color w:val="auto"/>
          <w:szCs w:val="22"/>
          <w:lang w:val="en-US" w:bidi="ar-SA"/>
        </w:rPr>
      </w:pPr>
      <w:proofErr w:type="spellStart"/>
      <w:r w:rsidRPr="00F4321B">
        <w:rPr>
          <w:rFonts w:eastAsia="Times New Roman" w:cs="Arial"/>
          <w:color w:val="auto"/>
          <w:szCs w:val="22"/>
          <w:lang w:val="en-US" w:bidi="ar-SA"/>
        </w:rPr>
        <w:t>Huselid</w:t>
      </w:r>
      <w:proofErr w:type="spellEnd"/>
      <w:r w:rsidRPr="00F4321B">
        <w:rPr>
          <w:rFonts w:eastAsia="Times New Roman" w:cs="Arial"/>
          <w:color w:val="auto"/>
          <w:szCs w:val="22"/>
          <w:lang w:val="en-US" w:bidi="ar-SA"/>
        </w:rPr>
        <w:t xml:space="preserve">, M.A. (2015). The Impact of Human Resource Management Practices on Turnover, Productivity, and Corporate Financial Performance. </w:t>
      </w:r>
      <w:r w:rsidRPr="00F4321B">
        <w:rPr>
          <w:rFonts w:eastAsia="Times New Roman" w:cs="Arial"/>
          <w:i/>
          <w:iCs/>
          <w:color w:val="auto"/>
          <w:szCs w:val="22"/>
          <w:lang w:val="en-US" w:bidi="ar-SA"/>
        </w:rPr>
        <w:t>Academy of Management Journal</w:t>
      </w:r>
      <w:r w:rsidRPr="00F4321B">
        <w:rPr>
          <w:rFonts w:eastAsia="Times New Roman" w:cs="Arial"/>
          <w:color w:val="auto"/>
          <w:szCs w:val="22"/>
          <w:lang w:val="en-US" w:bidi="ar-SA"/>
        </w:rPr>
        <w:t xml:space="preserve">, [online] 38(3), pp.635–672. </w:t>
      </w:r>
      <w:proofErr w:type="spellStart"/>
      <w:proofErr w:type="gramStart"/>
      <w:r w:rsidRPr="00F4321B">
        <w:rPr>
          <w:rFonts w:eastAsia="Times New Roman" w:cs="Arial"/>
          <w:color w:val="auto"/>
          <w:szCs w:val="22"/>
          <w:lang w:val="en-US" w:bidi="ar-SA"/>
        </w:rPr>
        <w:t>doi:https</w:t>
      </w:r>
      <w:proofErr w:type="spellEnd"/>
      <w:r w:rsidRPr="00F4321B">
        <w:rPr>
          <w:rFonts w:eastAsia="Times New Roman" w:cs="Arial"/>
          <w:color w:val="auto"/>
          <w:szCs w:val="22"/>
          <w:lang w:val="en-US" w:bidi="ar-SA"/>
        </w:rPr>
        <w:t>://doi.org/10.5465/256741</w:t>
      </w:r>
      <w:proofErr w:type="gramEnd"/>
      <w:r w:rsidRPr="00F4321B">
        <w:rPr>
          <w:rFonts w:eastAsia="Times New Roman" w:cs="Arial"/>
          <w:color w:val="auto"/>
          <w:szCs w:val="22"/>
          <w:lang w:val="en-US" w:bidi="ar-SA"/>
        </w:rPr>
        <w:t>.</w:t>
      </w:r>
    </w:p>
    <w:p w14:paraId="56AA0D2D" w14:textId="77777777" w:rsidR="00F4321B" w:rsidRPr="00F4321B" w:rsidRDefault="00F4321B" w:rsidP="00F4321B">
      <w:pPr>
        <w:spacing w:after="240"/>
        <w:rPr>
          <w:rFonts w:eastAsia="Times New Roman" w:cs="Arial"/>
          <w:color w:val="auto"/>
          <w:szCs w:val="22"/>
          <w:lang w:val="en-US" w:bidi="ar-SA"/>
        </w:rPr>
      </w:pPr>
      <w:proofErr w:type="spellStart"/>
      <w:r w:rsidRPr="00F4321B">
        <w:rPr>
          <w:rFonts w:eastAsia="Times New Roman" w:cs="Arial"/>
          <w:color w:val="auto"/>
          <w:szCs w:val="22"/>
          <w:lang w:val="en-US" w:bidi="ar-SA"/>
        </w:rPr>
        <w:t>Kramar</w:t>
      </w:r>
      <w:proofErr w:type="spellEnd"/>
      <w:r w:rsidRPr="00F4321B">
        <w:rPr>
          <w:rFonts w:eastAsia="Times New Roman" w:cs="Arial"/>
          <w:color w:val="auto"/>
          <w:szCs w:val="22"/>
          <w:lang w:val="en-US" w:bidi="ar-SA"/>
        </w:rPr>
        <w:t xml:space="preserve">, R. (2014). Beyond strategic human resource management: is sustainable human resource management the next approach? </w:t>
      </w:r>
      <w:r w:rsidRPr="00F4321B">
        <w:rPr>
          <w:rFonts w:eastAsia="Times New Roman" w:cs="Arial"/>
          <w:i/>
          <w:iCs/>
          <w:color w:val="auto"/>
          <w:szCs w:val="22"/>
          <w:lang w:val="en-US" w:bidi="ar-SA"/>
        </w:rPr>
        <w:t>The International Journal of Human Resource Management</w:t>
      </w:r>
      <w:r w:rsidRPr="00F4321B">
        <w:rPr>
          <w:rFonts w:eastAsia="Times New Roman" w:cs="Arial"/>
          <w:color w:val="auto"/>
          <w:szCs w:val="22"/>
          <w:lang w:val="en-US" w:bidi="ar-SA"/>
        </w:rPr>
        <w:t xml:space="preserve">, 25(8), pp.1069–1089. </w:t>
      </w:r>
      <w:proofErr w:type="spellStart"/>
      <w:proofErr w:type="gramStart"/>
      <w:r w:rsidRPr="00F4321B">
        <w:rPr>
          <w:rFonts w:eastAsia="Times New Roman" w:cs="Arial"/>
          <w:color w:val="auto"/>
          <w:szCs w:val="22"/>
          <w:lang w:val="en-US" w:bidi="ar-SA"/>
        </w:rPr>
        <w:t>doi:https</w:t>
      </w:r>
      <w:proofErr w:type="spellEnd"/>
      <w:r w:rsidRPr="00F4321B">
        <w:rPr>
          <w:rFonts w:eastAsia="Times New Roman" w:cs="Arial"/>
          <w:color w:val="auto"/>
          <w:szCs w:val="22"/>
          <w:lang w:val="en-US" w:bidi="ar-SA"/>
        </w:rPr>
        <w:t>://doi.org/10.1080/09585192.2013.816863</w:t>
      </w:r>
      <w:proofErr w:type="gramEnd"/>
      <w:r w:rsidRPr="00F4321B">
        <w:rPr>
          <w:rFonts w:eastAsia="Times New Roman" w:cs="Arial"/>
          <w:color w:val="auto"/>
          <w:szCs w:val="22"/>
          <w:lang w:val="en-US" w:bidi="ar-SA"/>
        </w:rPr>
        <w:t>.</w:t>
      </w:r>
    </w:p>
    <w:p w14:paraId="54C8626B" w14:textId="77777777" w:rsidR="00F4321B" w:rsidRPr="00F4321B" w:rsidRDefault="00F4321B" w:rsidP="00F4321B">
      <w:pPr>
        <w:spacing w:after="240"/>
        <w:rPr>
          <w:rFonts w:eastAsia="Times New Roman" w:cs="Arial"/>
          <w:color w:val="auto"/>
          <w:szCs w:val="22"/>
          <w:lang w:val="en-US" w:bidi="ar-SA"/>
        </w:rPr>
      </w:pPr>
      <w:r w:rsidRPr="00F4321B">
        <w:rPr>
          <w:rFonts w:eastAsia="Times New Roman" w:cs="Arial"/>
          <w:color w:val="auto"/>
          <w:szCs w:val="22"/>
          <w:lang w:val="en-US" w:bidi="ar-SA"/>
        </w:rPr>
        <w:t xml:space="preserve">Lawler, E.E. (2019). </w:t>
      </w:r>
      <w:r w:rsidRPr="00F4321B">
        <w:rPr>
          <w:rFonts w:eastAsia="Times New Roman" w:cs="Arial"/>
          <w:i/>
          <w:iCs/>
          <w:color w:val="auto"/>
          <w:szCs w:val="22"/>
          <w:lang w:val="en-US" w:bidi="ar-SA"/>
        </w:rPr>
        <w:t>High-involvement management: participative strategies for improving organizational performance</w:t>
      </w:r>
      <w:r w:rsidRPr="00F4321B">
        <w:rPr>
          <w:rFonts w:eastAsia="Times New Roman" w:cs="Arial"/>
          <w:color w:val="auto"/>
          <w:szCs w:val="22"/>
          <w:lang w:val="en-US" w:bidi="ar-SA"/>
        </w:rPr>
        <w:t>. 5th ed. San Francisco; Oxford: Jossey-Bass.</w:t>
      </w:r>
    </w:p>
    <w:p w14:paraId="2674925E" w14:textId="77777777" w:rsidR="00F4321B" w:rsidRPr="00F4321B" w:rsidRDefault="00F4321B" w:rsidP="00F4321B">
      <w:pPr>
        <w:spacing w:after="240"/>
        <w:rPr>
          <w:rFonts w:eastAsia="Times New Roman" w:cs="Arial"/>
          <w:color w:val="auto"/>
          <w:szCs w:val="22"/>
          <w:lang w:val="en-US" w:bidi="ar-SA"/>
        </w:rPr>
      </w:pPr>
      <w:r w:rsidRPr="00F4321B">
        <w:rPr>
          <w:rFonts w:eastAsia="Times New Roman" w:cs="Arial"/>
          <w:color w:val="auto"/>
          <w:szCs w:val="22"/>
          <w:lang w:val="en-US" w:bidi="ar-SA"/>
        </w:rPr>
        <w:t xml:space="preserve">Ulrich, D., Brockbank, W., Johnson, D. and Younger, J. (2017). Human resource competencies: Responding to increased expectations. </w:t>
      </w:r>
      <w:r w:rsidRPr="00F4321B">
        <w:rPr>
          <w:rFonts w:eastAsia="Times New Roman" w:cs="Arial"/>
          <w:i/>
          <w:iCs/>
          <w:color w:val="auto"/>
          <w:szCs w:val="22"/>
          <w:lang w:val="en-US" w:bidi="ar-SA"/>
        </w:rPr>
        <w:t xml:space="preserve">Employ. </w:t>
      </w:r>
      <w:proofErr w:type="spellStart"/>
      <w:r w:rsidRPr="00F4321B">
        <w:rPr>
          <w:rFonts w:eastAsia="Times New Roman" w:cs="Arial"/>
          <w:i/>
          <w:iCs/>
          <w:color w:val="auto"/>
          <w:szCs w:val="22"/>
          <w:lang w:val="en-US" w:bidi="ar-SA"/>
        </w:rPr>
        <w:t>Relat</w:t>
      </w:r>
      <w:proofErr w:type="spellEnd"/>
      <w:r w:rsidRPr="00F4321B">
        <w:rPr>
          <w:rFonts w:eastAsia="Times New Roman" w:cs="Arial"/>
          <w:i/>
          <w:iCs/>
          <w:color w:val="auto"/>
          <w:szCs w:val="22"/>
          <w:lang w:val="en-US" w:bidi="ar-SA"/>
        </w:rPr>
        <w:t>. Today</w:t>
      </w:r>
      <w:r w:rsidRPr="00F4321B">
        <w:rPr>
          <w:rFonts w:eastAsia="Times New Roman" w:cs="Arial"/>
          <w:color w:val="auto"/>
          <w:szCs w:val="22"/>
          <w:lang w:val="en-US" w:bidi="ar-SA"/>
        </w:rPr>
        <w:t xml:space="preserve">, [online] 34(3), pp.1–12. </w:t>
      </w:r>
      <w:proofErr w:type="spellStart"/>
      <w:proofErr w:type="gramStart"/>
      <w:r w:rsidRPr="00F4321B">
        <w:rPr>
          <w:rFonts w:eastAsia="Times New Roman" w:cs="Arial"/>
          <w:color w:val="auto"/>
          <w:szCs w:val="22"/>
          <w:lang w:val="en-US" w:bidi="ar-SA"/>
        </w:rPr>
        <w:t>doi:https</w:t>
      </w:r>
      <w:proofErr w:type="spellEnd"/>
      <w:r w:rsidRPr="00F4321B">
        <w:rPr>
          <w:rFonts w:eastAsia="Times New Roman" w:cs="Arial"/>
          <w:color w:val="auto"/>
          <w:szCs w:val="22"/>
          <w:lang w:val="en-US" w:bidi="ar-SA"/>
        </w:rPr>
        <w:t>://doi.org/10.1002/ert.20159</w:t>
      </w:r>
      <w:proofErr w:type="gramEnd"/>
      <w:r w:rsidRPr="00F4321B">
        <w:rPr>
          <w:rFonts w:eastAsia="Times New Roman" w:cs="Arial"/>
          <w:color w:val="auto"/>
          <w:szCs w:val="22"/>
          <w:lang w:val="en-US" w:bidi="ar-SA"/>
        </w:rPr>
        <w:t>.</w:t>
      </w:r>
    </w:p>
    <w:p w14:paraId="1EA4602D" w14:textId="77777777" w:rsidR="00F4321B" w:rsidRPr="00F4321B" w:rsidRDefault="00F4321B" w:rsidP="00F4321B">
      <w:pPr>
        <w:spacing w:after="240"/>
        <w:rPr>
          <w:rFonts w:eastAsia="Times New Roman" w:cs="Arial"/>
          <w:color w:val="auto"/>
          <w:szCs w:val="22"/>
          <w:lang w:val="en-US" w:bidi="ar-SA"/>
        </w:rPr>
      </w:pPr>
      <w:r w:rsidRPr="00F4321B">
        <w:rPr>
          <w:rFonts w:eastAsia="Times New Roman" w:cs="Arial"/>
          <w:color w:val="auto"/>
          <w:szCs w:val="22"/>
          <w:lang w:val="en-US" w:bidi="ar-SA"/>
        </w:rPr>
        <w:t xml:space="preserve">Wright, </w:t>
      </w:r>
      <w:proofErr w:type="gramStart"/>
      <w:r w:rsidRPr="00F4321B">
        <w:rPr>
          <w:rFonts w:eastAsia="Times New Roman" w:cs="Arial"/>
          <w:color w:val="auto"/>
          <w:szCs w:val="22"/>
          <w:lang w:val="en-US" w:bidi="ar-SA"/>
        </w:rPr>
        <w:t>P.M.</w:t>
      </w:r>
      <w:proofErr w:type="gramEnd"/>
      <w:r w:rsidRPr="00F4321B">
        <w:rPr>
          <w:rFonts w:eastAsia="Times New Roman" w:cs="Arial"/>
          <w:color w:val="auto"/>
          <w:szCs w:val="22"/>
          <w:lang w:val="en-US" w:bidi="ar-SA"/>
        </w:rPr>
        <w:t xml:space="preserve"> and McMahan, G.C. (2019). Exploring human capital: putting ‘human’ back into strategic human resource management. </w:t>
      </w:r>
      <w:r w:rsidRPr="00F4321B">
        <w:rPr>
          <w:rFonts w:eastAsia="Times New Roman" w:cs="Arial"/>
          <w:i/>
          <w:iCs/>
          <w:color w:val="auto"/>
          <w:szCs w:val="22"/>
          <w:lang w:val="en-US" w:bidi="ar-SA"/>
        </w:rPr>
        <w:t>Human Resource Management Journal</w:t>
      </w:r>
      <w:r w:rsidRPr="00F4321B">
        <w:rPr>
          <w:rFonts w:eastAsia="Times New Roman" w:cs="Arial"/>
          <w:color w:val="auto"/>
          <w:szCs w:val="22"/>
          <w:lang w:val="en-US" w:bidi="ar-SA"/>
        </w:rPr>
        <w:t xml:space="preserve">, 21(2), pp.93–104. </w:t>
      </w:r>
      <w:proofErr w:type="spellStart"/>
      <w:proofErr w:type="gramStart"/>
      <w:r w:rsidRPr="00F4321B">
        <w:rPr>
          <w:rFonts w:eastAsia="Times New Roman" w:cs="Arial"/>
          <w:color w:val="auto"/>
          <w:szCs w:val="22"/>
          <w:lang w:val="en-US" w:bidi="ar-SA"/>
        </w:rPr>
        <w:t>doi:https</w:t>
      </w:r>
      <w:proofErr w:type="spellEnd"/>
      <w:r w:rsidRPr="00F4321B">
        <w:rPr>
          <w:rFonts w:eastAsia="Times New Roman" w:cs="Arial"/>
          <w:color w:val="auto"/>
          <w:szCs w:val="22"/>
          <w:lang w:val="en-US" w:bidi="ar-SA"/>
        </w:rPr>
        <w:t>://doi.org/10.1111/j.1748-8583.2010.00165.x</w:t>
      </w:r>
      <w:proofErr w:type="gramEnd"/>
      <w:r w:rsidRPr="00F4321B">
        <w:rPr>
          <w:rFonts w:eastAsia="Times New Roman" w:cs="Arial"/>
          <w:color w:val="auto"/>
          <w:szCs w:val="22"/>
          <w:lang w:val="en-US" w:bidi="ar-SA"/>
        </w:rPr>
        <w:t>.</w:t>
      </w:r>
    </w:p>
    <w:p w14:paraId="230A65C2" w14:textId="77777777" w:rsidR="000424F2" w:rsidRPr="000424F2" w:rsidRDefault="000424F2" w:rsidP="000424F2"/>
    <w:sectPr w:rsidR="000424F2" w:rsidRPr="000424F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49EEA" w14:textId="77777777" w:rsidR="00933B95" w:rsidRDefault="00933B95">
      <w:pPr>
        <w:spacing w:line="240" w:lineRule="auto"/>
      </w:pPr>
      <w:r>
        <w:separator/>
      </w:r>
    </w:p>
  </w:endnote>
  <w:endnote w:type="continuationSeparator" w:id="0">
    <w:p w14:paraId="5C552F9F" w14:textId="77777777" w:rsidR="00933B95" w:rsidRDefault="00933B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7C17C" w14:textId="77777777" w:rsidR="00D27057" w:rsidRDefault="00D270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62341"/>
      <w:docPartObj>
        <w:docPartGallery w:val="Page Numbers (Bottom of Page)"/>
        <w:docPartUnique/>
      </w:docPartObj>
    </w:sdtPr>
    <w:sdtEndPr>
      <w:rPr>
        <w:noProof/>
      </w:rPr>
    </w:sdtEndPr>
    <w:sdtContent>
      <w:p w14:paraId="0FF1AC29" w14:textId="77777777" w:rsidR="008A1CAF" w:rsidRDefault="00357CA1">
        <w:pPr>
          <w:pStyle w:val="Footer"/>
          <w:jc w:val="right"/>
        </w:pPr>
        <w:r>
          <w:fldChar w:fldCharType="begin"/>
        </w:r>
        <w:r>
          <w:instrText xml:space="preserve"> PAGE   \* MERGEFORMAT </w:instrText>
        </w:r>
        <w:r>
          <w:fldChar w:fldCharType="separate"/>
        </w:r>
        <w:r w:rsidR="00D27057">
          <w:rPr>
            <w:noProof/>
          </w:rPr>
          <w:t>3</w:t>
        </w:r>
        <w:r>
          <w:rPr>
            <w:noProof/>
          </w:rPr>
          <w:fldChar w:fldCharType="end"/>
        </w:r>
      </w:p>
    </w:sdtContent>
  </w:sdt>
  <w:p w14:paraId="45665891" w14:textId="77777777" w:rsidR="008A1CAF" w:rsidRDefault="008A1C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09CED" w14:textId="77777777" w:rsidR="00D27057" w:rsidRDefault="00D27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5879D" w14:textId="77777777" w:rsidR="00933B95" w:rsidRDefault="00933B95">
      <w:pPr>
        <w:spacing w:line="240" w:lineRule="auto"/>
      </w:pPr>
      <w:r>
        <w:separator/>
      </w:r>
    </w:p>
  </w:footnote>
  <w:footnote w:type="continuationSeparator" w:id="0">
    <w:p w14:paraId="26E6DA8D" w14:textId="77777777" w:rsidR="00933B95" w:rsidRDefault="00933B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1E3E" w14:textId="77777777" w:rsidR="00D27057" w:rsidRDefault="00D270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3C5DD" w14:textId="77777777" w:rsidR="00D27057" w:rsidRDefault="00D270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F1857" w14:textId="77777777" w:rsidR="00D27057" w:rsidRDefault="00D270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47395"/>
    <w:multiLevelType w:val="multilevel"/>
    <w:tmpl w:val="DCB23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A03022"/>
    <w:multiLevelType w:val="multilevel"/>
    <w:tmpl w:val="A1F27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CD7F62"/>
    <w:multiLevelType w:val="multilevel"/>
    <w:tmpl w:val="3E50E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FD735A"/>
    <w:multiLevelType w:val="multilevel"/>
    <w:tmpl w:val="3DE29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027CF8"/>
    <w:multiLevelType w:val="hybridMultilevel"/>
    <w:tmpl w:val="12524ED8"/>
    <w:lvl w:ilvl="0" w:tplc="DC36BDB6">
      <w:start w:val="1"/>
      <w:numFmt w:val="bullet"/>
      <w:lvlText w:val=""/>
      <w:lvlJc w:val="left"/>
      <w:pPr>
        <w:ind w:left="720" w:hanging="360"/>
      </w:pPr>
      <w:rPr>
        <w:rFonts w:ascii="Symbol" w:hAnsi="Symbol" w:hint="default"/>
      </w:rPr>
    </w:lvl>
    <w:lvl w:ilvl="1" w:tplc="94087DEC" w:tentative="1">
      <w:start w:val="1"/>
      <w:numFmt w:val="bullet"/>
      <w:lvlText w:val="o"/>
      <w:lvlJc w:val="left"/>
      <w:pPr>
        <w:ind w:left="1440" w:hanging="360"/>
      </w:pPr>
      <w:rPr>
        <w:rFonts w:ascii="Courier New" w:hAnsi="Courier New" w:cs="Courier New" w:hint="default"/>
      </w:rPr>
    </w:lvl>
    <w:lvl w:ilvl="2" w:tplc="384C062C" w:tentative="1">
      <w:start w:val="1"/>
      <w:numFmt w:val="bullet"/>
      <w:lvlText w:val=""/>
      <w:lvlJc w:val="left"/>
      <w:pPr>
        <w:ind w:left="2160" w:hanging="360"/>
      </w:pPr>
      <w:rPr>
        <w:rFonts w:ascii="Wingdings" w:hAnsi="Wingdings" w:hint="default"/>
      </w:rPr>
    </w:lvl>
    <w:lvl w:ilvl="3" w:tplc="3D763EB8" w:tentative="1">
      <w:start w:val="1"/>
      <w:numFmt w:val="bullet"/>
      <w:lvlText w:val=""/>
      <w:lvlJc w:val="left"/>
      <w:pPr>
        <w:ind w:left="2880" w:hanging="360"/>
      </w:pPr>
      <w:rPr>
        <w:rFonts w:ascii="Symbol" w:hAnsi="Symbol" w:hint="default"/>
      </w:rPr>
    </w:lvl>
    <w:lvl w:ilvl="4" w:tplc="6CAA0E42" w:tentative="1">
      <w:start w:val="1"/>
      <w:numFmt w:val="bullet"/>
      <w:lvlText w:val="o"/>
      <w:lvlJc w:val="left"/>
      <w:pPr>
        <w:ind w:left="3600" w:hanging="360"/>
      </w:pPr>
      <w:rPr>
        <w:rFonts w:ascii="Courier New" w:hAnsi="Courier New" w:cs="Courier New" w:hint="default"/>
      </w:rPr>
    </w:lvl>
    <w:lvl w:ilvl="5" w:tplc="58924096" w:tentative="1">
      <w:start w:val="1"/>
      <w:numFmt w:val="bullet"/>
      <w:lvlText w:val=""/>
      <w:lvlJc w:val="left"/>
      <w:pPr>
        <w:ind w:left="4320" w:hanging="360"/>
      </w:pPr>
      <w:rPr>
        <w:rFonts w:ascii="Wingdings" w:hAnsi="Wingdings" w:hint="default"/>
      </w:rPr>
    </w:lvl>
    <w:lvl w:ilvl="6" w:tplc="2D56A5E6" w:tentative="1">
      <w:start w:val="1"/>
      <w:numFmt w:val="bullet"/>
      <w:lvlText w:val=""/>
      <w:lvlJc w:val="left"/>
      <w:pPr>
        <w:ind w:left="5040" w:hanging="360"/>
      </w:pPr>
      <w:rPr>
        <w:rFonts w:ascii="Symbol" w:hAnsi="Symbol" w:hint="default"/>
      </w:rPr>
    </w:lvl>
    <w:lvl w:ilvl="7" w:tplc="D576BBDC" w:tentative="1">
      <w:start w:val="1"/>
      <w:numFmt w:val="bullet"/>
      <w:lvlText w:val="o"/>
      <w:lvlJc w:val="left"/>
      <w:pPr>
        <w:ind w:left="5760" w:hanging="360"/>
      </w:pPr>
      <w:rPr>
        <w:rFonts w:ascii="Courier New" w:hAnsi="Courier New" w:cs="Courier New" w:hint="default"/>
      </w:rPr>
    </w:lvl>
    <w:lvl w:ilvl="8" w:tplc="A1A24F22" w:tentative="1">
      <w:start w:val="1"/>
      <w:numFmt w:val="bullet"/>
      <w:lvlText w:val=""/>
      <w:lvlJc w:val="left"/>
      <w:pPr>
        <w:ind w:left="6480" w:hanging="360"/>
      </w:pPr>
      <w:rPr>
        <w:rFonts w:ascii="Wingdings" w:hAnsi="Wingdings" w:hint="default"/>
      </w:rPr>
    </w:lvl>
  </w:abstractNum>
  <w:abstractNum w:abstractNumId="5" w15:restartNumberingAfterBreak="0">
    <w:nsid w:val="2FB4494C"/>
    <w:multiLevelType w:val="multilevel"/>
    <w:tmpl w:val="7E98F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B5796F"/>
    <w:multiLevelType w:val="multilevel"/>
    <w:tmpl w:val="CAAE1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493604"/>
    <w:multiLevelType w:val="hybridMultilevel"/>
    <w:tmpl w:val="989AC924"/>
    <w:lvl w:ilvl="0" w:tplc="F6746924">
      <w:start w:val="1"/>
      <w:numFmt w:val="bullet"/>
      <w:lvlText w:val=""/>
      <w:lvlJc w:val="left"/>
      <w:pPr>
        <w:ind w:left="720" w:hanging="360"/>
      </w:pPr>
      <w:rPr>
        <w:rFonts w:ascii="Symbol" w:hAnsi="Symbol" w:hint="default"/>
      </w:rPr>
    </w:lvl>
    <w:lvl w:ilvl="1" w:tplc="13343730" w:tentative="1">
      <w:start w:val="1"/>
      <w:numFmt w:val="bullet"/>
      <w:lvlText w:val="o"/>
      <w:lvlJc w:val="left"/>
      <w:pPr>
        <w:ind w:left="1440" w:hanging="360"/>
      </w:pPr>
      <w:rPr>
        <w:rFonts w:ascii="Courier New" w:hAnsi="Courier New" w:cs="Courier New" w:hint="default"/>
      </w:rPr>
    </w:lvl>
    <w:lvl w:ilvl="2" w:tplc="96A22CEE" w:tentative="1">
      <w:start w:val="1"/>
      <w:numFmt w:val="bullet"/>
      <w:lvlText w:val=""/>
      <w:lvlJc w:val="left"/>
      <w:pPr>
        <w:ind w:left="2160" w:hanging="360"/>
      </w:pPr>
      <w:rPr>
        <w:rFonts w:ascii="Wingdings" w:hAnsi="Wingdings" w:hint="default"/>
      </w:rPr>
    </w:lvl>
    <w:lvl w:ilvl="3" w:tplc="F3B62508" w:tentative="1">
      <w:start w:val="1"/>
      <w:numFmt w:val="bullet"/>
      <w:lvlText w:val=""/>
      <w:lvlJc w:val="left"/>
      <w:pPr>
        <w:ind w:left="2880" w:hanging="360"/>
      </w:pPr>
      <w:rPr>
        <w:rFonts w:ascii="Symbol" w:hAnsi="Symbol" w:hint="default"/>
      </w:rPr>
    </w:lvl>
    <w:lvl w:ilvl="4" w:tplc="167C0F78" w:tentative="1">
      <w:start w:val="1"/>
      <w:numFmt w:val="bullet"/>
      <w:lvlText w:val="o"/>
      <w:lvlJc w:val="left"/>
      <w:pPr>
        <w:ind w:left="3600" w:hanging="360"/>
      </w:pPr>
      <w:rPr>
        <w:rFonts w:ascii="Courier New" w:hAnsi="Courier New" w:cs="Courier New" w:hint="default"/>
      </w:rPr>
    </w:lvl>
    <w:lvl w:ilvl="5" w:tplc="AC747E10" w:tentative="1">
      <w:start w:val="1"/>
      <w:numFmt w:val="bullet"/>
      <w:lvlText w:val=""/>
      <w:lvlJc w:val="left"/>
      <w:pPr>
        <w:ind w:left="4320" w:hanging="360"/>
      </w:pPr>
      <w:rPr>
        <w:rFonts w:ascii="Wingdings" w:hAnsi="Wingdings" w:hint="default"/>
      </w:rPr>
    </w:lvl>
    <w:lvl w:ilvl="6" w:tplc="B3EAC3FC" w:tentative="1">
      <w:start w:val="1"/>
      <w:numFmt w:val="bullet"/>
      <w:lvlText w:val=""/>
      <w:lvlJc w:val="left"/>
      <w:pPr>
        <w:ind w:left="5040" w:hanging="360"/>
      </w:pPr>
      <w:rPr>
        <w:rFonts w:ascii="Symbol" w:hAnsi="Symbol" w:hint="default"/>
      </w:rPr>
    </w:lvl>
    <w:lvl w:ilvl="7" w:tplc="3D2635B6" w:tentative="1">
      <w:start w:val="1"/>
      <w:numFmt w:val="bullet"/>
      <w:lvlText w:val="o"/>
      <w:lvlJc w:val="left"/>
      <w:pPr>
        <w:ind w:left="5760" w:hanging="360"/>
      </w:pPr>
      <w:rPr>
        <w:rFonts w:ascii="Courier New" w:hAnsi="Courier New" w:cs="Courier New" w:hint="default"/>
      </w:rPr>
    </w:lvl>
    <w:lvl w:ilvl="8" w:tplc="DCD0C96A" w:tentative="1">
      <w:start w:val="1"/>
      <w:numFmt w:val="bullet"/>
      <w:lvlText w:val=""/>
      <w:lvlJc w:val="left"/>
      <w:pPr>
        <w:ind w:left="6480" w:hanging="360"/>
      </w:pPr>
      <w:rPr>
        <w:rFonts w:ascii="Wingdings" w:hAnsi="Wingdings" w:hint="default"/>
      </w:rPr>
    </w:lvl>
  </w:abstractNum>
  <w:abstractNum w:abstractNumId="8" w15:restartNumberingAfterBreak="0">
    <w:nsid w:val="3CE14641"/>
    <w:multiLevelType w:val="multilevel"/>
    <w:tmpl w:val="FAB0F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DA549D"/>
    <w:multiLevelType w:val="hybridMultilevel"/>
    <w:tmpl w:val="8834C9D4"/>
    <w:lvl w:ilvl="0" w:tplc="4ED47F94">
      <w:start w:val="1"/>
      <w:numFmt w:val="bullet"/>
      <w:lvlText w:val=""/>
      <w:lvlJc w:val="left"/>
      <w:pPr>
        <w:ind w:left="720" w:hanging="360"/>
      </w:pPr>
      <w:rPr>
        <w:rFonts w:ascii="Symbol" w:hAnsi="Symbol" w:hint="default"/>
      </w:rPr>
    </w:lvl>
    <w:lvl w:ilvl="1" w:tplc="F9BC305C" w:tentative="1">
      <w:start w:val="1"/>
      <w:numFmt w:val="bullet"/>
      <w:lvlText w:val="o"/>
      <w:lvlJc w:val="left"/>
      <w:pPr>
        <w:ind w:left="1440" w:hanging="360"/>
      </w:pPr>
      <w:rPr>
        <w:rFonts w:ascii="Courier New" w:hAnsi="Courier New" w:cs="Courier New" w:hint="default"/>
      </w:rPr>
    </w:lvl>
    <w:lvl w:ilvl="2" w:tplc="C0423AF8" w:tentative="1">
      <w:start w:val="1"/>
      <w:numFmt w:val="bullet"/>
      <w:lvlText w:val=""/>
      <w:lvlJc w:val="left"/>
      <w:pPr>
        <w:ind w:left="2160" w:hanging="360"/>
      </w:pPr>
      <w:rPr>
        <w:rFonts w:ascii="Wingdings" w:hAnsi="Wingdings" w:hint="default"/>
      </w:rPr>
    </w:lvl>
    <w:lvl w:ilvl="3" w:tplc="985ED77E" w:tentative="1">
      <w:start w:val="1"/>
      <w:numFmt w:val="bullet"/>
      <w:lvlText w:val=""/>
      <w:lvlJc w:val="left"/>
      <w:pPr>
        <w:ind w:left="2880" w:hanging="360"/>
      </w:pPr>
      <w:rPr>
        <w:rFonts w:ascii="Symbol" w:hAnsi="Symbol" w:hint="default"/>
      </w:rPr>
    </w:lvl>
    <w:lvl w:ilvl="4" w:tplc="BB34382E" w:tentative="1">
      <w:start w:val="1"/>
      <w:numFmt w:val="bullet"/>
      <w:lvlText w:val="o"/>
      <w:lvlJc w:val="left"/>
      <w:pPr>
        <w:ind w:left="3600" w:hanging="360"/>
      </w:pPr>
      <w:rPr>
        <w:rFonts w:ascii="Courier New" w:hAnsi="Courier New" w:cs="Courier New" w:hint="default"/>
      </w:rPr>
    </w:lvl>
    <w:lvl w:ilvl="5" w:tplc="8F44BBB0" w:tentative="1">
      <w:start w:val="1"/>
      <w:numFmt w:val="bullet"/>
      <w:lvlText w:val=""/>
      <w:lvlJc w:val="left"/>
      <w:pPr>
        <w:ind w:left="4320" w:hanging="360"/>
      </w:pPr>
      <w:rPr>
        <w:rFonts w:ascii="Wingdings" w:hAnsi="Wingdings" w:hint="default"/>
      </w:rPr>
    </w:lvl>
    <w:lvl w:ilvl="6" w:tplc="F51CD08E" w:tentative="1">
      <w:start w:val="1"/>
      <w:numFmt w:val="bullet"/>
      <w:lvlText w:val=""/>
      <w:lvlJc w:val="left"/>
      <w:pPr>
        <w:ind w:left="5040" w:hanging="360"/>
      </w:pPr>
      <w:rPr>
        <w:rFonts w:ascii="Symbol" w:hAnsi="Symbol" w:hint="default"/>
      </w:rPr>
    </w:lvl>
    <w:lvl w:ilvl="7" w:tplc="94D40550" w:tentative="1">
      <w:start w:val="1"/>
      <w:numFmt w:val="bullet"/>
      <w:lvlText w:val="o"/>
      <w:lvlJc w:val="left"/>
      <w:pPr>
        <w:ind w:left="5760" w:hanging="360"/>
      </w:pPr>
      <w:rPr>
        <w:rFonts w:ascii="Courier New" w:hAnsi="Courier New" w:cs="Courier New" w:hint="default"/>
      </w:rPr>
    </w:lvl>
    <w:lvl w:ilvl="8" w:tplc="18A24506" w:tentative="1">
      <w:start w:val="1"/>
      <w:numFmt w:val="bullet"/>
      <w:lvlText w:val=""/>
      <w:lvlJc w:val="left"/>
      <w:pPr>
        <w:ind w:left="6480" w:hanging="360"/>
      </w:pPr>
      <w:rPr>
        <w:rFonts w:ascii="Wingdings" w:hAnsi="Wingdings" w:hint="default"/>
      </w:rPr>
    </w:lvl>
  </w:abstractNum>
  <w:abstractNum w:abstractNumId="10" w15:restartNumberingAfterBreak="0">
    <w:nsid w:val="418D7BE0"/>
    <w:multiLevelType w:val="multilevel"/>
    <w:tmpl w:val="23221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493BEF"/>
    <w:multiLevelType w:val="hybridMultilevel"/>
    <w:tmpl w:val="24B811DC"/>
    <w:lvl w:ilvl="0" w:tplc="3DCAFA42">
      <w:start w:val="1"/>
      <w:numFmt w:val="bullet"/>
      <w:lvlText w:val=""/>
      <w:lvlJc w:val="left"/>
      <w:pPr>
        <w:ind w:left="720" w:hanging="360"/>
      </w:pPr>
      <w:rPr>
        <w:rFonts w:ascii="Symbol" w:hAnsi="Symbol" w:hint="default"/>
      </w:rPr>
    </w:lvl>
    <w:lvl w:ilvl="1" w:tplc="52BC5A80" w:tentative="1">
      <w:start w:val="1"/>
      <w:numFmt w:val="bullet"/>
      <w:lvlText w:val="o"/>
      <w:lvlJc w:val="left"/>
      <w:pPr>
        <w:ind w:left="1440" w:hanging="360"/>
      </w:pPr>
      <w:rPr>
        <w:rFonts w:ascii="Courier New" w:hAnsi="Courier New" w:cs="Courier New" w:hint="default"/>
      </w:rPr>
    </w:lvl>
    <w:lvl w:ilvl="2" w:tplc="46629BC8" w:tentative="1">
      <w:start w:val="1"/>
      <w:numFmt w:val="bullet"/>
      <w:lvlText w:val=""/>
      <w:lvlJc w:val="left"/>
      <w:pPr>
        <w:ind w:left="2160" w:hanging="360"/>
      </w:pPr>
      <w:rPr>
        <w:rFonts w:ascii="Wingdings" w:hAnsi="Wingdings" w:hint="default"/>
      </w:rPr>
    </w:lvl>
    <w:lvl w:ilvl="3" w:tplc="C5060B66" w:tentative="1">
      <w:start w:val="1"/>
      <w:numFmt w:val="bullet"/>
      <w:lvlText w:val=""/>
      <w:lvlJc w:val="left"/>
      <w:pPr>
        <w:ind w:left="2880" w:hanging="360"/>
      </w:pPr>
      <w:rPr>
        <w:rFonts w:ascii="Symbol" w:hAnsi="Symbol" w:hint="default"/>
      </w:rPr>
    </w:lvl>
    <w:lvl w:ilvl="4" w:tplc="BEB23CCC" w:tentative="1">
      <w:start w:val="1"/>
      <w:numFmt w:val="bullet"/>
      <w:lvlText w:val="o"/>
      <w:lvlJc w:val="left"/>
      <w:pPr>
        <w:ind w:left="3600" w:hanging="360"/>
      </w:pPr>
      <w:rPr>
        <w:rFonts w:ascii="Courier New" w:hAnsi="Courier New" w:cs="Courier New" w:hint="default"/>
      </w:rPr>
    </w:lvl>
    <w:lvl w:ilvl="5" w:tplc="D94488CE" w:tentative="1">
      <w:start w:val="1"/>
      <w:numFmt w:val="bullet"/>
      <w:lvlText w:val=""/>
      <w:lvlJc w:val="left"/>
      <w:pPr>
        <w:ind w:left="4320" w:hanging="360"/>
      </w:pPr>
      <w:rPr>
        <w:rFonts w:ascii="Wingdings" w:hAnsi="Wingdings" w:hint="default"/>
      </w:rPr>
    </w:lvl>
    <w:lvl w:ilvl="6" w:tplc="D7B03086" w:tentative="1">
      <w:start w:val="1"/>
      <w:numFmt w:val="bullet"/>
      <w:lvlText w:val=""/>
      <w:lvlJc w:val="left"/>
      <w:pPr>
        <w:ind w:left="5040" w:hanging="360"/>
      </w:pPr>
      <w:rPr>
        <w:rFonts w:ascii="Symbol" w:hAnsi="Symbol" w:hint="default"/>
      </w:rPr>
    </w:lvl>
    <w:lvl w:ilvl="7" w:tplc="E788F0FC" w:tentative="1">
      <w:start w:val="1"/>
      <w:numFmt w:val="bullet"/>
      <w:lvlText w:val="o"/>
      <w:lvlJc w:val="left"/>
      <w:pPr>
        <w:ind w:left="5760" w:hanging="360"/>
      </w:pPr>
      <w:rPr>
        <w:rFonts w:ascii="Courier New" w:hAnsi="Courier New" w:cs="Courier New" w:hint="default"/>
      </w:rPr>
    </w:lvl>
    <w:lvl w:ilvl="8" w:tplc="800E41DE" w:tentative="1">
      <w:start w:val="1"/>
      <w:numFmt w:val="bullet"/>
      <w:lvlText w:val=""/>
      <w:lvlJc w:val="left"/>
      <w:pPr>
        <w:ind w:left="6480" w:hanging="360"/>
      </w:pPr>
      <w:rPr>
        <w:rFonts w:ascii="Wingdings" w:hAnsi="Wingdings" w:hint="default"/>
      </w:rPr>
    </w:lvl>
  </w:abstractNum>
  <w:abstractNum w:abstractNumId="12" w15:restartNumberingAfterBreak="0">
    <w:nsid w:val="4EE32358"/>
    <w:multiLevelType w:val="hybridMultilevel"/>
    <w:tmpl w:val="515CB8F6"/>
    <w:lvl w:ilvl="0" w:tplc="0D0038A2">
      <w:start w:val="1"/>
      <w:numFmt w:val="bullet"/>
      <w:lvlText w:val=""/>
      <w:lvlJc w:val="left"/>
      <w:pPr>
        <w:ind w:left="720" w:hanging="360"/>
      </w:pPr>
      <w:rPr>
        <w:rFonts w:ascii="Symbol" w:hAnsi="Symbol" w:hint="default"/>
      </w:rPr>
    </w:lvl>
    <w:lvl w:ilvl="1" w:tplc="F9C6DAB6" w:tentative="1">
      <w:start w:val="1"/>
      <w:numFmt w:val="bullet"/>
      <w:lvlText w:val="o"/>
      <w:lvlJc w:val="left"/>
      <w:pPr>
        <w:ind w:left="1440" w:hanging="360"/>
      </w:pPr>
      <w:rPr>
        <w:rFonts w:ascii="Courier New" w:hAnsi="Courier New" w:cs="Courier New" w:hint="default"/>
      </w:rPr>
    </w:lvl>
    <w:lvl w:ilvl="2" w:tplc="2D8A7E48" w:tentative="1">
      <w:start w:val="1"/>
      <w:numFmt w:val="bullet"/>
      <w:lvlText w:val=""/>
      <w:lvlJc w:val="left"/>
      <w:pPr>
        <w:ind w:left="2160" w:hanging="360"/>
      </w:pPr>
      <w:rPr>
        <w:rFonts w:ascii="Wingdings" w:hAnsi="Wingdings" w:hint="default"/>
      </w:rPr>
    </w:lvl>
    <w:lvl w:ilvl="3" w:tplc="07CA19CA" w:tentative="1">
      <w:start w:val="1"/>
      <w:numFmt w:val="bullet"/>
      <w:lvlText w:val=""/>
      <w:lvlJc w:val="left"/>
      <w:pPr>
        <w:ind w:left="2880" w:hanging="360"/>
      </w:pPr>
      <w:rPr>
        <w:rFonts w:ascii="Symbol" w:hAnsi="Symbol" w:hint="default"/>
      </w:rPr>
    </w:lvl>
    <w:lvl w:ilvl="4" w:tplc="D5E43DFA" w:tentative="1">
      <w:start w:val="1"/>
      <w:numFmt w:val="bullet"/>
      <w:lvlText w:val="o"/>
      <w:lvlJc w:val="left"/>
      <w:pPr>
        <w:ind w:left="3600" w:hanging="360"/>
      </w:pPr>
      <w:rPr>
        <w:rFonts w:ascii="Courier New" w:hAnsi="Courier New" w:cs="Courier New" w:hint="default"/>
      </w:rPr>
    </w:lvl>
    <w:lvl w:ilvl="5" w:tplc="325C4A84" w:tentative="1">
      <w:start w:val="1"/>
      <w:numFmt w:val="bullet"/>
      <w:lvlText w:val=""/>
      <w:lvlJc w:val="left"/>
      <w:pPr>
        <w:ind w:left="4320" w:hanging="360"/>
      </w:pPr>
      <w:rPr>
        <w:rFonts w:ascii="Wingdings" w:hAnsi="Wingdings" w:hint="default"/>
      </w:rPr>
    </w:lvl>
    <w:lvl w:ilvl="6" w:tplc="11765E8A" w:tentative="1">
      <w:start w:val="1"/>
      <w:numFmt w:val="bullet"/>
      <w:lvlText w:val=""/>
      <w:lvlJc w:val="left"/>
      <w:pPr>
        <w:ind w:left="5040" w:hanging="360"/>
      </w:pPr>
      <w:rPr>
        <w:rFonts w:ascii="Symbol" w:hAnsi="Symbol" w:hint="default"/>
      </w:rPr>
    </w:lvl>
    <w:lvl w:ilvl="7" w:tplc="65FAB982" w:tentative="1">
      <w:start w:val="1"/>
      <w:numFmt w:val="bullet"/>
      <w:lvlText w:val="o"/>
      <w:lvlJc w:val="left"/>
      <w:pPr>
        <w:ind w:left="5760" w:hanging="360"/>
      </w:pPr>
      <w:rPr>
        <w:rFonts w:ascii="Courier New" w:hAnsi="Courier New" w:cs="Courier New" w:hint="default"/>
      </w:rPr>
    </w:lvl>
    <w:lvl w:ilvl="8" w:tplc="54C2259C" w:tentative="1">
      <w:start w:val="1"/>
      <w:numFmt w:val="bullet"/>
      <w:lvlText w:val=""/>
      <w:lvlJc w:val="left"/>
      <w:pPr>
        <w:ind w:left="6480" w:hanging="360"/>
      </w:pPr>
      <w:rPr>
        <w:rFonts w:ascii="Wingdings" w:hAnsi="Wingdings" w:hint="default"/>
      </w:rPr>
    </w:lvl>
  </w:abstractNum>
  <w:abstractNum w:abstractNumId="13" w15:restartNumberingAfterBreak="0">
    <w:nsid w:val="4FEA1436"/>
    <w:multiLevelType w:val="hybridMultilevel"/>
    <w:tmpl w:val="FB7E9782"/>
    <w:lvl w:ilvl="0" w:tplc="A05C80FC">
      <w:start w:val="1"/>
      <w:numFmt w:val="bullet"/>
      <w:lvlText w:val=""/>
      <w:lvlJc w:val="left"/>
      <w:pPr>
        <w:ind w:left="720" w:hanging="360"/>
      </w:pPr>
      <w:rPr>
        <w:rFonts w:ascii="Symbol" w:hAnsi="Symbol" w:hint="default"/>
      </w:rPr>
    </w:lvl>
    <w:lvl w:ilvl="1" w:tplc="B6E890B0" w:tentative="1">
      <w:start w:val="1"/>
      <w:numFmt w:val="bullet"/>
      <w:lvlText w:val="o"/>
      <w:lvlJc w:val="left"/>
      <w:pPr>
        <w:ind w:left="1440" w:hanging="360"/>
      </w:pPr>
      <w:rPr>
        <w:rFonts w:ascii="Courier New" w:hAnsi="Courier New" w:cs="Courier New" w:hint="default"/>
      </w:rPr>
    </w:lvl>
    <w:lvl w:ilvl="2" w:tplc="16287046" w:tentative="1">
      <w:start w:val="1"/>
      <w:numFmt w:val="bullet"/>
      <w:lvlText w:val=""/>
      <w:lvlJc w:val="left"/>
      <w:pPr>
        <w:ind w:left="2160" w:hanging="360"/>
      </w:pPr>
      <w:rPr>
        <w:rFonts w:ascii="Wingdings" w:hAnsi="Wingdings" w:hint="default"/>
      </w:rPr>
    </w:lvl>
    <w:lvl w:ilvl="3" w:tplc="A2840F22" w:tentative="1">
      <w:start w:val="1"/>
      <w:numFmt w:val="bullet"/>
      <w:lvlText w:val=""/>
      <w:lvlJc w:val="left"/>
      <w:pPr>
        <w:ind w:left="2880" w:hanging="360"/>
      </w:pPr>
      <w:rPr>
        <w:rFonts w:ascii="Symbol" w:hAnsi="Symbol" w:hint="default"/>
      </w:rPr>
    </w:lvl>
    <w:lvl w:ilvl="4" w:tplc="CCEC200E" w:tentative="1">
      <w:start w:val="1"/>
      <w:numFmt w:val="bullet"/>
      <w:lvlText w:val="o"/>
      <w:lvlJc w:val="left"/>
      <w:pPr>
        <w:ind w:left="3600" w:hanging="360"/>
      </w:pPr>
      <w:rPr>
        <w:rFonts w:ascii="Courier New" w:hAnsi="Courier New" w:cs="Courier New" w:hint="default"/>
      </w:rPr>
    </w:lvl>
    <w:lvl w:ilvl="5" w:tplc="2EA621D4" w:tentative="1">
      <w:start w:val="1"/>
      <w:numFmt w:val="bullet"/>
      <w:lvlText w:val=""/>
      <w:lvlJc w:val="left"/>
      <w:pPr>
        <w:ind w:left="4320" w:hanging="360"/>
      </w:pPr>
      <w:rPr>
        <w:rFonts w:ascii="Wingdings" w:hAnsi="Wingdings" w:hint="default"/>
      </w:rPr>
    </w:lvl>
    <w:lvl w:ilvl="6" w:tplc="2C62F720" w:tentative="1">
      <w:start w:val="1"/>
      <w:numFmt w:val="bullet"/>
      <w:lvlText w:val=""/>
      <w:lvlJc w:val="left"/>
      <w:pPr>
        <w:ind w:left="5040" w:hanging="360"/>
      </w:pPr>
      <w:rPr>
        <w:rFonts w:ascii="Symbol" w:hAnsi="Symbol" w:hint="default"/>
      </w:rPr>
    </w:lvl>
    <w:lvl w:ilvl="7" w:tplc="1A7EAC58" w:tentative="1">
      <w:start w:val="1"/>
      <w:numFmt w:val="bullet"/>
      <w:lvlText w:val="o"/>
      <w:lvlJc w:val="left"/>
      <w:pPr>
        <w:ind w:left="5760" w:hanging="360"/>
      </w:pPr>
      <w:rPr>
        <w:rFonts w:ascii="Courier New" w:hAnsi="Courier New" w:cs="Courier New" w:hint="default"/>
      </w:rPr>
    </w:lvl>
    <w:lvl w:ilvl="8" w:tplc="3D821126" w:tentative="1">
      <w:start w:val="1"/>
      <w:numFmt w:val="bullet"/>
      <w:lvlText w:val=""/>
      <w:lvlJc w:val="left"/>
      <w:pPr>
        <w:ind w:left="6480" w:hanging="360"/>
      </w:pPr>
      <w:rPr>
        <w:rFonts w:ascii="Wingdings" w:hAnsi="Wingdings" w:hint="default"/>
      </w:rPr>
    </w:lvl>
  </w:abstractNum>
  <w:abstractNum w:abstractNumId="14" w15:restartNumberingAfterBreak="0">
    <w:nsid w:val="51782858"/>
    <w:multiLevelType w:val="multilevel"/>
    <w:tmpl w:val="E2F0C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8064B1"/>
    <w:multiLevelType w:val="hybridMultilevel"/>
    <w:tmpl w:val="3EB64352"/>
    <w:lvl w:ilvl="0" w:tplc="1B828AE4">
      <w:start w:val="1"/>
      <w:numFmt w:val="bullet"/>
      <w:lvlText w:val=""/>
      <w:lvlJc w:val="left"/>
      <w:pPr>
        <w:ind w:left="720" w:hanging="360"/>
      </w:pPr>
      <w:rPr>
        <w:rFonts w:ascii="Symbol" w:hAnsi="Symbol" w:hint="default"/>
      </w:rPr>
    </w:lvl>
    <w:lvl w:ilvl="1" w:tplc="ADF8A0AE" w:tentative="1">
      <w:start w:val="1"/>
      <w:numFmt w:val="bullet"/>
      <w:lvlText w:val="o"/>
      <w:lvlJc w:val="left"/>
      <w:pPr>
        <w:ind w:left="1440" w:hanging="360"/>
      </w:pPr>
      <w:rPr>
        <w:rFonts w:ascii="Courier New" w:hAnsi="Courier New" w:cs="Courier New" w:hint="default"/>
      </w:rPr>
    </w:lvl>
    <w:lvl w:ilvl="2" w:tplc="9B4E7EA4" w:tentative="1">
      <w:start w:val="1"/>
      <w:numFmt w:val="bullet"/>
      <w:lvlText w:val=""/>
      <w:lvlJc w:val="left"/>
      <w:pPr>
        <w:ind w:left="2160" w:hanging="360"/>
      </w:pPr>
      <w:rPr>
        <w:rFonts w:ascii="Wingdings" w:hAnsi="Wingdings" w:hint="default"/>
      </w:rPr>
    </w:lvl>
    <w:lvl w:ilvl="3" w:tplc="D8549D06" w:tentative="1">
      <w:start w:val="1"/>
      <w:numFmt w:val="bullet"/>
      <w:lvlText w:val=""/>
      <w:lvlJc w:val="left"/>
      <w:pPr>
        <w:ind w:left="2880" w:hanging="360"/>
      </w:pPr>
      <w:rPr>
        <w:rFonts w:ascii="Symbol" w:hAnsi="Symbol" w:hint="default"/>
      </w:rPr>
    </w:lvl>
    <w:lvl w:ilvl="4" w:tplc="6F965656" w:tentative="1">
      <w:start w:val="1"/>
      <w:numFmt w:val="bullet"/>
      <w:lvlText w:val="o"/>
      <w:lvlJc w:val="left"/>
      <w:pPr>
        <w:ind w:left="3600" w:hanging="360"/>
      </w:pPr>
      <w:rPr>
        <w:rFonts w:ascii="Courier New" w:hAnsi="Courier New" w:cs="Courier New" w:hint="default"/>
      </w:rPr>
    </w:lvl>
    <w:lvl w:ilvl="5" w:tplc="957C2B54" w:tentative="1">
      <w:start w:val="1"/>
      <w:numFmt w:val="bullet"/>
      <w:lvlText w:val=""/>
      <w:lvlJc w:val="left"/>
      <w:pPr>
        <w:ind w:left="4320" w:hanging="360"/>
      </w:pPr>
      <w:rPr>
        <w:rFonts w:ascii="Wingdings" w:hAnsi="Wingdings" w:hint="default"/>
      </w:rPr>
    </w:lvl>
    <w:lvl w:ilvl="6" w:tplc="885E119C" w:tentative="1">
      <w:start w:val="1"/>
      <w:numFmt w:val="bullet"/>
      <w:lvlText w:val=""/>
      <w:lvlJc w:val="left"/>
      <w:pPr>
        <w:ind w:left="5040" w:hanging="360"/>
      </w:pPr>
      <w:rPr>
        <w:rFonts w:ascii="Symbol" w:hAnsi="Symbol" w:hint="default"/>
      </w:rPr>
    </w:lvl>
    <w:lvl w:ilvl="7" w:tplc="DE9CAF14" w:tentative="1">
      <w:start w:val="1"/>
      <w:numFmt w:val="bullet"/>
      <w:lvlText w:val="o"/>
      <w:lvlJc w:val="left"/>
      <w:pPr>
        <w:ind w:left="5760" w:hanging="360"/>
      </w:pPr>
      <w:rPr>
        <w:rFonts w:ascii="Courier New" w:hAnsi="Courier New" w:cs="Courier New" w:hint="default"/>
      </w:rPr>
    </w:lvl>
    <w:lvl w:ilvl="8" w:tplc="3B407EC8" w:tentative="1">
      <w:start w:val="1"/>
      <w:numFmt w:val="bullet"/>
      <w:lvlText w:val=""/>
      <w:lvlJc w:val="left"/>
      <w:pPr>
        <w:ind w:left="6480" w:hanging="360"/>
      </w:pPr>
      <w:rPr>
        <w:rFonts w:ascii="Wingdings" w:hAnsi="Wingdings" w:hint="default"/>
      </w:rPr>
    </w:lvl>
  </w:abstractNum>
  <w:abstractNum w:abstractNumId="16" w15:restartNumberingAfterBreak="0">
    <w:nsid w:val="5BF1044B"/>
    <w:multiLevelType w:val="hybridMultilevel"/>
    <w:tmpl w:val="DD8C01F0"/>
    <w:lvl w:ilvl="0" w:tplc="77B00CB0">
      <w:start w:val="1"/>
      <w:numFmt w:val="bullet"/>
      <w:lvlText w:val=""/>
      <w:lvlJc w:val="left"/>
      <w:pPr>
        <w:ind w:left="720" w:hanging="360"/>
      </w:pPr>
      <w:rPr>
        <w:rFonts w:ascii="Symbol" w:hAnsi="Symbol" w:hint="default"/>
      </w:rPr>
    </w:lvl>
    <w:lvl w:ilvl="1" w:tplc="15D4E5A4" w:tentative="1">
      <w:start w:val="1"/>
      <w:numFmt w:val="bullet"/>
      <w:lvlText w:val="o"/>
      <w:lvlJc w:val="left"/>
      <w:pPr>
        <w:ind w:left="1440" w:hanging="360"/>
      </w:pPr>
      <w:rPr>
        <w:rFonts w:ascii="Courier New" w:hAnsi="Courier New" w:cs="Courier New" w:hint="default"/>
      </w:rPr>
    </w:lvl>
    <w:lvl w:ilvl="2" w:tplc="67F219CA" w:tentative="1">
      <w:start w:val="1"/>
      <w:numFmt w:val="bullet"/>
      <w:lvlText w:val=""/>
      <w:lvlJc w:val="left"/>
      <w:pPr>
        <w:ind w:left="2160" w:hanging="360"/>
      </w:pPr>
      <w:rPr>
        <w:rFonts w:ascii="Wingdings" w:hAnsi="Wingdings" w:hint="default"/>
      </w:rPr>
    </w:lvl>
    <w:lvl w:ilvl="3" w:tplc="C2C45312" w:tentative="1">
      <w:start w:val="1"/>
      <w:numFmt w:val="bullet"/>
      <w:lvlText w:val=""/>
      <w:lvlJc w:val="left"/>
      <w:pPr>
        <w:ind w:left="2880" w:hanging="360"/>
      </w:pPr>
      <w:rPr>
        <w:rFonts w:ascii="Symbol" w:hAnsi="Symbol" w:hint="default"/>
      </w:rPr>
    </w:lvl>
    <w:lvl w:ilvl="4" w:tplc="45ECC052" w:tentative="1">
      <w:start w:val="1"/>
      <w:numFmt w:val="bullet"/>
      <w:lvlText w:val="o"/>
      <w:lvlJc w:val="left"/>
      <w:pPr>
        <w:ind w:left="3600" w:hanging="360"/>
      </w:pPr>
      <w:rPr>
        <w:rFonts w:ascii="Courier New" w:hAnsi="Courier New" w:cs="Courier New" w:hint="default"/>
      </w:rPr>
    </w:lvl>
    <w:lvl w:ilvl="5" w:tplc="BEC66AFA" w:tentative="1">
      <w:start w:val="1"/>
      <w:numFmt w:val="bullet"/>
      <w:lvlText w:val=""/>
      <w:lvlJc w:val="left"/>
      <w:pPr>
        <w:ind w:left="4320" w:hanging="360"/>
      </w:pPr>
      <w:rPr>
        <w:rFonts w:ascii="Wingdings" w:hAnsi="Wingdings" w:hint="default"/>
      </w:rPr>
    </w:lvl>
    <w:lvl w:ilvl="6" w:tplc="9A7C32F4" w:tentative="1">
      <w:start w:val="1"/>
      <w:numFmt w:val="bullet"/>
      <w:lvlText w:val=""/>
      <w:lvlJc w:val="left"/>
      <w:pPr>
        <w:ind w:left="5040" w:hanging="360"/>
      </w:pPr>
      <w:rPr>
        <w:rFonts w:ascii="Symbol" w:hAnsi="Symbol" w:hint="default"/>
      </w:rPr>
    </w:lvl>
    <w:lvl w:ilvl="7" w:tplc="30BE3D06" w:tentative="1">
      <w:start w:val="1"/>
      <w:numFmt w:val="bullet"/>
      <w:lvlText w:val="o"/>
      <w:lvlJc w:val="left"/>
      <w:pPr>
        <w:ind w:left="5760" w:hanging="360"/>
      </w:pPr>
      <w:rPr>
        <w:rFonts w:ascii="Courier New" w:hAnsi="Courier New" w:cs="Courier New" w:hint="default"/>
      </w:rPr>
    </w:lvl>
    <w:lvl w:ilvl="8" w:tplc="7BDE89B4" w:tentative="1">
      <w:start w:val="1"/>
      <w:numFmt w:val="bullet"/>
      <w:lvlText w:val=""/>
      <w:lvlJc w:val="left"/>
      <w:pPr>
        <w:ind w:left="6480" w:hanging="360"/>
      </w:pPr>
      <w:rPr>
        <w:rFonts w:ascii="Wingdings" w:hAnsi="Wingdings" w:hint="default"/>
      </w:rPr>
    </w:lvl>
  </w:abstractNum>
  <w:abstractNum w:abstractNumId="17" w15:restartNumberingAfterBreak="0">
    <w:nsid w:val="68A83618"/>
    <w:multiLevelType w:val="hybridMultilevel"/>
    <w:tmpl w:val="EBC45A26"/>
    <w:lvl w:ilvl="0" w:tplc="433224F4">
      <w:start w:val="1"/>
      <w:numFmt w:val="bullet"/>
      <w:lvlText w:val=""/>
      <w:lvlJc w:val="left"/>
      <w:pPr>
        <w:ind w:left="720" w:hanging="360"/>
      </w:pPr>
      <w:rPr>
        <w:rFonts w:ascii="Symbol" w:hAnsi="Symbol" w:hint="default"/>
      </w:rPr>
    </w:lvl>
    <w:lvl w:ilvl="1" w:tplc="ED4062EC" w:tentative="1">
      <w:start w:val="1"/>
      <w:numFmt w:val="bullet"/>
      <w:lvlText w:val="o"/>
      <w:lvlJc w:val="left"/>
      <w:pPr>
        <w:ind w:left="1440" w:hanging="360"/>
      </w:pPr>
      <w:rPr>
        <w:rFonts w:ascii="Courier New" w:hAnsi="Courier New" w:cs="Courier New" w:hint="default"/>
      </w:rPr>
    </w:lvl>
    <w:lvl w:ilvl="2" w:tplc="7E96C73C" w:tentative="1">
      <w:start w:val="1"/>
      <w:numFmt w:val="bullet"/>
      <w:lvlText w:val=""/>
      <w:lvlJc w:val="left"/>
      <w:pPr>
        <w:ind w:left="2160" w:hanging="360"/>
      </w:pPr>
      <w:rPr>
        <w:rFonts w:ascii="Wingdings" w:hAnsi="Wingdings" w:hint="default"/>
      </w:rPr>
    </w:lvl>
    <w:lvl w:ilvl="3" w:tplc="FE547DD4" w:tentative="1">
      <w:start w:val="1"/>
      <w:numFmt w:val="bullet"/>
      <w:lvlText w:val=""/>
      <w:lvlJc w:val="left"/>
      <w:pPr>
        <w:ind w:left="2880" w:hanging="360"/>
      </w:pPr>
      <w:rPr>
        <w:rFonts w:ascii="Symbol" w:hAnsi="Symbol" w:hint="default"/>
      </w:rPr>
    </w:lvl>
    <w:lvl w:ilvl="4" w:tplc="B02C19AA" w:tentative="1">
      <w:start w:val="1"/>
      <w:numFmt w:val="bullet"/>
      <w:lvlText w:val="o"/>
      <w:lvlJc w:val="left"/>
      <w:pPr>
        <w:ind w:left="3600" w:hanging="360"/>
      </w:pPr>
      <w:rPr>
        <w:rFonts w:ascii="Courier New" w:hAnsi="Courier New" w:cs="Courier New" w:hint="default"/>
      </w:rPr>
    </w:lvl>
    <w:lvl w:ilvl="5" w:tplc="10AE3928" w:tentative="1">
      <w:start w:val="1"/>
      <w:numFmt w:val="bullet"/>
      <w:lvlText w:val=""/>
      <w:lvlJc w:val="left"/>
      <w:pPr>
        <w:ind w:left="4320" w:hanging="360"/>
      </w:pPr>
      <w:rPr>
        <w:rFonts w:ascii="Wingdings" w:hAnsi="Wingdings" w:hint="default"/>
      </w:rPr>
    </w:lvl>
    <w:lvl w:ilvl="6" w:tplc="2BC201EC" w:tentative="1">
      <w:start w:val="1"/>
      <w:numFmt w:val="bullet"/>
      <w:lvlText w:val=""/>
      <w:lvlJc w:val="left"/>
      <w:pPr>
        <w:ind w:left="5040" w:hanging="360"/>
      </w:pPr>
      <w:rPr>
        <w:rFonts w:ascii="Symbol" w:hAnsi="Symbol" w:hint="default"/>
      </w:rPr>
    </w:lvl>
    <w:lvl w:ilvl="7" w:tplc="26388D52" w:tentative="1">
      <w:start w:val="1"/>
      <w:numFmt w:val="bullet"/>
      <w:lvlText w:val="o"/>
      <w:lvlJc w:val="left"/>
      <w:pPr>
        <w:ind w:left="5760" w:hanging="360"/>
      </w:pPr>
      <w:rPr>
        <w:rFonts w:ascii="Courier New" w:hAnsi="Courier New" w:cs="Courier New" w:hint="default"/>
      </w:rPr>
    </w:lvl>
    <w:lvl w:ilvl="8" w:tplc="1D2ED036" w:tentative="1">
      <w:start w:val="1"/>
      <w:numFmt w:val="bullet"/>
      <w:lvlText w:val=""/>
      <w:lvlJc w:val="left"/>
      <w:pPr>
        <w:ind w:left="6480" w:hanging="360"/>
      </w:pPr>
      <w:rPr>
        <w:rFonts w:ascii="Wingdings" w:hAnsi="Wingdings" w:hint="default"/>
      </w:rPr>
    </w:lvl>
  </w:abstractNum>
  <w:abstractNum w:abstractNumId="18" w15:restartNumberingAfterBreak="0">
    <w:nsid w:val="6C7F1B2C"/>
    <w:multiLevelType w:val="hybridMultilevel"/>
    <w:tmpl w:val="180CE316"/>
    <w:lvl w:ilvl="0" w:tplc="667C091A">
      <w:start w:val="1"/>
      <w:numFmt w:val="bullet"/>
      <w:lvlText w:val=""/>
      <w:lvlJc w:val="left"/>
      <w:pPr>
        <w:ind w:left="720" w:hanging="360"/>
      </w:pPr>
      <w:rPr>
        <w:rFonts w:ascii="Symbol" w:hAnsi="Symbol" w:hint="default"/>
      </w:rPr>
    </w:lvl>
    <w:lvl w:ilvl="1" w:tplc="6734B33E" w:tentative="1">
      <w:start w:val="1"/>
      <w:numFmt w:val="bullet"/>
      <w:lvlText w:val="o"/>
      <w:lvlJc w:val="left"/>
      <w:pPr>
        <w:ind w:left="1440" w:hanging="360"/>
      </w:pPr>
      <w:rPr>
        <w:rFonts w:ascii="Courier New" w:hAnsi="Courier New" w:cs="Courier New" w:hint="default"/>
      </w:rPr>
    </w:lvl>
    <w:lvl w:ilvl="2" w:tplc="E4985CE0" w:tentative="1">
      <w:start w:val="1"/>
      <w:numFmt w:val="bullet"/>
      <w:lvlText w:val=""/>
      <w:lvlJc w:val="left"/>
      <w:pPr>
        <w:ind w:left="2160" w:hanging="360"/>
      </w:pPr>
      <w:rPr>
        <w:rFonts w:ascii="Wingdings" w:hAnsi="Wingdings" w:hint="default"/>
      </w:rPr>
    </w:lvl>
    <w:lvl w:ilvl="3" w:tplc="63BE020E" w:tentative="1">
      <w:start w:val="1"/>
      <w:numFmt w:val="bullet"/>
      <w:lvlText w:val=""/>
      <w:lvlJc w:val="left"/>
      <w:pPr>
        <w:ind w:left="2880" w:hanging="360"/>
      </w:pPr>
      <w:rPr>
        <w:rFonts w:ascii="Symbol" w:hAnsi="Symbol" w:hint="default"/>
      </w:rPr>
    </w:lvl>
    <w:lvl w:ilvl="4" w:tplc="23B674C0" w:tentative="1">
      <w:start w:val="1"/>
      <w:numFmt w:val="bullet"/>
      <w:lvlText w:val="o"/>
      <w:lvlJc w:val="left"/>
      <w:pPr>
        <w:ind w:left="3600" w:hanging="360"/>
      </w:pPr>
      <w:rPr>
        <w:rFonts w:ascii="Courier New" w:hAnsi="Courier New" w:cs="Courier New" w:hint="default"/>
      </w:rPr>
    </w:lvl>
    <w:lvl w:ilvl="5" w:tplc="76E25F9E" w:tentative="1">
      <w:start w:val="1"/>
      <w:numFmt w:val="bullet"/>
      <w:lvlText w:val=""/>
      <w:lvlJc w:val="left"/>
      <w:pPr>
        <w:ind w:left="4320" w:hanging="360"/>
      </w:pPr>
      <w:rPr>
        <w:rFonts w:ascii="Wingdings" w:hAnsi="Wingdings" w:hint="default"/>
      </w:rPr>
    </w:lvl>
    <w:lvl w:ilvl="6" w:tplc="835E31CE" w:tentative="1">
      <w:start w:val="1"/>
      <w:numFmt w:val="bullet"/>
      <w:lvlText w:val=""/>
      <w:lvlJc w:val="left"/>
      <w:pPr>
        <w:ind w:left="5040" w:hanging="360"/>
      </w:pPr>
      <w:rPr>
        <w:rFonts w:ascii="Symbol" w:hAnsi="Symbol" w:hint="default"/>
      </w:rPr>
    </w:lvl>
    <w:lvl w:ilvl="7" w:tplc="31F4AB22" w:tentative="1">
      <w:start w:val="1"/>
      <w:numFmt w:val="bullet"/>
      <w:lvlText w:val="o"/>
      <w:lvlJc w:val="left"/>
      <w:pPr>
        <w:ind w:left="5760" w:hanging="360"/>
      </w:pPr>
      <w:rPr>
        <w:rFonts w:ascii="Courier New" w:hAnsi="Courier New" w:cs="Courier New" w:hint="default"/>
      </w:rPr>
    </w:lvl>
    <w:lvl w:ilvl="8" w:tplc="B5C27B36" w:tentative="1">
      <w:start w:val="1"/>
      <w:numFmt w:val="bullet"/>
      <w:lvlText w:val=""/>
      <w:lvlJc w:val="left"/>
      <w:pPr>
        <w:ind w:left="6480" w:hanging="360"/>
      </w:pPr>
      <w:rPr>
        <w:rFonts w:ascii="Wingdings" w:hAnsi="Wingdings" w:hint="default"/>
      </w:rPr>
    </w:lvl>
  </w:abstractNum>
  <w:abstractNum w:abstractNumId="19" w15:restartNumberingAfterBreak="0">
    <w:nsid w:val="6DA940B0"/>
    <w:multiLevelType w:val="hybridMultilevel"/>
    <w:tmpl w:val="DEB67A34"/>
    <w:lvl w:ilvl="0" w:tplc="FC28490E">
      <w:start w:val="1"/>
      <w:numFmt w:val="bullet"/>
      <w:lvlText w:val=""/>
      <w:lvlJc w:val="left"/>
      <w:pPr>
        <w:ind w:left="720" w:hanging="360"/>
      </w:pPr>
      <w:rPr>
        <w:rFonts w:ascii="Symbol" w:hAnsi="Symbol" w:hint="default"/>
      </w:rPr>
    </w:lvl>
    <w:lvl w:ilvl="1" w:tplc="ECE47176" w:tentative="1">
      <w:start w:val="1"/>
      <w:numFmt w:val="bullet"/>
      <w:lvlText w:val="o"/>
      <w:lvlJc w:val="left"/>
      <w:pPr>
        <w:ind w:left="1440" w:hanging="360"/>
      </w:pPr>
      <w:rPr>
        <w:rFonts w:ascii="Courier New" w:hAnsi="Courier New" w:cs="Courier New" w:hint="default"/>
      </w:rPr>
    </w:lvl>
    <w:lvl w:ilvl="2" w:tplc="211451C4" w:tentative="1">
      <w:start w:val="1"/>
      <w:numFmt w:val="bullet"/>
      <w:lvlText w:val=""/>
      <w:lvlJc w:val="left"/>
      <w:pPr>
        <w:ind w:left="2160" w:hanging="360"/>
      </w:pPr>
      <w:rPr>
        <w:rFonts w:ascii="Wingdings" w:hAnsi="Wingdings" w:hint="default"/>
      </w:rPr>
    </w:lvl>
    <w:lvl w:ilvl="3" w:tplc="5AE436FA" w:tentative="1">
      <w:start w:val="1"/>
      <w:numFmt w:val="bullet"/>
      <w:lvlText w:val=""/>
      <w:lvlJc w:val="left"/>
      <w:pPr>
        <w:ind w:left="2880" w:hanging="360"/>
      </w:pPr>
      <w:rPr>
        <w:rFonts w:ascii="Symbol" w:hAnsi="Symbol" w:hint="default"/>
      </w:rPr>
    </w:lvl>
    <w:lvl w:ilvl="4" w:tplc="7096CBD8" w:tentative="1">
      <w:start w:val="1"/>
      <w:numFmt w:val="bullet"/>
      <w:lvlText w:val="o"/>
      <w:lvlJc w:val="left"/>
      <w:pPr>
        <w:ind w:left="3600" w:hanging="360"/>
      </w:pPr>
      <w:rPr>
        <w:rFonts w:ascii="Courier New" w:hAnsi="Courier New" w:cs="Courier New" w:hint="default"/>
      </w:rPr>
    </w:lvl>
    <w:lvl w:ilvl="5" w:tplc="D432222E" w:tentative="1">
      <w:start w:val="1"/>
      <w:numFmt w:val="bullet"/>
      <w:lvlText w:val=""/>
      <w:lvlJc w:val="left"/>
      <w:pPr>
        <w:ind w:left="4320" w:hanging="360"/>
      </w:pPr>
      <w:rPr>
        <w:rFonts w:ascii="Wingdings" w:hAnsi="Wingdings" w:hint="default"/>
      </w:rPr>
    </w:lvl>
    <w:lvl w:ilvl="6" w:tplc="AA0042BC" w:tentative="1">
      <w:start w:val="1"/>
      <w:numFmt w:val="bullet"/>
      <w:lvlText w:val=""/>
      <w:lvlJc w:val="left"/>
      <w:pPr>
        <w:ind w:left="5040" w:hanging="360"/>
      </w:pPr>
      <w:rPr>
        <w:rFonts w:ascii="Symbol" w:hAnsi="Symbol" w:hint="default"/>
      </w:rPr>
    </w:lvl>
    <w:lvl w:ilvl="7" w:tplc="77D82AA4" w:tentative="1">
      <w:start w:val="1"/>
      <w:numFmt w:val="bullet"/>
      <w:lvlText w:val="o"/>
      <w:lvlJc w:val="left"/>
      <w:pPr>
        <w:ind w:left="5760" w:hanging="360"/>
      </w:pPr>
      <w:rPr>
        <w:rFonts w:ascii="Courier New" w:hAnsi="Courier New" w:cs="Courier New" w:hint="default"/>
      </w:rPr>
    </w:lvl>
    <w:lvl w:ilvl="8" w:tplc="50286C86" w:tentative="1">
      <w:start w:val="1"/>
      <w:numFmt w:val="bullet"/>
      <w:lvlText w:val=""/>
      <w:lvlJc w:val="left"/>
      <w:pPr>
        <w:ind w:left="6480" w:hanging="360"/>
      </w:pPr>
      <w:rPr>
        <w:rFonts w:ascii="Wingdings" w:hAnsi="Wingdings" w:hint="default"/>
      </w:rPr>
    </w:lvl>
  </w:abstractNum>
  <w:abstractNum w:abstractNumId="20" w15:restartNumberingAfterBreak="0">
    <w:nsid w:val="79B32392"/>
    <w:multiLevelType w:val="multilevel"/>
    <w:tmpl w:val="ABAC8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253701"/>
    <w:multiLevelType w:val="multilevel"/>
    <w:tmpl w:val="D2186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8126647">
    <w:abstractNumId w:val="19"/>
  </w:num>
  <w:num w:numId="2" w16cid:durableId="1127890567">
    <w:abstractNumId w:val="5"/>
  </w:num>
  <w:num w:numId="3" w16cid:durableId="834800424">
    <w:abstractNumId w:val="20"/>
  </w:num>
  <w:num w:numId="4" w16cid:durableId="1915578923">
    <w:abstractNumId w:val="3"/>
  </w:num>
  <w:num w:numId="5" w16cid:durableId="472869223">
    <w:abstractNumId w:val="6"/>
  </w:num>
  <w:num w:numId="6" w16cid:durableId="1959793178">
    <w:abstractNumId w:val="14"/>
  </w:num>
  <w:num w:numId="7" w16cid:durableId="805969073">
    <w:abstractNumId w:val="1"/>
  </w:num>
  <w:num w:numId="8" w16cid:durableId="533538071">
    <w:abstractNumId w:val="0"/>
  </w:num>
  <w:num w:numId="9" w16cid:durableId="1013728384">
    <w:abstractNumId w:val="2"/>
  </w:num>
  <w:num w:numId="10" w16cid:durableId="45027923">
    <w:abstractNumId w:val="21"/>
  </w:num>
  <w:num w:numId="11" w16cid:durableId="1966347955">
    <w:abstractNumId w:val="8"/>
  </w:num>
  <w:num w:numId="12" w16cid:durableId="1094664789">
    <w:abstractNumId w:val="7"/>
  </w:num>
  <w:num w:numId="13" w16cid:durableId="764304263">
    <w:abstractNumId w:val="11"/>
  </w:num>
  <w:num w:numId="14" w16cid:durableId="750197268">
    <w:abstractNumId w:val="12"/>
  </w:num>
  <w:num w:numId="15" w16cid:durableId="1361929862">
    <w:abstractNumId w:val="4"/>
  </w:num>
  <w:num w:numId="16" w16cid:durableId="1143813473">
    <w:abstractNumId w:val="17"/>
  </w:num>
  <w:num w:numId="17" w16cid:durableId="1306399984">
    <w:abstractNumId w:val="18"/>
  </w:num>
  <w:num w:numId="18" w16cid:durableId="194386735">
    <w:abstractNumId w:val="15"/>
  </w:num>
  <w:num w:numId="19" w16cid:durableId="1398481410">
    <w:abstractNumId w:val="13"/>
  </w:num>
  <w:num w:numId="20" w16cid:durableId="2081514395">
    <w:abstractNumId w:val="16"/>
  </w:num>
  <w:num w:numId="21" w16cid:durableId="1343358256">
    <w:abstractNumId w:val="9"/>
  </w:num>
  <w:num w:numId="22" w16cid:durableId="13129090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622"/>
    <w:rsid w:val="000424F2"/>
    <w:rsid w:val="001B3622"/>
    <w:rsid w:val="00242DB3"/>
    <w:rsid w:val="00265BD0"/>
    <w:rsid w:val="00357CA1"/>
    <w:rsid w:val="00384FE5"/>
    <w:rsid w:val="003F4573"/>
    <w:rsid w:val="005B2A3D"/>
    <w:rsid w:val="00631669"/>
    <w:rsid w:val="00677446"/>
    <w:rsid w:val="006A7441"/>
    <w:rsid w:val="00791491"/>
    <w:rsid w:val="00797CC3"/>
    <w:rsid w:val="008166FF"/>
    <w:rsid w:val="00821664"/>
    <w:rsid w:val="008A1CAF"/>
    <w:rsid w:val="008B78A6"/>
    <w:rsid w:val="00933B95"/>
    <w:rsid w:val="009355BB"/>
    <w:rsid w:val="009A43D2"/>
    <w:rsid w:val="00A540E5"/>
    <w:rsid w:val="00A70E51"/>
    <w:rsid w:val="00AA79D7"/>
    <w:rsid w:val="00B56029"/>
    <w:rsid w:val="00BC62E3"/>
    <w:rsid w:val="00BD25F6"/>
    <w:rsid w:val="00C0783A"/>
    <w:rsid w:val="00C149FA"/>
    <w:rsid w:val="00C842CD"/>
    <w:rsid w:val="00CD71B5"/>
    <w:rsid w:val="00D27057"/>
    <w:rsid w:val="00D71887"/>
    <w:rsid w:val="00E13FCB"/>
    <w:rsid w:val="00E912C6"/>
    <w:rsid w:val="00EA0178"/>
    <w:rsid w:val="00EA6C9A"/>
    <w:rsid w:val="00F4321B"/>
    <w:rsid w:val="00FD086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187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val="en-US"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CAF"/>
    <w:pPr>
      <w:spacing w:line="360" w:lineRule="auto"/>
      <w:jc w:val="both"/>
    </w:pPr>
    <w:rPr>
      <w:rFonts w:ascii="Arial" w:hAnsi="Arial" w:cs="Vrinda"/>
      <w:color w:val="000000" w:themeColor="text1"/>
      <w:sz w:val="22"/>
      <w:lang w:val="en-GB"/>
    </w:rPr>
  </w:style>
  <w:style w:type="paragraph" w:styleId="Heading1">
    <w:name w:val="heading 1"/>
    <w:basedOn w:val="Normal"/>
    <w:next w:val="Normal"/>
    <w:link w:val="Heading1Char"/>
    <w:uiPriority w:val="9"/>
    <w:qFormat/>
    <w:rsid w:val="00821664"/>
    <w:pPr>
      <w:outlineLvl w:val="0"/>
    </w:pPr>
    <w:rPr>
      <w:b/>
      <w:color w:val="auto"/>
      <w:sz w:val="28"/>
    </w:rPr>
  </w:style>
  <w:style w:type="paragraph" w:styleId="Heading2">
    <w:name w:val="heading 2"/>
    <w:basedOn w:val="Normal"/>
    <w:next w:val="Normal"/>
    <w:link w:val="Heading2Char"/>
    <w:uiPriority w:val="9"/>
    <w:unhideWhenUsed/>
    <w:qFormat/>
    <w:rsid w:val="00821664"/>
    <w:pPr>
      <w:keepNext/>
      <w:keepLines/>
      <w:spacing w:before="40"/>
      <w:outlineLvl w:val="1"/>
    </w:pPr>
    <w:rPr>
      <w:rFonts w:eastAsiaTheme="majorEastAsia" w:cstheme="majorBidi"/>
      <w:b/>
      <w:color w:val="auto"/>
      <w:sz w:val="26"/>
      <w:szCs w:val="33"/>
    </w:rPr>
  </w:style>
  <w:style w:type="paragraph" w:styleId="Heading3">
    <w:name w:val="heading 3"/>
    <w:basedOn w:val="Normal"/>
    <w:next w:val="Normal"/>
    <w:link w:val="Heading3Char"/>
    <w:uiPriority w:val="9"/>
    <w:unhideWhenUsed/>
    <w:qFormat/>
    <w:rsid w:val="00A70E51"/>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unhideWhenUsed/>
    <w:qFormat/>
    <w:rsid w:val="003F4573"/>
    <w:pPr>
      <w:keepNext/>
      <w:keepLines/>
      <w:spacing w:before="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631669"/>
    <w:pPr>
      <w:contextualSpacing/>
      <w:jc w:val="center"/>
    </w:pPr>
    <w:rPr>
      <w:rFonts w:eastAsiaTheme="majorEastAsia" w:cstheme="majorBidi"/>
      <w:b/>
      <w:spacing w:val="-10"/>
      <w:kern w:val="28"/>
      <w:sz w:val="40"/>
      <w:szCs w:val="71"/>
    </w:rPr>
  </w:style>
  <w:style w:type="character" w:customStyle="1" w:styleId="TitleChar">
    <w:name w:val="Title Char"/>
    <w:basedOn w:val="DefaultParagraphFont"/>
    <w:link w:val="Title"/>
    <w:uiPriority w:val="10"/>
    <w:rsid w:val="00631669"/>
    <w:rPr>
      <w:rFonts w:ascii="Times New Roman" w:eastAsiaTheme="majorEastAsia" w:hAnsi="Times New Roman" w:cstheme="majorBidi"/>
      <w:b/>
      <w:color w:val="404040" w:themeColor="text1" w:themeTint="BF"/>
      <w:spacing w:val="-10"/>
      <w:kern w:val="28"/>
      <w:sz w:val="40"/>
      <w:szCs w:val="71"/>
      <w:lang w:val="en-GB"/>
    </w:rPr>
  </w:style>
  <w:style w:type="character" w:customStyle="1" w:styleId="Heading1Char">
    <w:name w:val="Heading 1 Char"/>
    <w:basedOn w:val="DefaultParagraphFont"/>
    <w:link w:val="Heading1"/>
    <w:uiPriority w:val="9"/>
    <w:rsid w:val="00821664"/>
    <w:rPr>
      <w:rFonts w:ascii="Arial" w:hAnsi="Arial" w:cs="Vrinda"/>
      <w:b/>
      <w:sz w:val="28"/>
      <w:lang w:val="en-GB"/>
    </w:rPr>
  </w:style>
  <w:style w:type="character" w:customStyle="1" w:styleId="Heading3Char">
    <w:name w:val="Heading 3 Char"/>
    <w:basedOn w:val="DefaultParagraphFont"/>
    <w:link w:val="Heading3"/>
    <w:uiPriority w:val="9"/>
    <w:rsid w:val="00A70E51"/>
    <w:rPr>
      <w:rFonts w:ascii="Times New Roman" w:eastAsiaTheme="majorEastAsia" w:hAnsi="Times New Roman" w:cstheme="majorBidi"/>
      <w:b/>
      <w:color w:val="000000" w:themeColor="text1"/>
      <w:lang w:val="en-GB"/>
    </w:rPr>
  </w:style>
  <w:style w:type="character" w:customStyle="1" w:styleId="Heading2Char">
    <w:name w:val="Heading 2 Char"/>
    <w:basedOn w:val="DefaultParagraphFont"/>
    <w:link w:val="Heading2"/>
    <w:uiPriority w:val="9"/>
    <w:rsid w:val="00821664"/>
    <w:rPr>
      <w:rFonts w:ascii="Arial" w:eastAsiaTheme="majorEastAsia" w:hAnsi="Arial" w:cstheme="majorBidi"/>
      <w:b/>
      <w:sz w:val="26"/>
      <w:szCs w:val="33"/>
      <w:lang w:val="en-GB"/>
    </w:rPr>
  </w:style>
  <w:style w:type="paragraph" w:styleId="TOC1">
    <w:name w:val="toc 1"/>
    <w:basedOn w:val="Normal"/>
    <w:next w:val="Normal"/>
    <w:autoRedefine/>
    <w:uiPriority w:val="39"/>
    <w:unhideWhenUsed/>
    <w:rsid w:val="00EA6C9A"/>
    <w:pPr>
      <w:spacing w:before="360"/>
      <w:jc w:val="left"/>
    </w:pPr>
    <w:rPr>
      <w:b/>
      <w:bCs/>
      <w:caps/>
      <w:szCs w:val="24"/>
    </w:rPr>
  </w:style>
  <w:style w:type="paragraph" w:styleId="TOC2">
    <w:name w:val="toc 2"/>
    <w:basedOn w:val="Normal"/>
    <w:next w:val="Normal"/>
    <w:autoRedefine/>
    <w:uiPriority w:val="39"/>
    <w:unhideWhenUsed/>
    <w:rsid w:val="00EA6C9A"/>
    <w:pPr>
      <w:spacing w:before="240"/>
      <w:jc w:val="left"/>
    </w:pPr>
    <w:rPr>
      <w:b/>
      <w:bCs/>
      <w:sz w:val="20"/>
      <w:szCs w:val="20"/>
    </w:rPr>
  </w:style>
  <w:style w:type="paragraph" w:styleId="TOC3">
    <w:name w:val="toc 3"/>
    <w:basedOn w:val="Normal"/>
    <w:next w:val="Normal"/>
    <w:autoRedefine/>
    <w:uiPriority w:val="39"/>
    <w:unhideWhenUsed/>
    <w:rsid w:val="00EA6C9A"/>
    <w:pPr>
      <w:ind w:left="240"/>
      <w:jc w:val="left"/>
    </w:pPr>
    <w:rPr>
      <w:sz w:val="20"/>
      <w:szCs w:val="20"/>
    </w:rPr>
  </w:style>
  <w:style w:type="paragraph" w:styleId="Caption">
    <w:name w:val="caption"/>
    <w:basedOn w:val="Normal"/>
    <w:next w:val="Normal"/>
    <w:uiPriority w:val="35"/>
    <w:unhideWhenUsed/>
    <w:qFormat/>
    <w:rsid w:val="00E912C6"/>
    <w:pPr>
      <w:spacing w:after="200" w:line="240" w:lineRule="auto"/>
      <w:jc w:val="center"/>
    </w:pPr>
    <w:rPr>
      <w:i/>
      <w:iCs/>
      <w:color w:val="3B3838" w:themeColor="background2" w:themeShade="40"/>
      <w:sz w:val="18"/>
      <w:szCs w:val="22"/>
    </w:rPr>
  </w:style>
  <w:style w:type="paragraph" w:styleId="Subtitle">
    <w:name w:val="Subtitle"/>
    <w:basedOn w:val="Normal"/>
    <w:next w:val="Normal"/>
    <w:link w:val="SubtitleChar"/>
    <w:uiPriority w:val="11"/>
    <w:qFormat/>
    <w:rsid w:val="006A7441"/>
    <w:pPr>
      <w:numPr>
        <w:ilvl w:val="1"/>
      </w:numPr>
      <w:pBdr>
        <w:top w:val="single" w:sz="4" w:space="1" w:color="auto"/>
        <w:left w:val="single" w:sz="4" w:space="4" w:color="auto"/>
        <w:bottom w:val="single" w:sz="4" w:space="1" w:color="auto"/>
        <w:right w:val="single" w:sz="4" w:space="4" w:color="auto"/>
      </w:pBdr>
      <w:spacing w:after="40"/>
      <w:ind w:left="737" w:right="737"/>
      <w:jc w:val="center"/>
    </w:pPr>
    <w:rPr>
      <w:rFonts w:eastAsiaTheme="minorEastAsia" w:cstheme="minorBidi"/>
      <w:spacing w:val="15"/>
      <w:szCs w:val="28"/>
    </w:rPr>
  </w:style>
  <w:style w:type="character" w:customStyle="1" w:styleId="SubtitleChar">
    <w:name w:val="Subtitle Char"/>
    <w:basedOn w:val="DefaultParagraphFont"/>
    <w:link w:val="Subtitle"/>
    <w:uiPriority w:val="11"/>
    <w:rsid w:val="006A7441"/>
    <w:rPr>
      <w:rFonts w:ascii="Times New Roman" w:eastAsiaTheme="minorEastAsia" w:hAnsi="Times New Roman"/>
      <w:color w:val="000000" w:themeColor="text1"/>
      <w:spacing w:val="15"/>
      <w:szCs w:val="28"/>
      <w:lang w:val="en-GB"/>
    </w:rPr>
  </w:style>
  <w:style w:type="character" w:customStyle="1" w:styleId="Heading4Char">
    <w:name w:val="Heading 4 Char"/>
    <w:basedOn w:val="DefaultParagraphFont"/>
    <w:link w:val="Heading4"/>
    <w:uiPriority w:val="9"/>
    <w:rsid w:val="003F4573"/>
    <w:rPr>
      <w:rFonts w:ascii="Times New Roman" w:eastAsiaTheme="majorEastAsia" w:hAnsi="Times New Roman" w:cstheme="majorBidi"/>
      <w:i/>
      <w:iCs/>
      <w:color w:val="2F5496" w:themeColor="accent1" w:themeShade="BF"/>
      <w:lang w:val="en-GB"/>
    </w:rPr>
  </w:style>
  <w:style w:type="paragraph" w:styleId="NormalWeb">
    <w:name w:val="Normal (Web)"/>
    <w:aliases w:val="APA style"/>
    <w:basedOn w:val="Normal"/>
    <w:uiPriority w:val="99"/>
    <w:unhideWhenUsed/>
    <w:rsid w:val="00EA0178"/>
    <w:pPr>
      <w:spacing w:before="100" w:beforeAutospacing="1" w:after="100" w:afterAutospacing="1" w:line="240" w:lineRule="auto"/>
      <w:ind w:left="720" w:hanging="720"/>
    </w:pPr>
    <w:rPr>
      <w:rFonts w:eastAsia="Times New Roman" w:cs="Times New Roman"/>
      <w:color w:val="auto"/>
      <w:szCs w:val="24"/>
      <w:lang w:val="en-US" w:bidi="ar-SA"/>
    </w:rPr>
  </w:style>
  <w:style w:type="paragraph" w:styleId="Header">
    <w:name w:val="header"/>
    <w:basedOn w:val="Normal"/>
    <w:link w:val="HeaderChar"/>
    <w:uiPriority w:val="99"/>
    <w:unhideWhenUsed/>
    <w:rsid w:val="008A1CAF"/>
    <w:pPr>
      <w:tabs>
        <w:tab w:val="center" w:pos="4680"/>
        <w:tab w:val="right" w:pos="9360"/>
      </w:tabs>
      <w:spacing w:line="240" w:lineRule="auto"/>
    </w:pPr>
  </w:style>
  <w:style w:type="character" w:customStyle="1" w:styleId="HeaderChar">
    <w:name w:val="Header Char"/>
    <w:basedOn w:val="DefaultParagraphFont"/>
    <w:link w:val="Header"/>
    <w:uiPriority w:val="99"/>
    <w:rsid w:val="008A1CAF"/>
    <w:rPr>
      <w:rFonts w:ascii="Times New Roman" w:hAnsi="Times New Roman" w:cs="Vrinda"/>
      <w:color w:val="000000" w:themeColor="text1"/>
      <w:lang w:val="en-GB"/>
    </w:rPr>
  </w:style>
  <w:style w:type="paragraph" w:styleId="Footer">
    <w:name w:val="footer"/>
    <w:basedOn w:val="Normal"/>
    <w:link w:val="FooterChar"/>
    <w:uiPriority w:val="99"/>
    <w:unhideWhenUsed/>
    <w:rsid w:val="008A1CAF"/>
    <w:pPr>
      <w:tabs>
        <w:tab w:val="center" w:pos="4680"/>
        <w:tab w:val="right" w:pos="9360"/>
      </w:tabs>
      <w:spacing w:line="240" w:lineRule="auto"/>
    </w:pPr>
  </w:style>
  <w:style w:type="character" w:customStyle="1" w:styleId="FooterChar">
    <w:name w:val="Footer Char"/>
    <w:basedOn w:val="DefaultParagraphFont"/>
    <w:link w:val="Footer"/>
    <w:uiPriority w:val="99"/>
    <w:rsid w:val="008A1CAF"/>
    <w:rPr>
      <w:rFonts w:ascii="Times New Roman" w:hAnsi="Times New Roman" w:cs="Vrinda"/>
      <w:color w:val="000000" w:themeColor="text1"/>
      <w:lang w:val="en-GB"/>
    </w:rPr>
  </w:style>
  <w:style w:type="paragraph" w:styleId="TOCHeading">
    <w:name w:val="TOC Heading"/>
    <w:basedOn w:val="Heading1"/>
    <w:next w:val="Normal"/>
    <w:uiPriority w:val="39"/>
    <w:unhideWhenUsed/>
    <w:qFormat/>
    <w:rsid w:val="008A1CAF"/>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bidi="ar-SA"/>
    </w:rPr>
  </w:style>
  <w:style w:type="paragraph" w:styleId="ListParagraph">
    <w:name w:val="List Paragraph"/>
    <w:basedOn w:val="Normal"/>
    <w:uiPriority w:val="34"/>
    <w:qFormat/>
    <w:rsid w:val="00CD71B5"/>
    <w:pPr>
      <w:ind w:left="720"/>
      <w:contextualSpacing/>
    </w:pPr>
  </w:style>
  <w:style w:type="table" w:styleId="TableGridLight">
    <w:name w:val="Grid Table Light"/>
    <w:basedOn w:val="TableNormal"/>
    <w:uiPriority w:val="40"/>
    <w:rsid w:val="00242DB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242D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24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723583">
      <w:bodyDiv w:val="1"/>
      <w:marLeft w:val="0"/>
      <w:marRight w:val="0"/>
      <w:marTop w:val="0"/>
      <w:marBottom w:val="0"/>
      <w:divBdr>
        <w:top w:val="none" w:sz="0" w:space="0" w:color="auto"/>
        <w:left w:val="none" w:sz="0" w:space="0" w:color="auto"/>
        <w:bottom w:val="none" w:sz="0" w:space="0" w:color="auto"/>
        <w:right w:val="none" w:sz="0" w:space="0" w:color="auto"/>
      </w:divBdr>
      <w:divsChild>
        <w:div w:id="807623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21E0B-6DB9-4CDB-B085-314BB43BC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2670</Words>
  <Characters>15223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2023-03-29T17:52:00Z</dcterms:created>
  <dcterms:modified xsi:type="dcterms:W3CDTF">2023-04-25T14:02:00Z</dcterms:modified>
</cp:coreProperties>
</file>