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86274" w14:textId="77777777" w:rsidR="001B5481" w:rsidRDefault="001B5481" w:rsidP="001B5481"/>
    <w:p w14:paraId="58945259" w14:textId="24F406E2" w:rsidR="001B5481" w:rsidRDefault="00980855" w:rsidP="001B5481">
      <w:r>
        <w:t xml:space="preserve">AC 1.1 </w:t>
      </w:r>
      <w:r w:rsidR="007A6B2A">
        <w:t>K</w:t>
      </w:r>
      <w:r w:rsidR="001B5481">
        <w:t>ey external influences impacting or likely to impact the organisation’s activities.</w:t>
      </w:r>
    </w:p>
    <w:p w14:paraId="7C40FFEA" w14:textId="24F14FEF" w:rsidR="00FA4C37" w:rsidRDefault="008116E4" w:rsidP="0059720D">
      <w:r w:rsidRPr="008116E4">
        <w:t>Economic Factors: Shaping Financial Stability</w:t>
      </w:r>
    </w:p>
    <w:p w14:paraId="68028070" w14:textId="1507CD33" w:rsidR="0059720D" w:rsidRDefault="0059720D" w:rsidP="0059720D">
      <w:r>
        <w:t xml:space="preserve">In the </w:t>
      </w:r>
      <w:r w:rsidR="0033328A">
        <w:t>sector</w:t>
      </w:r>
      <w:r>
        <w:t xml:space="preserve"> of supported living, organisations providing care services to individuals with various needs are influenced by a myriad of external factors. These factors encompass economic conditions, technological advancements, and regulatory changes, and they exert profound effects on the operations and sustainability of such organi</w:t>
      </w:r>
      <w:r w:rsidR="001B5481">
        <w:t>s</w:t>
      </w:r>
      <w:r>
        <w:t>ations.</w:t>
      </w:r>
    </w:p>
    <w:p w14:paraId="552D51AC" w14:textId="0950DC0A" w:rsidR="0059720D" w:rsidRDefault="0059720D" w:rsidP="0059720D">
      <w:r>
        <w:t>Economic factors are among the most significant drivers shaping the landscape of supported living organi</w:t>
      </w:r>
      <w:r w:rsidR="007A6B2A">
        <w:t>s</w:t>
      </w:r>
      <w:r>
        <w:t>ations. Fluctuations in funding and government policies have direct implications for the financial stability of these entities. Organisations like Perthyn must navigate a complex funding environment, where shifts in government priorities can lead to either increased or decreased financial support. This financial uncertainty can profoundly affect their ability to deliver quality care services.</w:t>
      </w:r>
    </w:p>
    <w:p w14:paraId="46A329CC" w14:textId="77777777" w:rsidR="0059720D" w:rsidRDefault="0059720D" w:rsidP="0059720D">
      <w:r>
        <w:t>When examining the impact of economic factors on supported living organisations, it’s essential to consider the broader economic context. Economic downturns can result in reduced government funding for social services, placing organisations like Perthyn under financial strain. However, periods of economic growth may lead to increased funding but can also bring changes in government priorities and regulations.</w:t>
      </w:r>
    </w:p>
    <w:p w14:paraId="7C8749AD" w14:textId="77777777" w:rsidR="0059720D" w:rsidRDefault="0059720D" w:rsidP="0059720D">
      <w:r>
        <w:t>To mitigate the impact of economic fluctuations, Perthyn often employ strategies to diversify their funding sources. They seek private donations, apply for grants, and explore partnerships with other organisations to secure stable financial footing. The ability to adapt to changing economic conditions is critical for ensuring the long-term sustainability of organisations like Perthyn.</w:t>
      </w:r>
    </w:p>
    <w:p w14:paraId="6D22787E" w14:textId="77777777" w:rsidR="0059720D" w:rsidRDefault="0059720D" w:rsidP="0059720D"/>
    <w:p w14:paraId="5E756359" w14:textId="77777777" w:rsidR="0059720D" w:rsidRDefault="0059720D" w:rsidP="0059720D">
      <w:r>
        <w:t>Technological Advancements: Enhancing Care Quality</w:t>
      </w:r>
    </w:p>
    <w:p w14:paraId="1D748C25" w14:textId="77777777" w:rsidR="007A6B2A" w:rsidRDefault="007A6B2A" w:rsidP="0059720D"/>
    <w:p w14:paraId="0796D90F" w14:textId="7117ECE9" w:rsidR="0059720D" w:rsidRDefault="0059720D" w:rsidP="0059720D">
      <w:r>
        <w:t xml:space="preserve">The rapid pace of technological advancements has </w:t>
      </w:r>
      <w:r w:rsidR="007A6B2A" w:rsidRPr="007A6B2A">
        <w:t xml:space="preserve">Transformed </w:t>
      </w:r>
      <w:r>
        <w:t>supported living organi</w:t>
      </w:r>
      <w:r w:rsidR="007A6B2A">
        <w:t>s</w:t>
      </w:r>
      <w:r>
        <w:t>ations. Innovations in assistive technologies, such as communication devices and mobility aids, have empowered individuals with disabilities, enhancing their quality of life. Additionally, the adoption of electronic health records (EHRs) has revolutionized the way care is delivered and managed. While these technologies hold the promise of improved care quality, they also require substantial investments in infrastructure, training, and ongoing maintenance, creating both opportunities and challenges for organisations like Perthyn.</w:t>
      </w:r>
    </w:p>
    <w:p w14:paraId="4111BA23" w14:textId="2080EE27" w:rsidR="0059720D" w:rsidRDefault="0059720D" w:rsidP="0059720D">
      <w:r>
        <w:t>Technological advancements have transformed the care landscape, benefiting both residents and care providers. Assistive technologies, from speech-to-text communication devices to robotic mobility aids, have expanded the possibilities for individuals with disabilities. These innovations promote independence and improve the overall quality of life for residents.</w:t>
      </w:r>
    </w:p>
    <w:p w14:paraId="601EB890" w14:textId="26AB0263" w:rsidR="0059720D" w:rsidRDefault="0059720D" w:rsidP="0059720D">
      <w:r>
        <w:t>However, the integration of these technologies is not without its complexities. Supported living organi</w:t>
      </w:r>
      <w:r w:rsidR="007A6B2A">
        <w:t>s</w:t>
      </w:r>
      <w:r>
        <w:t xml:space="preserve">ations, </w:t>
      </w:r>
      <w:r w:rsidR="00D33B7F">
        <w:t xml:space="preserve">like </w:t>
      </w:r>
      <w:r>
        <w:t>Perthyn, must allocate resources for staff training to ensure that these technologies are used effectively and safely. Moreover, the maintenance of these devices and systems demands ongoing investments, both in terms of financial resources and technical expertise.</w:t>
      </w:r>
    </w:p>
    <w:p w14:paraId="159B6314" w14:textId="5D828BEB" w:rsidR="0059720D" w:rsidRDefault="0059720D" w:rsidP="0059720D">
      <w:r>
        <w:t xml:space="preserve">The adoption of </w:t>
      </w:r>
      <w:r w:rsidR="00C56B1F">
        <w:t xml:space="preserve">EHR </w:t>
      </w:r>
      <w:r>
        <w:t xml:space="preserve">is another significant development that has streamlined care processes. </w:t>
      </w:r>
      <w:r w:rsidR="00C56B1F">
        <w:t xml:space="preserve">HER </w:t>
      </w:r>
      <w:r>
        <w:t xml:space="preserve">allow for the seamless sharing of medical information among healthcare professionals, resulting in more coordinated and efficient care. Nevertheless, the implementation of </w:t>
      </w:r>
      <w:r w:rsidR="00C56B1F">
        <w:t xml:space="preserve">HER </w:t>
      </w:r>
      <w:r>
        <w:t>requires careful planning and significant financial investments, as well as adjustments to workflows and practices.</w:t>
      </w:r>
    </w:p>
    <w:p w14:paraId="0534A5ED" w14:textId="09875E7E" w:rsidR="0059720D" w:rsidRDefault="0059720D" w:rsidP="0059720D">
      <w:r>
        <w:t>To embrace technological advancements while managing associated challenges, Perthyn have recognized the importance of adopting a strategic approach. They engage in ongoing assessments to identify the most beneficial technologies for their residents and ensure that staff members are well-trained in their use. This</w:t>
      </w:r>
      <w:r w:rsidR="0033328A">
        <w:t xml:space="preserve"> </w:t>
      </w:r>
      <w:r>
        <w:t>investment in technology not only enhances the quality of care but also positions supported living organisations for long-term success in an increasingly digital world.</w:t>
      </w:r>
    </w:p>
    <w:p w14:paraId="4FCE164A" w14:textId="77777777" w:rsidR="0059720D" w:rsidRDefault="0059720D" w:rsidP="0059720D"/>
    <w:p w14:paraId="303A00A2" w14:textId="77777777" w:rsidR="0059720D" w:rsidRDefault="0059720D" w:rsidP="0059720D">
      <w:r>
        <w:t>Regulatory Changes: Navigating Compliance Challenges</w:t>
      </w:r>
    </w:p>
    <w:p w14:paraId="3C3701F8" w14:textId="77777777" w:rsidR="0059720D" w:rsidRDefault="0059720D" w:rsidP="0059720D"/>
    <w:p w14:paraId="25536D00" w14:textId="3843AFAD" w:rsidR="0059720D" w:rsidRDefault="0059720D" w:rsidP="0059720D">
      <w:r>
        <w:t>Regulatory changes in healthcare and social services constitute a dynamic and ever-evolving landscape. Perthyn</w:t>
      </w:r>
      <w:r w:rsidR="00D33B7F">
        <w:t xml:space="preserve"> </w:t>
      </w:r>
      <w:r>
        <w:t xml:space="preserve">must maintain vigilance to ensure compliance with these </w:t>
      </w:r>
      <w:r w:rsidR="0033328A">
        <w:t>changing</w:t>
      </w:r>
      <w:r>
        <w:t xml:space="preserve"> regulations. Failure to do so can lead to severe repercussions, including loss of accreditation and funding. Staying </w:t>
      </w:r>
      <w:r w:rsidR="00D33B7F">
        <w:t xml:space="preserve">ahead </w:t>
      </w:r>
      <w:r>
        <w:t>of regulatory changes, implementing necessary adjustments, and providing staff training are essential components of effective compliance management.</w:t>
      </w:r>
    </w:p>
    <w:p w14:paraId="0C894DAE" w14:textId="77777777" w:rsidR="0059720D" w:rsidRDefault="0059720D" w:rsidP="0059720D">
      <w:r>
        <w:t xml:space="preserve">The regulatory environment in which </w:t>
      </w:r>
      <w:r w:rsidR="0033328A">
        <w:t>Perthyn</w:t>
      </w:r>
      <w:r>
        <w:t xml:space="preserve"> operate is marked by its complexity and constant evolution. Governments and accrediting bodies regularly update standards and guidelines to ensure the safety and quality of care provided to vulnerable populations.</w:t>
      </w:r>
    </w:p>
    <w:p w14:paraId="0A75B3ED" w14:textId="3DA3507C" w:rsidR="0059720D" w:rsidRDefault="0059720D" w:rsidP="0059720D">
      <w:r>
        <w:t>One of the notable trends in recent regulatory changes is the emphasis on person-centred care. Governments and accrediting bodies increasingly require supported living organisations to tailor their services to the individual needs and preferences of residents. Perthyn has embraced this, working closely with residents and their families to create customi</w:t>
      </w:r>
      <w:r w:rsidR="00C56B1F">
        <w:t>s</w:t>
      </w:r>
      <w:r>
        <w:t>ed care plans that prioriti</w:t>
      </w:r>
      <w:r w:rsidR="00D33B7F">
        <w:t>s</w:t>
      </w:r>
      <w:r>
        <w:t>e personal choice and well-being.</w:t>
      </w:r>
    </w:p>
    <w:p w14:paraId="608448E9" w14:textId="70451C49" w:rsidR="0059720D" w:rsidRDefault="0059720D" w:rsidP="0059720D">
      <w:r>
        <w:t xml:space="preserve">Another critical aspect of regulatory compliance is data security and privacy, particularly with the widespread adoption of EHR. Protected health information must be safeguarded to meet legal requirements and protect </w:t>
      </w:r>
      <w:r w:rsidR="00470D5F">
        <w:t>residents’</w:t>
      </w:r>
      <w:r w:rsidR="00C56B1F">
        <w:t xml:space="preserve"> </w:t>
      </w:r>
      <w:r>
        <w:t>confidentiality. Organisations like Perthyn invest in robust cybersecurity measures and staff training to ensure that sensitive data is protected.</w:t>
      </w:r>
    </w:p>
    <w:p w14:paraId="4DEE0D3A" w14:textId="3DF254CD" w:rsidR="0059720D" w:rsidRDefault="0059720D" w:rsidP="0059720D">
      <w:r>
        <w:t xml:space="preserve">Considering these regulatory complexities, Perthyn have </w:t>
      </w:r>
      <w:r w:rsidR="00C56B1F">
        <w:t xml:space="preserve">a </w:t>
      </w:r>
      <w:r>
        <w:t xml:space="preserve">dedicated compliance </w:t>
      </w:r>
      <w:r w:rsidR="00C56B1F">
        <w:t>department</w:t>
      </w:r>
      <w:r>
        <w:t xml:space="preserve"> who monitor changes in regulations. The</w:t>
      </w:r>
      <w:r w:rsidR="00C56B1F">
        <w:t xml:space="preserve"> department</w:t>
      </w:r>
      <w:r>
        <w:t xml:space="preserve"> work with leadership teams to implement adjustments and ensure that all staff members are informed and trained to meet the new requirements.</w:t>
      </w:r>
    </w:p>
    <w:p w14:paraId="407E4A34" w14:textId="05B51F50" w:rsidR="0059720D" w:rsidRDefault="0059720D" w:rsidP="0059720D">
      <w:r>
        <w:t xml:space="preserve">The commitment to regulatory compliance is not merely a matter of meeting bureaucratic demands. </w:t>
      </w:r>
      <w:r w:rsidR="00E34581">
        <w:t xml:space="preserve">It’s </w:t>
      </w:r>
      <w:r>
        <w:t xml:space="preserve">rooted in the mission of </w:t>
      </w:r>
      <w:r w:rsidR="00010416">
        <w:t>Perthyn</w:t>
      </w:r>
      <w:r>
        <w:t xml:space="preserve"> to provide safe, high-quality care to residents. By embracing these regulatory changes and striving for excellence in compliance, Perthyn uphold their commitment to </w:t>
      </w:r>
      <w:r w:rsidR="00470D5F">
        <w:t>residents’</w:t>
      </w:r>
      <w:r w:rsidR="00C56B1F">
        <w:t xml:space="preserve"> </w:t>
      </w:r>
      <w:r>
        <w:t>well-being.</w:t>
      </w:r>
    </w:p>
    <w:p w14:paraId="47F18874" w14:textId="77777777" w:rsidR="0059720D" w:rsidRDefault="0059720D" w:rsidP="0059720D"/>
    <w:p w14:paraId="180CA2A2" w14:textId="77777777" w:rsidR="0059720D" w:rsidRDefault="00E86C32" w:rsidP="0059720D">
      <w:r>
        <w:t xml:space="preserve">AC 1.2 </w:t>
      </w:r>
      <w:r w:rsidR="0059720D">
        <w:t>Business Goals: Quality of Life and Regulatory Compliance</w:t>
      </w:r>
    </w:p>
    <w:p w14:paraId="37C7E82F" w14:textId="56AD15A2" w:rsidR="0059720D" w:rsidRDefault="00010416" w:rsidP="0059720D">
      <w:r w:rsidRPr="00010416">
        <w:t>In today's changing business world</w:t>
      </w:r>
      <w:r w:rsidR="00FA4C37" w:rsidRPr="00FA4C37">
        <w:t xml:space="preserve">, </w:t>
      </w:r>
      <w:r w:rsidR="00316242">
        <w:t xml:space="preserve">organisations </w:t>
      </w:r>
      <w:r w:rsidR="00FA4C37" w:rsidRPr="00FA4C37">
        <w:t xml:space="preserve">must chart a course towards success. Two fundamental pillars of this journey are the establishment of clear business goals and the formulation of strategic plans to achieve them. </w:t>
      </w:r>
    </w:p>
    <w:p w14:paraId="0B2329EB" w14:textId="532A2921" w:rsidR="0059720D" w:rsidRDefault="0059720D" w:rsidP="0059720D">
      <w:r>
        <w:t>Perthyn are not solely driven by financial concerns or regulatory mandates. They have a profound commitment to improving the quality of life for residents. This dual focus on quality of life and regulatory compliance creates a unique set of challenges and opportunities.</w:t>
      </w:r>
    </w:p>
    <w:p w14:paraId="5F0BE3DA" w14:textId="6FC4B4E0" w:rsidR="0059720D" w:rsidRDefault="0059720D" w:rsidP="0059720D">
      <w:r>
        <w:t>Providing person-centred care, as emphasi</w:t>
      </w:r>
      <w:r w:rsidR="00010416">
        <w:t>s</w:t>
      </w:r>
      <w:r>
        <w:t xml:space="preserve">ed by Perthyn, requires a deep understanding of each </w:t>
      </w:r>
      <w:r w:rsidR="00470D5F">
        <w:t>residents’</w:t>
      </w:r>
      <w:r>
        <w:t xml:space="preserve"> </w:t>
      </w:r>
      <w:r w:rsidR="00010416">
        <w:t>individual</w:t>
      </w:r>
      <w:r>
        <w:t xml:space="preserve"> needs and aspirations. </w:t>
      </w:r>
      <w:r w:rsidR="00010416" w:rsidRPr="00010416">
        <w:t>This approach requires working closely with residents</w:t>
      </w:r>
      <w:r w:rsidR="00010416">
        <w:t xml:space="preserve"> and their </w:t>
      </w:r>
      <w:r w:rsidR="00010416" w:rsidRPr="00010416">
        <w:t>families to create care plans that respect individual preferences</w:t>
      </w:r>
      <w:r>
        <w:t xml:space="preserve"> While person-centred care is a noble goal, it demands significant staff training and a shift in organi</w:t>
      </w:r>
      <w:r w:rsidR="00010416">
        <w:t>s</w:t>
      </w:r>
      <w:r>
        <w:t>ational culture to prioriti</w:t>
      </w:r>
      <w:r w:rsidR="00010416">
        <w:t>s</w:t>
      </w:r>
      <w:r>
        <w:t xml:space="preserve">e </w:t>
      </w:r>
      <w:r w:rsidR="00470D5F">
        <w:t>residents’</w:t>
      </w:r>
      <w:r w:rsidR="00C56B1F">
        <w:t xml:space="preserve"> </w:t>
      </w:r>
      <w:r>
        <w:t>autonomy and well-being.</w:t>
      </w:r>
    </w:p>
    <w:p w14:paraId="663106F9" w14:textId="49EACEFA" w:rsidR="0059720D" w:rsidRDefault="0059720D" w:rsidP="0059720D">
      <w:r>
        <w:t>In addition to person-centred care, Perthyn must maintain rigorous compliance with accreditation standards. This involves regular assessments and audits to ensure that all aspects of care meet or exceed the</w:t>
      </w:r>
      <w:r w:rsidR="0033328A">
        <w:t xml:space="preserve"> </w:t>
      </w:r>
      <w:r>
        <w:t>established benchmarks. Achieving this balance between resident satisfaction and regulatory compliance is an ongoing challenge that requires adaptability and dedication.</w:t>
      </w:r>
    </w:p>
    <w:p w14:paraId="01E56410" w14:textId="45BB2A07" w:rsidR="0059720D" w:rsidRDefault="0059720D" w:rsidP="0059720D">
      <w:r>
        <w:t>Balancing these two critical objectives</w:t>
      </w:r>
      <w:r w:rsidR="00010416">
        <w:t xml:space="preserve"> </w:t>
      </w:r>
      <w:r>
        <w:t>enhancing the quality of life for residents and ensuring regulatory compliance</w:t>
      </w:r>
      <w:r w:rsidR="00010416">
        <w:t xml:space="preserve"> </w:t>
      </w:r>
      <w:r>
        <w:t xml:space="preserve">is an intricate and ongoing process. Supported living organisations must strike a delicate </w:t>
      </w:r>
      <w:r w:rsidR="00010416">
        <w:t>Balance</w:t>
      </w:r>
      <w:r>
        <w:t>, continually assessing their practices and adjusting as necessary to meet evolving regulatory requirements while remaining committed to resident-centred care.</w:t>
      </w:r>
    </w:p>
    <w:p w14:paraId="583C78FA" w14:textId="77777777" w:rsidR="00E86C32" w:rsidRDefault="00E86C32" w:rsidP="0059720D"/>
    <w:p w14:paraId="22F9ED62" w14:textId="77777777" w:rsidR="00E86C32" w:rsidRDefault="00E86C32" w:rsidP="0059720D">
      <w:r>
        <w:t xml:space="preserve">AC 1.3 organisations services </w:t>
      </w:r>
    </w:p>
    <w:p w14:paraId="09C03484" w14:textId="427032B7" w:rsidR="00FA4C37" w:rsidRPr="00FA4C37" w:rsidRDefault="00FA4C37" w:rsidP="00FA4C37">
      <w:r w:rsidRPr="00FA4C37">
        <w:t>The success of any organi</w:t>
      </w:r>
      <w:r w:rsidR="00010416">
        <w:t>s</w:t>
      </w:r>
      <w:r w:rsidRPr="00FA4C37">
        <w:t>ation hinges on its ability to provide valuable services to its customers while understanding and meeting their specific needs.</w:t>
      </w:r>
      <w:r w:rsidR="008116E4">
        <w:t xml:space="preserve"> </w:t>
      </w:r>
      <w:r w:rsidRPr="00FA4C37">
        <w:t>Understanding this dynamic is essential for businesses striving to not only survive but thrive in a competitive market.</w:t>
      </w:r>
    </w:p>
    <w:p w14:paraId="56AE85F9" w14:textId="203DDCED" w:rsidR="00E86C32" w:rsidRDefault="00E86C32" w:rsidP="0059720D">
      <w:r w:rsidRPr="00E86C32">
        <w:t xml:space="preserve">Perthyn is dedicated to providing comprehensive and compassionate services for </w:t>
      </w:r>
      <w:r w:rsidR="003030D7">
        <w:t>people</w:t>
      </w:r>
      <w:r w:rsidRPr="00E86C32">
        <w:t xml:space="preserve"> with learning disabilities. Our organi</w:t>
      </w:r>
      <w:r>
        <w:t>s</w:t>
      </w:r>
      <w:r w:rsidRPr="00E86C32">
        <w:t xml:space="preserve">ation is committed to enhancing the quality of life and promoting the independence of those we support. We offer a wide range of services, tailored to meet the unique needs and goals of each individual. These services encompass </w:t>
      </w:r>
      <w:r>
        <w:t>person centred</w:t>
      </w:r>
      <w:r w:rsidRPr="00E86C32">
        <w:t xml:space="preserve"> care, </w:t>
      </w:r>
      <w:r>
        <w:t>promot</w:t>
      </w:r>
      <w:r w:rsidR="00701DFA">
        <w:t>ing</w:t>
      </w:r>
      <w:r>
        <w:t xml:space="preserve"> independence</w:t>
      </w:r>
      <w:r w:rsidRPr="00E86C32">
        <w:t>, and community integration initiatives. Our highly trained and dedicated staff members work collaboratively with individuals</w:t>
      </w:r>
      <w:r w:rsidR="00701DFA">
        <w:t xml:space="preserve">, </w:t>
      </w:r>
      <w:r w:rsidRPr="00E86C32">
        <w:t xml:space="preserve">their </w:t>
      </w:r>
      <w:r w:rsidR="00470D5F" w:rsidRPr="00E86C32">
        <w:t>families,</w:t>
      </w:r>
      <w:r w:rsidR="00701DFA">
        <w:t xml:space="preserve"> and other external bodies </w:t>
      </w:r>
      <w:r w:rsidRPr="00E86C32">
        <w:t>to create personali</w:t>
      </w:r>
      <w:r w:rsidR="003030D7">
        <w:t>s</w:t>
      </w:r>
      <w:r w:rsidRPr="00E86C32">
        <w:t xml:space="preserve">ed care plans that empower individuals to lead fulfilling lives. </w:t>
      </w:r>
      <w:r w:rsidR="008116E4" w:rsidRPr="00E86C32">
        <w:t>P</w:t>
      </w:r>
      <w:r w:rsidR="008116E4">
        <w:t>erthyn’s</w:t>
      </w:r>
      <w:r w:rsidRPr="00E86C32">
        <w:t xml:space="preserve"> unwavering commitment to person-</w:t>
      </w:r>
      <w:r w:rsidR="00701DFA" w:rsidRPr="00E86C32">
        <w:t>centred</w:t>
      </w:r>
      <w:r w:rsidRPr="00E86C32">
        <w:t xml:space="preserve"> care and a deep understanding of the challenges faced by those with learning disabilities is at the core of our mission, ensuring that every person we support has</w:t>
      </w:r>
      <w:r w:rsidR="00701DFA">
        <w:t xml:space="preserve"> the right and</w:t>
      </w:r>
      <w:r w:rsidRPr="00E86C32">
        <w:t xml:space="preserve"> the opportunity to thrive and achieve their fullest potential.</w:t>
      </w:r>
    </w:p>
    <w:p w14:paraId="0056881D" w14:textId="77777777" w:rsidR="0059720D" w:rsidRDefault="0059720D" w:rsidP="0059720D"/>
    <w:p w14:paraId="12B06E2B" w14:textId="77777777" w:rsidR="0059720D" w:rsidRDefault="00701DFA" w:rsidP="0059720D">
      <w:r>
        <w:t xml:space="preserve">AC 1.4 </w:t>
      </w:r>
      <w:r w:rsidR="0059720D">
        <w:t xml:space="preserve">The Role of Information and Communication Technologies </w:t>
      </w:r>
      <w:bookmarkStart w:id="0" w:name="_Hlk149911455"/>
      <w:r w:rsidR="0059720D">
        <w:t>(ICT)</w:t>
      </w:r>
      <w:bookmarkEnd w:id="0"/>
    </w:p>
    <w:p w14:paraId="157F32DA" w14:textId="0FA1DAB5" w:rsidR="0059720D" w:rsidRDefault="00FA4C37" w:rsidP="0059720D">
      <w:r w:rsidRPr="00FA4C37">
        <w:t xml:space="preserve">In the age of digital transformation, </w:t>
      </w:r>
      <w:r w:rsidR="00470D5F" w:rsidRPr="00FA4C37">
        <w:t>information,</w:t>
      </w:r>
      <w:r w:rsidRPr="00FA4C37">
        <w:t xml:space="preserve"> and communication technologies </w:t>
      </w:r>
      <w:r w:rsidR="003030D7" w:rsidRPr="003030D7">
        <w:t>(ICT)</w:t>
      </w:r>
      <w:r w:rsidR="003030D7">
        <w:t xml:space="preserve"> </w:t>
      </w:r>
      <w:r w:rsidRPr="00FA4C37">
        <w:t>have emerged as catalysts for reshaping how people professionals engage in their crucial roles. As technology continually evolves, understanding its applications becomes paramount for those dedicated to optimizing their impact on the workplace.</w:t>
      </w:r>
    </w:p>
    <w:p w14:paraId="4BCEA520" w14:textId="3035FF36" w:rsidR="0059720D" w:rsidRDefault="0059720D" w:rsidP="0059720D">
      <w:r>
        <w:t>ICT ha</w:t>
      </w:r>
      <w:r w:rsidR="003030D7">
        <w:t>s</w:t>
      </w:r>
      <w:r>
        <w:t xml:space="preserve"> emerged as powerful tools for supported living organi</w:t>
      </w:r>
      <w:r w:rsidR="007A6B2A">
        <w:t>s</w:t>
      </w:r>
      <w:r>
        <w:t>ations. These technologies have streamlined administrative processes, improved communication among staff, residents, and families, and facilitated data</w:t>
      </w:r>
      <w:r w:rsidR="0033328A">
        <w:t xml:space="preserve"> </w:t>
      </w:r>
      <w:r>
        <w:t>driven decision</w:t>
      </w:r>
      <w:r w:rsidR="0033328A">
        <w:t xml:space="preserve"> </w:t>
      </w:r>
      <w:r>
        <w:t>making.</w:t>
      </w:r>
    </w:p>
    <w:p w14:paraId="51A1970B" w14:textId="1C382025" w:rsidR="0059720D" w:rsidRDefault="0059720D" w:rsidP="0059720D">
      <w:r>
        <w:t xml:space="preserve">Perthyn’s adoption of ICT is a testament to the transformative potential of these tools. By automating HR tasks, such as scheduling and payroll, Perthyn has reduced administrative burdens on staff, allowing them to focus more on direct resident care. Moreover, the implementation of </w:t>
      </w:r>
      <w:r w:rsidR="00C56B1F">
        <w:t>EHR</w:t>
      </w:r>
      <w:r w:rsidR="003030D7">
        <w:t xml:space="preserve"> </w:t>
      </w:r>
      <w:r>
        <w:t>has made it easier for care providers to access critical health information, resulting in safer and more efficient care delivery.</w:t>
      </w:r>
    </w:p>
    <w:p w14:paraId="3F2C6BEB" w14:textId="77777777" w:rsidR="0059720D" w:rsidRDefault="0059720D" w:rsidP="0059720D">
      <w:r>
        <w:t>The adoption of ICT is not merely a matter of keeping up with technological trends but a strategic move to enhance care quality and operational efficiency. Supported living organisations recognize that ICT can be a powerful ally in their mission to provide the best possible care to residents.</w:t>
      </w:r>
    </w:p>
    <w:p w14:paraId="2634F7EE" w14:textId="28709CF7" w:rsidR="0059720D" w:rsidRDefault="0059720D" w:rsidP="0059720D">
      <w:r>
        <w:t>However, embracing ICT is not without its challenges. The initial costs of implementing new systems can strain an organi</w:t>
      </w:r>
      <w:r w:rsidR="003030D7">
        <w:t>s</w:t>
      </w:r>
      <w:r>
        <w:t xml:space="preserve">ation’s budget, </w:t>
      </w:r>
      <w:r w:rsidR="00470D5F" w:rsidRPr="003030D7">
        <w:t>especially</w:t>
      </w:r>
      <w:r w:rsidR="003030D7" w:rsidRPr="003030D7">
        <w:t xml:space="preserve"> for nonprofit organi</w:t>
      </w:r>
      <w:r w:rsidR="003030D7">
        <w:t>s</w:t>
      </w:r>
      <w:r w:rsidR="003030D7" w:rsidRPr="003030D7">
        <w:t>ations like Perthyn</w:t>
      </w:r>
      <w:r>
        <w:t xml:space="preserve">. </w:t>
      </w:r>
      <w:r w:rsidR="00DD7003">
        <w:t>Additionally</w:t>
      </w:r>
      <w:r>
        <w:t>, staff members must be trained to use these technologies effectively, and ongoing technical support is essential to address any issues that arise.</w:t>
      </w:r>
    </w:p>
    <w:p w14:paraId="59182BF8" w14:textId="6F6E6A0B" w:rsidR="00B729CC" w:rsidRDefault="0059720D" w:rsidP="0059720D">
      <w:r>
        <w:t>To navigate these challenges, Perthyn prioriti</w:t>
      </w:r>
      <w:r w:rsidR="0033328A">
        <w:t>s</w:t>
      </w:r>
      <w:r>
        <w:t>e comprehensive training programs for staff. They recogni</w:t>
      </w:r>
      <w:r w:rsidR="0033328A">
        <w:t>s</w:t>
      </w:r>
      <w:r>
        <w:t>e that the successful implementation of ICT requires a commitment to ongoing learning and technical support. By doing so, they harness the full potential of these technologies to improve both administrative efficiency and resident care. Furthermore, organisations like Perthyn foster a culture of innovation and continuous improvement, encouraging their staff to share insights and ideas for utilising ICT in creative ways. This collaborative approach not only empowers employees to take ownership of the technology but also cultivates a sense of collective responsibility for providing the highest standard of care. In this way, Perthyn not only adapt to the evolving technolog</w:t>
      </w:r>
      <w:r w:rsidR="00D37453">
        <w:t>y</w:t>
      </w:r>
      <w:r>
        <w:t xml:space="preserve"> but also drive positive change and innovation within their field.</w:t>
      </w:r>
    </w:p>
    <w:p w14:paraId="0F5BA004" w14:textId="77777777" w:rsidR="00B66246" w:rsidRDefault="00B66246" w:rsidP="0059720D"/>
    <w:p w14:paraId="1BEC47F4" w14:textId="77777777" w:rsidR="00D37453" w:rsidRDefault="00D37453" w:rsidP="0059720D"/>
    <w:p w14:paraId="4916618A" w14:textId="53090406" w:rsidR="00B66246" w:rsidRDefault="00B66246" w:rsidP="0059720D">
      <w:r w:rsidRPr="00B66246">
        <w:t xml:space="preserve">AC 2.1 </w:t>
      </w:r>
      <w:r>
        <w:t>organisational culture.</w:t>
      </w:r>
    </w:p>
    <w:p w14:paraId="7AA8CBC9" w14:textId="61E61151" w:rsidR="00B66246" w:rsidRDefault="00FA4C37" w:rsidP="0059720D">
      <w:r w:rsidRPr="00FA4C37">
        <w:t>Organi</w:t>
      </w:r>
      <w:r w:rsidR="00D37453">
        <w:t>s</w:t>
      </w:r>
      <w:r w:rsidRPr="00FA4C37">
        <w:t xml:space="preserve">ational culture, a term often used but sometimes misunderstood, lies at the heart of every successful workplace. The workplace culture is not merely a buzzword; it’s the unseen force that shapes attitudes, </w:t>
      </w:r>
      <w:r w:rsidR="008116E4" w:rsidRPr="00FA4C37">
        <w:t>behaviours</w:t>
      </w:r>
      <w:r w:rsidRPr="00FA4C37">
        <w:t>, and performance within an organi</w:t>
      </w:r>
      <w:r w:rsidR="00D37453">
        <w:t>s</w:t>
      </w:r>
      <w:r w:rsidRPr="00FA4C37">
        <w:t xml:space="preserve">ation. Understanding and nurturing </w:t>
      </w:r>
      <w:r w:rsidR="00E34581">
        <w:t>it’s</w:t>
      </w:r>
      <w:r w:rsidR="00D37453">
        <w:t xml:space="preserve"> </w:t>
      </w:r>
      <w:r w:rsidRPr="00FA4C37">
        <w:t>key to achieving enduring success in the ever-evolving landscape of modern business.</w:t>
      </w:r>
    </w:p>
    <w:p w14:paraId="389EEA5C" w14:textId="6D744F16" w:rsidR="00B66246" w:rsidRDefault="00B66246" w:rsidP="0059720D">
      <w:r w:rsidRPr="00B66246">
        <w:t>Organi</w:t>
      </w:r>
      <w:r w:rsidR="00D37453">
        <w:t>s</w:t>
      </w:r>
      <w:r w:rsidRPr="00B66246">
        <w:t>ational culture refers to the shared values, beliefs, attitudes, and behaviours that define the unique character and identity of a workplace. It represents the collective personality of an organi</w:t>
      </w:r>
      <w:r w:rsidR="00D37453">
        <w:t>s</w:t>
      </w:r>
      <w:r w:rsidRPr="00B66246">
        <w:t>ation and guides how employees interact, make decisions, and approach their work. Fostering an appropriate and effective workplace culture is crucial for several reasons. Firstly, it sets the tone for employee engagement and satisfaction. When employees feel aligned with the organi</w:t>
      </w:r>
      <w:r w:rsidR="00B72EBB">
        <w:t>s</w:t>
      </w:r>
      <w:r w:rsidRPr="00B66246">
        <w:t>ation's culture, they are more likely to be motivated and committed to their work. Secondly, it influences employee behaviour, helping to maintain consistency in performance and decision-making across the organi</w:t>
      </w:r>
      <w:r w:rsidR="00B72EBB">
        <w:t>s</w:t>
      </w:r>
      <w:r w:rsidRPr="00B66246">
        <w:t>ation. An effective culture can also attract and retain top talent, as individuals are drawn to workplaces where they feel a sense of belonging and purpose. Moreover, a positive culture can enhance collaboration, creativity, and innovation, ultimately contributing to an organi</w:t>
      </w:r>
      <w:r w:rsidR="00B72EBB">
        <w:t>s</w:t>
      </w:r>
      <w:r w:rsidRPr="00B66246">
        <w:t>ation's long-term success and adaptability in a rapidly changing business environment. In essence, organi</w:t>
      </w:r>
      <w:r w:rsidR="00B72EBB">
        <w:t>s</w:t>
      </w:r>
      <w:r w:rsidRPr="00B66246">
        <w:t>ational culture serves as the foundation upon which an organi</w:t>
      </w:r>
      <w:r w:rsidR="00B72EBB">
        <w:t>s</w:t>
      </w:r>
      <w:r w:rsidRPr="00B66246">
        <w:t>ation's values and mission are realized, making it a cornerstone of workplace effectiveness and sustainability.</w:t>
      </w:r>
    </w:p>
    <w:p w14:paraId="4391AD81" w14:textId="77777777" w:rsidR="00B66246" w:rsidRDefault="00B66246" w:rsidP="0059720D"/>
    <w:p w14:paraId="46B9FEC9" w14:textId="77777777" w:rsidR="00B66246" w:rsidRDefault="00B66246" w:rsidP="0059720D">
      <w:r w:rsidRPr="00B66246">
        <w:t xml:space="preserve">AC 2.2 </w:t>
      </w:r>
      <w:r>
        <w:t xml:space="preserve">organisations are whole systems. </w:t>
      </w:r>
    </w:p>
    <w:p w14:paraId="68704573" w14:textId="6A9B95DA" w:rsidR="00B66246" w:rsidRDefault="00FA4C37" w:rsidP="0059720D">
      <w:r w:rsidRPr="00FA4C37">
        <w:t>Organi</w:t>
      </w:r>
      <w:r w:rsidR="007A6B2A">
        <w:t>s</w:t>
      </w:r>
      <w:r w:rsidRPr="00FA4C37">
        <w:t>ations, akin to intricate ecosystems, are whole systems where various components, including structure, systems, and culture, are not standalone entities but deeply interwoven elements. By comprehending these interconnections, people professionals can wield their influence effectively, recogni</w:t>
      </w:r>
      <w:r w:rsidR="00316242">
        <w:t>s</w:t>
      </w:r>
      <w:r w:rsidRPr="00FA4C37">
        <w:t>ing that their actions in one aspect of the organi</w:t>
      </w:r>
      <w:r w:rsidR="00B72EBB">
        <w:t>s</w:t>
      </w:r>
      <w:r w:rsidRPr="00FA4C37">
        <w:t>ation can significantly impact other areas, ultimately shaping the organi</w:t>
      </w:r>
      <w:r w:rsidR="00B72EBB">
        <w:t>s</w:t>
      </w:r>
      <w:r w:rsidRPr="00FA4C37">
        <w:t>ation’s overall health and performance. This profound interplay is a fundamental facet of contemporary organizational management and underscores the vital role played by people professionals.</w:t>
      </w:r>
    </w:p>
    <w:p w14:paraId="36254437" w14:textId="50B468F5" w:rsidR="00B66246" w:rsidRDefault="00316242" w:rsidP="0059720D">
      <w:r>
        <w:t xml:space="preserve">Organisations </w:t>
      </w:r>
      <w:r w:rsidR="00B66246" w:rsidRPr="00B66246">
        <w:t xml:space="preserve">are intricate whole systems where various components, such as structure, systems, and culture, are deeply interconnected. Each element plays a crucial role in shaping </w:t>
      </w:r>
      <w:r w:rsidR="00B72EBB">
        <w:t xml:space="preserve">Perthyn’s </w:t>
      </w:r>
      <w:r w:rsidR="00B66246" w:rsidRPr="00B66246">
        <w:t>overall functioning and success. People professionals, such as HR professionals, wield significant influence within this system. Their actions, decisions, and strategies have a ripple effect throughout the organi</w:t>
      </w:r>
      <w:r w:rsidR="00B72EBB">
        <w:t>s</w:t>
      </w:r>
      <w:r w:rsidR="00B66246" w:rsidRPr="00B66246">
        <w:t xml:space="preserve">ation. For instance, a change in the recruitment process can not only impact the talent pool but also influence the </w:t>
      </w:r>
      <w:r w:rsidR="00B72EBB">
        <w:t>Perthyn’s</w:t>
      </w:r>
      <w:r w:rsidR="00B66246" w:rsidRPr="00B66246">
        <w:t xml:space="preserve"> culture as new employees assimilate into existing </w:t>
      </w:r>
      <w:r w:rsidR="00B72EBB">
        <w:t>teams</w:t>
      </w:r>
      <w:r w:rsidR="00B66246" w:rsidRPr="00B66246">
        <w:t>. Similarly, alterations in organi</w:t>
      </w:r>
      <w:r w:rsidR="00B72EBB">
        <w:t>s</w:t>
      </w:r>
      <w:r w:rsidR="00B66246" w:rsidRPr="00B66246">
        <w:t>ational structure can reshape reporting lines, affecting communication patterns and team dynamics. Thus, people professionals must recogni</w:t>
      </w:r>
      <w:r w:rsidR="00B72EBB">
        <w:t>s</w:t>
      </w:r>
      <w:r w:rsidR="00B66246" w:rsidRPr="00B66246">
        <w:t xml:space="preserve">e that their work is not isolated; it reverberates throughout </w:t>
      </w:r>
      <w:r w:rsidR="00B72EBB">
        <w:t>Perthyn</w:t>
      </w:r>
      <w:r w:rsidR="00B66246" w:rsidRPr="00B66246">
        <w:t>, making them key architects of its overall health and performance.</w:t>
      </w:r>
    </w:p>
    <w:p w14:paraId="4EB6B9FC" w14:textId="77777777" w:rsidR="00B66246" w:rsidRDefault="00B66246" w:rsidP="0059720D"/>
    <w:p w14:paraId="5309E7BD" w14:textId="77777777" w:rsidR="00B66246" w:rsidRDefault="00B66246" w:rsidP="0059720D">
      <w:r w:rsidRPr="00B66246">
        <w:t xml:space="preserve">AC 3.1 </w:t>
      </w:r>
      <w:r>
        <w:t>organisational change planned and effectively managed.</w:t>
      </w:r>
    </w:p>
    <w:p w14:paraId="736EB644" w14:textId="747B168E" w:rsidR="008116E4" w:rsidRDefault="008116E4" w:rsidP="0059720D">
      <w:r w:rsidRPr="008116E4">
        <w:t>In the dynamic world of business, change is not a mere possibility but a constant. However, the success and sustainability of</w:t>
      </w:r>
      <w:r w:rsidR="00B72EBB">
        <w:t xml:space="preserve"> Perthyn</w:t>
      </w:r>
      <w:r w:rsidR="00316242">
        <w:t xml:space="preserve"> </w:t>
      </w:r>
      <w:r w:rsidRPr="008116E4">
        <w:t xml:space="preserve">depend on how they approach and manage change. Whether driven by external factors or internal innovations, change, when orchestrated strategically, can become a potent tool for growth and adaptability. Understanding the intricacies of this process and its ramifications is imperative in a world where </w:t>
      </w:r>
      <w:r w:rsidR="00316242">
        <w:t xml:space="preserve">organisations </w:t>
      </w:r>
      <w:r w:rsidRPr="008116E4">
        <w:t>are compelled to evolve continually to thrive. Planned and effective change management is the linchpin that ensures these transitions are not only smooth but also advantageous.</w:t>
      </w:r>
    </w:p>
    <w:p w14:paraId="3E0C2CC7" w14:textId="2CE4B71A" w:rsidR="00B66246" w:rsidRDefault="00B66246" w:rsidP="0059720D">
      <w:r w:rsidRPr="00B66246">
        <w:t>Organi</w:t>
      </w:r>
      <w:r w:rsidR="006D4191">
        <w:t>s</w:t>
      </w:r>
      <w:r w:rsidRPr="00B66246">
        <w:t xml:space="preserve">ational change must be meticulously planned and effectively managed for several crucial reasons. Firstly, change can disrupt the status quo, causing uncertainty and resistance among employees. Proper planning allows for the identification of potential challenges and the development of strategies to mitigate resistance, ensuring a smoother transition. Secondly, without effective management, change efforts can become chaotic, leading to inefficiencies, loss of productivity, and even failure to achieve the intended goals. A well-managed change process provides clear guidance, maintains a sense of direction, and keeps stakeholders aligned toward the desired outcomes. Additionally, planning and management help in evaluating the impact of the change, enabling </w:t>
      </w:r>
      <w:r w:rsidR="00316242">
        <w:t xml:space="preserve">organisations </w:t>
      </w:r>
      <w:r w:rsidRPr="00B66246">
        <w:t>to make informed adjustments and improvements as necessary. Ultimately, well-executed change efforts foster adaptability, innovation, and competitiveness, making them essential for an organization's long-term success and sustainability.</w:t>
      </w:r>
    </w:p>
    <w:p w14:paraId="741EB671" w14:textId="77777777" w:rsidR="00B66246" w:rsidRDefault="00B66246" w:rsidP="0059720D"/>
    <w:p w14:paraId="5949F952" w14:textId="01186EEE" w:rsidR="00B66246" w:rsidRDefault="00B66246" w:rsidP="0059720D">
      <w:r w:rsidRPr="00B66246">
        <w:t xml:space="preserve">AC 3.2 </w:t>
      </w:r>
      <w:r>
        <w:t>The importance and role played by people professionals within change.</w:t>
      </w:r>
      <w:r w:rsidR="00470D5F">
        <w:t xml:space="preserve"> </w:t>
      </w:r>
    </w:p>
    <w:p w14:paraId="61BFE284" w14:textId="2B8BC480" w:rsidR="008116E4" w:rsidRDefault="008116E4" w:rsidP="0059720D">
      <w:r w:rsidRPr="008116E4">
        <w:t>Organi</w:t>
      </w:r>
      <w:r w:rsidR="006D4191">
        <w:t>s</w:t>
      </w:r>
      <w:r w:rsidRPr="008116E4">
        <w:t>ational change is a multifaceted process that requires skilful navigation. Within this transformative journey, people professionals assume a pivotal role, often donning different hats such as gatekeeper, champion, facilitator, critical friend, and record-keeper. People professionals serve as the linchpin in steering an organi</w:t>
      </w:r>
      <w:r w:rsidR="006D4191">
        <w:t>s</w:t>
      </w:r>
      <w:r w:rsidRPr="008116E4">
        <w:t xml:space="preserve">ation through these </w:t>
      </w:r>
      <w:r w:rsidR="006D4191" w:rsidRPr="008116E4">
        <w:t>turbulent</w:t>
      </w:r>
      <w:r w:rsidRPr="008116E4">
        <w:t xml:space="preserve"> waters, offering their expertise, guidance, and support, ultimately influencing the outcome of change efforts. Understanding the intricacies of their multifaceted roles is essential for fostering successful transitions within </w:t>
      </w:r>
      <w:r w:rsidR="00316242">
        <w:t xml:space="preserve">organisations </w:t>
      </w:r>
      <w:r w:rsidRPr="008116E4">
        <w:t>striving for growth and adaptability.</w:t>
      </w:r>
    </w:p>
    <w:p w14:paraId="05EEAAC4" w14:textId="598DA4CE" w:rsidR="00B66246" w:rsidRDefault="00B66246" w:rsidP="0059720D">
      <w:r w:rsidRPr="00B66246">
        <w:t>People professionals play a pivotal role within organizational change initiatives. They can act as gatekeepers, controlling the flow of information and ensuring that communication is transparent and consistent, which helps manage uncertainty and resistance. Furthermore, they can be champions of change, advocating for the transformation and inspiring others to embrace it through their enthusiasm and commitment. As facilitators, they create spaces for dialogue, collaboration, and learning, fostering a culture of openness and idea sharing. People professionals also serve as critical friends, offering constructive feedback and guidance to leaders and teams throughout the change process, helping to refine strategies and address challenges. Lastly, they often serve as record-keepers, documenting the journey, milestones, and lessons learned, which is essential for future reference and continuous improvement. In sum, people professionals bring a unique blend of expertise and skills that are indispensable for the successful planning and execution of organi</w:t>
      </w:r>
      <w:r w:rsidR="006D4191">
        <w:t>s</w:t>
      </w:r>
      <w:r w:rsidRPr="00B66246">
        <w:t>ational change.</w:t>
      </w:r>
    </w:p>
    <w:p w14:paraId="3019CADD" w14:textId="77777777" w:rsidR="00B66246" w:rsidRDefault="00B66246" w:rsidP="0059720D"/>
    <w:p w14:paraId="688859D3" w14:textId="77777777" w:rsidR="00B66246" w:rsidRDefault="00B66246" w:rsidP="0059720D">
      <w:r w:rsidRPr="00B66246">
        <w:t xml:space="preserve">AC 3.3 </w:t>
      </w:r>
      <w:r w:rsidR="00654D50">
        <w:t>H</w:t>
      </w:r>
      <w:r>
        <w:t xml:space="preserve">ow organisational change impact people differently. </w:t>
      </w:r>
    </w:p>
    <w:p w14:paraId="249BD700" w14:textId="298224C6" w:rsidR="008116E4" w:rsidRDefault="006D4191" w:rsidP="0059720D">
      <w:r w:rsidRPr="006D4191">
        <w:t xml:space="preserve">Organizational change isn't one </w:t>
      </w:r>
      <w:r>
        <w:t>large</w:t>
      </w:r>
      <w:r w:rsidRPr="006D4191">
        <w:t xml:space="preserve"> force. Instead, it affects each person in various ways.</w:t>
      </w:r>
      <w:r>
        <w:t xml:space="preserve"> </w:t>
      </w:r>
      <w:r w:rsidR="008116E4" w:rsidRPr="008116E4">
        <w:t xml:space="preserve">Some find their roles transformed, while others </w:t>
      </w:r>
      <w:r w:rsidRPr="008116E4">
        <w:t>struggle</w:t>
      </w:r>
      <w:r w:rsidR="008116E4" w:rsidRPr="008116E4">
        <w:t xml:space="preserve"> with shifts in status or financial stability. Understanding these </w:t>
      </w:r>
      <w:r w:rsidR="0088178C" w:rsidRPr="008116E4">
        <w:t>complicated</w:t>
      </w:r>
      <w:r w:rsidR="008116E4" w:rsidRPr="008116E4">
        <w:t xml:space="preserve"> effects is vital, as it provides valuable insights into the human dimensions of change, allowing </w:t>
      </w:r>
      <w:r w:rsidR="00316242">
        <w:t xml:space="preserve">organisations </w:t>
      </w:r>
      <w:r w:rsidR="008116E4" w:rsidRPr="008116E4">
        <w:t xml:space="preserve">to navigate transitions while supporting their most </w:t>
      </w:r>
      <w:r w:rsidR="00470D5F" w:rsidRPr="008116E4">
        <w:t>asset</w:t>
      </w:r>
      <w:r w:rsidR="0088178C">
        <w:t xml:space="preserve"> </w:t>
      </w:r>
      <w:r w:rsidR="008116E4" w:rsidRPr="008116E4">
        <w:t>their people.</w:t>
      </w:r>
    </w:p>
    <w:p w14:paraId="51EACFD0" w14:textId="15CC97D3" w:rsidR="00B66246" w:rsidRDefault="00B66246" w:rsidP="0059720D">
      <w:r w:rsidRPr="00B66246">
        <w:t>Organi</w:t>
      </w:r>
      <w:r w:rsidR="0088178C">
        <w:t>s</w:t>
      </w:r>
      <w:r w:rsidRPr="00B66246">
        <w:t>ational change is a complex process that can impact individuals in a multitude of ways, often varying from person to person. One of the most immediate and tangible impacts can be a change in roles or status within the organi</w:t>
      </w:r>
      <w:r w:rsidR="0088178C">
        <w:t>s</w:t>
      </w:r>
      <w:r w:rsidRPr="00B66246">
        <w:t>ation. Employees may find themselves assigned to new positions, reporting to different managers, or taking on altered responsibilities, which can evoke feelings of uncertainty or excitement depending on their perspective. Additionally, organi</w:t>
      </w:r>
      <w:r w:rsidR="0088178C">
        <w:t>s</w:t>
      </w:r>
      <w:r w:rsidRPr="00B66246">
        <w:t>ational change can have financial implications, such as salary adjustments, bonuses, or even layoffs in some cases. This financial uncertainty can create anxiety and stress for employees, affecting their overall job satisfaction and well-being. Recogni</w:t>
      </w:r>
      <w:r w:rsidR="0088178C">
        <w:t>s</w:t>
      </w:r>
      <w:r w:rsidRPr="00B66246">
        <w:t>ing these diverse impacts and proactively addressing them through clear communication, training, and support mechanisms is vital for managing change effectively and ensuring that individuals can adapt to the evolving organi</w:t>
      </w:r>
      <w:r w:rsidR="0088178C">
        <w:t>s</w:t>
      </w:r>
      <w:r w:rsidRPr="00B66246">
        <w:t>ational landscape.</w:t>
      </w:r>
    </w:p>
    <w:sectPr w:rsidR="00B66246" w:rsidSect="00E34581">
      <w:footerReference w:type="default" r:id="rId6"/>
      <w:headerReference w:type="first" r:id="rId7"/>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15327" w14:textId="77777777" w:rsidR="00BD4D50" w:rsidRDefault="00BD4D50" w:rsidP="001B5481">
      <w:pPr>
        <w:spacing w:after="0" w:line="240" w:lineRule="auto"/>
      </w:pPr>
      <w:r>
        <w:separator/>
      </w:r>
    </w:p>
  </w:endnote>
  <w:endnote w:type="continuationSeparator" w:id="0">
    <w:p w14:paraId="6A0E8835" w14:textId="77777777" w:rsidR="00BD4D50" w:rsidRDefault="00BD4D50" w:rsidP="001B5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21880" w14:textId="5C30FBDF" w:rsidR="00D34D47" w:rsidRDefault="00506606" w:rsidP="00506606">
    <w:pPr>
      <w:pStyle w:val="Footer"/>
      <w:jc w:val="both"/>
      <w:rPr>
        <w:lang w:val="en-US"/>
      </w:rPr>
    </w:pPr>
    <w:r>
      <w:rPr>
        <w:noProof/>
        <w:lang w:val="en-US"/>
      </w:rPr>
      <w:drawing>
        <wp:anchor distT="0" distB="0" distL="114300" distR="114300" simplePos="0" relativeHeight="251658240" behindDoc="0" locked="0" layoutInCell="1" allowOverlap="1" wp14:anchorId="18D9E088" wp14:editId="1C1F9CD4">
          <wp:simplePos x="0" y="0"/>
          <wp:positionH relativeFrom="column">
            <wp:posOffset>5283200</wp:posOffset>
          </wp:positionH>
          <wp:positionV relativeFrom="paragraph">
            <wp:posOffset>170815</wp:posOffset>
          </wp:positionV>
          <wp:extent cx="901700" cy="323850"/>
          <wp:effectExtent l="0" t="0" r="0" b="0"/>
          <wp:wrapSquare wrapText="bothSides"/>
          <wp:docPr id="1289312538"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12538" name="Picture 2" descr="A close-up of a signatur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01700" cy="323850"/>
                  </a:xfrm>
                  <a:prstGeom prst="rect">
                    <a:avLst/>
                  </a:prstGeom>
                </pic:spPr>
              </pic:pic>
            </a:graphicData>
          </a:graphic>
          <wp14:sizeRelH relativeFrom="margin">
            <wp14:pctWidth>0</wp14:pctWidth>
          </wp14:sizeRelH>
        </wp:anchor>
      </w:drawing>
    </w:r>
    <w:r w:rsidR="00F8435D">
      <w:rPr>
        <w:lang w:val="en-US"/>
      </w:rPr>
      <w:t>Student Number 2319141</w:t>
    </w:r>
  </w:p>
  <w:p w14:paraId="35279964" w14:textId="21640000" w:rsidR="00F8435D" w:rsidRPr="00F8435D" w:rsidRDefault="00F8435D" w:rsidP="00506606">
    <w:pPr>
      <w:pStyle w:val="Footer"/>
      <w:jc w:val="both"/>
      <w:rPr>
        <w:lang w:val="en-US"/>
      </w:rPr>
    </w:pPr>
    <w:r>
      <w:rPr>
        <w:lang w:val="en-US"/>
      </w:rPr>
      <w:t xml:space="preserve">Name: Phillip Rees </w:t>
    </w:r>
    <w:r w:rsidR="00506606">
      <w:rPr>
        <w:lang w:val="en-US"/>
      </w:rPr>
      <w:t xml:space="preserve">                                   Date: 5</w:t>
    </w:r>
    <w:r w:rsidR="00506606" w:rsidRPr="00506606">
      <w:rPr>
        <w:vertAlign w:val="superscript"/>
        <w:lang w:val="en-US"/>
      </w:rPr>
      <w:t>th</w:t>
    </w:r>
    <w:r w:rsidR="00506606">
      <w:rPr>
        <w:lang w:val="en-US"/>
      </w:rPr>
      <w:t xml:space="preserve"> of November 2023                          </w:t>
    </w:r>
    <w:r>
      <w:rPr>
        <w:lang w:val="en-US"/>
      </w:rPr>
      <w:t>Signat</w:t>
    </w:r>
    <w:r w:rsidR="00506606">
      <w:rPr>
        <w:lang w:val="en-US"/>
      </w:rPr>
      <w:t>ure: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6999F" w14:textId="77777777" w:rsidR="00BD4D50" w:rsidRDefault="00BD4D50" w:rsidP="001B5481">
      <w:pPr>
        <w:spacing w:after="0" w:line="240" w:lineRule="auto"/>
      </w:pPr>
      <w:r>
        <w:separator/>
      </w:r>
    </w:p>
  </w:footnote>
  <w:footnote w:type="continuationSeparator" w:id="0">
    <w:p w14:paraId="0243E1A2" w14:textId="77777777" w:rsidR="00BD4D50" w:rsidRDefault="00BD4D50" w:rsidP="001B54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90BDE" w14:textId="3F282FB1" w:rsidR="00E34581" w:rsidRPr="00E34581" w:rsidRDefault="00F8435D" w:rsidP="00F8435D">
    <w:pPr>
      <w:pStyle w:val="Header"/>
      <w:jc w:val="both"/>
      <w:rPr>
        <w:b/>
        <w:bCs/>
        <w:sz w:val="40"/>
        <w:szCs w:val="40"/>
        <w:lang w:val="en-US"/>
      </w:rPr>
    </w:pPr>
    <w:r w:rsidRPr="00F8435D">
      <w:rPr>
        <w:b/>
        <w:bCs/>
        <w:sz w:val="28"/>
        <w:szCs w:val="28"/>
        <w:lang w:val="en-US"/>
      </w:rPr>
      <w:t>Student number</w:t>
    </w:r>
    <w:r>
      <w:rPr>
        <w:b/>
        <w:bCs/>
        <w:sz w:val="40"/>
        <w:szCs w:val="40"/>
        <w:lang w:val="en-US"/>
      </w:rPr>
      <w:t xml:space="preserve"> </w:t>
    </w:r>
    <w:r w:rsidRPr="00F8435D">
      <w:rPr>
        <w:b/>
        <w:bCs/>
        <w:sz w:val="28"/>
        <w:szCs w:val="28"/>
        <w:lang w:val="en-US"/>
      </w:rPr>
      <w:t>2379141</w:t>
    </w:r>
    <w:r>
      <w:rPr>
        <w:b/>
        <w:bCs/>
        <w:sz w:val="40"/>
        <w:szCs w:val="40"/>
        <w:lang w:val="en-US"/>
      </w:rPr>
      <w:t xml:space="preserve">       </w:t>
    </w:r>
    <w:r w:rsidR="00E34581" w:rsidRPr="00E34581">
      <w:rPr>
        <w:b/>
        <w:bCs/>
        <w:sz w:val="40"/>
        <w:szCs w:val="40"/>
        <w:lang w:val="en-US"/>
      </w:rPr>
      <w:t xml:space="preserve">Information </w:t>
    </w:r>
    <w:r w:rsidR="00E34581">
      <w:rPr>
        <w:b/>
        <w:bCs/>
        <w:sz w:val="40"/>
        <w:szCs w:val="40"/>
        <w:lang w:val="en-US"/>
      </w:rPr>
      <w:t>s</w:t>
    </w:r>
    <w:r w:rsidR="00E34581" w:rsidRPr="00E34581">
      <w:rPr>
        <w:b/>
        <w:bCs/>
        <w:sz w:val="40"/>
        <w:szCs w:val="40"/>
        <w:lang w:val="en-US"/>
      </w:rPr>
      <w:t>heet</w:t>
    </w:r>
    <w:r>
      <w:rPr>
        <w:b/>
        <w:bCs/>
        <w:sz w:val="40"/>
        <w:szCs w:val="40"/>
        <w:lang w:val="en-US"/>
      </w:rPr>
      <w:tab/>
    </w:r>
    <w:r>
      <w:rPr>
        <w:b/>
        <w:bCs/>
        <w:sz w:val="28"/>
        <w:szCs w:val="28"/>
        <w:lang w:val="en-US"/>
      </w:rPr>
      <w:t>W</w:t>
    </w:r>
    <w:r w:rsidRPr="00F8435D">
      <w:rPr>
        <w:b/>
        <w:bCs/>
        <w:sz w:val="28"/>
        <w:szCs w:val="28"/>
        <w:lang w:val="en-US"/>
      </w:rPr>
      <w:t>ord count</w:t>
    </w:r>
    <w:r>
      <w:rPr>
        <w:b/>
        <w:bCs/>
        <w:sz w:val="28"/>
        <w:szCs w:val="28"/>
        <w:lang w:val="en-US"/>
      </w:rPr>
      <w:t xml:space="preserve"> 2735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20D"/>
    <w:rsid w:val="00010416"/>
    <w:rsid w:val="001B5481"/>
    <w:rsid w:val="003030D7"/>
    <w:rsid w:val="00316242"/>
    <w:rsid w:val="0033328A"/>
    <w:rsid w:val="00470D5F"/>
    <w:rsid w:val="00506606"/>
    <w:rsid w:val="0059720D"/>
    <w:rsid w:val="00654D50"/>
    <w:rsid w:val="006D4191"/>
    <w:rsid w:val="00701DFA"/>
    <w:rsid w:val="007638DC"/>
    <w:rsid w:val="007A3E47"/>
    <w:rsid w:val="007A6B2A"/>
    <w:rsid w:val="008116E4"/>
    <w:rsid w:val="0088178C"/>
    <w:rsid w:val="00980855"/>
    <w:rsid w:val="00B66246"/>
    <w:rsid w:val="00B729CC"/>
    <w:rsid w:val="00B72EBB"/>
    <w:rsid w:val="00BD4D50"/>
    <w:rsid w:val="00C56B1F"/>
    <w:rsid w:val="00C92C86"/>
    <w:rsid w:val="00D33B7F"/>
    <w:rsid w:val="00D34D47"/>
    <w:rsid w:val="00D37453"/>
    <w:rsid w:val="00DD7003"/>
    <w:rsid w:val="00E34581"/>
    <w:rsid w:val="00E46BE5"/>
    <w:rsid w:val="00E86C32"/>
    <w:rsid w:val="00F8435D"/>
    <w:rsid w:val="00FA4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5655A"/>
  <w15:chartTrackingRefBased/>
  <w15:docId w15:val="{97865FAD-98E9-4CF9-9787-66AC86D1D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4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481"/>
  </w:style>
  <w:style w:type="paragraph" w:styleId="Footer">
    <w:name w:val="footer"/>
    <w:basedOn w:val="Normal"/>
    <w:link w:val="FooterChar"/>
    <w:uiPriority w:val="99"/>
    <w:unhideWhenUsed/>
    <w:rsid w:val="001B54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2981</Words>
  <Characters>16996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Rees</dc:creator>
  <cp:keywords/>
  <dc:description/>
  <cp:lastModifiedBy>Phillip Rees</cp:lastModifiedBy>
  <cp:revision>9</cp:revision>
  <dcterms:created xsi:type="dcterms:W3CDTF">2023-10-06T09:24:00Z</dcterms:created>
  <dcterms:modified xsi:type="dcterms:W3CDTF">2023-11-05T13:19:00Z</dcterms:modified>
</cp:coreProperties>
</file>