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1A705" w14:textId="662846A5" w:rsidR="00885108" w:rsidRDefault="00353989" w:rsidP="00353989">
      <w:r>
        <w:t xml:space="preserve">Megan Bell </w:t>
      </w:r>
    </w:p>
    <w:p w14:paraId="322B0B4C" w14:textId="14757C8C" w:rsidR="002B63E4" w:rsidRDefault="002B63E4" w:rsidP="00353989">
      <w:r>
        <w:t>Gwent Police PC2347</w:t>
      </w:r>
    </w:p>
    <w:p w14:paraId="0A0095FC" w14:textId="4D809E62" w:rsidR="00353989" w:rsidRDefault="00335033" w:rsidP="00353989">
      <w:r>
        <w:t xml:space="preserve">Student no. </w:t>
      </w:r>
      <w:r w:rsidR="00353989">
        <w:t>2031318</w:t>
      </w:r>
    </w:p>
    <w:p w14:paraId="1912A525" w14:textId="6592B159" w:rsidR="00353989" w:rsidRDefault="00353989" w:rsidP="00353989">
      <w:r>
        <w:t xml:space="preserve">29/11/21 </w:t>
      </w:r>
    </w:p>
    <w:p w14:paraId="18CC77E8" w14:textId="61778203" w:rsidR="00F145F7" w:rsidRDefault="00F145F7" w:rsidP="00353989"/>
    <w:p w14:paraId="40C39132" w14:textId="634A74D1" w:rsidR="00F145F7" w:rsidRDefault="00AB7B57" w:rsidP="00F145F7">
      <w:pPr>
        <w:pStyle w:val="ListParagraph"/>
        <w:numPr>
          <w:ilvl w:val="0"/>
          <w:numId w:val="1"/>
        </w:numPr>
      </w:pPr>
      <w:r>
        <w:t>A</w:t>
      </w:r>
      <w:r w:rsidR="00243859">
        <w:t xml:space="preserve"> person must stop a vehicle on requirement by a constable in uniform or traffic officer. A person must also stop their pedal cycle on requirement by a constable in uniform or traffic officer. </w:t>
      </w:r>
      <w:r w:rsidR="00D52018">
        <w:t>S</w:t>
      </w:r>
      <w:r w:rsidR="00E24B05">
        <w:t xml:space="preserve">ection </w:t>
      </w:r>
      <w:r w:rsidR="00D52018">
        <w:t>163 also gives the power to stop a vehicle which could be carrying a person who:</w:t>
      </w:r>
    </w:p>
    <w:p w14:paraId="5409432E" w14:textId="358EE10A" w:rsidR="00D52018" w:rsidRDefault="00D52018" w:rsidP="00D52018">
      <w:pPr>
        <w:pStyle w:val="ListParagraph"/>
        <w:numPr>
          <w:ilvl w:val="0"/>
          <w:numId w:val="2"/>
        </w:numPr>
      </w:pPr>
      <w:r>
        <w:t>Who has committed a offence other than a moving traffic offence or a vehicle excise offence</w:t>
      </w:r>
    </w:p>
    <w:p w14:paraId="455C029E" w14:textId="24EA1538" w:rsidR="00D52018" w:rsidRDefault="00E23840" w:rsidP="00D52018">
      <w:pPr>
        <w:pStyle w:val="ListParagraph"/>
        <w:numPr>
          <w:ilvl w:val="0"/>
          <w:numId w:val="2"/>
        </w:numPr>
      </w:pPr>
      <w:r>
        <w:t xml:space="preserve">Who is suspected of committing an offence </w:t>
      </w:r>
    </w:p>
    <w:p w14:paraId="06EF04AC" w14:textId="76144F62" w:rsidR="00D52018" w:rsidRDefault="00D52018" w:rsidP="00D52018">
      <w:pPr>
        <w:pStyle w:val="ListParagraph"/>
        <w:numPr>
          <w:ilvl w:val="0"/>
          <w:numId w:val="2"/>
        </w:numPr>
      </w:pPr>
      <w:r>
        <w:t xml:space="preserve">Who was witness to an offence </w:t>
      </w:r>
    </w:p>
    <w:p w14:paraId="04365505" w14:textId="433CBDFD" w:rsidR="00D52018" w:rsidRDefault="00D52018" w:rsidP="00D52018">
      <w:pPr>
        <w:pStyle w:val="ListParagraph"/>
        <w:numPr>
          <w:ilvl w:val="0"/>
          <w:numId w:val="2"/>
        </w:numPr>
      </w:pPr>
      <w:r>
        <w:t xml:space="preserve">Who is unlawfully at large </w:t>
      </w:r>
    </w:p>
    <w:p w14:paraId="0C51790A" w14:textId="1799FE4C" w:rsidR="00E23840" w:rsidRDefault="00E23840" w:rsidP="00E23840">
      <w:pPr>
        <w:ind w:left="720"/>
      </w:pPr>
      <w:r>
        <w:t xml:space="preserve">S163(3) </w:t>
      </w:r>
      <w:r w:rsidR="00D55A8A">
        <w:t>is failing to stop a vehicle on requirement by a constable in uniform or traffic officer</w:t>
      </w:r>
    </w:p>
    <w:p w14:paraId="09BD5BF7" w14:textId="77777777" w:rsidR="008449F3" w:rsidRDefault="008449F3" w:rsidP="00E23840">
      <w:pPr>
        <w:ind w:left="720"/>
      </w:pPr>
    </w:p>
    <w:p w14:paraId="15E6AF05" w14:textId="074289FE" w:rsidR="00D55A8A" w:rsidRDefault="00E24B05" w:rsidP="00D55A8A">
      <w:pPr>
        <w:pStyle w:val="ListParagraph"/>
        <w:numPr>
          <w:ilvl w:val="0"/>
          <w:numId w:val="1"/>
        </w:numPr>
      </w:pPr>
      <w:r>
        <w:t>Section 6 is the power to request preliminary tests, and if a driver has committed a moving traffic offence (S6(4)), an</w:t>
      </w:r>
      <w:r w:rsidR="00EE5432">
        <w:t xml:space="preserve"> officer can request for the driver to complete a preliminary test</w:t>
      </w:r>
      <w:r w:rsidR="000F08D0">
        <w:t xml:space="preserve"> if he has reasonable grounds to suspect the driver has committed the offence to the influence of drink or drugs</w:t>
      </w:r>
      <w:r w:rsidR="00EE5432">
        <w:t xml:space="preserve">. </w:t>
      </w:r>
      <w:r w:rsidR="000F08D0">
        <w:t>A drink p</w:t>
      </w:r>
      <w:r w:rsidR="00EE5432">
        <w:t>relimi</w:t>
      </w:r>
      <w:r w:rsidR="000F08D0">
        <w:t>nary test is a breathalyser</w:t>
      </w:r>
      <w:r w:rsidR="000F41CC">
        <w:t xml:space="preserve">, blown into by the driver, on the roadside, while the drug preliminary test involves taking a sample of either sweat or saliva, which can also be done at the roadside. </w:t>
      </w:r>
    </w:p>
    <w:p w14:paraId="1EB48920" w14:textId="77777777" w:rsidR="008449F3" w:rsidRDefault="008449F3" w:rsidP="008449F3"/>
    <w:p w14:paraId="3485ACCA" w14:textId="4FAD1924" w:rsidR="008449F3" w:rsidRDefault="0008307B" w:rsidP="00ED5CC4">
      <w:pPr>
        <w:pStyle w:val="ListParagraph"/>
        <w:numPr>
          <w:ilvl w:val="0"/>
          <w:numId w:val="1"/>
        </w:numPr>
      </w:pPr>
      <w:r>
        <w:t>Driving without due care and attention or reasonable consideration falls under two different sections of the Road Traffic Act 1988. Section 2B</w:t>
      </w:r>
      <w:r w:rsidR="00ED5CC4">
        <w:t>: a person causes death while</w:t>
      </w:r>
      <w:r w:rsidR="00D03365">
        <w:t xml:space="preserve"> driving a </w:t>
      </w:r>
      <w:r w:rsidR="00ED5CC4">
        <w:t>mechanically</w:t>
      </w:r>
      <w:r w:rsidR="00D03365">
        <w:t xml:space="preserve"> propelled vehicle (MPV) on a road or other public place, without due </w:t>
      </w:r>
      <w:r w:rsidR="00ED5CC4">
        <w:t xml:space="preserve">care or attention, or reasonable consideration of other road users is guilty of an offence. Section 3: a person is driving a MPV on a road or other public place, without due care or attention, or reasonable considerable of other road users is guilty of an offence under this section. </w:t>
      </w:r>
    </w:p>
    <w:p w14:paraId="56EA68D5" w14:textId="72B8E972" w:rsidR="0008307B" w:rsidRDefault="0008307B" w:rsidP="0008307B">
      <w:pPr>
        <w:pStyle w:val="ListParagraph"/>
      </w:pPr>
    </w:p>
    <w:p w14:paraId="3AE0B2F9" w14:textId="77777777" w:rsidR="00D03365" w:rsidRDefault="00D03365" w:rsidP="0008307B">
      <w:pPr>
        <w:pStyle w:val="ListParagraph"/>
      </w:pPr>
    </w:p>
    <w:p w14:paraId="36A0EE80" w14:textId="4724A2BB" w:rsidR="0008307B" w:rsidRDefault="00D50BB7" w:rsidP="00D55A8A">
      <w:pPr>
        <w:pStyle w:val="ListParagraph"/>
        <w:numPr>
          <w:ilvl w:val="0"/>
          <w:numId w:val="1"/>
        </w:numPr>
      </w:pPr>
      <w:r>
        <w:t xml:space="preserve">Various sections with the RTA 1988 can </w:t>
      </w:r>
      <w:r w:rsidR="008927F8">
        <w:t xml:space="preserve">help insist investigations. For instance, S163 can prevent criminals escaping and leaving the area. </w:t>
      </w:r>
      <w:r w:rsidR="00564063">
        <w:t>Other act such as the Criminal Justice and Public Order Act can provide stop and search powers to officers, if they believe violence is anticipated in a particular location.</w:t>
      </w:r>
    </w:p>
    <w:p w14:paraId="63645232" w14:textId="384D820D" w:rsidR="0008307B" w:rsidRDefault="0008307B" w:rsidP="004103CA"/>
    <w:p w14:paraId="1082EF69" w14:textId="77777777" w:rsidR="004103CA" w:rsidRDefault="004103CA" w:rsidP="004103CA"/>
    <w:p w14:paraId="1AE67EC5" w14:textId="0062D579" w:rsidR="008449F3" w:rsidRDefault="004103CA" w:rsidP="00D55A8A">
      <w:pPr>
        <w:pStyle w:val="ListParagraph"/>
        <w:numPr>
          <w:ilvl w:val="0"/>
          <w:numId w:val="1"/>
        </w:numPr>
      </w:pPr>
      <w:r>
        <w:t xml:space="preserve">Section 165A provides the power to </w:t>
      </w:r>
      <w:r w:rsidR="00DD0ACB">
        <w:t>a power constable, or vehicle examiner, to seize</w:t>
      </w:r>
      <w:r w:rsidR="00B371DC">
        <w:t xml:space="preserve"> and </w:t>
      </w:r>
      <w:r w:rsidR="00DD0ACB">
        <w:t xml:space="preserve">remove </w:t>
      </w:r>
      <w:r w:rsidR="00B371DC">
        <w:t xml:space="preserve">a vehicle if a </w:t>
      </w:r>
      <w:r w:rsidR="00193D66">
        <w:t xml:space="preserve">police </w:t>
      </w:r>
      <w:r w:rsidR="00B371DC">
        <w:t>constable or vehicle examiner ha</w:t>
      </w:r>
      <w:r w:rsidR="00193D66">
        <w:t>s</w:t>
      </w:r>
      <w:r w:rsidR="00B371DC">
        <w:t xml:space="preserve"> reasonable grounds</w:t>
      </w:r>
      <w:r w:rsidR="00193D66">
        <w:t xml:space="preserve"> to suspect that an individual is driving or riding without insurance, driving licence or a va</w:t>
      </w:r>
      <w:r w:rsidR="00B418B2">
        <w:t>li</w:t>
      </w:r>
      <w:r w:rsidR="00193D66">
        <w:t xml:space="preserve">d MOT </w:t>
      </w:r>
      <w:r w:rsidR="00193D66">
        <w:lastRenderedPageBreak/>
        <w:t>certificate.</w:t>
      </w:r>
      <w:r w:rsidR="00B371DC">
        <w:t xml:space="preserve"> </w:t>
      </w:r>
      <w:r w:rsidR="001E3419">
        <w:t>Police national computer (PNC) checks would have already been conducted to determine whether the individual has any of the relevant documentation.</w:t>
      </w:r>
    </w:p>
    <w:p w14:paraId="34DA23BB" w14:textId="2F999A38" w:rsidR="00DD0ACB" w:rsidRDefault="00DD0ACB" w:rsidP="00DD0ACB">
      <w:pPr>
        <w:pStyle w:val="ListParagraph"/>
      </w:pPr>
    </w:p>
    <w:p w14:paraId="32BE35A7" w14:textId="77777777" w:rsidR="00DD0ACB" w:rsidRDefault="00DD0ACB" w:rsidP="00DD0ACB">
      <w:pPr>
        <w:pStyle w:val="ListParagraph"/>
      </w:pPr>
    </w:p>
    <w:p w14:paraId="461E4358" w14:textId="18F43117" w:rsidR="00DD0ACB" w:rsidRDefault="00407D4D" w:rsidP="00D55A8A">
      <w:pPr>
        <w:pStyle w:val="ListParagraph"/>
        <w:numPr>
          <w:ilvl w:val="0"/>
          <w:numId w:val="1"/>
        </w:numPr>
      </w:pPr>
      <w:r>
        <w:t>Owing to the presence of a mechanically propelled vehicle (MPV), on a road or other public place, an accident o</w:t>
      </w:r>
      <w:r w:rsidR="00D15318">
        <w:t>ccurs thereby, where personal injury is caused to another person (other than the driver of that MPV), or damage is caused to:</w:t>
      </w:r>
    </w:p>
    <w:p w14:paraId="6B0BFFA4" w14:textId="0BD48AE4" w:rsidR="00D15318" w:rsidRDefault="00D15318" w:rsidP="00D15318">
      <w:pPr>
        <w:pStyle w:val="ListParagraph"/>
        <w:numPr>
          <w:ilvl w:val="0"/>
          <w:numId w:val="2"/>
        </w:numPr>
      </w:pPr>
      <w:r>
        <w:t xml:space="preserve">A vehicle (other than </w:t>
      </w:r>
      <w:r w:rsidR="009B5CA9">
        <w:t>the MPV or any trailer drawn by it)</w:t>
      </w:r>
    </w:p>
    <w:p w14:paraId="5F11DA7C" w14:textId="5F1B5B22" w:rsidR="009B5CA9" w:rsidRDefault="009B5CA9" w:rsidP="00D15318">
      <w:pPr>
        <w:pStyle w:val="ListParagraph"/>
        <w:numPr>
          <w:ilvl w:val="0"/>
          <w:numId w:val="2"/>
        </w:numPr>
      </w:pPr>
      <w:r>
        <w:t>An animal (other than any contained in or on the MPV, or any trailer drawn by it)</w:t>
      </w:r>
    </w:p>
    <w:p w14:paraId="378407B6" w14:textId="7E66BCE5" w:rsidR="009B5CA9" w:rsidRDefault="009B5CA9" w:rsidP="00D15318">
      <w:pPr>
        <w:pStyle w:val="ListParagraph"/>
        <w:numPr>
          <w:ilvl w:val="0"/>
          <w:numId w:val="2"/>
        </w:numPr>
      </w:pPr>
      <w:r>
        <w:t>Any property constructed on, fixed to, growing in or otherwise</w:t>
      </w:r>
      <w:r w:rsidR="00F35A6E">
        <w:t xml:space="preserve"> situated </w:t>
      </w:r>
      <w:r w:rsidR="00CE0E51">
        <w:t>in question to the land</w:t>
      </w:r>
      <w:r>
        <w:t xml:space="preserve"> </w:t>
      </w:r>
      <w:r w:rsidR="00F35A6E">
        <w:t xml:space="preserve">or any land adjacent to such land </w:t>
      </w:r>
    </w:p>
    <w:p w14:paraId="4669A004" w14:textId="77777777" w:rsidR="00CE0E51" w:rsidRDefault="00CE0E51" w:rsidP="00CE0E51"/>
    <w:p w14:paraId="3DA052BA" w14:textId="254645AF" w:rsidR="00CE0E51" w:rsidRPr="002E0266" w:rsidRDefault="00CE0E51" w:rsidP="00CE0E51">
      <w:pPr>
        <w:pStyle w:val="ListParagraph"/>
        <w:numPr>
          <w:ilvl w:val="0"/>
          <w:numId w:val="1"/>
        </w:numPr>
      </w:pPr>
      <w:r>
        <w:t xml:space="preserve">A FLO </w:t>
      </w:r>
      <w:r w:rsidR="00B639F3">
        <w:t>provides a single point of contact between the police and the victim/</w:t>
      </w:r>
      <w:r w:rsidR="002F55A0">
        <w:t>family of the victim</w:t>
      </w:r>
      <w:r w:rsidR="00B45594">
        <w:t>, and they will update the family when possible with various information</w:t>
      </w:r>
      <w:r w:rsidR="002F55A0">
        <w:t xml:space="preserve">. </w:t>
      </w:r>
      <w:r w:rsidR="00B45594">
        <w:t xml:space="preserve">This can help build confidence and trust between the public and police. </w:t>
      </w:r>
      <w:r w:rsidR="00B45594">
        <w:t>FLO’s can gather material which is appropriate to the incident</w:t>
      </w:r>
      <w:r w:rsidR="00B45594">
        <w:t xml:space="preserve">, and could help to assist a police investigation. </w:t>
      </w:r>
      <w:r w:rsidR="007704F2">
        <w:t xml:space="preserve">A FLO will provide support to the family, and </w:t>
      </w:r>
      <w:r w:rsidR="00EA771F">
        <w:t xml:space="preserve">they can </w:t>
      </w:r>
      <w:r w:rsidR="007704F2">
        <w:t xml:space="preserve">identify any </w:t>
      </w:r>
      <w:r w:rsidR="004C1DB3">
        <w:t xml:space="preserve">services which would be appropriate to refer </w:t>
      </w:r>
      <w:r w:rsidR="00EA771F">
        <w:t>the family</w:t>
      </w:r>
      <w:r w:rsidR="004C1DB3">
        <w:t xml:space="preserve"> to, such as NHS and social services, Bereavement support, Victim and Homicide services.</w:t>
      </w:r>
      <w:r w:rsidR="00EA771F">
        <w:t xml:space="preserve"> </w:t>
      </w:r>
      <w:r w:rsidR="00535734">
        <w:t xml:space="preserve">They can also explain to the victim’s </w:t>
      </w:r>
      <w:r w:rsidR="00A7217D">
        <w:t>family any colonial or victim processes</w:t>
      </w:r>
      <w:r w:rsidR="002E0266">
        <w:t xml:space="preserve">, and any media or police processes, which the family may be unsure of and not understand. The FLO’s will ensure the wellbeing of the family and will talk </w:t>
      </w:r>
      <w:r w:rsidR="002E0266" w:rsidRPr="001E3419">
        <w:t xml:space="preserve">them through anything they need. </w:t>
      </w:r>
    </w:p>
    <w:p w14:paraId="13EC1581" w14:textId="5940FF0B" w:rsidR="002E0266" w:rsidRDefault="002E0266" w:rsidP="001759A2"/>
    <w:p w14:paraId="303D78FE" w14:textId="735E455B" w:rsidR="00640AFF" w:rsidRPr="001E3419" w:rsidRDefault="001759A2" w:rsidP="00640AFF">
      <w:pPr>
        <w:pStyle w:val="ListParagraph"/>
        <w:numPr>
          <w:ilvl w:val="0"/>
          <w:numId w:val="1"/>
        </w:numPr>
      </w:pPr>
      <w:r>
        <w:t xml:space="preserve">A person involved incident contained within Section 170 of the RTA 1988 has a required to stop, and provide their details to anyone else involved, as well as the police if required. These details include their name and address (and possibly a contact number), the name and address of the owner of the vehicle, if it is a different person, the vehicle registration number, or ID of the vehicle, and </w:t>
      </w:r>
      <w:r w:rsidR="00121B86">
        <w:t>any other relevant information</w:t>
      </w:r>
      <w:r>
        <w:t xml:space="preserve">. </w:t>
      </w:r>
      <w:r w:rsidR="006244C1">
        <w:t xml:space="preserve">If the driver does not stop at the time of the incident, they have a requirement to report the incident within 24 hours of the incident occurring to a police station, and provide all </w:t>
      </w:r>
      <w:r w:rsidR="006244C1" w:rsidRPr="00640AFF">
        <w:t xml:space="preserve">the details listed above. </w:t>
      </w:r>
      <w:r w:rsidR="00640AFF">
        <w:t xml:space="preserve">If they do not report it to the station within the 24 hours, they can be arrested without warrant for failing to comply with the </w:t>
      </w:r>
      <w:r w:rsidR="00640AFF" w:rsidRPr="001E3419">
        <w:t>requirement imposed under S170.</w:t>
      </w:r>
    </w:p>
    <w:p w14:paraId="182A5AD4" w14:textId="75B3E74E" w:rsidR="00640AFF" w:rsidRDefault="00640AFF" w:rsidP="00640AFF">
      <w:pPr>
        <w:pStyle w:val="ListParagraph"/>
      </w:pPr>
    </w:p>
    <w:p w14:paraId="11BD8224" w14:textId="77777777" w:rsidR="00640AFF" w:rsidRDefault="00640AFF" w:rsidP="00640AFF">
      <w:pPr>
        <w:pStyle w:val="ListParagraph"/>
      </w:pPr>
    </w:p>
    <w:p w14:paraId="157081A5" w14:textId="2D6B4186" w:rsidR="00640AFF" w:rsidRDefault="00640AFF" w:rsidP="00640AFF">
      <w:pPr>
        <w:pStyle w:val="ListParagraph"/>
        <w:numPr>
          <w:ilvl w:val="0"/>
          <w:numId w:val="1"/>
        </w:numPr>
      </w:pPr>
      <w:r>
        <w:t xml:space="preserve">Section 6E provides the power to enter a dwelling </w:t>
      </w:r>
      <w:r w:rsidR="000C12E9">
        <w:t>for 3 different reasons, listed below:</w:t>
      </w:r>
    </w:p>
    <w:p w14:paraId="6BF10FC1" w14:textId="31A19AB1" w:rsidR="004204C3" w:rsidRDefault="004204C3" w:rsidP="00517458">
      <w:pPr>
        <w:pStyle w:val="ListParagraph"/>
        <w:numPr>
          <w:ilvl w:val="0"/>
          <w:numId w:val="2"/>
        </w:numPr>
      </w:pPr>
      <w:r>
        <w:t xml:space="preserve">A person who the constable has reasonable grounds to suspect was driving, attempting to drive, or in charge of a MPV at a time at which an accident occurred occurring to the presence of the MPV on the road </w:t>
      </w:r>
    </w:p>
    <w:p w14:paraId="1A9A03AD" w14:textId="18F43710" w:rsidR="00517458" w:rsidRDefault="00517458" w:rsidP="00517458">
      <w:pPr>
        <w:pStyle w:val="ListParagraph"/>
        <w:numPr>
          <w:ilvl w:val="0"/>
          <w:numId w:val="2"/>
        </w:numPr>
      </w:pPr>
      <w:r>
        <w:t xml:space="preserve">A person who tested positive for a preliminary </w:t>
      </w:r>
      <w:r w:rsidR="004204C3">
        <w:t xml:space="preserve">test </w:t>
      </w:r>
    </w:p>
    <w:p w14:paraId="60B85BB3" w14:textId="40FD80B6" w:rsidR="003C4AFC" w:rsidRDefault="004204C3" w:rsidP="003C4AFC">
      <w:pPr>
        <w:pStyle w:val="ListParagraph"/>
        <w:numPr>
          <w:ilvl w:val="0"/>
          <w:numId w:val="2"/>
        </w:numPr>
      </w:pPr>
      <w:r>
        <w:t>A person who failed to co-operate with a preliminary test when the officer had reasonable grounds to suspect that they were under the influence of drink/drugs</w:t>
      </w:r>
    </w:p>
    <w:p w14:paraId="583F91DE" w14:textId="5D569AE1" w:rsidR="003C4AFC" w:rsidRDefault="00A45BFE" w:rsidP="003C4AFC">
      <w:pPr>
        <w:ind w:left="720"/>
      </w:pPr>
      <w:r>
        <w:t>The</w:t>
      </w:r>
      <w:r w:rsidR="000C12E9">
        <w:t xml:space="preserve"> constable must have reasonable grounds to believe that the person in question is within the premises (e.g. someone has seen him enter recently,</w:t>
      </w:r>
      <w:r w:rsidR="00F71221">
        <w:t xml:space="preserve"> or someone has heard him within the property, etc) before entering. The constable must know, or suspect serious injury has been caused to another person, by the person in question. </w:t>
      </w:r>
    </w:p>
    <w:p w14:paraId="5E809F73" w14:textId="0771E655" w:rsidR="000772A8" w:rsidRDefault="000772A8" w:rsidP="003C4AFC">
      <w:pPr>
        <w:ind w:left="720"/>
      </w:pPr>
    </w:p>
    <w:p w14:paraId="261EF1C0" w14:textId="0297B191" w:rsidR="000772A8" w:rsidRDefault="000772A8" w:rsidP="000772A8">
      <w:pPr>
        <w:pStyle w:val="ListParagraph"/>
        <w:numPr>
          <w:ilvl w:val="0"/>
          <w:numId w:val="1"/>
        </w:numPr>
      </w:pPr>
      <w:r>
        <w:t>Section 1: A person driving a mechanically propelled vehicle on a road or other public place, causes death by dangerous driving is guilty of an offence. For the purpose of this section, dangerous driving refers to any driving that a reasonable person would consider far below the standards of a careful and competent driver</w:t>
      </w:r>
      <w:r w:rsidR="0054203D">
        <w:t xml:space="preserve">, and the person driving dangerously must know, or ought to know, that driving in this manner is below the standards of a careful and competent driver. </w:t>
      </w:r>
    </w:p>
    <w:p w14:paraId="1083C4BF" w14:textId="77777777" w:rsidR="00121B86" w:rsidRDefault="00121B86" w:rsidP="00121B86"/>
    <w:p w14:paraId="1199F77E" w14:textId="1CE35BFF" w:rsidR="00E648EC" w:rsidRDefault="00E648EC" w:rsidP="000772A8">
      <w:pPr>
        <w:pStyle w:val="ListParagraph"/>
        <w:numPr>
          <w:ilvl w:val="0"/>
          <w:numId w:val="1"/>
        </w:numPr>
      </w:pPr>
      <w:r>
        <w:t xml:space="preserve">For drink driving related offences, </w:t>
      </w:r>
      <w:r w:rsidR="009E262D">
        <w:t>the prescribed limit for breath is 35</w:t>
      </w:r>
      <w:r w:rsidR="009E262D">
        <w:rPr>
          <w:rFonts w:cstheme="minorHAnsi"/>
        </w:rPr>
        <w:t>µ</w:t>
      </w:r>
      <w:r w:rsidR="009E262D">
        <w:t>g/m</w:t>
      </w:r>
      <w:r w:rsidR="0031525A">
        <w:t>L</w:t>
      </w:r>
      <w:r w:rsidR="009E262D">
        <w:t>, blood is 80mg/m</w:t>
      </w:r>
      <w:r w:rsidR="0031525A">
        <w:t>L</w:t>
      </w:r>
      <w:r w:rsidR="009E262D">
        <w:t xml:space="preserve"> and urine is 107mg/m</w:t>
      </w:r>
      <w:r w:rsidR="0031525A">
        <w:t>L</w:t>
      </w:r>
      <w:r w:rsidR="009E262D">
        <w:t>. For drug driving related offences, the prescribed limit for cocaine is 10</w:t>
      </w:r>
      <w:r w:rsidR="009E262D">
        <w:rPr>
          <w:rFonts w:cstheme="minorHAnsi"/>
        </w:rPr>
        <w:t>µ</w:t>
      </w:r>
      <w:r w:rsidR="009E262D">
        <w:t>g/m</w:t>
      </w:r>
      <w:r w:rsidR="0031525A">
        <w:t>L</w:t>
      </w:r>
      <w:r w:rsidR="009E262D">
        <w:t xml:space="preserve">, and </w:t>
      </w:r>
      <w:r w:rsidR="0031525A">
        <w:t>that of cannabis (THC) is 2</w:t>
      </w:r>
      <w:r w:rsidR="0031525A">
        <w:rPr>
          <w:rFonts w:cstheme="minorHAnsi"/>
        </w:rPr>
        <w:t>µ</w:t>
      </w:r>
      <w:r w:rsidR="0031525A">
        <w:t>g/mL.</w:t>
      </w:r>
    </w:p>
    <w:p w14:paraId="594D1150" w14:textId="4E02439F" w:rsidR="0031525A" w:rsidRDefault="0031525A" w:rsidP="0031525A">
      <w:pPr>
        <w:pStyle w:val="ListParagraph"/>
      </w:pPr>
    </w:p>
    <w:p w14:paraId="47E91B14" w14:textId="77777777" w:rsidR="004A30E0" w:rsidRDefault="004A30E0" w:rsidP="0031525A">
      <w:pPr>
        <w:pStyle w:val="ListParagraph"/>
      </w:pPr>
    </w:p>
    <w:p w14:paraId="65FA7868" w14:textId="2976D00E" w:rsidR="005C10E0" w:rsidRDefault="004A30E0" w:rsidP="00AA3921">
      <w:pPr>
        <w:pStyle w:val="ListParagraph"/>
        <w:numPr>
          <w:ilvl w:val="0"/>
          <w:numId w:val="1"/>
        </w:numPr>
      </w:pPr>
      <w:r>
        <w:t xml:space="preserve">A legal representative should always be offered to a suspect, before the interview, however, it is up to the suspect themselves if they would like one. </w:t>
      </w:r>
      <w:r w:rsidR="007307D1">
        <w:t xml:space="preserve">A legal representative will provide support to the suspect, and </w:t>
      </w:r>
      <w:r w:rsidR="00730588">
        <w:t xml:space="preserve">they will </w:t>
      </w:r>
      <w:r w:rsidR="007307D1">
        <w:t xml:space="preserve">advise them on </w:t>
      </w:r>
      <w:r w:rsidR="00730588">
        <w:t xml:space="preserve">how to answer questions posed by the interviewing officer. The representative will also </w:t>
      </w:r>
      <w:r w:rsidR="005C10E0">
        <w:t>monitor the health and welfare of the individual during the interview</w:t>
      </w:r>
      <w:r w:rsidR="000B2E6F">
        <w:t xml:space="preserve">. For example, if they think their client is having a hard time with the questions, or is struggling to understand, they can request a break to the interviewing officer, so they can explain </w:t>
      </w:r>
      <w:r w:rsidR="006E73EA">
        <w:t>anything they think is needed to them, as well as letting their client recover from the hard time.</w:t>
      </w:r>
      <w:r w:rsidR="00121B86">
        <w:t xml:space="preserve"> </w:t>
      </w:r>
      <w:r w:rsidR="007307D1">
        <w:t>Approp</w:t>
      </w:r>
      <w:r w:rsidR="00730588">
        <w:t>riate</w:t>
      </w:r>
      <w:r w:rsidR="007307D1">
        <w:t xml:space="preserve"> adult </w:t>
      </w:r>
      <w:r w:rsidR="00121B86">
        <w:t xml:space="preserve">may be needed in the interview if the suspect is under 18, </w:t>
      </w:r>
      <w:r w:rsidR="00AA3921">
        <w:t>or is classed as vulnerable. If the suspect has medical problems, a d</w:t>
      </w:r>
      <w:r w:rsidR="005C10E0">
        <w:t>octor or medical professional</w:t>
      </w:r>
      <w:r w:rsidR="00AA3921">
        <w:t xml:space="preserve"> can be present in order to keep an eye on the suspect, as the police officer, or legal representative etc, will not have the appropriate qualifications to handle the suspect if a medical problem arises.</w:t>
      </w:r>
    </w:p>
    <w:p w14:paraId="519D21C7" w14:textId="3485A539" w:rsidR="006E73EA" w:rsidRDefault="006E73EA" w:rsidP="006E73EA"/>
    <w:p w14:paraId="062056F9" w14:textId="084113A0" w:rsidR="006E73EA" w:rsidRDefault="00BD1A79" w:rsidP="006E73EA">
      <w:pPr>
        <w:pStyle w:val="ListParagraph"/>
        <w:numPr>
          <w:ilvl w:val="0"/>
          <w:numId w:val="1"/>
        </w:numPr>
      </w:pPr>
      <w:r>
        <w:t xml:space="preserve">The National Police Interviewing Model is the Peace Model. </w:t>
      </w:r>
    </w:p>
    <w:p w14:paraId="439A852A" w14:textId="19F38443" w:rsidR="00BD1A79" w:rsidRDefault="00BD1A79" w:rsidP="00BD1A79">
      <w:pPr>
        <w:pStyle w:val="ListParagraph"/>
      </w:pPr>
    </w:p>
    <w:p w14:paraId="2E25B650" w14:textId="49297F38" w:rsidR="00BD1A79" w:rsidRDefault="00BD1A79" w:rsidP="00BD1A79">
      <w:pPr>
        <w:pStyle w:val="ListParagraph"/>
      </w:pPr>
      <w:r>
        <w:t>P – Planning and Preparation</w:t>
      </w:r>
    </w:p>
    <w:p w14:paraId="58025F02" w14:textId="20B21DF6" w:rsidR="00BD1A79" w:rsidRDefault="00BD1A79" w:rsidP="00BD1A79">
      <w:pPr>
        <w:pStyle w:val="ListParagraph"/>
      </w:pPr>
      <w:r>
        <w:t>E – Engage and Explain</w:t>
      </w:r>
    </w:p>
    <w:p w14:paraId="6C3422FB" w14:textId="74BDA656" w:rsidR="00BD1A79" w:rsidRDefault="00BD1A79" w:rsidP="00BD1A79">
      <w:pPr>
        <w:pStyle w:val="ListParagraph"/>
      </w:pPr>
      <w:r>
        <w:t>A – Account clarification and c</w:t>
      </w:r>
      <w:r w:rsidR="00BF6679">
        <w:t>hallenge</w:t>
      </w:r>
    </w:p>
    <w:p w14:paraId="7614FD22" w14:textId="1F1D8439" w:rsidR="00BD1A79" w:rsidRDefault="00BD1A79" w:rsidP="00BD1A79">
      <w:pPr>
        <w:pStyle w:val="ListParagraph"/>
      </w:pPr>
      <w:r>
        <w:t xml:space="preserve">C – Closure </w:t>
      </w:r>
    </w:p>
    <w:p w14:paraId="09B3862E" w14:textId="4A662F56" w:rsidR="00BD1A79" w:rsidRDefault="00BD1A79" w:rsidP="00BD1A79">
      <w:pPr>
        <w:pStyle w:val="ListParagraph"/>
      </w:pPr>
      <w:r>
        <w:t xml:space="preserve">E – Evaluation </w:t>
      </w:r>
    </w:p>
    <w:p w14:paraId="4D32CBA9" w14:textId="30BBEEEF" w:rsidR="00BD1A79" w:rsidRDefault="00BD1A79" w:rsidP="00BD1A79">
      <w:pPr>
        <w:pStyle w:val="ListParagraph"/>
      </w:pPr>
    </w:p>
    <w:p w14:paraId="34CA06D0" w14:textId="35BA08F3" w:rsidR="00BD1A79" w:rsidRDefault="00BD1A79" w:rsidP="00BD1A79">
      <w:pPr>
        <w:pStyle w:val="ListParagraph"/>
      </w:pPr>
      <w:r>
        <w:t xml:space="preserve">The first two stages of the model (planning and preparation, and engage and explain) link together within the model. </w:t>
      </w:r>
      <w:r w:rsidR="00B64DEB">
        <w:t>Firstly, the interviewer will start with creating and recording the interview, then will do an introduction (</w:t>
      </w:r>
      <w:r w:rsidR="00257872">
        <w:t xml:space="preserve">introduce themselves to the suspect, as well as anyone else within the room, and briefly explain </w:t>
      </w:r>
      <w:r w:rsidR="0091430B">
        <w:t>w</w:t>
      </w:r>
      <w:r w:rsidR="00257872">
        <w:t xml:space="preserve">hat will happen), and </w:t>
      </w:r>
      <w:r w:rsidR="0091430B">
        <w:t xml:space="preserve">build rapport (to make the suspect feel comfort and listened to during the interview). Then the PACE requirements will be laid out to the suspect, including the caution, and the suspect’s knowledge of the caution will be checked, and their reply noted. Then the </w:t>
      </w:r>
      <w:r w:rsidR="00AB16E5">
        <w:t xml:space="preserve">routine (the objectives) for the interview will be laid out to the suspect, as well as the </w:t>
      </w:r>
      <w:r w:rsidR="00BF6679">
        <w:t xml:space="preserve">reasons. Next, the interview will move to the account clarification and challenge stage, which will involve the interview </w:t>
      </w:r>
      <w:r w:rsidR="003161E0">
        <w:t xml:space="preserve">going through each topic they have chosen to talk about. Staring with the first topic, they will review what information they already have, and then probe the topic, by </w:t>
      </w:r>
      <w:r w:rsidR="003F2739">
        <w:lastRenderedPageBreak/>
        <w:t>finding out the fine grain detail, and disclosing checkable facts. Any information chosen by the interviewer can then be challenge</w:t>
      </w:r>
      <w:r w:rsidR="002324ED">
        <w:t>d i</w:t>
      </w:r>
      <w:r w:rsidR="003F2739">
        <w:t>f they choos</w:t>
      </w:r>
      <w:r w:rsidR="002324ED">
        <w:t>e to, and when all questions have been asked on that topic, the interviewer will provide a summary of the information gathered, and ask any questions on information they feel is missing. These steps will happen with each topic until all the topics have been covered and questions asked. The interview will then move onto the 4</w:t>
      </w:r>
      <w:r w:rsidR="002324ED" w:rsidRPr="002324ED">
        <w:rPr>
          <w:vertAlign w:val="superscript"/>
        </w:rPr>
        <w:t>th</w:t>
      </w:r>
      <w:r w:rsidR="002324ED">
        <w:t xml:space="preserve"> stage which is the closure</w:t>
      </w:r>
      <w:r w:rsidR="00C439F8">
        <w:t xml:space="preserve">, and a final summary will given to the suspect of all information gathered, to see whether the suspect wants to add anything, or change anything that the interviewer may have noted down wrong. Furthermore, it also gives an opportunity for the interviewer to ask any further questions they feel are necessary. Lastly, an evaluation will happen, where the interviewer, investigation and ** will analysed </w:t>
      </w:r>
    </w:p>
    <w:p w14:paraId="4713DE72" w14:textId="0D319281" w:rsidR="00F37E57" w:rsidRDefault="00F37E57" w:rsidP="00BD1A79">
      <w:pPr>
        <w:pStyle w:val="ListParagraph"/>
      </w:pPr>
    </w:p>
    <w:p w14:paraId="41CE03F4" w14:textId="77777777" w:rsidR="00F37E57" w:rsidRDefault="00F37E57" w:rsidP="00BD1A79">
      <w:pPr>
        <w:pStyle w:val="ListParagraph"/>
      </w:pPr>
    </w:p>
    <w:p w14:paraId="0140582E" w14:textId="6C530CAD" w:rsidR="00F37E57" w:rsidRDefault="00F37E57" w:rsidP="00F37E57">
      <w:pPr>
        <w:pStyle w:val="ListParagraph"/>
        <w:numPr>
          <w:ilvl w:val="0"/>
          <w:numId w:val="1"/>
        </w:numPr>
      </w:pPr>
      <w:r>
        <w:t xml:space="preserve">A person (A) commits an offence towards </w:t>
      </w:r>
      <w:r w:rsidR="00413570">
        <w:t>another person (B) under this section if:</w:t>
      </w:r>
    </w:p>
    <w:p w14:paraId="30E817BB" w14:textId="67AD77E0" w:rsidR="00413570" w:rsidRDefault="00413570" w:rsidP="00413570">
      <w:pPr>
        <w:pStyle w:val="ListParagraph"/>
        <w:numPr>
          <w:ilvl w:val="0"/>
          <w:numId w:val="3"/>
        </w:numPr>
      </w:pPr>
      <w:r>
        <w:t>(A) repeatedly or continuous engages in behaviour towards (B) which is controlling or coercive</w:t>
      </w:r>
    </w:p>
    <w:p w14:paraId="04DCBE1F" w14:textId="3D07AFAD" w:rsidR="00413570" w:rsidRDefault="00413570" w:rsidP="00413570">
      <w:pPr>
        <w:pStyle w:val="ListParagraph"/>
        <w:numPr>
          <w:ilvl w:val="0"/>
          <w:numId w:val="3"/>
        </w:numPr>
      </w:pPr>
      <w:r>
        <w:t xml:space="preserve">At the time of the </w:t>
      </w:r>
      <w:r w:rsidR="00A97E21">
        <w:t>offence, (A) and (B) are personally connected</w:t>
      </w:r>
    </w:p>
    <w:p w14:paraId="6AEB5FFA" w14:textId="6DB6D4E9" w:rsidR="00A97E21" w:rsidRDefault="00A97E21" w:rsidP="00413570">
      <w:pPr>
        <w:pStyle w:val="ListParagraph"/>
        <w:numPr>
          <w:ilvl w:val="0"/>
          <w:numId w:val="3"/>
        </w:numPr>
      </w:pPr>
      <w:r>
        <w:t>The behaviour has a serious effect on (B)</w:t>
      </w:r>
    </w:p>
    <w:p w14:paraId="4E66D4AD" w14:textId="470F17EF" w:rsidR="00CF06B9" w:rsidRDefault="00A97E21" w:rsidP="00CF06B9">
      <w:pPr>
        <w:pStyle w:val="ListParagraph"/>
        <w:numPr>
          <w:ilvl w:val="0"/>
          <w:numId w:val="3"/>
        </w:numPr>
      </w:pPr>
      <w:r>
        <w:t>(A) knows, or ought to know, that the behaviour will have a serious effect on (B)</w:t>
      </w:r>
    </w:p>
    <w:p w14:paraId="5DEEF132" w14:textId="77777777" w:rsidR="00CF06B9" w:rsidRDefault="00CF06B9" w:rsidP="00CF06B9"/>
    <w:p w14:paraId="2DFAD40C" w14:textId="77777777" w:rsidR="003D5578" w:rsidRDefault="00CF06B9" w:rsidP="00CF06B9">
      <w:pPr>
        <w:pStyle w:val="ListParagraph"/>
        <w:numPr>
          <w:ilvl w:val="0"/>
          <w:numId w:val="1"/>
        </w:numPr>
      </w:pPr>
      <w:r>
        <w:t>The new legislation for coercive control provides an offence for controlling behaviour, whereas before there was no legislation covering it</w:t>
      </w:r>
      <w:r w:rsidR="00E425EF">
        <w:t xml:space="preserve">, therefore in terms of domestic abuse, the perpetrator could only be arrested if the behaviour turned to that of violence (e.g. offence of assault, ABH, GBH). Whereas now, the perpetrator can be arrested before the behaviour turns violent, as usually the relationship between the victim and the perpetrator starts off as one of the controlling behaviour, and then escalates to violence. This new legislation provides new protection to the victims, as it can provide an offence for the perpetrator to be arrested for before the behaviour becomes </w:t>
      </w:r>
      <w:r w:rsidR="003D5578">
        <w:t>violent.</w:t>
      </w:r>
    </w:p>
    <w:p w14:paraId="106DF8FA" w14:textId="77777777" w:rsidR="003D5578" w:rsidRDefault="003D5578" w:rsidP="003D5578">
      <w:pPr>
        <w:pStyle w:val="ListParagraph"/>
      </w:pPr>
    </w:p>
    <w:p w14:paraId="1FE421FF" w14:textId="0AA5A9C1" w:rsidR="00CF06B9" w:rsidRDefault="003D5578" w:rsidP="003D5578">
      <w:pPr>
        <w:pStyle w:val="ListParagraph"/>
      </w:pPr>
      <w:r>
        <w:t xml:space="preserve"> </w:t>
      </w:r>
    </w:p>
    <w:p w14:paraId="009DFDF4" w14:textId="508D7209" w:rsidR="003D5578" w:rsidRPr="00B20B36" w:rsidRDefault="003D5578" w:rsidP="00CF06B9">
      <w:pPr>
        <w:pStyle w:val="ListParagraph"/>
        <w:numPr>
          <w:ilvl w:val="0"/>
          <w:numId w:val="1"/>
        </w:numPr>
      </w:pPr>
      <w:r>
        <w:t xml:space="preserve">Significant harm is any harm which is affecting or would affect the child’s physical or psychological health or development. </w:t>
      </w:r>
      <w:r w:rsidR="00F1552C">
        <w:t xml:space="preserve">Section 46 of the Children Act 1989 provides the power to </w:t>
      </w:r>
      <w:r w:rsidR="000B0164">
        <w:t>a c</w:t>
      </w:r>
      <w:r w:rsidR="00F1552C">
        <w:t xml:space="preserve">onstable to remove a child from a situation in which the constable believes </w:t>
      </w:r>
      <w:r w:rsidR="000B0164">
        <w:t xml:space="preserve">the child is suffering, or would suffer, significant harm if </w:t>
      </w:r>
      <w:r w:rsidR="00B20B36">
        <w:t xml:space="preserve">they </w:t>
      </w:r>
      <w:r w:rsidR="00B20B36" w:rsidRPr="00AA3921">
        <w:t xml:space="preserve">remain there. </w:t>
      </w:r>
      <w:r w:rsidR="00AA3921">
        <w:t>This section also provides the power for a constable to keep a child in a place they are already, such as hospital, if the constable believes that if the child returns home they will suffer significant harm. The child’s safety would be ensured, as after removing the child with this power (subject to inspector authority), the constable will find a safe place for the child, such as a relative, friend or even social care. The constable will have to run checks on the person/people they are considering giving the child too for the time being, to make sure that the child will both safe and not returned to the place where the constable believes the child will suffer significant harm.</w:t>
      </w:r>
    </w:p>
    <w:p w14:paraId="10C9C470" w14:textId="0BAFD719" w:rsidR="00B20B36" w:rsidRDefault="00B20B36" w:rsidP="00B20B36"/>
    <w:p w14:paraId="732F5936" w14:textId="19488B53" w:rsidR="00A932EC" w:rsidRDefault="00B20B36" w:rsidP="00A932EC">
      <w:pPr>
        <w:pStyle w:val="ListParagraph"/>
        <w:numPr>
          <w:ilvl w:val="0"/>
          <w:numId w:val="1"/>
        </w:numPr>
      </w:pPr>
      <w:r>
        <w:t xml:space="preserve">A person aged 16 or over, who having </w:t>
      </w:r>
      <w:r w:rsidR="00334C6B">
        <w:t>responsibility for a child, who is aged under 16, wilfully assaults, ill-treats, neglects, abandons or exposes the child in a manner which is likely to cause unnecessary suffering</w:t>
      </w:r>
      <w:r w:rsidR="00A932EC">
        <w:t xml:space="preserve">, or serious injury to that child. </w:t>
      </w:r>
    </w:p>
    <w:p w14:paraId="4F262877" w14:textId="77777777" w:rsidR="00A932EC" w:rsidRDefault="00A932EC" w:rsidP="00A932EC">
      <w:pPr>
        <w:pStyle w:val="ListParagraph"/>
      </w:pPr>
    </w:p>
    <w:p w14:paraId="0F15B750" w14:textId="2BFE72CF" w:rsidR="00A932EC" w:rsidRDefault="00A932EC" w:rsidP="00A932EC">
      <w:pPr>
        <w:pStyle w:val="ListParagraph"/>
      </w:pPr>
      <w:r>
        <w:lastRenderedPageBreak/>
        <w:t>Neglect is defined as ‘persistent failure to meet a child’s basic physical and/or psychological needs</w:t>
      </w:r>
      <w:r w:rsidR="005F4D92">
        <w:t>, likely to result in serious impairment on the child’s health and/or development’.</w:t>
      </w:r>
    </w:p>
    <w:p w14:paraId="6E4036E4" w14:textId="23126B76" w:rsidR="005F4D92" w:rsidRDefault="005F4D92" w:rsidP="00A932EC">
      <w:pPr>
        <w:pStyle w:val="ListParagraph"/>
      </w:pPr>
    </w:p>
    <w:p w14:paraId="14B161CA" w14:textId="740146A4" w:rsidR="005F4D92" w:rsidRDefault="005F4D92" w:rsidP="00A932EC">
      <w:pPr>
        <w:pStyle w:val="ListParagraph"/>
      </w:pPr>
    </w:p>
    <w:p w14:paraId="21A1CA2A" w14:textId="05A488E9" w:rsidR="00B84E86" w:rsidRDefault="005F4D92" w:rsidP="00B84E86">
      <w:pPr>
        <w:pStyle w:val="ListParagraph"/>
        <w:numPr>
          <w:ilvl w:val="0"/>
          <w:numId w:val="1"/>
        </w:numPr>
      </w:pPr>
      <w:r>
        <w:t xml:space="preserve">The model for an incident of domestic abuse is DASHRA, which stands for domestic abuse, stalking and harassment (including honour-based abuse) </w:t>
      </w:r>
      <w:r w:rsidR="00BE3D10">
        <w:t xml:space="preserve">risk assessment. The model aims to identify the level of the risk posed to the individuals </w:t>
      </w:r>
      <w:r w:rsidR="00E3521B">
        <w:t xml:space="preserve">involved in incidents of the above offences. The DASH model allows </w:t>
      </w:r>
      <w:r w:rsidR="00A848B4">
        <w:t>serial and serious perpetrators to be identified</w:t>
      </w:r>
      <w:r w:rsidR="003B7DC7">
        <w:t xml:space="preserve">, and monitored. The DASH </w:t>
      </w:r>
      <w:r w:rsidR="008038FA">
        <w:t xml:space="preserve">assessment </w:t>
      </w:r>
      <w:r w:rsidR="003B7DC7">
        <w:t xml:space="preserve">becomes an active record </w:t>
      </w:r>
      <w:r w:rsidR="008038FA">
        <w:t xml:space="preserve">on police systems, and will completed every time there is an incident of any of the offences contained. </w:t>
      </w:r>
      <w:r w:rsidR="00E44FD1">
        <w:t xml:space="preserve">The DASH </w:t>
      </w:r>
      <w:r w:rsidR="00397004">
        <w:t>does not require consent of the victim, but a victim can refuse to fill it in, so the officer on scene will fill it in to the best of their knowledge.</w:t>
      </w:r>
    </w:p>
    <w:p w14:paraId="7103C011" w14:textId="37EC40EA" w:rsidR="00B84E86" w:rsidRDefault="00B84E86" w:rsidP="00B84E86">
      <w:pPr>
        <w:pStyle w:val="ListParagraph"/>
      </w:pPr>
    </w:p>
    <w:p w14:paraId="7D832AD8" w14:textId="2C0F9881" w:rsidR="00B84E86" w:rsidRDefault="00B84E86" w:rsidP="00B84E86">
      <w:pPr>
        <w:pStyle w:val="ListParagraph"/>
      </w:pPr>
    </w:p>
    <w:p w14:paraId="6D5A6666" w14:textId="5C0829C5" w:rsidR="00B84E86" w:rsidRPr="004A7B00" w:rsidRDefault="00B84E86" w:rsidP="00B84E86">
      <w:pPr>
        <w:pStyle w:val="ListParagraph"/>
        <w:numPr>
          <w:ilvl w:val="0"/>
          <w:numId w:val="1"/>
        </w:numPr>
      </w:pPr>
      <w:r>
        <w:t xml:space="preserve">A PPN is submitted in every </w:t>
      </w:r>
      <w:r w:rsidR="00E44FD1">
        <w:t>incident of DASH (domestic abuse, stalking and harassment (including honour</w:t>
      </w:r>
      <w:r w:rsidR="00397004">
        <w:t>-</w:t>
      </w:r>
      <w:r w:rsidR="00E44FD1">
        <w:t>based abuse))</w:t>
      </w:r>
      <w:r w:rsidR="00397004">
        <w:t>. But it can also be completed for any vulnerable people</w:t>
      </w:r>
      <w:r w:rsidR="00F201E1">
        <w:t xml:space="preserve"> and/or victims. The PPN contains 29 questions, which have to all be answered if appropriate. If a victim refuses to complete the PPN in with an officer</w:t>
      </w:r>
      <w:r w:rsidR="00C10AA3">
        <w:t xml:space="preserve">, the officer will still complete it on their own to the best of their ability. A PPN is an active record on the main victim of the incident, </w:t>
      </w:r>
      <w:r w:rsidR="001032AE">
        <w:t>if they are any other victims, witness etc of the incident, they will be added to the main victim’s PPN.</w:t>
      </w:r>
      <w:r w:rsidR="00CF1CEF">
        <w:t xml:space="preserve"> The PPN will be graded as standard, medium or low risk, depending on the answers provides, usually </w:t>
      </w:r>
      <w:r w:rsidR="00124912">
        <w:t xml:space="preserve">answering yes to 14 or above questions will cause the PPN to </w:t>
      </w:r>
      <w:r w:rsidR="00124912" w:rsidRPr="00AA3921">
        <w:t xml:space="preserve">be graded as high. </w:t>
      </w:r>
      <w:r w:rsidR="001F457F">
        <w:t>High means there is a significant risk of harm to the victim and/or anyone else involved in the incident</w:t>
      </w:r>
    </w:p>
    <w:p w14:paraId="7CF9A28F" w14:textId="23E69621" w:rsidR="004A7B00" w:rsidRDefault="004A7B00" w:rsidP="004A7B00"/>
    <w:p w14:paraId="601A299B" w14:textId="48B17797" w:rsidR="004A7B00" w:rsidRDefault="004A7B00" w:rsidP="004A7B00">
      <w:pPr>
        <w:pStyle w:val="ListParagraph"/>
        <w:numPr>
          <w:ilvl w:val="0"/>
          <w:numId w:val="1"/>
        </w:numPr>
      </w:pPr>
      <w:r>
        <w:t xml:space="preserve">A DVPN is </w:t>
      </w:r>
      <w:r w:rsidR="003B12E2">
        <w:t xml:space="preserve">domestic violence protection notice. It is issued after an incident of domestic violence in order to protect the victim from perpetrator. </w:t>
      </w:r>
      <w:r w:rsidR="00D6539D">
        <w:t>A DVPN can requested for by a constable, but a superintendent or above (Authorising officer) has to approve. The DVPN lasts for 48 hours, and allows the perpetrator to be immediately to removed from the address the victim is. It allows time for a DVPO to be applied for. The DVPN has to be served on the perpetrator in person, and the perpetrator will be given a DVPN leaflet</w:t>
      </w:r>
      <w:r w:rsidR="00DA104B">
        <w:t xml:space="preserve">, as well as any conditions of the notice explained. The 48 hours starts from the moment the DVPN is served on the perpetrator, not when the authorising officer approves it. </w:t>
      </w:r>
      <w:r w:rsidR="00097589">
        <w:t xml:space="preserve">The DVPN does not require consent of the victim, it is the constable’s decision to apply for it. </w:t>
      </w:r>
    </w:p>
    <w:p w14:paraId="2FCC0054" w14:textId="77777777" w:rsidR="004A7B00" w:rsidRDefault="004A7B00" w:rsidP="004A7B00">
      <w:pPr>
        <w:pStyle w:val="ListParagraph"/>
      </w:pPr>
    </w:p>
    <w:p w14:paraId="03EEEC4B" w14:textId="354209D2" w:rsidR="00EB51A8" w:rsidRDefault="004A7B00" w:rsidP="00EB51A8">
      <w:pPr>
        <w:pStyle w:val="ListParagraph"/>
        <w:numPr>
          <w:ilvl w:val="0"/>
          <w:numId w:val="1"/>
        </w:numPr>
      </w:pPr>
      <w:r>
        <w:t>Child sexual exploitation occurs when there is an imbalance of power between the perpetrator (adult) and victim (</w:t>
      </w:r>
      <w:r w:rsidR="00483640">
        <w:t>child or young person under 18</w:t>
      </w:r>
      <w:r>
        <w:t>)</w:t>
      </w:r>
      <w:r w:rsidR="00EB51A8">
        <w:t>, which the perpetrator will coercive, manipulate or deceive the victim into sexual activity for:</w:t>
      </w:r>
    </w:p>
    <w:p w14:paraId="21E0B47E" w14:textId="77777777" w:rsidR="00EB51A8" w:rsidRDefault="00EB51A8" w:rsidP="00EB51A8">
      <w:pPr>
        <w:pStyle w:val="ListParagraph"/>
      </w:pPr>
    </w:p>
    <w:p w14:paraId="6CEED7FB" w14:textId="6DE06B6F" w:rsidR="00EB51A8" w:rsidRDefault="00EB51A8" w:rsidP="00EB51A8">
      <w:pPr>
        <w:pStyle w:val="ListParagraph"/>
        <w:numPr>
          <w:ilvl w:val="0"/>
          <w:numId w:val="4"/>
        </w:numPr>
      </w:pPr>
      <w:r>
        <w:t>For something the victim needs and/or wants</w:t>
      </w:r>
    </w:p>
    <w:p w14:paraId="0118AB76" w14:textId="581E1F67" w:rsidR="00097589" w:rsidRDefault="00EB51A8" w:rsidP="00097589">
      <w:pPr>
        <w:pStyle w:val="ListParagraph"/>
        <w:numPr>
          <w:ilvl w:val="0"/>
          <w:numId w:val="4"/>
        </w:numPr>
      </w:pPr>
      <w:r>
        <w:t xml:space="preserve">For the financial advantage or increased status of the perpetrator or </w:t>
      </w:r>
      <w:r w:rsidR="00E9793C">
        <w:t>facilitator</w:t>
      </w:r>
      <w:r>
        <w:t>.</w:t>
      </w:r>
    </w:p>
    <w:p w14:paraId="6CA8DF03" w14:textId="34FE3066" w:rsidR="00483640" w:rsidRDefault="00483640" w:rsidP="00FD5471">
      <w:pPr>
        <w:ind w:left="720"/>
      </w:pPr>
      <w:r>
        <w:t xml:space="preserve">The victim </w:t>
      </w:r>
      <w:r w:rsidR="00116550">
        <w:t xml:space="preserve">will not always realise what is happening to them for various reasons, such as they think the perpetrator is their boyfriend and that he loves them, whereas he is just using for the victim for his benefit. Moreover, CSE </w:t>
      </w:r>
      <w:r w:rsidR="006550FA">
        <w:t xml:space="preserve">usually involves the victim being bought gifts, and treated nicely, therefore doesn’t want to leave their abusers. CSE is usually a </w:t>
      </w:r>
      <w:r w:rsidR="001E60D4">
        <w:t xml:space="preserve">four </w:t>
      </w:r>
      <w:r w:rsidR="006550FA">
        <w:t xml:space="preserve">stage </w:t>
      </w:r>
      <w:r w:rsidR="006550FA">
        <w:lastRenderedPageBreak/>
        <w:t xml:space="preserve">process of grooming (victim is bought gifts and treated to nice things), </w:t>
      </w:r>
      <w:r w:rsidR="001E60D4">
        <w:t xml:space="preserve">controlling, pursing and sharing.  </w:t>
      </w:r>
    </w:p>
    <w:p w14:paraId="16A78B36" w14:textId="3492EB37" w:rsidR="00FD5471" w:rsidRDefault="00FD5471" w:rsidP="00FD5471">
      <w:pPr>
        <w:ind w:left="720"/>
      </w:pPr>
      <w:r>
        <w:t xml:space="preserve">Teenagers tend to commonly be </w:t>
      </w:r>
      <w:r w:rsidR="00483640">
        <w:t xml:space="preserve">involved </w:t>
      </w:r>
      <w:r>
        <w:t xml:space="preserve">in CSE due to their increased freedom, this leaves them vulnerable and more open to exploitation. </w:t>
      </w:r>
      <w:r w:rsidR="00003382">
        <w:t>Teenagers will regularly go missing in instances of CSE, and be estranged from their families, as well as associating with older people.</w:t>
      </w:r>
    </w:p>
    <w:p w14:paraId="7716F26A" w14:textId="65BEBA8F" w:rsidR="00EB51A8" w:rsidRDefault="00EB51A8" w:rsidP="00EB51A8"/>
    <w:p w14:paraId="6107F91B" w14:textId="16F6E8A8" w:rsidR="00EB51A8" w:rsidRDefault="00EB51A8" w:rsidP="00EB51A8">
      <w:pPr>
        <w:pStyle w:val="ListParagraph"/>
        <w:numPr>
          <w:ilvl w:val="0"/>
          <w:numId w:val="1"/>
        </w:numPr>
      </w:pPr>
      <w:r>
        <w:t xml:space="preserve">The CSODS </w:t>
      </w:r>
      <w:r w:rsidR="00A36C10">
        <w:t xml:space="preserve">is scheme to try and protect children from being exposing to sexual offenders. A person will contact </w:t>
      </w:r>
      <w:r w:rsidR="0073389C">
        <w:t>an organisation, such as the police, with concerns for an individual that they think has been acting appropriate, strangely etc</w:t>
      </w:r>
      <w:r w:rsidR="00F22D51">
        <w:t xml:space="preserve">. The police will contact immediate checks on the individual in question, to check the safety of the child, and then will aim to </w:t>
      </w:r>
      <w:r w:rsidR="00FA1EC8">
        <w:t>get back to the person who contacted within 24 hours</w:t>
      </w:r>
      <w:r w:rsidR="00097589">
        <w:t>, and</w:t>
      </w:r>
      <w:r w:rsidR="00FA1EC8">
        <w:t xml:space="preserve"> the concerned person will come to the police station, with preferable photo ID. The disclosure cannot happen if the person wishes to remain anonymous. </w:t>
      </w:r>
      <w:r w:rsidR="00680603">
        <w:t>A full risk assessment will conducted</w:t>
      </w:r>
      <w:r w:rsidR="00097589">
        <w:t xml:space="preserve"> within 10 days</w:t>
      </w:r>
      <w:r w:rsidR="00680603">
        <w:t xml:space="preserve">, and information gathered from various databases, not just the police’s, on the individual. Then a </w:t>
      </w:r>
      <w:r w:rsidR="00084FC0">
        <w:t xml:space="preserve">decision any concerns for the disclosure will be made, before the disclosure to the concerned person is made. There is a chance that the person who made the request will not necessarily receive the information, as there could be more appropriate people to receive the information, such as the child’s parents. </w:t>
      </w:r>
      <w:r w:rsidR="00FD57F9">
        <w:t>The individual who was reported will not be made aware of the disclosure, ho</w:t>
      </w:r>
      <w:r w:rsidR="00E9793C">
        <w:t>w</w:t>
      </w:r>
      <w:r w:rsidR="00FD57F9">
        <w:t>ev</w:t>
      </w:r>
      <w:r w:rsidR="00E9793C">
        <w:t>e</w:t>
      </w:r>
      <w:r w:rsidR="00FD57F9">
        <w:t>r a risk asses</w:t>
      </w:r>
      <w:r w:rsidR="00E9793C">
        <w:t>s</w:t>
      </w:r>
      <w:r w:rsidR="00FD57F9">
        <w:t xml:space="preserve">ment will be conducted on </w:t>
      </w:r>
      <w:r w:rsidR="00E9793C">
        <w:t>the level of risk to this individual after the disclosure is made.</w:t>
      </w:r>
    </w:p>
    <w:p w14:paraId="71998C30" w14:textId="2AA3EFE5" w:rsidR="00E9793C" w:rsidRDefault="00E9793C" w:rsidP="00E9793C">
      <w:pPr>
        <w:pStyle w:val="ListParagraph"/>
      </w:pPr>
    </w:p>
    <w:p w14:paraId="5AB76A43" w14:textId="177075CB" w:rsidR="002E3E15" w:rsidRDefault="002C2363" w:rsidP="003F51CD">
      <w:pPr>
        <w:pStyle w:val="ListParagraph"/>
        <w:numPr>
          <w:ilvl w:val="0"/>
          <w:numId w:val="1"/>
        </w:numPr>
      </w:pPr>
      <w:r>
        <w:t>In a</w:t>
      </w:r>
      <w:r w:rsidR="002E3E15">
        <w:t xml:space="preserve">n incident </w:t>
      </w:r>
      <w:r w:rsidR="00E672AC">
        <w:t xml:space="preserve">of rape, </w:t>
      </w:r>
      <w:r>
        <w:t xml:space="preserve">a </w:t>
      </w:r>
      <w:r w:rsidR="00E672AC">
        <w:t xml:space="preserve">victim </w:t>
      </w:r>
      <w:r>
        <w:t>can be</w:t>
      </w:r>
      <w:r w:rsidR="00E672AC">
        <w:t xml:space="preserve"> unable to give consent</w:t>
      </w:r>
      <w:r>
        <w:t xml:space="preserve">, due to specified circumstances. </w:t>
      </w:r>
      <w:r w:rsidR="00B418B2">
        <w:t>These circumstances can include a medical condition, a speech impairment, unconsciousness due to drink or drugs.</w:t>
      </w:r>
    </w:p>
    <w:p w14:paraId="49746C2C" w14:textId="77777777" w:rsidR="002E3E15" w:rsidRDefault="002E3E15" w:rsidP="002E3E15">
      <w:pPr>
        <w:pStyle w:val="ListParagraph"/>
      </w:pPr>
    </w:p>
    <w:p w14:paraId="036A133D" w14:textId="15CC53CC" w:rsidR="00E9793C" w:rsidRDefault="003F51CD" w:rsidP="002E3E15">
      <w:pPr>
        <w:pStyle w:val="ListParagraph"/>
      </w:pPr>
      <w:r>
        <w:t>A) Any of the specified circumstances existed</w:t>
      </w:r>
    </w:p>
    <w:p w14:paraId="09A4557E" w14:textId="77777777" w:rsidR="003F51CD" w:rsidRDefault="003F51CD" w:rsidP="003F51CD">
      <w:pPr>
        <w:pStyle w:val="ListParagraph"/>
      </w:pPr>
    </w:p>
    <w:p w14:paraId="527C67BB" w14:textId="1A29B275" w:rsidR="003F51CD" w:rsidRDefault="003F51CD" w:rsidP="003F51CD">
      <w:pPr>
        <w:pStyle w:val="ListParagraph"/>
      </w:pPr>
      <w:r>
        <w:t xml:space="preserve">B) </w:t>
      </w:r>
      <w:r w:rsidR="00B720AC">
        <w:t>The defendant knew the specified circumstances</w:t>
      </w:r>
      <w:r w:rsidR="00B720AC">
        <w:t xml:space="preserve"> existed </w:t>
      </w:r>
    </w:p>
    <w:p w14:paraId="01A167A6" w14:textId="2811FF88" w:rsidR="00B720AC" w:rsidRDefault="00B720AC" w:rsidP="003F51CD">
      <w:pPr>
        <w:pStyle w:val="ListParagraph"/>
      </w:pPr>
    </w:p>
    <w:p w14:paraId="48DE6636" w14:textId="3353010B" w:rsidR="003F51CD" w:rsidRDefault="00B720AC" w:rsidP="00943D37">
      <w:pPr>
        <w:pStyle w:val="ListParagraph"/>
      </w:pPr>
      <w:r>
        <w:t xml:space="preserve">C) </w:t>
      </w:r>
      <w:r w:rsidR="00193D66">
        <w:t xml:space="preserve">The defendant went ahead with the specified offence anyway </w:t>
      </w:r>
    </w:p>
    <w:p w14:paraId="30189F33" w14:textId="6100BA8A" w:rsidR="00943D37" w:rsidRDefault="00943D37" w:rsidP="00943D37">
      <w:pPr>
        <w:pStyle w:val="ListParagraph"/>
      </w:pPr>
    </w:p>
    <w:p w14:paraId="74011998" w14:textId="1E6ACD7F" w:rsidR="00193D66" w:rsidRDefault="00193D66" w:rsidP="00943D37">
      <w:pPr>
        <w:pStyle w:val="ListParagraph"/>
      </w:pPr>
      <w:r>
        <w:t xml:space="preserve">The court will make the reasonable evidential assumption that the individual did not consent the </w:t>
      </w:r>
      <w:r w:rsidR="002E3E15">
        <w:t>specified act.</w:t>
      </w:r>
    </w:p>
    <w:p w14:paraId="31AFE5E8" w14:textId="77777777" w:rsidR="00193D66" w:rsidRDefault="00193D66" w:rsidP="00943D37">
      <w:pPr>
        <w:pStyle w:val="ListParagraph"/>
      </w:pPr>
    </w:p>
    <w:p w14:paraId="5633C6C8" w14:textId="00F189B2" w:rsidR="00943D37" w:rsidRDefault="00003382" w:rsidP="00943D37">
      <w:pPr>
        <w:pStyle w:val="ListParagraph"/>
        <w:numPr>
          <w:ilvl w:val="0"/>
          <w:numId w:val="1"/>
        </w:numPr>
      </w:pPr>
      <w:r>
        <w:t>It must be in the public’s interest to prosecute the offender. The</w:t>
      </w:r>
      <w:r w:rsidR="00732B3A">
        <w:t xml:space="preserve"> mindset of the offender must be considered, as well as gains the offender made from the crime.</w:t>
      </w:r>
      <w:bookmarkStart w:id="0" w:name="_GoBack"/>
      <w:bookmarkEnd w:id="0"/>
      <w:r>
        <w:t xml:space="preserve"> </w:t>
      </w:r>
    </w:p>
    <w:p w14:paraId="1F8EB26E" w14:textId="77777777" w:rsidR="00943D37" w:rsidRDefault="00943D37" w:rsidP="00943D37"/>
    <w:p w14:paraId="4406980A" w14:textId="24942FD6" w:rsidR="00943D37" w:rsidRDefault="00943D37" w:rsidP="00943D37">
      <w:pPr>
        <w:pStyle w:val="ListParagraph"/>
        <w:numPr>
          <w:ilvl w:val="0"/>
          <w:numId w:val="1"/>
        </w:numPr>
      </w:pPr>
      <w:r>
        <w:t xml:space="preserve">The Full Code test </w:t>
      </w:r>
      <w:r w:rsidR="00C5503A">
        <w:t xml:space="preserve">details that any further knowledge or information will not change the proceedings of the case, regardless of whether it is in the defence’s favour or prosecution. </w:t>
      </w:r>
    </w:p>
    <w:sectPr w:rsidR="00943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2FAB0" w14:textId="77777777" w:rsidR="002B63E4" w:rsidRDefault="002B63E4" w:rsidP="002B63E4">
      <w:pPr>
        <w:spacing w:after="0" w:line="240" w:lineRule="auto"/>
      </w:pPr>
      <w:r>
        <w:separator/>
      </w:r>
    </w:p>
  </w:endnote>
  <w:endnote w:type="continuationSeparator" w:id="0">
    <w:p w14:paraId="03CF8932" w14:textId="77777777" w:rsidR="002B63E4" w:rsidRDefault="002B63E4" w:rsidP="002B6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BD110" w14:textId="77777777" w:rsidR="002B63E4" w:rsidRDefault="002B63E4" w:rsidP="002B63E4">
      <w:pPr>
        <w:spacing w:after="0" w:line="240" w:lineRule="auto"/>
      </w:pPr>
      <w:r>
        <w:separator/>
      </w:r>
    </w:p>
  </w:footnote>
  <w:footnote w:type="continuationSeparator" w:id="0">
    <w:p w14:paraId="52BC4ABB" w14:textId="77777777" w:rsidR="002B63E4" w:rsidRDefault="002B63E4" w:rsidP="002B6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5526B"/>
    <w:multiLevelType w:val="hybridMultilevel"/>
    <w:tmpl w:val="256E45DA"/>
    <w:lvl w:ilvl="0" w:tplc="FAD6A04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112DFA"/>
    <w:multiLevelType w:val="hybridMultilevel"/>
    <w:tmpl w:val="753E3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F2305"/>
    <w:multiLevelType w:val="hybridMultilevel"/>
    <w:tmpl w:val="0186B4F8"/>
    <w:lvl w:ilvl="0" w:tplc="053AE71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FCB4196"/>
    <w:multiLevelType w:val="hybridMultilevel"/>
    <w:tmpl w:val="DCC4F4C6"/>
    <w:lvl w:ilvl="0" w:tplc="AC501C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989"/>
    <w:rsid w:val="00003382"/>
    <w:rsid w:val="000772A8"/>
    <w:rsid w:val="0008307B"/>
    <w:rsid w:val="00084FC0"/>
    <w:rsid w:val="00097589"/>
    <w:rsid w:val="000B0164"/>
    <w:rsid w:val="000B2E6F"/>
    <w:rsid w:val="000C12E9"/>
    <w:rsid w:val="000F08D0"/>
    <w:rsid w:val="000F41CC"/>
    <w:rsid w:val="001032AE"/>
    <w:rsid w:val="00116550"/>
    <w:rsid w:val="00121B86"/>
    <w:rsid w:val="00124912"/>
    <w:rsid w:val="001759A2"/>
    <w:rsid w:val="00193D66"/>
    <w:rsid w:val="001A6ED9"/>
    <w:rsid w:val="001E3419"/>
    <w:rsid w:val="001E60D4"/>
    <w:rsid w:val="001F457F"/>
    <w:rsid w:val="002324ED"/>
    <w:rsid w:val="00243859"/>
    <w:rsid w:val="00257872"/>
    <w:rsid w:val="002B63E4"/>
    <w:rsid w:val="002C2363"/>
    <w:rsid w:val="002E0266"/>
    <w:rsid w:val="002E3E15"/>
    <w:rsid w:val="002F55A0"/>
    <w:rsid w:val="0031525A"/>
    <w:rsid w:val="003161E0"/>
    <w:rsid w:val="00334C6B"/>
    <w:rsid w:val="00335033"/>
    <w:rsid w:val="00353989"/>
    <w:rsid w:val="00397004"/>
    <w:rsid w:val="003B12E2"/>
    <w:rsid w:val="003B7DC7"/>
    <w:rsid w:val="003C4AFC"/>
    <w:rsid w:val="003D5578"/>
    <w:rsid w:val="003F2739"/>
    <w:rsid w:val="003F51CD"/>
    <w:rsid w:val="00407D4D"/>
    <w:rsid w:val="004103CA"/>
    <w:rsid w:val="00413570"/>
    <w:rsid w:val="004204C3"/>
    <w:rsid w:val="00483640"/>
    <w:rsid w:val="004A30E0"/>
    <w:rsid w:val="004A7B00"/>
    <w:rsid w:val="004C1DB3"/>
    <w:rsid w:val="00517458"/>
    <w:rsid w:val="00535734"/>
    <w:rsid w:val="0054203D"/>
    <w:rsid w:val="00564063"/>
    <w:rsid w:val="005C10E0"/>
    <w:rsid w:val="005F4D92"/>
    <w:rsid w:val="006244C1"/>
    <w:rsid w:val="00640AFF"/>
    <w:rsid w:val="006550FA"/>
    <w:rsid w:val="00680603"/>
    <w:rsid w:val="006E73EA"/>
    <w:rsid w:val="00730588"/>
    <w:rsid w:val="007307D1"/>
    <w:rsid w:val="00732B3A"/>
    <w:rsid w:val="0073389C"/>
    <w:rsid w:val="007704F2"/>
    <w:rsid w:val="008038FA"/>
    <w:rsid w:val="008449F3"/>
    <w:rsid w:val="00885108"/>
    <w:rsid w:val="008927F8"/>
    <w:rsid w:val="0091430B"/>
    <w:rsid w:val="00943D37"/>
    <w:rsid w:val="009B5CA9"/>
    <w:rsid w:val="009E262D"/>
    <w:rsid w:val="00A36C10"/>
    <w:rsid w:val="00A45BFE"/>
    <w:rsid w:val="00A7217D"/>
    <w:rsid w:val="00A848B4"/>
    <w:rsid w:val="00A932EC"/>
    <w:rsid w:val="00A94B7A"/>
    <w:rsid w:val="00A97E21"/>
    <w:rsid w:val="00AA3921"/>
    <w:rsid w:val="00AB16E5"/>
    <w:rsid w:val="00AB7B57"/>
    <w:rsid w:val="00B20B36"/>
    <w:rsid w:val="00B371DC"/>
    <w:rsid w:val="00B418B2"/>
    <w:rsid w:val="00B45594"/>
    <w:rsid w:val="00B639F3"/>
    <w:rsid w:val="00B64DEB"/>
    <w:rsid w:val="00B720AC"/>
    <w:rsid w:val="00B84E86"/>
    <w:rsid w:val="00BD1A79"/>
    <w:rsid w:val="00BE3D10"/>
    <w:rsid w:val="00BF6679"/>
    <w:rsid w:val="00C10AA3"/>
    <w:rsid w:val="00C439F8"/>
    <w:rsid w:val="00C5503A"/>
    <w:rsid w:val="00CE0E51"/>
    <w:rsid w:val="00CF06B9"/>
    <w:rsid w:val="00CF1CEF"/>
    <w:rsid w:val="00D03365"/>
    <w:rsid w:val="00D15318"/>
    <w:rsid w:val="00D50BB7"/>
    <w:rsid w:val="00D52018"/>
    <w:rsid w:val="00D55A8A"/>
    <w:rsid w:val="00D6539D"/>
    <w:rsid w:val="00DA104B"/>
    <w:rsid w:val="00DD0ACB"/>
    <w:rsid w:val="00E23840"/>
    <w:rsid w:val="00E24B05"/>
    <w:rsid w:val="00E3521B"/>
    <w:rsid w:val="00E425EF"/>
    <w:rsid w:val="00E44FD1"/>
    <w:rsid w:val="00E648EC"/>
    <w:rsid w:val="00E672AC"/>
    <w:rsid w:val="00E9793C"/>
    <w:rsid w:val="00EA771F"/>
    <w:rsid w:val="00EB51A8"/>
    <w:rsid w:val="00ED5CC4"/>
    <w:rsid w:val="00EE5432"/>
    <w:rsid w:val="00F145F7"/>
    <w:rsid w:val="00F1552C"/>
    <w:rsid w:val="00F201E1"/>
    <w:rsid w:val="00F22D51"/>
    <w:rsid w:val="00F35A6E"/>
    <w:rsid w:val="00F37E57"/>
    <w:rsid w:val="00F71221"/>
    <w:rsid w:val="00FA1EC8"/>
    <w:rsid w:val="00FD5471"/>
    <w:rsid w:val="00FD5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A5225"/>
  <w15:chartTrackingRefBased/>
  <w15:docId w15:val="{163D6E5D-3AB9-475C-8F81-5B18D4B9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5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1" ma:contentTypeDescription="Create a new document." ma:contentTypeScope="" ma:versionID="90c681623086148c5e6ba47a8bde2ed4">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04187a0fd09fbe2403bf3a5e5ef630a2"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4726DC-88EF-4909-A2D5-BEC29F94C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A39560-41A7-4AFF-BF28-3CF17DE510FF}">
  <ds:schemaRefs>
    <ds:schemaRef ds:uri="http://schemas.microsoft.com/sharepoint/v3/contenttype/forms"/>
  </ds:schemaRefs>
</ds:datastoreItem>
</file>

<file path=customXml/itemProps3.xml><?xml version="1.0" encoding="utf-8"?>
<ds:datastoreItem xmlns:ds="http://schemas.openxmlformats.org/officeDocument/2006/customXml" ds:itemID="{8EE962B3-63E2-4767-9740-F7E5A823FB63}">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9dd6bd1-dff7-48c4-b272-387be775c48c"/>
    <ds:schemaRef ds:uri="http://purl.org/dc/terms/"/>
    <ds:schemaRef ds:uri="209d266d-3568-4b87-9cca-7ed2246fb27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2590</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 Megan</dc:creator>
  <cp:keywords/>
  <dc:description/>
  <cp:lastModifiedBy>Bell, Megan</cp:lastModifiedBy>
  <cp:revision>125</cp:revision>
  <dcterms:created xsi:type="dcterms:W3CDTF">2021-11-29T12:58:00Z</dcterms:created>
  <dcterms:modified xsi:type="dcterms:W3CDTF">2021-11-29T15:00:00Z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2021-11-29T12:44:58Z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e386495d-adf1-44d5-b172-24f4ae8d38ca</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