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E49A9" w14:textId="77777777" w:rsidR="00DC2642" w:rsidRPr="005001FD" w:rsidRDefault="00DC2642" w:rsidP="005001FD">
      <w:pPr>
        <w:spacing w:line="360" w:lineRule="auto"/>
        <w:rPr>
          <w:rFonts w:ascii="Arial" w:eastAsia="Arial" w:hAnsi="Arial" w:cs="Arial"/>
          <w:sz w:val="20"/>
          <w:szCs w:val="20"/>
        </w:rPr>
      </w:pPr>
      <w:bookmarkStart w:id="0" w:name="_Hlk123555000"/>
    </w:p>
    <w:p w14:paraId="411AE3F0" w14:textId="77777777" w:rsidR="004B3FE3" w:rsidRPr="005001FD" w:rsidRDefault="004B3FE3" w:rsidP="005001FD">
      <w:pPr>
        <w:tabs>
          <w:tab w:val="left" w:pos="4067"/>
        </w:tabs>
        <w:spacing w:line="360" w:lineRule="auto"/>
        <w:rPr>
          <w:rFonts w:ascii="Arial" w:eastAsia="Arial" w:hAnsi="Arial" w:cs="Arial"/>
          <w:sz w:val="20"/>
          <w:szCs w:val="20"/>
        </w:rPr>
      </w:pPr>
      <w:r w:rsidRPr="005001FD">
        <w:rPr>
          <w:rFonts w:ascii="Arial" w:eastAsia="Arial" w:hAnsi="Arial" w:cs="Arial"/>
          <w:sz w:val="20"/>
          <w:szCs w:val="20"/>
        </w:rPr>
        <w:t>Codie Jones 2006663</w:t>
      </w:r>
    </w:p>
    <w:p w14:paraId="76F53BB9" w14:textId="67ABE791" w:rsidR="004B3FE3" w:rsidRPr="005001FD" w:rsidRDefault="004B3FE3" w:rsidP="005001FD">
      <w:pPr>
        <w:tabs>
          <w:tab w:val="left" w:pos="4067"/>
        </w:tabs>
        <w:spacing w:line="360" w:lineRule="auto"/>
        <w:rPr>
          <w:rFonts w:ascii="Arial" w:eastAsia="Arial" w:hAnsi="Arial" w:cs="Arial"/>
          <w:sz w:val="20"/>
          <w:szCs w:val="20"/>
        </w:rPr>
      </w:pPr>
      <w:r w:rsidRPr="005001FD">
        <w:rPr>
          <w:rFonts w:ascii="Arial" w:eastAsia="Arial" w:hAnsi="Arial" w:cs="Arial"/>
          <w:sz w:val="20"/>
          <w:szCs w:val="20"/>
        </w:rPr>
        <w:t xml:space="preserve">Primary Education with QTS Year 3 </w:t>
      </w:r>
    </w:p>
    <w:p w14:paraId="22915E71" w14:textId="43EE922E" w:rsidR="004B3FE3" w:rsidRPr="005001FD" w:rsidRDefault="004B3FE3" w:rsidP="005001FD">
      <w:pPr>
        <w:tabs>
          <w:tab w:val="left" w:pos="4067"/>
        </w:tabs>
        <w:spacing w:line="360" w:lineRule="auto"/>
        <w:rPr>
          <w:rFonts w:ascii="Arial" w:eastAsia="Arial" w:hAnsi="Arial" w:cs="Arial"/>
          <w:sz w:val="20"/>
          <w:szCs w:val="20"/>
        </w:rPr>
      </w:pPr>
      <w:r w:rsidRPr="005001FD">
        <w:rPr>
          <w:rFonts w:ascii="Arial" w:eastAsia="Arial" w:hAnsi="Arial" w:cs="Arial"/>
          <w:sz w:val="20"/>
          <w:szCs w:val="20"/>
        </w:rPr>
        <w:t>University of Wales Trinity Saint David - Carmarthen Campus</w:t>
      </w:r>
      <w:r w:rsidRPr="005001FD">
        <w:rPr>
          <w:rFonts w:ascii="Arial" w:hAnsi="Arial" w:cs="Arial"/>
          <w:sz w:val="20"/>
          <w:szCs w:val="20"/>
        </w:rPr>
        <w:tab/>
      </w:r>
    </w:p>
    <w:p w14:paraId="2405176C" w14:textId="434BA800" w:rsidR="004B3FE3" w:rsidRPr="005001FD" w:rsidRDefault="004B3FE3" w:rsidP="005001FD">
      <w:pPr>
        <w:tabs>
          <w:tab w:val="left" w:pos="4067"/>
        </w:tabs>
        <w:spacing w:line="360" w:lineRule="auto"/>
        <w:rPr>
          <w:rFonts w:ascii="Arial" w:eastAsia="Arial" w:hAnsi="Arial" w:cs="Arial"/>
          <w:sz w:val="20"/>
          <w:szCs w:val="20"/>
        </w:rPr>
      </w:pPr>
      <w:r w:rsidRPr="005001FD">
        <w:rPr>
          <w:rFonts w:ascii="Arial" w:eastAsia="Arial" w:hAnsi="Arial" w:cs="Arial"/>
          <w:sz w:val="20"/>
          <w:szCs w:val="20"/>
        </w:rPr>
        <w:t>ECAD6010- Resea</w:t>
      </w:r>
      <w:r w:rsidR="0052519A" w:rsidRPr="005001FD">
        <w:rPr>
          <w:rFonts w:ascii="Arial" w:eastAsia="Arial" w:hAnsi="Arial" w:cs="Arial"/>
          <w:sz w:val="20"/>
          <w:szCs w:val="20"/>
        </w:rPr>
        <w:t xml:space="preserve">rching </w:t>
      </w:r>
      <w:r w:rsidR="00FA72E4" w:rsidRPr="005001FD">
        <w:rPr>
          <w:rFonts w:ascii="Arial" w:eastAsia="Arial" w:hAnsi="Arial" w:cs="Arial"/>
          <w:sz w:val="20"/>
          <w:szCs w:val="20"/>
        </w:rPr>
        <w:t>the learning: What, How and Why am I Teaching</w:t>
      </w:r>
    </w:p>
    <w:bookmarkEnd w:id="0"/>
    <w:p w14:paraId="67DCC323" w14:textId="6D0D2BE6" w:rsidR="004B3FE3" w:rsidRPr="005001FD" w:rsidRDefault="004B3FE3" w:rsidP="005001FD">
      <w:pPr>
        <w:tabs>
          <w:tab w:val="left" w:pos="4067"/>
        </w:tabs>
        <w:spacing w:line="360" w:lineRule="auto"/>
        <w:rPr>
          <w:rFonts w:ascii="Arial" w:eastAsia="Arial" w:hAnsi="Arial" w:cs="Arial"/>
          <w:sz w:val="20"/>
          <w:szCs w:val="20"/>
        </w:rPr>
      </w:pPr>
      <w:r w:rsidRPr="005001FD">
        <w:rPr>
          <w:rFonts w:ascii="Arial" w:eastAsia="Arial" w:hAnsi="Arial" w:cs="Arial"/>
          <w:sz w:val="20"/>
          <w:szCs w:val="20"/>
        </w:rPr>
        <w:t xml:space="preserve">Module Lead- </w:t>
      </w:r>
      <w:r w:rsidR="00AA1A71" w:rsidRPr="005001FD">
        <w:rPr>
          <w:rFonts w:ascii="Arial" w:eastAsia="Arial" w:hAnsi="Arial" w:cs="Arial"/>
          <w:sz w:val="20"/>
          <w:szCs w:val="20"/>
        </w:rPr>
        <w:t>Julia Holloway</w:t>
      </w:r>
    </w:p>
    <w:p w14:paraId="0CD57674" w14:textId="3149F61A" w:rsidR="004B3FE3" w:rsidRPr="005001FD" w:rsidRDefault="004B3FE3" w:rsidP="005001FD">
      <w:pPr>
        <w:tabs>
          <w:tab w:val="left" w:pos="4067"/>
        </w:tabs>
        <w:spacing w:line="360" w:lineRule="auto"/>
        <w:rPr>
          <w:rFonts w:ascii="Arial" w:eastAsia="Arial" w:hAnsi="Arial" w:cs="Arial"/>
          <w:sz w:val="20"/>
          <w:szCs w:val="20"/>
        </w:rPr>
      </w:pPr>
      <w:r w:rsidRPr="005001FD">
        <w:rPr>
          <w:rFonts w:ascii="Arial" w:eastAsia="Arial" w:hAnsi="Arial" w:cs="Arial"/>
          <w:sz w:val="20"/>
          <w:szCs w:val="20"/>
        </w:rPr>
        <w:t>Submission deadline: 27</w:t>
      </w:r>
      <w:r w:rsidRPr="005001FD">
        <w:rPr>
          <w:rFonts w:ascii="Arial" w:eastAsia="Arial" w:hAnsi="Arial" w:cs="Arial"/>
          <w:sz w:val="20"/>
          <w:szCs w:val="20"/>
          <w:vertAlign w:val="superscript"/>
        </w:rPr>
        <w:t>th</w:t>
      </w:r>
      <w:r w:rsidRPr="005001FD">
        <w:rPr>
          <w:rFonts w:ascii="Arial" w:eastAsia="Arial" w:hAnsi="Arial" w:cs="Arial"/>
          <w:sz w:val="20"/>
          <w:szCs w:val="20"/>
        </w:rPr>
        <w:t xml:space="preserve"> </w:t>
      </w:r>
      <w:r w:rsidR="00466039" w:rsidRPr="005001FD">
        <w:rPr>
          <w:rFonts w:ascii="Arial" w:eastAsia="Arial" w:hAnsi="Arial" w:cs="Arial"/>
          <w:sz w:val="20"/>
          <w:szCs w:val="20"/>
        </w:rPr>
        <w:t>February</w:t>
      </w:r>
      <w:r w:rsidRPr="005001FD">
        <w:rPr>
          <w:rFonts w:ascii="Arial" w:eastAsia="Arial" w:hAnsi="Arial" w:cs="Arial"/>
          <w:sz w:val="20"/>
          <w:szCs w:val="20"/>
        </w:rPr>
        <w:t xml:space="preserve"> 2023</w:t>
      </w:r>
    </w:p>
    <w:p w14:paraId="0DC4F442" w14:textId="79275F0A" w:rsidR="004B3FE3" w:rsidRPr="005001FD" w:rsidRDefault="004B3FE3" w:rsidP="005001FD">
      <w:pPr>
        <w:pStyle w:val="NormalWeb"/>
        <w:spacing w:before="0" w:beforeAutospacing="0" w:after="0" w:afterAutospacing="0" w:line="360" w:lineRule="auto"/>
        <w:rPr>
          <w:rFonts w:ascii="Arial" w:eastAsia="Arial" w:hAnsi="Arial" w:cs="Arial"/>
          <w:sz w:val="20"/>
          <w:szCs w:val="20"/>
        </w:rPr>
      </w:pPr>
      <w:r w:rsidRPr="005001FD">
        <w:rPr>
          <w:rFonts w:ascii="Arial" w:eastAsia="Arial" w:hAnsi="Arial" w:cs="Arial"/>
          <w:sz w:val="20"/>
          <w:szCs w:val="20"/>
        </w:rPr>
        <w:t>Word count 5,000 (appendix counts for 500 words)</w:t>
      </w:r>
    </w:p>
    <w:p w14:paraId="291834E7" w14:textId="77777777" w:rsidR="006F57FD" w:rsidRPr="005001FD" w:rsidRDefault="006F57FD" w:rsidP="005001FD">
      <w:pPr>
        <w:tabs>
          <w:tab w:val="left" w:pos="4067"/>
        </w:tabs>
        <w:spacing w:line="360" w:lineRule="auto"/>
        <w:rPr>
          <w:rFonts w:ascii="Arial" w:eastAsia="Arial" w:hAnsi="Arial" w:cs="Arial"/>
          <w:b/>
          <w:bCs/>
          <w:sz w:val="20"/>
          <w:szCs w:val="20"/>
        </w:rPr>
      </w:pPr>
      <w:r w:rsidRPr="005001FD">
        <w:rPr>
          <w:rFonts w:ascii="Arial" w:eastAsia="Arial" w:hAnsi="Arial" w:cs="Arial"/>
          <w:b/>
          <w:bCs/>
          <w:sz w:val="20"/>
          <w:szCs w:val="20"/>
        </w:rPr>
        <w:t>Research Question- How do year 2 learners perceive the link between classroom environment and positive emotional wellbeing? </w:t>
      </w:r>
    </w:p>
    <w:tbl>
      <w:tblPr>
        <w:tblStyle w:val="TableGrid"/>
        <w:tblpPr w:leftFromText="180" w:rightFromText="180" w:vertAnchor="text" w:horzAnchor="margin" w:tblpY="220"/>
        <w:tblW w:w="9918" w:type="dxa"/>
        <w:tblLook w:val="04A0" w:firstRow="1" w:lastRow="0" w:firstColumn="1" w:lastColumn="0" w:noHBand="0" w:noVBand="1"/>
      </w:tblPr>
      <w:tblGrid>
        <w:gridCol w:w="2689"/>
        <w:gridCol w:w="3969"/>
        <w:gridCol w:w="3260"/>
      </w:tblGrid>
      <w:tr w:rsidR="006F57FD" w:rsidRPr="005001FD" w14:paraId="7B098805" w14:textId="77777777" w:rsidTr="1245A29D">
        <w:trPr>
          <w:trHeight w:val="223"/>
        </w:trPr>
        <w:tc>
          <w:tcPr>
            <w:tcW w:w="2689" w:type="dxa"/>
          </w:tcPr>
          <w:p w14:paraId="78E82F4C" w14:textId="2F090645" w:rsidR="006F57FD" w:rsidRPr="005001FD" w:rsidRDefault="006F57FD" w:rsidP="005001FD">
            <w:pPr>
              <w:pStyle w:val="AssignBody"/>
              <w:rPr>
                <w:rFonts w:eastAsia="Arial" w:cs="Arial"/>
                <w:b/>
                <w:bCs/>
                <w:sz w:val="20"/>
                <w:szCs w:val="20"/>
              </w:rPr>
            </w:pPr>
            <w:r w:rsidRPr="005001FD">
              <w:rPr>
                <w:rFonts w:eastAsia="Arial" w:cs="Arial"/>
                <w:b/>
                <w:bCs/>
                <w:sz w:val="20"/>
                <w:szCs w:val="20"/>
              </w:rPr>
              <w:t>Targets</w:t>
            </w:r>
          </w:p>
        </w:tc>
        <w:tc>
          <w:tcPr>
            <w:tcW w:w="3969" w:type="dxa"/>
          </w:tcPr>
          <w:p w14:paraId="7B2A21C6" w14:textId="77777777" w:rsidR="006F57FD" w:rsidRPr="005001FD" w:rsidRDefault="006F57FD" w:rsidP="005001FD">
            <w:pPr>
              <w:pStyle w:val="AssignBody"/>
              <w:rPr>
                <w:rFonts w:eastAsia="Arial" w:cs="Arial"/>
                <w:b/>
                <w:bCs/>
                <w:sz w:val="20"/>
                <w:szCs w:val="20"/>
              </w:rPr>
            </w:pPr>
            <w:r w:rsidRPr="005001FD">
              <w:rPr>
                <w:rFonts w:eastAsia="Arial" w:cs="Arial"/>
                <w:b/>
                <w:bCs/>
                <w:sz w:val="20"/>
                <w:szCs w:val="20"/>
              </w:rPr>
              <w:t>How you have worked on this</w:t>
            </w:r>
          </w:p>
        </w:tc>
        <w:tc>
          <w:tcPr>
            <w:tcW w:w="3260" w:type="dxa"/>
          </w:tcPr>
          <w:p w14:paraId="39EAAD5C" w14:textId="2A03A03A" w:rsidR="006F57FD" w:rsidRPr="005001FD" w:rsidRDefault="006F57FD" w:rsidP="005001FD">
            <w:pPr>
              <w:pStyle w:val="AssignBody"/>
              <w:rPr>
                <w:rFonts w:eastAsia="Arial" w:cs="Arial"/>
                <w:b/>
                <w:bCs/>
                <w:sz w:val="20"/>
                <w:szCs w:val="20"/>
              </w:rPr>
            </w:pPr>
            <w:r w:rsidRPr="005001FD">
              <w:rPr>
                <w:rFonts w:eastAsia="Arial" w:cs="Arial"/>
                <w:b/>
                <w:bCs/>
                <w:sz w:val="20"/>
                <w:szCs w:val="20"/>
              </w:rPr>
              <w:t>An example can be found on</w:t>
            </w:r>
          </w:p>
        </w:tc>
      </w:tr>
      <w:tr w:rsidR="006F57FD" w:rsidRPr="005001FD" w14:paraId="1EF28B8C" w14:textId="77777777" w:rsidTr="1245A29D">
        <w:trPr>
          <w:trHeight w:val="447"/>
        </w:trPr>
        <w:tc>
          <w:tcPr>
            <w:tcW w:w="2689" w:type="dxa"/>
          </w:tcPr>
          <w:p w14:paraId="37B433B5" w14:textId="2B4CE2CA" w:rsidR="006F57FD" w:rsidRPr="005001FD" w:rsidRDefault="006F57FD" w:rsidP="005001FD">
            <w:pPr>
              <w:pStyle w:val="AssignBody"/>
              <w:rPr>
                <w:rFonts w:eastAsia="Arial" w:cs="Arial"/>
                <w:b/>
                <w:bCs/>
                <w:sz w:val="20"/>
                <w:szCs w:val="20"/>
              </w:rPr>
            </w:pPr>
            <w:r w:rsidRPr="005001FD">
              <w:rPr>
                <w:rFonts w:eastAsia="Arial" w:cs="Arial"/>
                <w:b/>
                <w:bCs/>
                <w:sz w:val="20"/>
                <w:szCs w:val="20"/>
              </w:rPr>
              <w:t>Target 1</w:t>
            </w:r>
          </w:p>
          <w:p w14:paraId="17308564" w14:textId="77777777" w:rsidR="006F57FD" w:rsidRPr="005001FD" w:rsidRDefault="006F57FD" w:rsidP="005001FD">
            <w:pPr>
              <w:pStyle w:val="AssignBody"/>
              <w:rPr>
                <w:rFonts w:eastAsia="Arial" w:cs="Arial"/>
                <w:b/>
                <w:bCs/>
                <w:sz w:val="20"/>
                <w:szCs w:val="20"/>
              </w:rPr>
            </w:pPr>
            <w:r w:rsidRPr="005001FD">
              <w:rPr>
                <w:rFonts w:eastAsia="Arial" w:cs="Arial"/>
                <w:sz w:val="20"/>
                <w:szCs w:val="20"/>
              </w:rPr>
              <w:t>Ensure my writing is critical.</w:t>
            </w:r>
          </w:p>
        </w:tc>
        <w:tc>
          <w:tcPr>
            <w:tcW w:w="3969" w:type="dxa"/>
          </w:tcPr>
          <w:p w14:paraId="3B7A109D" w14:textId="77777777" w:rsidR="006F57FD" w:rsidRPr="005001FD" w:rsidRDefault="006F57FD" w:rsidP="005001FD">
            <w:pPr>
              <w:pStyle w:val="AssignBody"/>
              <w:rPr>
                <w:rFonts w:eastAsia="Arial" w:cs="Arial"/>
                <w:sz w:val="20"/>
                <w:szCs w:val="20"/>
              </w:rPr>
            </w:pPr>
            <w:r w:rsidRPr="005001FD">
              <w:rPr>
                <w:rFonts w:eastAsia="Arial" w:cs="Arial"/>
                <w:sz w:val="20"/>
                <w:szCs w:val="20"/>
              </w:rPr>
              <w:t xml:space="preserve">I have gained support in a personal tutor session to ensure I am comfortable and understand academic writing. </w:t>
            </w:r>
          </w:p>
        </w:tc>
        <w:tc>
          <w:tcPr>
            <w:tcW w:w="3260" w:type="dxa"/>
          </w:tcPr>
          <w:p w14:paraId="54DC3538" w14:textId="77777777" w:rsidR="006F57FD" w:rsidRPr="005001FD" w:rsidRDefault="006F57FD" w:rsidP="005001FD">
            <w:pPr>
              <w:pStyle w:val="AssignBody"/>
              <w:rPr>
                <w:rFonts w:eastAsia="Arial" w:cs="Arial"/>
                <w:sz w:val="20"/>
                <w:szCs w:val="20"/>
              </w:rPr>
            </w:pPr>
            <w:r w:rsidRPr="005001FD">
              <w:rPr>
                <w:rFonts w:eastAsia="Arial" w:cs="Arial"/>
                <w:sz w:val="20"/>
                <w:szCs w:val="20"/>
              </w:rPr>
              <w:t>An example can be found in the main body where I demonstrate a critical view of the theorists mentioned.</w:t>
            </w:r>
          </w:p>
        </w:tc>
      </w:tr>
      <w:tr w:rsidR="006F57FD" w:rsidRPr="005001FD" w14:paraId="241D5715" w14:textId="77777777" w:rsidTr="1245A29D">
        <w:trPr>
          <w:trHeight w:val="454"/>
        </w:trPr>
        <w:tc>
          <w:tcPr>
            <w:tcW w:w="2689" w:type="dxa"/>
          </w:tcPr>
          <w:p w14:paraId="59E04A68" w14:textId="5A3CB5F8" w:rsidR="006F57FD" w:rsidRPr="005001FD" w:rsidRDefault="006F57FD" w:rsidP="005001FD">
            <w:pPr>
              <w:pStyle w:val="AssignBody"/>
              <w:rPr>
                <w:rFonts w:eastAsia="Arial" w:cs="Arial"/>
                <w:b/>
                <w:bCs/>
                <w:sz w:val="20"/>
                <w:szCs w:val="20"/>
              </w:rPr>
            </w:pPr>
            <w:r w:rsidRPr="005001FD">
              <w:rPr>
                <w:rFonts w:eastAsia="Arial" w:cs="Arial"/>
                <w:b/>
                <w:bCs/>
                <w:sz w:val="20"/>
                <w:szCs w:val="20"/>
              </w:rPr>
              <w:t>Target 2</w:t>
            </w:r>
          </w:p>
          <w:p w14:paraId="0C935BBD" w14:textId="77777777" w:rsidR="006F57FD" w:rsidRPr="005001FD" w:rsidRDefault="006F57FD" w:rsidP="005001FD">
            <w:pPr>
              <w:pStyle w:val="AssignBody"/>
              <w:rPr>
                <w:rFonts w:eastAsia="Arial" w:cs="Arial"/>
                <w:b/>
                <w:bCs/>
                <w:sz w:val="20"/>
                <w:szCs w:val="20"/>
              </w:rPr>
            </w:pPr>
            <w:r w:rsidRPr="005001FD">
              <w:rPr>
                <w:rFonts w:eastAsia="Arial" w:cs="Arial"/>
                <w:sz w:val="20"/>
                <w:szCs w:val="20"/>
              </w:rPr>
              <w:t>Ensure my reading is wide and extensive.</w:t>
            </w:r>
          </w:p>
        </w:tc>
        <w:tc>
          <w:tcPr>
            <w:tcW w:w="3969" w:type="dxa"/>
          </w:tcPr>
          <w:p w14:paraId="0C3320FA" w14:textId="77777777" w:rsidR="006F57FD" w:rsidRPr="005001FD" w:rsidRDefault="006F57FD" w:rsidP="005001FD">
            <w:pPr>
              <w:pStyle w:val="AssignBody"/>
              <w:rPr>
                <w:rFonts w:eastAsia="Arial" w:cs="Arial"/>
                <w:sz w:val="20"/>
                <w:szCs w:val="20"/>
              </w:rPr>
            </w:pPr>
            <w:r w:rsidRPr="005001FD">
              <w:rPr>
                <w:rFonts w:eastAsia="Arial" w:cs="Arial"/>
                <w:sz w:val="20"/>
                <w:szCs w:val="20"/>
              </w:rPr>
              <w:t xml:space="preserve">I have accessed the online Library and have used peer reviewed journals and books. </w:t>
            </w:r>
          </w:p>
        </w:tc>
        <w:tc>
          <w:tcPr>
            <w:tcW w:w="3260" w:type="dxa"/>
          </w:tcPr>
          <w:p w14:paraId="2084DCF5" w14:textId="77777777" w:rsidR="006F57FD" w:rsidRPr="005001FD" w:rsidRDefault="006F57FD" w:rsidP="005001FD">
            <w:pPr>
              <w:pStyle w:val="AssignBody"/>
              <w:rPr>
                <w:rFonts w:eastAsia="Arial" w:cs="Arial"/>
                <w:sz w:val="20"/>
                <w:szCs w:val="20"/>
              </w:rPr>
            </w:pPr>
            <w:r w:rsidRPr="005001FD">
              <w:rPr>
                <w:rFonts w:eastAsia="Arial" w:cs="Arial"/>
                <w:sz w:val="20"/>
                <w:szCs w:val="20"/>
              </w:rPr>
              <w:t xml:space="preserve">This can be shown throughout the assignment mainly in the main body. </w:t>
            </w:r>
          </w:p>
        </w:tc>
      </w:tr>
      <w:tr w:rsidR="006F57FD" w:rsidRPr="005001FD" w14:paraId="1DD37021" w14:textId="77777777" w:rsidTr="1245A29D">
        <w:trPr>
          <w:trHeight w:val="447"/>
        </w:trPr>
        <w:tc>
          <w:tcPr>
            <w:tcW w:w="2689" w:type="dxa"/>
          </w:tcPr>
          <w:p w14:paraId="14A27D53" w14:textId="238283AC" w:rsidR="006F57FD" w:rsidRPr="005001FD" w:rsidRDefault="006F57FD" w:rsidP="005001FD">
            <w:pPr>
              <w:pStyle w:val="AssignBody"/>
              <w:rPr>
                <w:rFonts w:eastAsia="Arial" w:cs="Arial"/>
                <w:b/>
                <w:bCs/>
                <w:sz w:val="20"/>
                <w:szCs w:val="20"/>
              </w:rPr>
            </w:pPr>
            <w:r w:rsidRPr="005001FD">
              <w:rPr>
                <w:rFonts w:eastAsia="Arial" w:cs="Arial"/>
                <w:b/>
                <w:bCs/>
                <w:sz w:val="20"/>
                <w:szCs w:val="20"/>
              </w:rPr>
              <w:t>Target 3</w:t>
            </w:r>
          </w:p>
          <w:p w14:paraId="38AE9193" w14:textId="77777777" w:rsidR="006F57FD" w:rsidRPr="005001FD" w:rsidRDefault="006F57FD" w:rsidP="005001FD">
            <w:pPr>
              <w:pStyle w:val="AssignBody"/>
              <w:rPr>
                <w:rFonts w:eastAsia="Arial" w:cs="Arial"/>
                <w:b/>
                <w:bCs/>
                <w:sz w:val="20"/>
                <w:szCs w:val="20"/>
              </w:rPr>
            </w:pPr>
            <w:r w:rsidRPr="005001FD">
              <w:rPr>
                <w:rFonts w:eastAsia="Arial" w:cs="Arial"/>
                <w:sz w:val="20"/>
                <w:szCs w:val="20"/>
              </w:rPr>
              <w:t xml:space="preserve">Ensure my references are correct. </w:t>
            </w:r>
          </w:p>
        </w:tc>
        <w:tc>
          <w:tcPr>
            <w:tcW w:w="3969" w:type="dxa"/>
          </w:tcPr>
          <w:p w14:paraId="1C1385A1" w14:textId="77777777" w:rsidR="006F57FD" w:rsidRPr="005001FD" w:rsidRDefault="006F57FD" w:rsidP="005001FD">
            <w:pPr>
              <w:pStyle w:val="AssignBody"/>
              <w:rPr>
                <w:rFonts w:eastAsia="Arial" w:cs="Arial"/>
                <w:sz w:val="20"/>
                <w:szCs w:val="20"/>
              </w:rPr>
            </w:pPr>
            <w:r w:rsidRPr="005001FD">
              <w:rPr>
                <w:rFonts w:eastAsia="Arial" w:cs="Arial"/>
                <w:sz w:val="20"/>
                <w:szCs w:val="20"/>
              </w:rPr>
              <w:t xml:space="preserve">I have printed a Harvard referencing handbook which I have used to reference during this assignment. </w:t>
            </w:r>
          </w:p>
        </w:tc>
        <w:tc>
          <w:tcPr>
            <w:tcW w:w="3260" w:type="dxa"/>
          </w:tcPr>
          <w:p w14:paraId="33FA2112" w14:textId="77777777" w:rsidR="006F57FD" w:rsidRPr="005001FD" w:rsidRDefault="006F57FD" w:rsidP="005001FD">
            <w:pPr>
              <w:pStyle w:val="AssignBody"/>
              <w:rPr>
                <w:rFonts w:eastAsia="Arial" w:cs="Arial"/>
                <w:sz w:val="20"/>
                <w:szCs w:val="20"/>
              </w:rPr>
            </w:pPr>
            <w:r w:rsidRPr="005001FD">
              <w:rPr>
                <w:rFonts w:eastAsia="Arial" w:cs="Arial"/>
                <w:sz w:val="20"/>
                <w:szCs w:val="20"/>
              </w:rPr>
              <w:t xml:space="preserve">This can be seen throughout the assignment and the reference list. </w:t>
            </w:r>
          </w:p>
        </w:tc>
      </w:tr>
    </w:tbl>
    <w:p w14:paraId="767607DA" w14:textId="77777777" w:rsidR="006F57FD" w:rsidRPr="005001FD" w:rsidRDefault="006F57FD" w:rsidP="005001FD">
      <w:pPr>
        <w:pStyle w:val="NormalWeb"/>
        <w:spacing w:before="0" w:beforeAutospacing="0" w:after="0" w:afterAutospacing="0" w:line="360" w:lineRule="auto"/>
        <w:rPr>
          <w:rFonts w:ascii="Arial" w:eastAsia="Arial" w:hAnsi="Arial" w:cs="Arial"/>
          <w:sz w:val="20"/>
          <w:szCs w:val="20"/>
        </w:rPr>
      </w:pPr>
    </w:p>
    <w:p w14:paraId="1E201E2A" w14:textId="18F8163C" w:rsidR="006F57FD" w:rsidRPr="005001FD" w:rsidRDefault="006F57FD" w:rsidP="005001FD">
      <w:pPr>
        <w:tabs>
          <w:tab w:val="left" w:pos="4067"/>
        </w:tabs>
        <w:spacing w:line="360" w:lineRule="auto"/>
        <w:rPr>
          <w:rFonts w:ascii="Arial" w:eastAsia="Arial" w:hAnsi="Arial" w:cs="Arial"/>
          <w:sz w:val="20"/>
          <w:szCs w:val="20"/>
        </w:rPr>
      </w:pPr>
      <w:r w:rsidRPr="005001FD">
        <w:rPr>
          <w:rFonts w:ascii="Arial" w:eastAsia="Arial" w:hAnsi="Arial" w:cs="Arial"/>
          <w:sz w:val="20"/>
          <w:szCs w:val="20"/>
        </w:rPr>
        <w:t>PART 1</w:t>
      </w:r>
    </w:p>
    <w:p w14:paraId="0079C18F" w14:textId="5A03428B" w:rsidR="006F57FD" w:rsidRPr="005001FD" w:rsidRDefault="006F57FD" w:rsidP="005001FD">
      <w:pPr>
        <w:tabs>
          <w:tab w:val="left" w:pos="4067"/>
        </w:tabs>
        <w:spacing w:line="360" w:lineRule="auto"/>
        <w:rPr>
          <w:rFonts w:ascii="Arial" w:eastAsia="Arial" w:hAnsi="Arial" w:cs="Arial"/>
          <w:sz w:val="20"/>
          <w:szCs w:val="20"/>
        </w:rPr>
      </w:pPr>
    </w:p>
    <w:p w14:paraId="4A1CC628" w14:textId="4CEAD4E8" w:rsidR="006F57FD" w:rsidRPr="005001FD" w:rsidRDefault="006F57FD" w:rsidP="005001FD">
      <w:pPr>
        <w:tabs>
          <w:tab w:val="left" w:pos="4067"/>
        </w:tabs>
        <w:spacing w:line="360" w:lineRule="auto"/>
        <w:rPr>
          <w:rFonts w:ascii="Arial" w:eastAsia="Arial" w:hAnsi="Arial" w:cs="Arial"/>
          <w:sz w:val="20"/>
          <w:szCs w:val="20"/>
        </w:rPr>
      </w:pPr>
    </w:p>
    <w:p w14:paraId="1E549E3C" w14:textId="298FB3C2" w:rsidR="1245A29D" w:rsidRPr="005001FD" w:rsidRDefault="1245A29D" w:rsidP="005001FD">
      <w:pPr>
        <w:tabs>
          <w:tab w:val="left" w:pos="4067"/>
        </w:tabs>
        <w:spacing w:line="360" w:lineRule="auto"/>
        <w:rPr>
          <w:rFonts w:ascii="Arial" w:eastAsia="Arial" w:hAnsi="Arial" w:cs="Arial"/>
          <w:sz w:val="20"/>
          <w:szCs w:val="20"/>
        </w:rPr>
      </w:pPr>
    </w:p>
    <w:p w14:paraId="06E5B3C2" w14:textId="000DC119" w:rsidR="1245A29D" w:rsidRPr="005001FD" w:rsidRDefault="1245A29D" w:rsidP="005001FD">
      <w:pPr>
        <w:tabs>
          <w:tab w:val="left" w:pos="4067"/>
        </w:tabs>
        <w:spacing w:line="360" w:lineRule="auto"/>
        <w:rPr>
          <w:rFonts w:ascii="Arial" w:eastAsia="Arial" w:hAnsi="Arial" w:cs="Arial"/>
          <w:sz w:val="20"/>
          <w:szCs w:val="20"/>
        </w:rPr>
      </w:pPr>
    </w:p>
    <w:p w14:paraId="4ACCE576" w14:textId="3646B0B6" w:rsidR="1245A29D" w:rsidRPr="005001FD" w:rsidRDefault="1245A29D" w:rsidP="005001FD">
      <w:pPr>
        <w:tabs>
          <w:tab w:val="left" w:pos="4067"/>
        </w:tabs>
        <w:spacing w:line="360" w:lineRule="auto"/>
        <w:rPr>
          <w:rFonts w:ascii="Arial" w:eastAsia="Arial" w:hAnsi="Arial" w:cs="Arial"/>
          <w:sz w:val="20"/>
          <w:szCs w:val="20"/>
        </w:rPr>
      </w:pPr>
    </w:p>
    <w:p w14:paraId="6A7A28A9" w14:textId="29805929" w:rsidR="1245A29D" w:rsidRPr="005001FD" w:rsidRDefault="1245A29D" w:rsidP="005001FD">
      <w:pPr>
        <w:tabs>
          <w:tab w:val="left" w:pos="4067"/>
        </w:tabs>
        <w:spacing w:line="360" w:lineRule="auto"/>
        <w:rPr>
          <w:rFonts w:ascii="Arial" w:eastAsia="Arial" w:hAnsi="Arial" w:cs="Arial"/>
          <w:sz w:val="20"/>
          <w:szCs w:val="20"/>
        </w:rPr>
      </w:pPr>
    </w:p>
    <w:p w14:paraId="359C2E14" w14:textId="5F3E48AA" w:rsidR="1245A29D" w:rsidRPr="005001FD" w:rsidRDefault="1245A29D" w:rsidP="005001FD">
      <w:pPr>
        <w:tabs>
          <w:tab w:val="left" w:pos="4067"/>
        </w:tabs>
        <w:spacing w:line="360" w:lineRule="auto"/>
        <w:rPr>
          <w:rFonts w:ascii="Arial" w:eastAsia="Arial" w:hAnsi="Arial" w:cs="Arial"/>
          <w:sz w:val="20"/>
          <w:szCs w:val="20"/>
        </w:rPr>
      </w:pPr>
    </w:p>
    <w:p w14:paraId="73769239" w14:textId="26D48733" w:rsidR="00763601" w:rsidRPr="005001FD" w:rsidRDefault="00763601" w:rsidP="005001FD">
      <w:pPr>
        <w:tabs>
          <w:tab w:val="left" w:pos="4067"/>
        </w:tabs>
        <w:spacing w:line="360" w:lineRule="auto"/>
        <w:rPr>
          <w:rFonts w:ascii="Arial" w:eastAsia="Arial" w:hAnsi="Arial" w:cs="Arial"/>
          <w:sz w:val="20"/>
          <w:szCs w:val="20"/>
        </w:rPr>
      </w:pPr>
    </w:p>
    <w:p w14:paraId="425377FC" w14:textId="172ECAD4" w:rsidR="00763601" w:rsidRPr="005001FD" w:rsidRDefault="00763601" w:rsidP="005001FD">
      <w:pPr>
        <w:tabs>
          <w:tab w:val="left" w:pos="4067"/>
        </w:tabs>
        <w:spacing w:line="360" w:lineRule="auto"/>
        <w:rPr>
          <w:rFonts w:ascii="Arial" w:eastAsia="Arial" w:hAnsi="Arial" w:cs="Arial"/>
          <w:sz w:val="20"/>
          <w:szCs w:val="20"/>
        </w:rPr>
      </w:pPr>
    </w:p>
    <w:p w14:paraId="7927D70B" w14:textId="0871AB66" w:rsidR="00763601" w:rsidRPr="005001FD" w:rsidRDefault="00763601" w:rsidP="005001FD">
      <w:pPr>
        <w:tabs>
          <w:tab w:val="left" w:pos="4067"/>
        </w:tabs>
        <w:spacing w:line="360" w:lineRule="auto"/>
        <w:rPr>
          <w:rFonts w:ascii="Arial" w:eastAsia="Arial" w:hAnsi="Arial" w:cs="Arial"/>
          <w:sz w:val="20"/>
          <w:szCs w:val="20"/>
        </w:rPr>
      </w:pPr>
    </w:p>
    <w:p w14:paraId="0BC918D6" w14:textId="3CCA86BC" w:rsidR="00763601" w:rsidRPr="005001FD" w:rsidRDefault="00763601" w:rsidP="005001FD">
      <w:pPr>
        <w:tabs>
          <w:tab w:val="left" w:pos="4067"/>
        </w:tabs>
        <w:spacing w:line="360" w:lineRule="auto"/>
        <w:rPr>
          <w:rFonts w:ascii="Arial" w:eastAsia="Arial" w:hAnsi="Arial" w:cs="Arial"/>
          <w:sz w:val="20"/>
          <w:szCs w:val="20"/>
        </w:rPr>
      </w:pPr>
    </w:p>
    <w:p w14:paraId="409FAE97" w14:textId="48F9BDF5" w:rsidR="00763601" w:rsidRPr="005001FD" w:rsidRDefault="00763601" w:rsidP="005001FD">
      <w:pPr>
        <w:tabs>
          <w:tab w:val="left" w:pos="4067"/>
        </w:tabs>
        <w:spacing w:line="360" w:lineRule="auto"/>
        <w:rPr>
          <w:rFonts w:ascii="Arial" w:eastAsia="Arial" w:hAnsi="Arial" w:cs="Arial"/>
          <w:sz w:val="20"/>
          <w:szCs w:val="20"/>
        </w:rPr>
      </w:pPr>
    </w:p>
    <w:p w14:paraId="2FF93772" w14:textId="06D0E948" w:rsidR="00763601" w:rsidRPr="005001FD" w:rsidRDefault="00763601" w:rsidP="005001FD">
      <w:pPr>
        <w:tabs>
          <w:tab w:val="left" w:pos="4067"/>
        </w:tabs>
        <w:spacing w:line="360" w:lineRule="auto"/>
        <w:rPr>
          <w:rFonts w:ascii="Arial" w:eastAsia="Arial" w:hAnsi="Arial" w:cs="Arial"/>
          <w:sz w:val="20"/>
          <w:szCs w:val="20"/>
        </w:rPr>
      </w:pPr>
    </w:p>
    <w:p w14:paraId="179232F8" w14:textId="5EBA1654" w:rsidR="00763601" w:rsidRPr="005001FD" w:rsidRDefault="00763601" w:rsidP="005001FD">
      <w:pPr>
        <w:tabs>
          <w:tab w:val="left" w:pos="4067"/>
        </w:tabs>
        <w:spacing w:line="360" w:lineRule="auto"/>
        <w:rPr>
          <w:rFonts w:ascii="Arial" w:eastAsia="Arial" w:hAnsi="Arial" w:cs="Arial"/>
          <w:sz w:val="20"/>
          <w:szCs w:val="20"/>
        </w:rPr>
      </w:pPr>
    </w:p>
    <w:p w14:paraId="23F7843C" w14:textId="6998C4F7" w:rsidR="00763601" w:rsidRPr="005001FD" w:rsidRDefault="00763601" w:rsidP="005001FD">
      <w:pPr>
        <w:tabs>
          <w:tab w:val="left" w:pos="4067"/>
        </w:tabs>
        <w:spacing w:line="360" w:lineRule="auto"/>
        <w:rPr>
          <w:rFonts w:ascii="Arial" w:eastAsia="Arial" w:hAnsi="Arial" w:cs="Arial"/>
          <w:sz w:val="20"/>
          <w:szCs w:val="20"/>
        </w:rPr>
      </w:pPr>
    </w:p>
    <w:p w14:paraId="24C92966" w14:textId="77777777" w:rsidR="00763601" w:rsidRPr="005001FD" w:rsidRDefault="00763601" w:rsidP="005001FD">
      <w:pPr>
        <w:tabs>
          <w:tab w:val="left" w:pos="4067"/>
        </w:tabs>
        <w:spacing w:line="360" w:lineRule="auto"/>
        <w:rPr>
          <w:rFonts w:ascii="Arial" w:eastAsia="Arial" w:hAnsi="Arial" w:cs="Arial"/>
          <w:sz w:val="20"/>
          <w:szCs w:val="20"/>
        </w:rPr>
      </w:pPr>
    </w:p>
    <w:p w14:paraId="2E58E2C6" w14:textId="21E51550" w:rsidR="1245A29D" w:rsidRPr="005001FD" w:rsidRDefault="1245A29D" w:rsidP="004C5350">
      <w:pPr>
        <w:tabs>
          <w:tab w:val="left" w:pos="4067"/>
        </w:tabs>
        <w:spacing w:line="480" w:lineRule="auto"/>
        <w:rPr>
          <w:rFonts w:ascii="Arial" w:eastAsia="Arial" w:hAnsi="Arial" w:cs="Arial"/>
          <w:sz w:val="20"/>
          <w:szCs w:val="20"/>
        </w:rPr>
      </w:pPr>
    </w:p>
    <w:p w14:paraId="70695787" w14:textId="3FA6E0AB" w:rsidR="00964D9C" w:rsidRPr="005001FD" w:rsidRDefault="2FBE6D31"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lastRenderedPageBreak/>
        <w:t xml:space="preserve">Introduction </w:t>
      </w:r>
    </w:p>
    <w:p w14:paraId="52DD89C6" w14:textId="1417A5E4" w:rsidR="00964D9C" w:rsidRPr="005001FD" w:rsidRDefault="00154DD5"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This essay will be used to clearly depict unexplained findings from research taken in the placement school.</w:t>
      </w:r>
      <w:r w:rsidR="5944E7C3" w:rsidRPr="005001FD">
        <w:rPr>
          <w:rFonts w:ascii="Arial" w:eastAsia="Arial" w:hAnsi="Arial" w:cs="Arial"/>
          <w:sz w:val="20"/>
          <w:szCs w:val="20"/>
        </w:rPr>
        <w:t xml:space="preserve"> Wellbeing is </w:t>
      </w:r>
      <w:r w:rsidR="371E4112" w:rsidRPr="005001FD">
        <w:rPr>
          <w:rFonts w:ascii="Arial" w:eastAsia="Arial" w:hAnsi="Arial" w:cs="Arial"/>
          <w:sz w:val="20"/>
          <w:szCs w:val="20"/>
        </w:rPr>
        <w:t xml:space="preserve">understood in different ways however </w:t>
      </w:r>
      <w:r w:rsidR="1670B3AB" w:rsidRPr="005001FD">
        <w:rPr>
          <w:rFonts w:ascii="Arial" w:eastAsia="Arial" w:hAnsi="Arial" w:cs="Arial"/>
          <w:sz w:val="20"/>
          <w:szCs w:val="20"/>
        </w:rPr>
        <w:t xml:space="preserve">(Statham, J. and Chase, E. 2010) defines it as a way of understanding the </w:t>
      </w:r>
      <w:r w:rsidR="551598DC" w:rsidRPr="005001FD">
        <w:rPr>
          <w:rFonts w:ascii="Arial" w:eastAsia="Arial" w:hAnsi="Arial" w:cs="Arial"/>
          <w:sz w:val="20"/>
          <w:szCs w:val="20"/>
        </w:rPr>
        <w:t>quality of someone's life</w:t>
      </w:r>
      <w:r w:rsidR="007A016D" w:rsidRPr="005001FD">
        <w:rPr>
          <w:rFonts w:ascii="Arial" w:eastAsia="Arial" w:hAnsi="Arial" w:cs="Arial"/>
          <w:sz w:val="20"/>
          <w:szCs w:val="20"/>
        </w:rPr>
        <w:t>.</w:t>
      </w:r>
      <w:r w:rsidR="007F3E2A" w:rsidRPr="005001FD">
        <w:rPr>
          <w:rFonts w:ascii="Arial" w:eastAsia="Arial" w:hAnsi="Arial" w:cs="Arial"/>
          <w:sz w:val="20"/>
          <w:szCs w:val="20"/>
        </w:rPr>
        <w:t xml:space="preserve"> </w:t>
      </w:r>
      <w:r w:rsidR="6FBFE1C5" w:rsidRPr="005001FD">
        <w:rPr>
          <w:rFonts w:ascii="Arial" w:eastAsia="Arial" w:hAnsi="Arial" w:cs="Arial"/>
          <w:sz w:val="20"/>
          <w:szCs w:val="20"/>
        </w:rPr>
        <w:t xml:space="preserve">(Miller, M.K. and Chamberlain, J. 2014) </w:t>
      </w:r>
      <w:r w:rsidR="00863582" w:rsidRPr="005001FD">
        <w:rPr>
          <w:rFonts w:ascii="Arial" w:eastAsia="Arial" w:hAnsi="Arial" w:cs="Arial"/>
          <w:sz w:val="20"/>
          <w:szCs w:val="20"/>
        </w:rPr>
        <w:t>Supports</w:t>
      </w:r>
      <w:r w:rsidR="6FBFE1C5" w:rsidRPr="005001FD">
        <w:rPr>
          <w:rFonts w:ascii="Arial" w:eastAsia="Arial" w:hAnsi="Arial" w:cs="Arial"/>
          <w:sz w:val="20"/>
          <w:szCs w:val="20"/>
        </w:rPr>
        <w:t xml:space="preserve"> </w:t>
      </w:r>
      <w:r w:rsidR="70B2DC91" w:rsidRPr="005001FD">
        <w:rPr>
          <w:rFonts w:ascii="Arial" w:eastAsia="Arial" w:hAnsi="Arial" w:cs="Arial"/>
          <w:sz w:val="20"/>
          <w:szCs w:val="20"/>
        </w:rPr>
        <w:t>these descriptions</w:t>
      </w:r>
      <w:r w:rsidR="6FBFE1C5" w:rsidRPr="005001FD">
        <w:rPr>
          <w:rFonts w:ascii="Arial" w:eastAsia="Arial" w:hAnsi="Arial" w:cs="Arial"/>
          <w:sz w:val="20"/>
          <w:szCs w:val="20"/>
        </w:rPr>
        <w:t xml:space="preserve"> as they define wellbeing as the overall standard of a person's physical and emotional health.  </w:t>
      </w:r>
      <w:r w:rsidR="007F3E2A" w:rsidRPr="005001FD">
        <w:rPr>
          <w:rFonts w:ascii="Arial" w:eastAsia="Arial" w:hAnsi="Arial" w:cs="Arial"/>
          <w:sz w:val="20"/>
          <w:szCs w:val="20"/>
        </w:rPr>
        <w:t xml:space="preserve">Well-being will be measured based upon the </w:t>
      </w:r>
      <w:r w:rsidR="00345868" w:rsidRPr="005001FD">
        <w:rPr>
          <w:rFonts w:ascii="Arial" w:eastAsia="Arial" w:hAnsi="Arial" w:cs="Arial"/>
          <w:sz w:val="20"/>
          <w:szCs w:val="20"/>
        </w:rPr>
        <w:t>Leuven</w:t>
      </w:r>
      <w:r w:rsidR="007F3E2A" w:rsidRPr="005001FD">
        <w:rPr>
          <w:rFonts w:ascii="Arial" w:eastAsia="Arial" w:hAnsi="Arial" w:cs="Arial"/>
          <w:sz w:val="20"/>
          <w:szCs w:val="20"/>
        </w:rPr>
        <w:t xml:space="preserve"> scale.</w:t>
      </w:r>
      <w:r w:rsidR="55220260" w:rsidRPr="005001FD">
        <w:rPr>
          <w:rFonts w:ascii="Arial" w:eastAsia="Arial" w:hAnsi="Arial" w:cs="Arial"/>
          <w:sz w:val="20"/>
          <w:szCs w:val="20"/>
        </w:rPr>
        <w:t xml:space="preserve"> (</w:t>
      </w:r>
      <w:proofErr w:type="spellStart"/>
      <w:r w:rsidR="55220260" w:rsidRPr="005001FD">
        <w:rPr>
          <w:rFonts w:ascii="Arial" w:eastAsia="Arial" w:hAnsi="Arial" w:cs="Arial"/>
          <w:sz w:val="20"/>
          <w:szCs w:val="20"/>
        </w:rPr>
        <w:t>Tomyn</w:t>
      </w:r>
      <w:proofErr w:type="spellEnd"/>
      <w:r w:rsidR="55220260" w:rsidRPr="005001FD">
        <w:rPr>
          <w:rFonts w:ascii="Arial" w:eastAsia="Arial" w:hAnsi="Arial" w:cs="Arial"/>
          <w:sz w:val="20"/>
          <w:szCs w:val="20"/>
        </w:rPr>
        <w:t>, A.J et all, 2017)</w:t>
      </w:r>
      <w:r w:rsidR="5EAAFA78" w:rsidRPr="005001FD">
        <w:rPr>
          <w:rFonts w:ascii="Arial" w:eastAsia="Arial" w:hAnsi="Arial" w:cs="Arial"/>
          <w:sz w:val="20"/>
          <w:szCs w:val="20"/>
        </w:rPr>
        <w:t xml:space="preserve"> </w:t>
      </w:r>
      <w:r w:rsidR="347474F9" w:rsidRPr="005001FD">
        <w:rPr>
          <w:rFonts w:ascii="Arial" w:eastAsia="Arial" w:hAnsi="Arial" w:cs="Arial"/>
          <w:sz w:val="20"/>
          <w:szCs w:val="20"/>
        </w:rPr>
        <w:t>Agree that the Leuven scale should be used as</w:t>
      </w:r>
      <w:r w:rsidR="007F3E2A" w:rsidRPr="005001FD">
        <w:rPr>
          <w:rFonts w:ascii="Arial" w:eastAsia="Arial" w:hAnsi="Arial" w:cs="Arial"/>
          <w:sz w:val="20"/>
          <w:szCs w:val="20"/>
        </w:rPr>
        <w:t xml:space="preserve"> it is well researched method of measuring well-being and younger learners</w:t>
      </w:r>
      <w:r w:rsidR="00294BEE" w:rsidRPr="005001FD">
        <w:rPr>
          <w:rFonts w:ascii="Arial" w:eastAsia="Arial" w:hAnsi="Arial" w:cs="Arial"/>
          <w:sz w:val="20"/>
          <w:szCs w:val="20"/>
        </w:rPr>
        <w:t>. Research is gathering pieces of information with the aim of achieving a realistic conclusion to the questions set out prior to beginning the collection of data</w:t>
      </w:r>
      <w:r w:rsidR="00345868" w:rsidRPr="005001FD">
        <w:rPr>
          <w:rFonts w:ascii="Arial" w:eastAsia="Arial" w:hAnsi="Arial" w:cs="Arial"/>
          <w:sz w:val="20"/>
          <w:szCs w:val="20"/>
        </w:rPr>
        <w:t xml:space="preserve"> </w:t>
      </w:r>
      <w:r w:rsidR="7757E879" w:rsidRPr="005001FD">
        <w:rPr>
          <w:rFonts w:ascii="Arial" w:eastAsia="Arial" w:hAnsi="Arial" w:cs="Arial"/>
          <w:sz w:val="20"/>
          <w:szCs w:val="20"/>
        </w:rPr>
        <w:t>(</w:t>
      </w:r>
      <w:proofErr w:type="spellStart"/>
      <w:r w:rsidR="7757E879" w:rsidRPr="005001FD">
        <w:rPr>
          <w:rFonts w:ascii="Arial" w:eastAsia="Arial" w:hAnsi="Arial" w:cs="Arial"/>
          <w:color w:val="000000" w:themeColor="text1"/>
          <w:sz w:val="20"/>
          <w:szCs w:val="20"/>
        </w:rPr>
        <w:t>Blaxter</w:t>
      </w:r>
      <w:proofErr w:type="spellEnd"/>
      <w:r w:rsidR="7757E879" w:rsidRPr="005001FD">
        <w:rPr>
          <w:rFonts w:ascii="Arial" w:eastAsia="Arial" w:hAnsi="Arial" w:cs="Arial"/>
          <w:color w:val="000000" w:themeColor="text1"/>
          <w:sz w:val="20"/>
          <w:szCs w:val="20"/>
        </w:rPr>
        <w:t>, L., Tight, M. and Hughes, C. 2010)</w:t>
      </w:r>
      <w:r w:rsidR="00294BEE" w:rsidRPr="005001FD">
        <w:rPr>
          <w:rFonts w:ascii="Arial" w:eastAsia="Arial" w:hAnsi="Arial" w:cs="Arial"/>
          <w:sz w:val="20"/>
          <w:szCs w:val="20"/>
        </w:rPr>
        <w:t>.</w:t>
      </w:r>
      <w:r w:rsidR="00A1262A" w:rsidRPr="005001FD">
        <w:rPr>
          <w:rFonts w:ascii="Arial" w:eastAsia="Arial" w:hAnsi="Arial" w:cs="Arial"/>
          <w:sz w:val="20"/>
          <w:szCs w:val="20"/>
        </w:rPr>
        <w:t xml:space="preserve"> The school this research takes place in is a primary school based in a large local authority housing estate in </w:t>
      </w:r>
      <w:r w:rsidR="00AB2EC5" w:rsidRPr="005001FD">
        <w:rPr>
          <w:rFonts w:ascii="Arial" w:eastAsia="Arial" w:hAnsi="Arial" w:cs="Arial"/>
          <w:sz w:val="20"/>
          <w:szCs w:val="20"/>
        </w:rPr>
        <w:t>Pembrokeshire</w:t>
      </w:r>
      <w:r w:rsidR="00A1262A" w:rsidRPr="005001FD">
        <w:rPr>
          <w:rFonts w:ascii="Arial" w:eastAsia="Arial" w:hAnsi="Arial" w:cs="Arial"/>
          <w:sz w:val="20"/>
          <w:szCs w:val="20"/>
        </w:rPr>
        <w:t>. The class this research is based upon is a year two classroom. There are 28 children in the class. Teachers around the school will also be invited to help and add their data to the research</w:t>
      </w:r>
      <w:r w:rsidR="000C316E" w:rsidRPr="005001FD">
        <w:rPr>
          <w:rFonts w:ascii="Arial" w:eastAsia="Arial" w:hAnsi="Arial" w:cs="Arial"/>
          <w:sz w:val="20"/>
          <w:szCs w:val="20"/>
        </w:rPr>
        <w:t>. The methods of collecting data will include observation, interviews, and questionnaire.</w:t>
      </w:r>
      <w:r w:rsidR="00955D83" w:rsidRPr="005001FD">
        <w:rPr>
          <w:rFonts w:ascii="Arial" w:eastAsia="Arial" w:hAnsi="Arial" w:cs="Arial"/>
          <w:sz w:val="20"/>
          <w:szCs w:val="20"/>
        </w:rPr>
        <w:t xml:space="preserve"> To ensure my research is ethical the </w:t>
      </w:r>
      <w:r w:rsidR="1B94247B" w:rsidRPr="005001FD">
        <w:rPr>
          <w:rFonts w:ascii="Arial" w:eastAsia="Arial" w:hAnsi="Arial" w:cs="Arial"/>
          <w:sz w:val="20"/>
          <w:szCs w:val="20"/>
        </w:rPr>
        <w:t>schools'</w:t>
      </w:r>
      <w:r w:rsidR="00955D83" w:rsidRPr="005001FD">
        <w:rPr>
          <w:rFonts w:ascii="Arial" w:eastAsia="Arial" w:hAnsi="Arial" w:cs="Arial"/>
          <w:sz w:val="20"/>
          <w:szCs w:val="20"/>
        </w:rPr>
        <w:t xml:space="preserve"> policies and procedures will be focused on and followed.</w:t>
      </w:r>
      <w:r w:rsidR="56AA5B12" w:rsidRPr="005001FD">
        <w:rPr>
          <w:rFonts w:ascii="Arial" w:eastAsia="Arial" w:hAnsi="Arial" w:cs="Arial"/>
          <w:sz w:val="20"/>
          <w:szCs w:val="20"/>
        </w:rPr>
        <w:t xml:space="preserve"> </w:t>
      </w:r>
      <w:r w:rsidR="7D9CCCB0" w:rsidRPr="005001FD">
        <w:rPr>
          <w:rFonts w:ascii="Arial" w:eastAsia="Arial" w:hAnsi="Arial" w:cs="Arial"/>
          <w:sz w:val="20"/>
          <w:szCs w:val="20"/>
        </w:rPr>
        <w:t>The “BERA’s Ethical Guidelines for Educational Research” (BERA, 2018) will also aid the research to ens</w:t>
      </w:r>
      <w:r w:rsidR="77BA686E" w:rsidRPr="005001FD">
        <w:rPr>
          <w:rFonts w:ascii="Arial" w:eastAsia="Arial" w:hAnsi="Arial" w:cs="Arial"/>
          <w:sz w:val="20"/>
          <w:szCs w:val="20"/>
        </w:rPr>
        <w:t>ure it remains ethical.</w:t>
      </w:r>
      <w:r w:rsidR="7D9CCCB0" w:rsidRPr="005001FD">
        <w:rPr>
          <w:rFonts w:ascii="Arial" w:eastAsia="Arial" w:hAnsi="Arial" w:cs="Arial"/>
          <w:sz w:val="20"/>
          <w:szCs w:val="20"/>
        </w:rPr>
        <w:t xml:space="preserve"> </w:t>
      </w:r>
      <w:r w:rsidR="00955D83" w:rsidRPr="005001FD">
        <w:rPr>
          <w:rFonts w:ascii="Arial" w:eastAsia="Arial" w:hAnsi="Arial" w:cs="Arial"/>
          <w:sz w:val="20"/>
          <w:szCs w:val="20"/>
        </w:rPr>
        <w:t>The senior and classroom mentor will be informed about</w:t>
      </w:r>
      <w:r w:rsidR="00345868" w:rsidRPr="005001FD">
        <w:rPr>
          <w:rFonts w:ascii="Arial" w:eastAsia="Arial" w:hAnsi="Arial" w:cs="Arial"/>
          <w:sz w:val="20"/>
          <w:szCs w:val="20"/>
        </w:rPr>
        <w:t xml:space="preserve"> the areas of research which will be taking place.</w:t>
      </w:r>
    </w:p>
    <w:p w14:paraId="746D598B" w14:textId="36372ABD" w:rsidR="4FAF3516" w:rsidRPr="005001FD" w:rsidRDefault="6355D5AD" w:rsidP="004C5350">
      <w:pPr>
        <w:spacing w:line="480" w:lineRule="auto"/>
        <w:rPr>
          <w:rFonts w:ascii="Arial" w:eastAsia="Arial" w:hAnsi="Arial" w:cs="Arial"/>
          <w:color w:val="000000" w:themeColor="text1"/>
          <w:sz w:val="20"/>
          <w:szCs w:val="20"/>
        </w:rPr>
      </w:pPr>
      <w:r w:rsidRPr="005001FD">
        <w:rPr>
          <w:rFonts w:ascii="Arial" w:eastAsia="Arial" w:hAnsi="Arial" w:cs="Arial"/>
          <w:color w:val="000000" w:themeColor="text1"/>
          <w:sz w:val="20"/>
          <w:szCs w:val="20"/>
        </w:rPr>
        <w:t xml:space="preserve">          </w:t>
      </w:r>
      <w:r w:rsidR="4FAF3516" w:rsidRPr="005001FD">
        <w:rPr>
          <w:rFonts w:ascii="Arial" w:eastAsia="Arial" w:hAnsi="Arial" w:cs="Arial"/>
          <w:color w:val="000000" w:themeColor="text1"/>
          <w:sz w:val="20"/>
          <w:szCs w:val="20"/>
        </w:rPr>
        <w:t xml:space="preserve">The purpose of the </w:t>
      </w:r>
      <w:r w:rsidR="001414AF" w:rsidRPr="005001FD">
        <w:rPr>
          <w:rFonts w:ascii="Arial" w:eastAsia="Arial" w:hAnsi="Arial" w:cs="Arial"/>
          <w:color w:val="000000" w:themeColor="text1"/>
          <w:sz w:val="20"/>
          <w:szCs w:val="20"/>
        </w:rPr>
        <w:t>research is</w:t>
      </w:r>
      <w:r w:rsidR="4FAF3516" w:rsidRPr="005001FD">
        <w:rPr>
          <w:rFonts w:ascii="Arial" w:eastAsia="Arial" w:hAnsi="Arial" w:cs="Arial"/>
          <w:color w:val="000000" w:themeColor="text1"/>
          <w:sz w:val="20"/>
          <w:szCs w:val="20"/>
        </w:rPr>
        <w:t xml:space="preserve"> to see what influences the physical environment can have on a learner. This will focus on classroom decoration and areas set up. The </w:t>
      </w:r>
      <w:r w:rsidR="7CA0AF42" w:rsidRPr="005001FD">
        <w:rPr>
          <w:rFonts w:ascii="Arial" w:eastAsia="Arial" w:hAnsi="Arial" w:cs="Arial"/>
          <w:color w:val="000000" w:themeColor="text1"/>
          <w:sz w:val="20"/>
          <w:szCs w:val="20"/>
        </w:rPr>
        <w:t>learner's</w:t>
      </w:r>
      <w:r w:rsidR="4FAF3516" w:rsidRPr="005001FD">
        <w:rPr>
          <w:rFonts w:ascii="Arial" w:eastAsia="Arial" w:hAnsi="Arial" w:cs="Arial"/>
          <w:color w:val="000000" w:themeColor="text1"/>
          <w:sz w:val="20"/>
          <w:szCs w:val="20"/>
        </w:rPr>
        <w:t xml:space="preserve"> perception will be the </w:t>
      </w:r>
      <w:r w:rsidR="0E130D3A" w:rsidRPr="005001FD">
        <w:rPr>
          <w:rFonts w:ascii="Arial" w:eastAsia="Arial" w:hAnsi="Arial" w:cs="Arial"/>
          <w:color w:val="000000" w:themeColor="text1"/>
          <w:sz w:val="20"/>
          <w:szCs w:val="20"/>
        </w:rPr>
        <w:t>focus,</w:t>
      </w:r>
      <w:r w:rsidR="4FAF3516" w:rsidRPr="005001FD">
        <w:rPr>
          <w:rFonts w:ascii="Arial" w:eastAsia="Arial" w:hAnsi="Arial" w:cs="Arial"/>
          <w:color w:val="000000" w:themeColor="text1"/>
          <w:sz w:val="20"/>
          <w:szCs w:val="20"/>
        </w:rPr>
        <w:t xml:space="preserve"> and this will be linked to the teachers reasonings of setting the environments up.</w:t>
      </w:r>
    </w:p>
    <w:p w14:paraId="0A221356" w14:textId="576C1A64" w:rsidR="1EB1207F" w:rsidRPr="005001FD" w:rsidRDefault="4FAF3516" w:rsidP="004C5350">
      <w:pPr>
        <w:spacing w:line="480" w:lineRule="auto"/>
        <w:rPr>
          <w:rFonts w:ascii="Arial" w:eastAsia="Arial" w:hAnsi="Arial" w:cs="Arial"/>
          <w:color w:val="222222"/>
          <w:sz w:val="20"/>
          <w:szCs w:val="20"/>
        </w:rPr>
      </w:pPr>
      <w:r w:rsidRPr="005001FD">
        <w:rPr>
          <w:rFonts w:ascii="Arial" w:eastAsia="Arial" w:hAnsi="Arial" w:cs="Arial"/>
          <w:color w:val="000000" w:themeColor="text1"/>
          <w:sz w:val="20"/>
          <w:szCs w:val="20"/>
        </w:rPr>
        <w:t xml:space="preserve">I will also research theorists that discuss physical environment and wellbeing. This includes </w:t>
      </w:r>
      <w:r w:rsidR="3EBE0F09" w:rsidRPr="005001FD">
        <w:rPr>
          <w:rFonts w:ascii="Arial" w:eastAsia="Arial" w:hAnsi="Arial" w:cs="Arial"/>
          <w:color w:val="000000" w:themeColor="text1"/>
          <w:sz w:val="20"/>
          <w:szCs w:val="20"/>
        </w:rPr>
        <w:t>Skinner's</w:t>
      </w:r>
      <w:r w:rsidRPr="005001FD">
        <w:rPr>
          <w:rFonts w:ascii="Arial" w:eastAsia="Arial" w:hAnsi="Arial" w:cs="Arial"/>
          <w:color w:val="000000" w:themeColor="text1"/>
          <w:sz w:val="20"/>
          <w:szCs w:val="20"/>
        </w:rPr>
        <w:t xml:space="preserve"> research on the influence of environment (Skinner, B. F 1938). This will be supported and contested with more recent literature. This includes (</w:t>
      </w:r>
      <w:r w:rsidRPr="005001FD">
        <w:rPr>
          <w:rFonts w:ascii="Arial" w:eastAsia="Arial" w:hAnsi="Arial" w:cs="Arial"/>
          <w:color w:val="222222"/>
          <w:sz w:val="20"/>
          <w:szCs w:val="20"/>
        </w:rPr>
        <w:t xml:space="preserve">Cooper, R., Boyko, C. and </w:t>
      </w:r>
      <w:proofErr w:type="spellStart"/>
      <w:r w:rsidRPr="005001FD">
        <w:rPr>
          <w:rFonts w:ascii="Arial" w:eastAsia="Arial" w:hAnsi="Arial" w:cs="Arial"/>
          <w:color w:val="222222"/>
          <w:sz w:val="20"/>
          <w:szCs w:val="20"/>
        </w:rPr>
        <w:t>Codinhoto</w:t>
      </w:r>
      <w:proofErr w:type="spellEnd"/>
      <w:r w:rsidRPr="005001FD">
        <w:rPr>
          <w:rFonts w:ascii="Arial" w:eastAsia="Arial" w:hAnsi="Arial" w:cs="Arial"/>
          <w:color w:val="222222"/>
          <w:sz w:val="20"/>
          <w:szCs w:val="20"/>
        </w:rPr>
        <w:t xml:space="preserve">, R., 2010) and (Evans, G.W., 2006) who both discuss </w:t>
      </w:r>
      <w:r w:rsidR="1310A75B" w:rsidRPr="005001FD">
        <w:rPr>
          <w:rFonts w:ascii="Arial" w:eastAsia="Arial" w:hAnsi="Arial" w:cs="Arial"/>
          <w:color w:val="222222"/>
          <w:sz w:val="20"/>
          <w:szCs w:val="20"/>
        </w:rPr>
        <w:t>wellbeing</w:t>
      </w:r>
      <w:r w:rsidRPr="005001FD">
        <w:rPr>
          <w:rFonts w:ascii="Arial" w:eastAsia="Arial" w:hAnsi="Arial" w:cs="Arial"/>
          <w:color w:val="222222"/>
          <w:sz w:val="20"/>
          <w:szCs w:val="20"/>
        </w:rPr>
        <w:t xml:space="preserve"> and</w:t>
      </w:r>
      <w:r w:rsidR="4E2E1BDF" w:rsidRPr="005001FD">
        <w:rPr>
          <w:rFonts w:ascii="Arial" w:eastAsia="Arial" w:hAnsi="Arial" w:cs="Arial"/>
          <w:color w:val="222222"/>
          <w:sz w:val="20"/>
          <w:szCs w:val="20"/>
        </w:rPr>
        <w:t xml:space="preserve"> the importance </w:t>
      </w:r>
      <w:r w:rsidR="15B1C039" w:rsidRPr="005001FD">
        <w:rPr>
          <w:rFonts w:ascii="Arial" w:eastAsia="Arial" w:hAnsi="Arial" w:cs="Arial"/>
          <w:color w:val="222222"/>
          <w:sz w:val="20"/>
          <w:szCs w:val="20"/>
        </w:rPr>
        <w:t xml:space="preserve">and impact </w:t>
      </w:r>
      <w:r w:rsidR="4E2E1BDF" w:rsidRPr="005001FD">
        <w:rPr>
          <w:rFonts w:ascii="Arial" w:eastAsia="Arial" w:hAnsi="Arial" w:cs="Arial"/>
          <w:color w:val="222222"/>
          <w:sz w:val="20"/>
          <w:szCs w:val="20"/>
        </w:rPr>
        <w:t>of</w:t>
      </w:r>
      <w:r w:rsidRPr="005001FD">
        <w:rPr>
          <w:rFonts w:ascii="Arial" w:eastAsia="Arial" w:hAnsi="Arial" w:cs="Arial"/>
          <w:color w:val="222222"/>
          <w:sz w:val="20"/>
          <w:szCs w:val="20"/>
        </w:rPr>
        <w:t xml:space="preserve"> environment </w:t>
      </w:r>
      <w:r w:rsidR="557A59F4" w:rsidRPr="005001FD">
        <w:rPr>
          <w:rFonts w:ascii="Arial" w:eastAsia="Arial" w:hAnsi="Arial" w:cs="Arial"/>
          <w:color w:val="222222"/>
          <w:sz w:val="20"/>
          <w:szCs w:val="20"/>
        </w:rPr>
        <w:t xml:space="preserve">on </w:t>
      </w:r>
      <w:r w:rsidRPr="005001FD">
        <w:rPr>
          <w:rFonts w:ascii="Arial" w:eastAsia="Arial" w:hAnsi="Arial" w:cs="Arial"/>
          <w:color w:val="222222"/>
          <w:sz w:val="20"/>
          <w:szCs w:val="20"/>
        </w:rPr>
        <w:t>learners.</w:t>
      </w:r>
    </w:p>
    <w:p w14:paraId="42212DB5" w14:textId="079B386E" w:rsidR="00964D9C" w:rsidRPr="005001FD" w:rsidRDefault="25E97B72"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 xml:space="preserve">   </w:t>
      </w:r>
      <w:r w:rsidR="00964D9C" w:rsidRPr="005001FD">
        <w:rPr>
          <w:rFonts w:ascii="Arial" w:eastAsia="Arial" w:hAnsi="Arial" w:cs="Arial"/>
          <w:sz w:val="20"/>
          <w:szCs w:val="20"/>
        </w:rPr>
        <w:t xml:space="preserve">The research </w:t>
      </w:r>
      <w:r w:rsidR="73978549" w:rsidRPr="005001FD">
        <w:rPr>
          <w:rFonts w:ascii="Arial" w:eastAsia="Arial" w:hAnsi="Arial" w:cs="Arial"/>
          <w:sz w:val="20"/>
          <w:szCs w:val="20"/>
        </w:rPr>
        <w:t>questions</w:t>
      </w:r>
      <w:r w:rsidR="00964D9C" w:rsidRPr="005001FD">
        <w:rPr>
          <w:rFonts w:ascii="Arial" w:eastAsia="Arial" w:hAnsi="Arial" w:cs="Arial"/>
          <w:sz w:val="20"/>
          <w:szCs w:val="20"/>
        </w:rPr>
        <w:t xml:space="preserve"> this essay is based upon is “How do year 2 learners perceive the link between classroom environment and positive emotional wellbeing?”</w:t>
      </w:r>
      <w:r w:rsidR="00EC4B08" w:rsidRPr="005001FD">
        <w:rPr>
          <w:rFonts w:ascii="Arial" w:eastAsia="Arial" w:hAnsi="Arial" w:cs="Arial"/>
          <w:sz w:val="20"/>
          <w:szCs w:val="20"/>
        </w:rPr>
        <w:t xml:space="preserve"> During the collection and evaluation of data the aim is to create a</w:t>
      </w:r>
      <w:r w:rsidR="0098049F" w:rsidRPr="005001FD">
        <w:rPr>
          <w:rFonts w:ascii="Arial" w:eastAsia="Arial" w:hAnsi="Arial" w:cs="Arial"/>
          <w:sz w:val="20"/>
          <w:szCs w:val="20"/>
        </w:rPr>
        <w:t xml:space="preserve"> clear</w:t>
      </w:r>
      <w:r w:rsidR="00EC4B08" w:rsidRPr="005001FD">
        <w:rPr>
          <w:rFonts w:ascii="Arial" w:eastAsia="Arial" w:hAnsi="Arial" w:cs="Arial"/>
          <w:sz w:val="20"/>
          <w:szCs w:val="20"/>
        </w:rPr>
        <w:t xml:space="preserve"> </w:t>
      </w:r>
      <w:r w:rsidR="0098049F" w:rsidRPr="005001FD">
        <w:rPr>
          <w:rFonts w:ascii="Arial" w:eastAsia="Arial" w:hAnsi="Arial" w:cs="Arial"/>
          <w:sz w:val="20"/>
          <w:szCs w:val="20"/>
        </w:rPr>
        <w:t xml:space="preserve">understanding on this topic. This will be key in my teaching practice as it will affect how I set up my own learning environments and the affects this may have on well-being. </w:t>
      </w:r>
    </w:p>
    <w:p w14:paraId="01F3940E" w14:textId="77777777" w:rsidR="0002632A" w:rsidRPr="005001FD" w:rsidRDefault="0002632A" w:rsidP="004C5350">
      <w:pPr>
        <w:tabs>
          <w:tab w:val="left" w:pos="4067"/>
        </w:tabs>
        <w:spacing w:line="480" w:lineRule="auto"/>
        <w:rPr>
          <w:rFonts w:ascii="Arial" w:eastAsia="Arial" w:hAnsi="Arial" w:cs="Arial"/>
          <w:sz w:val="20"/>
          <w:szCs w:val="20"/>
        </w:rPr>
      </w:pPr>
    </w:p>
    <w:p w14:paraId="0C913CF0" w14:textId="371E6E30" w:rsidR="0002632A" w:rsidRPr="005001FD" w:rsidRDefault="0002632A"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Literature Review</w:t>
      </w:r>
    </w:p>
    <w:p w14:paraId="70A65F38" w14:textId="4A2BD399" w:rsidR="0002632A" w:rsidRPr="005001FD" w:rsidRDefault="0FD436D2"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(Barrett, P., Davies, F., Zhang, Y. and Barrett, L. 2015) Discuss the impact of environment on learning rates and the reasoning behind this. They found that</w:t>
      </w:r>
      <w:r w:rsidR="545B8045" w:rsidRPr="005001FD">
        <w:rPr>
          <w:rFonts w:ascii="Arial" w:eastAsia="Arial" w:hAnsi="Arial" w:cs="Arial"/>
          <w:sz w:val="20"/>
          <w:szCs w:val="20"/>
        </w:rPr>
        <w:t xml:space="preserve"> there was a 16% </w:t>
      </w:r>
      <w:r w:rsidR="13006577" w:rsidRPr="005001FD">
        <w:rPr>
          <w:rFonts w:ascii="Arial" w:eastAsia="Arial" w:hAnsi="Arial" w:cs="Arial"/>
          <w:sz w:val="20"/>
          <w:szCs w:val="20"/>
        </w:rPr>
        <w:t>impact</w:t>
      </w:r>
      <w:r w:rsidR="545B8045" w:rsidRPr="005001FD">
        <w:rPr>
          <w:rFonts w:ascii="Arial" w:eastAsia="Arial" w:hAnsi="Arial" w:cs="Arial"/>
          <w:sz w:val="20"/>
          <w:szCs w:val="20"/>
        </w:rPr>
        <w:t xml:space="preserve"> on improvements in learning rates when environment and school design was changed.</w:t>
      </w:r>
      <w:r w:rsidR="229F8F47" w:rsidRPr="005001FD">
        <w:rPr>
          <w:rFonts w:ascii="Arial" w:eastAsia="Arial" w:hAnsi="Arial" w:cs="Arial"/>
          <w:sz w:val="20"/>
          <w:szCs w:val="20"/>
        </w:rPr>
        <w:t xml:space="preserve"> They also linked that learning took place when learners felt at ease in their classrooms. </w:t>
      </w:r>
      <w:r w:rsidR="00BE6E31" w:rsidRPr="005001FD">
        <w:rPr>
          <w:rFonts w:ascii="Arial" w:eastAsia="Arial" w:hAnsi="Arial" w:cs="Arial"/>
          <w:color w:val="222222"/>
          <w:sz w:val="20"/>
          <w:szCs w:val="20"/>
        </w:rPr>
        <w:t>(</w:t>
      </w:r>
      <w:r w:rsidR="00BE6E31" w:rsidRPr="005001FD">
        <w:rPr>
          <w:rFonts w:ascii="Arial" w:eastAsia="Arial" w:hAnsi="Arial" w:cs="Arial"/>
          <w:color w:val="222222"/>
          <w:sz w:val="20"/>
          <w:szCs w:val="20"/>
        </w:rPr>
        <w:t xml:space="preserve">Gaines, K.S., Curry, Z.D. and Texas </w:t>
      </w:r>
      <w:r w:rsidR="00BE6E31" w:rsidRPr="005001FD">
        <w:rPr>
          <w:rFonts w:ascii="Arial" w:eastAsia="Arial" w:hAnsi="Arial" w:cs="Arial"/>
          <w:color w:val="222222"/>
          <w:sz w:val="20"/>
          <w:szCs w:val="20"/>
        </w:rPr>
        <w:t>T</w:t>
      </w:r>
      <w:r w:rsidR="00BE6E31" w:rsidRPr="005001FD">
        <w:rPr>
          <w:rFonts w:ascii="Arial" w:eastAsia="Arial" w:hAnsi="Arial" w:cs="Arial"/>
          <w:color w:val="222222"/>
          <w:sz w:val="20"/>
          <w:szCs w:val="20"/>
        </w:rPr>
        <w:t xml:space="preserve">ech </w:t>
      </w:r>
      <w:r w:rsidR="00BE6E31" w:rsidRPr="005001FD">
        <w:rPr>
          <w:rFonts w:ascii="Arial" w:eastAsia="Arial" w:hAnsi="Arial" w:cs="Arial"/>
          <w:color w:val="222222"/>
          <w:sz w:val="20"/>
          <w:szCs w:val="20"/>
        </w:rPr>
        <w:t>U</w:t>
      </w:r>
      <w:r w:rsidR="00BE6E31" w:rsidRPr="005001FD">
        <w:rPr>
          <w:rFonts w:ascii="Arial" w:eastAsia="Arial" w:hAnsi="Arial" w:cs="Arial"/>
          <w:color w:val="222222"/>
          <w:sz w:val="20"/>
          <w:szCs w:val="20"/>
        </w:rPr>
        <w:t>niversity</w:t>
      </w:r>
      <w:r w:rsidR="00BE6E31" w:rsidRPr="005001FD">
        <w:rPr>
          <w:rFonts w:ascii="Arial" w:eastAsia="Arial" w:hAnsi="Arial" w:cs="Arial"/>
          <w:color w:val="222222"/>
          <w:sz w:val="20"/>
          <w:szCs w:val="20"/>
        </w:rPr>
        <w:t xml:space="preserve">, </w:t>
      </w:r>
      <w:r w:rsidR="00BE6E31" w:rsidRPr="005001FD">
        <w:rPr>
          <w:rFonts w:ascii="Arial" w:eastAsia="Arial" w:hAnsi="Arial" w:cs="Arial"/>
          <w:color w:val="222222"/>
          <w:sz w:val="20"/>
          <w:szCs w:val="20"/>
        </w:rPr>
        <w:t>2023)</w:t>
      </w:r>
      <w:r w:rsidR="00BE6E31" w:rsidRPr="005001FD">
        <w:rPr>
          <w:rFonts w:ascii="Arial" w:eastAsia="Arial" w:hAnsi="Arial" w:cs="Arial"/>
          <w:color w:val="222222"/>
          <w:sz w:val="20"/>
          <w:szCs w:val="20"/>
        </w:rPr>
        <w:t xml:space="preserve"> supports this as they suggest that colour has an impact on all learners of all abilities. </w:t>
      </w:r>
      <w:r w:rsidR="00912F26" w:rsidRPr="005001FD">
        <w:rPr>
          <w:rFonts w:ascii="Arial" w:eastAsia="Arial" w:hAnsi="Arial" w:cs="Arial"/>
          <w:color w:val="222222"/>
          <w:sz w:val="20"/>
          <w:szCs w:val="20"/>
        </w:rPr>
        <w:t xml:space="preserve">The results of this research found that colour is essential in environments used by learners and that they have a positive impact on learners. This research is relevant as it took place this year which means that the information is up to date. This shows that colour has an impact on ensuring environments provide support to </w:t>
      </w:r>
      <w:r w:rsidR="002B2ECC" w:rsidRPr="005001FD">
        <w:rPr>
          <w:rFonts w:ascii="Arial" w:eastAsia="Arial" w:hAnsi="Arial" w:cs="Arial"/>
          <w:color w:val="222222"/>
          <w:sz w:val="20"/>
          <w:szCs w:val="20"/>
        </w:rPr>
        <w:t>learner’s</w:t>
      </w:r>
      <w:r w:rsidR="00912F26" w:rsidRPr="005001FD">
        <w:rPr>
          <w:rFonts w:ascii="Arial" w:eastAsia="Arial" w:hAnsi="Arial" w:cs="Arial"/>
          <w:color w:val="222222"/>
          <w:sz w:val="20"/>
          <w:szCs w:val="20"/>
        </w:rPr>
        <w:t xml:space="preserve"> emotional wellbeing. </w:t>
      </w:r>
      <w:r w:rsidR="002B2ECC" w:rsidRPr="005001FD">
        <w:rPr>
          <w:rFonts w:ascii="Arial" w:eastAsia="Arial" w:hAnsi="Arial" w:cs="Arial"/>
          <w:sz w:val="20"/>
          <w:szCs w:val="20"/>
        </w:rPr>
        <w:t>(</w:t>
      </w:r>
      <w:r w:rsidR="002B2ECC" w:rsidRPr="005001FD">
        <w:rPr>
          <w:rFonts w:ascii="Arial" w:eastAsia="Arial" w:hAnsi="Arial" w:cs="Arial"/>
          <w:sz w:val="20"/>
          <w:szCs w:val="20"/>
        </w:rPr>
        <w:t>Woods, A</w:t>
      </w:r>
      <w:r w:rsidR="002B2ECC" w:rsidRPr="005001FD">
        <w:rPr>
          <w:rFonts w:ascii="Arial" w:eastAsia="Arial" w:hAnsi="Arial" w:cs="Arial"/>
          <w:sz w:val="20"/>
          <w:szCs w:val="20"/>
        </w:rPr>
        <w:t>,</w:t>
      </w:r>
      <w:r w:rsidR="002B2ECC" w:rsidRPr="005001FD">
        <w:rPr>
          <w:rFonts w:ascii="Arial" w:eastAsia="Arial" w:hAnsi="Arial" w:cs="Arial"/>
          <w:sz w:val="20"/>
          <w:szCs w:val="20"/>
        </w:rPr>
        <w:t xml:space="preserve"> 2016</w:t>
      </w:r>
      <w:r w:rsidR="002B2ECC" w:rsidRPr="005001FD">
        <w:rPr>
          <w:rFonts w:ascii="Arial" w:eastAsia="Arial" w:hAnsi="Arial" w:cs="Arial"/>
          <w:sz w:val="20"/>
          <w:szCs w:val="20"/>
        </w:rPr>
        <w:t xml:space="preserve">) states that involvement is dependent on environment and has a clear impact on the learners. This would mean that the positive developments of an area will impact the levels of involvement of a learner </w:t>
      </w:r>
      <w:r w:rsidR="007766D6" w:rsidRPr="005001FD">
        <w:rPr>
          <w:rFonts w:ascii="Arial" w:eastAsia="Arial" w:hAnsi="Arial" w:cs="Arial"/>
          <w:sz w:val="20"/>
          <w:szCs w:val="20"/>
        </w:rPr>
        <w:t xml:space="preserve">in the classroom. </w:t>
      </w:r>
      <w:r w:rsidR="005A0B23" w:rsidRPr="005001FD">
        <w:rPr>
          <w:rFonts w:ascii="Arial" w:eastAsia="Arial" w:hAnsi="Arial" w:cs="Arial"/>
          <w:sz w:val="20"/>
          <w:szCs w:val="20"/>
        </w:rPr>
        <w:t>(</w:t>
      </w:r>
      <w:r w:rsidR="005A0B23" w:rsidRPr="005001FD">
        <w:rPr>
          <w:rFonts w:ascii="Arial" w:eastAsia="Arial" w:hAnsi="Arial" w:cs="Arial"/>
          <w:sz w:val="20"/>
          <w:szCs w:val="20"/>
        </w:rPr>
        <w:t>Rankin, H. 2019)</w:t>
      </w:r>
      <w:r w:rsidR="00372FC5" w:rsidRPr="005001FD">
        <w:rPr>
          <w:rFonts w:ascii="Arial" w:eastAsia="Arial" w:hAnsi="Arial" w:cs="Arial"/>
          <w:sz w:val="20"/>
          <w:szCs w:val="20"/>
        </w:rPr>
        <w:t xml:space="preserve"> </w:t>
      </w:r>
      <w:r w:rsidR="004652EF" w:rsidRPr="005001FD">
        <w:rPr>
          <w:rFonts w:ascii="Arial" w:eastAsia="Arial" w:hAnsi="Arial" w:cs="Arial"/>
          <w:sz w:val="20"/>
          <w:szCs w:val="20"/>
        </w:rPr>
        <w:t xml:space="preserve">agrees that </w:t>
      </w:r>
      <w:r w:rsidR="00DF6189" w:rsidRPr="005001FD">
        <w:rPr>
          <w:rFonts w:ascii="Arial" w:eastAsia="Arial" w:hAnsi="Arial" w:cs="Arial"/>
          <w:sz w:val="20"/>
          <w:szCs w:val="20"/>
        </w:rPr>
        <w:t xml:space="preserve">environment </w:t>
      </w:r>
      <w:r w:rsidR="00660D41" w:rsidRPr="005001FD">
        <w:rPr>
          <w:rFonts w:ascii="Arial" w:eastAsia="Arial" w:hAnsi="Arial" w:cs="Arial"/>
          <w:sz w:val="20"/>
          <w:szCs w:val="20"/>
        </w:rPr>
        <w:t xml:space="preserve">is essential to allowing learners to feel safe and secure. They then </w:t>
      </w:r>
      <w:r w:rsidR="00230AA1" w:rsidRPr="005001FD">
        <w:rPr>
          <w:rFonts w:ascii="Arial" w:eastAsia="Arial" w:hAnsi="Arial" w:cs="Arial"/>
          <w:sz w:val="20"/>
          <w:szCs w:val="20"/>
        </w:rPr>
        <w:t>believe</w:t>
      </w:r>
      <w:r w:rsidR="00660D41" w:rsidRPr="005001FD">
        <w:rPr>
          <w:rFonts w:ascii="Arial" w:eastAsia="Arial" w:hAnsi="Arial" w:cs="Arial"/>
          <w:sz w:val="20"/>
          <w:szCs w:val="20"/>
        </w:rPr>
        <w:t xml:space="preserve"> that this has a positive impact on</w:t>
      </w:r>
      <w:r w:rsidR="008D4E41" w:rsidRPr="005001FD">
        <w:rPr>
          <w:rFonts w:ascii="Arial" w:eastAsia="Arial" w:hAnsi="Arial" w:cs="Arial"/>
          <w:sz w:val="20"/>
          <w:szCs w:val="20"/>
        </w:rPr>
        <w:t xml:space="preserve"> developing ability and wellbeing. This shows that </w:t>
      </w:r>
      <w:r w:rsidR="001D0148" w:rsidRPr="005001FD">
        <w:rPr>
          <w:rFonts w:ascii="Arial" w:eastAsia="Arial" w:hAnsi="Arial" w:cs="Arial"/>
          <w:sz w:val="20"/>
          <w:szCs w:val="20"/>
        </w:rPr>
        <w:t xml:space="preserve">a positive environment links closely to an improvement of ability. This would improve </w:t>
      </w:r>
      <w:r w:rsidR="00B72807" w:rsidRPr="005001FD">
        <w:rPr>
          <w:rFonts w:ascii="Arial" w:eastAsia="Arial" w:hAnsi="Arial" w:cs="Arial"/>
          <w:sz w:val="20"/>
          <w:szCs w:val="20"/>
        </w:rPr>
        <w:t>pupil confidence which can link closely to improving positive wellbeing</w:t>
      </w:r>
      <w:r w:rsidR="00AD2CE8" w:rsidRPr="005001FD">
        <w:rPr>
          <w:rFonts w:ascii="Arial" w:eastAsia="Arial" w:hAnsi="Arial" w:cs="Arial"/>
          <w:sz w:val="20"/>
          <w:szCs w:val="20"/>
        </w:rPr>
        <w:t>. (B</w:t>
      </w:r>
      <w:r w:rsidR="00AD2CE8" w:rsidRPr="005001FD">
        <w:rPr>
          <w:rFonts w:ascii="Arial" w:eastAsia="Arial" w:hAnsi="Arial" w:cs="Arial"/>
          <w:sz w:val="20"/>
          <w:szCs w:val="20"/>
        </w:rPr>
        <w:t>arrett, P., Davies, F., Zhang, Y. and Barrett, L. 2015)</w:t>
      </w:r>
      <w:r w:rsidR="00AD2CE8" w:rsidRPr="005001FD">
        <w:rPr>
          <w:rFonts w:ascii="Arial" w:eastAsia="Arial" w:hAnsi="Arial" w:cs="Arial"/>
          <w:sz w:val="20"/>
          <w:szCs w:val="20"/>
        </w:rPr>
        <w:t xml:space="preserve"> depicts the </w:t>
      </w:r>
      <w:r w:rsidR="00E11057" w:rsidRPr="005001FD">
        <w:rPr>
          <w:rFonts w:ascii="Arial" w:eastAsia="Arial" w:hAnsi="Arial" w:cs="Arial"/>
          <w:sz w:val="20"/>
          <w:szCs w:val="20"/>
        </w:rPr>
        <w:t xml:space="preserve">idea of classroom design and the impact that has on </w:t>
      </w:r>
      <w:r w:rsidR="00C256EC" w:rsidRPr="005001FD">
        <w:rPr>
          <w:rFonts w:ascii="Arial" w:eastAsia="Arial" w:hAnsi="Arial" w:cs="Arial"/>
          <w:sz w:val="20"/>
          <w:szCs w:val="20"/>
        </w:rPr>
        <w:t xml:space="preserve">learning. It looks at the holistic idea of a </w:t>
      </w:r>
      <w:r w:rsidR="0062554B" w:rsidRPr="005001FD">
        <w:rPr>
          <w:rFonts w:ascii="Arial" w:eastAsia="Arial" w:hAnsi="Arial" w:cs="Arial"/>
          <w:sz w:val="20"/>
          <w:szCs w:val="20"/>
        </w:rPr>
        <w:t>learner’s</w:t>
      </w:r>
      <w:r w:rsidR="00C256EC" w:rsidRPr="005001FD">
        <w:rPr>
          <w:rFonts w:ascii="Arial" w:eastAsia="Arial" w:hAnsi="Arial" w:cs="Arial"/>
          <w:sz w:val="20"/>
          <w:szCs w:val="20"/>
        </w:rPr>
        <w:t xml:space="preserve"> experience. </w:t>
      </w:r>
      <w:r w:rsidR="00B154F8" w:rsidRPr="005001FD">
        <w:rPr>
          <w:rFonts w:ascii="Arial" w:eastAsia="Arial" w:hAnsi="Arial" w:cs="Arial"/>
          <w:sz w:val="20"/>
          <w:szCs w:val="20"/>
        </w:rPr>
        <w:t xml:space="preserve">This research took place </w:t>
      </w:r>
      <w:r w:rsidR="0062554B" w:rsidRPr="005001FD">
        <w:rPr>
          <w:rFonts w:ascii="Arial" w:eastAsia="Arial" w:hAnsi="Arial" w:cs="Arial"/>
          <w:sz w:val="20"/>
          <w:szCs w:val="20"/>
        </w:rPr>
        <w:t xml:space="preserve">in a Primary school </w:t>
      </w:r>
      <w:r w:rsidR="009B2B94" w:rsidRPr="005001FD">
        <w:rPr>
          <w:rFonts w:ascii="Arial" w:eastAsia="Arial" w:hAnsi="Arial" w:cs="Arial"/>
          <w:sz w:val="20"/>
          <w:szCs w:val="20"/>
        </w:rPr>
        <w:t xml:space="preserve">which solidifies that this </w:t>
      </w:r>
      <w:r w:rsidR="003C4957" w:rsidRPr="005001FD">
        <w:rPr>
          <w:rFonts w:ascii="Arial" w:eastAsia="Arial" w:hAnsi="Arial" w:cs="Arial"/>
          <w:sz w:val="20"/>
          <w:szCs w:val="20"/>
        </w:rPr>
        <w:t>research that has taken place</w:t>
      </w:r>
      <w:r w:rsidR="00740213" w:rsidRPr="005001FD">
        <w:rPr>
          <w:rFonts w:ascii="Arial" w:eastAsia="Arial" w:hAnsi="Arial" w:cs="Arial"/>
          <w:sz w:val="20"/>
          <w:szCs w:val="20"/>
        </w:rPr>
        <w:t xml:space="preserve"> gives an insight into how environment impacts learners in an age group that will be </w:t>
      </w:r>
      <w:r w:rsidR="00E7266D" w:rsidRPr="005001FD">
        <w:rPr>
          <w:rFonts w:ascii="Arial" w:eastAsia="Arial" w:hAnsi="Arial" w:cs="Arial"/>
          <w:sz w:val="20"/>
          <w:szCs w:val="20"/>
        </w:rPr>
        <w:t>researched during this study</w:t>
      </w:r>
      <w:r w:rsidR="00740213" w:rsidRPr="005001FD">
        <w:rPr>
          <w:rFonts w:ascii="Arial" w:eastAsia="Arial" w:hAnsi="Arial" w:cs="Arial"/>
          <w:sz w:val="20"/>
          <w:szCs w:val="20"/>
        </w:rPr>
        <w:t xml:space="preserve">. </w:t>
      </w:r>
    </w:p>
    <w:p w14:paraId="3F499CF0" w14:textId="3DE1EB9D" w:rsidR="00C030BD" w:rsidRPr="005001FD" w:rsidRDefault="00C030BD" w:rsidP="004C5350">
      <w:pPr>
        <w:tabs>
          <w:tab w:val="left" w:pos="4067"/>
        </w:tabs>
        <w:spacing w:line="480" w:lineRule="auto"/>
        <w:rPr>
          <w:rFonts w:ascii="Arial" w:hAnsi="Arial" w:cs="Arial"/>
          <w:color w:val="000000"/>
          <w:sz w:val="20"/>
          <w:szCs w:val="20"/>
          <w:shd w:val="clear" w:color="auto" w:fill="FF00FF"/>
        </w:rPr>
      </w:pPr>
      <w:r w:rsidRPr="005001FD">
        <w:rPr>
          <w:rFonts w:ascii="Arial" w:eastAsia="Arial" w:hAnsi="Arial" w:cs="Arial"/>
          <w:sz w:val="20"/>
          <w:szCs w:val="20"/>
        </w:rPr>
        <w:t>(</w:t>
      </w:r>
      <w:proofErr w:type="spellStart"/>
      <w:r w:rsidRPr="00A63B45">
        <w:rPr>
          <w:rFonts w:ascii="Arial" w:eastAsia="Arial" w:hAnsi="Arial" w:cs="Arial"/>
          <w:sz w:val="20"/>
          <w:szCs w:val="20"/>
        </w:rPr>
        <w:t>Shucksmith</w:t>
      </w:r>
      <w:proofErr w:type="spellEnd"/>
      <w:r w:rsidRPr="00A63B45">
        <w:rPr>
          <w:rFonts w:ascii="Arial" w:eastAsia="Arial" w:hAnsi="Arial" w:cs="Arial"/>
          <w:sz w:val="20"/>
          <w:szCs w:val="20"/>
        </w:rPr>
        <w:t xml:space="preserve"> J, Summerbell C, Jones S, et al.</w:t>
      </w:r>
      <w:r w:rsidRPr="005001FD">
        <w:rPr>
          <w:rFonts w:ascii="Arial" w:eastAsia="Arial" w:hAnsi="Arial" w:cs="Arial"/>
          <w:sz w:val="20"/>
          <w:szCs w:val="20"/>
        </w:rPr>
        <w:t xml:space="preserve"> 1995)</w:t>
      </w:r>
      <w:r w:rsidR="00BB0198" w:rsidRPr="005001FD">
        <w:rPr>
          <w:rFonts w:ascii="Arial" w:eastAsia="Arial" w:hAnsi="Arial" w:cs="Arial"/>
          <w:sz w:val="20"/>
          <w:szCs w:val="20"/>
        </w:rPr>
        <w:t xml:space="preserve"> focuses on </w:t>
      </w:r>
      <w:r w:rsidR="005B6772" w:rsidRPr="005001FD">
        <w:rPr>
          <w:rFonts w:ascii="Arial" w:eastAsia="Arial" w:hAnsi="Arial" w:cs="Arial"/>
          <w:sz w:val="20"/>
          <w:szCs w:val="20"/>
        </w:rPr>
        <w:t xml:space="preserve">emotional wellbeing in learners and the positive impacts this has on learners’ developments. This ensures learners </w:t>
      </w:r>
      <w:proofErr w:type="gramStart"/>
      <w:r w:rsidR="005B6772" w:rsidRPr="005001FD">
        <w:rPr>
          <w:rFonts w:ascii="Arial" w:eastAsia="Arial" w:hAnsi="Arial" w:cs="Arial"/>
          <w:sz w:val="20"/>
          <w:szCs w:val="20"/>
        </w:rPr>
        <w:t>are able to</w:t>
      </w:r>
      <w:proofErr w:type="gramEnd"/>
      <w:r w:rsidR="005B6772" w:rsidRPr="005001FD">
        <w:rPr>
          <w:rFonts w:ascii="Arial" w:eastAsia="Arial" w:hAnsi="Arial" w:cs="Arial"/>
          <w:sz w:val="20"/>
          <w:szCs w:val="20"/>
        </w:rPr>
        <w:t xml:space="preserve"> </w:t>
      </w:r>
      <w:r w:rsidR="00812C51" w:rsidRPr="005001FD">
        <w:rPr>
          <w:rFonts w:ascii="Arial" w:eastAsia="Arial" w:hAnsi="Arial" w:cs="Arial"/>
          <w:sz w:val="20"/>
          <w:szCs w:val="20"/>
        </w:rPr>
        <w:t xml:space="preserve">focus </w:t>
      </w:r>
      <w:r w:rsidR="00F24B81" w:rsidRPr="005001FD">
        <w:rPr>
          <w:rFonts w:ascii="Arial" w:eastAsia="Arial" w:hAnsi="Arial" w:cs="Arial"/>
          <w:sz w:val="20"/>
          <w:szCs w:val="20"/>
        </w:rPr>
        <w:t xml:space="preserve">on </w:t>
      </w:r>
      <w:r w:rsidR="005B6772" w:rsidRPr="005001FD">
        <w:rPr>
          <w:rFonts w:ascii="Arial" w:eastAsia="Arial" w:hAnsi="Arial" w:cs="Arial"/>
          <w:sz w:val="20"/>
          <w:szCs w:val="20"/>
        </w:rPr>
        <w:t xml:space="preserve">their intellectual development </w:t>
      </w:r>
      <w:r w:rsidR="00F24B81" w:rsidRPr="005001FD">
        <w:rPr>
          <w:rFonts w:ascii="Arial" w:eastAsia="Arial" w:hAnsi="Arial" w:cs="Arial"/>
          <w:sz w:val="20"/>
          <w:szCs w:val="20"/>
        </w:rPr>
        <w:t xml:space="preserve">as their emotional needs are met. </w:t>
      </w:r>
      <w:r w:rsidR="00035E2C" w:rsidRPr="005001FD">
        <w:rPr>
          <w:rFonts w:ascii="Arial" w:eastAsia="Arial" w:hAnsi="Arial" w:cs="Arial"/>
          <w:sz w:val="20"/>
          <w:szCs w:val="20"/>
        </w:rPr>
        <w:t>(Maslow</w:t>
      </w:r>
      <w:r w:rsidR="002C62FF" w:rsidRPr="005001FD">
        <w:rPr>
          <w:rFonts w:ascii="Arial" w:eastAsia="Arial" w:hAnsi="Arial" w:cs="Arial"/>
          <w:sz w:val="20"/>
          <w:szCs w:val="20"/>
        </w:rPr>
        <w:t>, A</w:t>
      </w:r>
      <w:r w:rsidR="00035E2C" w:rsidRPr="005001FD">
        <w:rPr>
          <w:rFonts w:ascii="Arial" w:eastAsia="Arial" w:hAnsi="Arial" w:cs="Arial"/>
          <w:sz w:val="20"/>
          <w:szCs w:val="20"/>
        </w:rPr>
        <w:t xml:space="preserve">. 1943) supports this theory as he believed that </w:t>
      </w:r>
      <w:r w:rsidR="00002ECC" w:rsidRPr="005001FD">
        <w:rPr>
          <w:rFonts w:ascii="Arial" w:eastAsia="Arial" w:hAnsi="Arial" w:cs="Arial"/>
          <w:sz w:val="20"/>
          <w:szCs w:val="20"/>
        </w:rPr>
        <w:t xml:space="preserve">once a child’s initial basic needs are </w:t>
      </w:r>
      <w:r w:rsidR="003F6C46" w:rsidRPr="005001FD">
        <w:rPr>
          <w:rFonts w:ascii="Arial" w:eastAsia="Arial" w:hAnsi="Arial" w:cs="Arial"/>
          <w:sz w:val="20"/>
          <w:szCs w:val="20"/>
        </w:rPr>
        <w:t>met,</w:t>
      </w:r>
      <w:r w:rsidR="00002ECC" w:rsidRPr="005001FD">
        <w:rPr>
          <w:rFonts w:ascii="Arial" w:eastAsia="Arial" w:hAnsi="Arial" w:cs="Arial"/>
          <w:sz w:val="20"/>
          <w:szCs w:val="20"/>
        </w:rPr>
        <w:t xml:space="preserve"> they are then able to focus on developing the other areas such as their intellectual development. </w:t>
      </w:r>
      <w:r w:rsidR="002A71EC" w:rsidRPr="005001FD">
        <w:rPr>
          <w:rFonts w:ascii="Arial" w:eastAsia="Arial" w:hAnsi="Arial" w:cs="Arial"/>
          <w:sz w:val="20"/>
          <w:szCs w:val="20"/>
        </w:rPr>
        <w:t>(HM Government, 2021)</w:t>
      </w:r>
      <w:r w:rsidR="00920425" w:rsidRPr="005001FD">
        <w:rPr>
          <w:rFonts w:ascii="Arial" w:eastAsia="Arial" w:hAnsi="Arial" w:cs="Arial"/>
          <w:sz w:val="20"/>
          <w:szCs w:val="20"/>
        </w:rPr>
        <w:t xml:space="preserve"> </w:t>
      </w:r>
      <w:r w:rsidR="00DE44BC" w:rsidRPr="005001FD">
        <w:rPr>
          <w:rFonts w:ascii="Arial" w:eastAsia="Arial" w:hAnsi="Arial" w:cs="Arial"/>
          <w:sz w:val="20"/>
          <w:szCs w:val="20"/>
        </w:rPr>
        <w:t xml:space="preserve">focused on </w:t>
      </w:r>
      <w:r w:rsidR="00D673ED" w:rsidRPr="005001FD">
        <w:rPr>
          <w:rFonts w:ascii="Arial" w:eastAsia="Arial" w:hAnsi="Arial" w:cs="Arial"/>
          <w:sz w:val="20"/>
          <w:szCs w:val="20"/>
        </w:rPr>
        <w:t xml:space="preserve">emotional wellbeing as they identified that this should be a clear focus in schools as it </w:t>
      </w:r>
      <w:r w:rsidR="0039134A" w:rsidRPr="005001FD">
        <w:rPr>
          <w:rFonts w:ascii="Arial" w:eastAsia="Arial" w:hAnsi="Arial" w:cs="Arial"/>
          <w:sz w:val="20"/>
          <w:szCs w:val="20"/>
        </w:rPr>
        <w:t xml:space="preserve">has been impacted since the </w:t>
      </w:r>
      <w:r w:rsidR="00794E6E" w:rsidRPr="005001FD">
        <w:rPr>
          <w:rFonts w:ascii="Arial" w:eastAsia="Arial" w:hAnsi="Arial" w:cs="Arial"/>
          <w:sz w:val="20"/>
          <w:szCs w:val="20"/>
        </w:rPr>
        <w:t>COVID-19</w:t>
      </w:r>
      <w:r w:rsidR="005E0B75" w:rsidRPr="005001FD">
        <w:rPr>
          <w:rFonts w:ascii="Arial" w:eastAsia="Arial" w:hAnsi="Arial" w:cs="Arial"/>
          <w:sz w:val="20"/>
          <w:szCs w:val="20"/>
        </w:rPr>
        <w:t xml:space="preserve"> pandemic. This is being focused on as in the new curriculum</w:t>
      </w:r>
      <w:r w:rsidR="00E82B83" w:rsidRPr="005001FD">
        <w:rPr>
          <w:rFonts w:ascii="Arial" w:eastAsia="Arial" w:hAnsi="Arial" w:cs="Arial"/>
          <w:sz w:val="20"/>
          <w:szCs w:val="20"/>
        </w:rPr>
        <w:t>, wellbeing</w:t>
      </w:r>
      <w:r w:rsidR="00B052FA" w:rsidRPr="005001FD">
        <w:rPr>
          <w:rFonts w:ascii="Arial" w:eastAsia="Arial" w:hAnsi="Arial" w:cs="Arial"/>
          <w:sz w:val="20"/>
          <w:szCs w:val="20"/>
        </w:rPr>
        <w:t xml:space="preserve"> needs to be supported to develop the other areas of the curriculum. </w:t>
      </w:r>
      <w:r w:rsidR="00E2100C" w:rsidRPr="005001FD">
        <w:rPr>
          <w:rFonts w:ascii="Arial" w:eastAsia="Arial" w:hAnsi="Arial" w:cs="Arial"/>
          <w:sz w:val="20"/>
          <w:szCs w:val="20"/>
        </w:rPr>
        <w:t xml:space="preserve">It is also used to ensure the learners are focusing on their emotional </w:t>
      </w:r>
      <w:r w:rsidR="00510AA3" w:rsidRPr="005001FD">
        <w:rPr>
          <w:rFonts w:ascii="Arial" w:eastAsia="Arial" w:hAnsi="Arial" w:cs="Arial"/>
          <w:sz w:val="20"/>
          <w:szCs w:val="20"/>
        </w:rPr>
        <w:t xml:space="preserve">and their intellectual development. </w:t>
      </w:r>
      <w:r w:rsidR="002D2352">
        <w:rPr>
          <w:rFonts w:ascii="Arial" w:eastAsia="Arial" w:hAnsi="Arial" w:cs="Arial"/>
          <w:sz w:val="20"/>
          <w:szCs w:val="20"/>
        </w:rPr>
        <w:t xml:space="preserve">To assess wellbeing whilst </w:t>
      </w:r>
      <w:r w:rsidR="002D2352">
        <w:rPr>
          <w:rFonts w:ascii="Arial" w:eastAsia="Arial" w:hAnsi="Arial" w:cs="Arial"/>
          <w:sz w:val="20"/>
          <w:szCs w:val="20"/>
        </w:rPr>
        <w:lastRenderedPageBreak/>
        <w:t xml:space="preserve">observing the Leuven scale is used. </w:t>
      </w:r>
      <w:r w:rsidR="00912250">
        <w:rPr>
          <w:rFonts w:ascii="Arial" w:eastAsia="Arial" w:hAnsi="Arial" w:cs="Arial"/>
          <w:sz w:val="20"/>
          <w:szCs w:val="20"/>
        </w:rPr>
        <w:t>(</w:t>
      </w:r>
      <w:r w:rsidR="00E941F8">
        <w:rPr>
          <w:rFonts w:ascii="Arial" w:eastAsia="Arial" w:hAnsi="Arial" w:cs="Arial"/>
          <w:sz w:val="20"/>
          <w:szCs w:val="20"/>
        </w:rPr>
        <w:t>Woods, A 2016)</w:t>
      </w:r>
      <w:r w:rsidR="00912250">
        <w:rPr>
          <w:rFonts w:ascii="Arial" w:eastAsia="Arial" w:hAnsi="Arial" w:cs="Arial"/>
          <w:sz w:val="20"/>
          <w:szCs w:val="20"/>
        </w:rPr>
        <w:t xml:space="preserve"> Identifies that a </w:t>
      </w:r>
      <w:r w:rsidR="005C7375">
        <w:rPr>
          <w:rFonts w:ascii="Arial" w:eastAsia="Arial" w:hAnsi="Arial" w:cs="Arial"/>
          <w:sz w:val="20"/>
          <w:szCs w:val="20"/>
        </w:rPr>
        <w:t xml:space="preserve">successful </w:t>
      </w:r>
      <w:r w:rsidR="00912250">
        <w:rPr>
          <w:rFonts w:ascii="Arial" w:eastAsia="Arial" w:hAnsi="Arial" w:cs="Arial"/>
          <w:sz w:val="20"/>
          <w:szCs w:val="20"/>
        </w:rPr>
        <w:t xml:space="preserve">method of </w:t>
      </w:r>
      <w:r w:rsidR="005C7375">
        <w:rPr>
          <w:rFonts w:ascii="Arial" w:eastAsia="Arial" w:hAnsi="Arial" w:cs="Arial"/>
          <w:sz w:val="20"/>
          <w:szCs w:val="20"/>
        </w:rPr>
        <w:t xml:space="preserve">measuring wellbeing from observation in the classroom is by using the Leuven scale. </w:t>
      </w:r>
      <w:r w:rsidR="00A62D68">
        <w:rPr>
          <w:rFonts w:ascii="Arial" w:eastAsia="Arial" w:hAnsi="Arial" w:cs="Arial"/>
          <w:sz w:val="20"/>
          <w:szCs w:val="20"/>
        </w:rPr>
        <w:t xml:space="preserve">According to the data </w:t>
      </w:r>
      <w:r w:rsidR="00A62D68" w:rsidRPr="00A62D68">
        <w:rPr>
          <w:rFonts w:ascii="Arial" w:eastAsia="Arial" w:hAnsi="Arial" w:cs="Arial"/>
          <w:sz w:val="20"/>
          <w:szCs w:val="20"/>
        </w:rPr>
        <w:t>(</w:t>
      </w:r>
      <w:proofErr w:type="spellStart"/>
      <w:r w:rsidR="00A62D68" w:rsidRPr="00A62D68">
        <w:rPr>
          <w:rFonts w:ascii="Arial" w:eastAsia="Arial" w:hAnsi="Arial" w:cs="Arial"/>
          <w:sz w:val="20"/>
          <w:szCs w:val="20"/>
        </w:rPr>
        <w:t>MacRae</w:t>
      </w:r>
      <w:proofErr w:type="spellEnd"/>
      <w:r w:rsidR="00A62D68" w:rsidRPr="00A62D68">
        <w:rPr>
          <w:rFonts w:ascii="Arial" w:eastAsia="Arial" w:hAnsi="Arial" w:cs="Arial"/>
          <w:sz w:val="20"/>
          <w:szCs w:val="20"/>
        </w:rPr>
        <w:t xml:space="preserve"> and Jones, 2020)</w:t>
      </w:r>
      <w:r w:rsidR="00A62D68">
        <w:rPr>
          <w:rFonts w:ascii="Arial" w:eastAsia="Arial" w:hAnsi="Arial" w:cs="Arial"/>
          <w:sz w:val="20"/>
          <w:szCs w:val="20"/>
        </w:rPr>
        <w:t xml:space="preserve"> produce, </w:t>
      </w:r>
      <w:r w:rsidR="00914E38">
        <w:rPr>
          <w:rFonts w:ascii="Arial" w:eastAsia="Arial" w:hAnsi="Arial" w:cs="Arial"/>
          <w:sz w:val="20"/>
          <w:szCs w:val="20"/>
        </w:rPr>
        <w:t xml:space="preserve">the Leuven scale is successful </w:t>
      </w:r>
      <w:r w:rsidR="0068063B">
        <w:rPr>
          <w:rFonts w:ascii="Arial" w:eastAsia="Arial" w:hAnsi="Arial" w:cs="Arial"/>
          <w:sz w:val="20"/>
          <w:szCs w:val="20"/>
        </w:rPr>
        <w:t xml:space="preserve">in identifying levels of involvement and wellbeing. </w:t>
      </w:r>
      <w:r w:rsidR="00F43E1D">
        <w:rPr>
          <w:rFonts w:ascii="Arial" w:eastAsia="Arial" w:hAnsi="Arial" w:cs="Arial"/>
          <w:sz w:val="20"/>
          <w:szCs w:val="20"/>
        </w:rPr>
        <w:t xml:space="preserve">They do however highlight that this method may interact </w:t>
      </w:r>
      <w:r w:rsidR="004C503D">
        <w:rPr>
          <w:rFonts w:ascii="Arial" w:eastAsia="Arial" w:hAnsi="Arial" w:cs="Arial"/>
          <w:sz w:val="20"/>
          <w:szCs w:val="20"/>
        </w:rPr>
        <w:t xml:space="preserve">negatively with </w:t>
      </w:r>
      <w:r w:rsidR="009B1CBC">
        <w:rPr>
          <w:rFonts w:ascii="Arial" w:eastAsia="Arial" w:hAnsi="Arial" w:cs="Arial"/>
          <w:sz w:val="20"/>
          <w:szCs w:val="20"/>
        </w:rPr>
        <w:t>learners with additional learning needs.</w:t>
      </w:r>
      <w:r w:rsidR="00B86B9E">
        <w:rPr>
          <w:rFonts w:ascii="Arial" w:eastAsia="Arial" w:hAnsi="Arial" w:cs="Arial"/>
          <w:sz w:val="20"/>
          <w:szCs w:val="20"/>
        </w:rPr>
        <w:t xml:space="preserve"> For this research this will not impact the study as the learners are known and their ways of displaying </w:t>
      </w:r>
      <w:r w:rsidR="00D038F0">
        <w:rPr>
          <w:rFonts w:ascii="Arial" w:eastAsia="Arial" w:hAnsi="Arial" w:cs="Arial"/>
          <w:sz w:val="20"/>
          <w:szCs w:val="20"/>
        </w:rPr>
        <w:t xml:space="preserve">involvement are known by the researcher. </w:t>
      </w:r>
    </w:p>
    <w:p w14:paraId="4A8CECE1" w14:textId="15C9FB58" w:rsidR="009E36B3" w:rsidRPr="005001FD" w:rsidRDefault="00A63B45" w:rsidP="004C5350">
      <w:pPr>
        <w:tabs>
          <w:tab w:val="left" w:pos="4067"/>
        </w:tabs>
        <w:spacing w:line="480" w:lineRule="auto"/>
        <w:rPr>
          <w:rFonts w:ascii="Arial" w:eastAsia="Arial" w:hAnsi="Arial" w:cs="Arial"/>
          <w:sz w:val="20"/>
          <w:szCs w:val="20"/>
        </w:rPr>
      </w:pPr>
      <w:r w:rsidRPr="00A63B45">
        <w:rPr>
          <w:rFonts w:ascii="Arial" w:eastAsia="Arial" w:hAnsi="Arial" w:cs="Arial"/>
          <w:sz w:val="20"/>
          <w:szCs w:val="20"/>
        </w:rPr>
        <w:t> </w:t>
      </w:r>
    </w:p>
    <w:p w14:paraId="16A02AB6" w14:textId="21AD1ECC" w:rsidR="00FC6EA5" w:rsidRPr="005001FD" w:rsidRDefault="0002632A"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Case study explanation</w:t>
      </w:r>
    </w:p>
    <w:p w14:paraId="49B1AB07" w14:textId="240E244F" w:rsidR="00F90D0F" w:rsidRDefault="009C20F1" w:rsidP="004C5350">
      <w:pPr>
        <w:spacing w:line="480" w:lineRule="auto"/>
        <w:rPr>
          <w:rFonts w:ascii="Arial" w:eastAsia="Arial" w:hAnsi="Arial" w:cs="Arial"/>
          <w:color w:val="000000" w:themeColor="text1"/>
          <w:sz w:val="20"/>
          <w:szCs w:val="20"/>
        </w:rPr>
      </w:pPr>
      <w:r w:rsidRPr="005001FD">
        <w:rPr>
          <w:rFonts w:ascii="Arial" w:eastAsia="Arial" w:hAnsi="Arial" w:cs="Arial"/>
          <w:sz w:val="20"/>
          <w:szCs w:val="20"/>
        </w:rPr>
        <w:t>(</w:t>
      </w:r>
      <w:proofErr w:type="spellStart"/>
      <w:r w:rsidRPr="005001FD">
        <w:rPr>
          <w:rFonts w:ascii="Arial" w:eastAsia="Arial" w:hAnsi="Arial" w:cs="Arial"/>
          <w:color w:val="000000" w:themeColor="text1"/>
          <w:sz w:val="20"/>
          <w:szCs w:val="20"/>
        </w:rPr>
        <w:t>Volmar</w:t>
      </w:r>
      <w:proofErr w:type="spellEnd"/>
      <w:r w:rsidRPr="005001FD">
        <w:rPr>
          <w:rFonts w:ascii="Arial" w:eastAsia="Arial" w:hAnsi="Arial" w:cs="Arial"/>
          <w:color w:val="000000" w:themeColor="text1"/>
          <w:sz w:val="20"/>
          <w:szCs w:val="20"/>
        </w:rPr>
        <w:t xml:space="preserve">, E. and Eisenhardt, K.M. 2020) </w:t>
      </w:r>
      <w:r>
        <w:rPr>
          <w:rFonts w:ascii="Arial" w:eastAsia="Arial" w:hAnsi="Arial" w:cs="Arial"/>
          <w:color w:val="000000" w:themeColor="text1"/>
          <w:sz w:val="20"/>
          <w:szCs w:val="20"/>
        </w:rPr>
        <w:t xml:space="preserve">identifies that case study research is a </w:t>
      </w:r>
      <w:r w:rsidR="001413DC">
        <w:rPr>
          <w:rFonts w:ascii="Arial" w:eastAsia="Arial" w:hAnsi="Arial" w:cs="Arial"/>
          <w:color w:val="000000" w:themeColor="text1"/>
          <w:sz w:val="20"/>
          <w:szCs w:val="20"/>
        </w:rPr>
        <w:t>method of investigating an idea based on an idea or something noticed.</w:t>
      </w:r>
      <w:r w:rsidR="00BC4E31">
        <w:rPr>
          <w:rFonts w:ascii="Arial" w:eastAsia="Arial" w:hAnsi="Arial" w:cs="Arial"/>
          <w:color w:val="000000" w:themeColor="text1"/>
          <w:sz w:val="20"/>
          <w:szCs w:val="20"/>
        </w:rPr>
        <w:t xml:space="preserve"> It is used during this research as it fits with the research question “</w:t>
      </w:r>
      <w:r w:rsidR="00BC4E31" w:rsidRPr="00BC4E31">
        <w:rPr>
          <w:rFonts w:ascii="Arial" w:eastAsia="Arial" w:hAnsi="Arial" w:cs="Arial"/>
          <w:color w:val="000000" w:themeColor="text1"/>
          <w:sz w:val="20"/>
          <w:szCs w:val="20"/>
        </w:rPr>
        <w:t>How do year 2 learners perceive the link between classroom environment and positive emotional wellbeing</w:t>
      </w:r>
      <w:r w:rsidR="00BC4E31">
        <w:rPr>
          <w:rFonts w:ascii="Arial" w:eastAsia="Arial" w:hAnsi="Arial" w:cs="Arial"/>
          <w:color w:val="000000" w:themeColor="text1"/>
          <w:sz w:val="20"/>
          <w:szCs w:val="20"/>
        </w:rPr>
        <w:t xml:space="preserve">?”.  This is because it was recognised as something I would like to research during the </w:t>
      </w:r>
      <w:r w:rsidR="008E6450">
        <w:rPr>
          <w:rFonts w:ascii="Arial" w:eastAsia="Arial" w:hAnsi="Arial" w:cs="Arial"/>
          <w:color w:val="000000" w:themeColor="text1"/>
          <w:sz w:val="20"/>
          <w:szCs w:val="20"/>
        </w:rPr>
        <w:t xml:space="preserve">research days in the placement school I would be attending. </w:t>
      </w:r>
      <w:r w:rsidR="003A0E19">
        <w:rPr>
          <w:rFonts w:ascii="Arial" w:eastAsia="Arial" w:hAnsi="Arial" w:cs="Arial"/>
          <w:color w:val="000000" w:themeColor="text1"/>
          <w:sz w:val="20"/>
          <w:szCs w:val="20"/>
        </w:rPr>
        <w:t xml:space="preserve">(Merriam, S.B. 1988) </w:t>
      </w:r>
      <w:r w:rsidR="000B36D2">
        <w:rPr>
          <w:rFonts w:ascii="Arial" w:eastAsia="Arial" w:hAnsi="Arial" w:cs="Arial"/>
          <w:color w:val="000000" w:themeColor="text1"/>
          <w:sz w:val="20"/>
          <w:szCs w:val="20"/>
        </w:rPr>
        <w:t>and (Gillham, B</w:t>
      </w:r>
      <w:r w:rsidR="00D77391">
        <w:rPr>
          <w:rFonts w:ascii="Arial" w:eastAsia="Arial" w:hAnsi="Arial" w:cs="Arial"/>
          <w:color w:val="000000" w:themeColor="text1"/>
          <w:sz w:val="20"/>
          <w:szCs w:val="20"/>
        </w:rPr>
        <w:t xml:space="preserve">. 2000) </w:t>
      </w:r>
      <w:r w:rsidR="00111E8E">
        <w:rPr>
          <w:rFonts w:ascii="Arial" w:eastAsia="Arial" w:hAnsi="Arial" w:cs="Arial"/>
          <w:color w:val="000000" w:themeColor="text1"/>
          <w:sz w:val="20"/>
          <w:szCs w:val="20"/>
        </w:rPr>
        <w:t xml:space="preserve">describe the </w:t>
      </w:r>
      <w:r w:rsidR="007F0718">
        <w:rPr>
          <w:rFonts w:ascii="Arial" w:eastAsia="Arial" w:hAnsi="Arial" w:cs="Arial"/>
          <w:color w:val="000000" w:themeColor="text1"/>
          <w:sz w:val="20"/>
          <w:szCs w:val="20"/>
        </w:rPr>
        <w:t xml:space="preserve">idea of </w:t>
      </w:r>
      <w:r w:rsidR="00010C1A">
        <w:rPr>
          <w:rFonts w:ascii="Arial" w:eastAsia="Arial" w:hAnsi="Arial" w:cs="Arial"/>
          <w:color w:val="000000" w:themeColor="text1"/>
          <w:sz w:val="20"/>
          <w:szCs w:val="20"/>
        </w:rPr>
        <w:t xml:space="preserve">case study research and </w:t>
      </w:r>
      <w:r w:rsidR="0033062A">
        <w:rPr>
          <w:rFonts w:ascii="Arial" w:eastAsia="Arial" w:hAnsi="Arial" w:cs="Arial"/>
          <w:color w:val="000000" w:themeColor="text1"/>
          <w:sz w:val="20"/>
          <w:szCs w:val="20"/>
        </w:rPr>
        <w:t xml:space="preserve">highlight the importance of objectivity. This is key as all </w:t>
      </w:r>
      <w:r w:rsidR="00BD7145">
        <w:rPr>
          <w:rFonts w:ascii="Arial" w:eastAsia="Arial" w:hAnsi="Arial" w:cs="Arial"/>
          <w:color w:val="000000" w:themeColor="text1"/>
          <w:sz w:val="20"/>
          <w:szCs w:val="20"/>
        </w:rPr>
        <w:t xml:space="preserve">researchers have positionality that needs to be mentioned. This is to ensure no bias impacts the validity of the research and results found. </w:t>
      </w:r>
      <w:r w:rsidR="000A0BE7">
        <w:rPr>
          <w:rFonts w:ascii="Arial" w:eastAsia="Arial" w:hAnsi="Arial" w:cs="Arial"/>
          <w:color w:val="000000" w:themeColor="text1"/>
          <w:sz w:val="20"/>
          <w:szCs w:val="20"/>
        </w:rPr>
        <w:t>(</w:t>
      </w:r>
      <w:proofErr w:type="spellStart"/>
      <w:r w:rsidR="000A0BE7">
        <w:rPr>
          <w:rFonts w:ascii="Arial" w:eastAsia="Arial" w:hAnsi="Arial" w:cs="Arial"/>
          <w:color w:val="000000" w:themeColor="text1"/>
          <w:sz w:val="20"/>
          <w:szCs w:val="20"/>
        </w:rPr>
        <w:t>Swanborn</w:t>
      </w:r>
      <w:proofErr w:type="spellEnd"/>
      <w:r w:rsidR="000A0BE7">
        <w:rPr>
          <w:rFonts w:ascii="Arial" w:eastAsia="Arial" w:hAnsi="Arial" w:cs="Arial"/>
          <w:color w:val="000000" w:themeColor="text1"/>
          <w:sz w:val="20"/>
          <w:szCs w:val="20"/>
        </w:rPr>
        <w:t>, P. 2010)</w:t>
      </w:r>
      <w:r w:rsidR="00BD7145">
        <w:rPr>
          <w:rFonts w:ascii="Arial" w:eastAsia="Arial" w:hAnsi="Arial" w:cs="Arial"/>
          <w:color w:val="000000" w:themeColor="text1"/>
          <w:sz w:val="20"/>
          <w:szCs w:val="20"/>
        </w:rPr>
        <w:t xml:space="preserve"> agrees with this and mentions that no research should have a question based on what is expected to be found</w:t>
      </w:r>
      <w:r w:rsidR="0093522A">
        <w:rPr>
          <w:rFonts w:ascii="Arial" w:eastAsia="Arial" w:hAnsi="Arial" w:cs="Arial"/>
          <w:color w:val="000000" w:themeColor="text1"/>
          <w:sz w:val="20"/>
          <w:szCs w:val="20"/>
        </w:rPr>
        <w:t xml:space="preserve"> </w:t>
      </w:r>
      <w:r w:rsidR="009F18B4">
        <w:rPr>
          <w:rFonts w:ascii="Arial" w:eastAsia="Arial" w:hAnsi="Arial" w:cs="Arial"/>
          <w:color w:val="000000" w:themeColor="text1"/>
          <w:sz w:val="20"/>
          <w:szCs w:val="20"/>
        </w:rPr>
        <w:t xml:space="preserve">based on the researcher’s positionality or experience. </w:t>
      </w:r>
      <w:r w:rsidR="006615E3">
        <w:rPr>
          <w:rFonts w:ascii="Arial" w:eastAsia="Arial" w:hAnsi="Arial" w:cs="Arial"/>
          <w:color w:val="000000" w:themeColor="text1"/>
          <w:sz w:val="20"/>
          <w:szCs w:val="20"/>
        </w:rPr>
        <w:t xml:space="preserve">This needs to be identified </w:t>
      </w:r>
      <w:proofErr w:type="gramStart"/>
      <w:r w:rsidR="006615E3">
        <w:rPr>
          <w:rFonts w:ascii="Arial" w:eastAsia="Arial" w:hAnsi="Arial" w:cs="Arial"/>
          <w:color w:val="000000" w:themeColor="text1"/>
          <w:sz w:val="20"/>
          <w:szCs w:val="20"/>
        </w:rPr>
        <w:t>in order to</w:t>
      </w:r>
      <w:proofErr w:type="gramEnd"/>
      <w:r w:rsidR="006615E3">
        <w:rPr>
          <w:rFonts w:ascii="Arial" w:eastAsia="Arial" w:hAnsi="Arial" w:cs="Arial"/>
          <w:color w:val="000000" w:themeColor="text1"/>
          <w:sz w:val="20"/>
          <w:szCs w:val="20"/>
        </w:rPr>
        <w:t xml:space="preserve"> have context on why this research is taking place. </w:t>
      </w:r>
      <w:r w:rsidR="00045873">
        <w:rPr>
          <w:rFonts w:ascii="Arial" w:eastAsia="Arial" w:hAnsi="Arial" w:cs="Arial"/>
          <w:color w:val="000000" w:themeColor="text1"/>
          <w:sz w:val="20"/>
          <w:szCs w:val="20"/>
        </w:rPr>
        <w:t xml:space="preserve">(Darwin Holmes, A.G. 2020) </w:t>
      </w:r>
      <w:r w:rsidR="00EC47C3">
        <w:rPr>
          <w:rFonts w:ascii="Arial" w:eastAsia="Arial" w:hAnsi="Arial" w:cs="Arial"/>
          <w:color w:val="000000" w:themeColor="text1"/>
          <w:sz w:val="20"/>
          <w:szCs w:val="20"/>
        </w:rPr>
        <w:t>explains the ter</w:t>
      </w:r>
      <w:r w:rsidR="00B7788B">
        <w:rPr>
          <w:rFonts w:ascii="Arial" w:eastAsia="Arial" w:hAnsi="Arial" w:cs="Arial"/>
          <w:color w:val="000000" w:themeColor="text1"/>
          <w:sz w:val="20"/>
          <w:szCs w:val="20"/>
        </w:rPr>
        <w:t>m empathetic</w:t>
      </w:r>
      <w:r w:rsidR="00B240FB">
        <w:rPr>
          <w:rFonts w:ascii="Arial" w:eastAsia="Arial" w:hAnsi="Arial" w:cs="Arial"/>
          <w:color w:val="000000" w:themeColor="text1"/>
          <w:sz w:val="20"/>
          <w:szCs w:val="20"/>
        </w:rPr>
        <w:t xml:space="preserve"> neutrality which is </w:t>
      </w:r>
      <w:r w:rsidR="001B2195">
        <w:rPr>
          <w:rFonts w:ascii="Arial" w:eastAsia="Arial" w:hAnsi="Arial" w:cs="Arial"/>
          <w:color w:val="000000" w:themeColor="text1"/>
          <w:sz w:val="20"/>
          <w:szCs w:val="20"/>
        </w:rPr>
        <w:t>being as neutral as possible, a</w:t>
      </w:r>
      <w:r w:rsidR="00A86963">
        <w:rPr>
          <w:rFonts w:ascii="Arial" w:eastAsia="Arial" w:hAnsi="Arial" w:cs="Arial"/>
          <w:color w:val="000000" w:themeColor="text1"/>
          <w:sz w:val="20"/>
          <w:szCs w:val="20"/>
        </w:rPr>
        <w:t xml:space="preserve">voiding </w:t>
      </w:r>
      <w:r w:rsidR="0020076C">
        <w:rPr>
          <w:rFonts w:ascii="Arial" w:eastAsia="Arial" w:hAnsi="Arial" w:cs="Arial"/>
          <w:color w:val="000000" w:themeColor="text1"/>
          <w:sz w:val="20"/>
          <w:szCs w:val="20"/>
        </w:rPr>
        <w:t>conscious</w:t>
      </w:r>
      <w:r w:rsidR="00A86963">
        <w:rPr>
          <w:rFonts w:ascii="Arial" w:eastAsia="Arial" w:hAnsi="Arial" w:cs="Arial"/>
          <w:color w:val="000000" w:themeColor="text1"/>
          <w:sz w:val="20"/>
          <w:szCs w:val="20"/>
        </w:rPr>
        <w:t xml:space="preserve">, obvious and systematic bias. </w:t>
      </w:r>
      <w:r w:rsidR="005D351C">
        <w:rPr>
          <w:rFonts w:ascii="Arial" w:eastAsia="Arial" w:hAnsi="Arial" w:cs="Arial"/>
          <w:color w:val="000000" w:themeColor="text1"/>
          <w:sz w:val="20"/>
          <w:szCs w:val="20"/>
        </w:rPr>
        <w:t>This ensures all research follows an ethical approach and does not rely on bias.</w:t>
      </w:r>
    </w:p>
    <w:p w14:paraId="33B70765" w14:textId="72E0358A" w:rsidR="008A5A3B" w:rsidRDefault="00F30863" w:rsidP="004C5350">
      <w:pPr>
        <w:spacing w:line="480" w:lineRule="auto"/>
        <w:rPr>
          <w:rFonts w:ascii="Arial" w:eastAsia="Arial" w:hAnsi="Arial" w:cs="Arial"/>
          <w:sz w:val="20"/>
          <w:szCs w:val="20"/>
        </w:rPr>
      </w:pPr>
      <w:r w:rsidRPr="005001FD">
        <w:rPr>
          <w:rFonts w:ascii="Arial" w:eastAsia="Arial" w:hAnsi="Arial" w:cs="Arial"/>
          <w:sz w:val="20"/>
          <w:szCs w:val="20"/>
        </w:rPr>
        <w:t>This is an exploratory case study</w:t>
      </w:r>
      <w:r w:rsidR="00664F0C" w:rsidRPr="005001FD">
        <w:rPr>
          <w:rFonts w:ascii="Arial" w:eastAsia="Arial" w:hAnsi="Arial" w:cs="Arial"/>
          <w:sz w:val="20"/>
          <w:szCs w:val="20"/>
        </w:rPr>
        <w:t xml:space="preserve"> </w:t>
      </w:r>
      <w:r w:rsidR="001413DC">
        <w:rPr>
          <w:rFonts w:ascii="Arial" w:eastAsia="Arial" w:hAnsi="Arial" w:cs="Arial"/>
          <w:sz w:val="20"/>
          <w:szCs w:val="20"/>
        </w:rPr>
        <w:t xml:space="preserve">research </w:t>
      </w:r>
      <w:r w:rsidR="00664F0C" w:rsidRPr="005001FD">
        <w:rPr>
          <w:rFonts w:ascii="Arial" w:eastAsia="Arial" w:hAnsi="Arial" w:cs="Arial"/>
          <w:sz w:val="20"/>
          <w:szCs w:val="20"/>
        </w:rPr>
        <w:t>which focus</w:t>
      </w:r>
      <w:r w:rsidR="001413DC">
        <w:rPr>
          <w:rFonts w:ascii="Arial" w:eastAsia="Arial" w:hAnsi="Arial" w:cs="Arial"/>
          <w:sz w:val="20"/>
          <w:szCs w:val="20"/>
        </w:rPr>
        <w:t>es</w:t>
      </w:r>
      <w:r w:rsidR="00664F0C" w:rsidRPr="005001FD">
        <w:rPr>
          <w:rFonts w:ascii="Arial" w:eastAsia="Arial" w:hAnsi="Arial" w:cs="Arial"/>
          <w:sz w:val="20"/>
          <w:szCs w:val="20"/>
        </w:rPr>
        <w:t xml:space="preserve"> on the </w:t>
      </w:r>
      <w:r w:rsidR="00724C73" w:rsidRPr="005001FD">
        <w:rPr>
          <w:rFonts w:ascii="Arial" w:eastAsia="Arial" w:hAnsi="Arial" w:cs="Arial"/>
          <w:sz w:val="20"/>
          <w:szCs w:val="20"/>
        </w:rPr>
        <w:t>learners’</w:t>
      </w:r>
      <w:r w:rsidR="00664F0C" w:rsidRPr="005001FD">
        <w:rPr>
          <w:rFonts w:ascii="Arial" w:eastAsia="Arial" w:hAnsi="Arial" w:cs="Arial"/>
          <w:sz w:val="20"/>
          <w:szCs w:val="20"/>
        </w:rPr>
        <w:t xml:space="preserve"> perceptions </w:t>
      </w:r>
      <w:r w:rsidR="00CC282F" w:rsidRPr="005001FD">
        <w:rPr>
          <w:rFonts w:ascii="Arial" w:eastAsia="Arial" w:hAnsi="Arial" w:cs="Arial"/>
          <w:sz w:val="20"/>
          <w:szCs w:val="20"/>
        </w:rPr>
        <w:t xml:space="preserve">on how their classroom environment links to positive emotional wellbeing. </w:t>
      </w:r>
      <w:r w:rsidR="00724C73" w:rsidRPr="005001FD">
        <w:rPr>
          <w:rFonts w:ascii="Arial" w:eastAsia="Arial" w:hAnsi="Arial" w:cs="Arial"/>
          <w:sz w:val="20"/>
          <w:szCs w:val="20"/>
        </w:rPr>
        <w:t xml:space="preserve">It arose from noticing the differences in classrooms within classes in the school on research days. </w:t>
      </w:r>
      <w:r w:rsidR="00C83C8E" w:rsidRPr="005001FD">
        <w:rPr>
          <w:rFonts w:ascii="Arial" w:eastAsia="Arial" w:hAnsi="Arial" w:cs="Arial"/>
          <w:sz w:val="20"/>
          <w:szCs w:val="20"/>
        </w:rPr>
        <w:t xml:space="preserve">This was then investigated further to see if this has an impact on </w:t>
      </w:r>
      <w:r w:rsidR="00BD27B0" w:rsidRPr="005001FD">
        <w:rPr>
          <w:rFonts w:ascii="Arial" w:eastAsia="Arial" w:hAnsi="Arial" w:cs="Arial"/>
          <w:sz w:val="20"/>
          <w:szCs w:val="20"/>
        </w:rPr>
        <w:t>learners’</w:t>
      </w:r>
      <w:r w:rsidR="00C83C8E" w:rsidRPr="005001FD">
        <w:rPr>
          <w:rFonts w:ascii="Arial" w:eastAsia="Arial" w:hAnsi="Arial" w:cs="Arial"/>
          <w:sz w:val="20"/>
          <w:szCs w:val="20"/>
        </w:rPr>
        <w:t xml:space="preserve"> perceptions. </w:t>
      </w:r>
      <w:r w:rsidR="00A77C37" w:rsidRPr="005001FD">
        <w:rPr>
          <w:rFonts w:ascii="Arial" w:eastAsia="Arial" w:hAnsi="Arial" w:cs="Arial"/>
          <w:sz w:val="20"/>
          <w:szCs w:val="20"/>
        </w:rPr>
        <w:t xml:space="preserve">The research was </w:t>
      </w:r>
      <w:r w:rsidR="00A47560" w:rsidRPr="005001FD">
        <w:rPr>
          <w:rFonts w:ascii="Arial" w:eastAsia="Arial" w:hAnsi="Arial" w:cs="Arial"/>
          <w:sz w:val="20"/>
          <w:szCs w:val="20"/>
        </w:rPr>
        <w:t xml:space="preserve">conducted with tools that could further investigate this. </w:t>
      </w:r>
      <w:r w:rsidR="00F3789F" w:rsidRPr="005001FD">
        <w:rPr>
          <w:rFonts w:ascii="Arial" w:eastAsia="Arial" w:hAnsi="Arial" w:cs="Arial"/>
          <w:sz w:val="20"/>
          <w:szCs w:val="20"/>
        </w:rPr>
        <w:t xml:space="preserve">Whilst on research days I noticed that learners in some classrooms used their </w:t>
      </w:r>
      <w:r w:rsidR="00907290" w:rsidRPr="005001FD">
        <w:rPr>
          <w:rFonts w:ascii="Arial" w:eastAsia="Arial" w:hAnsi="Arial" w:cs="Arial"/>
          <w:sz w:val="20"/>
          <w:szCs w:val="20"/>
        </w:rPr>
        <w:t xml:space="preserve">environment </w:t>
      </w:r>
      <w:r w:rsidR="00DF61A4" w:rsidRPr="005001FD">
        <w:rPr>
          <w:rFonts w:ascii="Arial" w:eastAsia="Arial" w:hAnsi="Arial" w:cs="Arial"/>
          <w:sz w:val="20"/>
          <w:szCs w:val="20"/>
        </w:rPr>
        <w:t xml:space="preserve">to help support their intellectual development and their emotional wellbeing. This was something I felt that after researching would support my future teaching practice. This is because when developing my own </w:t>
      </w:r>
      <w:r w:rsidR="009B2676" w:rsidRPr="005001FD">
        <w:rPr>
          <w:rFonts w:ascii="Arial" w:eastAsia="Arial" w:hAnsi="Arial" w:cs="Arial"/>
          <w:sz w:val="20"/>
          <w:szCs w:val="20"/>
        </w:rPr>
        <w:t>classroom,</w:t>
      </w:r>
      <w:r w:rsidR="00DF61A4" w:rsidRPr="005001FD">
        <w:rPr>
          <w:rFonts w:ascii="Arial" w:eastAsia="Arial" w:hAnsi="Arial" w:cs="Arial"/>
          <w:sz w:val="20"/>
          <w:szCs w:val="20"/>
        </w:rPr>
        <w:t xml:space="preserve"> I need to ensure the environment supports learners. </w:t>
      </w:r>
      <w:r w:rsidR="004E56B5" w:rsidRPr="005001FD">
        <w:rPr>
          <w:rFonts w:ascii="Arial" w:eastAsia="Arial" w:hAnsi="Arial" w:cs="Arial"/>
          <w:sz w:val="20"/>
          <w:szCs w:val="20"/>
        </w:rPr>
        <w:t xml:space="preserve">The year 2 class next door was set up differently to our year two classroom. I wanted to investigate how learners </w:t>
      </w:r>
      <w:r w:rsidR="004E56B5" w:rsidRPr="005001FD">
        <w:rPr>
          <w:rFonts w:ascii="Arial" w:eastAsia="Arial" w:hAnsi="Arial" w:cs="Arial"/>
          <w:sz w:val="20"/>
          <w:szCs w:val="20"/>
        </w:rPr>
        <w:lastRenderedPageBreak/>
        <w:t xml:space="preserve">perceive the impacts of their </w:t>
      </w:r>
      <w:r w:rsidR="00D474BD" w:rsidRPr="005001FD">
        <w:rPr>
          <w:rFonts w:ascii="Arial" w:eastAsia="Arial" w:hAnsi="Arial" w:cs="Arial"/>
          <w:sz w:val="20"/>
          <w:szCs w:val="20"/>
        </w:rPr>
        <w:t>environment.</w:t>
      </w:r>
      <w:r w:rsidR="00B715DC">
        <w:rPr>
          <w:rFonts w:ascii="Arial" w:eastAsia="Arial" w:hAnsi="Arial" w:cs="Arial"/>
          <w:sz w:val="20"/>
          <w:szCs w:val="20"/>
        </w:rPr>
        <w:t xml:space="preserve"> </w:t>
      </w:r>
      <w:r w:rsidR="002701F6">
        <w:rPr>
          <w:rFonts w:ascii="Arial" w:eastAsia="Arial" w:hAnsi="Arial" w:cs="Arial"/>
          <w:sz w:val="20"/>
          <w:szCs w:val="20"/>
        </w:rPr>
        <w:t xml:space="preserve">The object of the research is </w:t>
      </w:r>
      <w:r w:rsidR="00D91C97">
        <w:rPr>
          <w:rFonts w:ascii="Arial" w:eastAsia="Arial" w:hAnsi="Arial" w:cs="Arial"/>
          <w:sz w:val="20"/>
          <w:szCs w:val="20"/>
        </w:rPr>
        <w:t xml:space="preserve">the environment in the classroom. This is because they are the supportive content that the learners will be </w:t>
      </w:r>
      <w:r w:rsidR="0048617B">
        <w:rPr>
          <w:rFonts w:ascii="Arial" w:eastAsia="Arial" w:hAnsi="Arial" w:cs="Arial"/>
          <w:sz w:val="20"/>
          <w:szCs w:val="20"/>
        </w:rPr>
        <w:t xml:space="preserve">evaluating. </w:t>
      </w:r>
    </w:p>
    <w:p w14:paraId="6289C21E" w14:textId="228FF08C" w:rsidR="0048617B" w:rsidRDefault="002701F6" w:rsidP="004C5350">
      <w:pPr>
        <w:spacing w:line="480" w:lineRule="auto"/>
        <w:rPr>
          <w:rFonts w:ascii="Arial" w:eastAsia="Arial" w:hAnsi="Arial" w:cs="Arial"/>
          <w:sz w:val="20"/>
          <w:szCs w:val="20"/>
        </w:rPr>
      </w:pPr>
      <w:r>
        <w:rPr>
          <w:rFonts w:ascii="Arial" w:eastAsia="Arial" w:hAnsi="Arial" w:cs="Arial"/>
          <w:sz w:val="20"/>
          <w:szCs w:val="20"/>
        </w:rPr>
        <w:t xml:space="preserve">The subject of the research is </w:t>
      </w:r>
      <w:r w:rsidR="0048617B">
        <w:rPr>
          <w:rFonts w:ascii="Arial" w:eastAsia="Arial" w:hAnsi="Arial" w:cs="Arial"/>
          <w:sz w:val="20"/>
          <w:szCs w:val="20"/>
        </w:rPr>
        <w:t xml:space="preserve">the learners mainly with some input from the class teachers. </w:t>
      </w:r>
    </w:p>
    <w:p w14:paraId="28D2C3B4" w14:textId="0DC03C80" w:rsidR="009B286F" w:rsidRDefault="005E49D0" w:rsidP="004C5350">
      <w:pPr>
        <w:spacing w:line="480" w:lineRule="auto"/>
        <w:rPr>
          <w:rFonts w:ascii="Arial" w:eastAsia="Arial" w:hAnsi="Arial" w:cs="Arial"/>
          <w:sz w:val="20"/>
          <w:szCs w:val="20"/>
        </w:rPr>
      </w:pPr>
      <w:r>
        <w:rPr>
          <w:rFonts w:ascii="Arial" w:eastAsia="Arial" w:hAnsi="Arial" w:cs="Arial"/>
          <w:sz w:val="20"/>
          <w:szCs w:val="20"/>
        </w:rPr>
        <w:t xml:space="preserve">The sample of learners chosen were selected based on proportional representation of the class. </w:t>
      </w:r>
      <w:r w:rsidR="007A3F76">
        <w:rPr>
          <w:rFonts w:ascii="Arial" w:eastAsia="Arial" w:hAnsi="Arial" w:cs="Arial"/>
          <w:sz w:val="20"/>
          <w:szCs w:val="20"/>
        </w:rPr>
        <w:t xml:space="preserve">When selecting the </w:t>
      </w:r>
      <w:r w:rsidR="00061B0B">
        <w:rPr>
          <w:rFonts w:ascii="Arial" w:eastAsia="Arial" w:hAnsi="Arial" w:cs="Arial"/>
          <w:sz w:val="20"/>
          <w:szCs w:val="20"/>
        </w:rPr>
        <w:t>participants</w:t>
      </w:r>
      <w:r w:rsidR="00401D5A">
        <w:rPr>
          <w:rFonts w:ascii="Arial" w:eastAsia="Arial" w:hAnsi="Arial" w:cs="Arial"/>
          <w:sz w:val="20"/>
          <w:szCs w:val="20"/>
        </w:rPr>
        <w:t xml:space="preserve"> for the research</w:t>
      </w:r>
      <w:r w:rsidR="00061B0B">
        <w:rPr>
          <w:rFonts w:ascii="Arial" w:eastAsia="Arial" w:hAnsi="Arial" w:cs="Arial"/>
          <w:sz w:val="20"/>
          <w:szCs w:val="20"/>
        </w:rPr>
        <w:t xml:space="preserve"> </w:t>
      </w:r>
      <w:r w:rsidR="007A3F76">
        <w:rPr>
          <w:rFonts w:ascii="Arial" w:eastAsia="Arial" w:hAnsi="Arial" w:cs="Arial"/>
          <w:sz w:val="20"/>
          <w:szCs w:val="20"/>
        </w:rPr>
        <w:t xml:space="preserve">ability groups, </w:t>
      </w:r>
      <w:r w:rsidR="00061B0B">
        <w:rPr>
          <w:rFonts w:ascii="Arial" w:eastAsia="Arial" w:hAnsi="Arial" w:cs="Arial"/>
          <w:sz w:val="20"/>
          <w:szCs w:val="20"/>
        </w:rPr>
        <w:t>Free school meals (FSM), Additional learning needs (ALN)</w:t>
      </w:r>
      <w:r w:rsidR="009D646F">
        <w:rPr>
          <w:rFonts w:ascii="Arial" w:eastAsia="Arial" w:hAnsi="Arial" w:cs="Arial"/>
          <w:sz w:val="20"/>
          <w:szCs w:val="20"/>
        </w:rPr>
        <w:t xml:space="preserve"> More able and talented learners (MAT) and </w:t>
      </w:r>
      <w:r w:rsidR="00BE5F1F">
        <w:rPr>
          <w:rFonts w:ascii="Arial" w:eastAsia="Arial" w:hAnsi="Arial" w:cs="Arial"/>
          <w:sz w:val="20"/>
          <w:szCs w:val="20"/>
        </w:rPr>
        <w:t>looked</w:t>
      </w:r>
      <w:r w:rsidR="004E09F1">
        <w:rPr>
          <w:rFonts w:ascii="Arial" w:eastAsia="Arial" w:hAnsi="Arial" w:cs="Arial"/>
          <w:sz w:val="20"/>
          <w:szCs w:val="20"/>
        </w:rPr>
        <w:t xml:space="preserve"> after children (LAC) were all considered to create a balanced and representative group for the interviews. </w:t>
      </w:r>
      <w:r w:rsidR="00C64720">
        <w:rPr>
          <w:rFonts w:ascii="Arial" w:eastAsia="Arial" w:hAnsi="Arial" w:cs="Arial"/>
          <w:sz w:val="20"/>
          <w:szCs w:val="20"/>
        </w:rPr>
        <w:t xml:space="preserve">(Simons, H. 2009) </w:t>
      </w:r>
      <w:r w:rsidR="00364D8A">
        <w:rPr>
          <w:rFonts w:ascii="Arial" w:eastAsia="Arial" w:hAnsi="Arial" w:cs="Arial"/>
          <w:sz w:val="20"/>
          <w:szCs w:val="20"/>
        </w:rPr>
        <w:t xml:space="preserve">speaks positively about </w:t>
      </w:r>
      <w:r w:rsidR="00A97007">
        <w:rPr>
          <w:rFonts w:ascii="Arial" w:eastAsia="Arial" w:hAnsi="Arial" w:cs="Arial"/>
          <w:sz w:val="20"/>
          <w:szCs w:val="20"/>
        </w:rPr>
        <w:t xml:space="preserve">using case studies for research however can recognise </w:t>
      </w:r>
      <w:r w:rsidR="00786069">
        <w:rPr>
          <w:rFonts w:ascii="Arial" w:eastAsia="Arial" w:hAnsi="Arial" w:cs="Arial"/>
          <w:sz w:val="20"/>
          <w:szCs w:val="20"/>
        </w:rPr>
        <w:t>that</w:t>
      </w:r>
      <w:r w:rsidR="00155C6B">
        <w:rPr>
          <w:rFonts w:ascii="Arial" w:eastAsia="Arial" w:hAnsi="Arial" w:cs="Arial"/>
          <w:sz w:val="20"/>
          <w:szCs w:val="20"/>
        </w:rPr>
        <w:t xml:space="preserve"> when done incorrectly can </w:t>
      </w:r>
      <w:r w:rsidR="00786069">
        <w:rPr>
          <w:rFonts w:ascii="Arial" w:eastAsia="Arial" w:hAnsi="Arial" w:cs="Arial"/>
          <w:sz w:val="20"/>
          <w:szCs w:val="20"/>
        </w:rPr>
        <w:t xml:space="preserve">have </w:t>
      </w:r>
      <w:r w:rsidR="0018260B">
        <w:rPr>
          <w:rFonts w:ascii="Arial" w:eastAsia="Arial" w:hAnsi="Arial" w:cs="Arial"/>
          <w:sz w:val="20"/>
          <w:szCs w:val="20"/>
        </w:rPr>
        <w:t xml:space="preserve">impacts on the validity of </w:t>
      </w:r>
      <w:r w:rsidR="003E3B6E">
        <w:rPr>
          <w:rFonts w:ascii="Arial" w:eastAsia="Arial" w:hAnsi="Arial" w:cs="Arial"/>
          <w:sz w:val="20"/>
          <w:szCs w:val="20"/>
        </w:rPr>
        <w:t xml:space="preserve">the results. </w:t>
      </w:r>
      <w:r w:rsidR="00D12CC9">
        <w:rPr>
          <w:rFonts w:ascii="Arial" w:eastAsia="Arial" w:hAnsi="Arial" w:cs="Arial"/>
          <w:sz w:val="20"/>
          <w:szCs w:val="20"/>
        </w:rPr>
        <w:t xml:space="preserve">They also identify that </w:t>
      </w:r>
      <w:r w:rsidR="002B2EF8">
        <w:rPr>
          <w:rFonts w:ascii="Arial" w:eastAsia="Arial" w:hAnsi="Arial" w:cs="Arial"/>
          <w:sz w:val="20"/>
          <w:szCs w:val="20"/>
        </w:rPr>
        <w:t>generalization</w:t>
      </w:r>
      <w:r w:rsidR="00B30BE3">
        <w:rPr>
          <w:rFonts w:ascii="Arial" w:eastAsia="Arial" w:hAnsi="Arial" w:cs="Arial"/>
          <w:sz w:val="20"/>
          <w:szCs w:val="20"/>
        </w:rPr>
        <w:t xml:space="preserve"> from the case study</w:t>
      </w:r>
      <w:r w:rsidR="002B2EF8">
        <w:rPr>
          <w:rFonts w:ascii="Arial" w:eastAsia="Arial" w:hAnsi="Arial" w:cs="Arial"/>
          <w:sz w:val="20"/>
          <w:szCs w:val="20"/>
        </w:rPr>
        <w:t xml:space="preserve"> can be difficult.</w:t>
      </w:r>
      <w:r w:rsidR="003E7A01">
        <w:rPr>
          <w:rFonts w:ascii="Arial" w:eastAsia="Arial" w:hAnsi="Arial" w:cs="Arial"/>
          <w:sz w:val="20"/>
          <w:szCs w:val="20"/>
        </w:rPr>
        <w:t xml:space="preserve"> They </w:t>
      </w:r>
      <w:r w:rsidR="00580990">
        <w:rPr>
          <w:rFonts w:ascii="Arial" w:eastAsia="Arial" w:hAnsi="Arial" w:cs="Arial"/>
          <w:sz w:val="20"/>
          <w:szCs w:val="20"/>
        </w:rPr>
        <w:t xml:space="preserve">attempt to </w:t>
      </w:r>
      <w:r w:rsidR="00B80180">
        <w:rPr>
          <w:rFonts w:ascii="Arial" w:eastAsia="Arial" w:hAnsi="Arial" w:cs="Arial"/>
          <w:sz w:val="20"/>
          <w:szCs w:val="20"/>
        </w:rPr>
        <w:t xml:space="preserve">remove </w:t>
      </w:r>
      <w:r w:rsidR="00630ED9">
        <w:rPr>
          <w:rFonts w:ascii="Arial" w:eastAsia="Arial" w:hAnsi="Arial" w:cs="Arial"/>
          <w:sz w:val="20"/>
          <w:szCs w:val="20"/>
        </w:rPr>
        <w:t xml:space="preserve">this as a </w:t>
      </w:r>
      <w:r w:rsidR="00195EEE">
        <w:rPr>
          <w:rFonts w:ascii="Arial" w:eastAsia="Arial" w:hAnsi="Arial" w:cs="Arial"/>
          <w:sz w:val="20"/>
          <w:szCs w:val="20"/>
        </w:rPr>
        <w:t xml:space="preserve">drawback as </w:t>
      </w:r>
      <w:r w:rsidR="00BD232B">
        <w:rPr>
          <w:rFonts w:ascii="Arial" w:eastAsia="Arial" w:hAnsi="Arial" w:cs="Arial"/>
          <w:sz w:val="20"/>
          <w:szCs w:val="20"/>
        </w:rPr>
        <w:t xml:space="preserve">they clearly list the ways that </w:t>
      </w:r>
      <w:r w:rsidR="00771B53">
        <w:rPr>
          <w:rFonts w:ascii="Arial" w:eastAsia="Arial" w:hAnsi="Arial" w:cs="Arial"/>
          <w:sz w:val="20"/>
          <w:szCs w:val="20"/>
        </w:rPr>
        <w:t xml:space="preserve">generalisation can take place whilst conducting </w:t>
      </w:r>
      <w:r w:rsidR="00E56B3C">
        <w:rPr>
          <w:rFonts w:ascii="Arial" w:eastAsia="Arial" w:hAnsi="Arial" w:cs="Arial"/>
          <w:sz w:val="20"/>
          <w:szCs w:val="20"/>
        </w:rPr>
        <w:t xml:space="preserve">case study research. </w:t>
      </w:r>
    </w:p>
    <w:p w14:paraId="6759C928" w14:textId="0323AE90" w:rsidR="001F37E0" w:rsidRDefault="00895237" w:rsidP="001F37E0">
      <w:pPr>
        <w:tabs>
          <w:tab w:val="left" w:pos="4067"/>
        </w:tabs>
        <w:spacing w:line="480" w:lineRule="auto"/>
        <w:rPr>
          <w:rFonts w:ascii="Arial" w:eastAsia="Arial" w:hAnsi="Arial" w:cs="Arial"/>
          <w:sz w:val="20"/>
          <w:szCs w:val="20"/>
        </w:rPr>
      </w:pPr>
      <w:r>
        <w:rPr>
          <w:rFonts w:ascii="Arial" w:eastAsia="Arial" w:hAnsi="Arial" w:cs="Arial"/>
          <w:sz w:val="20"/>
          <w:szCs w:val="20"/>
        </w:rPr>
        <w:t xml:space="preserve">(Bassey, M. 1999) also </w:t>
      </w:r>
      <w:r w:rsidR="00BE4B86">
        <w:rPr>
          <w:rFonts w:ascii="Arial" w:eastAsia="Arial" w:hAnsi="Arial" w:cs="Arial"/>
          <w:sz w:val="20"/>
          <w:szCs w:val="20"/>
        </w:rPr>
        <w:t xml:space="preserve">identifies that generalisation can be difficult as the research is based specifically on a </w:t>
      </w:r>
      <w:r w:rsidR="00ED5AA3">
        <w:rPr>
          <w:rFonts w:ascii="Arial" w:eastAsia="Arial" w:hAnsi="Arial" w:cs="Arial"/>
          <w:sz w:val="20"/>
          <w:szCs w:val="20"/>
        </w:rPr>
        <w:t xml:space="preserve">case study. This </w:t>
      </w:r>
      <w:r w:rsidR="00C010BB">
        <w:rPr>
          <w:rFonts w:ascii="Arial" w:eastAsia="Arial" w:hAnsi="Arial" w:cs="Arial"/>
          <w:sz w:val="20"/>
          <w:szCs w:val="20"/>
        </w:rPr>
        <w:t>highlights that generalisation is a widespread problem in case study research.</w:t>
      </w:r>
      <w:r w:rsidR="002B143A">
        <w:rPr>
          <w:rFonts w:ascii="Arial" w:eastAsia="Arial" w:hAnsi="Arial" w:cs="Arial"/>
          <w:sz w:val="20"/>
          <w:szCs w:val="20"/>
        </w:rPr>
        <w:t xml:space="preserve"> Using a specific </w:t>
      </w:r>
      <w:r w:rsidR="00F05E1C">
        <w:rPr>
          <w:rFonts w:ascii="Arial" w:eastAsia="Arial" w:hAnsi="Arial" w:cs="Arial"/>
          <w:sz w:val="20"/>
          <w:szCs w:val="20"/>
        </w:rPr>
        <w:t xml:space="preserve">case study has many </w:t>
      </w:r>
      <w:r w:rsidR="00651AB6">
        <w:rPr>
          <w:rFonts w:ascii="Arial" w:eastAsia="Arial" w:hAnsi="Arial" w:cs="Arial"/>
          <w:sz w:val="20"/>
          <w:szCs w:val="20"/>
        </w:rPr>
        <w:t xml:space="preserve">advantages </w:t>
      </w:r>
      <w:r w:rsidR="00F230C4">
        <w:rPr>
          <w:rFonts w:ascii="Arial" w:eastAsia="Arial" w:hAnsi="Arial" w:cs="Arial"/>
          <w:sz w:val="20"/>
          <w:szCs w:val="20"/>
        </w:rPr>
        <w:t>as the res</w:t>
      </w:r>
      <w:r w:rsidR="00F915AC">
        <w:rPr>
          <w:rFonts w:ascii="Arial" w:eastAsia="Arial" w:hAnsi="Arial" w:cs="Arial"/>
          <w:sz w:val="20"/>
          <w:szCs w:val="20"/>
        </w:rPr>
        <w:t xml:space="preserve">earch is </w:t>
      </w:r>
      <w:r w:rsidR="00303B0E">
        <w:rPr>
          <w:rFonts w:ascii="Arial" w:eastAsia="Arial" w:hAnsi="Arial" w:cs="Arial"/>
          <w:sz w:val="20"/>
          <w:szCs w:val="20"/>
        </w:rPr>
        <w:t xml:space="preserve">clear and consistent with what the research question is asking. </w:t>
      </w:r>
      <w:r w:rsidR="002F1261">
        <w:rPr>
          <w:rFonts w:ascii="Arial" w:eastAsia="Arial" w:hAnsi="Arial" w:cs="Arial"/>
          <w:sz w:val="20"/>
          <w:szCs w:val="20"/>
        </w:rPr>
        <w:t>In terms of the research question this research is based upon</w:t>
      </w:r>
      <w:r w:rsidR="005917AE">
        <w:rPr>
          <w:rFonts w:ascii="Arial" w:eastAsia="Arial" w:hAnsi="Arial" w:cs="Arial"/>
          <w:sz w:val="20"/>
          <w:szCs w:val="20"/>
        </w:rPr>
        <w:t xml:space="preserve">, </w:t>
      </w:r>
      <w:r w:rsidR="002F1261">
        <w:rPr>
          <w:rFonts w:ascii="Arial" w:eastAsia="Arial" w:hAnsi="Arial" w:cs="Arial"/>
          <w:sz w:val="20"/>
          <w:szCs w:val="20"/>
        </w:rPr>
        <w:t xml:space="preserve">the case study is </w:t>
      </w:r>
      <w:r w:rsidR="00E623A6">
        <w:rPr>
          <w:rFonts w:ascii="Arial" w:eastAsia="Arial" w:hAnsi="Arial" w:cs="Arial"/>
          <w:sz w:val="20"/>
          <w:szCs w:val="20"/>
        </w:rPr>
        <w:t>key to findin</w:t>
      </w:r>
      <w:r w:rsidR="00C31D2F">
        <w:rPr>
          <w:rFonts w:ascii="Arial" w:eastAsia="Arial" w:hAnsi="Arial" w:cs="Arial"/>
          <w:sz w:val="20"/>
          <w:szCs w:val="20"/>
        </w:rPr>
        <w:t>g</w:t>
      </w:r>
      <w:r w:rsidR="00FC2354">
        <w:rPr>
          <w:rFonts w:ascii="Arial" w:eastAsia="Arial" w:hAnsi="Arial" w:cs="Arial"/>
          <w:sz w:val="20"/>
          <w:szCs w:val="20"/>
        </w:rPr>
        <w:t xml:space="preserve"> out</w:t>
      </w:r>
      <w:r w:rsidR="00C31D2F">
        <w:rPr>
          <w:rFonts w:ascii="Arial" w:eastAsia="Arial" w:hAnsi="Arial" w:cs="Arial"/>
          <w:sz w:val="20"/>
          <w:szCs w:val="20"/>
        </w:rPr>
        <w:t xml:space="preserve"> </w:t>
      </w:r>
      <w:r w:rsidR="004801D8">
        <w:rPr>
          <w:rFonts w:ascii="Arial" w:eastAsia="Arial" w:hAnsi="Arial" w:cs="Arial"/>
          <w:sz w:val="20"/>
          <w:szCs w:val="20"/>
        </w:rPr>
        <w:t>how</w:t>
      </w:r>
      <w:r w:rsidR="00C31D2F">
        <w:rPr>
          <w:rFonts w:ascii="Arial" w:eastAsia="Arial" w:hAnsi="Arial" w:cs="Arial"/>
          <w:sz w:val="20"/>
          <w:szCs w:val="20"/>
        </w:rPr>
        <w:t xml:space="preserve"> th</w:t>
      </w:r>
      <w:r w:rsidR="00A6110F">
        <w:rPr>
          <w:rFonts w:ascii="Arial" w:eastAsia="Arial" w:hAnsi="Arial" w:cs="Arial"/>
          <w:sz w:val="20"/>
          <w:szCs w:val="20"/>
        </w:rPr>
        <w:t>e learners in this specific class</w:t>
      </w:r>
      <w:r w:rsidR="004801D8">
        <w:rPr>
          <w:rFonts w:ascii="Arial" w:eastAsia="Arial" w:hAnsi="Arial" w:cs="Arial"/>
          <w:sz w:val="20"/>
          <w:szCs w:val="20"/>
        </w:rPr>
        <w:t xml:space="preserve"> perceive the link between environment and their positive emotional wellbeing. </w:t>
      </w:r>
      <w:r w:rsidR="00A6110F">
        <w:rPr>
          <w:rFonts w:ascii="Arial" w:eastAsia="Arial" w:hAnsi="Arial" w:cs="Arial"/>
          <w:sz w:val="20"/>
          <w:szCs w:val="20"/>
        </w:rPr>
        <w:t xml:space="preserve"> </w:t>
      </w:r>
    </w:p>
    <w:p w14:paraId="30F441DC" w14:textId="77777777" w:rsidR="00803ADE" w:rsidRDefault="00803ADE" w:rsidP="001F37E0">
      <w:pPr>
        <w:tabs>
          <w:tab w:val="left" w:pos="4067"/>
        </w:tabs>
        <w:spacing w:line="480" w:lineRule="auto"/>
        <w:rPr>
          <w:rFonts w:ascii="Arial" w:eastAsia="Arial" w:hAnsi="Arial" w:cs="Arial"/>
          <w:sz w:val="20"/>
          <w:szCs w:val="20"/>
        </w:rPr>
      </w:pPr>
    </w:p>
    <w:p w14:paraId="7F0308E6" w14:textId="6B95A7F8" w:rsidR="001F37E0" w:rsidRDefault="001F37E0" w:rsidP="001F37E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Ethical Considerations</w:t>
      </w:r>
    </w:p>
    <w:p w14:paraId="327951F9" w14:textId="4F16DD78" w:rsidR="001F37E0" w:rsidRPr="005001FD" w:rsidRDefault="007A5BB5" w:rsidP="001F37E0">
      <w:pPr>
        <w:tabs>
          <w:tab w:val="left" w:pos="4067"/>
        </w:tabs>
        <w:spacing w:line="480" w:lineRule="auto"/>
        <w:rPr>
          <w:rFonts w:ascii="Arial" w:eastAsia="Arial" w:hAnsi="Arial" w:cs="Arial"/>
          <w:sz w:val="20"/>
          <w:szCs w:val="20"/>
        </w:rPr>
      </w:pPr>
      <w:r>
        <w:rPr>
          <w:rFonts w:ascii="Arial" w:eastAsia="Arial" w:hAnsi="Arial" w:cs="Arial"/>
          <w:sz w:val="20"/>
          <w:szCs w:val="20"/>
        </w:rPr>
        <w:t>To ensure ethical considerations are all</w:t>
      </w:r>
      <w:r w:rsidR="002B4566">
        <w:rPr>
          <w:rFonts w:ascii="Arial" w:eastAsia="Arial" w:hAnsi="Arial" w:cs="Arial"/>
          <w:sz w:val="20"/>
          <w:szCs w:val="20"/>
        </w:rPr>
        <w:t xml:space="preserve"> </w:t>
      </w:r>
      <w:r w:rsidR="00962488">
        <w:rPr>
          <w:rFonts w:ascii="Arial" w:eastAsia="Arial" w:hAnsi="Arial" w:cs="Arial"/>
          <w:sz w:val="20"/>
          <w:szCs w:val="20"/>
        </w:rPr>
        <w:t xml:space="preserve">to the standard required the BERA guidelines were followed </w:t>
      </w:r>
      <w:r w:rsidR="002B4566">
        <w:rPr>
          <w:rFonts w:ascii="Arial" w:eastAsia="Arial" w:hAnsi="Arial" w:cs="Arial"/>
          <w:sz w:val="20"/>
          <w:szCs w:val="20"/>
        </w:rPr>
        <w:t>(BERA. 2018)</w:t>
      </w:r>
      <w:r w:rsidR="00962488">
        <w:rPr>
          <w:rFonts w:ascii="Arial" w:eastAsia="Arial" w:hAnsi="Arial" w:cs="Arial"/>
          <w:sz w:val="20"/>
          <w:szCs w:val="20"/>
        </w:rPr>
        <w:t xml:space="preserve">. </w:t>
      </w:r>
      <w:r w:rsidR="008B2A3E">
        <w:rPr>
          <w:rFonts w:ascii="Arial" w:eastAsia="Arial" w:hAnsi="Arial" w:cs="Arial"/>
          <w:sz w:val="20"/>
          <w:szCs w:val="20"/>
        </w:rPr>
        <w:t xml:space="preserve">The university guidelines were followed as they specifically </w:t>
      </w:r>
      <w:proofErr w:type="gramStart"/>
      <w:r w:rsidR="008B2A3E">
        <w:rPr>
          <w:rFonts w:ascii="Arial" w:eastAsia="Arial" w:hAnsi="Arial" w:cs="Arial"/>
          <w:sz w:val="20"/>
          <w:szCs w:val="20"/>
        </w:rPr>
        <w:t>look into</w:t>
      </w:r>
      <w:proofErr w:type="gramEnd"/>
      <w:r w:rsidR="008B2A3E">
        <w:rPr>
          <w:rFonts w:ascii="Arial" w:eastAsia="Arial" w:hAnsi="Arial" w:cs="Arial"/>
          <w:sz w:val="20"/>
          <w:szCs w:val="20"/>
        </w:rPr>
        <w:t xml:space="preserve"> </w:t>
      </w:r>
      <w:r w:rsidR="00B4132E">
        <w:rPr>
          <w:rFonts w:ascii="Arial" w:eastAsia="Arial" w:hAnsi="Arial" w:cs="Arial"/>
          <w:sz w:val="20"/>
          <w:szCs w:val="20"/>
        </w:rPr>
        <w:t xml:space="preserve">researching as a university student. </w:t>
      </w:r>
      <w:r w:rsidR="00CF6CA5">
        <w:rPr>
          <w:rFonts w:ascii="Arial" w:eastAsia="Arial" w:hAnsi="Arial" w:cs="Arial"/>
          <w:sz w:val="20"/>
          <w:szCs w:val="20"/>
        </w:rPr>
        <w:t xml:space="preserve">They all clearly </w:t>
      </w:r>
      <w:r w:rsidR="004E2349">
        <w:rPr>
          <w:rFonts w:ascii="Arial" w:eastAsia="Arial" w:hAnsi="Arial" w:cs="Arial"/>
          <w:sz w:val="20"/>
          <w:szCs w:val="20"/>
        </w:rPr>
        <w:t>display regulations and methods that are set in place to support learners</w:t>
      </w:r>
      <w:r w:rsidR="00373514">
        <w:rPr>
          <w:rFonts w:ascii="Arial" w:eastAsia="Arial" w:hAnsi="Arial" w:cs="Arial"/>
          <w:sz w:val="20"/>
          <w:szCs w:val="20"/>
        </w:rPr>
        <w:t xml:space="preserve">. </w:t>
      </w:r>
      <w:r w:rsidR="001F37E0" w:rsidRPr="005001FD">
        <w:rPr>
          <w:rFonts w:ascii="Arial" w:eastAsia="Arial" w:hAnsi="Arial" w:cs="Arial"/>
          <w:sz w:val="20"/>
          <w:szCs w:val="20"/>
        </w:rPr>
        <w:t xml:space="preserve">As APPENDIX 1 shows all ethical considerations have been explicitly mentioned in the ethics form created before beginning the research. This ensured that all methods were considered to ensure the participants were protected throughout. This was cleared by the universities ethics committee to ensure the research was suitable. </w:t>
      </w:r>
    </w:p>
    <w:p w14:paraId="734A7F04" w14:textId="7F93D175" w:rsidR="001F37E0" w:rsidRPr="005001FD" w:rsidRDefault="001F37E0" w:rsidP="001F37E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Anonymity is defined as being “unknown” (</w:t>
      </w:r>
      <w:proofErr w:type="spellStart"/>
      <w:r w:rsidRPr="005001FD">
        <w:rPr>
          <w:rFonts w:ascii="Arial" w:eastAsia="Arial" w:hAnsi="Arial" w:cs="Arial"/>
          <w:sz w:val="20"/>
          <w:szCs w:val="20"/>
        </w:rPr>
        <w:t>Burkell</w:t>
      </w:r>
      <w:proofErr w:type="spellEnd"/>
      <w:r w:rsidRPr="005001FD">
        <w:rPr>
          <w:rFonts w:ascii="Arial" w:eastAsia="Arial" w:hAnsi="Arial" w:cs="Arial"/>
          <w:sz w:val="20"/>
          <w:szCs w:val="20"/>
        </w:rPr>
        <w:t xml:space="preserve">, J. 2006). This means in research learners will be unidentifiable to ensure the safety of themselves is kept. This also allows for parents and guardians to be aware that their child is being cared for correctly. This is to ensure the research remains ethical </w:t>
      </w:r>
      <w:r w:rsidRPr="005001FD">
        <w:rPr>
          <w:rFonts w:ascii="Arial" w:eastAsia="Arial" w:hAnsi="Arial" w:cs="Arial"/>
          <w:sz w:val="20"/>
          <w:szCs w:val="20"/>
        </w:rPr>
        <w:lastRenderedPageBreak/>
        <w:t xml:space="preserve">and has little to no impact on the learner. </w:t>
      </w:r>
      <w:r w:rsidR="003C35CB">
        <w:rPr>
          <w:rFonts w:ascii="Arial" w:eastAsia="Arial" w:hAnsi="Arial" w:cs="Arial"/>
          <w:sz w:val="20"/>
          <w:szCs w:val="20"/>
        </w:rPr>
        <w:t xml:space="preserve">In this research it is displayed as no names being used or identifying </w:t>
      </w:r>
      <w:r w:rsidR="003B2AD6">
        <w:rPr>
          <w:rFonts w:ascii="Arial" w:eastAsia="Arial" w:hAnsi="Arial" w:cs="Arial"/>
          <w:sz w:val="20"/>
          <w:szCs w:val="20"/>
        </w:rPr>
        <w:t xml:space="preserve">information. This includes the </w:t>
      </w:r>
      <w:r w:rsidR="009F00E5">
        <w:rPr>
          <w:rFonts w:ascii="Arial" w:eastAsia="Arial" w:hAnsi="Arial" w:cs="Arial"/>
          <w:sz w:val="20"/>
          <w:szCs w:val="20"/>
        </w:rPr>
        <w:t>school’s</w:t>
      </w:r>
      <w:r w:rsidR="003B2AD6">
        <w:rPr>
          <w:rFonts w:ascii="Arial" w:eastAsia="Arial" w:hAnsi="Arial" w:cs="Arial"/>
          <w:sz w:val="20"/>
          <w:szCs w:val="20"/>
        </w:rPr>
        <w:t xml:space="preserve"> name, </w:t>
      </w:r>
      <w:r w:rsidR="00903601">
        <w:rPr>
          <w:rFonts w:ascii="Arial" w:eastAsia="Arial" w:hAnsi="Arial" w:cs="Arial"/>
          <w:sz w:val="20"/>
          <w:szCs w:val="20"/>
        </w:rPr>
        <w:t>learners’</w:t>
      </w:r>
      <w:r w:rsidR="003B2AD6">
        <w:rPr>
          <w:rFonts w:ascii="Arial" w:eastAsia="Arial" w:hAnsi="Arial" w:cs="Arial"/>
          <w:sz w:val="20"/>
          <w:szCs w:val="20"/>
        </w:rPr>
        <w:t xml:space="preserve"> </w:t>
      </w:r>
      <w:r w:rsidR="002C5737">
        <w:rPr>
          <w:rFonts w:ascii="Arial" w:eastAsia="Arial" w:hAnsi="Arial" w:cs="Arial"/>
          <w:sz w:val="20"/>
          <w:szCs w:val="20"/>
        </w:rPr>
        <w:t xml:space="preserve">gender, </w:t>
      </w:r>
      <w:proofErr w:type="gramStart"/>
      <w:r w:rsidR="002C5737">
        <w:rPr>
          <w:rFonts w:ascii="Arial" w:eastAsia="Arial" w:hAnsi="Arial" w:cs="Arial"/>
          <w:sz w:val="20"/>
          <w:szCs w:val="20"/>
        </w:rPr>
        <w:t>age</w:t>
      </w:r>
      <w:proofErr w:type="gramEnd"/>
      <w:r w:rsidR="002C5737">
        <w:rPr>
          <w:rFonts w:ascii="Arial" w:eastAsia="Arial" w:hAnsi="Arial" w:cs="Arial"/>
          <w:sz w:val="20"/>
          <w:szCs w:val="20"/>
        </w:rPr>
        <w:t xml:space="preserve"> or </w:t>
      </w:r>
      <w:r w:rsidR="00934242">
        <w:rPr>
          <w:rFonts w:ascii="Arial" w:eastAsia="Arial" w:hAnsi="Arial" w:cs="Arial"/>
          <w:sz w:val="20"/>
          <w:szCs w:val="20"/>
        </w:rPr>
        <w:t xml:space="preserve">location. </w:t>
      </w:r>
    </w:p>
    <w:p w14:paraId="0BF7BA30" w14:textId="27FD1EF0" w:rsidR="001F37E0" w:rsidRPr="005001FD" w:rsidRDefault="001F37E0" w:rsidP="001F37E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 xml:space="preserve">Confidentiality </w:t>
      </w:r>
      <w:r w:rsidR="003C35CB">
        <w:rPr>
          <w:rFonts w:ascii="Arial" w:eastAsia="Arial" w:hAnsi="Arial" w:cs="Arial"/>
          <w:sz w:val="20"/>
          <w:szCs w:val="20"/>
        </w:rPr>
        <w:t xml:space="preserve">is focused upon as no personal information on any participants has been kept or shared. </w:t>
      </w:r>
    </w:p>
    <w:p w14:paraId="39AE6F1F" w14:textId="77777777" w:rsidR="001F37E0" w:rsidRDefault="001F37E0" w:rsidP="001F37E0">
      <w:pPr>
        <w:tabs>
          <w:tab w:val="left" w:pos="4067"/>
        </w:tabs>
        <w:spacing w:line="480" w:lineRule="auto"/>
        <w:rPr>
          <w:rFonts w:ascii="Arial" w:eastAsia="Arial" w:hAnsi="Arial" w:cs="Arial"/>
          <w:color w:val="000000" w:themeColor="text1"/>
          <w:sz w:val="20"/>
          <w:szCs w:val="20"/>
        </w:rPr>
      </w:pPr>
      <w:r w:rsidRPr="005001FD">
        <w:rPr>
          <w:rFonts w:ascii="Arial" w:eastAsia="Arial" w:hAnsi="Arial" w:cs="Arial"/>
          <w:color w:val="000000" w:themeColor="text1"/>
          <w:sz w:val="20"/>
          <w:szCs w:val="20"/>
        </w:rPr>
        <w:t xml:space="preserve">All documents were be kept on a password encrypted device to ensure the safety of all. The audio files were turned into transcripts at the earliest point to ensure the audio files could be deleted. </w:t>
      </w:r>
    </w:p>
    <w:p w14:paraId="3AFC5ED3" w14:textId="5FFA66F1" w:rsidR="001A214C" w:rsidRPr="00490302" w:rsidRDefault="001144A0" w:rsidP="002A19CF">
      <w:pPr>
        <w:tabs>
          <w:tab w:val="left" w:pos="4067"/>
        </w:tabs>
        <w:spacing w:line="480" w:lineRule="auto"/>
        <w:rPr>
          <w:rFonts w:ascii="Arial" w:eastAsia="Arial" w:hAnsi="Arial" w:cs="Arial"/>
          <w:color w:val="000000" w:themeColor="text1"/>
          <w:sz w:val="20"/>
          <w:szCs w:val="20"/>
        </w:rPr>
      </w:pPr>
      <w:r>
        <w:rPr>
          <w:rFonts w:ascii="Arial" w:eastAsia="Arial" w:hAnsi="Arial" w:cs="Arial"/>
          <w:color w:val="000000" w:themeColor="text1"/>
          <w:sz w:val="20"/>
          <w:szCs w:val="20"/>
        </w:rPr>
        <w:t xml:space="preserve">The consent and assent process took place as adults were asked if they were willing to take part in the research and what this would entail and how their information given would be used. They were told they could withdraw consent at any </w:t>
      </w:r>
      <w:r w:rsidR="009F00E5">
        <w:rPr>
          <w:rFonts w:ascii="Arial" w:eastAsia="Arial" w:hAnsi="Arial" w:cs="Arial"/>
          <w:color w:val="000000" w:themeColor="text1"/>
          <w:sz w:val="20"/>
          <w:szCs w:val="20"/>
        </w:rPr>
        <w:t>point,</w:t>
      </w:r>
      <w:r>
        <w:rPr>
          <w:rFonts w:ascii="Arial" w:eastAsia="Arial" w:hAnsi="Arial" w:cs="Arial"/>
          <w:color w:val="000000" w:themeColor="text1"/>
          <w:sz w:val="20"/>
          <w:szCs w:val="20"/>
        </w:rPr>
        <w:t xml:space="preserve"> and this would mean I would not include any of their </w:t>
      </w:r>
      <w:r w:rsidR="009F00E5">
        <w:rPr>
          <w:rFonts w:ascii="Arial" w:eastAsia="Arial" w:hAnsi="Arial" w:cs="Arial"/>
          <w:color w:val="000000" w:themeColor="text1"/>
          <w:sz w:val="20"/>
          <w:szCs w:val="20"/>
        </w:rPr>
        <w:t>input</w:t>
      </w:r>
      <w:r w:rsidR="002A19CF">
        <w:rPr>
          <w:rFonts w:ascii="Arial" w:eastAsia="Arial" w:hAnsi="Arial" w:cs="Arial"/>
          <w:color w:val="000000" w:themeColor="text1"/>
          <w:sz w:val="20"/>
          <w:szCs w:val="20"/>
        </w:rPr>
        <w:t xml:space="preserve"> during the research process</w:t>
      </w:r>
      <w:r>
        <w:rPr>
          <w:rFonts w:ascii="Arial" w:eastAsia="Arial" w:hAnsi="Arial" w:cs="Arial"/>
          <w:color w:val="000000" w:themeColor="text1"/>
          <w:sz w:val="20"/>
          <w:szCs w:val="20"/>
        </w:rPr>
        <w:t xml:space="preserve">. </w:t>
      </w:r>
      <w:r w:rsidR="002A19CF">
        <w:rPr>
          <w:rFonts w:ascii="Arial" w:eastAsia="Arial" w:hAnsi="Arial" w:cs="Arial"/>
          <w:color w:val="000000" w:themeColor="text1"/>
          <w:sz w:val="20"/>
          <w:szCs w:val="20"/>
        </w:rPr>
        <w:t>A</w:t>
      </w:r>
      <w:r w:rsidR="001A214C" w:rsidRPr="00490302">
        <w:rPr>
          <w:rFonts w:ascii="Arial" w:eastAsia="Times New Roman" w:hAnsi="Arial" w:cs="Arial"/>
          <w:sz w:val="22"/>
          <w:szCs w:val="22"/>
          <w:lang w:eastAsia="en-GB"/>
        </w:rPr>
        <w:t xml:space="preserve">ssent </w:t>
      </w:r>
      <w:r w:rsidR="002A19CF">
        <w:rPr>
          <w:rFonts w:ascii="Arial" w:eastAsia="Times New Roman" w:hAnsi="Arial" w:cs="Arial"/>
          <w:sz w:val="22"/>
          <w:szCs w:val="22"/>
          <w:lang w:eastAsia="en-GB"/>
        </w:rPr>
        <w:t xml:space="preserve">was gained </w:t>
      </w:r>
      <w:r w:rsidR="001A214C" w:rsidRPr="00490302">
        <w:rPr>
          <w:rFonts w:ascii="Arial" w:eastAsia="Times New Roman" w:hAnsi="Arial" w:cs="Arial"/>
          <w:sz w:val="22"/>
          <w:szCs w:val="22"/>
          <w:lang w:eastAsia="en-GB"/>
        </w:rPr>
        <w:t xml:space="preserve">from the learners participating in the interview </w:t>
      </w:r>
      <w:r w:rsidR="002A19CF">
        <w:rPr>
          <w:rFonts w:ascii="Arial" w:eastAsia="Times New Roman" w:hAnsi="Arial" w:cs="Arial"/>
          <w:sz w:val="22"/>
          <w:szCs w:val="22"/>
          <w:lang w:eastAsia="en-GB"/>
        </w:rPr>
        <w:t xml:space="preserve">they understood </w:t>
      </w:r>
      <w:r w:rsidR="001A214C" w:rsidRPr="00490302">
        <w:rPr>
          <w:rFonts w:ascii="Arial" w:eastAsia="Times New Roman" w:hAnsi="Arial" w:cs="Arial"/>
          <w:sz w:val="22"/>
          <w:szCs w:val="22"/>
          <w:lang w:eastAsia="en-GB"/>
        </w:rPr>
        <w:t xml:space="preserve">they </w:t>
      </w:r>
      <w:r w:rsidR="002A19CF">
        <w:rPr>
          <w:rFonts w:ascii="Arial" w:eastAsia="Times New Roman" w:hAnsi="Arial" w:cs="Arial"/>
          <w:sz w:val="22"/>
          <w:szCs w:val="22"/>
          <w:lang w:eastAsia="en-GB"/>
        </w:rPr>
        <w:t>could</w:t>
      </w:r>
      <w:r w:rsidR="001A214C" w:rsidRPr="00490302">
        <w:rPr>
          <w:rFonts w:ascii="Arial" w:eastAsia="Times New Roman" w:hAnsi="Arial" w:cs="Arial"/>
          <w:sz w:val="22"/>
          <w:szCs w:val="22"/>
          <w:lang w:eastAsia="en-GB"/>
        </w:rPr>
        <w:t xml:space="preserve"> withdraw at any point.   </w:t>
      </w:r>
      <w:r w:rsidR="00574643">
        <w:rPr>
          <w:rFonts w:ascii="Arial" w:eastAsia="Times New Roman" w:hAnsi="Arial" w:cs="Arial"/>
          <w:sz w:val="22"/>
          <w:szCs w:val="22"/>
          <w:lang w:eastAsia="en-GB"/>
        </w:rPr>
        <w:t xml:space="preserve">During the process of typing up this </w:t>
      </w:r>
      <w:r w:rsidR="00F36AD7">
        <w:rPr>
          <w:rFonts w:ascii="Arial" w:eastAsia="Times New Roman" w:hAnsi="Arial" w:cs="Arial"/>
          <w:sz w:val="22"/>
          <w:szCs w:val="22"/>
          <w:lang w:eastAsia="en-GB"/>
        </w:rPr>
        <w:t xml:space="preserve">research all learners and staff are given pseudonyms to ensure their anonymity </w:t>
      </w:r>
      <w:r w:rsidR="006C272B">
        <w:rPr>
          <w:rFonts w:ascii="Arial" w:eastAsia="Times New Roman" w:hAnsi="Arial" w:cs="Arial"/>
          <w:sz w:val="22"/>
          <w:szCs w:val="22"/>
          <w:lang w:eastAsia="en-GB"/>
        </w:rPr>
        <w:t xml:space="preserve">remains protected. This will be displayed as “CHILD A, CHILD B AND CHILD C” or </w:t>
      </w:r>
      <w:proofErr w:type="gramStart"/>
      <w:r w:rsidR="006C272B">
        <w:rPr>
          <w:rFonts w:ascii="Arial" w:eastAsia="Times New Roman" w:hAnsi="Arial" w:cs="Arial"/>
          <w:sz w:val="22"/>
          <w:szCs w:val="22"/>
          <w:lang w:eastAsia="en-GB"/>
        </w:rPr>
        <w:t>“ STAFF</w:t>
      </w:r>
      <w:proofErr w:type="gramEnd"/>
      <w:r w:rsidR="006C272B">
        <w:rPr>
          <w:rFonts w:ascii="Arial" w:eastAsia="Times New Roman" w:hAnsi="Arial" w:cs="Arial"/>
          <w:sz w:val="22"/>
          <w:szCs w:val="22"/>
          <w:lang w:eastAsia="en-GB"/>
        </w:rPr>
        <w:t xml:space="preserve"> A” for the staff members. </w:t>
      </w:r>
    </w:p>
    <w:p w14:paraId="489FBF58" w14:textId="77777777" w:rsidR="00CC282F" w:rsidRPr="005001FD" w:rsidRDefault="00CC282F" w:rsidP="004C5350">
      <w:pPr>
        <w:tabs>
          <w:tab w:val="left" w:pos="4067"/>
        </w:tabs>
        <w:spacing w:line="480" w:lineRule="auto"/>
        <w:rPr>
          <w:rFonts w:ascii="Arial" w:eastAsia="Arial" w:hAnsi="Arial" w:cs="Arial"/>
          <w:sz w:val="20"/>
          <w:szCs w:val="20"/>
        </w:rPr>
      </w:pPr>
    </w:p>
    <w:p w14:paraId="12A02FB2" w14:textId="1DD222D5" w:rsidR="0002632A" w:rsidRPr="005001FD" w:rsidRDefault="0002632A"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Research Methods</w:t>
      </w:r>
    </w:p>
    <w:p w14:paraId="072121E3" w14:textId="2925FF48" w:rsidR="0002632A" w:rsidRPr="00AE4D4F" w:rsidRDefault="7E877507" w:rsidP="004C5350">
      <w:pPr>
        <w:tabs>
          <w:tab w:val="left" w:pos="4067"/>
        </w:tabs>
        <w:spacing w:line="480" w:lineRule="auto"/>
        <w:rPr>
          <w:rFonts w:ascii="Arial" w:eastAsia="Arial" w:hAnsi="Arial" w:cs="Arial"/>
          <w:color w:val="000000" w:themeColor="text1"/>
          <w:sz w:val="20"/>
          <w:szCs w:val="20"/>
        </w:rPr>
      </w:pPr>
      <w:r w:rsidRPr="005001FD">
        <w:rPr>
          <w:rFonts w:ascii="Arial" w:eastAsia="Arial" w:hAnsi="Arial" w:cs="Arial"/>
          <w:color w:val="000000" w:themeColor="text1"/>
          <w:sz w:val="20"/>
          <w:szCs w:val="20"/>
        </w:rPr>
        <w:t xml:space="preserve">The methods that </w:t>
      </w:r>
      <w:r w:rsidR="00BA14A1" w:rsidRPr="005001FD">
        <w:rPr>
          <w:rFonts w:ascii="Arial" w:eastAsia="Arial" w:hAnsi="Arial" w:cs="Arial"/>
          <w:color w:val="000000" w:themeColor="text1"/>
          <w:sz w:val="20"/>
          <w:szCs w:val="20"/>
        </w:rPr>
        <w:t xml:space="preserve">were </w:t>
      </w:r>
      <w:r w:rsidRPr="005001FD">
        <w:rPr>
          <w:rFonts w:ascii="Arial" w:eastAsia="Arial" w:hAnsi="Arial" w:cs="Arial"/>
          <w:color w:val="000000" w:themeColor="text1"/>
          <w:sz w:val="20"/>
          <w:szCs w:val="20"/>
        </w:rPr>
        <w:t>inc</w:t>
      </w:r>
      <w:r w:rsidR="00DF61A4" w:rsidRPr="005001FD">
        <w:rPr>
          <w:rFonts w:ascii="Arial" w:eastAsia="Arial" w:hAnsi="Arial" w:cs="Arial"/>
          <w:color w:val="000000" w:themeColor="text1"/>
          <w:sz w:val="20"/>
          <w:szCs w:val="20"/>
        </w:rPr>
        <w:t>l</w:t>
      </w:r>
      <w:r w:rsidRPr="005001FD">
        <w:rPr>
          <w:rFonts w:ascii="Arial" w:eastAsia="Arial" w:hAnsi="Arial" w:cs="Arial"/>
          <w:color w:val="000000" w:themeColor="text1"/>
          <w:sz w:val="20"/>
          <w:szCs w:val="20"/>
        </w:rPr>
        <w:t xml:space="preserve">uded in this project </w:t>
      </w:r>
      <w:r w:rsidR="00BA14A1" w:rsidRPr="005001FD">
        <w:rPr>
          <w:rFonts w:ascii="Arial" w:eastAsia="Arial" w:hAnsi="Arial" w:cs="Arial"/>
          <w:color w:val="000000" w:themeColor="text1"/>
          <w:sz w:val="20"/>
          <w:szCs w:val="20"/>
        </w:rPr>
        <w:t>were</w:t>
      </w:r>
      <w:r w:rsidRPr="005001FD">
        <w:rPr>
          <w:rFonts w:ascii="Arial" w:eastAsia="Arial" w:hAnsi="Arial" w:cs="Arial"/>
          <w:color w:val="000000" w:themeColor="text1"/>
          <w:sz w:val="20"/>
          <w:szCs w:val="20"/>
        </w:rPr>
        <w:t xml:space="preserve"> </w:t>
      </w:r>
      <w:r w:rsidR="00BA14A1" w:rsidRPr="005001FD">
        <w:rPr>
          <w:rFonts w:ascii="Arial" w:eastAsia="Arial" w:hAnsi="Arial" w:cs="Arial"/>
          <w:color w:val="000000" w:themeColor="text1"/>
          <w:sz w:val="20"/>
          <w:szCs w:val="20"/>
        </w:rPr>
        <w:t>one on one</w:t>
      </w:r>
      <w:r w:rsidRPr="005001FD">
        <w:rPr>
          <w:rFonts w:ascii="Arial" w:eastAsia="Arial" w:hAnsi="Arial" w:cs="Arial"/>
          <w:color w:val="000000" w:themeColor="text1"/>
          <w:sz w:val="20"/>
          <w:szCs w:val="20"/>
        </w:rPr>
        <w:t xml:space="preserve"> interview</w:t>
      </w:r>
      <w:r w:rsidR="00BA14A1" w:rsidRPr="005001FD">
        <w:rPr>
          <w:rFonts w:ascii="Arial" w:eastAsia="Arial" w:hAnsi="Arial" w:cs="Arial"/>
          <w:color w:val="000000" w:themeColor="text1"/>
          <w:sz w:val="20"/>
          <w:szCs w:val="20"/>
        </w:rPr>
        <w:t xml:space="preserve">s </w:t>
      </w:r>
      <w:r w:rsidRPr="005001FD">
        <w:rPr>
          <w:rFonts w:ascii="Arial" w:eastAsia="Arial" w:hAnsi="Arial" w:cs="Arial"/>
          <w:color w:val="000000" w:themeColor="text1"/>
          <w:sz w:val="20"/>
          <w:szCs w:val="20"/>
        </w:rPr>
        <w:t>with classroom teacher which w</w:t>
      </w:r>
      <w:r w:rsidR="00BA14A1" w:rsidRPr="005001FD">
        <w:rPr>
          <w:rFonts w:ascii="Arial" w:eastAsia="Arial" w:hAnsi="Arial" w:cs="Arial"/>
          <w:color w:val="000000" w:themeColor="text1"/>
          <w:sz w:val="20"/>
          <w:szCs w:val="20"/>
        </w:rPr>
        <w:t xml:space="preserve">as </w:t>
      </w:r>
      <w:r w:rsidRPr="005001FD">
        <w:rPr>
          <w:rFonts w:ascii="Arial" w:eastAsia="Arial" w:hAnsi="Arial" w:cs="Arial"/>
          <w:color w:val="000000" w:themeColor="text1"/>
          <w:sz w:val="20"/>
          <w:szCs w:val="20"/>
        </w:rPr>
        <w:t>recorded on a password encrypted device. It</w:t>
      </w:r>
      <w:r w:rsidR="00BA14A1" w:rsidRPr="005001FD">
        <w:rPr>
          <w:rFonts w:ascii="Arial" w:eastAsia="Arial" w:hAnsi="Arial" w:cs="Arial"/>
          <w:color w:val="000000" w:themeColor="text1"/>
          <w:sz w:val="20"/>
          <w:szCs w:val="20"/>
        </w:rPr>
        <w:t xml:space="preserve"> was s</w:t>
      </w:r>
      <w:r w:rsidRPr="005001FD">
        <w:rPr>
          <w:rFonts w:ascii="Arial" w:eastAsia="Arial" w:hAnsi="Arial" w:cs="Arial"/>
          <w:color w:val="000000" w:themeColor="text1"/>
          <w:sz w:val="20"/>
          <w:szCs w:val="20"/>
        </w:rPr>
        <w:t xml:space="preserve">emi-structured </w:t>
      </w:r>
      <w:r w:rsidR="00BA14A1" w:rsidRPr="005001FD">
        <w:rPr>
          <w:rFonts w:ascii="Arial" w:eastAsia="Arial" w:hAnsi="Arial" w:cs="Arial"/>
          <w:color w:val="000000" w:themeColor="text1"/>
          <w:sz w:val="20"/>
          <w:szCs w:val="20"/>
        </w:rPr>
        <w:t xml:space="preserve">which meant that there was a set of </w:t>
      </w:r>
      <w:r w:rsidRPr="005001FD">
        <w:rPr>
          <w:rFonts w:ascii="Arial" w:eastAsia="Arial" w:hAnsi="Arial" w:cs="Arial"/>
          <w:color w:val="000000" w:themeColor="text1"/>
          <w:sz w:val="20"/>
          <w:szCs w:val="20"/>
        </w:rPr>
        <w:t>prepare</w:t>
      </w:r>
      <w:r w:rsidR="00BA14A1" w:rsidRPr="005001FD">
        <w:rPr>
          <w:rFonts w:ascii="Arial" w:eastAsia="Arial" w:hAnsi="Arial" w:cs="Arial"/>
          <w:color w:val="000000" w:themeColor="text1"/>
          <w:sz w:val="20"/>
          <w:szCs w:val="20"/>
        </w:rPr>
        <w:t xml:space="preserve">d </w:t>
      </w:r>
      <w:r w:rsidRPr="005001FD">
        <w:rPr>
          <w:rFonts w:ascii="Arial" w:eastAsia="Arial" w:hAnsi="Arial" w:cs="Arial"/>
          <w:color w:val="000000" w:themeColor="text1"/>
          <w:sz w:val="20"/>
          <w:szCs w:val="20"/>
        </w:rPr>
        <w:t>base questions but add</w:t>
      </w:r>
      <w:r w:rsidR="00BA14A1" w:rsidRPr="005001FD">
        <w:rPr>
          <w:rFonts w:ascii="Arial" w:eastAsia="Arial" w:hAnsi="Arial" w:cs="Arial"/>
          <w:color w:val="000000" w:themeColor="text1"/>
          <w:sz w:val="20"/>
          <w:szCs w:val="20"/>
        </w:rPr>
        <w:t>ed</w:t>
      </w:r>
      <w:r w:rsidRPr="005001FD">
        <w:rPr>
          <w:rFonts w:ascii="Arial" w:eastAsia="Arial" w:hAnsi="Arial" w:cs="Arial"/>
          <w:color w:val="000000" w:themeColor="text1"/>
          <w:sz w:val="20"/>
          <w:szCs w:val="20"/>
        </w:rPr>
        <w:t xml:space="preserve"> questions based upon responses given. Another method </w:t>
      </w:r>
      <w:r w:rsidR="00BA14A1" w:rsidRPr="005001FD">
        <w:rPr>
          <w:rFonts w:ascii="Arial" w:eastAsia="Arial" w:hAnsi="Arial" w:cs="Arial"/>
          <w:color w:val="000000" w:themeColor="text1"/>
          <w:sz w:val="20"/>
          <w:szCs w:val="20"/>
        </w:rPr>
        <w:t xml:space="preserve">that was </w:t>
      </w:r>
      <w:r w:rsidRPr="005001FD">
        <w:rPr>
          <w:rFonts w:ascii="Arial" w:eastAsia="Arial" w:hAnsi="Arial" w:cs="Arial"/>
          <w:color w:val="000000" w:themeColor="text1"/>
          <w:sz w:val="20"/>
          <w:szCs w:val="20"/>
        </w:rPr>
        <w:t>used w</w:t>
      </w:r>
      <w:r w:rsidR="006705B9" w:rsidRPr="005001FD">
        <w:rPr>
          <w:rFonts w:ascii="Arial" w:eastAsia="Arial" w:hAnsi="Arial" w:cs="Arial"/>
          <w:color w:val="000000" w:themeColor="text1"/>
          <w:sz w:val="20"/>
          <w:szCs w:val="20"/>
        </w:rPr>
        <w:t>as</w:t>
      </w:r>
      <w:r w:rsidRPr="005001FD">
        <w:rPr>
          <w:rFonts w:ascii="Arial" w:eastAsia="Arial" w:hAnsi="Arial" w:cs="Arial"/>
          <w:color w:val="000000" w:themeColor="text1"/>
          <w:sz w:val="20"/>
          <w:szCs w:val="20"/>
        </w:rPr>
        <w:t xml:space="preserve"> a questionnaire sent out to other teachers in the placement school based upon their views. It w</w:t>
      </w:r>
      <w:r w:rsidR="006705B9" w:rsidRPr="005001FD">
        <w:rPr>
          <w:rFonts w:ascii="Arial" w:eastAsia="Arial" w:hAnsi="Arial" w:cs="Arial"/>
          <w:color w:val="000000" w:themeColor="text1"/>
          <w:sz w:val="20"/>
          <w:szCs w:val="20"/>
        </w:rPr>
        <w:t>as</w:t>
      </w:r>
      <w:r w:rsidRPr="005001FD">
        <w:rPr>
          <w:rFonts w:ascii="Arial" w:eastAsia="Arial" w:hAnsi="Arial" w:cs="Arial"/>
          <w:color w:val="000000" w:themeColor="text1"/>
          <w:sz w:val="20"/>
          <w:szCs w:val="20"/>
        </w:rPr>
        <w:t xml:space="preserve"> a 10-minute online questionnaire. There </w:t>
      </w:r>
      <w:r w:rsidR="00C302FA" w:rsidRPr="005001FD">
        <w:rPr>
          <w:rFonts w:ascii="Arial" w:eastAsia="Arial" w:hAnsi="Arial" w:cs="Arial"/>
          <w:color w:val="000000" w:themeColor="text1"/>
          <w:sz w:val="20"/>
          <w:szCs w:val="20"/>
        </w:rPr>
        <w:t>were</w:t>
      </w:r>
      <w:r w:rsidR="00785D34" w:rsidRPr="005001FD">
        <w:rPr>
          <w:rFonts w:ascii="Arial" w:eastAsia="Arial" w:hAnsi="Arial" w:cs="Arial"/>
          <w:color w:val="000000" w:themeColor="text1"/>
          <w:sz w:val="20"/>
          <w:szCs w:val="20"/>
        </w:rPr>
        <w:t xml:space="preserve"> also</w:t>
      </w:r>
      <w:r w:rsidRPr="005001FD">
        <w:rPr>
          <w:rFonts w:ascii="Arial" w:eastAsia="Arial" w:hAnsi="Arial" w:cs="Arial"/>
          <w:color w:val="000000" w:themeColor="text1"/>
          <w:sz w:val="20"/>
          <w:szCs w:val="20"/>
        </w:rPr>
        <w:t xml:space="preserve"> multiple observations taken place of the whole classroom to see how the</w:t>
      </w:r>
      <w:r w:rsidR="006705B9" w:rsidRPr="005001FD">
        <w:rPr>
          <w:rFonts w:ascii="Arial" w:eastAsia="Arial" w:hAnsi="Arial" w:cs="Arial"/>
          <w:color w:val="000000" w:themeColor="text1"/>
          <w:sz w:val="20"/>
          <w:szCs w:val="20"/>
        </w:rPr>
        <w:t xml:space="preserve"> learners </w:t>
      </w:r>
      <w:r w:rsidRPr="005001FD">
        <w:rPr>
          <w:rFonts w:ascii="Arial" w:eastAsia="Arial" w:hAnsi="Arial" w:cs="Arial"/>
          <w:color w:val="000000" w:themeColor="text1"/>
          <w:sz w:val="20"/>
          <w:szCs w:val="20"/>
        </w:rPr>
        <w:t>interact</w:t>
      </w:r>
      <w:r w:rsidR="006705B9" w:rsidRPr="005001FD">
        <w:rPr>
          <w:rFonts w:ascii="Arial" w:eastAsia="Arial" w:hAnsi="Arial" w:cs="Arial"/>
          <w:color w:val="000000" w:themeColor="text1"/>
          <w:sz w:val="20"/>
          <w:szCs w:val="20"/>
        </w:rPr>
        <w:t>ed</w:t>
      </w:r>
      <w:r w:rsidRPr="005001FD">
        <w:rPr>
          <w:rFonts w:ascii="Arial" w:eastAsia="Arial" w:hAnsi="Arial" w:cs="Arial"/>
          <w:color w:val="000000" w:themeColor="text1"/>
          <w:sz w:val="20"/>
          <w:szCs w:val="20"/>
        </w:rPr>
        <w:t xml:space="preserve"> with the environment over the period of a </w:t>
      </w:r>
      <w:r w:rsidR="006705B9" w:rsidRPr="005001FD">
        <w:rPr>
          <w:rFonts w:ascii="Arial" w:eastAsia="Arial" w:hAnsi="Arial" w:cs="Arial"/>
          <w:color w:val="000000" w:themeColor="text1"/>
          <w:sz w:val="20"/>
          <w:szCs w:val="20"/>
        </w:rPr>
        <w:t>session</w:t>
      </w:r>
      <w:r w:rsidRPr="005001FD">
        <w:rPr>
          <w:rFonts w:ascii="Arial" w:eastAsia="Arial" w:hAnsi="Arial" w:cs="Arial"/>
          <w:color w:val="000000" w:themeColor="text1"/>
          <w:sz w:val="20"/>
          <w:szCs w:val="20"/>
        </w:rPr>
        <w:t>. This w</w:t>
      </w:r>
      <w:r w:rsidR="004C39B5" w:rsidRPr="005001FD">
        <w:rPr>
          <w:rFonts w:ascii="Arial" w:eastAsia="Arial" w:hAnsi="Arial" w:cs="Arial"/>
          <w:color w:val="000000" w:themeColor="text1"/>
          <w:sz w:val="20"/>
          <w:szCs w:val="20"/>
        </w:rPr>
        <w:t>as then</w:t>
      </w:r>
      <w:r w:rsidRPr="005001FD">
        <w:rPr>
          <w:rFonts w:ascii="Arial" w:eastAsia="Arial" w:hAnsi="Arial" w:cs="Arial"/>
          <w:color w:val="000000" w:themeColor="text1"/>
          <w:sz w:val="20"/>
          <w:szCs w:val="20"/>
        </w:rPr>
        <w:t xml:space="preserve"> used to gain a general overview on what it is like in</w:t>
      </w:r>
      <w:r w:rsidR="004C39B5" w:rsidRPr="005001FD">
        <w:rPr>
          <w:rFonts w:ascii="Arial" w:eastAsia="Arial" w:hAnsi="Arial" w:cs="Arial"/>
          <w:color w:val="000000" w:themeColor="text1"/>
          <w:sz w:val="20"/>
          <w:szCs w:val="20"/>
        </w:rPr>
        <w:t xml:space="preserve"> the </w:t>
      </w:r>
      <w:r w:rsidRPr="005001FD">
        <w:rPr>
          <w:rFonts w:ascii="Arial" w:eastAsia="Arial" w:hAnsi="Arial" w:cs="Arial"/>
          <w:color w:val="000000" w:themeColor="text1"/>
          <w:sz w:val="20"/>
          <w:szCs w:val="20"/>
        </w:rPr>
        <w:t>specific classroom. I also interview</w:t>
      </w:r>
      <w:r w:rsidR="00C44551">
        <w:rPr>
          <w:rFonts w:ascii="Arial" w:eastAsia="Arial" w:hAnsi="Arial" w:cs="Arial"/>
          <w:color w:val="000000" w:themeColor="text1"/>
          <w:sz w:val="20"/>
          <w:szCs w:val="20"/>
        </w:rPr>
        <w:t>ed</w:t>
      </w:r>
      <w:r w:rsidRPr="005001FD">
        <w:rPr>
          <w:rFonts w:ascii="Arial" w:eastAsia="Arial" w:hAnsi="Arial" w:cs="Arial"/>
          <w:color w:val="000000" w:themeColor="text1"/>
          <w:sz w:val="20"/>
          <w:szCs w:val="20"/>
        </w:rPr>
        <w:t xml:space="preserve"> 10 learners</w:t>
      </w:r>
      <w:r w:rsidR="00007EB5">
        <w:rPr>
          <w:rFonts w:ascii="Arial" w:eastAsia="Arial" w:hAnsi="Arial" w:cs="Arial"/>
          <w:color w:val="000000" w:themeColor="text1"/>
          <w:sz w:val="20"/>
          <w:szCs w:val="20"/>
        </w:rPr>
        <w:t xml:space="preserve"> selected at random based on proportions in the class</w:t>
      </w:r>
      <w:r w:rsidRPr="005001FD">
        <w:rPr>
          <w:rFonts w:ascii="Arial" w:eastAsia="Arial" w:hAnsi="Arial" w:cs="Arial"/>
          <w:color w:val="000000" w:themeColor="text1"/>
          <w:sz w:val="20"/>
          <w:szCs w:val="20"/>
        </w:rPr>
        <w:t>. It will be semi-structured in the sense that I will prepare base questions but may add questions based upon responses given. This will be used to gain their perceptions of the environment and how this impacts their wellbeing</w:t>
      </w:r>
      <w:r w:rsidR="00730386" w:rsidRPr="005001FD">
        <w:rPr>
          <w:rFonts w:ascii="Arial" w:eastAsia="Arial" w:hAnsi="Arial" w:cs="Arial"/>
          <w:color w:val="000000" w:themeColor="text1"/>
          <w:sz w:val="20"/>
          <w:szCs w:val="20"/>
        </w:rPr>
        <w:t>.</w:t>
      </w:r>
      <w:r w:rsidR="00B0683E">
        <w:rPr>
          <w:rFonts w:ascii="Arial" w:eastAsia="Arial" w:hAnsi="Arial" w:cs="Arial"/>
          <w:color w:val="000000" w:themeColor="text1"/>
          <w:sz w:val="20"/>
          <w:szCs w:val="20"/>
        </w:rPr>
        <w:t xml:space="preserve"> </w:t>
      </w:r>
      <w:r w:rsidR="00B0683E" w:rsidRPr="00B0683E">
        <w:rPr>
          <w:rFonts w:ascii="Arial" w:eastAsia="Arial" w:hAnsi="Arial" w:cs="Arial"/>
          <w:color w:val="000000" w:themeColor="text1"/>
          <w:sz w:val="20"/>
          <w:szCs w:val="20"/>
        </w:rPr>
        <w:t>(</w:t>
      </w:r>
      <w:proofErr w:type="spellStart"/>
      <w:r w:rsidR="00B0683E" w:rsidRPr="00B0683E">
        <w:rPr>
          <w:rFonts w:ascii="Arial" w:eastAsia="Arial" w:hAnsi="Arial" w:cs="Arial"/>
          <w:color w:val="000000" w:themeColor="text1"/>
          <w:sz w:val="20"/>
          <w:szCs w:val="20"/>
        </w:rPr>
        <w:t>Paltridge</w:t>
      </w:r>
      <w:proofErr w:type="spellEnd"/>
      <w:r w:rsidR="00B0683E" w:rsidRPr="00B0683E">
        <w:rPr>
          <w:rFonts w:ascii="Arial" w:eastAsia="Arial" w:hAnsi="Arial" w:cs="Arial"/>
          <w:color w:val="000000" w:themeColor="text1"/>
          <w:sz w:val="20"/>
          <w:szCs w:val="20"/>
        </w:rPr>
        <w:t xml:space="preserve"> and </w:t>
      </w:r>
      <w:proofErr w:type="spellStart"/>
      <w:r w:rsidR="00B0683E" w:rsidRPr="00B0683E">
        <w:rPr>
          <w:rFonts w:ascii="Arial" w:eastAsia="Arial" w:hAnsi="Arial" w:cs="Arial"/>
          <w:color w:val="000000" w:themeColor="text1"/>
          <w:sz w:val="20"/>
          <w:szCs w:val="20"/>
        </w:rPr>
        <w:t>Aek</w:t>
      </w:r>
      <w:proofErr w:type="spellEnd"/>
      <w:r w:rsidR="00B0683E" w:rsidRPr="00B0683E">
        <w:rPr>
          <w:rFonts w:ascii="Arial" w:eastAsia="Arial" w:hAnsi="Arial" w:cs="Arial"/>
          <w:color w:val="000000" w:themeColor="text1"/>
          <w:sz w:val="20"/>
          <w:szCs w:val="20"/>
        </w:rPr>
        <w:t xml:space="preserve"> </w:t>
      </w:r>
      <w:proofErr w:type="spellStart"/>
      <w:r w:rsidR="00B0683E" w:rsidRPr="00B0683E">
        <w:rPr>
          <w:rFonts w:ascii="Arial" w:eastAsia="Arial" w:hAnsi="Arial" w:cs="Arial"/>
          <w:color w:val="000000" w:themeColor="text1"/>
          <w:sz w:val="20"/>
          <w:szCs w:val="20"/>
        </w:rPr>
        <w:t>Phakiti</w:t>
      </w:r>
      <w:proofErr w:type="spellEnd"/>
      <w:r w:rsidR="00B0683E" w:rsidRPr="00B0683E">
        <w:rPr>
          <w:rFonts w:ascii="Arial" w:eastAsia="Arial" w:hAnsi="Arial" w:cs="Arial"/>
          <w:color w:val="000000" w:themeColor="text1"/>
          <w:sz w:val="20"/>
          <w:szCs w:val="20"/>
        </w:rPr>
        <w:t>, 2010)</w:t>
      </w:r>
      <w:r w:rsidR="00BC38F5">
        <w:rPr>
          <w:rFonts w:ascii="Arial" w:eastAsia="Arial" w:hAnsi="Arial" w:cs="Arial"/>
          <w:color w:val="000000" w:themeColor="text1"/>
          <w:sz w:val="20"/>
          <w:szCs w:val="20"/>
        </w:rPr>
        <w:t xml:space="preserve"> shares the </w:t>
      </w:r>
      <w:r w:rsidR="00AA64F4">
        <w:rPr>
          <w:rFonts w:ascii="Arial" w:eastAsia="Arial" w:hAnsi="Arial" w:cs="Arial"/>
          <w:color w:val="000000" w:themeColor="text1"/>
          <w:sz w:val="20"/>
          <w:szCs w:val="20"/>
        </w:rPr>
        <w:t xml:space="preserve">importance of trustworthiness and how this can be achieved in research completed. </w:t>
      </w:r>
      <w:r w:rsidR="000F1006">
        <w:rPr>
          <w:rFonts w:ascii="Arial" w:eastAsia="Arial" w:hAnsi="Arial" w:cs="Arial"/>
          <w:color w:val="000000" w:themeColor="text1"/>
          <w:sz w:val="20"/>
          <w:szCs w:val="20"/>
        </w:rPr>
        <w:t xml:space="preserve">They also </w:t>
      </w:r>
      <w:r w:rsidR="002F7355">
        <w:rPr>
          <w:rFonts w:ascii="Arial" w:eastAsia="Arial" w:hAnsi="Arial" w:cs="Arial"/>
          <w:color w:val="000000" w:themeColor="text1"/>
          <w:sz w:val="20"/>
          <w:szCs w:val="20"/>
        </w:rPr>
        <w:t>share methods of analysing data. This takes place in different ways as the research conducted was both qualitive and quan</w:t>
      </w:r>
      <w:r w:rsidR="00AE4D4F">
        <w:rPr>
          <w:rFonts w:ascii="Arial" w:eastAsia="Arial" w:hAnsi="Arial" w:cs="Arial"/>
          <w:color w:val="000000" w:themeColor="text1"/>
          <w:sz w:val="20"/>
          <w:szCs w:val="20"/>
        </w:rPr>
        <w:t>tit</w:t>
      </w:r>
      <w:r w:rsidR="003362F1">
        <w:rPr>
          <w:rFonts w:ascii="Arial" w:eastAsia="Arial" w:hAnsi="Arial" w:cs="Arial"/>
          <w:color w:val="000000" w:themeColor="text1"/>
          <w:sz w:val="20"/>
          <w:szCs w:val="20"/>
        </w:rPr>
        <w:t>at</w:t>
      </w:r>
      <w:r w:rsidR="00AE4D4F">
        <w:rPr>
          <w:rFonts w:ascii="Arial" w:eastAsia="Arial" w:hAnsi="Arial" w:cs="Arial"/>
          <w:color w:val="000000" w:themeColor="text1"/>
          <w:sz w:val="20"/>
          <w:szCs w:val="20"/>
        </w:rPr>
        <w:t xml:space="preserve">ive </w:t>
      </w:r>
      <w:r w:rsidR="002F7355">
        <w:rPr>
          <w:rFonts w:ascii="Arial" w:eastAsia="Arial" w:hAnsi="Arial" w:cs="Arial"/>
          <w:color w:val="000000" w:themeColor="text1"/>
          <w:sz w:val="20"/>
          <w:szCs w:val="20"/>
        </w:rPr>
        <w:t xml:space="preserve">and these forms of data can be </w:t>
      </w:r>
      <w:r w:rsidR="00AE4D4F">
        <w:rPr>
          <w:rFonts w:ascii="Arial" w:eastAsia="Arial" w:hAnsi="Arial" w:cs="Arial"/>
          <w:color w:val="000000" w:themeColor="text1"/>
          <w:sz w:val="20"/>
          <w:szCs w:val="20"/>
        </w:rPr>
        <w:t xml:space="preserve">analysed </w:t>
      </w:r>
      <w:r w:rsidR="003362F1">
        <w:rPr>
          <w:rFonts w:ascii="Arial" w:eastAsia="Arial" w:hAnsi="Arial" w:cs="Arial"/>
          <w:color w:val="000000" w:themeColor="text1"/>
          <w:sz w:val="20"/>
          <w:szCs w:val="20"/>
        </w:rPr>
        <w:t xml:space="preserve">in different ways. </w:t>
      </w:r>
      <w:r w:rsidR="00DB7370">
        <w:rPr>
          <w:rFonts w:ascii="Arial" w:eastAsia="Arial" w:hAnsi="Arial" w:cs="Arial"/>
          <w:color w:val="000000" w:themeColor="text1"/>
          <w:sz w:val="20"/>
          <w:szCs w:val="20"/>
        </w:rPr>
        <w:t xml:space="preserve">The main way </w:t>
      </w:r>
      <w:r w:rsidR="00046561">
        <w:rPr>
          <w:rFonts w:ascii="Arial" w:eastAsia="Arial" w:hAnsi="Arial" w:cs="Arial"/>
          <w:color w:val="000000" w:themeColor="text1"/>
          <w:sz w:val="20"/>
          <w:szCs w:val="20"/>
        </w:rPr>
        <w:t xml:space="preserve">data was analysed was to match data with </w:t>
      </w:r>
      <w:r w:rsidR="00046561">
        <w:rPr>
          <w:rFonts w:ascii="Arial" w:eastAsia="Arial" w:hAnsi="Arial" w:cs="Arial"/>
          <w:color w:val="000000" w:themeColor="text1"/>
          <w:sz w:val="20"/>
          <w:szCs w:val="20"/>
        </w:rPr>
        <w:lastRenderedPageBreak/>
        <w:t xml:space="preserve">completed research and data collected to build </w:t>
      </w:r>
      <w:r w:rsidR="00C0116B">
        <w:rPr>
          <w:rFonts w:ascii="Arial" w:eastAsia="Arial" w:hAnsi="Arial" w:cs="Arial"/>
          <w:color w:val="000000" w:themeColor="text1"/>
          <w:sz w:val="20"/>
          <w:szCs w:val="20"/>
        </w:rPr>
        <w:t xml:space="preserve">a more reliable and trustworthy set of research. This was completed through </w:t>
      </w:r>
      <w:r w:rsidR="00C302FA">
        <w:rPr>
          <w:rFonts w:ascii="Arial" w:eastAsia="Arial" w:hAnsi="Arial" w:cs="Arial"/>
          <w:color w:val="000000" w:themeColor="text1"/>
          <w:sz w:val="20"/>
          <w:szCs w:val="20"/>
        </w:rPr>
        <w:t>critical reading and using sources that were credible.</w:t>
      </w:r>
    </w:p>
    <w:p w14:paraId="0AF05211" w14:textId="6A63FB3F" w:rsidR="009B3C64" w:rsidRDefault="001156F3" w:rsidP="004C5350">
      <w:pPr>
        <w:tabs>
          <w:tab w:val="left" w:pos="4067"/>
        </w:tabs>
        <w:spacing w:line="480" w:lineRule="auto"/>
        <w:rPr>
          <w:rFonts w:ascii="Arial" w:eastAsia="Arial" w:hAnsi="Arial" w:cs="Arial"/>
          <w:sz w:val="20"/>
          <w:szCs w:val="20"/>
        </w:rPr>
      </w:pPr>
      <w:r>
        <w:rPr>
          <w:rFonts w:ascii="Arial" w:eastAsia="Arial" w:hAnsi="Arial" w:cs="Arial"/>
          <w:sz w:val="20"/>
          <w:szCs w:val="20"/>
        </w:rPr>
        <w:t xml:space="preserve">                </w:t>
      </w:r>
      <w:r w:rsidR="00BC38F5" w:rsidRPr="00BC38F5">
        <w:rPr>
          <w:rFonts w:ascii="Arial" w:eastAsia="Arial" w:hAnsi="Arial" w:cs="Arial"/>
          <w:sz w:val="20"/>
          <w:szCs w:val="20"/>
        </w:rPr>
        <w:t>(Maguire and Delahunt, 2017)</w:t>
      </w:r>
      <w:r w:rsidR="00F10C15">
        <w:rPr>
          <w:rFonts w:ascii="Arial" w:eastAsia="Arial" w:hAnsi="Arial" w:cs="Arial"/>
          <w:sz w:val="20"/>
          <w:szCs w:val="20"/>
        </w:rPr>
        <w:t xml:space="preserve"> set out a</w:t>
      </w:r>
      <w:r w:rsidR="00480B22">
        <w:rPr>
          <w:rFonts w:ascii="Arial" w:eastAsia="Arial" w:hAnsi="Arial" w:cs="Arial"/>
          <w:sz w:val="20"/>
          <w:szCs w:val="20"/>
        </w:rPr>
        <w:t xml:space="preserve"> </w:t>
      </w:r>
      <w:r w:rsidR="00A928D1">
        <w:rPr>
          <w:rFonts w:ascii="Arial" w:eastAsia="Arial" w:hAnsi="Arial" w:cs="Arial"/>
          <w:sz w:val="20"/>
          <w:szCs w:val="20"/>
        </w:rPr>
        <w:t>6-step</w:t>
      </w:r>
      <w:r w:rsidR="00480B22">
        <w:rPr>
          <w:rFonts w:ascii="Arial" w:eastAsia="Arial" w:hAnsi="Arial" w:cs="Arial"/>
          <w:sz w:val="20"/>
          <w:szCs w:val="20"/>
        </w:rPr>
        <w:t xml:space="preserve"> plan which was followed closely when analysing data. This was followed as it displayed as a</w:t>
      </w:r>
      <w:r w:rsidR="00832915">
        <w:rPr>
          <w:rFonts w:ascii="Arial" w:eastAsia="Arial" w:hAnsi="Arial" w:cs="Arial"/>
          <w:sz w:val="20"/>
          <w:szCs w:val="20"/>
        </w:rPr>
        <w:t xml:space="preserve"> clear and extensive form of </w:t>
      </w:r>
      <w:r w:rsidR="00F91F28">
        <w:rPr>
          <w:rFonts w:ascii="Arial" w:eastAsia="Arial" w:hAnsi="Arial" w:cs="Arial"/>
          <w:sz w:val="20"/>
          <w:szCs w:val="20"/>
        </w:rPr>
        <w:t xml:space="preserve">analysing data found when researching.  Step one was ensuring that after accessing all data that </w:t>
      </w:r>
      <w:r>
        <w:rPr>
          <w:rFonts w:ascii="Arial" w:eastAsia="Arial" w:hAnsi="Arial" w:cs="Arial"/>
          <w:sz w:val="20"/>
          <w:szCs w:val="20"/>
        </w:rPr>
        <w:t xml:space="preserve">it was familiar and extensively read through. </w:t>
      </w:r>
      <w:r w:rsidR="00E22306">
        <w:rPr>
          <w:rFonts w:ascii="Arial" w:eastAsia="Arial" w:hAnsi="Arial" w:cs="Arial"/>
          <w:sz w:val="20"/>
          <w:szCs w:val="20"/>
        </w:rPr>
        <w:t xml:space="preserve">The data collected by the researcher should be read back, all transcripts and notes however </w:t>
      </w:r>
      <w:r w:rsidR="00E1690C">
        <w:rPr>
          <w:rFonts w:ascii="Arial" w:eastAsia="Arial" w:hAnsi="Arial" w:cs="Arial"/>
          <w:sz w:val="20"/>
          <w:szCs w:val="20"/>
        </w:rPr>
        <w:t xml:space="preserve">additional reading should take place to ensure a well-rounded set of information is beginning to form. </w:t>
      </w:r>
      <w:r w:rsidR="009B3DA1">
        <w:rPr>
          <w:rFonts w:ascii="Arial" w:eastAsia="Arial" w:hAnsi="Arial" w:cs="Arial"/>
          <w:sz w:val="20"/>
          <w:szCs w:val="20"/>
        </w:rPr>
        <w:t xml:space="preserve">Step two was to create initial </w:t>
      </w:r>
      <w:r w:rsidR="00A928D1">
        <w:rPr>
          <w:rFonts w:ascii="Arial" w:eastAsia="Arial" w:hAnsi="Arial" w:cs="Arial"/>
          <w:sz w:val="20"/>
          <w:szCs w:val="20"/>
        </w:rPr>
        <w:t>codes;</w:t>
      </w:r>
      <w:r w:rsidR="009B3DA1">
        <w:rPr>
          <w:rFonts w:ascii="Arial" w:eastAsia="Arial" w:hAnsi="Arial" w:cs="Arial"/>
          <w:sz w:val="20"/>
          <w:szCs w:val="20"/>
        </w:rPr>
        <w:t xml:space="preserve"> these codes would be used to split data into </w:t>
      </w:r>
      <w:r w:rsidR="00F55F88">
        <w:rPr>
          <w:rFonts w:ascii="Arial" w:eastAsia="Arial" w:hAnsi="Arial" w:cs="Arial"/>
          <w:sz w:val="20"/>
          <w:szCs w:val="20"/>
        </w:rPr>
        <w:t xml:space="preserve">relative groups. </w:t>
      </w:r>
      <w:r w:rsidR="00A928D1">
        <w:rPr>
          <w:rFonts w:ascii="Arial" w:eastAsia="Arial" w:hAnsi="Arial" w:cs="Arial"/>
          <w:sz w:val="20"/>
          <w:szCs w:val="20"/>
        </w:rPr>
        <w:t xml:space="preserve">Not all information was coded as it was not required however some data can be grouped and this should be completed </w:t>
      </w:r>
      <w:proofErr w:type="gramStart"/>
      <w:r w:rsidR="00A928D1">
        <w:rPr>
          <w:rFonts w:ascii="Arial" w:eastAsia="Arial" w:hAnsi="Arial" w:cs="Arial"/>
          <w:sz w:val="20"/>
          <w:szCs w:val="20"/>
        </w:rPr>
        <w:t>early on in the</w:t>
      </w:r>
      <w:proofErr w:type="gramEnd"/>
      <w:r w:rsidR="00A928D1">
        <w:rPr>
          <w:rFonts w:ascii="Arial" w:eastAsia="Arial" w:hAnsi="Arial" w:cs="Arial"/>
          <w:sz w:val="20"/>
          <w:szCs w:val="20"/>
        </w:rPr>
        <w:t xml:space="preserve"> analysing research process. </w:t>
      </w:r>
      <w:r w:rsidR="00BD506C">
        <w:rPr>
          <w:rFonts w:ascii="Arial" w:eastAsia="Arial" w:hAnsi="Arial" w:cs="Arial"/>
          <w:sz w:val="20"/>
          <w:szCs w:val="20"/>
        </w:rPr>
        <w:t xml:space="preserve">Step 3 </w:t>
      </w:r>
      <w:r w:rsidR="00EF4607">
        <w:rPr>
          <w:rFonts w:ascii="Arial" w:eastAsia="Arial" w:hAnsi="Arial" w:cs="Arial"/>
          <w:sz w:val="20"/>
          <w:szCs w:val="20"/>
        </w:rPr>
        <w:t>w</w:t>
      </w:r>
      <w:r w:rsidR="004909B4">
        <w:rPr>
          <w:rFonts w:ascii="Arial" w:eastAsia="Arial" w:hAnsi="Arial" w:cs="Arial"/>
          <w:sz w:val="20"/>
          <w:szCs w:val="20"/>
        </w:rPr>
        <w:t xml:space="preserve">as a </w:t>
      </w:r>
      <w:r w:rsidR="005D519C">
        <w:rPr>
          <w:rFonts w:ascii="Arial" w:eastAsia="Arial" w:hAnsi="Arial" w:cs="Arial"/>
          <w:sz w:val="20"/>
          <w:szCs w:val="20"/>
        </w:rPr>
        <w:t xml:space="preserve">case of looking at </w:t>
      </w:r>
      <w:proofErr w:type="gramStart"/>
      <w:r w:rsidR="005D519C">
        <w:rPr>
          <w:rFonts w:ascii="Arial" w:eastAsia="Arial" w:hAnsi="Arial" w:cs="Arial"/>
          <w:sz w:val="20"/>
          <w:szCs w:val="20"/>
        </w:rPr>
        <w:t>all of</w:t>
      </w:r>
      <w:proofErr w:type="gramEnd"/>
      <w:r w:rsidR="005D519C">
        <w:rPr>
          <w:rFonts w:ascii="Arial" w:eastAsia="Arial" w:hAnsi="Arial" w:cs="Arial"/>
          <w:sz w:val="20"/>
          <w:szCs w:val="20"/>
        </w:rPr>
        <w:t xml:space="preserve"> the data collected</w:t>
      </w:r>
      <w:r w:rsidR="004771A6">
        <w:rPr>
          <w:rFonts w:ascii="Arial" w:eastAsia="Arial" w:hAnsi="Arial" w:cs="Arial"/>
          <w:sz w:val="20"/>
          <w:szCs w:val="20"/>
        </w:rPr>
        <w:t xml:space="preserve"> and going through the information looking for themes. </w:t>
      </w:r>
      <w:r w:rsidR="00E50169">
        <w:rPr>
          <w:rFonts w:ascii="Arial" w:eastAsia="Arial" w:hAnsi="Arial" w:cs="Arial"/>
          <w:sz w:val="20"/>
          <w:szCs w:val="20"/>
        </w:rPr>
        <w:t xml:space="preserve">A grid was </w:t>
      </w:r>
      <w:proofErr w:type="gramStart"/>
      <w:r w:rsidR="00E50169">
        <w:rPr>
          <w:rFonts w:ascii="Arial" w:eastAsia="Arial" w:hAnsi="Arial" w:cs="Arial"/>
          <w:sz w:val="20"/>
          <w:szCs w:val="20"/>
        </w:rPr>
        <w:t>created</w:t>
      </w:r>
      <w:proofErr w:type="gramEnd"/>
      <w:r w:rsidR="00E50169">
        <w:rPr>
          <w:rFonts w:ascii="Arial" w:eastAsia="Arial" w:hAnsi="Arial" w:cs="Arial"/>
          <w:sz w:val="20"/>
          <w:szCs w:val="20"/>
        </w:rPr>
        <w:t xml:space="preserve"> </w:t>
      </w:r>
      <w:r w:rsidR="00A247DE">
        <w:rPr>
          <w:rFonts w:ascii="Arial" w:eastAsia="Arial" w:hAnsi="Arial" w:cs="Arial"/>
          <w:sz w:val="20"/>
          <w:szCs w:val="20"/>
        </w:rPr>
        <w:t>and all</w:t>
      </w:r>
      <w:r w:rsidR="001A5155">
        <w:rPr>
          <w:rFonts w:ascii="Arial" w:eastAsia="Arial" w:hAnsi="Arial" w:cs="Arial"/>
          <w:sz w:val="20"/>
          <w:szCs w:val="20"/>
        </w:rPr>
        <w:t xml:space="preserve"> themes were highlighted. Step </w:t>
      </w:r>
      <w:r w:rsidR="00190C9D">
        <w:rPr>
          <w:rFonts w:ascii="Arial" w:eastAsia="Arial" w:hAnsi="Arial" w:cs="Arial"/>
          <w:sz w:val="20"/>
          <w:szCs w:val="20"/>
        </w:rPr>
        <w:t xml:space="preserve">four </w:t>
      </w:r>
      <w:r w:rsidR="001A5155">
        <w:rPr>
          <w:rFonts w:ascii="Arial" w:eastAsia="Arial" w:hAnsi="Arial" w:cs="Arial"/>
          <w:sz w:val="20"/>
          <w:szCs w:val="20"/>
        </w:rPr>
        <w:t xml:space="preserve">was looking at this information created and then reviewing it. </w:t>
      </w:r>
      <w:r w:rsidR="00190C9D">
        <w:rPr>
          <w:rFonts w:ascii="Arial" w:eastAsia="Arial" w:hAnsi="Arial" w:cs="Arial"/>
          <w:sz w:val="20"/>
          <w:szCs w:val="20"/>
        </w:rPr>
        <w:t>This then led to step five which was defining the themes and making links between the areas.</w:t>
      </w:r>
      <w:r w:rsidR="004E797C">
        <w:rPr>
          <w:rFonts w:ascii="Arial" w:eastAsia="Arial" w:hAnsi="Arial" w:cs="Arial"/>
          <w:sz w:val="20"/>
          <w:szCs w:val="20"/>
        </w:rPr>
        <w:t xml:space="preserve"> The final stage was then writing up the findings. This was done two times, the first was creating the </w:t>
      </w:r>
      <w:r w:rsidR="006E66B3">
        <w:rPr>
          <w:rFonts w:ascii="Arial" w:eastAsia="Arial" w:hAnsi="Arial" w:cs="Arial"/>
          <w:sz w:val="20"/>
          <w:szCs w:val="20"/>
        </w:rPr>
        <w:t>initial findings and then writing it down in more detail</w:t>
      </w:r>
      <w:r w:rsidR="00C22C51">
        <w:rPr>
          <w:rFonts w:ascii="Arial" w:eastAsia="Arial" w:hAnsi="Arial" w:cs="Arial"/>
          <w:sz w:val="20"/>
          <w:szCs w:val="20"/>
        </w:rPr>
        <w:t xml:space="preserve"> with supporting evidence. </w:t>
      </w:r>
    </w:p>
    <w:p w14:paraId="6398D1DD" w14:textId="05EAB7C4" w:rsidR="009C4466" w:rsidRDefault="009C4466" w:rsidP="004C5350">
      <w:pPr>
        <w:tabs>
          <w:tab w:val="left" w:pos="4067"/>
        </w:tabs>
        <w:spacing w:line="480" w:lineRule="auto"/>
        <w:rPr>
          <w:rFonts w:ascii="Arial" w:eastAsia="Arial" w:hAnsi="Arial" w:cs="Arial"/>
          <w:sz w:val="20"/>
          <w:szCs w:val="20"/>
        </w:rPr>
      </w:pPr>
      <w:r>
        <w:rPr>
          <w:rFonts w:ascii="Arial" w:eastAsia="Arial" w:hAnsi="Arial" w:cs="Arial"/>
          <w:sz w:val="20"/>
          <w:szCs w:val="20"/>
        </w:rPr>
        <w:t xml:space="preserve">     The research conducted was an exploratory </w:t>
      </w:r>
      <w:r w:rsidR="00FF74A2">
        <w:rPr>
          <w:rFonts w:ascii="Arial" w:eastAsia="Arial" w:hAnsi="Arial" w:cs="Arial"/>
          <w:sz w:val="20"/>
          <w:szCs w:val="20"/>
        </w:rPr>
        <w:t xml:space="preserve">case study research which means </w:t>
      </w:r>
      <w:r w:rsidR="00717459">
        <w:rPr>
          <w:rFonts w:ascii="Arial" w:eastAsia="Arial" w:hAnsi="Arial" w:cs="Arial"/>
          <w:sz w:val="20"/>
          <w:szCs w:val="20"/>
        </w:rPr>
        <w:t xml:space="preserve">the final product will not have a definitive answer to the research question. The </w:t>
      </w:r>
      <w:r w:rsidR="002F0CA8">
        <w:rPr>
          <w:rFonts w:ascii="Arial" w:eastAsia="Arial" w:hAnsi="Arial" w:cs="Arial"/>
          <w:sz w:val="20"/>
          <w:szCs w:val="20"/>
        </w:rPr>
        <w:t xml:space="preserve">aim is to gain a general overview of the </w:t>
      </w:r>
      <w:r w:rsidR="00814628">
        <w:rPr>
          <w:rFonts w:ascii="Arial" w:eastAsia="Arial" w:hAnsi="Arial" w:cs="Arial"/>
          <w:sz w:val="20"/>
          <w:szCs w:val="20"/>
        </w:rPr>
        <w:t xml:space="preserve">general perceptions learners have and how teachers understand this and apply it to their classrooms. </w:t>
      </w:r>
      <w:r w:rsidR="002F0CA8">
        <w:rPr>
          <w:rFonts w:ascii="Arial" w:eastAsia="Arial" w:hAnsi="Arial" w:cs="Arial"/>
          <w:sz w:val="20"/>
          <w:szCs w:val="20"/>
        </w:rPr>
        <w:t xml:space="preserve"> </w:t>
      </w:r>
    </w:p>
    <w:p w14:paraId="397BC361" w14:textId="77777777" w:rsidR="009B6CE1" w:rsidRPr="005001FD" w:rsidRDefault="009B6CE1" w:rsidP="004C5350">
      <w:pPr>
        <w:tabs>
          <w:tab w:val="left" w:pos="4067"/>
        </w:tabs>
        <w:spacing w:line="480" w:lineRule="auto"/>
        <w:rPr>
          <w:rFonts w:ascii="Arial" w:eastAsia="Arial" w:hAnsi="Arial" w:cs="Arial"/>
          <w:sz w:val="20"/>
          <w:szCs w:val="20"/>
        </w:rPr>
      </w:pPr>
    </w:p>
    <w:p w14:paraId="26528A98" w14:textId="654EFF53" w:rsidR="0002632A" w:rsidRPr="005001FD" w:rsidRDefault="0002632A"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Data Presentation and Analysis Methods</w:t>
      </w:r>
    </w:p>
    <w:p w14:paraId="54EBA224" w14:textId="04997D8A" w:rsidR="009B3C64" w:rsidRDefault="00B74D61" w:rsidP="004C5350">
      <w:pPr>
        <w:tabs>
          <w:tab w:val="left" w:pos="4067"/>
        </w:tabs>
        <w:spacing w:line="480" w:lineRule="auto"/>
        <w:rPr>
          <w:rFonts w:ascii="Arial" w:eastAsia="Arial" w:hAnsi="Arial" w:cs="Arial"/>
          <w:sz w:val="20"/>
          <w:szCs w:val="20"/>
        </w:rPr>
      </w:pPr>
      <w:r>
        <w:rPr>
          <w:rFonts w:ascii="Arial" w:eastAsia="Arial" w:hAnsi="Arial" w:cs="Arial"/>
          <w:sz w:val="20"/>
          <w:szCs w:val="20"/>
        </w:rPr>
        <w:t>Methods used</w:t>
      </w:r>
      <w:r w:rsidR="003E0D12">
        <w:rPr>
          <w:rFonts w:ascii="Arial" w:eastAsia="Arial" w:hAnsi="Arial" w:cs="Arial"/>
          <w:sz w:val="20"/>
          <w:szCs w:val="20"/>
        </w:rPr>
        <w:t xml:space="preserve"> during this research was an observation schedule, questionnaire, interview with students and an interview with teacher. </w:t>
      </w:r>
    </w:p>
    <w:p w14:paraId="4672F438" w14:textId="79FF95ED" w:rsidR="00293D52" w:rsidRDefault="00F90F9A" w:rsidP="004C5350">
      <w:pPr>
        <w:tabs>
          <w:tab w:val="left" w:pos="4067"/>
        </w:tabs>
        <w:spacing w:line="480" w:lineRule="auto"/>
        <w:rPr>
          <w:rFonts w:ascii="Arial" w:eastAsia="Arial" w:hAnsi="Arial" w:cs="Arial"/>
          <w:sz w:val="20"/>
          <w:szCs w:val="20"/>
        </w:rPr>
      </w:pPr>
      <w:r>
        <w:rPr>
          <w:rFonts w:ascii="Arial" w:eastAsia="Arial" w:hAnsi="Arial" w:cs="Arial"/>
          <w:sz w:val="20"/>
          <w:szCs w:val="20"/>
        </w:rPr>
        <w:t xml:space="preserve">The </w:t>
      </w:r>
      <w:r w:rsidR="009D386B">
        <w:rPr>
          <w:rFonts w:ascii="Arial" w:eastAsia="Arial" w:hAnsi="Arial" w:cs="Arial"/>
          <w:sz w:val="20"/>
          <w:szCs w:val="20"/>
        </w:rPr>
        <w:t xml:space="preserve">method of </w:t>
      </w:r>
      <w:r>
        <w:rPr>
          <w:rFonts w:ascii="Arial" w:eastAsia="Arial" w:hAnsi="Arial" w:cs="Arial"/>
          <w:sz w:val="20"/>
          <w:szCs w:val="20"/>
        </w:rPr>
        <w:t>observation was used as a</w:t>
      </w:r>
      <w:r w:rsidR="003D1293">
        <w:rPr>
          <w:rFonts w:ascii="Arial" w:eastAsia="Arial" w:hAnsi="Arial" w:cs="Arial"/>
          <w:sz w:val="20"/>
          <w:szCs w:val="20"/>
        </w:rPr>
        <w:t>n alternative method of research. It was a non-participant observation</w:t>
      </w:r>
      <w:r w:rsidR="008725CF">
        <w:rPr>
          <w:rFonts w:ascii="Arial" w:eastAsia="Arial" w:hAnsi="Arial" w:cs="Arial"/>
          <w:sz w:val="20"/>
          <w:szCs w:val="20"/>
        </w:rPr>
        <w:t xml:space="preserve"> with consent given from teacher to ensure it was ethically correct. The observation was useful as </w:t>
      </w:r>
      <w:r w:rsidR="000F5C2A">
        <w:rPr>
          <w:rFonts w:ascii="Arial" w:eastAsia="Arial" w:hAnsi="Arial" w:cs="Arial"/>
          <w:sz w:val="20"/>
          <w:szCs w:val="20"/>
        </w:rPr>
        <w:t xml:space="preserve">it was clear to see interactions with environment made by learners </w:t>
      </w:r>
      <w:r w:rsidR="00F7117B">
        <w:rPr>
          <w:rFonts w:ascii="Arial" w:eastAsia="Arial" w:hAnsi="Arial" w:cs="Arial"/>
          <w:sz w:val="20"/>
          <w:szCs w:val="20"/>
        </w:rPr>
        <w:t>independently</w:t>
      </w:r>
      <w:r w:rsidR="000F5C2A">
        <w:rPr>
          <w:rFonts w:ascii="Arial" w:eastAsia="Arial" w:hAnsi="Arial" w:cs="Arial"/>
          <w:sz w:val="20"/>
          <w:szCs w:val="20"/>
        </w:rPr>
        <w:t>.</w:t>
      </w:r>
      <w:r w:rsidR="008725CF">
        <w:rPr>
          <w:rFonts w:ascii="Arial" w:eastAsia="Arial" w:hAnsi="Arial" w:cs="Arial"/>
          <w:sz w:val="20"/>
          <w:szCs w:val="20"/>
        </w:rPr>
        <w:t xml:space="preserve"> The limitation of the observation was that </w:t>
      </w:r>
      <w:r w:rsidR="009C4EE4">
        <w:rPr>
          <w:rFonts w:ascii="Arial" w:eastAsia="Arial" w:hAnsi="Arial" w:cs="Arial"/>
          <w:sz w:val="20"/>
          <w:szCs w:val="20"/>
        </w:rPr>
        <w:t xml:space="preserve">it is not possible to </w:t>
      </w:r>
      <w:r w:rsidR="008F6293">
        <w:rPr>
          <w:rFonts w:ascii="Arial" w:eastAsia="Arial" w:hAnsi="Arial" w:cs="Arial"/>
          <w:sz w:val="20"/>
          <w:szCs w:val="20"/>
        </w:rPr>
        <w:t xml:space="preserve">question the learners on their motivations or how they feel. This proved to be difficult as the research question is based upon pupil </w:t>
      </w:r>
      <w:r w:rsidR="00293D52">
        <w:rPr>
          <w:rFonts w:ascii="Arial" w:eastAsia="Arial" w:hAnsi="Arial" w:cs="Arial"/>
          <w:sz w:val="20"/>
          <w:szCs w:val="20"/>
        </w:rPr>
        <w:t xml:space="preserve">perceptions. </w:t>
      </w:r>
      <w:r w:rsidR="00514F2C">
        <w:rPr>
          <w:rFonts w:ascii="Arial" w:eastAsia="Arial" w:hAnsi="Arial" w:cs="Arial"/>
          <w:sz w:val="20"/>
          <w:szCs w:val="20"/>
        </w:rPr>
        <w:t xml:space="preserve">(Simpson, M and </w:t>
      </w:r>
      <w:proofErr w:type="spellStart"/>
      <w:r w:rsidR="00514F2C">
        <w:rPr>
          <w:rFonts w:ascii="Arial" w:eastAsia="Arial" w:hAnsi="Arial" w:cs="Arial"/>
          <w:sz w:val="20"/>
          <w:szCs w:val="20"/>
        </w:rPr>
        <w:t>Tuson</w:t>
      </w:r>
      <w:proofErr w:type="spellEnd"/>
      <w:r w:rsidR="00514F2C">
        <w:rPr>
          <w:rFonts w:ascii="Arial" w:eastAsia="Arial" w:hAnsi="Arial" w:cs="Arial"/>
          <w:sz w:val="20"/>
          <w:szCs w:val="20"/>
        </w:rPr>
        <w:t>, J. 2003)</w:t>
      </w:r>
      <w:r w:rsidR="007F29FD">
        <w:rPr>
          <w:rFonts w:ascii="Arial" w:eastAsia="Arial" w:hAnsi="Arial" w:cs="Arial"/>
          <w:sz w:val="20"/>
          <w:szCs w:val="20"/>
        </w:rPr>
        <w:t xml:space="preserve"> </w:t>
      </w:r>
      <w:r w:rsidR="00524337">
        <w:rPr>
          <w:rFonts w:ascii="Arial" w:eastAsia="Arial" w:hAnsi="Arial" w:cs="Arial"/>
          <w:sz w:val="20"/>
          <w:szCs w:val="20"/>
        </w:rPr>
        <w:t>delves into the idea of observation schedules. This was used to create a fully functioning and supportive observation schedule as shown in APPENDIX</w:t>
      </w:r>
      <w:r w:rsidR="00370376">
        <w:rPr>
          <w:rFonts w:ascii="Arial" w:eastAsia="Arial" w:hAnsi="Arial" w:cs="Arial"/>
          <w:sz w:val="20"/>
          <w:szCs w:val="20"/>
        </w:rPr>
        <w:t xml:space="preserve"> 2. </w:t>
      </w:r>
    </w:p>
    <w:p w14:paraId="6B1C2C99" w14:textId="514CD639" w:rsidR="00914382" w:rsidRDefault="00740C28" w:rsidP="004C5350">
      <w:pPr>
        <w:tabs>
          <w:tab w:val="left" w:pos="4067"/>
        </w:tabs>
        <w:spacing w:line="480" w:lineRule="auto"/>
        <w:rPr>
          <w:rFonts w:ascii="Arial" w:eastAsia="Arial" w:hAnsi="Arial" w:cs="Arial"/>
          <w:color w:val="000000" w:themeColor="text1"/>
          <w:sz w:val="20"/>
          <w:szCs w:val="20"/>
        </w:rPr>
      </w:pPr>
      <w:r>
        <w:rPr>
          <w:rFonts w:ascii="Arial" w:eastAsia="Arial" w:hAnsi="Arial" w:cs="Arial"/>
          <w:sz w:val="20"/>
          <w:szCs w:val="20"/>
        </w:rPr>
        <w:lastRenderedPageBreak/>
        <w:t xml:space="preserve">The second </w:t>
      </w:r>
      <w:r w:rsidR="00B51395">
        <w:rPr>
          <w:rFonts w:ascii="Arial" w:eastAsia="Arial" w:hAnsi="Arial" w:cs="Arial"/>
          <w:sz w:val="20"/>
          <w:szCs w:val="20"/>
        </w:rPr>
        <w:t>research method that was used was a q</w:t>
      </w:r>
      <w:r w:rsidR="007E314C">
        <w:rPr>
          <w:rFonts w:ascii="Arial" w:eastAsia="Arial" w:hAnsi="Arial" w:cs="Arial"/>
          <w:sz w:val="20"/>
          <w:szCs w:val="20"/>
        </w:rPr>
        <w:t xml:space="preserve">uestionnaire </w:t>
      </w:r>
      <w:r>
        <w:rPr>
          <w:rFonts w:ascii="Arial" w:eastAsia="Arial" w:hAnsi="Arial" w:cs="Arial"/>
          <w:sz w:val="20"/>
          <w:szCs w:val="20"/>
        </w:rPr>
        <w:t>(</w:t>
      </w:r>
      <w:r w:rsidR="00B51395">
        <w:rPr>
          <w:rFonts w:ascii="Arial" w:eastAsia="Arial" w:hAnsi="Arial" w:cs="Arial"/>
          <w:sz w:val="20"/>
          <w:szCs w:val="20"/>
        </w:rPr>
        <w:t xml:space="preserve">as </w:t>
      </w:r>
      <w:r>
        <w:rPr>
          <w:rFonts w:ascii="Arial" w:eastAsia="Arial" w:hAnsi="Arial" w:cs="Arial"/>
          <w:sz w:val="20"/>
          <w:szCs w:val="20"/>
        </w:rPr>
        <w:t>displayed in APPENDIX 4)</w:t>
      </w:r>
      <w:r w:rsidR="00B51395">
        <w:rPr>
          <w:rFonts w:ascii="Arial" w:eastAsia="Arial" w:hAnsi="Arial" w:cs="Arial"/>
          <w:sz w:val="20"/>
          <w:szCs w:val="20"/>
        </w:rPr>
        <w:t xml:space="preserve">. </w:t>
      </w:r>
      <w:r w:rsidR="00914382">
        <w:rPr>
          <w:rFonts w:ascii="Arial" w:eastAsia="Arial" w:hAnsi="Arial" w:cs="Arial"/>
          <w:sz w:val="20"/>
          <w:szCs w:val="20"/>
        </w:rPr>
        <w:t xml:space="preserve">This was used as it is a clear </w:t>
      </w:r>
      <w:r w:rsidR="00470F68">
        <w:rPr>
          <w:rFonts w:ascii="Arial" w:eastAsia="Arial" w:hAnsi="Arial" w:cs="Arial"/>
          <w:sz w:val="20"/>
          <w:szCs w:val="20"/>
        </w:rPr>
        <w:t xml:space="preserve">way of receiving information which can be anonymous. </w:t>
      </w:r>
      <w:r w:rsidR="00615EE1">
        <w:rPr>
          <w:rFonts w:ascii="Arial" w:eastAsia="Arial" w:hAnsi="Arial" w:cs="Arial"/>
          <w:sz w:val="20"/>
          <w:szCs w:val="20"/>
        </w:rPr>
        <w:t>(Boynton. P.M. 2004)</w:t>
      </w:r>
      <w:r w:rsidR="00276FA0">
        <w:rPr>
          <w:rFonts w:ascii="Arial" w:eastAsia="Arial" w:hAnsi="Arial" w:cs="Arial"/>
          <w:sz w:val="20"/>
          <w:szCs w:val="20"/>
        </w:rPr>
        <w:t xml:space="preserve"> identifies that </w:t>
      </w:r>
      <w:r w:rsidR="006463AD">
        <w:rPr>
          <w:rFonts w:ascii="Arial" w:eastAsia="Arial" w:hAnsi="Arial" w:cs="Arial"/>
          <w:sz w:val="20"/>
          <w:szCs w:val="20"/>
        </w:rPr>
        <w:t xml:space="preserve">questionnaires may not be succesful as </w:t>
      </w:r>
      <w:r w:rsidR="00DE0E2F">
        <w:rPr>
          <w:rFonts w:ascii="Arial" w:eastAsia="Arial" w:hAnsi="Arial" w:cs="Arial"/>
          <w:sz w:val="20"/>
          <w:szCs w:val="20"/>
        </w:rPr>
        <w:t>participants may become bore</w:t>
      </w:r>
      <w:r w:rsidR="00A55C9F">
        <w:rPr>
          <w:rFonts w:ascii="Arial" w:eastAsia="Arial" w:hAnsi="Arial" w:cs="Arial"/>
          <w:sz w:val="20"/>
          <w:szCs w:val="20"/>
        </w:rPr>
        <w:t xml:space="preserve">d or react in a way you may not expect. </w:t>
      </w:r>
      <w:r w:rsidR="00A823D2">
        <w:rPr>
          <w:rFonts w:ascii="Arial" w:eastAsia="Arial" w:hAnsi="Arial" w:cs="Arial"/>
          <w:sz w:val="20"/>
          <w:szCs w:val="20"/>
        </w:rPr>
        <w:t>(</w:t>
      </w:r>
      <w:r w:rsidR="00A823D2" w:rsidRPr="00A823D2">
        <w:rPr>
          <w:rFonts w:ascii="Arial" w:eastAsia="Arial" w:hAnsi="Arial" w:cs="Arial"/>
          <w:color w:val="000000" w:themeColor="text1"/>
          <w:sz w:val="20"/>
          <w:szCs w:val="20"/>
        </w:rPr>
        <w:t xml:space="preserve">Munn, P. and </w:t>
      </w:r>
      <w:proofErr w:type="spellStart"/>
      <w:r w:rsidR="00A823D2" w:rsidRPr="00A823D2">
        <w:rPr>
          <w:rFonts w:ascii="Arial" w:eastAsia="Arial" w:hAnsi="Arial" w:cs="Arial"/>
          <w:color w:val="000000" w:themeColor="text1"/>
          <w:sz w:val="20"/>
          <w:szCs w:val="20"/>
        </w:rPr>
        <w:t>Drever</w:t>
      </w:r>
      <w:proofErr w:type="spellEnd"/>
      <w:r w:rsidR="00A823D2" w:rsidRPr="00A823D2">
        <w:rPr>
          <w:rFonts w:ascii="Arial" w:eastAsia="Arial" w:hAnsi="Arial" w:cs="Arial"/>
          <w:color w:val="000000" w:themeColor="text1"/>
          <w:sz w:val="20"/>
          <w:szCs w:val="20"/>
        </w:rPr>
        <w:t xml:space="preserve">, E. </w:t>
      </w:r>
      <w:r w:rsidR="00A823D2">
        <w:rPr>
          <w:rFonts w:ascii="Arial" w:eastAsia="Arial" w:hAnsi="Arial" w:cs="Arial"/>
          <w:color w:val="000000" w:themeColor="text1"/>
          <w:sz w:val="20"/>
          <w:szCs w:val="20"/>
        </w:rPr>
        <w:t>2</w:t>
      </w:r>
      <w:r w:rsidR="00A823D2" w:rsidRPr="00A823D2">
        <w:rPr>
          <w:rFonts w:ascii="Arial" w:eastAsia="Arial" w:hAnsi="Arial" w:cs="Arial"/>
          <w:color w:val="000000" w:themeColor="text1"/>
          <w:sz w:val="20"/>
          <w:szCs w:val="20"/>
        </w:rPr>
        <w:t>004)</w:t>
      </w:r>
      <w:r w:rsidR="00D14579">
        <w:rPr>
          <w:rFonts w:ascii="Arial" w:eastAsia="Arial" w:hAnsi="Arial" w:cs="Arial"/>
          <w:color w:val="000000" w:themeColor="text1"/>
          <w:sz w:val="20"/>
          <w:szCs w:val="20"/>
        </w:rPr>
        <w:t xml:space="preserve"> </w:t>
      </w:r>
      <w:r w:rsidR="006A7898">
        <w:rPr>
          <w:rFonts w:ascii="Arial" w:eastAsia="Arial" w:hAnsi="Arial" w:cs="Arial"/>
          <w:color w:val="000000" w:themeColor="text1"/>
          <w:sz w:val="20"/>
          <w:szCs w:val="20"/>
        </w:rPr>
        <w:t xml:space="preserve">argue that </w:t>
      </w:r>
      <w:r w:rsidR="008C08B8">
        <w:rPr>
          <w:rFonts w:ascii="Arial" w:eastAsia="Arial" w:hAnsi="Arial" w:cs="Arial"/>
          <w:color w:val="000000" w:themeColor="text1"/>
          <w:sz w:val="20"/>
          <w:szCs w:val="20"/>
        </w:rPr>
        <w:t xml:space="preserve">questionnaires can be </w:t>
      </w:r>
      <w:r w:rsidR="00921008">
        <w:rPr>
          <w:rFonts w:ascii="Arial" w:eastAsia="Arial" w:hAnsi="Arial" w:cs="Arial"/>
          <w:color w:val="000000" w:themeColor="text1"/>
          <w:sz w:val="20"/>
          <w:szCs w:val="20"/>
        </w:rPr>
        <w:t>succesful</w:t>
      </w:r>
      <w:r w:rsidR="0004139D">
        <w:rPr>
          <w:rFonts w:ascii="Arial" w:eastAsia="Arial" w:hAnsi="Arial" w:cs="Arial"/>
          <w:color w:val="000000" w:themeColor="text1"/>
          <w:sz w:val="20"/>
          <w:szCs w:val="20"/>
        </w:rPr>
        <w:t xml:space="preserve"> if written correctly</w:t>
      </w:r>
      <w:r w:rsidR="00524CD6">
        <w:rPr>
          <w:rFonts w:ascii="Arial" w:eastAsia="Arial" w:hAnsi="Arial" w:cs="Arial"/>
          <w:color w:val="000000" w:themeColor="text1"/>
          <w:sz w:val="20"/>
          <w:szCs w:val="20"/>
        </w:rPr>
        <w:t xml:space="preserve">. During this research project the </w:t>
      </w:r>
      <w:r w:rsidR="009043A9">
        <w:rPr>
          <w:rFonts w:ascii="Arial" w:eastAsia="Arial" w:hAnsi="Arial" w:cs="Arial"/>
          <w:color w:val="000000" w:themeColor="text1"/>
          <w:sz w:val="20"/>
          <w:szCs w:val="20"/>
        </w:rPr>
        <w:t xml:space="preserve">questionnaire was the least impactful form of research as it was time-consuming, and teachers tried to complete it as quickly as possible. </w:t>
      </w:r>
    </w:p>
    <w:p w14:paraId="26CF5A43" w14:textId="158690AA" w:rsidR="00DA0110" w:rsidRPr="002428C9" w:rsidRDefault="002A33D8" w:rsidP="002428C9">
      <w:pPr>
        <w:tabs>
          <w:tab w:val="left" w:pos="4067"/>
        </w:tabs>
        <w:spacing w:line="480" w:lineRule="auto"/>
        <w:rPr>
          <w:rFonts w:ascii="Arial" w:eastAsia="Arial" w:hAnsi="Arial" w:cs="Arial"/>
          <w:sz w:val="20"/>
          <w:szCs w:val="20"/>
        </w:rPr>
      </w:pPr>
      <w:r>
        <w:rPr>
          <w:rFonts w:ascii="Arial" w:eastAsia="Arial" w:hAnsi="Arial" w:cs="Arial"/>
          <w:sz w:val="20"/>
          <w:szCs w:val="20"/>
        </w:rPr>
        <w:t>(</w:t>
      </w:r>
      <w:proofErr w:type="spellStart"/>
      <w:r>
        <w:rPr>
          <w:rFonts w:ascii="Arial" w:eastAsia="Arial" w:hAnsi="Arial" w:cs="Arial"/>
          <w:sz w:val="20"/>
          <w:szCs w:val="20"/>
        </w:rPr>
        <w:t>Drever</w:t>
      </w:r>
      <w:proofErr w:type="spellEnd"/>
      <w:r>
        <w:rPr>
          <w:rFonts w:ascii="Arial" w:eastAsia="Arial" w:hAnsi="Arial" w:cs="Arial"/>
          <w:sz w:val="20"/>
          <w:szCs w:val="20"/>
        </w:rPr>
        <w:t>, E. 2003)</w:t>
      </w:r>
      <w:r w:rsidR="00916801">
        <w:rPr>
          <w:rFonts w:ascii="Arial" w:eastAsia="Arial" w:hAnsi="Arial" w:cs="Arial"/>
          <w:sz w:val="20"/>
          <w:szCs w:val="20"/>
        </w:rPr>
        <w:t xml:space="preserve"> </w:t>
      </w:r>
      <w:r w:rsidR="00F36E4B">
        <w:rPr>
          <w:rFonts w:ascii="Arial" w:eastAsia="Arial" w:hAnsi="Arial" w:cs="Arial"/>
          <w:sz w:val="20"/>
          <w:szCs w:val="20"/>
        </w:rPr>
        <w:t>identifies that semi-structured interviews in small scale research</w:t>
      </w:r>
      <w:r w:rsidR="008A4BDA">
        <w:rPr>
          <w:rFonts w:ascii="Arial" w:eastAsia="Arial" w:hAnsi="Arial" w:cs="Arial"/>
          <w:sz w:val="20"/>
          <w:szCs w:val="20"/>
        </w:rPr>
        <w:t xml:space="preserve"> are </w:t>
      </w:r>
      <w:r w:rsidR="00554BED">
        <w:rPr>
          <w:rFonts w:ascii="Arial" w:eastAsia="Arial" w:hAnsi="Arial" w:cs="Arial"/>
          <w:sz w:val="20"/>
          <w:szCs w:val="20"/>
        </w:rPr>
        <w:t xml:space="preserve">impactful and can </w:t>
      </w:r>
      <w:r w:rsidR="003A7E7D">
        <w:rPr>
          <w:rFonts w:ascii="Arial" w:eastAsia="Arial" w:hAnsi="Arial" w:cs="Arial"/>
          <w:sz w:val="20"/>
          <w:szCs w:val="20"/>
        </w:rPr>
        <w:t xml:space="preserve">generate </w:t>
      </w:r>
      <w:r w:rsidR="003129B4">
        <w:rPr>
          <w:rFonts w:ascii="Arial" w:eastAsia="Arial" w:hAnsi="Arial" w:cs="Arial"/>
          <w:sz w:val="20"/>
          <w:szCs w:val="20"/>
        </w:rPr>
        <w:t xml:space="preserve">responses suitable to </w:t>
      </w:r>
      <w:r w:rsidR="002074F5">
        <w:rPr>
          <w:rFonts w:ascii="Arial" w:eastAsia="Arial" w:hAnsi="Arial" w:cs="Arial"/>
          <w:sz w:val="20"/>
          <w:szCs w:val="20"/>
        </w:rPr>
        <w:t xml:space="preserve">the research question. </w:t>
      </w:r>
      <w:r w:rsidR="0042116E">
        <w:rPr>
          <w:rFonts w:ascii="Arial" w:eastAsia="Arial" w:hAnsi="Arial" w:cs="Arial"/>
          <w:sz w:val="20"/>
          <w:szCs w:val="20"/>
        </w:rPr>
        <w:t xml:space="preserve">Interview for learners </w:t>
      </w:r>
      <w:r w:rsidR="00D618E7">
        <w:rPr>
          <w:rFonts w:ascii="Arial" w:eastAsia="Arial" w:hAnsi="Arial" w:cs="Arial"/>
          <w:sz w:val="20"/>
          <w:szCs w:val="20"/>
        </w:rPr>
        <w:t xml:space="preserve">was the most impactful form of evidence </w:t>
      </w:r>
      <w:r w:rsidR="008A3A00">
        <w:rPr>
          <w:rFonts w:ascii="Arial" w:eastAsia="Arial" w:hAnsi="Arial" w:cs="Arial"/>
          <w:sz w:val="20"/>
          <w:szCs w:val="20"/>
        </w:rPr>
        <w:t>retrieval</w:t>
      </w:r>
      <w:r w:rsidR="00D618E7">
        <w:rPr>
          <w:rFonts w:ascii="Arial" w:eastAsia="Arial" w:hAnsi="Arial" w:cs="Arial"/>
          <w:sz w:val="20"/>
          <w:szCs w:val="20"/>
        </w:rPr>
        <w:t xml:space="preserve"> as they could share their specific perceptions and outlooks. </w:t>
      </w:r>
      <w:r w:rsidR="00FC2B64">
        <w:rPr>
          <w:rFonts w:ascii="Arial" w:eastAsia="Arial" w:hAnsi="Arial" w:cs="Arial"/>
          <w:sz w:val="20"/>
          <w:szCs w:val="20"/>
        </w:rPr>
        <w:t>During the research conducted in the placement school</w:t>
      </w:r>
      <w:r w:rsidR="00FF7D30">
        <w:rPr>
          <w:rFonts w:ascii="Arial" w:eastAsia="Arial" w:hAnsi="Arial" w:cs="Arial"/>
          <w:sz w:val="20"/>
          <w:szCs w:val="20"/>
        </w:rPr>
        <w:t xml:space="preserve">, interviews were the key form of achieving the research. </w:t>
      </w:r>
      <w:r w:rsidR="0042116E">
        <w:rPr>
          <w:rFonts w:ascii="Arial" w:eastAsia="Arial" w:hAnsi="Arial" w:cs="Arial"/>
          <w:sz w:val="20"/>
          <w:szCs w:val="20"/>
        </w:rPr>
        <w:t>The t</w:t>
      </w:r>
      <w:r w:rsidR="00CB3A99" w:rsidRPr="002428C9">
        <w:rPr>
          <w:rFonts w:ascii="Arial" w:eastAsia="Arial" w:hAnsi="Arial" w:cs="Arial"/>
          <w:sz w:val="20"/>
          <w:szCs w:val="20"/>
        </w:rPr>
        <w:t xml:space="preserve">riangulation method was used </w:t>
      </w:r>
      <w:r w:rsidR="00CD56E7">
        <w:rPr>
          <w:rFonts w:ascii="Arial" w:eastAsia="Arial" w:hAnsi="Arial" w:cs="Arial"/>
          <w:sz w:val="20"/>
          <w:szCs w:val="20"/>
        </w:rPr>
        <w:t xml:space="preserve">to ensure </w:t>
      </w:r>
      <w:r w:rsidR="000504E6">
        <w:rPr>
          <w:rFonts w:ascii="Arial" w:eastAsia="Arial" w:hAnsi="Arial" w:cs="Arial"/>
          <w:sz w:val="20"/>
          <w:szCs w:val="20"/>
        </w:rPr>
        <w:t>my research was dependable. This displays that the research is dependable as th</w:t>
      </w:r>
      <w:r w:rsidR="00F14404">
        <w:rPr>
          <w:rFonts w:ascii="Arial" w:eastAsia="Arial" w:hAnsi="Arial" w:cs="Arial"/>
          <w:sz w:val="20"/>
          <w:szCs w:val="20"/>
        </w:rPr>
        <w:t xml:space="preserve">e </w:t>
      </w:r>
      <w:r w:rsidR="008B7133">
        <w:rPr>
          <w:rFonts w:ascii="Arial" w:eastAsia="Arial" w:hAnsi="Arial" w:cs="Arial"/>
          <w:sz w:val="20"/>
          <w:szCs w:val="20"/>
        </w:rPr>
        <w:t>research has c</w:t>
      </w:r>
      <w:r w:rsidR="009043A9">
        <w:rPr>
          <w:rFonts w:ascii="Arial" w:eastAsia="Arial" w:hAnsi="Arial" w:cs="Arial"/>
          <w:sz w:val="20"/>
          <w:szCs w:val="20"/>
        </w:rPr>
        <w:t>o</w:t>
      </w:r>
      <w:r w:rsidR="008B7133">
        <w:rPr>
          <w:rFonts w:ascii="Arial" w:eastAsia="Arial" w:hAnsi="Arial" w:cs="Arial"/>
          <w:sz w:val="20"/>
          <w:szCs w:val="20"/>
        </w:rPr>
        <w:t xml:space="preserve">me from more than one source. </w:t>
      </w:r>
      <w:r w:rsidR="00AB0C51">
        <w:rPr>
          <w:rFonts w:ascii="Arial" w:eastAsia="Arial" w:hAnsi="Arial" w:cs="Arial"/>
          <w:sz w:val="20"/>
          <w:szCs w:val="20"/>
        </w:rPr>
        <w:t xml:space="preserve">This shows that there is a </w:t>
      </w:r>
      <w:r w:rsidR="008E67C0">
        <w:rPr>
          <w:rFonts w:ascii="Arial" w:eastAsia="Arial" w:hAnsi="Arial" w:cs="Arial"/>
          <w:sz w:val="20"/>
          <w:szCs w:val="20"/>
        </w:rPr>
        <w:t xml:space="preserve">clear </w:t>
      </w:r>
      <w:r w:rsidR="00B40BA8">
        <w:rPr>
          <w:rFonts w:ascii="Arial" w:eastAsia="Arial" w:hAnsi="Arial" w:cs="Arial"/>
          <w:sz w:val="20"/>
          <w:szCs w:val="20"/>
        </w:rPr>
        <w:t xml:space="preserve">diverse range of sources that combine to create a generalised overview </w:t>
      </w:r>
      <w:r w:rsidR="00B404E7">
        <w:rPr>
          <w:rFonts w:ascii="Arial" w:eastAsia="Arial" w:hAnsi="Arial" w:cs="Arial"/>
          <w:sz w:val="20"/>
          <w:szCs w:val="20"/>
        </w:rPr>
        <w:t xml:space="preserve">of what is being researched. </w:t>
      </w:r>
      <w:r w:rsidR="00A62EA7">
        <w:rPr>
          <w:rFonts w:ascii="Arial" w:eastAsia="Arial" w:hAnsi="Arial" w:cs="Arial"/>
          <w:sz w:val="20"/>
          <w:szCs w:val="20"/>
        </w:rPr>
        <w:t xml:space="preserve">The research was </w:t>
      </w:r>
      <w:r w:rsidR="006B7A8F">
        <w:rPr>
          <w:rFonts w:ascii="Arial" w:eastAsia="Arial" w:hAnsi="Arial" w:cs="Arial"/>
          <w:sz w:val="20"/>
          <w:szCs w:val="20"/>
        </w:rPr>
        <w:t>collected,</w:t>
      </w:r>
      <w:r w:rsidR="00A62EA7">
        <w:rPr>
          <w:rFonts w:ascii="Arial" w:eastAsia="Arial" w:hAnsi="Arial" w:cs="Arial"/>
          <w:sz w:val="20"/>
          <w:szCs w:val="20"/>
        </w:rPr>
        <w:t xml:space="preserve"> and all original voice notes were deleted. No data containing names or </w:t>
      </w:r>
      <w:r w:rsidR="008935BA">
        <w:rPr>
          <w:rFonts w:ascii="Arial" w:eastAsia="Arial" w:hAnsi="Arial" w:cs="Arial"/>
          <w:sz w:val="20"/>
          <w:szCs w:val="20"/>
        </w:rPr>
        <w:t xml:space="preserve">identifying features was kept </w:t>
      </w:r>
      <w:r w:rsidR="006B7A8F">
        <w:rPr>
          <w:rFonts w:ascii="Arial" w:eastAsia="Arial" w:hAnsi="Arial" w:cs="Arial"/>
          <w:sz w:val="20"/>
          <w:szCs w:val="20"/>
        </w:rPr>
        <w:t>ensuring</w:t>
      </w:r>
      <w:r w:rsidR="009E1C6A">
        <w:rPr>
          <w:rFonts w:ascii="Arial" w:eastAsia="Arial" w:hAnsi="Arial" w:cs="Arial"/>
          <w:sz w:val="20"/>
          <w:szCs w:val="20"/>
        </w:rPr>
        <w:t xml:space="preserve"> the </w:t>
      </w:r>
      <w:r w:rsidR="00D91FBF">
        <w:rPr>
          <w:rFonts w:ascii="Arial" w:eastAsia="Arial" w:hAnsi="Arial" w:cs="Arial"/>
          <w:sz w:val="20"/>
          <w:szCs w:val="20"/>
        </w:rPr>
        <w:t xml:space="preserve">safety </w:t>
      </w:r>
      <w:r w:rsidR="00AE0F06">
        <w:rPr>
          <w:rFonts w:ascii="Arial" w:eastAsia="Arial" w:hAnsi="Arial" w:cs="Arial"/>
          <w:sz w:val="20"/>
          <w:szCs w:val="20"/>
        </w:rPr>
        <w:t xml:space="preserve">of the learners and </w:t>
      </w:r>
      <w:r w:rsidR="006B7A8F">
        <w:rPr>
          <w:rFonts w:ascii="Arial" w:eastAsia="Arial" w:hAnsi="Arial" w:cs="Arial"/>
          <w:sz w:val="20"/>
          <w:szCs w:val="20"/>
        </w:rPr>
        <w:t xml:space="preserve">staff members in the school. The data was kept on a password encrypted device </w:t>
      </w:r>
      <w:r w:rsidR="00C6405F">
        <w:rPr>
          <w:rFonts w:ascii="Arial" w:eastAsia="Arial" w:hAnsi="Arial" w:cs="Arial"/>
          <w:sz w:val="20"/>
          <w:szCs w:val="20"/>
        </w:rPr>
        <w:t xml:space="preserve">that was only accessible to </w:t>
      </w:r>
      <w:r w:rsidR="001B2A0B">
        <w:rPr>
          <w:rFonts w:ascii="Arial" w:eastAsia="Arial" w:hAnsi="Arial" w:cs="Arial"/>
          <w:sz w:val="20"/>
          <w:szCs w:val="20"/>
        </w:rPr>
        <w:t xml:space="preserve">the researcher. This was to ensure no data could be shared and anonymity could remain. </w:t>
      </w:r>
    </w:p>
    <w:p w14:paraId="432DA42C" w14:textId="77777777" w:rsidR="00FF6D31" w:rsidRDefault="00FF6D31" w:rsidP="004C5350">
      <w:pPr>
        <w:tabs>
          <w:tab w:val="left" w:pos="4067"/>
        </w:tabs>
        <w:spacing w:line="480" w:lineRule="auto"/>
        <w:rPr>
          <w:rFonts w:ascii="Arial" w:eastAsia="Arial" w:hAnsi="Arial" w:cs="Arial"/>
          <w:sz w:val="20"/>
          <w:szCs w:val="20"/>
        </w:rPr>
      </w:pPr>
    </w:p>
    <w:p w14:paraId="702E3F43" w14:textId="46F61B9E" w:rsidR="00B74303" w:rsidRPr="005001FD" w:rsidRDefault="00B74303" w:rsidP="004C5350">
      <w:pPr>
        <w:tabs>
          <w:tab w:val="left" w:pos="4067"/>
        </w:tabs>
        <w:spacing w:line="480" w:lineRule="auto"/>
        <w:rPr>
          <w:rFonts w:ascii="Arial" w:eastAsia="Arial" w:hAnsi="Arial" w:cs="Arial"/>
          <w:sz w:val="20"/>
          <w:szCs w:val="20"/>
        </w:rPr>
      </w:pPr>
      <w:r>
        <w:rPr>
          <w:rFonts w:ascii="Arial" w:eastAsia="Arial" w:hAnsi="Arial" w:cs="Arial"/>
          <w:sz w:val="20"/>
          <w:szCs w:val="20"/>
        </w:rPr>
        <w:t xml:space="preserve">Results </w:t>
      </w:r>
    </w:p>
    <w:p w14:paraId="469DAA1F" w14:textId="62EB9F35" w:rsidR="002E2045" w:rsidRPr="00AE566D" w:rsidRDefault="00FF6D31" w:rsidP="00FF6D31">
      <w:pPr>
        <w:spacing w:line="480" w:lineRule="auto"/>
        <w:rPr>
          <w:rFonts w:ascii="Arial" w:eastAsia="Calibri" w:hAnsi="Arial" w:cs="Arial"/>
          <w:sz w:val="20"/>
          <w:szCs w:val="20"/>
        </w:rPr>
      </w:pPr>
      <w:r w:rsidRPr="005001FD">
        <w:rPr>
          <w:rFonts w:ascii="Arial" w:eastAsia="Calibri" w:hAnsi="Arial" w:cs="Arial"/>
          <w:sz w:val="20"/>
          <w:szCs w:val="20"/>
        </w:rPr>
        <w:t xml:space="preserve">The interview found that learners overall viewed their classroom as an area that supported their wellbeing. </w:t>
      </w:r>
      <w:r w:rsidR="002B4CE2">
        <w:rPr>
          <w:rFonts w:ascii="Arial" w:eastAsia="Calibri" w:hAnsi="Arial" w:cs="Arial"/>
          <w:sz w:val="20"/>
          <w:szCs w:val="20"/>
        </w:rPr>
        <w:t xml:space="preserve">This was shown when CHILD A </w:t>
      </w:r>
      <w:r w:rsidR="00DD7870">
        <w:rPr>
          <w:rFonts w:ascii="Arial" w:eastAsia="Calibri" w:hAnsi="Arial" w:cs="Arial"/>
          <w:sz w:val="20"/>
          <w:szCs w:val="20"/>
        </w:rPr>
        <w:t>said,</w:t>
      </w:r>
      <w:r w:rsidR="002B4CE2">
        <w:rPr>
          <w:rFonts w:ascii="Arial" w:eastAsia="Calibri" w:hAnsi="Arial" w:cs="Arial"/>
          <w:sz w:val="20"/>
          <w:szCs w:val="20"/>
        </w:rPr>
        <w:t xml:space="preserve"> </w:t>
      </w:r>
      <w:r w:rsidR="00BF1714">
        <w:rPr>
          <w:rFonts w:ascii="Arial" w:eastAsia="Calibri" w:hAnsi="Arial" w:cs="Arial"/>
          <w:sz w:val="20"/>
          <w:szCs w:val="20"/>
        </w:rPr>
        <w:t>“</w:t>
      </w:r>
      <w:r w:rsidR="008C227D">
        <w:rPr>
          <w:rFonts w:ascii="Arial" w:eastAsia="Calibri" w:hAnsi="Arial" w:cs="Arial"/>
          <w:sz w:val="20"/>
          <w:szCs w:val="20"/>
        </w:rPr>
        <w:t>My classroom makes me happy and feel safe.</w:t>
      </w:r>
      <w:r w:rsidR="00BF1714">
        <w:rPr>
          <w:rFonts w:ascii="Arial" w:eastAsia="Calibri" w:hAnsi="Arial" w:cs="Arial"/>
          <w:sz w:val="20"/>
          <w:szCs w:val="20"/>
        </w:rPr>
        <w:t>”</w:t>
      </w:r>
      <w:r w:rsidR="008C227D">
        <w:rPr>
          <w:rFonts w:ascii="Arial" w:eastAsia="Calibri" w:hAnsi="Arial" w:cs="Arial"/>
          <w:sz w:val="20"/>
          <w:szCs w:val="20"/>
        </w:rPr>
        <w:t xml:space="preserve"> This was demonstrated by all learners in the interview groups. The </w:t>
      </w:r>
      <w:r w:rsidR="00DD7870">
        <w:rPr>
          <w:rFonts w:ascii="Arial" w:eastAsia="Calibri" w:hAnsi="Arial" w:cs="Arial"/>
          <w:sz w:val="20"/>
          <w:szCs w:val="20"/>
        </w:rPr>
        <w:t>learner’s</w:t>
      </w:r>
      <w:r w:rsidR="003E2E9F">
        <w:rPr>
          <w:rFonts w:ascii="Arial" w:eastAsia="Calibri" w:hAnsi="Arial" w:cs="Arial"/>
          <w:sz w:val="20"/>
          <w:szCs w:val="20"/>
        </w:rPr>
        <w:t xml:space="preserve"> wellbeing is being supported by to ensure this was continued through their environment I continued to ask questions. One question asked was “What is in our classroom</w:t>
      </w:r>
      <w:r w:rsidR="00AE566D">
        <w:rPr>
          <w:rFonts w:ascii="Arial" w:eastAsia="Calibri" w:hAnsi="Arial" w:cs="Arial"/>
          <w:sz w:val="20"/>
          <w:szCs w:val="20"/>
        </w:rPr>
        <w:t xml:space="preserve">” this followed with the question “How do we use </w:t>
      </w:r>
      <w:r w:rsidR="00185AF7">
        <w:rPr>
          <w:rFonts w:ascii="Arial" w:eastAsia="Calibri" w:hAnsi="Arial" w:cs="Arial"/>
          <w:sz w:val="20"/>
          <w:szCs w:val="20"/>
        </w:rPr>
        <w:t>it to support us?</w:t>
      </w:r>
      <w:r w:rsidR="000529D8">
        <w:rPr>
          <w:rFonts w:ascii="Arial" w:eastAsia="Calibri" w:hAnsi="Arial" w:cs="Arial"/>
          <w:sz w:val="20"/>
          <w:szCs w:val="20"/>
        </w:rPr>
        <w:t xml:space="preserve">” </w:t>
      </w:r>
      <w:r w:rsidR="00CC4774">
        <w:rPr>
          <w:rFonts w:ascii="Arial" w:eastAsia="Calibri" w:hAnsi="Arial" w:cs="Arial"/>
          <w:sz w:val="20"/>
          <w:szCs w:val="20"/>
        </w:rPr>
        <w:t xml:space="preserve">the learners struggled with this question. A few were able to identify that the maths area helps them as they can look if they are struggling with some of the questions. </w:t>
      </w:r>
      <w:r w:rsidR="002E2045">
        <w:rPr>
          <w:rFonts w:ascii="Arial" w:eastAsia="Calibri" w:hAnsi="Arial" w:cs="Arial"/>
          <w:sz w:val="20"/>
          <w:szCs w:val="20"/>
        </w:rPr>
        <w:t>This is one area where support with ensuring environment is perceived in a way that supports their wellbeing</w:t>
      </w:r>
      <w:r w:rsidR="006159A4">
        <w:rPr>
          <w:rFonts w:ascii="Arial" w:eastAsia="Calibri" w:hAnsi="Arial" w:cs="Arial"/>
          <w:sz w:val="20"/>
          <w:szCs w:val="20"/>
        </w:rPr>
        <w:t xml:space="preserve">. Teachers could provide </w:t>
      </w:r>
      <w:r w:rsidR="00A2011A">
        <w:rPr>
          <w:rFonts w:ascii="Arial" w:eastAsia="Calibri" w:hAnsi="Arial" w:cs="Arial"/>
          <w:sz w:val="20"/>
          <w:szCs w:val="20"/>
        </w:rPr>
        <w:t xml:space="preserve">videos demonstrating what they should do and where they can find support for this. </w:t>
      </w:r>
    </w:p>
    <w:p w14:paraId="1F4B7414" w14:textId="77777777" w:rsidR="00FF6D31" w:rsidRPr="005001FD" w:rsidRDefault="00FF6D31" w:rsidP="00FF6D31">
      <w:pPr>
        <w:spacing w:line="480" w:lineRule="auto"/>
        <w:rPr>
          <w:rFonts w:ascii="Arial" w:hAnsi="Arial" w:cs="Arial"/>
          <w:sz w:val="20"/>
          <w:szCs w:val="20"/>
        </w:rPr>
      </w:pPr>
      <w:r w:rsidRPr="005001FD">
        <w:rPr>
          <w:rFonts w:ascii="Arial" w:eastAsia="Calibri" w:hAnsi="Arial" w:cs="Arial"/>
          <w:sz w:val="20"/>
          <w:szCs w:val="20"/>
        </w:rPr>
        <w:t xml:space="preserve"> </w:t>
      </w:r>
    </w:p>
    <w:p w14:paraId="063516AD" w14:textId="54A233E6" w:rsidR="00333DF0" w:rsidRPr="00333DF0" w:rsidRDefault="00FF6D31" w:rsidP="00FF6D31">
      <w:pPr>
        <w:spacing w:line="480" w:lineRule="auto"/>
        <w:rPr>
          <w:rFonts w:ascii="Arial" w:eastAsia="Calibri" w:hAnsi="Arial" w:cs="Arial"/>
          <w:sz w:val="20"/>
          <w:szCs w:val="20"/>
        </w:rPr>
      </w:pPr>
      <w:r w:rsidRPr="005001FD">
        <w:rPr>
          <w:rFonts w:ascii="Arial" w:eastAsia="Calibri" w:hAnsi="Arial" w:cs="Arial"/>
          <w:sz w:val="20"/>
          <w:szCs w:val="20"/>
        </w:rPr>
        <w:lastRenderedPageBreak/>
        <w:t xml:space="preserve">Through observation I was able to find that the classroom was set up </w:t>
      </w:r>
      <w:proofErr w:type="gramStart"/>
      <w:r w:rsidRPr="005001FD">
        <w:rPr>
          <w:rFonts w:ascii="Arial" w:eastAsia="Calibri" w:hAnsi="Arial" w:cs="Arial"/>
          <w:sz w:val="20"/>
          <w:szCs w:val="20"/>
        </w:rPr>
        <w:t>in order to</w:t>
      </w:r>
      <w:proofErr w:type="gramEnd"/>
      <w:r w:rsidRPr="005001FD">
        <w:rPr>
          <w:rFonts w:ascii="Arial" w:eastAsia="Calibri" w:hAnsi="Arial" w:cs="Arial"/>
          <w:sz w:val="20"/>
          <w:szCs w:val="20"/>
        </w:rPr>
        <w:t xml:space="preserve"> support learners in their learning. They have areas for developing specific skills and knowledge. The learners are aware of this and use the classroom environment to support their learning. This helps with reducing the stress they may feel when learning as they have many methods of support surrounding them.</w:t>
      </w:r>
      <w:r w:rsidR="00333DF0">
        <w:rPr>
          <w:rFonts w:ascii="Arial" w:eastAsia="Calibri" w:hAnsi="Arial" w:cs="Arial"/>
          <w:sz w:val="20"/>
          <w:szCs w:val="20"/>
        </w:rPr>
        <w:t xml:space="preserve"> The levels of </w:t>
      </w:r>
      <w:r w:rsidR="00746480">
        <w:rPr>
          <w:rFonts w:ascii="Arial" w:eastAsia="Calibri" w:hAnsi="Arial" w:cs="Arial"/>
          <w:sz w:val="20"/>
          <w:szCs w:val="20"/>
        </w:rPr>
        <w:t xml:space="preserve">engagement with environment during time on the carpet was low. It did increase however when learners were made to be independent. </w:t>
      </w:r>
      <w:r w:rsidR="00E3282B">
        <w:rPr>
          <w:rFonts w:ascii="Arial" w:eastAsia="Calibri" w:hAnsi="Arial" w:cs="Arial"/>
          <w:sz w:val="20"/>
          <w:szCs w:val="20"/>
        </w:rPr>
        <w:t>Very few</w:t>
      </w:r>
      <w:r w:rsidR="00746480">
        <w:rPr>
          <w:rFonts w:ascii="Arial" w:eastAsia="Calibri" w:hAnsi="Arial" w:cs="Arial"/>
          <w:sz w:val="20"/>
          <w:szCs w:val="20"/>
        </w:rPr>
        <w:t xml:space="preserve"> were able to identify that </w:t>
      </w:r>
      <w:r w:rsidR="00E3282B">
        <w:rPr>
          <w:rFonts w:ascii="Arial" w:eastAsia="Calibri" w:hAnsi="Arial" w:cs="Arial"/>
          <w:sz w:val="20"/>
          <w:szCs w:val="20"/>
        </w:rPr>
        <w:t xml:space="preserve">when being independent they can go to areas in the classroom to provide support for them. Most really struggled with this and became </w:t>
      </w:r>
      <w:r w:rsidR="004A5194">
        <w:rPr>
          <w:rFonts w:ascii="Arial" w:eastAsia="Calibri" w:hAnsi="Arial" w:cs="Arial"/>
          <w:sz w:val="20"/>
          <w:szCs w:val="20"/>
        </w:rPr>
        <w:t xml:space="preserve">unengaged and caused disruptions in the classroom. The learners causing this </w:t>
      </w:r>
      <w:r w:rsidR="005667FC">
        <w:rPr>
          <w:rFonts w:ascii="Arial" w:eastAsia="Calibri" w:hAnsi="Arial" w:cs="Arial"/>
          <w:sz w:val="20"/>
          <w:szCs w:val="20"/>
        </w:rPr>
        <w:t xml:space="preserve">were struggling and it was visible that learners were stressed with the situation. The areas in the classroom are supportive however some additional support should be provided for those who do struggle with using their environment to support them. </w:t>
      </w:r>
    </w:p>
    <w:p w14:paraId="6676F874" w14:textId="693D517C" w:rsidR="00FF6D31" w:rsidRPr="00573233" w:rsidRDefault="00573233" w:rsidP="00FF6D31">
      <w:pPr>
        <w:spacing w:line="480" w:lineRule="auto"/>
        <w:rPr>
          <w:rFonts w:ascii="Arial" w:hAnsi="Arial" w:cs="Arial"/>
          <w:sz w:val="20"/>
          <w:szCs w:val="20"/>
        </w:rPr>
      </w:pPr>
      <w:r>
        <w:rPr>
          <w:rFonts w:ascii="Arial" w:eastAsia="Calibri" w:hAnsi="Arial" w:cs="Arial"/>
          <w:sz w:val="20"/>
          <w:szCs w:val="20"/>
        </w:rPr>
        <w:t xml:space="preserve">          </w:t>
      </w:r>
      <w:r w:rsidR="00FF6D31" w:rsidRPr="005001FD">
        <w:rPr>
          <w:rFonts w:ascii="Arial" w:eastAsia="Calibri" w:hAnsi="Arial" w:cs="Arial"/>
          <w:sz w:val="20"/>
          <w:szCs w:val="20"/>
        </w:rPr>
        <w:t xml:space="preserve">In the classroom all displays have a pale neutral background and all displays have colourful support on top. </w:t>
      </w:r>
      <w:r w:rsidR="00BC1DA7">
        <w:rPr>
          <w:rFonts w:ascii="Arial" w:eastAsia="Calibri" w:hAnsi="Arial" w:cs="Arial"/>
          <w:sz w:val="20"/>
          <w:szCs w:val="20"/>
        </w:rPr>
        <w:t xml:space="preserve">This came up during the interview that took place with a staff member in the school. I asked how they planned their </w:t>
      </w:r>
      <w:r w:rsidR="00AD7E1E">
        <w:rPr>
          <w:rFonts w:ascii="Arial" w:eastAsia="Calibri" w:hAnsi="Arial" w:cs="Arial"/>
          <w:sz w:val="20"/>
          <w:szCs w:val="20"/>
        </w:rPr>
        <w:t xml:space="preserve">displays. A staff member </w:t>
      </w:r>
      <w:r w:rsidR="009B5998">
        <w:rPr>
          <w:rFonts w:ascii="Arial" w:eastAsia="Calibri" w:hAnsi="Arial" w:cs="Arial"/>
          <w:sz w:val="20"/>
          <w:szCs w:val="20"/>
        </w:rPr>
        <w:t xml:space="preserve">explained that as a whole school a decision was made to create displays in classrooms and corridors that all follow the same neutral design. This was to </w:t>
      </w:r>
      <w:r w:rsidR="006655E3">
        <w:rPr>
          <w:rFonts w:ascii="Arial" w:eastAsia="Calibri" w:hAnsi="Arial" w:cs="Arial"/>
          <w:sz w:val="20"/>
          <w:szCs w:val="20"/>
        </w:rPr>
        <w:t xml:space="preserve">provide a feeling of calm and reduce the likelihood of overstimulation taking place. </w:t>
      </w:r>
      <w:r w:rsidR="00036DA0">
        <w:rPr>
          <w:rFonts w:ascii="Arial" w:eastAsia="Calibri" w:hAnsi="Arial" w:cs="Arial"/>
          <w:sz w:val="20"/>
          <w:szCs w:val="20"/>
        </w:rPr>
        <w:t xml:space="preserve">This has been a whole school </w:t>
      </w:r>
      <w:r w:rsidR="005D2384">
        <w:rPr>
          <w:rFonts w:ascii="Arial" w:eastAsia="Calibri" w:hAnsi="Arial" w:cs="Arial"/>
          <w:sz w:val="20"/>
          <w:szCs w:val="20"/>
        </w:rPr>
        <w:t xml:space="preserve">pilot and will be reviewed at the end of the school year.  The staff members interviewed both said that their displays and areas needed work to maximise efficiency however due to lack of funding, </w:t>
      </w:r>
      <w:proofErr w:type="gramStart"/>
      <w:r w:rsidR="005D2384">
        <w:rPr>
          <w:rFonts w:ascii="Arial" w:eastAsia="Calibri" w:hAnsi="Arial" w:cs="Arial"/>
          <w:sz w:val="20"/>
          <w:szCs w:val="20"/>
        </w:rPr>
        <w:t>time</w:t>
      </w:r>
      <w:proofErr w:type="gramEnd"/>
      <w:r w:rsidR="005D2384">
        <w:rPr>
          <w:rFonts w:ascii="Arial" w:eastAsia="Calibri" w:hAnsi="Arial" w:cs="Arial"/>
          <w:sz w:val="20"/>
          <w:szCs w:val="20"/>
        </w:rPr>
        <w:t xml:space="preserve"> and resources this proves to be difficult. Environment also is not focused upon in </w:t>
      </w:r>
      <w:proofErr w:type="gramStart"/>
      <w:r w:rsidR="005D2384">
        <w:rPr>
          <w:rFonts w:ascii="Arial" w:eastAsia="Calibri" w:hAnsi="Arial" w:cs="Arial"/>
          <w:sz w:val="20"/>
          <w:szCs w:val="20"/>
        </w:rPr>
        <w:t>classrooms</w:t>
      </w:r>
      <w:proofErr w:type="gramEnd"/>
      <w:r w:rsidR="005D2384">
        <w:rPr>
          <w:rFonts w:ascii="Arial" w:eastAsia="Calibri" w:hAnsi="Arial" w:cs="Arial"/>
          <w:sz w:val="20"/>
          <w:szCs w:val="20"/>
        </w:rPr>
        <w:t xml:space="preserve"> so it becomes a </w:t>
      </w:r>
      <w:r w:rsidR="00A126D6">
        <w:rPr>
          <w:rFonts w:ascii="Arial" w:eastAsia="Calibri" w:hAnsi="Arial" w:cs="Arial"/>
          <w:sz w:val="20"/>
          <w:szCs w:val="20"/>
        </w:rPr>
        <w:t xml:space="preserve">task that gets left until there is adequate time to complete, however classrooms are extremely busy so the time does not come around often. </w:t>
      </w:r>
    </w:p>
    <w:p w14:paraId="7D2667E8" w14:textId="504F0268" w:rsidR="00FF6D31" w:rsidRPr="005001FD" w:rsidRDefault="00573233" w:rsidP="00FF6D31">
      <w:pPr>
        <w:spacing w:line="480" w:lineRule="auto"/>
        <w:rPr>
          <w:rFonts w:ascii="Arial" w:hAnsi="Arial" w:cs="Arial"/>
          <w:sz w:val="20"/>
          <w:szCs w:val="20"/>
        </w:rPr>
      </w:pPr>
      <w:r>
        <w:rPr>
          <w:rFonts w:ascii="Arial" w:hAnsi="Arial" w:cs="Arial"/>
          <w:sz w:val="20"/>
          <w:szCs w:val="20"/>
        </w:rPr>
        <w:t xml:space="preserve">         The questionnaires did not bring back </w:t>
      </w:r>
      <w:r w:rsidR="002E6E53">
        <w:rPr>
          <w:rFonts w:ascii="Arial" w:hAnsi="Arial" w:cs="Arial"/>
          <w:sz w:val="20"/>
          <w:szCs w:val="20"/>
        </w:rPr>
        <w:t xml:space="preserve">extreme amounts of data </w:t>
      </w:r>
      <w:proofErr w:type="gramStart"/>
      <w:r w:rsidR="002E6E53">
        <w:rPr>
          <w:rFonts w:ascii="Arial" w:hAnsi="Arial" w:cs="Arial"/>
          <w:sz w:val="20"/>
          <w:szCs w:val="20"/>
        </w:rPr>
        <w:t>due to the fact that</w:t>
      </w:r>
      <w:proofErr w:type="gramEnd"/>
      <w:r w:rsidR="002E6E53">
        <w:rPr>
          <w:rFonts w:ascii="Arial" w:hAnsi="Arial" w:cs="Arial"/>
          <w:sz w:val="20"/>
          <w:szCs w:val="20"/>
        </w:rPr>
        <w:t xml:space="preserve"> staff members explained that it was rushed. This was also due to lack of time made available. The staff members who completed the </w:t>
      </w:r>
      <w:r w:rsidR="00217F4F">
        <w:rPr>
          <w:rFonts w:ascii="Arial" w:hAnsi="Arial" w:cs="Arial"/>
          <w:sz w:val="20"/>
          <w:szCs w:val="20"/>
        </w:rPr>
        <w:t xml:space="preserve">questionnaire expressed how wellbeing was a key </w:t>
      </w:r>
      <w:r w:rsidR="004E1A5C">
        <w:rPr>
          <w:rFonts w:ascii="Arial" w:hAnsi="Arial" w:cs="Arial"/>
          <w:sz w:val="20"/>
          <w:szCs w:val="20"/>
        </w:rPr>
        <w:t xml:space="preserve">area they focused upon and that environment heavily effected wellbeing. </w:t>
      </w:r>
      <w:r w:rsidR="003E36C2">
        <w:rPr>
          <w:rFonts w:ascii="Arial" w:hAnsi="Arial" w:cs="Arial"/>
          <w:sz w:val="20"/>
          <w:szCs w:val="20"/>
        </w:rPr>
        <w:t xml:space="preserve">The links however from wellbeing to the environment do not seem to merge in the classrooms. </w:t>
      </w:r>
      <w:r w:rsidR="00B93721">
        <w:rPr>
          <w:rFonts w:ascii="Arial" w:hAnsi="Arial" w:cs="Arial"/>
          <w:sz w:val="20"/>
          <w:szCs w:val="20"/>
        </w:rPr>
        <w:t xml:space="preserve">One classroom did have a succesful wellbeing corner which was created by the Learning Support Assistant and some of the learners. This worked well in the classroom and had succesful feedback from this. This would be an excellent display of demonstrating support to learners and it would be a physical space they could seek support. </w:t>
      </w:r>
    </w:p>
    <w:p w14:paraId="456D3374" w14:textId="45E958F7" w:rsidR="00FF6D31" w:rsidRPr="005001FD" w:rsidRDefault="006655E3" w:rsidP="00FF6D31">
      <w:pPr>
        <w:spacing w:line="480" w:lineRule="auto"/>
        <w:rPr>
          <w:rFonts w:ascii="Arial" w:hAnsi="Arial" w:cs="Arial"/>
          <w:sz w:val="20"/>
          <w:szCs w:val="20"/>
        </w:rPr>
      </w:pPr>
      <w:r>
        <w:rPr>
          <w:rFonts w:ascii="Arial" w:eastAsia="Calibri" w:hAnsi="Arial" w:cs="Arial"/>
          <w:sz w:val="20"/>
          <w:szCs w:val="20"/>
        </w:rPr>
        <w:lastRenderedPageBreak/>
        <w:t xml:space="preserve">       </w:t>
      </w:r>
      <w:r w:rsidR="00FF6D31" w:rsidRPr="005001FD">
        <w:rPr>
          <w:rFonts w:ascii="Arial" w:eastAsia="Calibri" w:hAnsi="Arial" w:cs="Arial"/>
          <w:sz w:val="20"/>
          <w:szCs w:val="20"/>
        </w:rPr>
        <w:t>This research has supported my placement as I was able to ensure that when displays and areas were made, they could actively support learners and their wellbeing. I did this by creating areas that would help develop a skill. This included a role play area with the skill of Welsh development.</w:t>
      </w:r>
    </w:p>
    <w:p w14:paraId="2702A828" w14:textId="77777777" w:rsidR="009B3C64" w:rsidRPr="005001FD" w:rsidRDefault="009B3C64" w:rsidP="004C5350">
      <w:pPr>
        <w:tabs>
          <w:tab w:val="left" w:pos="4067"/>
        </w:tabs>
        <w:spacing w:line="480" w:lineRule="auto"/>
        <w:rPr>
          <w:rFonts w:ascii="Arial" w:eastAsia="Arial" w:hAnsi="Arial" w:cs="Arial"/>
          <w:sz w:val="20"/>
          <w:szCs w:val="20"/>
        </w:rPr>
      </w:pPr>
    </w:p>
    <w:p w14:paraId="65B372DF" w14:textId="77777777" w:rsidR="009B3C64" w:rsidRPr="005001FD" w:rsidRDefault="0002632A"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Conclusion</w:t>
      </w:r>
    </w:p>
    <w:p w14:paraId="3C4232A9" w14:textId="7ED6BFB0" w:rsidR="0088000E" w:rsidRDefault="004A072C"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 xml:space="preserve">I have found during this research that learners have a clear view on well-being. All students mentioned that </w:t>
      </w:r>
      <w:r w:rsidR="005528A9" w:rsidRPr="005001FD">
        <w:rPr>
          <w:rFonts w:ascii="Arial" w:eastAsia="Arial" w:hAnsi="Arial" w:cs="Arial"/>
          <w:sz w:val="20"/>
          <w:szCs w:val="20"/>
        </w:rPr>
        <w:t xml:space="preserve">school had a positive impact on their emotional well-being. </w:t>
      </w:r>
      <w:r w:rsidR="114BE0B2" w:rsidRPr="005001FD">
        <w:rPr>
          <w:rFonts w:ascii="Arial" w:eastAsia="Arial" w:hAnsi="Arial" w:cs="Arial"/>
          <w:sz w:val="20"/>
          <w:szCs w:val="20"/>
        </w:rPr>
        <w:t xml:space="preserve">Whilst there was a clear dedication set to supporting intellectual </w:t>
      </w:r>
      <w:r w:rsidR="78E2B51E" w:rsidRPr="005001FD">
        <w:rPr>
          <w:rFonts w:ascii="Arial" w:eastAsia="Arial" w:hAnsi="Arial" w:cs="Arial"/>
          <w:sz w:val="20"/>
          <w:szCs w:val="20"/>
        </w:rPr>
        <w:t>development</w:t>
      </w:r>
      <w:r w:rsidR="114BE0B2" w:rsidRPr="005001FD">
        <w:rPr>
          <w:rFonts w:ascii="Arial" w:eastAsia="Arial" w:hAnsi="Arial" w:cs="Arial"/>
          <w:sz w:val="20"/>
          <w:szCs w:val="20"/>
        </w:rPr>
        <w:t xml:space="preserve"> in </w:t>
      </w:r>
      <w:r w:rsidR="6C9B6954" w:rsidRPr="005001FD">
        <w:rPr>
          <w:rFonts w:ascii="Arial" w:eastAsia="Arial" w:hAnsi="Arial" w:cs="Arial"/>
          <w:sz w:val="20"/>
          <w:szCs w:val="20"/>
        </w:rPr>
        <w:t>my classroom</w:t>
      </w:r>
      <w:r w:rsidR="59D0D410" w:rsidRPr="005001FD">
        <w:rPr>
          <w:rFonts w:ascii="Arial" w:eastAsia="Arial" w:hAnsi="Arial" w:cs="Arial"/>
          <w:sz w:val="20"/>
          <w:szCs w:val="20"/>
        </w:rPr>
        <w:t xml:space="preserve">, </w:t>
      </w:r>
      <w:r w:rsidR="6C9B6954" w:rsidRPr="005001FD">
        <w:rPr>
          <w:rFonts w:ascii="Arial" w:eastAsia="Arial" w:hAnsi="Arial" w:cs="Arial"/>
          <w:sz w:val="20"/>
          <w:szCs w:val="20"/>
        </w:rPr>
        <w:t xml:space="preserve">I don’t think there was a clear link between </w:t>
      </w:r>
      <w:r w:rsidR="256A84B8" w:rsidRPr="005001FD">
        <w:rPr>
          <w:rFonts w:ascii="Arial" w:eastAsia="Arial" w:hAnsi="Arial" w:cs="Arial"/>
          <w:sz w:val="20"/>
          <w:szCs w:val="20"/>
        </w:rPr>
        <w:t xml:space="preserve">the classroom environment </w:t>
      </w:r>
      <w:r w:rsidR="69F1CE2B" w:rsidRPr="005001FD">
        <w:rPr>
          <w:rFonts w:ascii="Arial" w:eastAsia="Arial" w:hAnsi="Arial" w:cs="Arial"/>
          <w:sz w:val="20"/>
          <w:szCs w:val="20"/>
        </w:rPr>
        <w:t xml:space="preserve">and positive emotional wellbeing development. The link between the environment and </w:t>
      </w:r>
      <w:r w:rsidR="4B5F1F2C" w:rsidRPr="005001FD">
        <w:rPr>
          <w:rFonts w:ascii="Arial" w:eastAsia="Arial" w:hAnsi="Arial" w:cs="Arial"/>
          <w:sz w:val="20"/>
          <w:szCs w:val="20"/>
        </w:rPr>
        <w:t>positive</w:t>
      </w:r>
      <w:r w:rsidR="69F1CE2B" w:rsidRPr="005001FD">
        <w:rPr>
          <w:rFonts w:ascii="Arial" w:eastAsia="Arial" w:hAnsi="Arial" w:cs="Arial"/>
          <w:sz w:val="20"/>
          <w:szCs w:val="20"/>
        </w:rPr>
        <w:t xml:space="preserve"> emotional wellbeing is fundamental to learners and ensures </w:t>
      </w:r>
      <w:r w:rsidR="009155B7">
        <w:rPr>
          <w:rFonts w:ascii="Arial" w:eastAsia="Arial" w:hAnsi="Arial" w:cs="Arial"/>
          <w:sz w:val="20"/>
          <w:szCs w:val="20"/>
        </w:rPr>
        <w:t xml:space="preserve">they have </w:t>
      </w:r>
      <w:r w:rsidR="00163308">
        <w:rPr>
          <w:rFonts w:ascii="Arial" w:eastAsia="Arial" w:hAnsi="Arial" w:cs="Arial"/>
          <w:sz w:val="20"/>
          <w:szCs w:val="20"/>
        </w:rPr>
        <w:t xml:space="preserve">a stable foundation in school. They are also able to </w:t>
      </w:r>
      <w:r w:rsidR="00EF7CEA">
        <w:rPr>
          <w:rFonts w:ascii="Arial" w:eastAsia="Arial" w:hAnsi="Arial" w:cs="Arial"/>
          <w:sz w:val="20"/>
          <w:szCs w:val="20"/>
        </w:rPr>
        <w:t>feel safe in school which will impact their attainment positively.</w:t>
      </w:r>
    </w:p>
    <w:p w14:paraId="61398D59" w14:textId="070A4B19" w:rsidR="007B5B2D" w:rsidRPr="005001FD" w:rsidRDefault="007B5B2D" w:rsidP="004C5350">
      <w:pPr>
        <w:tabs>
          <w:tab w:val="left" w:pos="4067"/>
        </w:tabs>
        <w:spacing w:line="480" w:lineRule="auto"/>
        <w:rPr>
          <w:rFonts w:ascii="Arial" w:eastAsia="Arial" w:hAnsi="Arial" w:cs="Arial"/>
          <w:sz w:val="20"/>
          <w:szCs w:val="20"/>
        </w:rPr>
      </w:pPr>
      <w:r>
        <w:rPr>
          <w:rFonts w:ascii="Arial" w:eastAsia="Arial" w:hAnsi="Arial" w:cs="Arial"/>
          <w:sz w:val="20"/>
          <w:szCs w:val="20"/>
        </w:rPr>
        <w:t xml:space="preserve">The interviews gained the </w:t>
      </w:r>
      <w:r w:rsidR="00FF503A">
        <w:rPr>
          <w:rFonts w:ascii="Arial" w:eastAsia="Arial" w:hAnsi="Arial" w:cs="Arial"/>
          <w:sz w:val="20"/>
          <w:szCs w:val="20"/>
        </w:rPr>
        <w:t>clearest</w:t>
      </w:r>
      <w:r>
        <w:rPr>
          <w:rFonts w:ascii="Arial" w:eastAsia="Arial" w:hAnsi="Arial" w:cs="Arial"/>
          <w:sz w:val="20"/>
          <w:szCs w:val="20"/>
        </w:rPr>
        <w:t xml:space="preserve"> </w:t>
      </w:r>
      <w:r w:rsidR="00071756">
        <w:rPr>
          <w:rFonts w:ascii="Arial" w:eastAsia="Arial" w:hAnsi="Arial" w:cs="Arial"/>
          <w:sz w:val="20"/>
          <w:szCs w:val="20"/>
        </w:rPr>
        <w:t xml:space="preserve">results </w:t>
      </w:r>
      <w:r w:rsidR="00DA5304">
        <w:rPr>
          <w:rFonts w:ascii="Arial" w:eastAsia="Arial" w:hAnsi="Arial" w:cs="Arial"/>
          <w:sz w:val="20"/>
          <w:szCs w:val="20"/>
        </w:rPr>
        <w:t>out</w:t>
      </w:r>
      <w:r w:rsidR="00071756">
        <w:rPr>
          <w:rFonts w:ascii="Arial" w:eastAsia="Arial" w:hAnsi="Arial" w:cs="Arial"/>
          <w:sz w:val="20"/>
          <w:szCs w:val="20"/>
        </w:rPr>
        <w:t xml:space="preserve"> of the research conducted and</w:t>
      </w:r>
      <w:r w:rsidR="00DA5304">
        <w:rPr>
          <w:rFonts w:ascii="Arial" w:eastAsia="Arial" w:hAnsi="Arial" w:cs="Arial"/>
          <w:sz w:val="20"/>
          <w:szCs w:val="20"/>
        </w:rPr>
        <w:t xml:space="preserve"> I could read body language to ensure the participants were at ease and comfortable with the questions. The </w:t>
      </w:r>
      <w:r w:rsidR="00FF503A">
        <w:rPr>
          <w:rFonts w:ascii="Arial" w:eastAsia="Arial" w:hAnsi="Arial" w:cs="Arial"/>
          <w:sz w:val="20"/>
          <w:szCs w:val="20"/>
        </w:rPr>
        <w:t>questionnaires</w:t>
      </w:r>
      <w:r w:rsidR="00DA5304">
        <w:rPr>
          <w:rFonts w:ascii="Arial" w:eastAsia="Arial" w:hAnsi="Arial" w:cs="Arial"/>
          <w:sz w:val="20"/>
          <w:szCs w:val="20"/>
        </w:rPr>
        <w:t xml:space="preserve"> </w:t>
      </w:r>
      <w:r w:rsidR="00FF503A">
        <w:rPr>
          <w:rFonts w:ascii="Arial" w:eastAsia="Arial" w:hAnsi="Arial" w:cs="Arial"/>
          <w:sz w:val="20"/>
          <w:szCs w:val="20"/>
        </w:rPr>
        <w:t>were</w:t>
      </w:r>
      <w:r w:rsidR="00DA5304">
        <w:rPr>
          <w:rFonts w:ascii="Arial" w:eastAsia="Arial" w:hAnsi="Arial" w:cs="Arial"/>
          <w:sz w:val="20"/>
          <w:szCs w:val="20"/>
        </w:rPr>
        <w:t xml:space="preserve"> the </w:t>
      </w:r>
      <w:r w:rsidR="00FF503A">
        <w:rPr>
          <w:rFonts w:ascii="Arial" w:eastAsia="Arial" w:hAnsi="Arial" w:cs="Arial"/>
          <w:sz w:val="20"/>
          <w:szCs w:val="20"/>
        </w:rPr>
        <w:t xml:space="preserve">least supportive for my research as I was unable to ask further questions and the staff struggled to fill them in due to time constraints. </w:t>
      </w:r>
    </w:p>
    <w:p w14:paraId="6B4F0B19" w14:textId="532B8CE5" w:rsidR="004F0DEA" w:rsidRPr="005001FD" w:rsidRDefault="0647348E"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 xml:space="preserve">I will take the research results forward on into my teaching </w:t>
      </w:r>
      <w:r w:rsidR="00D17CFA" w:rsidRPr="005001FD">
        <w:rPr>
          <w:rFonts w:ascii="Arial" w:eastAsia="Arial" w:hAnsi="Arial" w:cs="Arial"/>
          <w:sz w:val="20"/>
          <w:szCs w:val="20"/>
        </w:rPr>
        <w:t>career</w:t>
      </w:r>
      <w:r w:rsidRPr="005001FD">
        <w:rPr>
          <w:rFonts w:ascii="Arial" w:eastAsia="Arial" w:hAnsi="Arial" w:cs="Arial"/>
          <w:sz w:val="20"/>
          <w:szCs w:val="20"/>
        </w:rPr>
        <w:t xml:space="preserve"> by ensuring that my classroom is best designed for my students to help ensure they can flourish in their environment. I will do t</w:t>
      </w:r>
      <w:r w:rsidR="2EB11B2F" w:rsidRPr="005001FD">
        <w:rPr>
          <w:rFonts w:ascii="Arial" w:eastAsia="Arial" w:hAnsi="Arial" w:cs="Arial"/>
          <w:sz w:val="20"/>
          <w:szCs w:val="20"/>
        </w:rPr>
        <w:t>his by having displays that support learning and areas where they can ensure their emotional wellbeing can be supported. This ensures learners have a feeling of safety and securit</w:t>
      </w:r>
      <w:r w:rsidR="6AFF98F3" w:rsidRPr="005001FD">
        <w:rPr>
          <w:rFonts w:ascii="Arial" w:eastAsia="Arial" w:hAnsi="Arial" w:cs="Arial"/>
          <w:sz w:val="20"/>
          <w:szCs w:val="20"/>
        </w:rPr>
        <w:t xml:space="preserve">y in their classroom which can then lead to development in their attainment. </w:t>
      </w:r>
      <w:r w:rsidR="005A5000" w:rsidRPr="005001FD">
        <w:rPr>
          <w:rFonts w:ascii="Arial" w:eastAsia="Arial" w:hAnsi="Arial" w:cs="Arial"/>
          <w:sz w:val="20"/>
          <w:szCs w:val="20"/>
        </w:rPr>
        <w:t xml:space="preserve">I have begun this process as I have created areas in the classroom that supports emotional wellbeing. </w:t>
      </w:r>
    </w:p>
    <w:p w14:paraId="5D5BF0FC" w14:textId="3D9BC59E" w:rsidR="29F425F7" w:rsidRPr="005001FD" w:rsidRDefault="29F425F7" w:rsidP="004C5350">
      <w:pPr>
        <w:tabs>
          <w:tab w:val="left" w:pos="4067"/>
        </w:tabs>
        <w:spacing w:line="480" w:lineRule="auto"/>
        <w:rPr>
          <w:rFonts w:ascii="Arial" w:eastAsia="Arial" w:hAnsi="Arial" w:cs="Arial"/>
          <w:sz w:val="20"/>
          <w:szCs w:val="20"/>
        </w:rPr>
      </w:pPr>
    </w:p>
    <w:p w14:paraId="270B78A9" w14:textId="77777777" w:rsidR="009B3C64" w:rsidRPr="005001FD" w:rsidRDefault="0002632A" w:rsidP="004C5350">
      <w:pPr>
        <w:tabs>
          <w:tab w:val="left" w:pos="4067"/>
        </w:tabs>
        <w:spacing w:line="480" w:lineRule="auto"/>
        <w:rPr>
          <w:rFonts w:ascii="Arial" w:eastAsia="Arial" w:hAnsi="Arial" w:cs="Arial"/>
          <w:sz w:val="20"/>
          <w:szCs w:val="20"/>
        </w:rPr>
      </w:pPr>
      <w:r w:rsidRPr="005001FD">
        <w:rPr>
          <w:rFonts w:ascii="Arial" w:eastAsia="Arial" w:hAnsi="Arial" w:cs="Arial"/>
          <w:sz w:val="20"/>
          <w:szCs w:val="20"/>
        </w:rPr>
        <w:t>Recommendations</w:t>
      </w:r>
    </w:p>
    <w:p w14:paraId="33954126" w14:textId="77777777" w:rsidR="00817BB6" w:rsidRDefault="00C346F0" w:rsidP="004C5350">
      <w:pPr>
        <w:tabs>
          <w:tab w:val="left" w:pos="4067"/>
        </w:tabs>
        <w:spacing w:line="480" w:lineRule="auto"/>
        <w:rPr>
          <w:rFonts w:ascii="Arial" w:hAnsi="Arial" w:cs="Arial"/>
          <w:sz w:val="20"/>
          <w:szCs w:val="20"/>
        </w:rPr>
      </w:pPr>
      <w:r w:rsidRPr="005001FD">
        <w:rPr>
          <w:rFonts w:ascii="Arial" w:eastAsia="Arial" w:hAnsi="Arial" w:cs="Arial"/>
          <w:sz w:val="20"/>
          <w:szCs w:val="20"/>
        </w:rPr>
        <w:t xml:space="preserve">To help ensure learners </w:t>
      </w:r>
      <w:r w:rsidR="00CA2272" w:rsidRPr="005001FD">
        <w:rPr>
          <w:rFonts w:ascii="Arial" w:eastAsia="Arial" w:hAnsi="Arial" w:cs="Arial"/>
          <w:sz w:val="20"/>
          <w:szCs w:val="20"/>
        </w:rPr>
        <w:t>use the environment and feel ownership over their classroom I would ensure learners</w:t>
      </w:r>
      <w:r w:rsidR="00CF5D68" w:rsidRPr="005001FD">
        <w:rPr>
          <w:rFonts w:ascii="Arial" w:eastAsia="Arial" w:hAnsi="Arial" w:cs="Arial"/>
          <w:sz w:val="20"/>
          <w:szCs w:val="20"/>
        </w:rPr>
        <w:t xml:space="preserve"> had the chance to help develop the classroom environment. This would allow for learners to really understand their classroom and how it can be used to </w:t>
      </w:r>
      <w:r w:rsidR="008C0F48" w:rsidRPr="005001FD">
        <w:rPr>
          <w:rFonts w:ascii="Arial" w:eastAsia="Arial" w:hAnsi="Arial" w:cs="Arial"/>
          <w:sz w:val="20"/>
          <w:szCs w:val="20"/>
        </w:rPr>
        <w:t xml:space="preserve">support positive well-being. From seeing the work of other classes in the school I would also create an area to ensure the learners have an area to go and feel safe if they are upset. This allows for students to have a space dedicated for their well-being. Students will understand that they can go there and have time to reflect and </w:t>
      </w:r>
      <w:r w:rsidR="006C6409" w:rsidRPr="005001FD">
        <w:rPr>
          <w:rFonts w:ascii="Arial" w:eastAsia="Arial" w:hAnsi="Arial" w:cs="Arial"/>
          <w:sz w:val="20"/>
          <w:szCs w:val="20"/>
        </w:rPr>
        <w:t xml:space="preserve">access </w:t>
      </w:r>
      <w:r w:rsidR="006C6409" w:rsidRPr="005001FD">
        <w:rPr>
          <w:rFonts w:ascii="Arial" w:eastAsia="Arial" w:hAnsi="Arial" w:cs="Arial"/>
          <w:sz w:val="20"/>
          <w:szCs w:val="20"/>
        </w:rPr>
        <w:lastRenderedPageBreak/>
        <w:t xml:space="preserve">support if required. This could also be done as a whole school </w:t>
      </w:r>
      <w:r w:rsidR="000046C5" w:rsidRPr="005001FD">
        <w:rPr>
          <w:rFonts w:ascii="Arial" w:eastAsia="Arial" w:hAnsi="Arial" w:cs="Arial"/>
          <w:sz w:val="20"/>
          <w:szCs w:val="20"/>
        </w:rPr>
        <w:t>approach;</w:t>
      </w:r>
      <w:r w:rsidR="00DD08A7" w:rsidRPr="005001FD">
        <w:rPr>
          <w:rFonts w:ascii="Arial" w:eastAsia="Arial" w:hAnsi="Arial" w:cs="Arial"/>
          <w:sz w:val="20"/>
          <w:szCs w:val="20"/>
        </w:rPr>
        <w:t xml:space="preserve"> learners would then be aware that all cla</w:t>
      </w:r>
      <w:r w:rsidR="00B26FE0" w:rsidRPr="005001FD">
        <w:rPr>
          <w:rFonts w:ascii="Arial" w:eastAsia="Arial" w:hAnsi="Arial" w:cs="Arial"/>
          <w:sz w:val="20"/>
          <w:szCs w:val="20"/>
        </w:rPr>
        <w:t>s</w:t>
      </w:r>
      <w:r w:rsidR="00DD08A7" w:rsidRPr="005001FD">
        <w:rPr>
          <w:rFonts w:ascii="Arial" w:eastAsia="Arial" w:hAnsi="Arial" w:cs="Arial"/>
          <w:sz w:val="20"/>
          <w:szCs w:val="20"/>
        </w:rPr>
        <w:t>srooms have a designated well-being area that can be accessed. Limitations to this however is that it may be used as a way out of completing tasks and could impact their learning. This could be addressed with how the area is introduced and ensuring that staff are able to sp</w:t>
      </w:r>
      <w:r w:rsidR="00535817" w:rsidRPr="005001FD">
        <w:rPr>
          <w:rFonts w:ascii="Arial" w:hAnsi="Arial" w:cs="Arial"/>
          <w:sz w:val="20"/>
          <w:szCs w:val="20"/>
        </w:rPr>
        <w:t xml:space="preserve">eak to pupils quickly whilst they’re in the area. </w:t>
      </w:r>
      <w:r w:rsidR="000046C5" w:rsidRPr="005001FD">
        <w:rPr>
          <w:rFonts w:ascii="Arial" w:hAnsi="Arial" w:cs="Arial"/>
          <w:sz w:val="20"/>
          <w:szCs w:val="20"/>
        </w:rPr>
        <w:t xml:space="preserve">The main recommendation is to help ensure that learners wellbeing is being supported by their classroom environment as it is an area that students should feel supported and secure. </w:t>
      </w:r>
      <w:r w:rsidR="00545717" w:rsidRPr="005001FD">
        <w:rPr>
          <w:rFonts w:ascii="Arial" w:hAnsi="Arial" w:cs="Arial"/>
          <w:sz w:val="20"/>
          <w:szCs w:val="20"/>
        </w:rPr>
        <w:t xml:space="preserve">I would take a whole school approach to creating a </w:t>
      </w:r>
      <w:r w:rsidR="00A20DFA" w:rsidRPr="005001FD">
        <w:rPr>
          <w:rFonts w:ascii="Arial" w:hAnsi="Arial" w:cs="Arial"/>
          <w:sz w:val="20"/>
          <w:szCs w:val="20"/>
        </w:rPr>
        <w:t>cohesive and supportive environment in all classrooms.</w:t>
      </w:r>
    </w:p>
    <w:p w14:paraId="0963E268" w14:textId="604D90B6" w:rsidR="00535817" w:rsidRPr="005001FD" w:rsidRDefault="00817BB6" w:rsidP="004C5350">
      <w:pPr>
        <w:tabs>
          <w:tab w:val="left" w:pos="4067"/>
        </w:tabs>
        <w:spacing w:line="480" w:lineRule="auto"/>
        <w:rPr>
          <w:rFonts w:ascii="Arial" w:hAnsi="Arial" w:cs="Arial"/>
          <w:sz w:val="20"/>
          <w:szCs w:val="20"/>
        </w:rPr>
      </w:pPr>
      <w:r>
        <w:rPr>
          <w:rFonts w:ascii="Arial" w:hAnsi="Arial" w:cs="Arial"/>
          <w:sz w:val="20"/>
          <w:szCs w:val="20"/>
        </w:rPr>
        <w:t xml:space="preserve">  </w:t>
      </w:r>
      <w:r w:rsidR="00A20DFA" w:rsidRPr="005001FD">
        <w:rPr>
          <w:rFonts w:ascii="Arial" w:hAnsi="Arial" w:cs="Arial"/>
          <w:sz w:val="20"/>
          <w:szCs w:val="20"/>
        </w:rPr>
        <w:t xml:space="preserve"> </w:t>
      </w:r>
      <w:r>
        <w:rPr>
          <w:rFonts w:ascii="Arial" w:hAnsi="Arial" w:cs="Arial"/>
          <w:sz w:val="20"/>
          <w:szCs w:val="20"/>
        </w:rPr>
        <w:t xml:space="preserve">For learners who struggle with independent tasks I would create clear </w:t>
      </w:r>
      <w:proofErr w:type="spellStart"/>
      <w:r>
        <w:rPr>
          <w:rFonts w:ascii="Arial" w:hAnsi="Arial" w:cs="Arial"/>
          <w:sz w:val="20"/>
          <w:szCs w:val="20"/>
        </w:rPr>
        <w:t>youtube</w:t>
      </w:r>
      <w:proofErr w:type="spellEnd"/>
      <w:r>
        <w:rPr>
          <w:rFonts w:ascii="Arial" w:hAnsi="Arial" w:cs="Arial"/>
          <w:sz w:val="20"/>
          <w:szCs w:val="20"/>
        </w:rPr>
        <w:t xml:space="preserve"> videos that can </w:t>
      </w:r>
      <w:r w:rsidR="0092167B">
        <w:rPr>
          <w:rFonts w:ascii="Arial" w:hAnsi="Arial" w:cs="Arial"/>
          <w:sz w:val="20"/>
          <w:szCs w:val="20"/>
        </w:rPr>
        <w:t xml:space="preserve">help describe exactly what learners should be doing and where support can be found in the classroom. This will ensure learners are at ease and are ready to learn when they are on independent tasks. </w:t>
      </w:r>
    </w:p>
    <w:p w14:paraId="4813794D" w14:textId="57F1728B" w:rsidR="009B3C64" w:rsidRPr="005001FD" w:rsidRDefault="009B3C64" w:rsidP="005001FD">
      <w:pPr>
        <w:tabs>
          <w:tab w:val="left" w:pos="4067"/>
        </w:tabs>
        <w:spacing w:line="360" w:lineRule="auto"/>
        <w:rPr>
          <w:rFonts w:ascii="Arial" w:eastAsia="Arial" w:hAnsi="Arial" w:cs="Arial"/>
          <w:sz w:val="20"/>
          <w:szCs w:val="20"/>
        </w:rPr>
      </w:pPr>
    </w:p>
    <w:p w14:paraId="616EBE5B" w14:textId="77777777" w:rsidR="004F0DEA" w:rsidRPr="005001FD" w:rsidRDefault="004F0DEA" w:rsidP="005001FD">
      <w:pPr>
        <w:tabs>
          <w:tab w:val="left" w:pos="4067"/>
        </w:tabs>
        <w:spacing w:line="360" w:lineRule="auto"/>
        <w:rPr>
          <w:rFonts w:ascii="Arial" w:eastAsia="Arial" w:hAnsi="Arial" w:cs="Arial"/>
          <w:sz w:val="20"/>
          <w:szCs w:val="20"/>
        </w:rPr>
      </w:pPr>
    </w:p>
    <w:p w14:paraId="7460D3C7" w14:textId="77777777" w:rsidR="00576023" w:rsidRPr="005001FD" w:rsidRDefault="0002632A" w:rsidP="005001FD">
      <w:pPr>
        <w:tabs>
          <w:tab w:val="left" w:pos="4067"/>
        </w:tabs>
        <w:spacing w:line="360" w:lineRule="auto"/>
        <w:rPr>
          <w:rFonts w:ascii="Arial" w:eastAsia="Arial" w:hAnsi="Arial" w:cs="Arial"/>
          <w:color w:val="000000" w:themeColor="text1"/>
          <w:sz w:val="20"/>
          <w:szCs w:val="20"/>
        </w:rPr>
      </w:pPr>
      <w:r w:rsidRPr="005001FD">
        <w:rPr>
          <w:rFonts w:ascii="Arial" w:hAnsi="Arial" w:cs="Arial"/>
          <w:sz w:val="20"/>
          <w:szCs w:val="20"/>
        </w:rPr>
        <w:t>Reference</w:t>
      </w:r>
      <w:r w:rsidR="009B3C64" w:rsidRPr="005001FD">
        <w:rPr>
          <w:rFonts w:ascii="Arial" w:hAnsi="Arial" w:cs="Arial"/>
          <w:sz w:val="20"/>
          <w:szCs w:val="20"/>
        </w:rPr>
        <w:t xml:space="preserve"> list</w:t>
      </w:r>
    </w:p>
    <w:p w14:paraId="1987DE46" w14:textId="77777777" w:rsidR="00576023" w:rsidRPr="005001FD" w:rsidRDefault="00576023" w:rsidP="005001FD">
      <w:pPr>
        <w:tabs>
          <w:tab w:val="left" w:pos="4067"/>
        </w:tabs>
        <w:spacing w:line="360" w:lineRule="auto"/>
        <w:rPr>
          <w:rFonts w:ascii="Arial" w:eastAsia="Arial" w:hAnsi="Arial" w:cs="Arial"/>
          <w:color w:val="000000" w:themeColor="text1"/>
          <w:sz w:val="20"/>
          <w:szCs w:val="20"/>
        </w:rPr>
      </w:pPr>
    </w:p>
    <w:p w14:paraId="510FB1B5" w14:textId="77777777" w:rsidR="00576023" w:rsidRPr="005001FD"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xml:space="preserve">Barrett, P., Davies, F., Zhang, Y. and Barrett, L. (2015). The impact of classroom design on pupils’ learning: </w:t>
      </w:r>
      <w:proofErr w:type="gramStart"/>
      <w:r w:rsidRPr="00576023">
        <w:rPr>
          <w:rFonts w:ascii="Arial" w:eastAsia="Arial" w:hAnsi="Arial" w:cs="Arial"/>
          <w:color w:val="000000" w:themeColor="text1"/>
          <w:sz w:val="20"/>
          <w:szCs w:val="20"/>
        </w:rPr>
        <w:t>Final results</w:t>
      </w:r>
      <w:proofErr w:type="gramEnd"/>
      <w:r w:rsidRPr="00576023">
        <w:rPr>
          <w:rFonts w:ascii="Arial" w:eastAsia="Arial" w:hAnsi="Arial" w:cs="Arial"/>
          <w:color w:val="000000" w:themeColor="text1"/>
          <w:sz w:val="20"/>
          <w:szCs w:val="20"/>
        </w:rPr>
        <w:t xml:space="preserve"> of a holistic, multi-level analysis. </w:t>
      </w:r>
      <w:r w:rsidRPr="00576023">
        <w:rPr>
          <w:rFonts w:ascii="Arial" w:eastAsia="Arial" w:hAnsi="Arial" w:cs="Arial"/>
          <w:i/>
          <w:iCs/>
          <w:color w:val="000000" w:themeColor="text1"/>
          <w:sz w:val="20"/>
          <w:szCs w:val="20"/>
        </w:rPr>
        <w:t>Building and Environment</w:t>
      </w:r>
      <w:r w:rsidRPr="00576023">
        <w:rPr>
          <w:rFonts w:ascii="Arial" w:eastAsia="Arial" w:hAnsi="Arial" w:cs="Arial"/>
          <w:color w:val="000000" w:themeColor="text1"/>
          <w:sz w:val="20"/>
          <w:szCs w:val="20"/>
        </w:rPr>
        <w:t xml:space="preserve">, [online] 89(89), pp.118–133. </w:t>
      </w:r>
      <w:proofErr w:type="gramStart"/>
      <w:r w:rsidRPr="00576023">
        <w:rPr>
          <w:rFonts w:ascii="Arial" w:eastAsia="Arial" w:hAnsi="Arial" w:cs="Arial"/>
          <w:color w:val="000000" w:themeColor="text1"/>
          <w:sz w:val="20"/>
          <w:szCs w:val="20"/>
        </w:rPr>
        <w:t>doi:10.1016/j.buildenv</w:t>
      </w:r>
      <w:proofErr w:type="gramEnd"/>
      <w:r w:rsidRPr="00576023">
        <w:rPr>
          <w:rFonts w:ascii="Arial" w:eastAsia="Arial" w:hAnsi="Arial" w:cs="Arial"/>
          <w:color w:val="000000" w:themeColor="text1"/>
          <w:sz w:val="20"/>
          <w:szCs w:val="20"/>
        </w:rPr>
        <w:t>.2015.02.013. </w:t>
      </w:r>
    </w:p>
    <w:p w14:paraId="53E1A4CC" w14:textId="77777777" w:rsidR="00BE4B86" w:rsidRDefault="00576023" w:rsidP="00BE4B86">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w:t>
      </w:r>
    </w:p>
    <w:p w14:paraId="65B4722F" w14:textId="41BD3294" w:rsidR="00BE4B86" w:rsidRDefault="00BE4B86" w:rsidP="00BE4B86">
      <w:pPr>
        <w:tabs>
          <w:tab w:val="left" w:pos="4067"/>
        </w:tabs>
        <w:spacing w:line="360" w:lineRule="auto"/>
        <w:rPr>
          <w:rFonts w:ascii="Arial" w:eastAsia="Arial" w:hAnsi="Arial" w:cs="Arial"/>
          <w:color w:val="000000" w:themeColor="text1"/>
          <w:sz w:val="20"/>
          <w:szCs w:val="20"/>
        </w:rPr>
      </w:pPr>
      <w:r w:rsidRPr="00BE4B86">
        <w:rPr>
          <w:rFonts w:ascii="Arial" w:eastAsia="Arial" w:hAnsi="Arial" w:cs="Arial"/>
          <w:color w:val="000000" w:themeColor="text1"/>
          <w:sz w:val="20"/>
          <w:szCs w:val="20"/>
        </w:rPr>
        <w:t>Bassey, M. (1999) Case study research in educational settings. Buckingham: Open University Press.</w:t>
      </w:r>
    </w:p>
    <w:p w14:paraId="40A91826" w14:textId="77777777" w:rsidR="00BE4B86" w:rsidRPr="00576023" w:rsidRDefault="00BE4B86" w:rsidP="00BE4B86">
      <w:pPr>
        <w:tabs>
          <w:tab w:val="left" w:pos="4067"/>
        </w:tabs>
        <w:spacing w:line="360" w:lineRule="auto"/>
        <w:rPr>
          <w:rFonts w:ascii="Arial" w:eastAsia="Arial" w:hAnsi="Arial" w:cs="Arial"/>
          <w:color w:val="000000" w:themeColor="text1"/>
          <w:sz w:val="20"/>
          <w:szCs w:val="20"/>
        </w:rPr>
      </w:pPr>
    </w:p>
    <w:p w14:paraId="59285058" w14:textId="62213E46" w:rsidR="00576023" w:rsidRPr="005001FD"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xml:space="preserve">BERA (2018). </w:t>
      </w:r>
      <w:r w:rsidRPr="00576023">
        <w:rPr>
          <w:rFonts w:ascii="Arial" w:eastAsia="Arial" w:hAnsi="Arial" w:cs="Arial"/>
          <w:i/>
          <w:iCs/>
          <w:color w:val="000000" w:themeColor="text1"/>
          <w:sz w:val="20"/>
          <w:szCs w:val="20"/>
        </w:rPr>
        <w:t>Ethical Guidelines for Educational Research, fourth edition (2018)</w:t>
      </w:r>
      <w:r w:rsidRPr="00576023">
        <w:rPr>
          <w:rFonts w:ascii="Arial" w:eastAsia="Arial" w:hAnsi="Arial" w:cs="Arial"/>
          <w:color w:val="000000" w:themeColor="text1"/>
          <w:sz w:val="20"/>
          <w:szCs w:val="20"/>
        </w:rPr>
        <w:t xml:space="preserve">. [online] Bera.ac.uk. </w:t>
      </w:r>
      <w:r w:rsidRPr="005001FD">
        <w:rPr>
          <w:rFonts w:ascii="Arial" w:eastAsia="Arial" w:hAnsi="Arial" w:cs="Arial"/>
          <w:color w:val="000000" w:themeColor="text1"/>
          <w:sz w:val="20"/>
          <w:szCs w:val="20"/>
        </w:rPr>
        <w:t xml:space="preserve">Available at: </w:t>
      </w:r>
      <w:hyperlink r:id="rId8" w:tgtFrame="_blank" w:history="1">
        <w:r w:rsidRPr="005001FD">
          <w:rPr>
            <w:rStyle w:val="Hyperlink"/>
            <w:rFonts w:ascii="Arial" w:eastAsia="Arial" w:hAnsi="Arial" w:cs="Arial"/>
            <w:sz w:val="20"/>
            <w:szCs w:val="20"/>
          </w:rPr>
          <w:t>https://www.bera.ac.uk/publication/ethical-guidelines-for-educational-research-2018</w:t>
        </w:r>
      </w:hyperlink>
      <w:r w:rsidRPr="005001FD">
        <w:rPr>
          <w:rFonts w:ascii="Arial" w:eastAsia="Arial" w:hAnsi="Arial" w:cs="Arial"/>
          <w:color w:val="000000" w:themeColor="text1"/>
          <w:sz w:val="20"/>
          <w:szCs w:val="20"/>
        </w:rPr>
        <w:t>. </w:t>
      </w:r>
    </w:p>
    <w:p w14:paraId="305EF53F" w14:textId="77777777" w:rsidR="00576023" w:rsidRPr="00576023" w:rsidRDefault="00576023" w:rsidP="005001FD">
      <w:pPr>
        <w:tabs>
          <w:tab w:val="left" w:pos="4067"/>
        </w:tabs>
        <w:spacing w:line="360" w:lineRule="auto"/>
        <w:rPr>
          <w:rFonts w:ascii="Arial" w:eastAsia="Arial" w:hAnsi="Arial" w:cs="Arial"/>
          <w:color w:val="000000" w:themeColor="text1"/>
          <w:sz w:val="20"/>
          <w:szCs w:val="20"/>
        </w:rPr>
      </w:pPr>
    </w:p>
    <w:p w14:paraId="7A9F2472" w14:textId="45F3485B" w:rsidR="00576023" w:rsidRPr="005001FD"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w:t>
      </w:r>
      <w:proofErr w:type="spellStart"/>
      <w:r w:rsidRPr="00576023">
        <w:rPr>
          <w:rFonts w:ascii="Arial" w:eastAsia="Arial" w:hAnsi="Arial" w:cs="Arial"/>
          <w:color w:val="000000" w:themeColor="text1"/>
          <w:sz w:val="20"/>
          <w:szCs w:val="20"/>
        </w:rPr>
        <w:t>Blaxter</w:t>
      </w:r>
      <w:proofErr w:type="spellEnd"/>
      <w:r w:rsidRPr="00576023">
        <w:rPr>
          <w:rFonts w:ascii="Arial" w:eastAsia="Arial" w:hAnsi="Arial" w:cs="Arial"/>
          <w:color w:val="000000" w:themeColor="text1"/>
          <w:sz w:val="20"/>
          <w:szCs w:val="20"/>
        </w:rPr>
        <w:t xml:space="preserve">, L., Tight, M. and Hughes, C. (2010). </w:t>
      </w:r>
      <w:r w:rsidRPr="00576023">
        <w:rPr>
          <w:rFonts w:ascii="Arial" w:eastAsia="Arial" w:hAnsi="Arial" w:cs="Arial"/>
          <w:i/>
          <w:iCs/>
          <w:color w:val="000000" w:themeColor="text1"/>
          <w:sz w:val="20"/>
          <w:szCs w:val="20"/>
        </w:rPr>
        <w:t xml:space="preserve">How to </w:t>
      </w:r>
      <w:proofErr w:type="gramStart"/>
      <w:r w:rsidRPr="00576023">
        <w:rPr>
          <w:rFonts w:ascii="Arial" w:eastAsia="Arial" w:hAnsi="Arial" w:cs="Arial"/>
          <w:i/>
          <w:iCs/>
          <w:color w:val="000000" w:themeColor="text1"/>
          <w:sz w:val="20"/>
          <w:szCs w:val="20"/>
        </w:rPr>
        <w:t>research :</w:t>
      </w:r>
      <w:proofErr w:type="gramEnd"/>
      <w:r w:rsidRPr="00576023">
        <w:rPr>
          <w:rFonts w:ascii="Arial" w:eastAsia="Arial" w:hAnsi="Arial" w:cs="Arial"/>
          <w:i/>
          <w:iCs/>
          <w:color w:val="000000" w:themeColor="text1"/>
          <w:sz w:val="20"/>
          <w:szCs w:val="20"/>
        </w:rPr>
        <w:t xml:space="preserve"> open UP study skills</w:t>
      </w:r>
      <w:r w:rsidRPr="00576023">
        <w:rPr>
          <w:rFonts w:ascii="Arial" w:eastAsia="Arial" w:hAnsi="Arial" w:cs="Arial"/>
          <w:color w:val="000000" w:themeColor="text1"/>
          <w:sz w:val="20"/>
          <w:szCs w:val="20"/>
        </w:rPr>
        <w:t xml:space="preserve">. Maidenhead: </w:t>
      </w:r>
      <w:proofErr w:type="spellStart"/>
      <w:r w:rsidRPr="00576023">
        <w:rPr>
          <w:rFonts w:ascii="Arial" w:eastAsia="Arial" w:hAnsi="Arial" w:cs="Arial"/>
          <w:color w:val="000000" w:themeColor="text1"/>
          <w:sz w:val="20"/>
          <w:szCs w:val="20"/>
        </w:rPr>
        <w:t>Mcgraw-Hill</w:t>
      </w:r>
      <w:proofErr w:type="spellEnd"/>
      <w:r w:rsidRPr="00576023">
        <w:rPr>
          <w:rFonts w:ascii="Arial" w:eastAsia="Arial" w:hAnsi="Arial" w:cs="Arial"/>
          <w:color w:val="000000" w:themeColor="text1"/>
          <w:sz w:val="20"/>
          <w:szCs w:val="20"/>
        </w:rPr>
        <w:t xml:space="preserve"> International (</w:t>
      </w:r>
      <w:proofErr w:type="spellStart"/>
      <w:r w:rsidRPr="00576023">
        <w:rPr>
          <w:rFonts w:ascii="Arial" w:eastAsia="Arial" w:hAnsi="Arial" w:cs="Arial"/>
          <w:color w:val="000000" w:themeColor="text1"/>
          <w:sz w:val="20"/>
          <w:szCs w:val="20"/>
        </w:rPr>
        <w:t>Uk</w:t>
      </w:r>
      <w:proofErr w:type="spellEnd"/>
      <w:r w:rsidRPr="00576023">
        <w:rPr>
          <w:rFonts w:ascii="Arial" w:eastAsia="Arial" w:hAnsi="Arial" w:cs="Arial"/>
          <w:color w:val="000000" w:themeColor="text1"/>
          <w:sz w:val="20"/>
          <w:szCs w:val="20"/>
        </w:rPr>
        <w:t>) Ltd. </w:t>
      </w:r>
    </w:p>
    <w:p w14:paraId="26220C57" w14:textId="77777777" w:rsidR="00C97A64" w:rsidRPr="005001FD" w:rsidRDefault="00C97A64" w:rsidP="005001FD">
      <w:pPr>
        <w:tabs>
          <w:tab w:val="left" w:pos="4067"/>
        </w:tabs>
        <w:spacing w:line="360" w:lineRule="auto"/>
        <w:rPr>
          <w:rFonts w:ascii="Arial" w:eastAsia="Arial" w:hAnsi="Arial" w:cs="Arial"/>
          <w:color w:val="000000" w:themeColor="text1"/>
          <w:sz w:val="20"/>
          <w:szCs w:val="20"/>
        </w:rPr>
      </w:pPr>
    </w:p>
    <w:p w14:paraId="212B9610" w14:textId="0E1766F1" w:rsidR="00576023" w:rsidRDefault="00C97A64" w:rsidP="005001FD">
      <w:pPr>
        <w:tabs>
          <w:tab w:val="left" w:pos="4067"/>
        </w:tabs>
        <w:spacing w:line="360" w:lineRule="auto"/>
        <w:rPr>
          <w:rFonts w:ascii="Arial" w:eastAsia="Arial" w:hAnsi="Arial" w:cs="Arial"/>
          <w:color w:val="000000" w:themeColor="text1"/>
          <w:sz w:val="20"/>
          <w:szCs w:val="20"/>
        </w:rPr>
      </w:pPr>
      <w:proofErr w:type="spellStart"/>
      <w:r w:rsidRPr="005001FD">
        <w:rPr>
          <w:rFonts w:ascii="Arial" w:eastAsia="Arial" w:hAnsi="Arial" w:cs="Arial"/>
          <w:color w:val="000000" w:themeColor="text1"/>
          <w:sz w:val="20"/>
          <w:szCs w:val="20"/>
        </w:rPr>
        <w:t>Burkell</w:t>
      </w:r>
      <w:proofErr w:type="spellEnd"/>
      <w:r w:rsidRPr="005001FD">
        <w:rPr>
          <w:rFonts w:ascii="Arial" w:eastAsia="Arial" w:hAnsi="Arial" w:cs="Arial"/>
          <w:color w:val="000000" w:themeColor="text1"/>
          <w:sz w:val="20"/>
          <w:szCs w:val="20"/>
        </w:rPr>
        <w:t xml:space="preserve">, J., 2006. Anonymity in behavioural research: Not being </w:t>
      </w:r>
      <w:proofErr w:type="gramStart"/>
      <w:r w:rsidRPr="005001FD">
        <w:rPr>
          <w:rFonts w:ascii="Arial" w:eastAsia="Arial" w:hAnsi="Arial" w:cs="Arial"/>
          <w:color w:val="000000" w:themeColor="text1"/>
          <w:sz w:val="20"/>
          <w:szCs w:val="20"/>
        </w:rPr>
        <w:t>unnamed, but</w:t>
      </w:r>
      <w:proofErr w:type="gramEnd"/>
      <w:r w:rsidRPr="005001FD">
        <w:rPr>
          <w:rFonts w:ascii="Arial" w:eastAsia="Arial" w:hAnsi="Arial" w:cs="Arial"/>
          <w:color w:val="000000" w:themeColor="text1"/>
          <w:sz w:val="20"/>
          <w:szCs w:val="20"/>
        </w:rPr>
        <w:t xml:space="preserve"> being unknown. </w:t>
      </w:r>
      <w:r w:rsidRPr="005001FD">
        <w:rPr>
          <w:rFonts w:ascii="Arial" w:eastAsia="Arial" w:hAnsi="Arial" w:cs="Arial"/>
          <w:i/>
          <w:iCs/>
          <w:color w:val="000000" w:themeColor="text1"/>
          <w:sz w:val="20"/>
          <w:szCs w:val="20"/>
        </w:rPr>
        <w:t>U. Ottawa L. &amp; Tech. J.</w:t>
      </w:r>
      <w:r w:rsidRPr="005001FD">
        <w:rPr>
          <w:rFonts w:ascii="Arial" w:eastAsia="Arial" w:hAnsi="Arial" w:cs="Arial"/>
          <w:color w:val="000000" w:themeColor="text1"/>
          <w:sz w:val="20"/>
          <w:szCs w:val="20"/>
        </w:rPr>
        <w:t>, </w:t>
      </w:r>
      <w:r w:rsidRPr="005001FD">
        <w:rPr>
          <w:rFonts w:ascii="Arial" w:eastAsia="Arial" w:hAnsi="Arial" w:cs="Arial"/>
          <w:i/>
          <w:iCs/>
          <w:color w:val="000000" w:themeColor="text1"/>
          <w:sz w:val="20"/>
          <w:szCs w:val="20"/>
        </w:rPr>
        <w:t>3</w:t>
      </w:r>
      <w:r w:rsidRPr="005001FD">
        <w:rPr>
          <w:rFonts w:ascii="Arial" w:eastAsia="Arial" w:hAnsi="Arial" w:cs="Arial"/>
          <w:color w:val="000000" w:themeColor="text1"/>
          <w:sz w:val="20"/>
          <w:szCs w:val="20"/>
        </w:rPr>
        <w:t>, p.189.</w:t>
      </w:r>
    </w:p>
    <w:p w14:paraId="6D8E1AAD" w14:textId="0E1766F1" w:rsidR="00895237" w:rsidRPr="00576023" w:rsidRDefault="00895237" w:rsidP="005001FD">
      <w:pPr>
        <w:tabs>
          <w:tab w:val="left" w:pos="4067"/>
        </w:tabs>
        <w:spacing w:line="360" w:lineRule="auto"/>
        <w:rPr>
          <w:rFonts w:ascii="Arial" w:eastAsia="Arial" w:hAnsi="Arial" w:cs="Arial"/>
          <w:color w:val="000000" w:themeColor="text1"/>
          <w:sz w:val="20"/>
          <w:szCs w:val="20"/>
        </w:rPr>
      </w:pPr>
    </w:p>
    <w:p w14:paraId="46461982" w14:textId="2028B6D6" w:rsidR="00576023" w:rsidRPr="005001FD"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xml:space="preserve">Cooper, R., Boyko, C. and </w:t>
      </w:r>
      <w:proofErr w:type="spellStart"/>
      <w:r w:rsidRPr="00576023">
        <w:rPr>
          <w:rFonts w:ascii="Arial" w:eastAsia="Arial" w:hAnsi="Arial" w:cs="Arial"/>
          <w:color w:val="000000" w:themeColor="text1"/>
          <w:sz w:val="20"/>
          <w:szCs w:val="20"/>
        </w:rPr>
        <w:t>Codinhoto</w:t>
      </w:r>
      <w:proofErr w:type="spellEnd"/>
      <w:r w:rsidRPr="00576023">
        <w:rPr>
          <w:rFonts w:ascii="Arial" w:eastAsia="Arial" w:hAnsi="Arial" w:cs="Arial"/>
          <w:color w:val="000000" w:themeColor="text1"/>
          <w:sz w:val="20"/>
          <w:szCs w:val="20"/>
        </w:rPr>
        <w:t>, R., 2010. </w:t>
      </w:r>
      <w:r w:rsidRPr="00576023">
        <w:rPr>
          <w:rFonts w:ascii="Arial" w:eastAsia="Arial" w:hAnsi="Arial" w:cs="Arial"/>
          <w:i/>
          <w:iCs/>
          <w:color w:val="000000" w:themeColor="text1"/>
          <w:sz w:val="20"/>
          <w:szCs w:val="20"/>
        </w:rPr>
        <w:t>The effect of the physical environment on mental wellbeing</w:t>
      </w:r>
      <w:r w:rsidRPr="00576023">
        <w:rPr>
          <w:rFonts w:ascii="Arial" w:eastAsia="Arial" w:hAnsi="Arial" w:cs="Arial"/>
          <w:color w:val="000000" w:themeColor="text1"/>
          <w:sz w:val="20"/>
          <w:szCs w:val="20"/>
        </w:rPr>
        <w:t>. Wiley Blackwell. </w:t>
      </w:r>
    </w:p>
    <w:p w14:paraId="3C090E69" w14:textId="77777777" w:rsidR="00045873" w:rsidRDefault="00045873" w:rsidP="00045873">
      <w:pPr>
        <w:tabs>
          <w:tab w:val="left" w:pos="4067"/>
        </w:tabs>
        <w:spacing w:line="360" w:lineRule="auto"/>
        <w:rPr>
          <w:rFonts w:ascii="Arial" w:eastAsia="Arial" w:hAnsi="Arial" w:cs="Arial"/>
          <w:color w:val="000000" w:themeColor="text1"/>
          <w:sz w:val="20"/>
          <w:szCs w:val="20"/>
        </w:rPr>
      </w:pPr>
    </w:p>
    <w:p w14:paraId="292C7FC9" w14:textId="0512C480" w:rsidR="00045873" w:rsidRPr="00045873" w:rsidRDefault="00045873" w:rsidP="00045873">
      <w:pPr>
        <w:tabs>
          <w:tab w:val="left" w:pos="4067"/>
        </w:tabs>
        <w:spacing w:line="360" w:lineRule="auto"/>
        <w:rPr>
          <w:rFonts w:ascii="Arial" w:eastAsia="Arial" w:hAnsi="Arial" w:cs="Arial"/>
          <w:color w:val="000000" w:themeColor="text1"/>
          <w:sz w:val="20"/>
          <w:szCs w:val="20"/>
        </w:rPr>
      </w:pPr>
      <w:r w:rsidRPr="00045873">
        <w:rPr>
          <w:rFonts w:ascii="Arial" w:eastAsia="Arial" w:hAnsi="Arial" w:cs="Arial"/>
          <w:color w:val="000000" w:themeColor="text1"/>
          <w:sz w:val="20"/>
          <w:szCs w:val="20"/>
        </w:rPr>
        <w:t xml:space="preserve">Darwin Holmes, A.G. (2020) “Researcher positionality - a consideration of its influence and place in qualitative research - a new researcher guide,” </w:t>
      </w:r>
      <w:proofErr w:type="spellStart"/>
      <w:r w:rsidRPr="00045873">
        <w:rPr>
          <w:rFonts w:ascii="Arial" w:eastAsia="Arial" w:hAnsi="Arial" w:cs="Arial"/>
          <w:i/>
          <w:iCs/>
          <w:color w:val="000000" w:themeColor="text1"/>
          <w:sz w:val="20"/>
          <w:szCs w:val="20"/>
        </w:rPr>
        <w:t>Shanlax</w:t>
      </w:r>
      <w:proofErr w:type="spellEnd"/>
      <w:r w:rsidRPr="00045873">
        <w:rPr>
          <w:rFonts w:ascii="Arial" w:eastAsia="Arial" w:hAnsi="Arial" w:cs="Arial"/>
          <w:i/>
          <w:iCs/>
          <w:color w:val="000000" w:themeColor="text1"/>
          <w:sz w:val="20"/>
          <w:szCs w:val="20"/>
        </w:rPr>
        <w:t xml:space="preserve"> International Journal of Education</w:t>
      </w:r>
      <w:r w:rsidRPr="00045873">
        <w:rPr>
          <w:rFonts w:ascii="Arial" w:eastAsia="Arial" w:hAnsi="Arial" w:cs="Arial"/>
          <w:color w:val="000000" w:themeColor="text1"/>
          <w:sz w:val="20"/>
          <w:szCs w:val="20"/>
        </w:rPr>
        <w:t xml:space="preserve">, 8(4), pp. 1–10. Available at: https://doi.org/10.34293/education.v8i4.3232. </w:t>
      </w:r>
    </w:p>
    <w:p w14:paraId="54FAED1C" w14:textId="77777777" w:rsidR="00576023" w:rsidRPr="00576023" w:rsidRDefault="00576023" w:rsidP="005001FD">
      <w:pPr>
        <w:tabs>
          <w:tab w:val="left" w:pos="4067"/>
        </w:tabs>
        <w:spacing w:line="360" w:lineRule="auto"/>
        <w:rPr>
          <w:rFonts w:ascii="Arial" w:eastAsia="Arial" w:hAnsi="Arial" w:cs="Arial"/>
          <w:color w:val="000000" w:themeColor="text1"/>
          <w:sz w:val="20"/>
          <w:szCs w:val="20"/>
        </w:rPr>
      </w:pPr>
    </w:p>
    <w:p w14:paraId="0A4D5FE1" w14:textId="39671BF2" w:rsidR="00576023" w:rsidRPr="005001FD"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lastRenderedPageBreak/>
        <w:t>Evans, G.W., 2006. Child development and the physical environment. </w:t>
      </w:r>
      <w:r w:rsidRPr="00576023">
        <w:rPr>
          <w:rFonts w:ascii="Arial" w:eastAsia="Arial" w:hAnsi="Arial" w:cs="Arial"/>
          <w:i/>
          <w:iCs/>
          <w:color w:val="000000" w:themeColor="text1"/>
          <w:sz w:val="20"/>
          <w:szCs w:val="20"/>
        </w:rPr>
        <w:t>Annual review of psychology</w:t>
      </w:r>
      <w:r w:rsidRPr="00576023">
        <w:rPr>
          <w:rFonts w:ascii="Arial" w:eastAsia="Arial" w:hAnsi="Arial" w:cs="Arial"/>
          <w:color w:val="000000" w:themeColor="text1"/>
          <w:sz w:val="20"/>
          <w:szCs w:val="20"/>
        </w:rPr>
        <w:t>, </w:t>
      </w:r>
      <w:r w:rsidRPr="00576023">
        <w:rPr>
          <w:rFonts w:ascii="Arial" w:eastAsia="Arial" w:hAnsi="Arial" w:cs="Arial"/>
          <w:i/>
          <w:iCs/>
          <w:color w:val="000000" w:themeColor="text1"/>
          <w:sz w:val="20"/>
          <w:szCs w:val="20"/>
        </w:rPr>
        <w:t>57</w:t>
      </w:r>
      <w:r w:rsidRPr="00576023">
        <w:rPr>
          <w:rFonts w:ascii="Arial" w:eastAsia="Arial" w:hAnsi="Arial" w:cs="Arial"/>
          <w:color w:val="000000" w:themeColor="text1"/>
          <w:sz w:val="20"/>
          <w:szCs w:val="20"/>
        </w:rPr>
        <w:t>, p.423. </w:t>
      </w:r>
    </w:p>
    <w:p w14:paraId="43A7E569" w14:textId="77777777" w:rsidR="00576023" w:rsidRPr="00576023" w:rsidRDefault="00576023" w:rsidP="005001FD">
      <w:pPr>
        <w:tabs>
          <w:tab w:val="left" w:pos="4067"/>
        </w:tabs>
        <w:spacing w:line="360" w:lineRule="auto"/>
        <w:rPr>
          <w:rFonts w:ascii="Arial" w:eastAsia="Arial" w:hAnsi="Arial" w:cs="Arial"/>
          <w:color w:val="000000" w:themeColor="text1"/>
          <w:sz w:val="20"/>
          <w:szCs w:val="20"/>
        </w:rPr>
      </w:pPr>
    </w:p>
    <w:p w14:paraId="5563F16F" w14:textId="1B18C676" w:rsidR="00576023" w:rsidRPr="005001FD"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xml:space="preserve">Gaines, K.S., Curry, Z.D. and Texas tech university (2023). The Inclusive Classroom: The Effects of </w:t>
      </w:r>
      <w:proofErr w:type="spellStart"/>
      <w:r w:rsidRPr="00576023">
        <w:rPr>
          <w:rFonts w:ascii="Arial" w:eastAsia="Arial" w:hAnsi="Arial" w:cs="Arial"/>
          <w:color w:val="000000" w:themeColor="text1"/>
          <w:sz w:val="20"/>
          <w:szCs w:val="20"/>
        </w:rPr>
        <w:t>Color</w:t>
      </w:r>
      <w:proofErr w:type="spellEnd"/>
      <w:r w:rsidRPr="00576023">
        <w:rPr>
          <w:rFonts w:ascii="Arial" w:eastAsia="Arial" w:hAnsi="Arial" w:cs="Arial"/>
          <w:color w:val="000000" w:themeColor="text1"/>
          <w:sz w:val="20"/>
          <w:szCs w:val="20"/>
        </w:rPr>
        <w:t xml:space="preserve"> on Learning and </w:t>
      </w:r>
      <w:proofErr w:type="spellStart"/>
      <w:r w:rsidRPr="00576023">
        <w:rPr>
          <w:rFonts w:ascii="Arial" w:eastAsia="Arial" w:hAnsi="Arial" w:cs="Arial"/>
          <w:color w:val="000000" w:themeColor="text1"/>
          <w:sz w:val="20"/>
          <w:szCs w:val="20"/>
        </w:rPr>
        <w:t>Behavior</w:t>
      </w:r>
      <w:proofErr w:type="spellEnd"/>
      <w:r w:rsidRPr="00576023">
        <w:rPr>
          <w:rFonts w:ascii="Arial" w:eastAsia="Arial" w:hAnsi="Arial" w:cs="Arial"/>
          <w:color w:val="000000" w:themeColor="text1"/>
          <w:sz w:val="20"/>
          <w:szCs w:val="20"/>
        </w:rPr>
        <w:t xml:space="preserve">. </w:t>
      </w:r>
      <w:r w:rsidRPr="00576023">
        <w:rPr>
          <w:rFonts w:ascii="Arial" w:eastAsia="Arial" w:hAnsi="Arial" w:cs="Arial"/>
          <w:i/>
          <w:iCs/>
          <w:color w:val="000000" w:themeColor="text1"/>
          <w:sz w:val="20"/>
          <w:szCs w:val="20"/>
        </w:rPr>
        <w:t>Journal of Family &amp; Consumer Sciences Education</w:t>
      </w:r>
      <w:r w:rsidRPr="00576023">
        <w:rPr>
          <w:rFonts w:ascii="Arial" w:eastAsia="Arial" w:hAnsi="Arial" w:cs="Arial"/>
          <w:color w:val="000000" w:themeColor="text1"/>
          <w:sz w:val="20"/>
          <w:szCs w:val="20"/>
        </w:rPr>
        <w:t xml:space="preserve">, [online] 29(1), pp.46–57. </w:t>
      </w:r>
      <w:r w:rsidRPr="005001FD">
        <w:rPr>
          <w:rFonts w:ascii="Arial" w:eastAsia="Arial" w:hAnsi="Arial" w:cs="Arial"/>
          <w:color w:val="000000" w:themeColor="text1"/>
          <w:sz w:val="20"/>
          <w:szCs w:val="20"/>
        </w:rPr>
        <w:t xml:space="preserve">Available at: </w:t>
      </w:r>
      <w:hyperlink r:id="rId9" w:tgtFrame="_blank" w:history="1">
        <w:r w:rsidRPr="005001FD">
          <w:rPr>
            <w:rStyle w:val="Hyperlink"/>
            <w:rFonts w:ascii="Arial" w:eastAsia="Arial" w:hAnsi="Arial" w:cs="Arial"/>
            <w:sz w:val="20"/>
            <w:szCs w:val="20"/>
          </w:rPr>
          <w:t>https://natefacs.org/Pages/v29no1/v29no1Gaines.pdf</w:t>
        </w:r>
      </w:hyperlink>
      <w:r w:rsidRPr="005001FD">
        <w:rPr>
          <w:rFonts w:ascii="Arial" w:eastAsia="Arial" w:hAnsi="Arial" w:cs="Arial"/>
          <w:color w:val="000000" w:themeColor="text1"/>
          <w:sz w:val="20"/>
          <w:szCs w:val="20"/>
        </w:rPr>
        <w:t xml:space="preserve"> [Accessed 2 Jan. </w:t>
      </w:r>
      <w:r w:rsidRPr="00576023">
        <w:rPr>
          <w:rFonts w:ascii="Arial" w:eastAsia="Arial" w:hAnsi="Arial" w:cs="Arial"/>
          <w:color w:val="000000" w:themeColor="text1"/>
          <w:sz w:val="20"/>
          <w:szCs w:val="20"/>
        </w:rPr>
        <w:t>2023].  </w:t>
      </w:r>
    </w:p>
    <w:p w14:paraId="20826420" w14:textId="71D20347" w:rsidR="00576023" w:rsidRDefault="00576023" w:rsidP="005001FD">
      <w:pPr>
        <w:tabs>
          <w:tab w:val="left" w:pos="4067"/>
        </w:tabs>
        <w:spacing w:line="360" w:lineRule="auto"/>
        <w:rPr>
          <w:rFonts w:ascii="Arial" w:eastAsia="Arial" w:hAnsi="Arial" w:cs="Arial"/>
          <w:color w:val="000000" w:themeColor="text1"/>
          <w:sz w:val="20"/>
          <w:szCs w:val="20"/>
        </w:rPr>
      </w:pPr>
    </w:p>
    <w:p w14:paraId="3B36A788" w14:textId="5FB639A6" w:rsidR="00D77391" w:rsidRDefault="00D77391" w:rsidP="005001FD">
      <w:pPr>
        <w:tabs>
          <w:tab w:val="left" w:pos="4067"/>
        </w:tabs>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Gillham, B., 2000. </w:t>
      </w:r>
      <w:r>
        <w:rPr>
          <w:rFonts w:ascii="Arial" w:hAnsi="Arial" w:cs="Arial"/>
          <w:i/>
          <w:iCs/>
          <w:color w:val="222222"/>
          <w:sz w:val="20"/>
          <w:szCs w:val="20"/>
          <w:shd w:val="clear" w:color="auto" w:fill="FFFFFF"/>
        </w:rPr>
        <w:t>Case study research methods</w:t>
      </w:r>
      <w:r>
        <w:rPr>
          <w:rFonts w:ascii="Arial" w:hAnsi="Arial" w:cs="Arial"/>
          <w:color w:val="222222"/>
          <w:sz w:val="20"/>
          <w:szCs w:val="20"/>
          <w:shd w:val="clear" w:color="auto" w:fill="FFFFFF"/>
        </w:rPr>
        <w:t>. Bloomsbury Publishing.</w:t>
      </w:r>
    </w:p>
    <w:p w14:paraId="72C3C5D6" w14:textId="77777777" w:rsidR="00D77391" w:rsidRPr="005001FD" w:rsidRDefault="00D77391" w:rsidP="005001FD">
      <w:pPr>
        <w:tabs>
          <w:tab w:val="left" w:pos="4067"/>
        </w:tabs>
        <w:spacing w:line="360" w:lineRule="auto"/>
        <w:rPr>
          <w:rFonts w:ascii="Arial" w:eastAsia="Arial" w:hAnsi="Arial" w:cs="Arial"/>
          <w:color w:val="000000" w:themeColor="text1"/>
          <w:sz w:val="20"/>
          <w:szCs w:val="20"/>
        </w:rPr>
      </w:pPr>
    </w:p>
    <w:p w14:paraId="5DD0BC6A" w14:textId="71D20347" w:rsidR="00C66885" w:rsidRPr="005001FD" w:rsidRDefault="00C66885" w:rsidP="005001FD">
      <w:pPr>
        <w:spacing w:line="360" w:lineRule="auto"/>
        <w:rPr>
          <w:rFonts w:ascii="Arial" w:eastAsia="Arial" w:hAnsi="Arial" w:cs="Arial"/>
          <w:color w:val="000000" w:themeColor="text1"/>
          <w:sz w:val="20"/>
          <w:szCs w:val="20"/>
        </w:rPr>
      </w:pPr>
      <w:r w:rsidRPr="005001FD">
        <w:rPr>
          <w:rFonts w:ascii="Arial" w:eastAsia="Arial" w:hAnsi="Arial" w:cs="Arial"/>
          <w:color w:val="000000" w:themeColor="text1"/>
          <w:sz w:val="20"/>
          <w:szCs w:val="20"/>
        </w:rPr>
        <w:t>HM Government, 2021. Promoting children and young people’s mental health and wellbeing A whole school or college approach, London: Public Health England working with the Department for Education.</w:t>
      </w:r>
    </w:p>
    <w:p w14:paraId="076748C2" w14:textId="71D20347" w:rsidR="00C66885" w:rsidRDefault="00C66885" w:rsidP="005001FD">
      <w:pPr>
        <w:tabs>
          <w:tab w:val="left" w:pos="4067"/>
        </w:tabs>
        <w:spacing w:line="360" w:lineRule="auto"/>
        <w:rPr>
          <w:rFonts w:ascii="Arial" w:eastAsia="Arial" w:hAnsi="Arial" w:cs="Arial"/>
          <w:color w:val="000000" w:themeColor="text1"/>
          <w:sz w:val="20"/>
          <w:szCs w:val="20"/>
        </w:rPr>
      </w:pPr>
    </w:p>
    <w:p w14:paraId="6F0A8912" w14:textId="7AC42AB0" w:rsidR="00D5140F" w:rsidRDefault="00D5140F" w:rsidP="00D5140F">
      <w:pPr>
        <w:pStyle w:val="NormalWeb"/>
        <w:spacing w:before="0" w:beforeAutospacing="0" w:after="240" w:afterAutospacing="0" w:line="360" w:lineRule="auto"/>
      </w:pPr>
      <w:proofErr w:type="spellStart"/>
      <w:r>
        <w:t>MacRae</w:t>
      </w:r>
      <w:proofErr w:type="spellEnd"/>
      <w:r>
        <w:t xml:space="preserve">, C. and Jones, L. (2020). A philosophical reflection on the ‘Leuven Scale’ and young children’s expressions of involvement. </w:t>
      </w:r>
      <w:r>
        <w:rPr>
          <w:i/>
          <w:iCs/>
        </w:rPr>
        <w:t>International Journal of Qualitative Studies in Education</w:t>
      </w:r>
      <w:r>
        <w:t xml:space="preserve">, 36(2), pp.1–13. </w:t>
      </w:r>
      <w:proofErr w:type="spellStart"/>
      <w:proofErr w:type="gramStart"/>
      <w:r>
        <w:t>doi:https</w:t>
      </w:r>
      <w:proofErr w:type="spellEnd"/>
      <w:r>
        <w:t>://doi.org/10.1080/09518398.2020.1828650</w:t>
      </w:r>
      <w:proofErr w:type="gramEnd"/>
      <w:r>
        <w:t>.</w:t>
      </w:r>
    </w:p>
    <w:p w14:paraId="02C73E82" w14:textId="118F43ED" w:rsidR="00561011" w:rsidRPr="00576023" w:rsidRDefault="00561011" w:rsidP="00D5140F">
      <w:pPr>
        <w:pStyle w:val="NormalWeb"/>
        <w:spacing w:before="0" w:beforeAutospacing="0" w:after="240" w:afterAutospacing="0" w:line="360" w:lineRule="auto"/>
      </w:pPr>
      <w:r>
        <w:t xml:space="preserve">Maguire, M. and Delahunt, B. (2017). Doing a Thematic Analysis: A Practical, Step-by-Step Guide for Learning and Teaching Scholars. </w:t>
      </w:r>
      <w:r>
        <w:rPr>
          <w:i/>
          <w:iCs/>
        </w:rPr>
        <w:t>Dundalk Institute of Technology</w:t>
      </w:r>
      <w:r>
        <w:t>, 8(3), pp.3351–33514.</w:t>
      </w:r>
    </w:p>
    <w:p w14:paraId="76322017" w14:textId="77777777" w:rsidR="00576023" w:rsidRPr="00576023"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Maslow, A., 1943. A Theory of Human Motivation. Psychological Review, 50(4), pp. 370-396. </w:t>
      </w:r>
    </w:p>
    <w:p w14:paraId="7C05FA5A" w14:textId="77777777" w:rsidR="00576023"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w:t>
      </w:r>
    </w:p>
    <w:p w14:paraId="167366A3" w14:textId="03F40381" w:rsidR="006077F9" w:rsidRDefault="00F90D0F" w:rsidP="005001FD">
      <w:pPr>
        <w:tabs>
          <w:tab w:val="left" w:pos="4067"/>
        </w:tabs>
        <w:spacing w:line="360" w:lineRule="auto"/>
        <w:rPr>
          <w:rFonts w:ascii="Arial" w:eastAsia="Arial" w:hAnsi="Arial" w:cs="Arial"/>
          <w:color w:val="000000" w:themeColor="text1"/>
          <w:sz w:val="20"/>
          <w:szCs w:val="20"/>
        </w:rPr>
      </w:pPr>
      <w:r w:rsidRPr="00F90D0F">
        <w:rPr>
          <w:rFonts w:ascii="Arial" w:eastAsia="Arial" w:hAnsi="Arial" w:cs="Arial"/>
          <w:color w:val="000000" w:themeColor="text1"/>
          <w:sz w:val="20"/>
          <w:szCs w:val="20"/>
        </w:rPr>
        <w:t>Merriam, S.B., 1988. Case study research in education: A qualitative approach. Jossey-Bass.</w:t>
      </w:r>
    </w:p>
    <w:p w14:paraId="346F61A4" w14:textId="77777777" w:rsidR="00F90D0F" w:rsidRDefault="00F90D0F" w:rsidP="005001FD">
      <w:pPr>
        <w:tabs>
          <w:tab w:val="left" w:pos="4067"/>
        </w:tabs>
        <w:spacing w:line="360" w:lineRule="auto"/>
        <w:rPr>
          <w:rFonts w:ascii="Arial" w:eastAsia="Arial" w:hAnsi="Arial" w:cs="Arial"/>
          <w:color w:val="000000" w:themeColor="text1"/>
          <w:sz w:val="20"/>
          <w:szCs w:val="20"/>
        </w:rPr>
      </w:pPr>
    </w:p>
    <w:p w14:paraId="670C7FE0" w14:textId="5BEF61EC" w:rsidR="00A823D2" w:rsidRDefault="00A823D2" w:rsidP="00A823D2">
      <w:pPr>
        <w:tabs>
          <w:tab w:val="left" w:pos="4067"/>
        </w:tabs>
        <w:spacing w:line="360" w:lineRule="auto"/>
        <w:rPr>
          <w:rFonts w:ascii="Arial" w:eastAsia="Arial" w:hAnsi="Arial" w:cs="Arial"/>
          <w:color w:val="000000" w:themeColor="text1"/>
          <w:sz w:val="20"/>
          <w:szCs w:val="20"/>
        </w:rPr>
      </w:pPr>
      <w:r w:rsidRPr="00A823D2">
        <w:rPr>
          <w:rFonts w:ascii="Arial" w:eastAsia="Arial" w:hAnsi="Arial" w:cs="Arial"/>
          <w:color w:val="000000" w:themeColor="text1"/>
          <w:sz w:val="20"/>
          <w:szCs w:val="20"/>
        </w:rPr>
        <w:t xml:space="preserve">Munn, P. and </w:t>
      </w:r>
      <w:proofErr w:type="spellStart"/>
      <w:r w:rsidRPr="00A823D2">
        <w:rPr>
          <w:rFonts w:ascii="Arial" w:eastAsia="Arial" w:hAnsi="Arial" w:cs="Arial"/>
          <w:color w:val="000000" w:themeColor="text1"/>
          <w:sz w:val="20"/>
          <w:szCs w:val="20"/>
        </w:rPr>
        <w:t>Drever</w:t>
      </w:r>
      <w:proofErr w:type="spellEnd"/>
      <w:r w:rsidRPr="00A823D2">
        <w:rPr>
          <w:rFonts w:ascii="Arial" w:eastAsia="Arial" w:hAnsi="Arial" w:cs="Arial"/>
          <w:color w:val="000000" w:themeColor="text1"/>
          <w:sz w:val="20"/>
          <w:szCs w:val="20"/>
        </w:rPr>
        <w:t xml:space="preserve">, E. (2004) Using questionnaires in small-scale </w:t>
      </w:r>
      <w:proofErr w:type="gramStart"/>
      <w:r w:rsidRPr="00A823D2">
        <w:rPr>
          <w:rFonts w:ascii="Arial" w:eastAsia="Arial" w:hAnsi="Arial" w:cs="Arial"/>
          <w:color w:val="000000" w:themeColor="text1"/>
          <w:sz w:val="20"/>
          <w:szCs w:val="20"/>
        </w:rPr>
        <w:t>research :</w:t>
      </w:r>
      <w:proofErr w:type="gramEnd"/>
      <w:r w:rsidRPr="00A823D2">
        <w:rPr>
          <w:rFonts w:ascii="Arial" w:eastAsia="Arial" w:hAnsi="Arial" w:cs="Arial"/>
          <w:color w:val="000000" w:themeColor="text1"/>
          <w:sz w:val="20"/>
          <w:szCs w:val="20"/>
        </w:rPr>
        <w:t xml:space="preserve"> a beginner’s guide. Rev. ed. Glasgow: SCRE Centre, University of Glasgow.</w:t>
      </w:r>
    </w:p>
    <w:p w14:paraId="7C2FAEB1" w14:textId="77777777" w:rsidR="00A823D2" w:rsidRDefault="00A823D2" w:rsidP="00A823D2">
      <w:pPr>
        <w:tabs>
          <w:tab w:val="left" w:pos="4067"/>
        </w:tabs>
        <w:spacing w:line="360" w:lineRule="auto"/>
        <w:rPr>
          <w:rFonts w:ascii="Arial" w:eastAsia="Arial" w:hAnsi="Arial" w:cs="Arial"/>
          <w:color w:val="000000" w:themeColor="text1"/>
          <w:sz w:val="20"/>
          <w:szCs w:val="20"/>
        </w:rPr>
      </w:pPr>
    </w:p>
    <w:p w14:paraId="59B81457" w14:textId="61053C46" w:rsidR="00A158AF" w:rsidRPr="00576023" w:rsidRDefault="00A158AF" w:rsidP="00A158AF">
      <w:pPr>
        <w:pStyle w:val="NormalWeb"/>
        <w:spacing w:before="0" w:beforeAutospacing="0" w:after="240" w:afterAutospacing="0" w:line="360" w:lineRule="auto"/>
      </w:pPr>
      <w:proofErr w:type="spellStart"/>
      <w:r>
        <w:t>Paltridge</w:t>
      </w:r>
      <w:proofErr w:type="spellEnd"/>
      <w:r>
        <w:t xml:space="preserve">, B. and </w:t>
      </w:r>
      <w:proofErr w:type="spellStart"/>
      <w:r>
        <w:t>Aek</w:t>
      </w:r>
      <w:proofErr w:type="spellEnd"/>
      <w:r>
        <w:t xml:space="preserve"> </w:t>
      </w:r>
      <w:proofErr w:type="spellStart"/>
      <w:r>
        <w:t>Phakiti</w:t>
      </w:r>
      <w:proofErr w:type="spellEnd"/>
      <w:r>
        <w:t xml:space="preserve"> (2010). </w:t>
      </w:r>
      <w:r>
        <w:rPr>
          <w:i/>
          <w:iCs/>
        </w:rPr>
        <w:t>Continuum companion to research methods in applied linguistics</w:t>
      </w:r>
      <w:r>
        <w:t>. London: Continuum.</w:t>
      </w:r>
    </w:p>
    <w:p w14:paraId="3B140CD0" w14:textId="46A714FF" w:rsidR="00576023" w:rsidRPr="00576023"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Rankin, H. (2019). </w:t>
      </w:r>
      <w:r w:rsidRPr="00576023">
        <w:rPr>
          <w:rFonts w:ascii="Arial" w:eastAsia="Arial" w:hAnsi="Arial" w:cs="Arial"/>
          <w:i/>
          <w:iCs/>
          <w:color w:val="000000" w:themeColor="text1"/>
          <w:sz w:val="20"/>
          <w:szCs w:val="20"/>
        </w:rPr>
        <w:t>Guide to Re-building Trust with Traumatised Children</w:t>
      </w:r>
      <w:r w:rsidRPr="00576023">
        <w:rPr>
          <w:rFonts w:ascii="Arial" w:eastAsia="Arial" w:hAnsi="Arial" w:cs="Arial"/>
          <w:color w:val="000000" w:themeColor="text1"/>
          <w:sz w:val="20"/>
          <w:szCs w:val="20"/>
        </w:rPr>
        <w:t xml:space="preserve">. Abingdon, </w:t>
      </w:r>
      <w:proofErr w:type="gramStart"/>
      <w:r w:rsidRPr="00576023">
        <w:rPr>
          <w:rFonts w:ascii="Arial" w:eastAsia="Arial" w:hAnsi="Arial" w:cs="Arial"/>
          <w:color w:val="000000" w:themeColor="text1"/>
          <w:sz w:val="20"/>
          <w:szCs w:val="20"/>
        </w:rPr>
        <w:t>Oxon ;</w:t>
      </w:r>
      <w:proofErr w:type="gramEnd"/>
      <w:r w:rsidRPr="00576023">
        <w:rPr>
          <w:rFonts w:ascii="Arial" w:eastAsia="Arial" w:hAnsi="Arial" w:cs="Arial"/>
          <w:color w:val="000000" w:themeColor="text1"/>
          <w:sz w:val="20"/>
          <w:szCs w:val="20"/>
        </w:rPr>
        <w:t xml:space="preserve"> New York, NY : Routledge, 2019. | Companion to the storybook: The house that wouldn’t </w:t>
      </w:r>
      <w:proofErr w:type="gramStart"/>
      <w:r w:rsidRPr="00576023">
        <w:rPr>
          <w:rFonts w:ascii="Arial" w:eastAsia="Arial" w:hAnsi="Arial" w:cs="Arial"/>
          <w:color w:val="000000" w:themeColor="text1"/>
          <w:sz w:val="20"/>
          <w:szCs w:val="20"/>
        </w:rPr>
        <w:t>fall down</w:t>
      </w:r>
      <w:proofErr w:type="gramEnd"/>
      <w:r w:rsidRPr="00576023">
        <w:rPr>
          <w:rFonts w:ascii="Arial" w:eastAsia="Arial" w:hAnsi="Arial" w:cs="Arial"/>
          <w:color w:val="000000" w:themeColor="text1"/>
          <w:sz w:val="20"/>
          <w:szCs w:val="20"/>
        </w:rPr>
        <w:t>.: Routledge. doi:10.4324/9780429433122. </w:t>
      </w:r>
    </w:p>
    <w:p w14:paraId="0B3C6DB1" w14:textId="77777777" w:rsidR="00576023" w:rsidRPr="00576023"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w:t>
      </w:r>
    </w:p>
    <w:p w14:paraId="2848E8E2" w14:textId="4547EF80" w:rsidR="00576023" w:rsidRPr="005001FD" w:rsidRDefault="00576023" w:rsidP="005001FD">
      <w:pPr>
        <w:tabs>
          <w:tab w:val="left" w:pos="4067"/>
        </w:tabs>
        <w:spacing w:line="360" w:lineRule="auto"/>
        <w:rPr>
          <w:rFonts w:ascii="Arial" w:eastAsia="Arial" w:hAnsi="Arial" w:cs="Arial"/>
          <w:color w:val="000000" w:themeColor="text1"/>
          <w:sz w:val="20"/>
          <w:szCs w:val="20"/>
        </w:rPr>
      </w:pPr>
      <w:proofErr w:type="spellStart"/>
      <w:r w:rsidRPr="00576023">
        <w:rPr>
          <w:rFonts w:ascii="Arial" w:eastAsia="Arial" w:hAnsi="Arial" w:cs="Arial"/>
          <w:color w:val="000000" w:themeColor="text1"/>
          <w:sz w:val="20"/>
          <w:szCs w:val="20"/>
        </w:rPr>
        <w:t>Shucksmith</w:t>
      </w:r>
      <w:proofErr w:type="spellEnd"/>
      <w:r w:rsidRPr="00576023">
        <w:rPr>
          <w:rFonts w:ascii="Arial" w:eastAsia="Arial" w:hAnsi="Arial" w:cs="Arial"/>
          <w:color w:val="000000" w:themeColor="text1"/>
          <w:sz w:val="20"/>
          <w:szCs w:val="20"/>
        </w:rPr>
        <w:t xml:space="preserve"> J, Summerbell C, Jones S, et al. Mental wellbeing of children in primary education (targeted/indicated activities) 2007. In: Database of Abstracts of Reviews of Effects (DARE): Quality-assessed Reviews [Internet]. York (UK): Centre for Reviews and Dissemination (UK); 1995-. </w:t>
      </w:r>
    </w:p>
    <w:p w14:paraId="73BBCD1A" w14:textId="77777777" w:rsidR="00576023" w:rsidRDefault="00576023" w:rsidP="005001FD">
      <w:pPr>
        <w:tabs>
          <w:tab w:val="left" w:pos="4067"/>
        </w:tabs>
        <w:spacing w:line="360" w:lineRule="auto"/>
        <w:rPr>
          <w:rFonts w:ascii="Arial" w:eastAsia="Arial" w:hAnsi="Arial" w:cs="Arial"/>
          <w:color w:val="000000" w:themeColor="text1"/>
          <w:sz w:val="20"/>
          <w:szCs w:val="20"/>
        </w:rPr>
      </w:pPr>
    </w:p>
    <w:p w14:paraId="2745EA38" w14:textId="77777777" w:rsidR="00EC3D87" w:rsidRDefault="00EC3D87" w:rsidP="00EC3D87">
      <w:pPr>
        <w:tabs>
          <w:tab w:val="left" w:pos="4067"/>
        </w:tabs>
        <w:spacing w:line="360" w:lineRule="auto"/>
        <w:rPr>
          <w:rFonts w:ascii="Arial" w:eastAsia="Arial" w:hAnsi="Arial" w:cs="Arial"/>
          <w:color w:val="000000" w:themeColor="text1"/>
          <w:sz w:val="20"/>
          <w:szCs w:val="20"/>
        </w:rPr>
      </w:pPr>
      <w:r w:rsidRPr="00EC3D87">
        <w:rPr>
          <w:rFonts w:ascii="Arial" w:eastAsia="Arial" w:hAnsi="Arial" w:cs="Arial"/>
          <w:color w:val="000000" w:themeColor="text1"/>
          <w:sz w:val="20"/>
          <w:szCs w:val="20"/>
        </w:rPr>
        <w:lastRenderedPageBreak/>
        <w:t xml:space="preserve">Simons, H. (2009) Case study research in practice. Los </w:t>
      </w:r>
      <w:proofErr w:type="gramStart"/>
      <w:r w:rsidRPr="00EC3D87">
        <w:rPr>
          <w:rFonts w:ascii="Arial" w:eastAsia="Arial" w:hAnsi="Arial" w:cs="Arial"/>
          <w:color w:val="000000" w:themeColor="text1"/>
          <w:sz w:val="20"/>
          <w:szCs w:val="20"/>
        </w:rPr>
        <w:t>Angeles ;</w:t>
      </w:r>
      <w:proofErr w:type="gramEnd"/>
      <w:r w:rsidRPr="00EC3D87">
        <w:rPr>
          <w:rFonts w:ascii="Arial" w:eastAsia="Arial" w:hAnsi="Arial" w:cs="Arial"/>
          <w:color w:val="000000" w:themeColor="text1"/>
          <w:sz w:val="20"/>
          <w:szCs w:val="20"/>
        </w:rPr>
        <w:t>: SAGE.</w:t>
      </w:r>
    </w:p>
    <w:p w14:paraId="485ECF4A" w14:textId="77777777" w:rsidR="00514F2C" w:rsidRPr="00514F2C" w:rsidRDefault="00514F2C" w:rsidP="00514F2C">
      <w:pPr>
        <w:tabs>
          <w:tab w:val="left" w:pos="4067"/>
        </w:tabs>
        <w:spacing w:line="360" w:lineRule="auto"/>
        <w:rPr>
          <w:rFonts w:ascii="Arial" w:eastAsia="Arial" w:hAnsi="Arial" w:cs="Arial"/>
          <w:color w:val="000000" w:themeColor="text1"/>
          <w:sz w:val="20"/>
          <w:szCs w:val="20"/>
        </w:rPr>
      </w:pPr>
    </w:p>
    <w:p w14:paraId="1D67B925" w14:textId="7053089B" w:rsidR="00EC3D87" w:rsidRDefault="00514F2C" w:rsidP="00514F2C">
      <w:pPr>
        <w:tabs>
          <w:tab w:val="left" w:pos="4067"/>
        </w:tabs>
        <w:spacing w:line="360" w:lineRule="auto"/>
        <w:rPr>
          <w:rFonts w:ascii="Arial" w:eastAsia="Arial" w:hAnsi="Arial" w:cs="Arial"/>
          <w:color w:val="000000" w:themeColor="text1"/>
          <w:sz w:val="20"/>
          <w:szCs w:val="20"/>
        </w:rPr>
      </w:pPr>
      <w:r w:rsidRPr="00514F2C">
        <w:rPr>
          <w:rFonts w:ascii="Arial" w:eastAsia="Arial" w:hAnsi="Arial" w:cs="Arial"/>
          <w:color w:val="000000" w:themeColor="text1"/>
          <w:sz w:val="20"/>
          <w:szCs w:val="20"/>
        </w:rPr>
        <w:t xml:space="preserve">Simpson, M. and </w:t>
      </w:r>
      <w:proofErr w:type="spellStart"/>
      <w:r w:rsidRPr="00514F2C">
        <w:rPr>
          <w:rFonts w:ascii="Arial" w:eastAsia="Arial" w:hAnsi="Arial" w:cs="Arial"/>
          <w:color w:val="000000" w:themeColor="text1"/>
          <w:sz w:val="20"/>
          <w:szCs w:val="20"/>
        </w:rPr>
        <w:t>Tuson</w:t>
      </w:r>
      <w:proofErr w:type="spellEnd"/>
      <w:r w:rsidRPr="00514F2C">
        <w:rPr>
          <w:rFonts w:ascii="Arial" w:eastAsia="Arial" w:hAnsi="Arial" w:cs="Arial"/>
          <w:color w:val="000000" w:themeColor="text1"/>
          <w:sz w:val="20"/>
          <w:szCs w:val="20"/>
        </w:rPr>
        <w:t xml:space="preserve">, J. (2003) Using observations in small-scale </w:t>
      </w:r>
      <w:proofErr w:type="gramStart"/>
      <w:r w:rsidRPr="00514F2C">
        <w:rPr>
          <w:rFonts w:ascii="Arial" w:eastAsia="Arial" w:hAnsi="Arial" w:cs="Arial"/>
          <w:color w:val="000000" w:themeColor="text1"/>
          <w:sz w:val="20"/>
          <w:szCs w:val="20"/>
        </w:rPr>
        <w:t>research :</w:t>
      </w:r>
      <w:proofErr w:type="gramEnd"/>
      <w:r w:rsidRPr="00514F2C">
        <w:rPr>
          <w:rFonts w:ascii="Arial" w:eastAsia="Arial" w:hAnsi="Arial" w:cs="Arial"/>
          <w:color w:val="000000" w:themeColor="text1"/>
          <w:sz w:val="20"/>
          <w:szCs w:val="20"/>
        </w:rPr>
        <w:t xml:space="preserve"> a beginner’s guide. Rev. [ed.]. Edinburgh: Scottish Council for Research in Education.</w:t>
      </w:r>
    </w:p>
    <w:p w14:paraId="4DD68F26" w14:textId="77777777" w:rsidR="00514F2C" w:rsidRDefault="00514F2C" w:rsidP="00514F2C">
      <w:pPr>
        <w:tabs>
          <w:tab w:val="left" w:pos="4067"/>
        </w:tabs>
        <w:spacing w:line="360" w:lineRule="auto"/>
        <w:rPr>
          <w:rFonts w:ascii="Arial" w:eastAsia="Arial" w:hAnsi="Arial" w:cs="Arial"/>
          <w:color w:val="000000" w:themeColor="text1"/>
          <w:sz w:val="20"/>
          <w:szCs w:val="20"/>
        </w:rPr>
      </w:pPr>
    </w:p>
    <w:p w14:paraId="101AE7D1" w14:textId="40371D31" w:rsidR="00576023" w:rsidRPr="005001FD" w:rsidRDefault="00576023" w:rsidP="00EC3D87">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Skinner, B. F. (1938). </w:t>
      </w:r>
      <w:proofErr w:type="spellStart"/>
      <w:r w:rsidRPr="00576023">
        <w:rPr>
          <w:rFonts w:ascii="Arial" w:eastAsia="Arial" w:hAnsi="Arial" w:cs="Arial"/>
          <w:color w:val="000000" w:themeColor="text1"/>
          <w:sz w:val="20"/>
          <w:szCs w:val="20"/>
        </w:rPr>
        <w:t>Behavior</w:t>
      </w:r>
      <w:proofErr w:type="spellEnd"/>
      <w:r w:rsidRPr="00576023">
        <w:rPr>
          <w:rFonts w:ascii="Arial" w:eastAsia="Arial" w:hAnsi="Arial" w:cs="Arial"/>
          <w:color w:val="000000" w:themeColor="text1"/>
          <w:sz w:val="20"/>
          <w:szCs w:val="20"/>
        </w:rPr>
        <w:t xml:space="preserve"> of organisms. New York: Appleton-Century-Crofts, 1938. </w:t>
      </w:r>
    </w:p>
    <w:p w14:paraId="65E967F4" w14:textId="77777777" w:rsidR="00576023" w:rsidRPr="00576023" w:rsidRDefault="00576023" w:rsidP="005001FD">
      <w:pPr>
        <w:tabs>
          <w:tab w:val="left" w:pos="4067"/>
        </w:tabs>
        <w:spacing w:line="360" w:lineRule="auto"/>
        <w:rPr>
          <w:rFonts w:ascii="Arial" w:eastAsia="Arial" w:hAnsi="Arial" w:cs="Arial"/>
          <w:color w:val="000000" w:themeColor="text1"/>
          <w:sz w:val="20"/>
          <w:szCs w:val="20"/>
        </w:rPr>
      </w:pPr>
    </w:p>
    <w:p w14:paraId="733BFBDD" w14:textId="4645F5C6" w:rsidR="00576023" w:rsidRPr="005001FD"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xml:space="preserve">Statham, J. and Chase, E. (2010). </w:t>
      </w:r>
      <w:r w:rsidRPr="00576023">
        <w:rPr>
          <w:rFonts w:ascii="Arial" w:eastAsia="Arial" w:hAnsi="Arial" w:cs="Arial"/>
          <w:i/>
          <w:iCs/>
          <w:color w:val="000000" w:themeColor="text1"/>
          <w:sz w:val="20"/>
          <w:szCs w:val="20"/>
        </w:rPr>
        <w:t>Childhood Wellbeing: A brief overview</w:t>
      </w:r>
      <w:r w:rsidRPr="00576023">
        <w:rPr>
          <w:rFonts w:ascii="Arial" w:eastAsia="Arial" w:hAnsi="Arial" w:cs="Arial"/>
          <w:color w:val="000000" w:themeColor="text1"/>
          <w:sz w:val="20"/>
          <w:szCs w:val="20"/>
        </w:rPr>
        <w:t xml:space="preserve">. </w:t>
      </w:r>
      <w:r w:rsidRPr="005001FD">
        <w:rPr>
          <w:rFonts w:ascii="Arial" w:eastAsia="Arial" w:hAnsi="Arial" w:cs="Arial"/>
          <w:color w:val="000000" w:themeColor="text1"/>
          <w:sz w:val="20"/>
          <w:szCs w:val="20"/>
        </w:rPr>
        <w:t xml:space="preserve">[online] Available at: </w:t>
      </w:r>
      <w:hyperlink r:id="rId10" w:tgtFrame="_blank" w:history="1">
        <w:r w:rsidRPr="005001FD">
          <w:rPr>
            <w:rStyle w:val="Hyperlink"/>
            <w:rFonts w:ascii="Arial" w:eastAsia="Arial" w:hAnsi="Arial" w:cs="Arial"/>
            <w:sz w:val="20"/>
            <w:szCs w:val="20"/>
          </w:rPr>
          <w:t>https://assets.publishing.service.gov.uk/government/uploads/system/uploads/attachment_data/file/183197/Child-Wellbeing-Brief.pdf</w:t>
        </w:r>
      </w:hyperlink>
      <w:r w:rsidRPr="005001FD">
        <w:rPr>
          <w:rFonts w:ascii="Arial" w:eastAsia="Arial" w:hAnsi="Arial" w:cs="Arial"/>
          <w:color w:val="000000" w:themeColor="text1"/>
          <w:sz w:val="20"/>
          <w:szCs w:val="20"/>
        </w:rPr>
        <w:t>. </w:t>
      </w:r>
    </w:p>
    <w:p w14:paraId="04F2899F" w14:textId="77777777" w:rsidR="00576023" w:rsidRDefault="00576023" w:rsidP="005001FD">
      <w:pPr>
        <w:tabs>
          <w:tab w:val="left" w:pos="4067"/>
        </w:tabs>
        <w:spacing w:line="360" w:lineRule="auto"/>
        <w:rPr>
          <w:rFonts w:ascii="Arial" w:eastAsia="Arial" w:hAnsi="Arial" w:cs="Arial"/>
          <w:color w:val="000000" w:themeColor="text1"/>
          <w:sz w:val="20"/>
          <w:szCs w:val="20"/>
        </w:rPr>
      </w:pPr>
    </w:p>
    <w:p w14:paraId="6B9F50AD" w14:textId="3B86D52F" w:rsidR="00AB5AE0" w:rsidRDefault="00AB5AE0" w:rsidP="005001FD">
      <w:pPr>
        <w:tabs>
          <w:tab w:val="left" w:pos="4067"/>
        </w:tabs>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Swanborn</w:t>
      </w:r>
      <w:proofErr w:type="spellEnd"/>
      <w:r>
        <w:rPr>
          <w:rFonts w:ascii="Arial" w:hAnsi="Arial" w:cs="Arial"/>
          <w:color w:val="222222"/>
          <w:sz w:val="20"/>
          <w:szCs w:val="20"/>
          <w:shd w:val="clear" w:color="auto" w:fill="FFFFFF"/>
        </w:rPr>
        <w:t>, P., 2010. </w:t>
      </w:r>
      <w:r>
        <w:rPr>
          <w:rFonts w:ascii="Arial" w:hAnsi="Arial" w:cs="Arial"/>
          <w:i/>
          <w:iCs/>
          <w:color w:val="222222"/>
          <w:sz w:val="20"/>
          <w:szCs w:val="20"/>
          <w:shd w:val="clear" w:color="auto" w:fill="FFFFFF"/>
        </w:rPr>
        <w:t xml:space="preserve">Case study research: What, why and </w:t>
      </w:r>
      <w:proofErr w:type="gramStart"/>
      <w:r>
        <w:rPr>
          <w:rFonts w:ascii="Arial" w:hAnsi="Arial" w:cs="Arial"/>
          <w:i/>
          <w:iCs/>
          <w:color w:val="222222"/>
          <w:sz w:val="20"/>
          <w:szCs w:val="20"/>
          <w:shd w:val="clear" w:color="auto" w:fill="FFFFFF"/>
        </w:rPr>
        <w:t>how?</w:t>
      </w:r>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xml:space="preserve"> Sage.</w:t>
      </w:r>
    </w:p>
    <w:p w14:paraId="0EA6ACD0" w14:textId="77777777" w:rsidR="00AB5AE0" w:rsidRPr="00576023" w:rsidRDefault="00AB5AE0" w:rsidP="005001FD">
      <w:pPr>
        <w:tabs>
          <w:tab w:val="left" w:pos="4067"/>
        </w:tabs>
        <w:spacing w:line="360" w:lineRule="auto"/>
        <w:rPr>
          <w:rFonts w:ascii="Arial" w:eastAsia="Arial" w:hAnsi="Arial" w:cs="Arial"/>
          <w:color w:val="000000" w:themeColor="text1"/>
          <w:sz w:val="20"/>
          <w:szCs w:val="20"/>
        </w:rPr>
      </w:pPr>
    </w:p>
    <w:p w14:paraId="5F3A3D4D" w14:textId="67964052" w:rsidR="00576023" w:rsidRPr="005001FD" w:rsidRDefault="00576023" w:rsidP="005001FD">
      <w:pPr>
        <w:tabs>
          <w:tab w:val="left" w:pos="4067"/>
        </w:tabs>
        <w:spacing w:line="360" w:lineRule="auto"/>
        <w:rPr>
          <w:rFonts w:ascii="Arial" w:eastAsia="Arial" w:hAnsi="Arial" w:cs="Arial"/>
          <w:color w:val="000000" w:themeColor="text1"/>
          <w:sz w:val="20"/>
          <w:szCs w:val="20"/>
        </w:rPr>
      </w:pPr>
      <w:proofErr w:type="spellStart"/>
      <w:r w:rsidRPr="00576023">
        <w:rPr>
          <w:rFonts w:ascii="Arial" w:eastAsia="Arial" w:hAnsi="Arial" w:cs="Arial"/>
          <w:color w:val="000000" w:themeColor="text1"/>
          <w:sz w:val="20"/>
          <w:szCs w:val="20"/>
        </w:rPr>
        <w:t>Tomyn</w:t>
      </w:r>
      <w:proofErr w:type="spellEnd"/>
      <w:r w:rsidRPr="00576023">
        <w:rPr>
          <w:rFonts w:ascii="Arial" w:eastAsia="Arial" w:hAnsi="Arial" w:cs="Arial"/>
          <w:color w:val="000000" w:themeColor="text1"/>
          <w:sz w:val="20"/>
          <w:szCs w:val="20"/>
        </w:rPr>
        <w:t>, A.J., Fuller-</w:t>
      </w:r>
      <w:proofErr w:type="spellStart"/>
      <w:r w:rsidRPr="00576023">
        <w:rPr>
          <w:rFonts w:ascii="Arial" w:eastAsia="Arial" w:hAnsi="Arial" w:cs="Arial"/>
          <w:color w:val="000000" w:themeColor="text1"/>
          <w:sz w:val="20"/>
          <w:szCs w:val="20"/>
        </w:rPr>
        <w:t>Tyszkiewicz</w:t>
      </w:r>
      <w:proofErr w:type="spellEnd"/>
      <w:r w:rsidRPr="00576023">
        <w:rPr>
          <w:rFonts w:ascii="Arial" w:eastAsia="Arial" w:hAnsi="Arial" w:cs="Arial"/>
          <w:color w:val="000000" w:themeColor="text1"/>
          <w:sz w:val="20"/>
          <w:szCs w:val="20"/>
        </w:rPr>
        <w:t xml:space="preserve">, M.D., Cummins, </w:t>
      </w:r>
      <w:proofErr w:type="gramStart"/>
      <w:r w:rsidRPr="00576023">
        <w:rPr>
          <w:rFonts w:ascii="Arial" w:eastAsia="Arial" w:hAnsi="Arial" w:cs="Arial"/>
          <w:color w:val="000000" w:themeColor="text1"/>
          <w:sz w:val="20"/>
          <w:szCs w:val="20"/>
        </w:rPr>
        <w:t>R.A.</w:t>
      </w:r>
      <w:proofErr w:type="gramEnd"/>
      <w:r w:rsidRPr="00576023">
        <w:rPr>
          <w:rFonts w:ascii="Arial" w:eastAsia="Arial" w:hAnsi="Arial" w:cs="Arial"/>
          <w:color w:val="000000" w:themeColor="text1"/>
          <w:sz w:val="20"/>
          <w:szCs w:val="20"/>
        </w:rPr>
        <w:t xml:space="preserve"> and Norrish, J.M. (2017). The Validity of Subjective Wellbeing Measurement for Children: Evidence Using the Personal Wellbeing Index—School Children. </w:t>
      </w:r>
      <w:r w:rsidRPr="00576023">
        <w:rPr>
          <w:rFonts w:ascii="Arial" w:eastAsia="Arial" w:hAnsi="Arial" w:cs="Arial"/>
          <w:i/>
          <w:iCs/>
          <w:color w:val="000000" w:themeColor="text1"/>
          <w:sz w:val="20"/>
          <w:szCs w:val="20"/>
        </w:rPr>
        <w:t>Journal of Happiness Studies</w:t>
      </w:r>
      <w:r w:rsidRPr="00576023">
        <w:rPr>
          <w:rFonts w:ascii="Arial" w:eastAsia="Arial" w:hAnsi="Arial" w:cs="Arial"/>
          <w:color w:val="000000" w:themeColor="text1"/>
          <w:sz w:val="20"/>
          <w:szCs w:val="20"/>
        </w:rPr>
        <w:t>, 18(6), pp.1859–1875. doi:10.1007/s10902-016-9804-3. </w:t>
      </w:r>
    </w:p>
    <w:p w14:paraId="11424563" w14:textId="71D20347" w:rsidR="00920425" w:rsidRPr="005001FD" w:rsidRDefault="00920425" w:rsidP="005001FD">
      <w:pPr>
        <w:spacing w:line="360" w:lineRule="auto"/>
        <w:rPr>
          <w:rFonts w:ascii="Arial" w:hAnsi="Arial" w:cs="Arial"/>
          <w:sz w:val="20"/>
          <w:szCs w:val="20"/>
        </w:rPr>
      </w:pPr>
    </w:p>
    <w:p w14:paraId="1DC24E87" w14:textId="2BD36961" w:rsidR="00C66885" w:rsidRPr="005001FD" w:rsidRDefault="005001FD" w:rsidP="005001FD">
      <w:pPr>
        <w:spacing w:line="360" w:lineRule="auto"/>
        <w:rPr>
          <w:rFonts w:ascii="Arial" w:eastAsia="Arial" w:hAnsi="Arial" w:cs="Arial"/>
          <w:color w:val="000000" w:themeColor="text1"/>
          <w:sz w:val="20"/>
          <w:szCs w:val="20"/>
        </w:rPr>
      </w:pPr>
      <w:proofErr w:type="spellStart"/>
      <w:r w:rsidRPr="005001FD">
        <w:rPr>
          <w:rFonts w:ascii="Arial" w:eastAsia="Arial" w:hAnsi="Arial" w:cs="Arial"/>
          <w:color w:val="000000" w:themeColor="text1"/>
          <w:sz w:val="20"/>
          <w:szCs w:val="20"/>
        </w:rPr>
        <w:t>Volmar</w:t>
      </w:r>
      <w:proofErr w:type="spellEnd"/>
      <w:r w:rsidRPr="005001FD">
        <w:rPr>
          <w:rFonts w:ascii="Arial" w:eastAsia="Arial" w:hAnsi="Arial" w:cs="Arial"/>
          <w:color w:val="000000" w:themeColor="text1"/>
          <w:sz w:val="20"/>
          <w:szCs w:val="20"/>
        </w:rPr>
        <w:t xml:space="preserve">, E. and Eisenhardt, K.M. (2020) “Case study research: A state-of-the-art perspective,” </w:t>
      </w:r>
      <w:r w:rsidRPr="005001FD">
        <w:rPr>
          <w:rFonts w:ascii="Arial" w:eastAsia="Arial" w:hAnsi="Arial" w:cs="Arial"/>
          <w:i/>
          <w:iCs/>
          <w:color w:val="000000" w:themeColor="text1"/>
          <w:sz w:val="20"/>
          <w:szCs w:val="20"/>
        </w:rPr>
        <w:t xml:space="preserve">Oxford Research </w:t>
      </w:r>
      <w:proofErr w:type="spellStart"/>
      <w:r w:rsidRPr="005001FD">
        <w:rPr>
          <w:rFonts w:ascii="Arial" w:eastAsia="Arial" w:hAnsi="Arial" w:cs="Arial"/>
          <w:i/>
          <w:iCs/>
          <w:color w:val="000000" w:themeColor="text1"/>
          <w:sz w:val="20"/>
          <w:szCs w:val="20"/>
        </w:rPr>
        <w:t>Encyclopedia</w:t>
      </w:r>
      <w:proofErr w:type="spellEnd"/>
      <w:r w:rsidRPr="005001FD">
        <w:rPr>
          <w:rFonts w:ascii="Arial" w:eastAsia="Arial" w:hAnsi="Arial" w:cs="Arial"/>
          <w:i/>
          <w:iCs/>
          <w:color w:val="000000" w:themeColor="text1"/>
          <w:sz w:val="20"/>
          <w:szCs w:val="20"/>
        </w:rPr>
        <w:t xml:space="preserve"> of Business and Management</w:t>
      </w:r>
      <w:r w:rsidRPr="005001FD">
        <w:rPr>
          <w:rFonts w:ascii="Arial" w:eastAsia="Arial" w:hAnsi="Arial" w:cs="Arial"/>
          <w:color w:val="000000" w:themeColor="text1"/>
          <w:sz w:val="20"/>
          <w:szCs w:val="20"/>
        </w:rPr>
        <w:t xml:space="preserve"> [Preprint]. Available at: https://doi.org/10.1093/acrefore/9780190224851.013.206. </w:t>
      </w:r>
    </w:p>
    <w:p w14:paraId="45A2F97D" w14:textId="77777777" w:rsidR="00920425" w:rsidRPr="005001FD" w:rsidRDefault="00920425" w:rsidP="005001FD">
      <w:pPr>
        <w:tabs>
          <w:tab w:val="left" w:pos="4067"/>
        </w:tabs>
        <w:spacing w:line="360" w:lineRule="auto"/>
        <w:rPr>
          <w:rFonts w:ascii="Arial" w:eastAsia="Arial" w:hAnsi="Arial" w:cs="Arial"/>
          <w:color w:val="000000" w:themeColor="text1"/>
          <w:sz w:val="20"/>
          <w:szCs w:val="20"/>
        </w:rPr>
      </w:pPr>
    </w:p>
    <w:p w14:paraId="584EA217" w14:textId="2EF9F118" w:rsidR="00576023" w:rsidRPr="00576023" w:rsidRDefault="00576023" w:rsidP="005001FD">
      <w:pPr>
        <w:tabs>
          <w:tab w:val="left" w:pos="4067"/>
        </w:tabs>
        <w:spacing w:line="360" w:lineRule="auto"/>
        <w:rPr>
          <w:rFonts w:ascii="Arial" w:eastAsia="Arial" w:hAnsi="Arial" w:cs="Arial"/>
          <w:color w:val="000000" w:themeColor="text1"/>
          <w:sz w:val="20"/>
          <w:szCs w:val="20"/>
        </w:rPr>
      </w:pPr>
      <w:r w:rsidRPr="00576023">
        <w:rPr>
          <w:rFonts w:ascii="Arial" w:eastAsia="Arial" w:hAnsi="Arial" w:cs="Arial"/>
          <w:color w:val="000000" w:themeColor="text1"/>
          <w:sz w:val="20"/>
          <w:szCs w:val="20"/>
        </w:rPr>
        <w:t xml:space="preserve">Woods, A (ed.) 2016, Examining Levels of Involvement in the Early </w:t>
      </w:r>
      <w:proofErr w:type="gramStart"/>
      <w:r w:rsidRPr="00576023">
        <w:rPr>
          <w:rFonts w:ascii="Arial" w:eastAsia="Arial" w:hAnsi="Arial" w:cs="Arial"/>
          <w:color w:val="000000" w:themeColor="text1"/>
          <w:sz w:val="20"/>
          <w:szCs w:val="20"/>
        </w:rPr>
        <w:t>Years :</w:t>
      </w:r>
      <w:proofErr w:type="gramEnd"/>
      <w:r w:rsidRPr="00576023">
        <w:rPr>
          <w:rFonts w:ascii="Arial" w:eastAsia="Arial" w:hAnsi="Arial" w:cs="Arial"/>
          <w:color w:val="000000" w:themeColor="text1"/>
          <w:sz w:val="20"/>
          <w:szCs w:val="20"/>
        </w:rPr>
        <w:t xml:space="preserve"> Engaging with Children's Possibilities, Taylor &amp; Francis Group, London. Available from: ProQuest </w:t>
      </w:r>
      <w:proofErr w:type="spellStart"/>
      <w:r w:rsidRPr="00576023">
        <w:rPr>
          <w:rFonts w:ascii="Arial" w:eastAsia="Arial" w:hAnsi="Arial" w:cs="Arial"/>
          <w:color w:val="000000" w:themeColor="text1"/>
          <w:sz w:val="20"/>
          <w:szCs w:val="20"/>
        </w:rPr>
        <w:t>Ebook</w:t>
      </w:r>
      <w:proofErr w:type="spellEnd"/>
      <w:r w:rsidRPr="00576023">
        <w:rPr>
          <w:rFonts w:ascii="Arial" w:eastAsia="Arial" w:hAnsi="Arial" w:cs="Arial"/>
          <w:color w:val="000000" w:themeColor="text1"/>
          <w:sz w:val="20"/>
          <w:szCs w:val="20"/>
        </w:rPr>
        <w:t xml:space="preserve"> Central. [10 January 2023].  </w:t>
      </w:r>
    </w:p>
    <w:p w14:paraId="03C51A46" w14:textId="41A95DFF" w:rsidR="002B2ECC" w:rsidRPr="002B2ECC" w:rsidRDefault="00710790" w:rsidP="00763601">
      <w:pPr>
        <w:tabs>
          <w:tab w:val="left" w:pos="4067"/>
        </w:tabs>
        <w:spacing w:line="360" w:lineRule="auto"/>
        <w:rPr>
          <w:rFonts w:ascii="Arial" w:hAnsi="Arial" w:cs="Arial"/>
          <w:sz w:val="20"/>
          <w:szCs w:val="20"/>
        </w:rPr>
      </w:pPr>
      <w:r w:rsidRPr="00763601">
        <w:rPr>
          <w:rFonts w:ascii="Arial" w:eastAsia="Arial" w:hAnsi="Arial" w:cs="Arial"/>
          <w:color w:val="000000" w:themeColor="text1"/>
          <w:sz w:val="20"/>
          <w:szCs w:val="20"/>
        </w:rPr>
        <w:t xml:space="preserve"> </w:t>
      </w:r>
    </w:p>
    <w:p w14:paraId="6EA77E94" w14:textId="5C003D1C" w:rsidR="002B2ECC" w:rsidRDefault="002B2ECC" w:rsidP="1245A29D">
      <w:pPr>
        <w:tabs>
          <w:tab w:val="left" w:pos="4067"/>
        </w:tabs>
      </w:pPr>
    </w:p>
    <w:sectPr w:rsidR="002B2E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E128B" w14:textId="77777777" w:rsidR="003842A0" w:rsidRDefault="003842A0" w:rsidP="004B3FE3">
      <w:r>
        <w:separator/>
      </w:r>
    </w:p>
  </w:endnote>
  <w:endnote w:type="continuationSeparator" w:id="0">
    <w:p w14:paraId="0213D0BE" w14:textId="77777777" w:rsidR="003842A0" w:rsidRDefault="003842A0" w:rsidP="004B3FE3">
      <w:r>
        <w:continuationSeparator/>
      </w:r>
    </w:p>
  </w:endnote>
  <w:endnote w:type="continuationNotice" w:id="1">
    <w:p w14:paraId="0642BD1F" w14:textId="77777777" w:rsidR="003842A0" w:rsidRDefault="003842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06CC7" w14:textId="77777777" w:rsidR="003842A0" w:rsidRDefault="003842A0" w:rsidP="004B3FE3">
      <w:r>
        <w:separator/>
      </w:r>
    </w:p>
  </w:footnote>
  <w:footnote w:type="continuationSeparator" w:id="0">
    <w:p w14:paraId="2132F9FD" w14:textId="77777777" w:rsidR="003842A0" w:rsidRDefault="003842A0" w:rsidP="004B3FE3">
      <w:r>
        <w:continuationSeparator/>
      </w:r>
    </w:p>
  </w:footnote>
  <w:footnote w:type="continuationNotice" w:id="1">
    <w:p w14:paraId="7AB2859B" w14:textId="77777777" w:rsidR="003842A0" w:rsidRDefault="003842A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06C37"/>
    <w:multiLevelType w:val="hybridMultilevel"/>
    <w:tmpl w:val="9ED24ECA"/>
    <w:lvl w:ilvl="0" w:tplc="FFFFFFFF">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AD3F06"/>
    <w:multiLevelType w:val="hybridMultilevel"/>
    <w:tmpl w:val="3B3E02E2"/>
    <w:lvl w:ilvl="0" w:tplc="67C8FD18">
      <w:start w:val="213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232A0"/>
    <w:multiLevelType w:val="hybridMultilevel"/>
    <w:tmpl w:val="D5D84006"/>
    <w:lvl w:ilvl="0" w:tplc="70D644A4">
      <w:start w:val="213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37E90E"/>
    <w:multiLevelType w:val="hybridMultilevel"/>
    <w:tmpl w:val="FFFFFFFF"/>
    <w:lvl w:ilvl="0" w:tplc="70FE598E">
      <w:start w:val="1"/>
      <w:numFmt w:val="bullet"/>
      <w:lvlText w:val="-"/>
      <w:lvlJc w:val="left"/>
      <w:pPr>
        <w:ind w:left="720" w:hanging="360"/>
      </w:pPr>
      <w:rPr>
        <w:rFonts w:ascii="Arial" w:hAnsi="Arial" w:hint="default"/>
      </w:rPr>
    </w:lvl>
    <w:lvl w:ilvl="1" w:tplc="124671AE">
      <w:start w:val="1"/>
      <w:numFmt w:val="bullet"/>
      <w:lvlText w:val="o"/>
      <w:lvlJc w:val="left"/>
      <w:pPr>
        <w:ind w:left="1440" w:hanging="360"/>
      </w:pPr>
      <w:rPr>
        <w:rFonts w:ascii="Courier New" w:hAnsi="Courier New" w:hint="default"/>
      </w:rPr>
    </w:lvl>
    <w:lvl w:ilvl="2" w:tplc="94BEC4CC">
      <w:start w:val="1"/>
      <w:numFmt w:val="bullet"/>
      <w:lvlText w:val=""/>
      <w:lvlJc w:val="left"/>
      <w:pPr>
        <w:ind w:left="2160" w:hanging="360"/>
      </w:pPr>
      <w:rPr>
        <w:rFonts w:ascii="Wingdings" w:hAnsi="Wingdings" w:hint="default"/>
      </w:rPr>
    </w:lvl>
    <w:lvl w:ilvl="3" w:tplc="638A4370">
      <w:start w:val="1"/>
      <w:numFmt w:val="bullet"/>
      <w:lvlText w:val=""/>
      <w:lvlJc w:val="left"/>
      <w:pPr>
        <w:ind w:left="2880" w:hanging="360"/>
      </w:pPr>
      <w:rPr>
        <w:rFonts w:ascii="Symbol" w:hAnsi="Symbol" w:hint="default"/>
      </w:rPr>
    </w:lvl>
    <w:lvl w:ilvl="4" w:tplc="A2DC4F42">
      <w:start w:val="1"/>
      <w:numFmt w:val="bullet"/>
      <w:lvlText w:val="o"/>
      <w:lvlJc w:val="left"/>
      <w:pPr>
        <w:ind w:left="3600" w:hanging="360"/>
      </w:pPr>
      <w:rPr>
        <w:rFonts w:ascii="Courier New" w:hAnsi="Courier New" w:hint="default"/>
      </w:rPr>
    </w:lvl>
    <w:lvl w:ilvl="5" w:tplc="F88A534A">
      <w:start w:val="1"/>
      <w:numFmt w:val="bullet"/>
      <w:lvlText w:val=""/>
      <w:lvlJc w:val="left"/>
      <w:pPr>
        <w:ind w:left="4320" w:hanging="360"/>
      </w:pPr>
      <w:rPr>
        <w:rFonts w:ascii="Wingdings" w:hAnsi="Wingdings" w:hint="default"/>
      </w:rPr>
    </w:lvl>
    <w:lvl w:ilvl="6" w:tplc="CF7697A2">
      <w:start w:val="1"/>
      <w:numFmt w:val="bullet"/>
      <w:lvlText w:val=""/>
      <w:lvlJc w:val="left"/>
      <w:pPr>
        <w:ind w:left="5040" w:hanging="360"/>
      </w:pPr>
      <w:rPr>
        <w:rFonts w:ascii="Symbol" w:hAnsi="Symbol" w:hint="default"/>
      </w:rPr>
    </w:lvl>
    <w:lvl w:ilvl="7" w:tplc="A9687728">
      <w:start w:val="1"/>
      <w:numFmt w:val="bullet"/>
      <w:lvlText w:val="o"/>
      <w:lvlJc w:val="left"/>
      <w:pPr>
        <w:ind w:left="5760" w:hanging="360"/>
      </w:pPr>
      <w:rPr>
        <w:rFonts w:ascii="Courier New" w:hAnsi="Courier New" w:hint="default"/>
      </w:rPr>
    </w:lvl>
    <w:lvl w:ilvl="8" w:tplc="9A32DC26">
      <w:start w:val="1"/>
      <w:numFmt w:val="bullet"/>
      <w:lvlText w:val=""/>
      <w:lvlJc w:val="left"/>
      <w:pPr>
        <w:ind w:left="6480" w:hanging="360"/>
      </w:pPr>
      <w:rPr>
        <w:rFonts w:ascii="Wingdings" w:hAnsi="Wingdings" w:hint="default"/>
      </w:rPr>
    </w:lvl>
  </w:abstractNum>
  <w:num w:numId="1" w16cid:durableId="1767774151">
    <w:abstractNumId w:val="3"/>
  </w:num>
  <w:num w:numId="2" w16cid:durableId="1434127759">
    <w:abstractNumId w:val="0"/>
  </w:num>
  <w:num w:numId="3" w16cid:durableId="400754008">
    <w:abstractNumId w:val="2"/>
  </w:num>
  <w:num w:numId="4" w16cid:durableId="10480698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writeProtection w:recommended="1"/>
  <w:zoom w:percent="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FE3"/>
    <w:rsid w:val="00002ECC"/>
    <w:rsid w:val="000046C5"/>
    <w:rsid w:val="00007EB5"/>
    <w:rsid w:val="00010C1A"/>
    <w:rsid w:val="0002632A"/>
    <w:rsid w:val="00030BB9"/>
    <w:rsid w:val="00035E2C"/>
    <w:rsid w:val="00036DA0"/>
    <w:rsid w:val="0004139D"/>
    <w:rsid w:val="00045873"/>
    <w:rsid w:val="00046561"/>
    <w:rsid w:val="00047790"/>
    <w:rsid w:val="000504E6"/>
    <w:rsid w:val="000529D8"/>
    <w:rsid w:val="00061B0B"/>
    <w:rsid w:val="00062A8E"/>
    <w:rsid w:val="00071756"/>
    <w:rsid w:val="000A0BE7"/>
    <w:rsid w:val="000B36D2"/>
    <w:rsid w:val="000C316E"/>
    <w:rsid w:val="000D636B"/>
    <w:rsid w:val="000E2D1A"/>
    <w:rsid w:val="000F1006"/>
    <w:rsid w:val="000F1B0C"/>
    <w:rsid w:val="000F5C2A"/>
    <w:rsid w:val="00110CE6"/>
    <w:rsid w:val="00111E8E"/>
    <w:rsid w:val="001144A0"/>
    <w:rsid w:val="001156F3"/>
    <w:rsid w:val="001312E1"/>
    <w:rsid w:val="00137E16"/>
    <w:rsid w:val="001413DC"/>
    <w:rsid w:val="001414AF"/>
    <w:rsid w:val="00154DD5"/>
    <w:rsid w:val="00155C6B"/>
    <w:rsid w:val="00163308"/>
    <w:rsid w:val="0018260B"/>
    <w:rsid w:val="00185AF7"/>
    <w:rsid w:val="00190C9D"/>
    <w:rsid w:val="00195EEE"/>
    <w:rsid w:val="001A214C"/>
    <w:rsid w:val="001A3CCA"/>
    <w:rsid w:val="001A4EBD"/>
    <w:rsid w:val="001A5155"/>
    <w:rsid w:val="001B2195"/>
    <w:rsid w:val="001B2A0B"/>
    <w:rsid w:val="001C16AD"/>
    <w:rsid w:val="001D0148"/>
    <w:rsid w:val="001D5583"/>
    <w:rsid w:val="001E1736"/>
    <w:rsid w:val="001E4D05"/>
    <w:rsid w:val="001F37E0"/>
    <w:rsid w:val="001F4DDD"/>
    <w:rsid w:val="0020076C"/>
    <w:rsid w:val="002074F5"/>
    <w:rsid w:val="00217F4F"/>
    <w:rsid w:val="002267CF"/>
    <w:rsid w:val="00230AA1"/>
    <w:rsid w:val="002425F8"/>
    <w:rsid w:val="002428C9"/>
    <w:rsid w:val="00251023"/>
    <w:rsid w:val="002701F6"/>
    <w:rsid w:val="00270F11"/>
    <w:rsid w:val="00275B8A"/>
    <w:rsid w:val="00276FA0"/>
    <w:rsid w:val="002919C6"/>
    <w:rsid w:val="00293D52"/>
    <w:rsid w:val="00294BEE"/>
    <w:rsid w:val="002A19CF"/>
    <w:rsid w:val="002A33D8"/>
    <w:rsid w:val="002A71EC"/>
    <w:rsid w:val="002B143A"/>
    <w:rsid w:val="002B2ECC"/>
    <w:rsid w:val="002B2EF8"/>
    <w:rsid w:val="002B406A"/>
    <w:rsid w:val="002B4566"/>
    <w:rsid w:val="002B4CE2"/>
    <w:rsid w:val="002C1B3B"/>
    <w:rsid w:val="002C5737"/>
    <w:rsid w:val="002C62FF"/>
    <w:rsid w:val="002D2352"/>
    <w:rsid w:val="002D4509"/>
    <w:rsid w:val="002E2045"/>
    <w:rsid w:val="002E39D4"/>
    <w:rsid w:val="002E6E53"/>
    <w:rsid w:val="002F0CA8"/>
    <w:rsid w:val="002F1261"/>
    <w:rsid w:val="002F7355"/>
    <w:rsid w:val="00303B0E"/>
    <w:rsid w:val="003129B4"/>
    <w:rsid w:val="00317198"/>
    <w:rsid w:val="00320FB6"/>
    <w:rsid w:val="00322FCA"/>
    <w:rsid w:val="0033062A"/>
    <w:rsid w:val="00333DF0"/>
    <w:rsid w:val="003362F1"/>
    <w:rsid w:val="00344EC2"/>
    <w:rsid w:val="00345868"/>
    <w:rsid w:val="00346E8E"/>
    <w:rsid w:val="00364D8A"/>
    <w:rsid w:val="00370376"/>
    <w:rsid w:val="00372FC5"/>
    <w:rsid w:val="00373514"/>
    <w:rsid w:val="003842A0"/>
    <w:rsid w:val="0039134A"/>
    <w:rsid w:val="00391E0C"/>
    <w:rsid w:val="003A0E19"/>
    <w:rsid w:val="003A7E7D"/>
    <w:rsid w:val="003B0AE7"/>
    <w:rsid w:val="003B2AD6"/>
    <w:rsid w:val="003B59A3"/>
    <w:rsid w:val="003C35CB"/>
    <w:rsid w:val="003C4957"/>
    <w:rsid w:val="003D1293"/>
    <w:rsid w:val="003E0D12"/>
    <w:rsid w:val="003E106C"/>
    <w:rsid w:val="003E2E9F"/>
    <w:rsid w:val="003E3621"/>
    <w:rsid w:val="003E36C2"/>
    <w:rsid w:val="003E3B6E"/>
    <w:rsid w:val="003E7A01"/>
    <w:rsid w:val="003F6C46"/>
    <w:rsid w:val="00400CC3"/>
    <w:rsid w:val="00401D5A"/>
    <w:rsid w:val="0042116E"/>
    <w:rsid w:val="00451DC3"/>
    <w:rsid w:val="00462910"/>
    <w:rsid w:val="004652EF"/>
    <w:rsid w:val="00466039"/>
    <w:rsid w:val="00470F68"/>
    <w:rsid w:val="004744EB"/>
    <w:rsid w:val="004771A6"/>
    <w:rsid w:val="004801D8"/>
    <w:rsid w:val="00480B22"/>
    <w:rsid w:val="004827B6"/>
    <w:rsid w:val="0048617B"/>
    <w:rsid w:val="00490302"/>
    <w:rsid w:val="00490675"/>
    <w:rsid w:val="004909B4"/>
    <w:rsid w:val="00495F6A"/>
    <w:rsid w:val="004A072C"/>
    <w:rsid w:val="004A5194"/>
    <w:rsid w:val="004A560C"/>
    <w:rsid w:val="004A623F"/>
    <w:rsid w:val="004B2D2D"/>
    <w:rsid w:val="004B3FE3"/>
    <w:rsid w:val="004C39B5"/>
    <w:rsid w:val="004C503D"/>
    <w:rsid w:val="004C5350"/>
    <w:rsid w:val="004C735D"/>
    <w:rsid w:val="004E09F1"/>
    <w:rsid w:val="004E1A5C"/>
    <w:rsid w:val="004E2349"/>
    <w:rsid w:val="004E56B5"/>
    <w:rsid w:val="004E797C"/>
    <w:rsid w:val="004F0DEA"/>
    <w:rsid w:val="004F4DD6"/>
    <w:rsid w:val="005001FD"/>
    <w:rsid w:val="00502982"/>
    <w:rsid w:val="00510AA3"/>
    <w:rsid w:val="00514F2C"/>
    <w:rsid w:val="00524337"/>
    <w:rsid w:val="00524CD6"/>
    <w:rsid w:val="0052519A"/>
    <w:rsid w:val="00526E29"/>
    <w:rsid w:val="00535817"/>
    <w:rsid w:val="00536AE0"/>
    <w:rsid w:val="00541364"/>
    <w:rsid w:val="00545717"/>
    <w:rsid w:val="005512A7"/>
    <w:rsid w:val="005528A9"/>
    <w:rsid w:val="00554BED"/>
    <w:rsid w:val="00561011"/>
    <w:rsid w:val="005667FC"/>
    <w:rsid w:val="00573233"/>
    <w:rsid w:val="00574643"/>
    <w:rsid w:val="00576023"/>
    <w:rsid w:val="00580990"/>
    <w:rsid w:val="005917AE"/>
    <w:rsid w:val="005A0B23"/>
    <w:rsid w:val="005A5000"/>
    <w:rsid w:val="005B6772"/>
    <w:rsid w:val="005C7375"/>
    <w:rsid w:val="005D2384"/>
    <w:rsid w:val="005D351C"/>
    <w:rsid w:val="005D4A2C"/>
    <w:rsid w:val="005D519C"/>
    <w:rsid w:val="005E0B75"/>
    <w:rsid w:val="005E2E20"/>
    <w:rsid w:val="005E49D0"/>
    <w:rsid w:val="0060168D"/>
    <w:rsid w:val="006077F9"/>
    <w:rsid w:val="006159A4"/>
    <w:rsid w:val="00615EE1"/>
    <w:rsid w:val="00623B1F"/>
    <w:rsid w:val="0062554B"/>
    <w:rsid w:val="00630ED9"/>
    <w:rsid w:val="00636185"/>
    <w:rsid w:val="006463AD"/>
    <w:rsid w:val="00651AB6"/>
    <w:rsid w:val="00660D41"/>
    <w:rsid w:val="006615E3"/>
    <w:rsid w:val="00664F0C"/>
    <w:rsid w:val="006655E3"/>
    <w:rsid w:val="006705B9"/>
    <w:rsid w:val="0068063B"/>
    <w:rsid w:val="00682E4A"/>
    <w:rsid w:val="00694D76"/>
    <w:rsid w:val="006A7898"/>
    <w:rsid w:val="006B3C85"/>
    <w:rsid w:val="006B7A8F"/>
    <w:rsid w:val="006C272B"/>
    <w:rsid w:val="006C6409"/>
    <w:rsid w:val="006E2B52"/>
    <w:rsid w:val="006E66B3"/>
    <w:rsid w:val="006F57FD"/>
    <w:rsid w:val="006F6D69"/>
    <w:rsid w:val="00710790"/>
    <w:rsid w:val="00717459"/>
    <w:rsid w:val="00724C73"/>
    <w:rsid w:val="00730386"/>
    <w:rsid w:val="00740213"/>
    <w:rsid w:val="00740C28"/>
    <w:rsid w:val="00746480"/>
    <w:rsid w:val="00763601"/>
    <w:rsid w:val="00771B53"/>
    <w:rsid w:val="0077495A"/>
    <w:rsid w:val="007766D6"/>
    <w:rsid w:val="00785D34"/>
    <w:rsid w:val="00786069"/>
    <w:rsid w:val="00794E6E"/>
    <w:rsid w:val="00796186"/>
    <w:rsid w:val="007A016D"/>
    <w:rsid w:val="007A24DF"/>
    <w:rsid w:val="007A3F76"/>
    <w:rsid w:val="007A5BB5"/>
    <w:rsid w:val="007B5B2D"/>
    <w:rsid w:val="007D51BF"/>
    <w:rsid w:val="007E314C"/>
    <w:rsid w:val="007F0718"/>
    <w:rsid w:val="007F29FD"/>
    <w:rsid w:val="007F3E2A"/>
    <w:rsid w:val="00803ADE"/>
    <w:rsid w:val="00812C51"/>
    <w:rsid w:val="00814628"/>
    <w:rsid w:val="00817AA9"/>
    <w:rsid w:val="00817BB6"/>
    <w:rsid w:val="00832915"/>
    <w:rsid w:val="00863582"/>
    <w:rsid w:val="00867167"/>
    <w:rsid w:val="008725CF"/>
    <w:rsid w:val="0088000E"/>
    <w:rsid w:val="0088215F"/>
    <w:rsid w:val="00887A5B"/>
    <w:rsid w:val="008935BA"/>
    <w:rsid w:val="00895237"/>
    <w:rsid w:val="008A3A00"/>
    <w:rsid w:val="008A3ABB"/>
    <w:rsid w:val="008A4BDA"/>
    <w:rsid w:val="008A5A3B"/>
    <w:rsid w:val="008B2A3E"/>
    <w:rsid w:val="008B3CE3"/>
    <w:rsid w:val="008B7133"/>
    <w:rsid w:val="008C08B8"/>
    <w:rsid w:val="008C0F48"/>
    <w:rsid w:val="008C227D"/>
    <w:rsid w:val="008C2B4C"/>
    <w:rsid w:val="008D05E8"/>
    <w:rsid w:val="008D34FA"/>
    <w:rsid w:val="008D4B85"/>
    <w:rsid w:val="008D4E41"/>
    <w:rsid w:val="008E6450"/>
    <w:rsid w:val="008E67C0"/>
    <w:rsid w:val="008F5CB9"/>
    <w:rsid w:val="008F6293"/>
    <w:rsid w:val="00903601"/>
    <w:rsid w:val="009043A9"/>
    <w:rsid w:val="00907290"/>
    <w:rsid w:val="00912250"/>
    <w:rsid w:val="00912F26"/>
    <w:rsid w:val="00914382"/>
    <w:rsid w:val="00914E38"/>
    <w:rsid w:val="009155B7"/>
    <w:rsid w:val="00916801"/>
    <w:rsid w:val="00920425"/>
    <w:rsid w:val="00921008"/>
    <w:rsid w:val="0092167B"/>
    <w:rsid w:val="009242EF"/>
    <w:rsid w:val="00934242"/>
    <w:rsid w:val="0093522A"/>
    <w:rsid w:val="009435DB"/>
    <w:rsid w:val="00955D83"/>
    <w:rsid w:val="00962488"/>
    <w:rsid w:val="00963B1B"/>
    <w:rsid w:val="00964D9C"/>
    <w:rsid w:val="0098049F"/>
    <w:rsid w:val="009908B8"/>
    <w:rsid w:val="009B1CBC"/>
    <w:rsid w:val="009B2676"/>
    <w:rsid w:val="009B286F"/>
    <w:rsid w:val="009B2B94"/>
    <w:rsid w:val="009B3C64"/>
    <w:rsid w:val="009B3DA1"/>
    <w:rsid w:val="009B5998"/>
    <w:rsid w:val="009B6CE1"/>
    <w:rsid w:val="009C20F1"/>
    <w:rsid w:val="009C4466"/>
    <w:rsid w:val="009C4EE4"/>
    <w:rsid w:val="009D386B"/>
    <w:rsid w:val="009D646F"/>
    <w:rsid w:val="009E1C6A"/>
    <w:rsid w:val="009E36B3"/>
    <w:rsid w:val="009E5533"/>
    <w:rsid w:val="009F00E5"/>
    <w:rsid w:val="009F18B4"/>
    <w:rsid w:val="00A118EF"/>
    <w:rsid w:val="00A1262A"/>
    <w:rsid w:val="00A126D6"/>
    <w:rsid w:val="00A1560F"/>
    <w:rsid w:val="00A158AF"/>
    <w:rsid w:val="00A2011A"/>
    <w:rsid w:val="00A20DFA"/>
    <w:rsid w:val="00A247DE"/>
    <w:rsid w:val="00A32754"/>
    <w:rsid w:val="00A47560"/>
    <w:rsid w:val="00A502F6"/>
    <w:rsid w:val="00A55C9F"/>
    <w:rsid w:val="00A6110F"/>
    <w:rsid w:val="00A62D68"/>
    <w:rsid w:val="00A62EA7"/>
    <w:rsid w:val="00A63B45"/>
    <w:rsid w:val="00A66C0D"/>
    <w:rsid w:val="00A77C37"/>
    <w:rsid w:val="00A823D2"/>
    <w:rsid w:val="00A848A1"/>
    <w:rsid w:val="00A86156"/>
    <w:rsid w:val="00A86963"/>
    <w:rsid w:val="00A928D1"/>
    <w:rsid w:val="00A97007"/>
    <w:rsid w:val="00AA1A71"/>
    <w:rsid w:val="00AA64F4"/>
    <w:rsid w:val="00AB0C51"/>
    <w:rsid w:val="00AB2EC5"/>
    <w:rsid w:val="00AB5AE0"/>
    <w:rsid w:val="00AC65E7"/>
    <w:rsid w:val="00AD2CE8"/>
    <w:rsid w:val="00AD7E1E"/>
    <w:rsid w:val="00AE0F06"/>
    <w:rsid w:val="00AE4D4F"/>
    <w:rsid w:val="00AE566D"/>
    <w:rsid w:val="00AF2773"/>
    <w:rsid w:val="00B052FA"/>
    <w:rsid w:val="00B0683E"/>
    <w:rsid w:val="00B154F8"/>
    <w:rsid w:val="00B240FB"/>
    <w:rsid w:val="00B26FE0"/>
    <w:rsid w:val="00B30BE3"/>
    <w:rsid w:val="00B404E7"/>
    <w:rsid w:val="00B40BA8"/>
    <w:rsid w:val="00B4132E"/>
    <w:rsid w:val="00B41E29"/>
    <w:rsid w:val="00B51395"/>
    <w:rsid w:val="00B715DC"/>
    <w:rsid w:val="00B72807"/>
    <w:rsid w:val="00B74303"/>
    <w:rsid w:val="00B74D61"/>
    <w:rsid w:val="00B7788B"/>
    <w:rsid w:val="00B80180"/>
    <w:rsid w:val="00B81ED2"/>
    <w:rsid w:val="00B86B9E"/>
    <w:rsid w:val="00B93721"/>
    <w:rsid w:val="00BA14A1"/>
    <w:rsid w:val="00BB0198"/>
    <w:rsid w:val="00BB24B2"/>
    <w:rsid w:val="00BC1DA7"/>
    <w:rsid w:val="00BC2E99"/>
    <w:rsid w:val="00BC38F5"/>
    <w:rsid w:val="00BC4E31"/>
    <w:rsid w:val="00BC6CC3"/>
    <w:rsid w:val="00BD232B"/>
    <w:rsid w:val="00BD27B0"/>
    <w:rsid w:val="00BD506C"/>
    <w:rsid w:val="00BD5879"/>
    <w:rsid w:val="00BD7145"/>
    <w:rsid w:val="00BE4B86"/>
    <w:rsid w:val="00BE5F1F"/>
    <w:rsid w:val="00BE6E31"/>
    <w:rsid w:val="00BF1714"/>
    <w:rsid w:val="00BF228E"/>
    <w:rsid w:val="00C010BB"/>
    <w:rsid w:val="00C0116B"/>
    <w:rsid w:val="00C030BD"/>
    <w:rsid w:val="00C22C51"/>
    <w:rsid w:val="00C256EC"/>
    <w:rsid w:val="00C302FA"/>
    <w:rsid w:val="00C31D2F"/>
    <w:rsid w:val="00C346F0"/>
    <w:rsid w:val="00C44551"/>
    <w:rsid w:val="00C6405F"/>
    <w:rsid w:val="00C64720"/>
    <w:rsid w:val="00C66885"/>
    <w:rsid w:val="00C76932"/>
    <w:rsid w:val="00C77ADC"/>
    <w:rsid w:val="00C83C8E"/>
    <w:rsid w:val="00C94820"/>
    <w:rsid w:val="00C97A64"/>
    <w:rsid w:val="00CA2272"/>
    <w:rsid w:val="00CB3A99"/>
    <w:rsid w:val="00CC282F"/>
    <w:rsid w:val="00CC4774"/>
    <w:rsid w:val="00CD56E7"/>
    <w:rsid w:val="00CE4A1E"/>
    <w:rsid w:val="00CF5D68"/>
    <w:rsid w:val="00CF6CA5"/>
    <w:rsid w:val="00D038F0"/>
    <w:rsid w:val="00D12CC9"/>
    <w:rsid w:val="00D14579"/>
    <w:rsid w:val="00D17CFA"/>
    <w:rsid w:val="00D44E3C"/>
    <w:rsid w:val="00D474BD"/>
    <w:rsid w:val="00D5140F"/>
    <w:rsid w:val="00D618E7"/>
    <w:rsid w:val="00D673ED"/>
    <w:rsid w:val="00D77391"/>
    <w:rsid w:val="00D77473"/>
    <w:rsid w:val="00D84B90"/>
    <w:rsid w:val="00D85B43"/>
    <w:rsid w:val="00D91C97"/>
    <w:rsid w:val="00D91FBF"/>
    <w:rsid w:val="00D97772"/>
    <w:rsid w:val="00DA0110"/>
    <w:rsid w:val="00DA5304"/>
    <w:rsid w:val="00DA60DE"/>
    <w:rsid w:val="00DB7370"/>
    <w:rsid w:val="00DC2642"/>
    <w:rsid w:val="00DD08A7"/>
    <w:rsid w:val="00DD7870"/>
    <w:rsid w:val="00DE0E2F"/>
    <w:rsid w:val="00DE44BC"/>
    <w:rsid w:val="00DF151A"/>
    <w:rsid w:val="00DF6189"/>
    <w:rsid w:val="00DF61A4"/>
    <w:rsid w:val="00E11057"/>
    <w:rsid w:val="00E1690C"/>
    <w:rsid w:val="00E2100C"/>
    <w:rsid w:val="00E22306"/>
    <w:rsid w:val="00E25B95"/>
    <w:rsid w:val="00E3282B"/>
    <w:rsid w:val="00E43FAD"/>
    <w:rsid w:val="00E50169"/>
    <w:rsid w:val="00E5524C"/>
    <w:rsid w:val="00E56B3C"/>
    <w:rsid w:val="00E623A6"/>
    <w:rsid w:val="00E6591F"/>
    <w:rsid w:val="00E7266D"/>
    <w:rsid w:val="00E80F9F"/>
    <w:rsid w:val="00E82726"/>
    <w:rsid w:val="00E82B83"/>
    <w:rsid w:val="00E90B48"/>
    <w:rsid w:val="00E941F8"/>
    <w:rsid w:val="00EB2386"/>
    <w:rsid w:val="00EB7515"/>
    <w:rsid w:val="00EC3D87"/>
    <w:rsid w:val="00EC47C3"/>
    <w:rsid w:val="00EC4B08"/>
    <w:rsid w:val="00ED5AA3"/>
    <w:rsid w:val="00EF3926"/>
    <w:rsid w:val="00EF4607"/>
    <w:rsid w:val="00EF7CEA"/>
    <w:rsid w:val="00F05E1C"/>
    <w:rsid w:val="00F10C15"/>
    <w:rsid w:val="00F11B9E"/>
    <w:rsid w:val="00F14404"/>
    <w:rsid w:val="00F230C4"/>
    <w:rsid w:val="00F24B81"/>
    <w:rsid w:val="00F30863"/>
    <w:rsid w:val="00F34E04"/>
    <w:rsid w:val="00F36200"/>
    <w:rsid w:val="00F36AD7"/>
    <w:rsid w:val="00F36E4B"/>
    <w:rsid w:val="00F3789F"/>
    <w:rsid w:val="00F43E1D"/>
    <w:rsid w:val="00F43EB0"/>
    <w:rsid w:val="00F43F42"/>
    <w:rsid w:val="00F45C4F"/>
    <w:rsid w:val="00F55F88"/>
    <w:rsid w:val="00F67CC7"/>
    <w:rsid w:val="00F7117B"/>
    <w:rsid w:val="00F749AF"/>
    <w:rsid w:val="00F8533A"/>
    <w:rsid w:val="00F86E9C"/>
    <w:rsid w:val="00F90D0F"/>
    <w:rsid w:val="00F90F9A"/>
    <w:rsid w:val="00F915AC"/>
    <w:rsid w:val="00F91F28"/>
    <w:rsid w:val="00F968E6"/>
    <w:rsid w:val="00FA72E4"/>
    <w:rsid w:val="00FC2354"/>
    <w:rsid w:val="00FC2B64"/>
    <w:rsid w:val="00FC6EA5"/>
    <w:rsid w:val="00FD4C39"/>
    <w:rsid w:val="00FF503A"/>
    <w:rsid w:val="00FF6D31"/>
    <w:rsid w:val="00FF74A2"/>
    <w:rsid w:val="00FF7D30"/>
    <w:rsid w:val="01109F1F"/>
    <w:rsid w:val="0248A730"/>
    <w:rsid w:val="058047F2"/>
    <w:rsid w:val="0647348E"/>
    <w:rsid w:val="099A5B3F"/>
    <w:rsid w:val="0AC9573D"/>
    <w:rsid w:val="0B45D5C4"/>
    <w:rsid w:val="0E130D3A"/>
    <w:rsid w:val="0E55270A"/>
    <w:rsid w:val="0E7648B1"/>
    <w:rsid w:val="0F62B4B1"/>
    <w:rsid w:val="0FD436D2"/>
    <w:rsid w:val="105CA75B"/>
    <w:rsid w:val="114BE0B2"/>
    <w:rsid w:val="11EACB9E"/>
    <w:rsid w:val="1245A29D"/>
    <w:rsid w:val="13006577"/>
    <w:rsid w:val="1310A75B"/>
    <w:rsid w:val="1349B9D4"/>
    <w:rsid w:val="15B1C039"/>
    <w:rsid w:val="1670B3AB"/>
    <w:rsid w:val="1986E6A4"/>
    <w:rsid w:val="1A74C6F9"/>
    <w:rsid w:val="1A7CB5E5"/>
    <w:rsid w:val="1B5B691D"/>
    <w:rsid w:val="1B91ABFB"/>
    <w:rsid w:val="1B94247B"/>
    <w:rsid w:val="1BA67F72"/>
    <w:rsid w:val="1DA19EEA"/>
    <w:rsid w:val="1EB1207F"/>
    <w:rsid w:val="1EE79844"/>
    <w:rsid w:val="1F18D554"/>
    <w:rsid w:val="200021FC"/>
    <w:rsid w:val="202EDA40"/>
    <w:rsid w:val="229F8F47"/>
    <w:rsid w:val="2337C2BE"/>
    <w:rsid w:val="239F8250"/>
    <w:rsid w:val="253B52B1"/>
    <w:rsid w:val="256A84B8"/>
    <w:rsid w:val="25E97B72"/>
    <w:rsid w:val="282941BF"/>
    <w:rsid w:val="28FD3B60"/>
    <w:rsid w:val="29C51220"/>
    <w:rsid w:val="29F425F7"/>
    <w:rsid w:val="2C2E37E5"/>
    <w:rsid w:val="2CEE2F85"/>
    <w:rsid w:val="2CFCB2E2"/>
    <w:rsid w:val="2EB11B2F"/>
    <w:rsid w:val="2FBE6D31"/>
    <w:rsid w:val="30B01BC8"/>
    <w:rsid w:val="322D1CFE"/>
    <w:rsid w:val="323B240A"/>
    <w:rsid w:val="347474F9"/>
    <w:rsid w:val="37091B9C"/>
    <w:rsid w:val="371E4112"/>
    <w:rsid w:val="392BFAA7"/>
    <w:rsid w:val="39C3B3D1"/>
    <w:rsid w:val="3B5B6B6A"/>
    <w:rsid w:val="3DFF6BCA"/>
    <w:rsid w:val="3E4C2806"/>
    <w:rsid w:val="3EBE0F09"/>
    <w:rsid w:val="40187726"/>
    <w:rsid w:val="42B25287"/>
    <w:rsid w:val="44DA64DF"/>
    <w:rsid w:val="44F3C9E0"/>
    <w:rsid w:val="481ABCC1"/>
    <w:rsid w:val="481B70E0"/>
    <w:rsid w:val="48417FB8"/>
    <w:rsid w:val="486F3198"/>
    <w:rsid w:val="49B87B4C"/>
    <w:rsid w:val="4ACD9A8E"/>
    <w:rsid w:val="4B5F1F2C"/>
    <w:rsid w:val="4C2FA4EF"/>
    <w:rsid w:val="4D8831A9"/>
    <w:rsid w:val="4E2E1BDF"/>
    <w:rsid w:val="4FAF3516"/>
    <w:rsid w:val="545B8045"/>
    <w:rsid w:val="551598DC"/>
    <w:rsid w:val="55220260"/>
    <w:rsid w:val="557A59F4"/>
    <w:rsid w:val="56AA5B12"/>
    <w:rsid w:val="57B6A903"/>
    <w:rsid w:val="57E7B1A3"/>
    <w:rsid w:val="590C9245"/>
    <w:rsid w:val="5944E7C3"/>
    <w:rsid w:val="59D0D410"/>
    <w:rsid w:val="5AD9C3FE"/>
    <w:rsid w:val="5ADE71ED"/>
    <w:rsid w:val="5C778F81"/>
    <w:rsid w:val="5C7E7555"/>
    <w:rsid w:val="5E445A67"/>
    <w:rsid w:val="5EAAFA78"/>
    <w:rsid w:val="619C101A"/>
    <w:rsid w:val="6212B29C"/>
    <w:rsid w:val="6355D5AD"/>
    <w:rsid w:val="63F4F276"/>
    <w:rsid w:val="649D79A4"/>
    <w:rsid w:val="653BDCB5"/>
    <w:rsid w:val="65F375B8"/>
    <w:rsid w:val="665B9060"/>
    <w:rsid w:val="66A43CE4"/>
    <w:rsid w:val="690BF196"/>
    <w:rsid w:val="69F1CE2B"/>
    <w:rsid w:val="6AA7C1F7"/>
    <w:rsid w:val="6AFF98F3"/>
    <w:rsid w:val="6C9B6954"/>
    <w:rsid w:val="6D0A9153"/>
    <w:rsid w:val="6FBFE1C5"/>
    <w:rsid w:val="70B2DC91"/>
    <w:rsid w:val="71934A1E"/>
    <w:rsid w:val="71DCCA62"/>
    <w:rsid w:val="73978549"/>
    <w:rsid w:val="73DEA80A"/>
    <w:rsid w:val="746874B6"/>
    <w:rsid w:val="7757E879"/>
    <w:rsid w:val="77BA686E"/>
    <w:rsid w:val="78B2192D"/>
    <w:rsid w:val="78E2B51E"/>
    <w:rsid w:val="7910B2DC"/>
    <w:rsid w:val="7A8ACBB9"/>
    <w:rsid w:val="7B39C7AA"/>
    <w:rsid w:val="7CA0AF42"/>
    <w:rsid w:val="7D23818F"/>
    <w:rsid w:val="7D87FF1F"/>
    <w:rsid w:val="7D9CCCB0"/>
    <w:rsid w:val="7E469AAC"/>
    <w:rsid w:val="7E877507"/>
    <w:rsid w:val="7F4E49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43AD9"/>
  <w15:chartTrackingRefBased/>
  <w15:docId w15:val="{6AB6B2DC-9B02-4FD9-8C2B-2C930AB0C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873"/>
  </w:style>
  <w:style w:type="paragraph" w:styleId="Heading1">
    <w:name w:val="heading 1"/>
    <w:basedOn w:val="Normal"/>
    <w:next w:val="Normal"/>
    <w:link w:val="Heading1Char"/>
    <w:uiPriority w:val="9"/>
    <w:qFormat/>
    <w:rsid w:val="0092042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3FE3"/>
    <w:pPr>
      <w:tabs>
        <w:tab w:val="center" w:pos="4513"/>
        <w:tab w:val="right" w:pos="9026"/>
      </w:tabs>
    </w:pPr>
  </w:style>
  <w:style w:type="character" w:customStyle="1" w:styleId="HeaderChar">
    <w:name w:val="Header Char"/>
    <w:basedOn w:val="DefaultParagraphFont"/>
    <w:link w:val="Header"/>
    <w:uiPriority w:val="99"/>
    <w:rsid w:val="004B3FE3"/>
  </w:style>
  <w:style w:type="paragraph" w:styleId="Footer">
    <w:name w:val="footer"/>
    <w:basedOn w:val="Normal"/>
    <w:link w:val="FooterChar"/>
    <w:uiPriority w:val="99"/>
    <w:unhideWhenUsed/>
    <w:rsid w:val="004B3FE3"/>
    <w:pPr>
      <w:tabs>
        <w:tab w:val="center" w:pos="4513"/>
        <w:tab w:val="right" w:pos="9026"/>
      </w:tabs>
    </w:pPr>
  </w:style>
  <w:style w:type="character" w:customStyle="1" w:styleId="FooterChar">
    <w:name w:val="Footer Char"/>
    <w:basedOn w:val="DefaultParagraphFont"/>
    <w:link w:val="Footer"/>
    <w:uiPriority w:val="99"/>
    <w:rsid w:val="004B3FE3"/>
  </w:style>
  <w:style w:type="paragraph" w:styleId="NormalWeb">
    <w:name w:val="Normal (Web)"/>
    <w:basedOn w:val="Normal"/>
    <w:uiPriority w:val="99"/>
    <w:unhideWhenUsed/>
    <w:rsid w:val="004B3FE3"/>
    <w:pPr>
      <w:spacing w:before="100" w:beforeAutospacing="1" w:after="100" w:afterAutospacing="1"/>
    </w:pPr>
    <w:rPr>
      <w:rFonts w:ascii="Times New Roman" w:eastAsia="Times New Roman" w:hAnsi="Times New Roman" w:cs="Times New Roman"/>
      <w:lang w:eastAsia="en-GB"/>
    </w:rPr>
  </w:style>
  <w:style w:type="paragraph" w:customStyle="1" w:styleId="AssignBody">
    <w:name w:val="AssignBody"/>
    <w:basedOn w:val="Normal"/>
    <w:link w:val="AssignBodyChar"/>
    <w:qFormat/>
    <w:rsid w:val="004B3FE3"/>
    <w:pPr>
      <w:spacing w:line="360" w:lineRule="auto"/>
    </w:pPr>
    <w:rPr>
      <w:rFonts w:ascii="Arial" w:hAnsi="Arial"/>
      <w:sz w:val="22"/>
      <w:szCs w:val="22"/>
    </w:rPr>
  </w:style>
  <w:style w:type="character" w:customStyle="1" w:styleId="AssignBodyChar">
    <w:name w:val="AssignBody Char"/>
    <w:basedOn w:val="DefaultParagraphFont"/>
    <w:link w:val="AssignBody"/>
    <w:rsid w:val="004B3FE3"/>
    <w:rPr>
      <w:rFonts w:ascii="Arial" w:hAnsi="Arial"/>
      <w:sz w:val="22"/>
      <w:szCs w:val="22"/>
    </w:rPr>
  </w:style>
  <w:style w:type="table" w:styleId="TableGrid">
    <w:name w:val="Table Grid"/>
    <w:basedOn w:val="TableNormal"/>
    <w:uiPriority w:val="39"/>
    <w:rsid w:val="004B3FE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uiPriority w:val="1"/>
    <w:rsid w:val="1EB1207F"/>
    <w:rPr>
      <w:rFonts w:ascii="Segoe UI" w:eastAsia="Times New Roman" w:hAnsi="Segoe UI" w:cs="Segoe UI"/>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BE6E31"/>
  </w:style>
  <w:style w:type="character" w:styleId="UnresolvedMention">
    <w:name w:val="Unresolved Mention"/>
    <w:basedOn w:val="DefaultParagraphFont"/>
    <w:uiPriority w:val="99"/>
    <w:semiHidden/>
    <w:unhideWhenUsed/>
    <w:rsid w:val="00BE6E31"/>
    <w:rPr>
      <w:color w:val="605E5C"/>
      <w:shd w:val="clear" w:color="auto" w:fill="E1DFDD"/>
    </w:rPr>
  </w:style>
  <w:style w:type="paragraph" w:customStyle="1" w:styleId="paragraph">
    <w:name w:val="paragraph"/>
    <w:basedOn w:val="Normal"/>
    <w:rsid w:val="00495F6A"/>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495F6A"/>
  </w:style>
  <w:style w:type="character" w:customStyle="1" w:styleId="Heading1Char">
    <w:name w:val="Heading 1 Char"/>
    <w:basedOn w:val="DefaultParagraphFont"/>
    <w:link w:val="Heading1"/>
    <w:uiPriority w:val="9"/>
    <w:rsid w:val="009204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042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920425"/>
    <w:pPr>
      <w:spacing w:before="120"/>
    </w:pPr>
    <w:rPr>
      <w:rFonts w:cstheme="minorHAnsi"/>
      <w:b/>
      <w:bCs/>
      <w:i/>
      <w:iCs/>
    </w:rPr>
  </w:style>
  <w:style w:type="paragraph" w:styleId="TOC2">
    <w:name w:val="toc 2"/>
    <w:basedOn w:val="Normal"/>
    <w:next w:val="Normal"/>
    <w:autoRedefine/>
    <w:uiPriority w:val="39"/>
    <w:semiHidden/>
    <w:unhideWhenUsed/>
    <w:rsid w:val="0092042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20425"/>
    <w:pPr>
      <w:ind w:left="480"/>
    </w:pPr>
    <w:rPr>
      <w:rFonts w:cstheme="minorHAnsi"/>
      <w:sz w:val="20"/>
      <w:szCs w:val="20"/>
    </w:rPr>
  </w:style>
  <w:style w:type="paragraph" w:styleId="TOC4">
    <w:name w:val="toc 4"/>
    <w:basedOn w:val="Normal"/>
    <w:next w:val="Normal"/>
    <w:autoRedefine/>
    <w:uiPriority w:val="39"/>
    <w:semiHidden/>
    <w:unhideWhenUsed/>
    <w:rsid w:val="00920425"/>
    <w:pPr>
      <w:ind w:left="720"/>
    </w:pPr>
    <w:rPr>
      <w:rFonts w:cstheme="minorHAnsi"/>
      <w:sz w:val="20"/>
      <w:szCs w:val="20"/>
    </w:rPr>
  </w:style>
  <w:style w:type="paragraph" w:styleId="TOC5">
    <w:name w:val="toc 5"/>
    <w:basedOn w:val="Normal"/>
    <w:next w:val="Normal"/>
    <w:autoRedefine/>
    <w:uiPriority w:val="39"/>
    <w:semiHidden/>
    <w:unhideWhenUsed/>
    <w:rsid w:val="00920425"/>
    <w:pPr>
      <w:ind w:left="960"/>
    </w:pPr>
    <w:rPr>
      <w:rFonts w:cstheme="minorHAnsi"/>
      <w:sz w:val="20"/>
      <w:szCs w:val="20"/>
    </w:rPr>
  </w:style>
  <w:style w:type="paragraph" w:styleId="TOC6">
    <w:name w:val="toc 6"/>
    <w:basedOn w:val="Normal"/>
    <w:next w:val="Normal"/>
    <w:autoRedefine/>
    <w:uiPriority w:val="39"/>
    <w:semiHidden/>
    <w:unhideWhenUsed/>
    <w:rsid w:val="00920425"/>
    <w:pPr>
      <w:ind w:left="1200"/>
    </w:pPr>
    <w:rPr>
      <w:rFonts w:cstheme="minorHAnsi"/>
      <w:sz w:val="20"/>
      <w:szCs w:val="20"/>
    </w:rPr>
  </w:style>
  <w:style w:type="paragraph" w:styleId="TOC7">
    <w:name w:val="toc 7"/>
    <w:basedOn w:val="Normal"/>
    <w:next w:val="Normal"/>
    <w:autoRedefine/>
    <w:uiPriority w:val="39"/>
    <w:semiHidden/>
    <w:unhideWhenUsed/>
    <w:rsid w:val="00920425"/>
    <w:pPr>
      <w:ind w:left="1440"/>
    </w:pPr>
    <w:rPr>
      <w:rFonts w:cstheme="minorHAnsi"/>
      <w:sz w:val="20"/>
      <w:szCs w:val="20"/>
    </w:rPr>
  </w:style>
  <w:style w:type="paragraph" w:styleId="TOC8">
    <w:name w:val="toc 8"/>
    <w:basedOn w:val="Normal"/>
    <w:next w:val="Normal"/>
    <w:autoRedefine/>
    <w:uiPriority w:val="39"/>
    <w:semiHidden/>
    <w:unhideWhenUsed/>
    <w:rsid w:val="00920425"/>
    <w:pPr>
      <w:ind w:left="1680"/>
    </w:pPr>
    <w:rPr>
      <w:rFonts w:cstheme="minorHAnsi"/>
      <w:sz w:val="20"/>
      <w:szCs w:val="20"/>
    </w:rPr>
  </w:style>
  <w:style w:type="paragraph" w:styleId="TOC9">
    <w:name w:val="toc 9"/>
    <w:basedOn w:val="Normal"/>
    <w:next w:val="Normal"/>
    <w:autoRedefine/>
    <w:uiPriority w:val="39"/>
    <w:semiHidden/>
    <w:unhideWhenUsed/>
    <w:rsid w:val="00920425"/>
    <w:pPr>
      <w:ind w:left="1920"/>
    </w:pPr>
    <w:rPr>
      <w:rFonts w:cstheme="minorHAnsi"/>
      <w:sz w:val="20"/>
      <w:szCs w:val="20"/>
    </w:rPr>
  </w:style>
  <w:style w:type="paragraph" w:styleId="Bibliography">
    <w:name w:val="Bibliography"/>
    <w:basedOn w:val="Normal"/>
    <w:next w:val="Normal"/>
    <w:uiPriority w:val="37"/>
    <w:unhideWhenUsed/>
    <w:rsid w:val="00920425"/>
  </w:style>
  <w:style w:type="character" w:styleId="FollowedHyperlink">
    <w:name w:val="FollowedHyperlink"/>
    <w:basedOn w:val="DefaultParagraphFont"/>
    <w:uiPriority w:val="99"/>
    <w:semiHidden/>
    <w:unhideWhenUsed/>
    <w:rsid w:val="008952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496674">
      <w:bodyDiv w:val="1"/>
      <w:marLeft w:val="0"/>
      <w:marRight w:val="0"/>
      <w:marTop w:val="0"/>
      <w:marBottom w:val="0"/>
      <w:divBdr>
        <w:top w:val="none" w:sz="0" w:space="0" w:color="auto"/>
        <w:left w:val="none" w:sz="0" w:space="0" w:color="auto"/>
        <w:bottom w:val="none" w:sz="0" w:space="0" w:color="auto"/>
        <w:right w:val="none" w:sz="0" w:space="0" w:color="auto"/>
      </w:divBdr>
      <w:divsChild>
        <w:div w:id="1369530594">
          <w:marLeft w:val="0"/>
          <w:marRight w:val="0"/>
          <w:marTop w:val="0"/>
          <w:marBottom w:val="0"/>
          <w:divBdr>
            <w:top w:val="none" w:sz="0" w:space="0" w:color="auto"/>
            <w:left w:val="none" w:sz="0" w:space="0" w:color="auto"/>
            <w:bottom w:val="none" w:sz="0" w:space="0" w:color="auto"/>
            <w:right w:val="none" w:sz="0" w:space="0" w:color="auto"/>
          </w:divBdr>
        </w:div>
        <w:div w:id="1789199567">
          <w:marLeft w:val="0"/>
          <w:marRight w:val="0"/>
          <w:marTop w:val="0"/>
          <w:marBottom w:val="0"/>
          <w:divBdr>
            <w:top w:val="none" w:sz="0" w:space="0" w:color="auto"/>
            <w:left w:val="none" w:sz="0" w:space="0" w:color="auto"/>
            <w:bottom w:val="none" w:sz="0" w:space="0" w:color="auto"/>
            <w:right w:val="none" w:sz="0" w:space="0" w:color="auto"/>
          </w:divBdr>
        </w:div>
      </w:divsChild>
    </w:div>
    <w:div w:id="297565281">
      <w:bodyDiv w:val="1"/>
      <w:marLeft w:val="0"/>
      <w:marRight w:val="0"/>
      <w:marTop w:val="0"/>
      <w:marBottom w:val="0"/>
      <w:divBdr>
        <w:top w:val="none" w:sz="0" w:space="0" w:color="auto"/>
        <w:left w:val="none" w:sz="0" w:space="0" w:color="auto"/>
        <w:bottom w:val="none" w:sz="0" w:space="0" w:color="auto"/>
        <w:right w:val="none" w:sz="0" w:space="0" w:color="auto"/>
      </w:divBdr>
      <w:divsChild>
        <w:div w:id="2080705673">
          <w:marLeft w:val="0"/>
          <w:marRight w:val="0"/>
          <w:marTop w:val="0"/>
          <w:marBottom w:val="0"/>
          <w:divBdr>
            <w:top w:val="none" w:sz="0" w:space="0" w:color="auto"/>
            <w:left w:val="none" w:sz="0" w:space="0" w:color="auto"/>
            <w:bottom w:val="none" w:sz="0" w:space="0" w:color="auto"/>
            <w:right w:val="none" w:sz="0" w:space="0" w:color="auto"/>
          </w:divBdr>
        </w:div>
        <w:div w:id="1635211114">
          <w:marLeft w:val="0"/>
          <w:marRight w:val="0"/>
          <w:marTop w:val="0"/>
          <w:marBottom w:val="0"/>
          <w:divBdr>
            <w:top w:val="none" w:sz="0" w:space="0" w:color="auto"/>
            <w:left w:val="none" w:sz="0" w:space="0" w:color="auto"/>
            <w:bottom w:val="none" w:sz="0" w:space="0" w:color="auto"/>
            <w:right w:val="none" w:sz="0" w:space="0" w:color="auto"/>
          </w:divBdr>
        </w:div>
      </w:divsChild>
    </w:div>
    <w:div w:id="350881606">
      <w:bodyDiv w:val="1"/>
      <w:marLeft w:val="0"/>
      <w:marRight w:val="0"/>
      <w:marTop w:val="0"/>
      <w:marBottom w:val="0"/>
      <w:divBdr>
        <w:top w:val="none" w:sz="0" w:space="0" w:color="auto"/>
        <w:left w:val="none" w:sz="0" w:space="0" w:color="auto"/>
        <w:bottom w:val="none" w:sz="0" w:space="0" w:color="auto"/>
        <w:right w:val="none" w:sz="0" w:space="0" w:color="auto"/>
      </w:divBdr>
      <w:divsChild>
        <w:div w:id="743646554">
          <w:marLeft w:val="0"/>
          <w:marRight w:val="0"/>
          <w:marTop w:val="0"/>
          <w:marBottom w:val="0"/>
          <w:divBdr>
            <w:top w:val="none" w:sz="0" w:space="0" w:color="auto"/>
            <w:left w:val="none" w:sz="0" w:space="0" w:color="auto"/>
            <w:bottom w:val="none" w:sz="0" w:space="0" w:color="auto"/>
            <w:right w:val="none" w:sz="0" w:space="0" w:color="auto"/>
          </w:divBdr>
        </w:div>
        <w:div w:id="222838008">
          <w:marLeft w:val="0"/>
          <w:marRight w:val="0"/>
          <w:marTop w:val="0"/>
          <w:marBottom w:val="0"/>
          <w:divBdr>
            <w:top w:val="none" w:sz="0" w:space="0" w:color="auto"/>
            <w:left w:val="none" w:sz="0" w:space="0" w:color="auto"/>
            <w:bottom w:val="none" w:sz="0" w:space="0" w:color="auto"/>
            <w:right w:val="none" w:sz="0" w:space="0" w:color="auto"/>
          </w:divBdr>
        </w:div>
      </w:divsChild>
    </w:div>
    <w:div w:id="351154479">
      <w:bodyDiv w:val="1"/>
      <w:marLeft w:val="0"/>
      <w:marRight w:val="0"/>
      <w:marTop w:val="0"/>
      <w:marBottom w:val="0"/>
      <w:divBdr>
        <w:top w:val="none" w:sz="0" w:space="0" w:color="auto"/>
        <w:left w:val="none" w:sz="0" w:space="0" w:color="auto"/>
        <w:bottom w:val="none" w:sz="0" w:space="0" w:color="auto"/>
        <w:right w:val="none" w:sz="0" w:space="0" w:color="auto"/>
      </w:divBdr>
    </w:div>
    <w:div w:id="369384687">
      <w:bodyDiv w:val="1"/>
      <w:marLeft w:val="0"/>
      <w:marRight w:val="0"/>
      <w:marTop w:val="0"/>
      <w:marBottom w:val="0"/>
      <w:divBdr>
        <w:top w:val="none" w:sz="0" w:space="0" w:color="auto"/>
        <w:left w:val="none" w:sz="0" w:space="0" w:color="auto"/>
        <w:bottom w:val="none" w:sz="0" w:space="0" w:color="auto"/>
        <w:right w:val="none" w:sz="0" w:space="0" w:color="auto"/>
      </w:divBdr>
      <w:divsChild>
        <w:div w:id="1164323610">
          <w:marLeft w:val="0"/>
          <w:marRight w:val="0"/>
          <w:marTop w:val="0"/>
          <w:marBottom w:val="0"/>
          <w:divBdr>
            <w:top w:val="none" w:sz="0" w:space="0" w:color="auto"/>
            <w:left w:val="none" w:sz="0" w:space="0" w:color="auto"/>
            <w:bottom w:val="none" w:sz="0" w:space="0" w:color="auto"/>
            <w:right w:val="none" w:sz="0" w:space="0" w:color="auto"/>
          </w:divBdr>
        </w:div>
      </w:divsChild>
    </w:div>
    <w:div w:id="668601231">
      <w:bodyDiv w:val="1"/>
      <w:marLeft w:val="0"/>
      <w:marRight w:val="0"/>
      <w:marTop w:val="0"/>
      <w:marBottom w:val="0"/>
      <w:divBdr>
        <w:top w:val="none" w:sz="0" w:space="0" w:color="auto"/>
        <w:left w:val="none" w:sz="0" w:space="0" w:color="auto"/>
        <w:bottom w:val="none" w:sz="0" w:space="0" w:color="auto"/>
        <w:right w:val="none" w:sz="0" w:space="0" w:color="auto"/>
      </w:divBdr>
      <w:divsChild>
        <w:div w:id="1322582749">
          <w:marLeft w:val="0"/>
          <w:marRight w:val="0"/>
          <w:marTop w:val="0"/>
          <w:marBottom w:val="0"/>
          <w:divBdr>
            <w:top w:val="none" w:sz="0" w:space="0" w:color="auto"/>
            <w:left w:val="none" w:sz="0" w:space="0" w:color="auto"/>
            <w:bottom w:val="none" w:sz="0" w:space="0" w:color="auto"/>
            <w:right w:val="none" w:sz="0" w:space="0" w:color="auto"/>
          </w:divBdr>
          <w:divsChild>
            <w:div w:id="1552115948">
              <w:marLeft w:val="0"/>
              <w:marRight w:val="0"/>
              <w:marTop w:val="0"/>
              <w:marBottom w:val="0"/>
              <w:divBdr>
                <w:top w:val="none" w:sz="0" w:space="0" w:color="auto"/>
                <w:left w:val="none" w:sz="0" w:space="0" w:color="auto"/>
                <w:bottom w:val="none" w:sz="0" w:space="0" w:color="auto"/>
                <w:right w:val="none" w:sz="0" w:space="0" w:color="auto"/>
              </w:divBdr>
            </w:div>
          </w:divsChild>
        </w:div>
        <w:div w:id="258829928">
          <w:marLeft w:val="0"/>
          <w:marRight w:val="0"/>
          <w:marTop w:val="0"/>
          <w:marBottom w:val="0"/>
          <w:divBdr>
            <w:top w:val="none" w:sz="0" w:space="0" w:color="auto"/>
            <w:left w:val="none" w:sz="0" w:space="0" w:color="auto"/>
            <w:bottom w:val="none" w:sz="0" w:space="0" w:color="auto"/>
            <w:right w:val="none" w:sz="0" w:space="0" w:color="auto"/>
          </w:divBdr>
          <w:divsChild>
            <w:div w:id="1825275842">
              <w:marLeft w:val="0"/>
              <w:marRight w:val="0"/>
              <w:marTop w:val="0"/>
              <w:marBottom w:val="0"/>
              <w:divBdr>
                <w:top w:val="none" w:sz="0" w:space="0" w:color="auto"/>
                <w:left w:val="none" w:sz="0" w:space="0" w:color="auto"/>
                <w:bottom w:val="none" w:sz="0" w:space="0" w:color="auto"/>
                <w:right w:val="none" w:sz="0" w:space="0" w:color="auto"/>
              </w:divBdr>
            </w:div>
            <w:div w:id="1535919237">
              <w:marLeft w:val="0"/>
              <w:marRight w:val="0"/>
              <w:marTop w:val="0"/>
              <w:marBottom w:val="0"/>
              <w:divBdr>
                <w:top w:val="none" w:sz="0" w:space="0" w:color="auto"/>
                <w:left w:val="none" w:sz="0" w:space="0" w:color="auto"/>
                <w:bottom w:val="none" w:sz="0" w:space="0" w:color="auto"/>
                <w:right w:val="none" w:sz="0" w:space="0" w:color="auto"/>
              </w:divBdr>
            </w:div>
            <w:div w:id="970481441">
              <w:marLeft w:val="0"/>
              <w:marRight w:val="0"/>
              <w:marTop w:val="0"/>
              <w:marBottom w:val="0"/>
              <w:divBdr>
                <w:top w:val="none" w:sz="0" w:space="0" w:color="auto"/>
                <w:left w:val="none" w:sz="0" w:space="0" w:color="auto"/>
                <w:bottom w:val="none" w:sz="0" w:space="0" w:color="auto"/>
                <w:right w:val="none" w:sz="0" w:space="0" w:color="auto"/>
              </w:divBdr>
            </w:div>
            <w:div w:id="364722120">
              <w:marLeft w:val="0"/>
              <w:marRight w:val="0"/>
              <w:marTop w:val="0"/>
              <w:marBottom w:val="0"/>
              <w:divBdr>
                <w:top w:val="none" w:sz="0" w:space="0" w:color="auto"/>
                <w:left w:val="none" w:sz="0" w:space="0" w:color="auto"/>
                <w:bottom w:val="none" w:sz="0" w:space="0" w:color="auto"/>
                <w:right w:val="none" w:sz="0" w:space="0" w:color="auto"/>
              </w:divBdr>
            </w:div>
            <w:div w:id="35154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262083">
      <w:bodyDiv w:val="1"/>
      <w:marLeft w:val="0"/>
      <w:marRight w:val="0"/>
      <w:marTop w:val="0"/>
      <w:marBottom w:val="0"/>
      <w:divBdr>
        <w:top w:val="none" w:sz="0" w:space="0" w:color="auto"/>
        <w:left w:val="none" w:sz="0" w:space="0" w:color="auto"/>
        <w:bottom w:val="none" w:sz="0" w:space="0" w:color="auto"/>
        <w:right w:val="none" w:sz="0" w:space="0" w:color="auto"/>
      </w:divBdr>
      <w:divsChild>
        <w:div w:id="1081490300">
          <w:marLeft w:val="0"/>
          <w:marRight w:val="0"/>
          <w:marTop w:val="0"/>
          <w:marBottom w:val="0"/>
          <w:divBdr>
            <w:top w:val="none" w:sz="0" w:space="0" w:color="auto"/>
            <w:left w:val="none" w:sz="0" w:space="0" w:color="auto"/>
            <w:bottom w:val="none" w:sz="0" w:space="0" w:color="auto"/>
            <w:right w:val="none" w:sz="0" w:space="0" w:color="auto"/>
          </w:divBdr>
        </w:div>
        <w:div w:id="237373465">
          <w:marLeft w:val="0"/>
          <w:marRight w:val="0"/>
          <w:marTop w:val="0"/>
          <w:marBottom w:val="0"/>
          <w:divBdr>
            <w:top w:val="none" w:sz="0" w:space="0" w:color="auto"/>
            <w:left w:val="none" w:sz="0" w:space="0" w:color="auto"/>
            <w:bottom w:val="none" w:sz="0" w:space="0" w:color="auto"/>
            <w:right w:val="none" w:sz="0" w:space="0" w:color="auto"/>
          </w:divBdr>
        </w:div>
      </w:divsChild>
    </w:div>
    <w:div w:id="735664455">
      <w:bodyDiv w:val="1"/>
      <w:marLeft w:val="0"/>
      <w:marRight w:val="0"/>
      <w:marTop w:val="0"/>
      <w:marBottom w:val="0"/>
      <w:divBdr>
        <w:top w:val="none" w:sz="0" w:space="0" w:color="auto"/>
        <w:left w:val="none" w:sz="0" w:space="0" w:color="auto"/>
        <w:bottom w:val="none" w:sz="0" w:space="0" w:color="auto"/>
        <w:right w:val="none" w:sz="0" w:space="0" w:color="auto"/>
      </w:divBdr>
      <w:divsChild>
        <w:div w:id="873081329">
          <w:marLeft w:val="0"/>
          <w:marRight w:val="0"/>
          <w:marTop w:val="0"/>
          <w:marBottom w:val="0"/>
          <w:divBdr>
            <w:top w:val="none" w:sz="0" w:space="0" w:color="auto"/>
            <w:left w:val="none" w:sz="0" w:space="0" w:color="auto"/>
            <w:bottom w:val="none" w:sz="0" w:space="0" w:color="auto"/>
            <w:right w:val="none" w:sz="0" w:space="0" w:color="auto"/>
          </w:divBdr>
        </w:div>
        <w:div w:id="163054733">
          <w:marLeft w:val="0"/>
          <w:marRight w:val="0"/>
          <w:marTop w:val="0"/>
          <w:marBottom w:val="0"/>
          <w:divBdr>
            <w:top w:val="none" w:sz="0" w:space="0" w:color="auto"/>
            <w:left w:val="none" w:sz="0" w:space="0" w:color="auto"/>
            <w:bottom w:val="none" w:sz="0" w:space="0" w:color="auto"/>
            <w:right w:val="none" w:sz="0" w:space="0" w:color="auto"/>
          </w:divBdr>
        </w:div>
      </w:divsChild>
    </w:div>
    <w:div w:id="780808538">
      <w:bodyDiv w:val="1"/>
      <w:marLeft w:val="0"/>
      <w:marRight w:val="0"/>
      <w:marTop w:val="0"/>
      <w:marBottom w:val="0"/>
      <w:divBdr>
        <w:top w:val="none" w:sz="0" w:space="0" w:color="auto"/>
        <w:left w:val="none" w:sz="0" w:space="0" w:color="auto"/>
        <w:bottom w:val="none" w:sz="0" w:space="0" w:color="auto"/>
        <w:right w:val="none" w:sz="0" w:space="0" w:color="auto"/>
      </w:divBdr>
      <w:divsChild>
        <w:div w:id="1777365625">
          <w:marLeft w:val="0"/>
          <w:marRight w:val="0"/>
          <w:marTop w:val="0"/>
          <w:marBottom w:val="0"/>
          <w:divBdr>
            <w:top w:val="none" w:sz="0" w:space="0" w:color="auto"/>
            <w:left w:val="none" w:sz="0" w:space="0" w:color="auto"/>
            <w:bottom w:val="none" w:sz="0" w:space="0" w:color="auto"/>
            <w:right w:val="none" w:sz="0" w:space="0" w:color="auto"/>
          </w:divBdr>
        </w:div>
        <w:div w:id="1110471292">
          <w:marLeft w:val="0"/>
          <w:marRight w:val="0"/>
          <w:marTop w:val="0"/>
          <w:marBottom w:val="0"/>
          <w:divBdr>
            <w:top w:val="none" w:sz="0" w:space="0" w:color="auto"/>
            <w:left w:val="none" w:sz="0" w:space="0" w:color="auto"/>
            <w:bottom w:val="none" w:sz="0" w:space="0" w:color="auto"/>
            <w:right w:val="none" w:sz="0" w:space="0" w:color="auto"/>
          </w:divBdr>
        </w:div>
      </w:divsChild>
    </w:div>
    <w:div w:id="879438283">
      <w:bodyDiv w:val="1"/>
      <w:marLeft w:val="0"/>
      <w:marRight w:val="0"/>
      <w:marTop w:val="0"/>
      <w:marBottom w:val="0"/>
      <w:divBdr>
        <w:top w:val="none" w:sz="0" w:space="0" w:color="auto"/>
        <w:left w:val="none" w:sz="0" w:space="0" w:color="auto"/>
        <w:bottom w:val="none" w:sz="0" w:space="0" w:color="auto"/>
        <w:right w:val="none" w:sz="0" w:space="0" w:color="auto"/>
      </w:divBdr>
      <w:divsChild>
        <w:div w:id="231241434">
          <w:marLeft w:val="0"/>
          <w:marRight w:val="0"/>
          <w:marTop w:val="0"/>
          <w:marBottom w:val="0"/>
          <w:divBdr>
            <w:top w:val="none" w:sz="0" w:space="0" w:color="auto"/>
            <w:left w:val="none" w:sz="0" w:space="0" w:color="auto"/>
            <w:bottom w:val="none" w:sz="0" w:space="0" w:color="auto"/>
            <w:right w:val="none" w:sz="0" w:space="0" w:color="auto"/>
          </w:divBdr>
        </w:div>
        <w:div w:id="600452919">
          <w:marLeft w:val="0"/>
          <w:marRight w:val="0"/>
          <w:marTop w:val="0"/>
          <w:marBottom w:val="0"/>
          <w:divBdr>
            <w:top w:val="none" w:sz="0" w:space="0" w:color="auto"/>
            <w:left w:val="none" w:sz="0" w:space="0" w:color="auto"/>
            <w:bottom w:val="none" w:sz="0" w:space="0" w:color="auto"/>
            <w:right w:val="none" w:sz="0" w:space="0" w:color="auto"/>
          </w:divBdr>
        </w:div>
        <w:div w:id="1721903436">
          <w:marLeft w:val="0"/>
          <w:marRight w:val="0"/>
          <w:marTop w:val="0"/>
          <w:marBottom w:val="0"/>
          <w:divBdr>
            <w:top w:val="none" w:sz="0" w:space="0" w:color="auto"/>
            <w:left w:val="none" w:sz="0" w:space="0" w:color="auto"/>
            <w:bottom w:val="none" w:sz="0" w:space="0" w:color="auto"/>
            <w:right w:val="none" w:sz="0" w:space="0" w:color="auto"/>
          </w:divBdr>
        </w:div>
        <w:div w:id="1338145722">
          <w:marLeft w:val="0"/>
          <w:marRight w:val="0"/>
          <w:marTop w:val="0"/>
          <w:marBottom w:val="0"/>
          <w:divBdr>
            <w:top w:val="none" w:sz="0" w:space="0" w:color="auto"/>
            <w:left w:val="none" w:sz="0" w:space="0" w:color="auto"/>
            <w:bottom w:val="none" w:sz="0" w:space="0" w:color="auto"/>
            <w:right w:val="none" w:sz="0" w:space="0" w:color="auto"/>
          </w:divBdr>
        </w:div>
        <w:div w:id="833572233">
          <w:marLeft w:val="0"/>
          <w:marRight w:val="0"/>
          <w:marTop w:val="0"/>
          <w:marBottom w:val="0"/>
          <w:divBdr>
            <w:top w:val="none" w:sz="0" w:space="0" w:color="auto"/>
            <w:left w:val="none" w:sz="0" w:space="0" w:color="auto"/>
            <w:bottom w:val="none" w:sz="0" w:space="0" w:color="auto"/>
            <w:right w:val="none" w:sz="0" w:space="0" w:color="auto"/>
          </w:divBdr>
        </w:div>
        <w:div w:id="343554995">
          <w:marLeft w:val="0"/>
          <w:marRight w:val="0"/>
          <w:marTop w:val="0"/>
          <w:marBottom w:val="0"/>
          <w:divBdr>
            <w:top w:val="none" w:sz="0" w:space="0" w:color="auto"/>
            <w:left w:val="none" w:sz="0" w:space="0" w:color="auto"/>
            <w:bottom w:val="none" w:sz="0" w:space="0" w:color="auto"/>
            <w:right w:val="none" w:sz="0" w:space="0" w:color="auto"/>
          </w:divBdr>
        </w:div>
        <w:div w:id="1364942178">
          <w:marLeft w:val="0"/>
          <w:marRight w:val="0"/>
          <w:marTop w:val="0"/>
          <w:marBottom w:val="0"/>
          <w:divBdr>
            <w:top w:val="none" w:sz="0" w:space="0" w:color="auto"/>
            <w:left w:val="none" w:sz="0" w:space="0" w:color="auto"/>
            <w:bottom w:val="none" w:sz="0" w:space="0" w:color="auto"/>
            <w:right w:val="none" w:sz="0" w:space="0" w:color="auto"/>
          </w:divBdr>
        </w:div>
        <w:div w:id="289819552">
          <w:marLeft w:val="0"/>
          <w:marRight w:val="0"/>
          <w:marTop w:val="0"/>
          <w:marBottom w:val="0"/>
          <w:divBdr>
            <w:top w:val="none" w:sz="0" w:space="0" w:color="auto"/>
            <w:left w:val="none" w:sz="0" w:space="0" w:color="auto"/>
            <w:bottom w:val="none" w:sz="0" w:space="0" w:color="auto"/>
            <w:right w:val="none" w:sz="0" w:space="0" w:color="auto"/>
          </w:divBdr>
        </w:div>
        <w:div w:id="1471749574">
          <w:marLeft w:val="0"/>
          <w:marRight w:val="0"/>
          <w:marTop w:val="0"/>
          <w:marBottom w:val="0"/>
          <w:divBdr>
            <w:top w:val="none" w:sz="0" w:space="0" w:color="auto"/>
            <w:left w:val="none" w:sz="0" w:space="0" w:color="auto"/>
            <w:bottom w:val="none" w:sz="0" w:space="0" w:color="auto"/>
            <w:right w:val="none" w:sz="0" w:space="0" w:color="auto"/>
          </w:divBdr>
        </w:div>
        <w:div w:id="1143162637">
          <w:marLeft w:val="0"/>
          <w:marRight w:val="0"/>
          <w:marTop w:val="0"/>
          <w:marBottom w:val="0"/>
          <w:divBdr>
            <w:top w:val="none" w:sz="0" w:space="0" w:color="auto"/>
            <w:left w:val="none" w:sz="0" w:space="0" w:color="auto"/>
            <w:bottom w:val="none" w:sz="0" w:space="0" w:color="auto"/>
            <w:right w:val="none" w:sz="0" w:space="0" w:color="auto"/>
          </w:divBdr>
        </w:div>
        <w:div w:id="1732774225">
          <w:marLeft w:val="0"/>
          <w:marRight w:val="0"/>
          <w:marTop w:val="0"/>
          <w:marBottom w:val="0"/>
          <w:divBdr>
            <w:top w:val="none" w:sz="0" w:space="0" w:color="auto"/>
            <w:left w:val="none" w:sz="0" w:space="0" w:color="auto"/>
            <w:bottom w:val="none" w:sz="0" w:space="0" w:color="auto"/>
            <w:right w:val="none" w:sz="0" w:space="0" w:color="auto"/>
          </w:divBdr>
        </w:div>
        <w:div w:id="1930233511">
          <w:marLeft w:val="0"/>
          <w:marRight w:val="0"/>
          <w:marTop w:val="0"/>
          <w:marBottom w:val="0"/>
          <w:divBdr>
            <w:top w:val="none" w:sz="0" w:space="0" w:color="auto"/>
            <w:left w:val="none" w:sz="0" w:space="0" w:color="auto"/>
            <w:bottom w:val="none" w:sz="0" w:space="0" w:color="auto"/>
            <w:right w:val="none" w:sz="0" w:space="0" w:color="auto"/>
          </w:divBdr>
        </w:div>
        <w:div w:id="1211310044">
          <w:marLeft w:val="0"/>
          <w:marRight w:val="0"/>
          <w:marTop w:val="0"/>
          <w:marBottom w:val="0"/>
          <w:divBdr>
            <w:top w:val="none" w:sz="0" w:space="0" w:color="auto"/>
            <w:left w:val="none" w:sz="0" w:space="0" w:color="auto"/>
            <w:bottom w:val="none" w:sz="0" w:space="0" w:color="auto"/>
            <w:right w:val="none" w:sz="0" w:space="0" w:color="auto"/>
          </w:divBdr>
        </w:div>
        <w:div w:id="1359745176">
          <w:marLeft w:val="0"/>
          <w:marRight w:val="0"/>
          <w:marTop w:val="0"/>
          <w:marBottom w:val="0"/>
          <w:divBdr>
            <w:top w:val="none" w:sz="0" w:space="0" w:color="auto"/>
            <w:left w:val="none" w:sz="0" w:space="0" w:color="auto"/>
            <w:bottom w:val="none" w:sz="0" w:space="0" w:color="auto"/>
            <w:right w:val="none" w:sz="0" w:space="0" w:color="auto"/>
          </w:divBdr>
        </w:div>
        <w:div w:id="447745815">
          <w:marLeft w:val="0"/>
          <w:marRight w:val="0"/>
          <w:marTop w:val="0"/>
          <w:marBottom w:val="0"/>
          <w:divBdr>
            <w:top w:val="none" w:sz="0" w:space="0" w:color="auto"/>
            <w:left w:val="none" w:sz="0" w:space="0" w:color="auto"/>
            <w:bottom w:val="none" w:sz="0" w:space="0" w:color="auto"/>
            <w:right w:val="none" w:sz="0" w:space="0" w:color="auto"/>
          </w:divBdr>
        </w:div>
        <w:div w:id="1936940138">
          <w:marLeft w:val="0"/>
          <w:marRight w:val="0"/>
          <w:marTop w:val="0"/>
          <w:marBottom w:val="0"/>
          <w:divBdr>
            <w:top w:val="none" w:sz="0" w:space="0" w:color="auto"/>
            <w:left w:val="none" w:sz="0" w:space="0" w:color="auto"/>
            <w:bottom w:val="none" w:sz="0" w:space="0" w:color="auto"/>
            <w:right w:val="none" w:sz="0" w:space="0" w:color="auto"/>
          </w:divBdr>
        </w:div>
        <w:div w:id="2043507489">
          <w:marLeft w:val="0"/>
          <w:marRight w:val="0"/>
          <w:marTop w:val="0"/>
          <w:marBottom w:val="0"/>
          <w:divBdr>
            <w:top w:val="none" w:sz="0" w:space="0" w:color="auto"/>
            <w:left w:val="none" w:sz="0" w:space="0" w:color="auto"/>
            <w:bottom w:val="none" w:sz="0" w:space="0" w:color="auto"/>
            <w:right w:val="none" w:sz="0" w:space="0" w:color="auto"/>
          </w:divBdr>
        </w:div>
        <w:div w:id="1414737328">
          <w:marLeft w:val="0"/>
          <w:marRight w:val="0"/>
          <w:marTop w:val="0"/>
          <w:marBottom w:val="0"/>
          <w:divBdr>
            <w:top w:val="none" w:sz="0" w:space="0" w:color="auto"/>
            <w:left w:val="none" w:sz="0" w:space="0" w:color="auto"/>
            <w:bottom w:val="none" w:sz="0" w:space="0" w:color="auto"/>
            <w:right w:val="none" w:sz="0" w:space="0" w:color="auto"/>
          </w:divBdr>
        </w:div>
        <w:div w:id="1244298630">
          <w:marLeft w:val="0"/>
          <w:marRight w:val="0"/>
          <w:marTop w:val="0"/>
          <w:marBottom w:val="0"/>
          <w:divBdr>
            <w:top w:val="none" w:sz="0" w:space="0" w:color="auto"/>
            <w:left w:val="none" w:sz="0" w:space="0" w:color="auto"/>
            <w:bottom w:val="none" w:sz="0" w:space="0" w:color="auto"/>
            <w:right w:val="none" w:sz="0" w:space="0" w:color="auto"/>
          </w:divBdr>
        </w:div>
      </w:divsChild>
    </w:div>
    <w:div w:id="951400172">
      <w:bodyDiv w:val="1"/>
      <w:marLeft w:val="0"/>
      <w:marRight w:val="0"/>
      <w:marTop w:val="0"/>
      <w:marBottom w:val="0"/>
      <w:divBdr>
        <w:top w:val="none" w:sz="0" w:space="0" w:color="auto"/>
        <w:left w:val="none" w:sz="0" w:space="0" w:color="auto"/>
        <w:bottom w:val="none" w:sz="0" w:space="0" w:color="auto"/>
        <w:right w:val="none" w:sz="0" w:space="0" w:color="auto"/>
      </w:divBdr>
    </w:div>
    <w:div w:id="968391242">
      <w:bodyDiv w:val="1"/>
      <w:marLeft w:val="0"/>
      <w:marRight w:val="0"/>
      <w:marTop w:val="0"/>
      <w:marBottom w:val="0"/>
      <w:divBdr>
        <w:top w:val="none" w:sz="0" w:space="0" w:color="auto"/>
        <w:left w:val="none" w:sz="0" w:space="0" w:color="auto"/>
        <w:bottom w:val="none" w:sz="0" w:space="0" w:color="auto"/>
        <w:right w:val="none" w:sz="0" w:space="0" w:color="auto"/>
      </w:divBdr>
      <w:divsChild>
        <w:div w:id="644898309">
          <w:marLeft w:val="0"/>
          <w:marRight w:val="0"/>
          <w:marTop w:val="0"/>
          <w:marBottom w:val="0"/>
          <w:divBdr>
            <w:top w:val="none" w:sz="0" w:space="0" w:color="auto"/>
            <w:left w:val="none" w:sz="0" w:space="0" w:color="auto"/>
            <w:bottom w:val="none" w:sz="0" w:space="0" w:color="auto"/>
            <w:right w:val="none" w:sz="0" w:space="0" w:color="auto"/>
          </w:divBdr>
        </w:div>
        <w:div w:id="240061582">
          <w:marLeft w:val="0"/>
          <w:marRight w:val="0"/>
          <w:marTop w:val="0"/>
          <w:marBottom w:val="0"/>
          <w:divBdr>
            <w:top w:val="none" w:sz="0" w:space="0" w:color="auto"/>
            <w:left w:val="none" w:sz="0" w:space="0" w:color="auto"/>
            <w:bottom w:val="none" w:sz="0" w:space="0" w:color="auto"/>
            <w:right w:val="none" w:sz="0" w:space="0" w:color="auto"/>
          </w:divBdr>
        </w:div>
      </w:divsChild>
    </w:div>
    <w:div w:id="1042826012">
      <w:bodyDiv w:val="1"/>
      <w:marLeft w:val="0"/>
      <w:marRight w:val="0"/>
      <w:marTop w:val="0"/>
      <w:marBottom w:val="0"/>
      <w:divBdr>
        <w:top w:val="none" w:sz="0" w:space="0" w:color="auto"/>
        <w:left w:val="none" w:sz="0" w:space="0" w:color="auto"/>
        <w:bottom w:val="none" w:sz="0" w:space="0" w:color="auto"/>
        <w:right w:val="none" w:sz="0" w:space="0" w:color="auto"/>
      </w:divBdr>
      <w:divsChild>
        <w:div w:id="286619925">
          <w:marLeft w:val="0"/>
          <w:marRight w:val="0"/>
          <w:marTop w:val="0"/>
          <w:marBottom w:val="0"/>
          <w:divBdr>
            <w:top w:val="none" w:sz="0" w:space="0" w:color="auto"/>
            <w:left w:val="none" w:sz="0" w:space="0" w:color="auto"/>
            <w:bottom w:val="none" w:sz="0" w:space="0" w:color="auto"/>
            <w:right w:val="none" w:sz="0" w:space="0" w:color="auto"/>
          </w:divBdr>
        </w:div>
      </w:divsChild>
    </w:div>
    <w:div w:id="1107966552">
      <w:bodyDiv w:val="1"/>
      <w:marLeft w:val="0"/>
      <w:marRight w:val="0"/>
      <w:marTop w:val="0"/>
      <w:marBottom w:val="0"/>
      <w:divBdr>
        <w:top w:val="none" w:sz="0" w:space="0" w:color="auto"/>
        <w:left w:val="none" w:sz="0" w:space="0" w:color="auto"/>
        <w:bottom w:val="none" w:sz="0" w:space="0" w:color="auto"/>
        <w:right w:val="none" w:sz="0" w:space="0" w:color="auto"/>
      </w:divBdr>
    </w:div>
    <w:div w:id="1188326863">
      <w:bodyDiv w:val="1"/>
      <w:marLeft w:val="0"/>
      <w:marRight w:val="0"/>
      <w:marTop w:val="0"/>
      <w:marBottom w:val="0"/>
      <w:divBdr>
        <w:top w:val="none" w:sz="0" w:space="0" w:color="auto"/>
        <w:left w:val="none" w:sz="0" w:space="0" w:color="auto"/>
        <w:bottom w:val="none" w:sz="0" w:space="0" w:color="auto"/>
        <w:right w:val="none" w:sz="0" w:space="0" w:color="auto"/>
      </w:divBdr>
    </w:div>
    <w:div w:id="1470633088">
      <w:bodyDiv w:val="1"/>
      <w:marLeft w:val="0"/>
      <w:marRight w:val="0"/>
      <w:marTop w:val="0"/>
      <w:marBottom w:val="0"/>
      <w:divBdr>
        <w:top w:val="none" w:sz="0" w:space="0" w:color="auto"/>
        <w:left w:val="none" w:sz="0" w:space="0" w:color="auto"/>
        <w:bottom w:val="none" w:sz="0" w:space="0" w:color="auto"/>
        <w:right w:val="none" w:sz="0" w:space="0" w:color="auto"/>
      </w:divBdr>
      <w:divsChild>
        <w:div w:id="1363630445">
          <w:marLeft w:val="0"/>
          <w:marRight w:val="0"/>
          <w:marTop w:val="0"/>
          <w:marBottom w:val="0"/>
          <w:divBdr>
            <w:top w:val="none" w:sz="0" w:space="0" w:color="auto"/>
            <w:left w:val="none" w:sz="0" w:space="0" w:color="auto"/>
            <w:bottom w:val="none" w:sz="0" w:space="0" w:color="auto"/>
            <w:right w:val="none" w:sz="0" w:space="0" w:color="auto"/>
          </w:divBdr>
        </w:div>
      </w:divsChild>
    </w:div>
    <w:div w:id="1516841730">
      <w:bodyDiv w:val="1"/>
      <w:marLeft w:val="0"/>
      <w:marRight w:val="0"/>
      <w:marTop w:val="0"/>
      <w:marBottom w:val="0"/>
      <w:divBdr>
        <w:top w:val="none" w:sz="0" w:space="0" w:color="auto"/>
        <w:left w:val="none" w:sz="0" w:space="0" w:color="auto"/>
        <w:bottom w:val="none" w:sz="0" w:space="0" w:color="auto"/>
        <w:right w:val="none" w:sz="0" w:space="0" w:color="auto"/>
      </w:divBdr>
    </w:div>
    <w:div w:id="1708262142">
      <w:bodyDiv w:val="1"/>
      <w:marLeft w:val="0"/>
      <w:marRight w:val="0"/>
      <w:marTop w:val="0"/>
      <w:marBottom w:val="0"/>
      <w:divBdr>
        <w:top w:val="none" w:sz="0" w:space="0" w:color="auto"/>
        <w:left w:val="none" w:sz="0" w:space="0" w:color="auto"/>
        <w:bottom w:val="none" w:sz="0" w:space="0" w:color="auto"/>
        <w:right w:val="none" w:sz="0" w:space="0" w:color="auto"/>
      </w:divBdr>
      <w:divsChild>
        <w:div w:id="288512958">
          <w:marLeft w:val="0"/>
          <w:marRight w:val="0"/>
          <w:marTop w:val="0"/>
          <w:marBottom w:val="0"/>
          <w:divBdr>
            <w:top w:val="none" w:sz="0" w:space="0" w:color="auto"/>
            <w:left w:val="none" w:sz="0" w:space="0" w:color="auto"/>
            <w:bottom w:val="none" w:sz="0" w:space="0" w:color="auto"/>
            <w:right w:val="none" w:sz="0" w:space="0" w:color="auto"/>
          </w:divBdr>
        </w:div>
        <w:div w:id="689188750">
          <w:marLeft w:val="0"/>
          <w:marRight w:val="0"/>
          <w:marTop w:val="0"/>
          <w:marBottom w:val="0"/>
          <w:divBdr>
            <w:top w:val="none" w:sz="0" w:space="0" w:color="auto"/>
            <w:left w:val="none" w:sz="0" w:space="0" w:color="auto"/>
            <w:bottom w:val="none" w:sz="0" w:space="0" w:color="auto"/>
            <w:right w:val="none" w:sz="0" w:space="0" w:color="auto"/>
          </w:divBdr>
        </w:div>
      </w:divsChild>
    </w:div>
    <w:div w:id="1733700466">
      <w:bodyDiv w:val="1"/>
      <w:marLeft w:val="0"/>
      <w:marRight w:val="0"/>
      <w:marTop w:val="0"/>
      <w:marBottom w:val="0"/>
      <w:divBdr>
        <w:top w:val="none" w:sz="0" w:space="0" w:color="auto"/>
        <w:left w:val="none" w:sz="0" w:space="0" w:color="auto"/>
        <w:bottom w:val="none" w:sz="0" w:space="0" w:color="auto"/>
        <w:right w:val="none" w:sz="0" w:space="0" w:color="auto"/>
      </w:divBdr>
    </w:div>
    <w:div w:id="1742823916">
      <w:bodyDiv w:val="1"/>
      <w:marLeft w:val="0"/>
      <w:marRight w:val="0"/>
      <w:marTop w:val="0"/>
      <w:marBottom w:val="0"/>
      <w:divBdr>
        <w:top w:val="none" w:sz="0" w:space="0" w:color="auto"/>
        <w:left w:val="none" w:sz="0" w:space="0" w:color="auto"/>
        <w:bottom w:val="none" w:sz="0" w:space="0" w:color="auto"/>
        <w:right w:val="none" w:sz="0" w:space="0" w:color="auto"/>
      </w:divBdr>
      <w:divsChild>
        <w:div w:id="1113400627">
          <w:marLeft w:val="0"/>
          <w:marRight w:val="0"/>
          <w:marTop w:val="0"/>
          <w:marBottom w:val="0"/>
          <w:divBdr>
            <w:top w:val="none" w:sz="0" w:space="0" w:color="auto"/>
            <w:left w:val="none" w:sz="0" w:space="0" w:color="auto"/>
            <w:bottom w:val="none" w:sz="0" w:space="0" w:color="auto"/>
            <w:right w:val="none" w:sz="0" w:space="0" w:color="auto"/>
          </w:divBdr>
        </w:div>
        <w:div w:id="676463709">
          <w:marLeft w:val="0"/>
          <w:marRight w:val="0"/>
          <w:marTop w:val="0"/>
          <w:marBottom w:val="0"/>
          <w:divBdr>
            <w:top w:val="none" w:sz="0" w:space="0" w:color="auto"/>
            <w:left w:val="none" w:sz="0" w:space="0" w:color="auto"/>
            <w:bottom w:val="none" w:sz="0" w:space="0" w:color="auto"/>
            <w:right w:val="none" w:sz="0" w:space="0" w:color="auto"/>
          </w:divBdr>
        </w:div>
        <w:div w:id="1763447965">
          <w:marLeft w:val="0"/>
          <w:marRight w:val="0"/>
          <w:marTop w:val="0"/>
          <w:marBottom w:val="0"/>
          <w:divBdr>
            <w:top w:val="none" w:sz="0" w:space="0" w:color="auto"/>
            <w:left w:val="none" w:sz="0" w:space="0" w:color="auto"/>
            <w:bottom w:val="none" w:sz="0" w:space="0" w:color="auto"/>
            <w:right w:val="none" w:sz="0" w:space="0" w:color="auto"/>
          </w:divBdr>
        </w:div>
        <w:div w:id="1665428496">
          <w:marLeft w:val="0"/>
          <w:marRight w:val="0"/>
          <w:marTop w:val="0"/>
          <w:marBottom w:val="0"/>
          <w:divBdr>
            <w:top w:val="none" w:sz="0" w:space="0" w:color="auto"/>
            <w:left w:val="none" w:sz="0" w:space="0" w:color="auto"/>
            <w:bottom w:val="none" w:sz="0" w:space="0" w:color="auto"/>
            <w:right w:val="none" w:sz="0" w:space="0" w:color="auto"/>
          </w:divBdr>
        </w:div>
        <w:div w:id="1373726411">
          <w:marLeft w:val="0"/>
          <w:marRight w:val="0"/>
          <w:marTop w:val="0"/>
          <w:marBottom w:val="0"/>
          <w:divBdr>
            <w:top w:val="none" w:sz="0" w:space="0" w:color="auto"/>
            <w:left w:val="none" w:sz="0" w:space="0" w:color="auto"/>
            <w:bottom w:val="none" w:sz="0" w:space="0" w:color="auto"/>
            <w:right w:val="none" w:sz="0" w:space="0" w:color="auto"/>
          </w:divBdr>
        </w:div>
        <w:div w:id="592318877">
          <w:marLeft w:val="0"/>
          <w:marRight w:val="0"/>
          <w:marTop w:val="0"/>
          <w:marBottom w:val="0"/>
          <w:divBdr>
            <w:top w:val="none" w:sz="0" w:space="0" w:color="auto"/>
            <w:left w:val="none" w:sz="0" w:space="0" w:color="auto"/>
            <w:bottom w:val="none" w:sz="0" w:space="0" w:color="auto"/>
            <w:right w:val="none" w:sz="0" w:space="0" w:color="auto"/>
          </w:divBdr>
        </w:div>
        <w:div w:id="1137726684">
          <w:marLeft w:val="0"/>
          <w:marRight w:val="0"/>
          <w:marTop w:val="0"/>
          <w:marBottom w:val="0"/>
          <w:divBdr>
            <w:top w:val="none" w:sz="0" w:space="0" w:color="auto"/>
            <w:left w:val="none" w:sz="0" w:space="0" w:color="auto"/>
            <w:bottom w:val="none" w:sz="0" w:space="0" w:color="auto"/>
            <w:right w:val="none" w:sz="0" w:space="0" w:color="auto"/>
          </w:divBdr>
        </w:div>
        <w:div w:id="530069356">
          <w:marLeft w:val="0"/>
          <w:marRight w:val="0"/>
          <w:marTop w:val="0"/>
          <w:marBottom w:val="0"/>
          <w:divBdr>
            <w:top w:val="none" w:sz="0" w:space="0" w:color="auto"/>
            <w:left w:val="none" w:sz="0" w:space="0" w:color="auto"/>
            <w:bottom w:val="none" w:sz="0" w:space="0" w:color="auto"/>
            <w:right w:val="none" w:sz="0" w:space="0" w:color="auto"/>
          </w:divBdr>
        </w:div>
        <w:div w:id="1258563940">
          <w:marLeft w:val="0"/>
          <w:marRight w:val="0"/>
          <w:marTop w:val="0"/>
          <w:marBottom w:val="0"/>
          <w:divBdr>
            <w:top w:val="none" w:sz="0" w:space="0" w:color="auto"/>
            <w:left w:val="none" w:sz="0" w:space="0" w:color="auto"/>
            <w:bottom w:val="none" w:sz="0" w:space="0" w:color="auto"/>
            <w:right w:val="none" w:sz="0" w:space="0" w:color="auto"/>
          </w:divBdr>
        </w:div>
        <w:div w:id="1783115029">
          <w:marLeft w:val="0"/>
          <w:marRight w:val="0"/>
          <w:marTop w:val="0"/>
          <w:marBottom w:val="0"/>
          <w:divBdr>
            <w:top w:val="none" w:sz="0" w:space="0" w:color="auto"/>
            <w:left w:val="none" w:sz="0" w:space="0" w:color="auto"/>
            <w:bottom w:val="none" w:sz="0" w:space="0" w:color="auto"/>
            <w:right w:val="none" w:sz="0" w:space="0" w:color="auto"/>
          </w:divBdr>
        </w:div>
        <w:div w:id="514735081">
          <w:marLeft w:val="0"/>
          <w:marRight w:val="0"/>
          <w:marTop w:val="0"/>
          <w:marBottom w:val="0"/>
          <w:divBdr>
            <w:top w:val="none" w:sz="0" w:space="0" w:color="auto"/>
            <w:left w:val="none" w:sz="0" w:space="0" w:color="auto"/>
            <w:bottom w:val="none" w:sz="0" w:space="0" w:color="auto"/>
            <w:right w:val="none" w:sz="0" w:space="0" w:color="auto"/>
          </w:divBdr>
        </w:div>
        <w:div w:id="87049357">
          <w:marLeft w:val="0"/>
          <w:marRight w:val="0"/>
          <w:marTop w:val="0"/>
          <w:marBottom w:val="0"/>
          <w:divBdr>
            <w:top w:val="none" w:sz="0" w:space="0" w:color="auto"/>
            <w:left w:val="none" w:sz="0" w:space="0" w:color="auto"/>
            <w:bottom w:val="none" w:sz="0" w:space="0" w:color="auto"/>
            <w:right w:val="none" w:sz="0" w:space="0" w:color="auto"/>
          </w:divBdr>
        </w:div>
        <w:div w:id="2094743379">
          <w:marLeft w:val="0"/>
          <w:marRight w:val="0"/>
          <w:marTop w:val="0"/>
          <w:marBottom w:val="0"/>
          <w:divBdr>
            <w:top w:val="none" w:sz="0" w:space="0" w:color="auto"/>
            <w:left w:val="none" w:sz="0" w:space="0" w:color="auto"/>
            <w:bottom w:val="none" w:sz="0" w:space="0" w:color="auto"/>
            <w:right w:val="none" w:sz="0" w:space="0" w:color="auto"/>
          </w:divBdr>
        </w:div>
        <w:div w:id="2090424477">
          <w:marLeft w:val="0"/>
          <w:marRight w:val="0"/>
          <w:marTop w:val="0"/>
          <w:marBottom w:val="0"/>
          <w:divBdr>
            <w:top w:val="none" w:sz="0" w:space="0" w:color="auto"/>
            <w:left w:val="none" w:sz="0" w:space="0" w:color="auto"/>
            <w:bottom w:val="none" w:sz="0" w:space="0" w:color="auto"/>
            <w:right w:val="none" w:sz="0" w:space="0" w:color="auto"/>
          </w:divBdr>
        </w:div>
        <w:div w:id="606035828">
          <w:marLeft w:val="0"/>
          <w:marRight w:val="0"/>
          <w:marTop w:val="0"/>
          <w:marBottom w:val="0"/>
          <w:divBdr>
            <w:top w:val="none" w:sz="0" w:space="0" w:color="auto"/>
            <w:left w:val="none" w:sz="0" w:space="0" w:color="auto"/>
            <w:bottom w:val="none" w:sz="0" w:space="0" w:color="auto"/>
            <w:right w:val="none" w:sz="0" w:space="0" w:color="auto"/>
          </w:divBdr>
        </w:div>
        <w:div w:id="344089911">
          <w:marLeft w:val="0"/>
          <w:marRight w:val="0"/>
          <w:marTop w:val="0"/>
          <w:marBottom w:val="0"/>
          <w:divBdr>
            <w:top w:val="none" w:sz="0" w:space="0" w:color="auto"/>
            <w:left w:val="none" w:sz="0" w:space="0" w:color="auto"/>
            <w:bottom w:val="none" w:sz="0" w:space="0" w:color="auto"/>
            <w:right w:val="none" w:sz="0" w:space="0" w:color="auto"/>
          </w:divBdr>
        </w:div>
        <w:div w:id="470175597">
          <w:marLeft w:val="0"/>
          <w:marRight w:val="0"/>
          <w:marTop w:val="0"/>
          <w:marBottom w:val="0"/>
          <w:divBdr>
            <w:top w:val="none" w:sz="0" w:space="0" w:color="auto"/>
            <w:left w:val="none" w:sz="0" w:space="0" w:color="auto"/>
            <w:bottom w:val="none" w:sz="0" w:space="0" w:color="auto"/>
            <w:right w:val="none" w:sz="0" w:space="0" w:color="auto"/>
          </w:divBdr>
        </w:div>
        <w:div w:id="688140749">
          <w:marLeft w:val="0"/>
          <w:marRight w:val="0"/>
          <w:marTop w:val="0"/>
          <w:marBottom w:val="0"/>
          <w:divBdr>
            <w:top w:val="none" w:sz="0" w:space="0" w:color="auto"/>
            <w:left w:val="none" w:sz="0" w:space="0" w:color="auto"/>
            <w:bottom w:val="none" w:sz="0" w:space="0" w:color="auto"/>
            <w:right w:val="none" w:sz="0" w:space="0" w:color="auto"/>
          </w:divBdr>
        </w:div>
        <w:div w:id="386149198">
          <w:marLeft w:val="0"/>
          <w:marRight w:val="0"/>
          <w:marTop w:val="0"/>
          <w:marBottom w:val="0"/>
          <w:divBdr>
            <w:top w:val="none" w:sz="0" w:space="0" w:color="auto"/>
            <w:left w:val="none" w:sz="0" w:space="0" w:color="auto"/>
            <w:bottom w:val="none" w:sz="0" w:space="0" w:color="auto"/>
            <w:right w:val="none" w:sz="0" w:space="0" w:color="auto"/>
          </w:divBdr>
        </w:div>
      </w:divsChild>
    </w:div>
    <w:div w:id="1818647080">
      <w:bodyDiv w:val="1"/>
      <w:marLeft w:val="0"/>
      <w:marRight w:val="0"/>
      <w:marTop w:val="0"/>
      <w:marBottom w:val="0"/>
      <w:divBdr>
        <w:top w:val="none" w:sz="0" w:space="0" w:color="auto"/>
        <w:left w:val="none" w:sz="0" w:space="0" w:color="auto"/>
        <w:bottom w:val="none" w:sz="0" w:space="0" w:color="auto"/>
        <w:right w:val="none" w:sz="0" w:space="0" w:color="auto"/>
      </w:divBdr>
    </w:div>
    <w:div w:id="1821119147">
      <w:bodyDiv w:val="1"/>
      <w:marLeft w:val="0"/>
      <w:marRight w:val="0"/>
      <w:marTop w:val="0"/>
      <w:marBottom w:val="0"/>
      <w:divBdr>
        <w:top w:val="none" w:sz="0" w:space="0" w:color="auto"/>
        <w:left w:val="none" w:sz="0" w:space="0" w:color="auto"/>
        <w:bottom w:val="none" w:sz="0" w:space="0" w:color="auto"/>
        <w:right w:val="none" w:sz="0" w:space="0" w:color="auto"/>
      </w:divBdr>
    </w:div>
    <w:div w:id="1889603479">
      <w:bodyDiv w:val="1"/>
      <w:marLeft w:val="0"/>
      <w:marRight w:val="0"/>
      <w:marTop w:val="0"/>
      <w:marBottom w:val="0"/>
      <w:divBdr>
        <w:top w:val="none" w:sz="0" w:space="0" w:color="auto"/>
        <w:left w:val="none" w:sz="0" w:space="0" w:color="auto"/>
        <w:bottom w:val="none" w:sz="0" w:space="0" w:color="auto"/>
        <w:right w:val="none" w:sz="0" w:space="0" w:color="auto"/>
      </w:divBdr>
      <w:divsChild>
        <w:div w:id="862085423">
          <w:marLeft w:val="0"/>
          <w:marRight w:val="0"/>
          <w:marTop w:val="0"/>
          <w:marBottom w:val="0"/>
          <w:divBdr>
            <w:top w:val="none" w:sz="0" w:space="0" w:color="auto"/>
            <w:left w:val="none" w:sz="0" w:space="0" w:color="auto"/>
            <w:bottom w:val="none" w:sz="0" w:space="0" w:color="auto"/>
            <w:right w:val="none" w:sz="0" w:space="0" w:color="auto"/>
          </w:divBdr>
        </w:div>
        <w:div w:id="1595826055">
          <w:marLeft w:val="0"/>
          <w:marRight w:val="0"/>
          <w:marTop w:val="0"/>
          <w:marBottom w:val="0"/>
          <w:divBdr>
            <w:top w:val="none" w:sz="0" w:space="0" w:color="auto"/>
            <w:left w:val="none" w:sz="0" w:space="0" w:color="auto"/>
            <w:bottom w:val="none" w:sz="0" w:space="0" w:color="auto"/>
            <w:right w:val="none" w:sz="0" w:space="0" w:color="auto"/>
          </w:divBdr>
        </w:div>
      </w:divsChild>
    </w:div>
    <w:div w:id="200654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assets.publishing.service.gov.uk/government/uploads/system/uploads/attachment_data/file/183197/Child-Wellbeing-Brief.pdf" TargetMode="External"/><Relationship Id="rId4" Type="http://schemas.openxmlformats.org/officeDocument/2006/relationships/settings" Target="settings.xml"/><Relationship Id="rId9" Type="http://schemas.openxmlformats.org/officeDocument/2006/relationships/hyperlink" Target="https://natefacs.org/Pages/v29no1/v29no1Gain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HMG21</b:Tag>
    <b:SourceType>Report</b:SourceType>
    <b:Guid>{6D420A55-9506-424C-91F2-1C8B4312FAA0}</b:Guid>
    <b:Title>Promoting children and young people’s mental health and wellbeing A whole school or college approach</b:Title>
    <b:City>London</b:City>
    <b:Publisher>Public Health England working with the Department for Education</b:Publisher>
    <b:Year>2021</b:Year>
    <b:Author>
      <b:Author>
        <b:Corporate>HM Government</b:Corporate>
      </b:Author>
    </b:Author>
    <b:RefOrder>1</b:RefOrder>
  </b:Source>
</b:Sources>
</file>

<file path=customXml/itemProps1.xml><?xml version="1.0" encoding="utf-8"?>
<ds:datastoreItem xmlns:ds="http://schemas.openxmlformats.org/officeDocument/2006/customXml" ds:itemID="{AECD673E-6FBF-B948-AD8A-4E5B531E3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13</Pages>
  <Words>4641</Words>
  <Characters>26455</Characters>
  <Application>Microsoft Office Word</Application>
  <DocSecurity>2</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31034</CharactersWithSpaces>
  <SharedDoc>false</SharedDoc>
  <HLinks>
    <vt:vector size="18" baseType="variant">
      <vt:variant>
        <vt:i4>7340122</vt:i4>
      </vt:variant>
      <vt:variant>
        <vt:i4>6</vt:i4>
      </vt:variant>
      <vt:variant>
        <vt:i4>0</vt:i4>
      </vt:variant>
      <vt:variant>
        <vt:i4>5</vt:i4>
      </vt:variant>
      <vt:variant>
        <vt:lpwstr>https://assets.publishing.service.gov.uk/government/uploads/system/uploads/attachment_data/file/183197/Child-Wellbeing-Brief.pdf</vt:lpwstr>
      </vt:variant>
      <vt:variant>
        <vt:lpwstr/>
      </vt:variant>
      <vt:variant>
        <vt:i4>6488171</vt:i4>
      </vt:variant>
      <vt:variant>
        <vt:i4>3</vt:i4>
      </vt:variant>
      <vt:variant>
        <vt:i4>0</vt:i4>
      </vt:variant>
      <vt:variant>
        <vt:i4>5</vt:i4>
      </vt:variant>
      <vt:variant>
        <vt:lpwstr>https://natefacs.org/Pages/v29no1/v29no1Gaines.pdf</vt:lpwstr>
      </vt:variant>
      <vt:variant>
        <vt:lpwstr/>
      </vt:variant>
      <vt:variant>
        <vt:i4>3538984</vt:i4>
      </vt:variant>
      <vt:variant>
        <vt:i4>0</vt:i4>
      </vt:variant>
      <vt:variant>
        <vt:i4>0</vt:i4>
      </vt:variant>
      <vt:variant>
        <vt:i4>5</vt:i4>
      </vt:variant>
      <vt:variant>
        <vt:lpwstr>https://www.bera.ac.uk/publication/ethical-guidelines-for-educational-research-2018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Jones (2006663)</dc:creator>
  <cp:keywords/>
  <dc:description/>
  <cp:lastModifiedBy>Codie Jones (2006663)</cp:lastModifiedBy>
  <cp:revision>103</cp:revision>
  <dcterms:created xsi:type="dcterms:W3CDTF">2023-02-20T18:45:00Z</dcterms:created>
  <dcterms:modified xsi:type="dcterms:W3CDTF">2023-02-22T14:16:00Z</dcterms:modified>
</cp:coreProperties>
</file>