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342" w:rsidRPr="00F3428D" w:rsidRDefault="006B115F" w:rsidP="006B115F">
      <w:pPr>
        <w:pStyle w:val="Title"/>
        <w:rPr>
          <w:color w:val="auto"/>
        </w:rPr>
      </w:pPr>
      <w:r w:rsidRPr="00F3428D">
        <w:rPr>
          <w:color w:val="auto"/>
        </w:rPr>
        <w:t>Creating a Strate</w:t>
      </w:r>
      <w:r w:rsidR="00F3428D" w:rsidRPr="00F3428D">
        <w:rPr>
          <w:color w:val="auto"/>
        </w:rPr>
        <w:t>gic Direction for School Improvement</w:t>
      </w:r>
    </w:p>
    <w:p w:rsidR="006B115F" w:rsidRPr="00F3428D" w:rsidRDefault="006B115F" w:rsidP="00F3428D">
      <w:pPr>
        <w:rPr>
          <w:i/>
        </w:rPr>
      </w:pPr>
      <w:r w:rsidRPr="00F3428D">
        <w:rPr>
          <w:i/>
        </w:rPr>
        <w:t>Daniel Jones</w:t>
      </w:r>
    </w:p>
    <w:p w:rsidR="00F3428D" w:rsidRPr="00F3428D" w:rsidRDefault="00F3428D" w:rsidP="00F3428D">
      <w:pPr>
        <w:rPr>
          <w:b/>
        </w:rPr>
      </w:pPr>
      <w:r>
        <w:rPr>
          <w:b/>
        </w:rPr>
        <w:br w:type="page"/>
      </w:r>
    </w:p>
    <w:sdt>
      <w:sdtPr>
        <w:rPr>
          <w:rFonts w:asciiTheme="minorHAnsi" w:eastAsiaTheme="minorHAnsi" w:hAnsiTheme="minorHAnsi" w:cstheme="minorBidi"/>
          <w:b w:val="0"/>
          <w:bCs w:val="0"/>
          <w:color w:val="auto"/>
          <w:sz w:val="22"/>
          <w:szCs w:val="22"/>
          <w:lang w:val="en-GB"/>
        </w:rPr>
        <w:id w:val="1117904403"/>
        <w:docPartObj>
          <w:docPartGallery w:val="Table of Contents"/>
          <w:docPartUnique/>
        </w:docPartObj>
      </w:sdtPr>
      <w:sdtEndPr>
        <w:rPr>
          <w:rFonts w:eastAsiaTheme="minorEastAsia"/>
        </w:rPr>
      </w:sdtEndPr>
      <w:sdtContent>
        <w:p w:rsidR="00F3428D" w:rsidRDefault="00F3428D">
          <w:pPr>
            <w:pStyle w:val="TOCHeading"/>
          </w:pPr>
          <w:r>
            <w:t>Contents</w:t>
          </w:r>
        </w:p>
        <w:p w:rsidR="009F0598" w:rsidRDefault="008C72A7">
          <w:pPr>
            <w:pStyle w:val="TOC1"/>
            <w:tabs>
              <w:tab w:val="right" w:leader="dot" w:pos="9016"/>
            </w:tabs>
            <w:rPr>
              <w:noProof/>
            </w:rPr>
          </w:pPr>
          <w:r>
            <w:fldChar w:fldCharType="begin"/>
          </w:r>
          <w:r w:rsidR="00F3428D">
            <w:instrText xml:space="preserve"> TOC \o "1-3" \h \z \u </w:instrText>
          </w:r>
          <w:r>
            <w:fldChar w:fldCharType="separate"/>
          </w:r>
          <w:hyperlink w:anchor="_Toc503101837" w:history="1">
            <w:r w:rsidR="009F0598" w:rsidRPr="00C00075">
              <w:rPr>
                <w:rStyle w:val="Hyperlink"/>
                <w:noProof/>
              </w:rPr>
              <w:t>Section A</w:t>
            </w:r>
            <w:r w:rsidR="009F0598">
              <w:rPr>
                <w:noProof/>
                <w:webHidden/>
              </w:rPr>
              <w:tab/>
            </w:r>
            <w:r>
              <w:rPr>
                <w:noProof/>
                <w:webHidden/>
              </w:rPr>
              <w:fldChar w:fldCharType="begin"/>
            </w:r>
            <w:r w:rsidR="009F0598">
              <w:rPr>
                <w:noProof/>
                <w:webHidden/>
              </w:rPr>
              <w:instrText xml:space="preserve"> PAGEREF _Toc503101837 \h </w:instrText>
            </w:r>
            <w:r>
              <w:rPr>
                <w:noProof/>
                <w:webHidden/>
              </w:rPr>
            </w:r>
            <w:r>
              <w:rPr>
                <w:noProof/>
                <w:webHidden/>
              </w:rPr>
              <w:fldChar w:fldCharType="separate"/>
            </w:r>
            <w:r w:rsidR="009F0598">
              <w:rPr>
                <w:noProof/>
                <w:webHidden/>
              </w:rPr>
              <w:t>3</w:t>
            </w:r>
            <w:r>
              <w:rPr>
                <w:noProof/>
                <w:webHidden/>
              </w:rPr>
              <w:fldChar w:fldCharType="end"/>
            </w:r>
          </w:hyperlink>
        </w:p>
        <w:p w:rsidR="009F0598" w:rsidRDefault="008C72A7">
          <w:pPr>
            <w:pStyle w:val="TOC2"/>
            <w:tabs>
              <w:tab w:val="right" w:leader="dot" w:pos="9016"/>
            </w:tabs>
            <w:rPr>
              <w:noProof/>
            </w:rPr>
          </w:pPr>
          <w:hyperlink w:anchor="_Toc503101838" w:history="1">
            <w:r w:rsidR="009F0598" w:rsidRPr="00C00075">
              <w:rPr>
                <w:rStyle w:val="Hyperlink"/>
                <w:noProof/>
              </w:rPr>
              <w:t>Context for Educational Change</w:t>
            </w:r>
            <w:r w:rsidR="009F0598">
              <w:rPr>
                <w:noProof/>
                <w:webHidden/>
              </w:rPr>
              <w:tab/>
            </w:r>
            <w:r>
              <w:rPr>
                <w:noProof/>
                <w:webHidden/>
              </w:rPr>
              <w:fldChar w:fldCharType="begin"/>
            </w:r>
            <w:r w:rsidR="009F0598">
              <w:rPr>
                <w:noProof/>
                <w:webHidden/>
              </w:rPr>
              <w:instrText xml:space="preserve"> PAGEREF _Toc503101838 \h </w:instrText>
            </w:r>
            <w:r>
              <w:rPr>
                <w:noProof/>
                <w:webHidden/>
              </w:rPr>
            </w:r>
            <w:r>
              <w:rPr>
                <w:noProof/>
                <w:webHidden/>
              </w:rPr>
              <w:fldChar w:fldCharType="separate"/>
            </w:r>
            <w:r w:rsidR="009F0598">
              <w:rPr>
                <w:noProof/>
                <w:webHidden/>
              </w:rPr>
              <w:t>3</w:t>
            </w:r>
            <w:r>
              <w:rPr>
                <w:noProof/>
                <w:webHidden/>
              </w:rPr>
              <w:fldChar w:fldCharType="end"/>
            </w:r>
          </w:hyperlink>
        </w:p>
        <w:p w:rsidR="009F0598" w:rsidRDefault="008C72A7">
          <w:pPr>
            <w:pStyle w:val="TOC2"/>
            <w:tabs>
              <w:tab w:val="right" w:leader="dot" w:pos="9016"/>
            </w:tabs>
            <w:rPr>
              <w:noProof/>
            </w:rPr>
          </w:pPr>
          <w:hyperlink w:anchor="_Toc503101839" w:history="1">
            <w:r w:rsidR="009F0598" w:rsidRPr="00C00075">
              <w:rPr>
                <w:rStyle w:val="Hyperlink"/>
                <w:noProof/>
              </w:rPr>
              <w:t>Successful Futures in Practice</w:t>
            </w:r>
            <w:r w:rsidR="009F0598">
              <w:rPr>
                <w:noProof/>
                <w:webHidden/>
              </w:rPr>
              <w:tab/>
            </w:r>
            <w:r>
              <w:rPr>
                <w:noProof/>
                <w:webHidden/>
              </w:rPr>
              <w:fldChar w:fldCharType="begin"/>
            </w:r>
            <w:r w:rsidR="009F0598">
              <w:rPr>
                <w:noProof/>
                <w:webHidden/>
              </w:rPr>
              <w:instrText xml:space="preserve"> PAGEREF _Toc503101839 \h </w:instrText>
            </w:r>
            <w:r>
              <w:rPr>
                <w:noProof/>
                <w:webHidden/>
              </w:rPr>
            </w:r>
            <w:r>
              <w:rPr>
                <w:noProof/>
                <w:webHidden/>
              </w:rPr>
              <w:fldChar w:fldCharType="separate"/>
            </w:r>
            <w:r w:rsidR="009F0598">
              <w:rPr>
                <w:noProof/>
                <w:webHidden/>
              </w:rPr>
              <w:t>4</w:t>
            </w:r>
            <w:r>
              <w:rPr>
                <w:noProof/>
                <w:webHidden/>
              </w:rPr>
              <w:fldChar w:fldCharType="end"/>
            </w:r>
          </w:hyperlink>
        </w:p>
        <w:p w:rsidR="009F0598" w:rsidRDefault="008C72A7">
          <w:pPr>
            <w:pStyle w:val="TOC2"/>
            <w:tabs>
              <w:tab w:val="right" w:leader="dot" w:pos="9016"/>
            </w:tabs>
            <w:rPr>
              <w:noProof/>
            </w:rPr>
          </w:pPr>
          <w:hyperlink w:anchor="_Toc503101840" w:history="1">
            <w:r w:rsidR="009F0598" w:rsidRPr="00C00075">
              <w:rPr>
                <w:rStyle w:val="Hyperlink"/>
                <w:noProof/>
              </w:rPr>
              <w:t>Science and Technology as an AoLE</w:t>
            </w:r>
            <w:r w:rsidR="009F0598">
              <w:rPr>
                <w:noProof/>
                <w:webHidden/>
              </w:rPr>
              <w:tab/>
            </w:r>
            <w:r>
              <w:rPr>
                <w:noProof/>
                <w:webHidden/>
              </w:rPr>
              <w:fldChar w:fldCharType="begin"/>
            </w:r>
            <w:r w:rsidR="009F0598">
              <w:rPr>
                <w:noProof/>
                <w:webHidden/>
              </w:rPr>
              <w:instrText xml:space="preserve"> PAGEREF _Toc503101840 \h </w:instrText>
            </w:r>
            <w:r>
              <w:rPr>
                <w:noProof/>
                <w:webHidden/>
              </w:rPr>
            </w:r>
            <w:r>
              <w:rPr>
                <w:noProof/>
                <w:webHidden/>
              </w:rPr>
              <w:fldChar w:fldCharType="separate"/>
            </w:r>
            <w:r w:rsidR="009F0598">
              <w:rPr>
                <w:noProof/>
                <w:webHidden/>
              </w:rPr>
              <w:t>5</w:t>
            </w:r>
            <w:r>
              <w:rPr>
                <w:noProof/>
                <w:webHidden/>
              </w:rPr>
              <w:fldChar w:fldCharType="end"/>
            </w:r>
          </w:hyperlink>
        </w:p>
        <w:p w:rsidR="009F0598" w:rsidRDefault="008C72A7">
          <w:pPr>
            <w:pStyle w:val="TOC2"/>
            <w:tabs>
              <w:tab w:val="right" w:leader="dot" w:pos="9016"/>
            </w:tabs>
            <w:rPr>
              <w:noProof/>
            </w:rPr>
          </w:pPr>
          <w:hyperlink w:anchor="_Toc503101841" w:history="1">
            <w:r w:rsidR="009F0598" w:rsidRPr="00C00075">
              <w:rPr>
                <w:rStyle w:val="Hyperlink"/>
                <w:noProof/>
              </w:rPr>
              <w:t>Why Science and Technology?</w:t>
            </w:r>
            <w:r w:rsidR="009F0598">
              <w:rPr>
                <w:noProof/>
                <w:webHidden/>
              </w:rPr>
              <w:tab/>
            </w:r>
            <w:r>
              <w:rPr>
                <w:noProof/>
                <w:webHidden/>
              </w:rPr>
              <w:fldChar w:fldCharType="begin"/>
            </w:r>
            <w:r w:rsidR="009F0598">
              <w:rPr>
                <w:noProof/>
                <w:webHidden/>
              </w:rPr>
              <w:instrText xml:space="preserve"> PAGEREF _Toc503101841 \h </w:instrText>
            </w:r>
            <w:r>
              <w:rPr>
                <w:noProof/>
                <w:webHidden/>
              </w:rPr>
            </w:r>
            <w:r>
              <w:rPr>
                <w:noProof/>
                <w:webHidden/>
              </w:rPr>
              <w:fldChar w:fldCharType="separate"/>
            </w:r>
            <w:r w:rsidR="009F0598">
              <w:rPr>
                <w:noProof/>
                <w:webHidden/>
              </w:rPr>
              <w:t>5</w:t>
            </w:r>
            <w:r>
              <w:rPr>
                <w:noProof/>
                <w:webHidden/>
              </w:rPr>
              <w:fldChar w:fldCharType="end"/>
            </w:r>
          </w:hyperlink>
        </w:p>
        <w:p w:rsidR="009F0598" w:rsidRDefault="008C72A7">
          <w:pPr>
            <w:pStyle w:val="TOC2"/>
            <w:tabs>
              <w:tab w:val="right" w:leader="dot" w:pos="9016"/>
            </w:tabs>
            <w:rPr>
              <w:noProof/>
            </w:rPr>
          </w:pPr>
          <w:hyperlink w:anchor="_Toc503101842" w:history="1">
            <w:r w:rsidR="009F0598" w:rsidRPr="00C00075">
              <w:rPr>
                <w:rStyle w:val="Hyperlink"/>
                <w:noProof/>
              </w:rPr>
              <w:t>School Context for Curriculum Change</w:t>
            </w:r>
            <w:r w:rsidR="009F0598">
              <w:rPr>
                <w:noProof/>
                <w:webHidden/>
              </w:rPr>
              <w:tab/>
            </w:r>
            <w:r>
              <w:rPr>
                <w:noProof/>
                <w:webHidden/>
              </w:rPr>
              <w:fldChar w:fldCharType="begin"/>
            </w:r>
            <w:r w:rsidR="009F0598">
              <w:rPr>
                <w:noProof/>
                <w:webHidden/>
              </w:rPr>
              <w:instrText xml:space="preserve"> PAGEREF _Toc503101842 \h </w:instrText>
            </w:r>
            <w:r>
              <w:rPr>
                <w:noProof/>
                <w:webHidden/>
              </w:rPr>
            </w:r>
            <w:r>
              <w:rPr>
                <w:noProof/>
                <w:webHidden/>
              </w:rPr>
              <w:fldChar w:fldCharType="separate"/>
            </w:r>
            <w:r w:rsidR="009F0598">
              <w:rPr>
                <w:noProof/>
                <w:webHidden/>
              </w:rPr>
              <w:t>7</w:t>
            </w:r>
            <w:r>
              <w:rPr>
                <w:noProof/>
                <w:webHidden/>
              </w:rPr>
              <w:fldChar w:fldCharType="end"/>
            </w:r>
          </w:hyperlink>
        </w:p>
        <w:p w:rsidR="009F0598" w:rsidRDefault="008C72A7">
          <w:pPr>
            <w:pStyle w:val="TOC2"/>
            <w:tabs>
              <w:tab w:val="right" w:leader="dot" w:pos="9016"/>
            </w:tabs>
            <w:rPr>
              <w:noProof/>
            </w:rPr>
          </w:pPr>
          <w:hyperlink w:anchor="_Toc503101843" w:history="1">
            <w:r w:rsidR="009F0598" w:rsidRPr="00C00075">
              <w:rPr>
                <w:rStyle w:val="Hyperlink"/>
                <w:noProof/>
              </w:rPr>
              <w:t>Teaching Strategies and Learning Experiences</w:t>
            </w:r>
            <w:r w:rsidR="009F0598">
              <w:rPr>
                <w:noProof/>
                <w:webHidden/>
              </w:rPr>
              <w:tab/>
            </w:r>
            <w:r>
              <w:rPr>
                <w:noProof/>
                <w:webHidden/>
              </w:rPr>
              <w:fldChar w:fldCharType="begin"/>
            </w:r>
            <w:r w:rsidR="009F0598">
              <w:rPr>
                <w:noProof/>
                <w:webHidden/>
              </w:rPr>
              <w:instrText xml:space="preserve"> PAGEREF _Toc503101843 \h </w:instrText>
            </w:r>
            <w:r>
              <w:rPr>
                <w:noProof/>
                <w:webHidden/>
              </w:rPr>
            </w:r>
            <w:r>
              <w:rPr>
                <w:noProof/>
                <w:webHidden/>
              </w:rPr>
              <w:fldChar w:fldCharType="separate"/>
            </w:r>
            <w:r w:rsidR="009F0598">
              <w:rPr>
                <w:noProof/>
                <w:webHidden/>
              </w:rPr>
              <w:t>8</w:t>
            </w:r>
            <w:r>
              <w:rPr>
                <w:noProof/>
                <w:webHidden/>
              </w:rPr>
              <w:fldChar w:fldCharType="end"/>
            </w:r>
          </w:hyperlink>
        </w:p>
        <w:p w:rsidR="009F0598" w:rsidRDefault="008C72A7">
          <w:pPr>
            <w:pStyle w:val="TOC2"/>
            <w:tabs>
              <w:tab w:val="right" w:leader="dot" w:pos="9016"/>
            </w:tabs>
            <w:rPr>
              <w:noProof/>
            </w:rPr>
          </w:pPr>
          <w:hyperlink w:anchor="_Toc503101844" w:history="1">
            <w:r w:rsidR="009F0598" w:rsidRPr="00C00075">
              <w:rPr>
                <w:rStyle w:val="Hyperlink"/>
                <w:noProof/>
              </w:rPr>
              <w:t>Success Criteria</w:t>
            </w:r>
            <w:r w:rsidR="009F0598">
              <w:rPr>
                <w:noProof/>
                <w:webHidden/>
              </w:rPr>
              <w:tab/>
            </w:r>
            <w:r>
              <w:rPr>
                <w:noProof/>
                <w:webHidden/>
              </w:rPr>
              <w:fldChar w:fldCharType="begin"/>
            </w:r>
            <w:r w:rsidR="009F0598">
              <w:rPr>
                <w:noProof/>
                <w:webHidden/>
              </w:rPr>
              <w:instrText xml:space="preserve"> PAGEREF _Toc503101844 \h </w:instrText>
            </w:r>
            <w:r>
              <w:rPr>
                <w:noProof/>
                <w:webHidden/>
              </w:rPr>
            </w:r>
            <w:r>
              <w:rPr>
                <w:noProof/>
                <w:webHidden/>
              </w:rPr>
              <w:fldChar w:fldCharType="separate"/>
            </w:r>
            <w:r w:rsidR="009F0598">
              <w:rPr>
                <w:noProof/>
                <w:webHidden/>
              </w:rPr>
              <w:t>9</w:t>
            </w:r>
            <w:r>
              <w:rPr>
                <w:noProof/>
                <w:webHidden/>
              </w:rPr>
              <w:fldChar w:fldCharType="end"/>
            </w:r>
          </w:hyperlink>
        </w:p>
        <w:p w:rsidR="009F0598" w:rsidRDefault="008C72A7">
          <w:pPr>
            <w:pStyle w:val="TOC2"/>
            <w:tabs>
              <w:tab w:val="right" w:leader="dot" w:pos="9016"/>
            </w:tabs>
            <w:rPr>
              <w:noProof/>
            </w:rPr>
          </w:pPr>
          <w:hyperlink w:anchor="_Toc503101845" w:history="1">
            <w:r w:rsidR="009F0598" w:rsidRPr="00C00075">
              <w:rPr>
                <w:rStyle w:val="Hyperlink"/>
                <w:noProof/>
              </w:rPr>
              <w:t>Science and Technology Strategic Plan 2018-2023</w:t>
            </w:r>
            <w:r w:rsidR="009F0598">
              <w:rPr>
                <w:noProof/>
                <w:webHidden/>
              </w:rPr>
              <w:tab/>
            </w:r>
            <w:r>
              <w:rPr>
                <w:noProof/>
                <w:webHidden/>
              </w:rPr>
              <w:fldChar w:fldCharType="begin"/>
            </w:r>
            <w:r w:rsidR="009F0598">
              <w:rPr>
                <w:noProof/>
                <w:webHidden/>
              </w:rPr>
              <w:instrText xml:space="preserve"> PAGEREF _Toc503101845 \h </w:instrText>
            </w:r>
            <w:r>
              <w:rPr>
                <w:noProof/>
                <w:webHidden/>
              </w:rPr>
            </w:r>
            <w:r>
              <w:rPr>
                <w:noProof/>
                <w:webHidden/>
              </w:rPr>
              <w:fldChar w:fldCharType="separate"/>
            </w:r>
            <w:r w:rsidR="009F0598">
              <w:rPr>
                <w:noProof/>
                <w:webHidden/>
              </w:rPr>
              <w:t>10</w:t>
            </w:r>
            <w:r>
              <w:rPr>
                <w:noProof/>
                <w:webHidden/>
              </w:rPr>
              <w:fldChar w:fldCharType="end"/>
            </w:r>
          </w:hyperlink>
        </w:p>
        <w:p w:rsidR="009F0598" w:rsidRDefault="008C72A7">
          <w:pPr>
            <w:pStyle w:val="TOC2"/>
            <w:tabs>
              <w:tab w:val="right" w:leader="dot" w:pos="9016"/>
            </w:tabs>
            <w:rPr>
              <w:noProof/>
            </w:rPr>
          </w:pPr>
          <w:hyperlink w:anchor="_Toc503101846" w:history="1">
            <w:r w:rsidR="009F0598" w:rsidRPr="00C00075">
              <w:rPr>
                <w:rStyle w:val="Hyperlink"/>
                <w:noProof/>
              </w:rPr>
              <w:t>Rationale for Targets</w:t>
            </w:r>
            <w:r w:rsidR="009F0598">
              <w:rPr>
                <w:noProof/>
                <w:webHidden/>
              </w:rPr>
              <w:tab/>
            </w:r>
            <w:r>
              <w:rPr>
                <w:noProof/>
                <w:webHidden/>
              </w:rPr>
              <w:fldChar w:fldCharType="begin"/>
            </w:r>
            <w:r w:rsidR="009F0598">
              <w:rPr>
                <w:noProof/>
                <w:webHidden/>
              </w:rPr>
              <w:instrText xml:space="preserve"> PAGEREF _Toc503101846 \h </w:instrText>
            </w:r>
            <w:r>
              <w:rPr>
                <w:noProof/>
                <w:webHidden/>
              </w:rPr>
            </w:r>
            <w:r>
              <w:rPr>
                <w:noProof/>
                <w:webHidden/>
              </w:rPr>
              <w:fldChar w:fldCharType="separate"/>
            </w:r>
            <w:r w:rsidR="009F0598">
              <w:rPr>
                <w:noProof/>
                <w:webHidden/>
              </w:rPr>
              <w:t>11</w:t>
            </w:r>
            <w:r>
              <w:rPr>
                <w:noProof/>
                <w:webHidden/>
              </w:rPr>
              <w:fldChar w:fldCharType="end"/>
            </w:r>
          </w:hyperlink>
        </w:p>
        <w:p w:rsidR="009F0598" w:rsidRDefault="008C72A7">
          <w:pPr>
            <w:pStyle w:val="TOC3"/>
            <w:tabs>
              <w:tab w:val="right" w:leader="dot" w:pos="9016"/>
            </w:tabs>
            <w:rPr>
              <w:noProof/>
            </w:rPr>
          </w:pPr>
          <w:hyperlink w:anchor="_Toc503101847" w:history="1">
            <w:r w:rsidR="009F0598" w:rsidRPr="00C00075">
              <w:rPr>
                <w:rStyle w:val="Hyperlink"/>
                <w:noProof/>
              </w:rPr>
              <w:t>Introduction Phase 2018-2020</w:t>
            </w:r>
            <w:r w:rsidR="009F0598">
              <w:rPr>
                <w:noProof/>
                <w:webHidden/>
              </w:rPr>
              <w:tab/>
            </w:r>
            <w:r>
              <w:rPr>
                <w:noProof/>
                <w:webHidden/>
              </w:rPr>
              <w:fldChar w:fldCharType="begin"/>
            </w:r>
            <w:r w:rsidR="009F0598">
              <w:rPr>
                <w:noProof/>
                <w:webHidden/>
              </w:rPr>
              <w:instrText xml:space="preserve"> PAGEREF _Toc503101847 \h </w:instrText>
            </w:r>
            <w:r>
              <w:rPr>
                <w:noProof/>
                <w:webHidden/>
              </w:rPr>
            </w:r>
            <w:r>
              <w:rPr>
                <w:noProof/>
                <w:webHidden/>
              </w:rPr>
              <w:fldChar w:fldCharType="separate"/>
            </w:r>
            <w:r w:rsidR="009F0598">
              <w:rPr>
                <w:noProof/>
                <w:webHidden/>
              </w:rPr>
              <w:t>11</w:t>
            </w:r>
            <w:r>
              <w:rPr>
                <w:noProof/>
                <w:webHidden/>
              </w:rPr>
              <w:fldChar w:fldCharType="end"/>
            </w:r>
          </w:hyperlink>
        </w:p>
        <w:p w:rsidR="009F0598" w:rsidRDefault="008C72A7">
          <w:pPr>
            <w:pStyle w:val="TOC3"/>
            <w:tabs>
              <w:tab w:val="right" w:leader="dot" w:pos="9016"/>
            </w:tabs>
            <w:rPr>
              <w:noProof/>
            </w:rPr>
          </w:pPr>
          <w:hyperlink w:anchor="_Toc503101848" w:history="1">
            <w:r w:rsidR="009F0598" w:rsidRPr="00C00075">
              <w:rPr>
                <w:rStyle w:val="Hyperlink"/>
                <w:noProof/>
              </w:rPr>
              <w:t>Development Phase 2019-2021</w:t>
            </w:r>
            <w:r w:rsidR="009F0598">
              <w:rPr>
                <w:noProof/>
                <w:webHidden/>
              </w:rPr>
              <w:tab/>
            </w:r>
            <w:r>
              <w:rPr>
                <w:noProof/>
                <w:webHidden/>
              </w:rPr>
              <w:fldChar w:fldCharType="begin"/>
            </w:r>
            <w:r w:rsidR="009F0598">
              <w:rPr>
                <w:noProof/>
                <w:webHidden/>
              </w:rPr>
              <w:instrText xml:space="preserve"> PAGEREF _Toc503101848 \h </w:instrText>
            </w:r>
            <w:r>
              <w:rPr>
                <w:noProof/>
                <w:webHidden/>
              </w:rPr>
            </w:r>
            <w:r>
              <w:rPr>
                <w:noProof/>
                <w:webHidden/>
              </w:rPr>
              <w:fldChar w:fldCharType="separate"/>
            </w:r>
            <w:r w:rsidR="009F0598">
              <w:rPr>
                <w:noProof/>
                <w:webHidden/>
              </w:rPr>
              <w:t>11</w:t>
            </w:r>
            <w:r>
              <w:rPr>
                <w:noProof/>
                <w:webHidden/>
              </w:rPr>
              <w:fldChar w:fldCharType="end"/>
            </w:r>
          </w:hyperlink>
        </w:p>
        <w:p w:rsidR="009F0598" w:rsidRDefault="008C72A7">
          <w:pPr>
            <w:pStyle w:val="TOC3"/>
            <w:tabs>
              <w:tab w:val="right" w:leader="dot" w:pos="9016"/>
            </w:tabs>
            <w:rPr>
              <w:noProof/>
            </w:rPr>
          </w:pPr>
          <w:hyperlink w:anchor="_Toc503101849" w:history="1">
            <w:r w:rsidR="009F0598" w:rsidRPr="00C00075">
              <w:rPr>
                <w:rStyle w:val="Hyperlink"/>
                <w:noProof/>
              </w:rPr>
              <w:t>Consolidation Phase 2021-2023</w:t>
            </w:r>
            <w:r w:rsidR="009F0598">
              <w:rPr>
                <w:noProof/>
                <w:webHidden/>
              </w:rPr>
              <w:tab/>
            </w:r>
            <w:r>
              <w:rPr>
                <w:noProof/>
                <w:webHidden/>
              </w:rPr>
              <w:fldChar w:fldCharType="begin"/>
            </w:r>
            <w:r w:rsidR="009F0598">
              <w:rPr>
                <w:noProof/>
                <w:webHidden/>
              </w:rPr>
              <w:instrText xml:space="preserve"> PAGEREF _Toc503101849 \h </w:instrText>
            </w:r>
            <w:r>
              <w:rPr>
                <w:noProof/>
                <w:webHidden/>
              </w:rPr>
            </w:r>
            <w:r>
              <w:rPr>
                <w:noProof/>
                <w:webHidden/>
              </w:rPr>
              <w:fldChar w:fldCharType="separate"/>
            </w:r>
            <w:r w:rsidR="009F0598">
              <w:rPr>
                <w:noProof/>
                <w:webHidden/>
              </w:rPr>
              <w:t>12</w:t>
            </w:r>
            <w:r>
              <w:rPr>
                <w:noProof/>
                <w:webHidden/>
              </w:rPr>
              <w:fldChar w:fldCharType="end"/>
            </w:r>
          </w:hyperlink>
        </w:p>
        <w:p w:rsidR="009F0598" w:rsidRDefault="008C72A7">
          <w:pPr>
            <w:pStyle w:val="TOC1"/>
            <w:tabs>
              <w:tab w:val="right" w:leader="dot" w:pos="9016"/>
            </w:tabs>
            <w:rPr>
              <w:noProof/>
            </w:rPr>
          </w:pPr>
          <w:hyperlink w:anchor="_Toc503101850" w:history="1">
            <w:r w:rsidR="009F0598" w:rsidRPr="00C00075">
              <w:rPr>
                <w:rStyle w:val="Hyperlink"/>
                <w:noProof/>
              </w:rPr>
              <w:t>Section B</w:t>
            </w:r>
            <w:r w:rsidR="009F0598">
              <w:rPr>
                <w:noProof/>
                <w:webHidden/>
              </w:rPr>
              <w:tab/>
            </w:r>
            <w:r>
              <w:rPr>
                <w:noProof/>
                <w:webHidden/>
              </w:rPr>
              <w:fldChar w:fldCharType="begin"/>
            </w:r>
            <w:r w:rsidR="009F0598">
              <w:rPr>
                <w:noProof/>
                <w:webHidden/>
              </w:rPr>
              <w:instrText xml:space="preserve"> PAGEREF _Toc503101850 \h </w:instrText>
            </w:r>
            <w:r>
              <w:rPr>
                <w:noProof/>
                <w:webHidden/>
              </w:rPr>
            </w:r>
            <w:r>
              <w:rPr>
                <w:noProof/>
                <w:webHidden/>
              </w:rPr>
              <w:fldChar w:fldCharType="separate"/>
            </w:r>
            <w:r w:rsidR="009F0598">
              <w:rPr>
                <w:noProof/>
                <w:webHidden/>
              </w:rPr>
              <w:t>13</w:t>
            </w:r>
            <w:r>
              <w:rPr>
                <w:noProof/>
                <w:webHidden/>
              </w:rPr>
              <w:fldChar w:fldCharType="end"/>
            </w:r>
          </w:hyperlink>
        </w:p>
        <w:p w:rsidR="009F0598" w:rsidRDefault="008C72A7">
          <w:pPr>
            <w:pStyle w:val="TOC2"/>
            <w:tabs>
              <w:tab w:val="right" w:leader="dot" w:pos="9016"/>
            </w:tabs>
            <w:rPr>
              <w:noProof/>
            </w:rPr>
          </w:pPr>
          <w:hyperlink w:anchor="_Toc503101851" w:history="1">
            <w:r w:rsidR="009F0598" w:rsidRPr="00C00075">
              <w:rPr>
                <w:rStyle w:val="Hyperlink"/>
                <w:noProof/>
              </w:rPr>
              <w:t>Target for Detailed Strategic Planning</w:t>
            </w:r>
            <w:r w:rsidR="009F0598">
              <w:rPr>
                <w:noProof/>
                <w:webHidden/>
              </w:rPr>
              <w:tab/>
            </w:r>
            <w:r>
              <w:rPr>
                <w:noProof/>
                <w:webHidden/>
              </w:rPr>
              <w:fldChar w:fldCharType="begin"/>
            </w:r>
            <w:r w:rsidR="009F0598">
              <w:rPr>
                <w:noProof/>
                <w:webHidden/>
              </w:rPr>
              <w:instrText xml:space="preserve"> PAGEREF _Toc503101851 \h </w:instrText>
            </w:r>
            <w:r>
              <w:rPr>
                <w:noProof/>
                <w:webHidden/>
              </w:rPr>
            </w:r>
            <w:r>
              <w:rPr>
                <w:noProof/>
                <w:webHidden/>
              </w:rPr>
              <w:fldChar w:fldCharType="separate"/>
            </w:r>
            <w:r w:rsidR="009F0598">
              <w:rPr>
                <w:noProof/>
                <w:webHidden/>
              </w:rPr>
              <w:t>13</w:t>
            </w:r>
            <w:r>
              <w:rPr>
                <w:noProof/>
                <w:webHidden/>
              </w:rPr>
              <w:fldChar w:fldCharType="end"/>
            </w:r>
          </w:hyperlink>
        </w:p>
        <w:p w:rsidR="009F0598" w:rsidRDefault="008C72A7">
          <w:pPr>
            <w:pStyle w:val="TOC2"/>
            <w:tabs>
              <w:tab w:val="right" w:leader="dot" w:pos="9016"/>
            </w:tabs>
            <w:rPr>
              <w:noProof/>
            </w:rPr>
          </w:pPr>
          <w:hyperlink w:anchor="_Toc503101852" w:history="1">
            <w:r w:rsidR="009F0598" w:rsidRPr="00C00075">
              <w:rPr>
                <w:rStyle w:val="Hyperlink"/>
                <w:noProof/>
              </w:rPr>
              <w:t>Why Audit, Train and Mentor Staff?</w:t>
            </w:r>
            <w:r w:rsidR="009F0598">
              <w:rPr>
                <w:noProof/>
                <w:webHidden/>
              </w:rPr>
              <w:tab/>
            </w:r>
            <w:r>
              <w:rPr>
                <w:noProof/>
                <w:webHidden/>
              </w:rPr>
              <w:fldChar w:fldCharType="begin"/>
            </w:r>
            <w:r w:rsidR="009F0598">
              <w:rPr>
                <w:noProof/>
                <w:webHidden/>
              </w:rPr>
              <w:instrText xml:space="preserve"> PAGEREF _Toc503101852 \h </w:instrText>
            </w:r>
            <w:r>
              <w:rPr>
                <w:noProof/>
                <w:webHidden/>
              </w:rPr>
            </w:r>
            <w:r>
              <w:rPr>
                <w:noProof/>
                <w:webHidden/>
              </w:rPr>
              <w:fldChar w:fldCharType="separate"/>
            </w:r>
            <w:r w:rsidR="009F0598">
              <w:rPr>
                <w:noProof/>
                <w:webHidden/>
              </w:rPr>
              <w:t>13</w:t>
            </w:r>
            <w:r>
              <w:rPr>
                <w:noProof/>
                <w:webHidden/>
              </w:rPr>
              <w:fldChar w:fldCharType="end"/>
            </w:r>
          </w:hyperlink>
        </w:p>
        <w:p w:rsidR="009F0598" w:rsidRDefault="008C72A7">
          <w:pPr>
            <w:pStyle w:val="TOC2"/>
            <w:tabs>
              <w:tab w:val="right" w:leader="dot" w:pos="9016"/>
            </w:tabs>
            <w:rPr>
              <w:noProof/>
            </w:rPr>
          </w:pPr>
          <w:hyperlink w:anchor="_Toc503101853" w:history="1">
            <w:r w:rsidR="009F0598" w:rsidRPr="00C00075">
              <w:rPr>
                <w:rStyle w:val="Hyperlink"/>
                <w:noProof/>
              </w:rPr>
              <w:t>Challenges Ahead</w:t>
            </w:r>
            <w:r w:rsidR="009F0598">
              <w:rPr>
                <w:noProof/>
                <w:webHidden/>
              </w:rPr>
              <w:tab/>
            </w:r>
            <w:r>
              <w:rPr>
                <w:noProof/>
                <w:webHidden/>
              </w:rPr>
              <w:fldChar w:fldCharType="begin"/>
            </w:r>
            <w:r w:rsidR="009F0598">
              <w:rPr>
                <w:noProof/>
                <w:webHidden/>
              </w:rPr>
              <w:instrText xml:space="preserve"> PAGEREF _Toc503101853 \h </w:instrText>
            </w:r>
            <w:r>
              <w:rPr>
                <w:noProof/>
                <w:webHidden/>
              </w:rPr>
            </w:r>
            <w:r>
              <w:rPr>
                <w:noProof/>
                <w:webHidden/>
              </w:rPr>
              <w:fldChar w:fldCharType="separate"/>
            </w:r>
            <w:r w:rsidR="009F0598">
              <w:rPr>
                <w:noProof/>
                <w:webHidden/>
              </w:rPr>
              <w:t>14</w:t>
            </w:r>
            <w:r>
              <w:rPr>
                <w:noProof/>
                <w:webHidden/>
              </w:rPr>
              <w:fldChar w:fldCharType="end"/>
            </w:r>
          </w:hyperlink>
        </w:p>
        <w:p w:rsidR="009F0598" w:rsidRDefault="008C72A7">
          <w:pPr>
            <w:pStyle w:val="TOC3"/>
            <w:tabs>
              <w:tab w:val="right" w:leader="dot" w:pos="9016"/>
            </w:tabs>
            <w:rPr>
              <w:noProof/>
            </w:rPr>
          </w:pPr>
          <w:hyperlink w:anchor="_Toc503101854" w:history="1">
            <w:r w:rsidR="009F0598" w:rsidRPr="00C00075">
              <w:rPr>
                <w:rStyle w:val="Hyperlink"/>
                <w:noProof/>
              </w:rPr>
              <w:t>Time Pressures</w:t>
            </w:r>
            <w:r w:rsidR="009F0598">
              <w:rPr>
                <w:noProof/>
                <w:webHidden/>
              </w:rPr>
              <w:tab/>
            </w:r>
            <w:r>
              <w:rPr>
                <w:noProof/>
                <w:webHidden/>
              </w:rPr>
              <w:fldChar w:fldCharType="begin"/>
            </w:r>
            <w:r w:rsidR="009F0598">
              <w:rPr>
                <w:noProof/>
                <w:webHidden/>
              </w:rPr>
              <w:instrText xml:space="preserve"> PAGEREF _Toc503101854 \h </w:instrText>
            </w:r>
            <w:r>
              <w:rPr>
                <w:noProof/>
                <w:webHidden/>
              </w:rPr>
            </w:r>
            <w:r>
              <w:rPr>
                <w:noProof/>
                <w:webHidden/>
              </w:rPr>
              <w:fldChar w:fldCharType="separate"/>
            </w:r>
            <w:r w:rsidR="009F0598">
              <w:rPr>
                <w:noProof/>
                <w:webHidden/>
              </w:rPr>
              <w:t>14</w:t>
            </w:r>
            <w:r>
              <w:rPr>
                <w:noProof/>
                <w:webHidden/>
              </w:rPr>
              <w:fldChar w:fldCharType="end"/>
            </w:r>
          </w:hyperlink>
        </w:p>
        <w:p w:rsidR="009F0598" w:rsidRDefault="008C72A7">
          <w:pPr>
            <w:pStyle w:val="TOC3"/>
            <w:tabs>
              <w:tab w:val="right" w:leader="dot" w:pos="9016"/>
            </w:tabs>
            <w:rPr>
              <w:noProof/>
            </w:rPr>
          </w:pPr>
          <w:hyperlink w:anchor="_Toc503101855" w:history="1">
            <w:r w:rsidR="009F0598" w:rsidRPr="00C00075">
              <w:rPr>
                <w:rStyle w:val="Hyperlink"/>
                <w:noProof/>
              </w:rPr>
              <w:t>Resistance to Change</w:t>
            </w:r>
            <w:r w:rsidR="009F0598">
              <w:rPr>
                <w:noProof/>
                <w:webHidden/>
              </w:rPr>
              <w:tab/>
            </w:r>
            <w:r>
              <w:rPr>
                <w:noProof/>
                <w:webHidden/>
              </w:rPr>
              <w:fldChar w:fldCharType="begin"/>
            </w:r>
            <w:r w:rsidR="009F0598">
              <w:rPr>
                <w:noProof/>
                <w:webHidden/>
              </w:rPr>
              <w:instrText xml:space="preserve"> PAGEREF _Toc503101855 \h </w:instrText>
            </w:r>
            <w:r>
              <w:rPr>
                <w:noProof/>
                <w:webHidden/>
              </w:rPr>
            </w:r>
            <w:r>
              <w:rPr>
                <w:noProof/>
                <w:webHidden/>
              </w:rPr>
              <w:fldChar w:fldCharType="separate"/>
            </w:r>
            <w:r w:rsidR="009F0598">
              <w:rPr>
                <w:noProof/>
                <w:webHidden/>
              </w:rPr>
              <w:t>14</w:t>
            </w:r>
            <w:r>
              <w:rPr>
                <w:noProof/>
                <w:webHidden/>
              </w:rPr>
              <w:fldChar w:fldCharType="end"/>
            </w:r>
          </w:hyperlink>
        </w:p>
        <w:p w:rsidR="009F0598" w:rsidRDefault="008C72A7">
          <w:pPr>
            <w:pStyle w:val="TOC3"/>
            <w:tabs>
              <w:tab w:val="right" w:leader="dot" w:pos="9016"/>
            </w:tabs>
            <w:rPr>
              <w:noProof/>
            </w:rPr>
          </w:pPr>
          <w:hyperlink w:anchor="_Toc503101856" w:history="1">
            <w:r w:rsidR="009F0598" w:rsidRPr="00C00075">
              <w:rPr>
                <w:rStyle w:val="Hyperlink"/>
                <w:noProof/>
              </w:rPr>
              <w:t>Resources and Budget Constraints</w:t>
            </w:r>
            <w:r w:rsidR="009F0598">
              <w:rPr>
                <w:noProof/>
                <w:webHidden/>
              </w:rPr>
              <w:tab/>
            </w:r>
            <w:r>
              <w:rPr>
                <w:noProof/>
                <w:webHidden/>
              </w:rPr>
              <w:fldChar w:fldCharType="begin"/>
            </w:r>
            <w:r w:rsidR="009F0598">
              <w:rPr>
                <w:noProof/>
                <w:webHidden/>
              </w:rPr>
              <w:instrText xml:space="preserve"> PAGEREF _Toc503101856 \h </w:instrText>
            </w:r>
            <w:r>
              <w:rPr>
                <w:noProof/>
                <w:webHidden/>
              </w:rPr>
            </w:r>
            <w:r>
              <w:rPr>
                <w:noProof/>
                <w:webHidden/>
              </w:rPr>
              <w:fldChar w:fldCharType="separate"/>
            </w:r>
            <w:r w:rsidR="009F0598">
              <w:rPr>
                <w:noProof/>
                <w:webHidden/>
              </w:rPr>
              <w:t>15</w:t>
            </w:r>
            <w:r>
              <w:rPr>
                <w:noProof/>
                <w:webHidden/>
              </w:rPr>
              <w:fldChar w:fldCharType="end"/>
            </w:r>
          </w:hyperlink>
        </w:p>
        <w:p w:rsidR="009F0598" w:rsidRDefault="008C72A7">
          <w:pPr>
            <w:pStyle w:val="TOC2"/>
            <w:tabs>
              <w:tab w:val="right" w:leader="dot" w:pos="9016"/>
            </w:tabs>
            <w:rPr>
              <w:noProof/>
            </w:rPr>
          </w:pPr>
          <w:hyperlink w:anchor="_Toc503101857" w:history="1">
            <w:r w:rsidR="009F0598" w:rsidRPr="00C00075">
              <w:rPr>
                <w:rStyle w:val="Hyperlink"/>
                <w:noProof/>
              </w:rPr>
              <w:t>Concluding Thoughts</w:t>
            </w:r>
            <w:r w:rsidR="009F0598">
              <w:rPr>
                <w:noProof/>
                <w:webHidden/>
              </w:rPr>
              <w:tab/>
            </w:r>
            <w:r>
              <w:rPr>
                <w:noProof/>
                <w:webHidden/>
              </w:rPr>
              <w:fldChar w:fldCharType="begin"/>
            </w:r>
            <w:r w:rsidR="009F0598">
              <w:rPr>
                <w:noProof/>
                <w:webHidden/>
              </w:rPr>
              <w:instrText xml:space="preserve"> PAGEREF _Toc503101857 \h </w:instrText>
            </w:r>
            <w:r>
              <w:rPr>
                <w:noProof/>
                <w:webHidden/>
              </w:rPr>
            </w:r>
            <w:r>
              <w:rPr>
                <w:noProof/>
                <w:webHidden/>
              </w:rPr>
              <w:fldChar w:fldCharType="separate"/>
            </w:r>
            <w:r w:rsidR="009F0598">
              <w:rPr>
                <w:noProof/>
                <w:webHidden/>
              </w:rPr>
              <w:t>16</w:t>
            </w:r>
            <w:r>
              <w:rPr>
                <w:noProof/>
                <w:webHidden/>
              </w:rPr>
              <w:fldChar w:fldCharType="end"/>
            </w:r>
          </w:hyperlink>
        </w:p>
        <w:p w:rsidR="009F0598" w:rsidRDefault="008C72A7">
          <w:pPr>
            <w:pStyle w:val="TOC2"/>
            <w:tabs>
              <w:tab w:val="right" w:leader="dot" w:pos="9016"/>
            </w:tabs>
            <w:rPr>
              <w:noProof/>
            </w:rPr>
          </w:pPr>
          <w:hyperlink w:anchor="_Toc503101858" w:history="1">
            <w:r w:rsidR="009F0598" w:rsidRPr="00C00075">
              <w:rPr>
                <w:rStyle w:val="Hyperlink"/>
                <w:noProof/>
              </w:rPr>
              <w:t>Action Plan – Staff Training and Support</w:t>
            </w:r>
            <w:r w:rsidR="009F0598">
              <w:rPr>
                <w:noProof/>
                <w:webHidden/>
              </w:rPr>
              <w:tab/>
            </w:r>
            <w:r>
              <w:rPr>
                <w:noProof/>
                <w:webHidden/>
              </w:rPr>
              <w:fldChar w:fldCharType="begin"/>
            </w:r>
            <w:r w:rsidR="009F0598">
              <w:rPr>
                <w:noProof/>
                <w:webHidden/>
              </w:rPr>
              <w:instrText xml:space="preserve"> PAGEREF _Toc503101858 \h </w:instrText>
            </w:r>
            <w:r>
              <w:rPr>
                <w:noProof/>
                <w:webHidden/>
              </w:rPr>
            </w:r>
            <w:r>
              <w:rPr>
                <w:noProof/>
                <w:webHidden/>
              </w:rPr>
              <w:fldChar w:fldCharType="separate"/>
            </w:r>
            <w:r w:rsidR="009F0598">
              <w:rPr>
                <w:noProof/>
                <w:webHidden/>
              </w:rPr>
              <w:t>17</w:t>
            </w:r>
            <w:r>
              <w:rPr>
                <w:noProof/>
                <w:webHidden/>
              </w:rPr>
              <w:fldChar w:fldCharType="end"/>
            </w:r>
          </w:hyperlink>
        </w:p>
        <w:p w:rsidR="009F0598" w:rsidRDefault="008C72A7">
          <w:pPr>
            <w:pStyle w:val="TOC1"/>
            <w:tabs>
              <w:tab w:val="right" w:leader="dot" w:pos="9016"/>
            </w:tabs>
            <w:rPr>
              <w:noProof/>
            </w:rPr>
          </w:pPr>
          <w:hyperlink w:anchor="_Toc503101859" w:history="1">
            <w:r w:rsidR="009F0598" w:rsidRPr="00C00075">
              <w:rPr>
                <w:rStyle w:val="Hyperlink"/>
                <w:noProof/>
              </w:rPr>
              <w:t>Progress against Leadership Standards</w:t>
            </w:r>
            <w:r w:rsidR="009F0598">
              <w:rPr>
                <w:noProof/>
                <w:webHidden/>
              </w:rPr>
              <w:tab/>
            </w:r>
            <w:r>
              <w:rPr>
                <w:noProof/>
                <w:webHidden/>
              </w:rPr>
              <w:fldChar w:fldCharType="begin"/>
            </w:r>
            <w:r w:rsidR="009F0598">
              <w:rPr>
                <w:noProof/>
                <w:webHidden/>
              </w:rPr>
              <w:instrText xml:space="preserve"> PAGEREF _Toc503101859 \h </w:instrText>
            </w:r>
            <w:r>
              <w:rPr>
                <w:noProof/>
                <w:webHidden/>
              </w:rPr>
            </w:r>
            <w:r>
              <w:rPr>
                <w:noProof/>
                <w:webHidden/>
              </w:rPr>
              <w:fldChar w:fldCharType="separate"/>
            </w:r>
            <w:r w:rsidR="009F0598">
              <w:rPr>
                <w:noProof/>
                <w:webHidden/>
              </w:rPr>
              <w:t>19</w:t>
            </w:r>
            <w:r>
              <w:rPr>
                <w:noProof/>
                <w:webHidden/>
              </w:rPr>
              <w:fldChar w:fldCharType="end"/>
            </w:r>
          </w:hyperlink>
        </w:p>
        <w:p w:rsidR="009F0598" w:rsidRDefault="008C72A7">
          <w:pPr>
            <w:pStyle w:val="TOC1"/>
            <w:tabs>
              <w:tab w:val="right" w:leader="dot" w:pos="9016"/>
            </w:tabs>
            <w:rPr>
              <w:noProof/>
            </w:rPr>
          </w:pPr>
          <w:hyperlink w:anchor="_Toc503101860" w:history="1">
            <w:r w:rsidR="009F0598" w:rsidRPr="00C00075">
              <w:rPr>
                <w:rStyle w:val="Hyperlink"/>
                <w:noProof/>
              </w:rPr>
              <w:t>References</w:t>
            </w:r>
            <w:r w:rsidR="009F0598">
              <w:rPr>
                <w:noProof/>
                <w:webHidden/>
              </w:rPr>
              <w:tab/>
            </w:r>
            <w:r>
              <w:rPr>
                <w:noProof/>
                <w:webHidden/>
              </w:rPr>
              <w:fldChar w:fldCharType="begin"/>
            </w:r>
            <w:r w:rsidR="009F0598">
              <w:rPr>
                <w:noProof/>
                <w:webHidden/>
              </w:rPr>
              <w:instrText xml:space="preserve"> PAGEREF _Toc503101860 \h </w:instrText>
            </w:r>
            <w:r>
              <w:rPr>
                <w:noProof/>
                <w:webHidden/>
              </w:rPr>
            </w:r>
            <w:r>
              <w:rPr>
                <w:noProof/>
                <w:webHidden/>
              </w:rPr>
              <w:fldChar w:fldCharType="separate"/>
            </w:r>
            <w:r w:rsidR="009F0598">
              <w:rPr>
                <w:noProof/>
                <w:webHidden/>
              </w:rPr>
              <w:t>20</w:t>
            </w:r>
            <w:r>
              <w:rPr>
                <w:noProof/>
                <w:webHidden/>
              </w:rPr>
              <w:fldChar w:fldCharType="end"/>
            </w:r>
          </w:hyperlink>
        </w:p>
        <w:p w:rsidR="00F3428D" w:rsidRDefault="008C72A7">
          <w:r>
            <w:fldChar w:fldCharType="end"/>
          </w:r>
        </w:p>
      </w:sdtContent>
    </w:sdt>
    <w:p w:rsidR="00F3428D" w:rsidRDefault="00F3428D">
      <w:pPr>
        <w:rPr>
          <w:rFonts w:asciiTheme="majorHAnsi" w:eastAsiaTheme="majorEastAsia" w:hAnsiTheme="majorHAnsi" w:cstheme="majorBidi"/>
          <w:b/>
          <w:bCs/>
          <w:color w:val="365F91" w:themeColor="accent1" w:themeShade="BF"/>
          <w:sz w:val="28"/>
          <w:szCs w:val="28"/>
        </w:rPr>
      </w:pPr>
      <w:r>
        <w:br w:type="page"/>
      </w:r>
    </w:p>
    <w:p w:rsidR="00F3428D" w:rsidRDefault="00F3428D" w:rsidP="00F3428D">
      <w:pPr>
        <w:pStyle w:val="Heading1"/>
      </w:pPr>
      <w:bookmarkStart w:id="0" w:name="_Toc503101837"/>
      <w:r>
        <w:lastRenderedPageBreak/>
        <w:t>Section A</w:t>
      </w:r>
      <w:bookmarkEnd w:id="0"/>
    </w:p>
    <w:p w:rsidR="00977C3F" w:rsidRDefault="00B418E8" w:rsidP="00977C3F">
      <w:pPr>
        <w:pStyle w:val="Heading2"/>
        <w:spacing w:line="360" w:lineRule="auto"/>
      </w:pPr>
      <w:bookmarkStart w:id="1" w:name="_Toc503101838"/>
      <w:r>
        <w:t>Context for Educational Change</w:t>
      </w:r>
      <w:bookmarkEnd w:id="1"/>
      <w:r>
        <w:t xml:space="preserve"> </w:t>
      </w:r>
    </w:p>
    <w:p w:rsidR="00977C3F" w:rsidRDefault="00977C3F" w:rsidP="00D00A34">
      <w:pPr>
        <w:spacing w:line="360" w:lineRule="auto"/>
        <w:jc w:val="both"/>
      </w:pPr>
      <w:r>
        <w:t xml:space="preserve">Following the ‘Successful Futures’ review of the Welsh curriculum by Professor Graham Donaldson (2015) Wales has embarked on a journey to implement </w:t>
      </w:r>
      <w:r w:rsidR="000E49D7">
        <w:t>a curriculum that meets the demands</w:t>
      </w:r>
      <w:r>
        <w:t xml:space="preserve"> of</w:t>
      </w:r>
      <w:r w:rsidR="00CF6B41">
        <w:t xml:space="preserve"> this fast paced</w:t>
      </w:r>
      <w:r>
        <w:t xml:space="preserve"> ever-ch</w:t>
      </w:r>
      <w:r w:rsidR="007F0F29">
        <w:t>anging world. Until this review</w:t>
      </w:r>
      <w:r w:rsidR="00D00A34">
        <w:t xml:space="preserve"> there had </w:t>
      </w:r>
      <w:r w:rsidR="00D00A34" w:rsidRPr="009C13AE">
        <w:t xml:space="preserve">not been a review of the curriculum since the </w:t>
      </w:r>
      <w:r w:rsidR="00BF5871" w:rsidRPr="009C13AE">
        <w:t>1980s and the curriculum that has been</w:t>
      </w:r>
      <w:r w:rsidR="00DD7B99" w:rsidRPr="009C13AE">
        <w:t xml:space="preserve"> in place since then </w:t>
      </w:r>
      <w:r w:rsidR="00D00A34" w:rsidRPr="009C13AE">
        <w:t>does not suff</w:t>
      </w:r>
      <w:r w:rsidR="005563B3" w:rsidRPr="009C13AE">
        <w:t>ice for the demands and needs for</w:t>
      </w:r>
      <w:r w:rsidR="00D00A34" w:rsidRPr="009C13AE">
        <w:t xml:space="preserve"> technologically-advanced, multi</w:t>
      </w:r>
      <w:r w:rsidR="005563B3" w:rsidRPr="009C13AE">
        <w:t>-</w:t>
      </w:r>
      <w:r w:rsidR="00D00A34" w:rsidRPr="009C13AE">
        <w:t xml:space="preserve">cultural and interconnected world. </w:t>
      </w:r>
    </w:p>
    <w:p w:rsidR="00F533A3" w:rsidRDefault="00EB5B37" w:rsidP="00F533A3">
      <w:pPr>
        <w:spacing w:line="360" w:lineRule="auto"/>
        <w:jc w:val="both"/>
      </w:pPr>
      <w:r>
        <w:rPr>
          <w:noProof/>
        </w:rPr>
        <w:drawing>
          <wp:anchor distT="0" distB="0" distL="114300" distR="114300" simplePos="0" relativeHeight="251658240" behindDoc="1" locked="0" layoutInCell="1" allowOverlap="1">
            <wp:simplePos x="0" y="0"/>
            <wp:positionH relativeFrom="column">
              <wp:posOffset>1485900</wp:posOffset>
            </wp:positionH>
            <wp:positionV relativeFrom="paragraph">
              <wp:posOffset>3081020</wp:posOffset>
            </wp:positionV>
            <wp:extent cx="4499610" cy="3731895"/>
            <wp:effectExtent l="19050" t="0" r="0" b="0"/>
            <wp:wrapTight wrapText="bothSides">
              <wp:wrapPolygon edited="0">
                <wp:start x="-91" y="0"/>
                <wp:lineTo x="-91" y="21501"/>
                <wp:lineTo x="21582" y="21501"/>
                <wp:lineTo x="21582" y="0"/>
                <wp:lineTo x="-91"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499610" cy="3731895"/>
                    </a:xfrm>
                    <a:prstGeom prst="rect">
                      <a:avLst/>
                    </a:prstGeom>
                    <a:noFill/>
                    <a:ln w="9525">
                      <a:noFill/>
                      <a:miter lim="800000"/>
                      <a:headEnd/>
                      <a:tailEnd/>
                    </a:ln>
                  </pic:spPr>
                </pic:pic>
              </a:graphicData>
            </a:graphic>
          </wp:anchor>
        </w:drawing>
      </w:r>
      <w:r w:rsidR="000E49D7">
        <w:t>There</w:t>
      </w:r>
      <w:r w:rsidR="006C22D0">
        <w:t xml:space="preserve"> are also political and social reasons for educational change in Wales</w:t>
      </w:r>
      <w:r w:rsidR="00CF6B41">
        <w:t>, these have and continue to be key drivers and</w:t>
      </w:r>
      <w:r w:rsidR="000E49D7">
        <w:t xml:space="preserve"> </w:t>
      </w:r>
      <w:r w:rsidR="00CF6B41">
        <w:t>can</w:t>
      </w:r>
      <w:r w:rsidR="000E49D7">
        <w:t>not be ignored</w:t>
      </w:r>
      <w:r w:rsidR="006C22D0">
        <w:t xml:space="preserve">. Over the past 10 years the Welsh government has come under increasing pressure from </w:t>
      </w:r>
      <w:r w:rsidR="000E49D7">
        <w:t xml:space="preserve">internal and </w:t>
      </w:r>
      <w:r w:rsidR="00671DCE">
        <w:t>external voices to make policy change in reaction to consistently poor performances by Wel</w:t>
      </w:r>
      <w:r w:rsidR="00B25AEB">
        <w:t>sh pupils in the OEC</w:t>
      </w:r>
      <w:r w:rsidR="00671DCE">
        <w:t>D PISA assessments</w:t>
      </w:r>
      <w:r w:rsidR="00CF7CD8">
        <w:t xml:space="preserve"> </w:t>
      </w:r>
      <w:r w:rsidR="007F0F29">
        <w:t>(Power 2016)</w:t>
      </w:r>
      <w:r w:rsidR="00671DCE">
        <w:t>.</w:t>
      </w:r>
      <w:r>
        <w:t xml:space="preserve"> In a Report on improving schools in Wales</w:t>
      </w:r>
      <w:r w:rsidR="000602EB">
        <w:t>, OEC</w:t>
      </w:r>
      <w:r>
        <w:t>D (2014) recommended that Wales should put learners at the ce</w:t>
      </w:r>
      <w:r w:rsidR="000602EB">
        <w:t>ntre of educational change and that the move to do this should be done promptly</w:t>
      </w:r>
      <w:r>
        <w:t xml:space="preserve">. </w:t>
      </w:r>
      <w:r w:rsidR="000E49D7">
        <w:t xml:space="preserve"> </w:t>
      </w:r>
      <w:r w:rsidR="00671DCE">
        <w:t>In 2015</w:t>
      </w:r>
      <w:r w:rsidR="009D101F">
        <w:rPr>
          <w:color w:val="FF0000"/>
        </w:rPr>
        <w:t>,</w:t>
      </w:r>
      <w:r w:rsidR="00671DCE">
        <w:t xml:space="preserve"> Wales</w:t>
      </w:r>
      <w:r w:rsidR="00B25AEB">
        <w:t xml:space="preserve"> again performed below the OEC</w:t>
      </w:r>
      <w:r w:rsidR="00671DCE">
        <w:t>D average in</w:t>
      </w:r>
      <w:r w:rsidR="000602EB">
        <w:t xml:space="preserve"> the</w:t>
      </w:r>
      <w:r w:rsidR="00671DCE">
        <w:t xml:space="preserve"> numeracy, reading and science</w:t>
      </w:r>
      <w:r w:rsidR="000602EB">
        <w:t xml:space="preserve"> PISA assessments</w:t>
      </w:r>
      <w:r w:rsidR="00671DCE">
        <w:t xml:space="preserve">. Furthermore, Wales continued to be </w:t>
      </w:r>
      <w:r w:rsidR="00B25AEB">
        <w:t>out-performed by other UK countries</w:t>
      </w:r>
      <w:r w:rsidR="00914D5B">
        <w:t xml:space="preserve"> </w:t>
      </w:r>
      <w:r w:rsidR="000602EB">
        <w:t>(OEC</w:t>
      </w:r>
      <w:r w:rsidR="00B25AEB" w:rsidRPr="00B25AEB">
        <w:t>D 2015</w:t>
      </w:r>
      <w:r w:rsidR="00914D5B" w:rsidRPr="00B25AEB">
        <w:t>)</w:t>
      </w:r>
      <w:r w:rsidR="00671DCE" w:rsidRPr="00B25AEB">
        <w:t>.</w:t>
      </w:r>
      <w:r w:rsidR="00671DCE">
        <w:t xml:space="preserve"> </w:t>
      </w:r>
      <w:r w:rsidR="005563B3">
        <w:t xml:space="preserve"> </w:t>
      </w:r>
      <w:r w:rsidR="000E49D7">
        <w:t>Downward pressure both at an international and national level (see Fig. 1) has already seen</w:t>
      </w:r>
      <w:r w:rsidR="00671DCE">
        <w:t xml:space="preserve"> the introduction of the National Literacy and Numeracy Framework to raise standards</w:t>
      </w:r>
      <w:r w:rsidR="00CF6B41">
        <w:t>,</w:t>
      </w:r>
      <w:r w:rsidR="00671DCE">
        <w:t xml:space="preserve"> and now ‘Successful Futures’ is seen as the educational change needed to move</w:t>
      </w:r>
      <w:r w:rsidR="000E49D7">
        <w:t xml:space="preserve"> Welsh education</w:t>
      </w:r>
      <w:r w:rsidR="00671DCE">
        <w:t xml:space="preserve"> forward and </w:t>
      </w:r>
      <w:r w:rsidR="007F0F29">
        <w:t xml:space="preserve">bridge the gap </w:t>
      </w:r>
      <w:r w:rsidR="00671DCE">
        <w:t xml:space="preserve">with other developed countries. </w:t>
      </w:r>
    </w:p>
    <w:p w:rsidR="00F533A3" w:rsidRDefault="00F533A3" w:rsidP="00F533A3">
      <w:pPr>
        <w:spacing w:line="360" w:lineRule="auto"/>
        <w:jc w:val="both"/>
      </w:pPr>
    </w:p>
    <w:p w:rsidR="00F533A3" w:rsidRDefault="00F533A3" w:rsidP="00F533A3">
      <w:pPr>
        <w:spacing w:line="360" w:lineRule="auto"/>
        <w:jc w:val="both"/>
      </w:pPr>
    </w:p>
    <w:p w:rsidR="00F533A3" w:rsidRDefault="00F533A3" w:rsidP="00F533A3">
      <w:pPr>
        <w:spacing w:line="360" w:lineRule="auto"/>
        <w:jc w:val="both"/>
      </w:pPr>
    </w:p>
    <w:p w:rsidR="00F533A3" w:rsidRDefault="00F533A3" w:rsidP="00F533A3">
      <w:pPr>
        <w:spacing w:line="360" w:lineRule="auto"/>
        <w:jc w:val="both"/>
      </w:pPr>
    </w:p>
    <w:p w:rsidR="00F533A3" w:rsidRDefault="00F533A3" w:rsidP="00F533A3">
      <w:pPr>
        <w:spacing w:line="360" w:lineRule="auto"/>
        <w:jc w:val="both"/>
      </w:pPr>
    </w:p>
    <w:p w:rsidR="000602EB" w:rsidRDefault="00914D5B" w:rsidP="00B25AEB">
      <w:r w:rsidRPr="00A0082D">
        <w:rPr>
          <w:b/>
        </w:rPr>
        <w:t>Figure 1:</w:t>
      </w:r>
      <w:r w:rsidR="00EB5B37">
        <w:t xml:space="preserve"> </w:t>
      </w:r>
      <w:r>
        <w:t>Inverted Pyramid to show the Political context for change in Welsh Education.</w:t>
      </w:r>
    </w:p>
    <w:p w:rsidR="000E49D7" w:rsidRDefault="00671DCE" w:rsidP="000602EB">
      <w:pPr>
        <w:spacing w:line="360" w:lineRule="auto"/>
      </w:pPr>
      <w:r>
        <w:t xml:space="preserve">Although it is universally agreed that </w:t>
      </w:r>
      <w:r>
        <w:lastRenderedPageBreak/>
        <w:t>the curriculum</w:t>
      </w:r>
      <w:r w:rsidR="00913ED4">
        <w:t xml:space="preserve"> in Wales is outdated and is not fit for purpose</w:t>
      </w:r>
      <w:r w:rsidR="00F533A3">
        <w:t>, Pow</w:t>
      </w:r>
      <w:r w:rsidR="0051309F">
        <w:t>er (2016) highlights that the Welsh Government</w:t>
      </w:r>
      <w:r w:rsidR="00F533A3">
        <w:t xml:space="preserve"> faces additional</w:t>
      </w:r>
      <w:r w:rsidR="0051309F">
        <w:t xml:space="preserve"> and</w:t>
      </w:r>
      <w:r w:rsidR="00F533A3">
        <w:t xml:space="preserve"> unique educational challenges that are unlike those of its nearest friends</w:t>
      </w:r>
      <w:r w:rsidR="00CF6D49">
        <w:t xml:space="preserve"> here</w:t>
      </w:r>
      <w:r w:rsidR="00F533A3">
        <w:t xml:space="preserve"> in the UK and further afield.</w:t>
      </w:r>
      <w:r w:rsidR="00F533A3" w:rsidRPr="00F533A3">
        <w:rPr>
          <w:noProof/>
        </w:rPr>
        <w:t xml:space="preserve"> </w:t>
      </w:r>
      <w:r w:rsidR="005563B3">
        <w:rPr>
          <w:noProof/>
        </w:rPr>
        <w:t>Power</w:t>
      </w:r>
      <w:r w:rsidR="0051309F">
        <w:rPr>
          <w:noProof/>
        </w:rPr>
        <w:t xml:space="preserve"> continues by raising the issue of </w:t>
      </w:r>
      <w:r w:rsidR="005563B3">
        <w:rPr>
          <w:noProof/>
        </w:rPr>
        <w:t xml:space="preserve"> the increasingly large amount of W</w:t>
      </w:r>
      <w:r w:rsidR="0051309F">
        <w:rPr>
          <w:noProof/>
        </w:rPr>
        <w:t>elsh children living and growing up in</w:t>
      </w:r>
      <w:r w:rsidR="005563B3">
        <w:rPr>
          <w:noProof/>
        </w:rPr>
        <w:t xml:space="preserve"> poverty</w:t>
      </w:r>
      <w:r w:rsidR="007F0F29">
        <w:rPr>
          <w:noProof/>
        </w:rPr>
        <w:t xml:space="preserve">. She argues </w:t>
      </w:r>
      <w:r w:rsidR="0051309F">
        <w:rPr>
          <w:noProof/>
        </w:rPr>
        <w:t>that Wales</w:t>
      </w:r>
      <w:r w:rsidR="000E49D7">
        <w:rPr>
          <w:noProof/>
        </w:rPr>
        <w:t xml:space="preserve"> needs to</w:t>
      </w:r>
      <w:r w:rsidR="0051309F">
        <w:rPr>
          <w:noProof/>
        </w:rPr>
        <w:t xml:space="preserve"> develops a bespoke education system that does not just fall in-line with neighbouring countries</w:t>
      </w:r>
      <w:r w:rsidR="006F23E8">
        <w:rPr>
          <w:noProof/>
        </w:rPr>
        <w:t xml:space="preserve"> </w:t>
      </w:r>
      <w:r w:rsidR="005563B3">
        <w:rPr>
          <w:noProof/>
        </w:rPr>
        <w:t>.</w:t>
      </w:r>
      <w:r w:rsidR="0051309F">
        <w:rPr>
          <w:noProof/>
        </w:rPr>
        <w:t xml:space="preserve"> </w:t>
      </w:r>
    </w:p>
    <w:p w:rsidR="00B418E8" w:rsidRPr="00B418E8" w:rsidRDefault="0051309F" w:rsidP="00913ED4">
      <w:pPr>
        <w:spacing w:line="360" w:lineRule="auto"/>
        <w:jc w:val="both"/>
        <w:rPr>
          <w:noProof/>
        </w:rPr>
      </w:pPr>
      <w:r>
        <w:rPr>
          <w:noProof/>
        </w:rPr>
        <w:t xml:space="preserve">This is an issue that has not been ignored </w:t>
      </w:r>
      <w:r w:rsidR="00A53192">
        <w:rPr>
          <w:noProof/>
        </w:rPr>
        <w:t>by those in Welsh Governme</w:t>
      </w:r>
      <w:r w:rsidR="007F0F29">
        <w:rPr>
          <w:noProof/>
        </w:rPr>
        <w:t>nt. I</w:t>
      </w:r>
      <w:r w:rsidR="00597E66">
        <w:rPr>
          <w:noProof/>
        </w:rPr>
        <w:t>n an open letter to the Welsh public</w:t>
      </w:r>
      <w:r w:rsidR="002C1CD6" w:rsidRPr="002C1CD6">
        <w:rPr>
          <w:noProof/>
          <w:color w:val="FF0000"/>
        </w:rPr>
        <w:t>,</w:t>
      </w:r>
      <w:r w:rsidR="00597E66">
        <w:rPr>
          <w:noProof/>
        </w:rPr>
        <w:t xml:space="preserve"> Huw Lewis (2014) drew attention t</w:t>
      </w:r>
      <w:r w:rsidR="00345A2B">
        <w:rPr>
          <w:noProof/>
        </w:rPr>
        <w:t>o the significant demographic di</w:t>
      </w:r>
      <w:r w:rsidR="00597E66">
        <w:rPr>
          <w:noProof/>
        </w:rPr>
        <w:t>fferences between Wales</w:t>
      </w:r>
      <w:r w:rsidR="000E49D7">
        <w:rPr>
          <w:noProof/>
        </w:rPr>
        <w:t xml:space="preserve"> and England</w:t>
      </w:r>
      <w:r w:rsidR="00597E66">
        <w:rPr>
          <w:noProof/>
        </w:rPr>
        <w:t xml:space="preserve"> following </w:t>
      </w:r>
      <w:r w:rsidR="00597E66" w:rsidRPr="007F0F29">
        <w:rPr>
          <w:noProof/>
          <w:color w:val="000000" w:themeColor="text1"/>
        </w:rPr>
        <w:t xml:space="preserve">suggestions </w:t>
      </w:r>
      <w:r w:rsidR="002C1CD6" w:rsidRPr="007F0F29">
        <w:rPr>
          <w:noProof/>
          <w:color w:val="000000" w:themeColor="text1"/>
        </w:rPr>
        <w:t xml:space="preserve">that </w:t>
      </w:r>
      <w:r w:rsidR="00597E66" w:rsidRPr="007F0F29">
        <w:rPr>
          <w:noProof/>
          <w:color w:val="000000" w:themeColor="text1"/>
        </w:rPr>
        <w:t>Wales</w:t>
      </w:r>
      <w:r w:rsidR="00597E66">
        <w:rPr>
          <w:noProof/>
        </w:rPr>
        <w:t xml:space="preserve"> should follow the education reforms in England. </w:t>
      </w:r>
      <w:r w:rsidR="008955C3">
        <w:rPr>
          <w:noProof/>
        </w:rPr>
        <w:t>Furthermore, the</w:t>
      </w:r>
      <w:r w:rsidR="005563B3">
        <w:rPr>
          <w:noProof/>
        </w:rPr>
        <w:t xml:space="preserve"> Welsh Government has</w:t>
      </w:r>
      <w:r w:rsidR="008B7756">
        <w:rPr>
          <w:noProof/>
        </w:rPr>
        <w:t xml:space="preserve"> shown to be pro-active</w:t>
      </w:r>
      <w:r w:rsidR="000E49D7">
        <w:rPr>
          <w:noProof/>
        </w:rPr>
        <w:t xml:space="preserve"> in responding to</w:t>
      </w:r>
      <w:r w:rsidR="00CF6D49">
        <w:rPr>
          <w:noProof/>
        </w:rPr>
        <w:t xml:space="preserve"> ‘demographic challenges’</w:t>
      </w:r>
      <w:r w:rsidR="000E49D7">
        <w:rPr>
          <w:noProof/>
        </w:rPr>
        <w:t xml:space="preserve"> </w:t>
      </w:r>
      <w:r w:rsidR="008B7756">
        <w:rPr>
          <w:noProof/>
        </w:rPr>
        <w:t xml:space="preserve"> and has</w:t>
      </w:r>
      <w:r w:rsidR="005563B3">
        <w:rPr>
          <w:noProof/>
        </w:rPr>
        <w:t xml:space="preserve"> </w:t>
      </w:r>
      <w:r w:rsidR="002D660E">
        <w:rPr>
          <w:noProof/>
        </w:rPr>
        <w:t>prioritised ‘reducing the impact of poverty’ on education</w:t>
      </w:r>
      <w:r w:rsidR="008955C3">
        <w:rPr>
          <w:noProof/>
        </w:rPr>
        <w:t xml:space="preserve"> </w:t>
      </w:r>
      <w:r w:rsidR="008955C3" w:rsidRPr="00913ED4">
        <w:rPr>
          <w:noProof/>
        </w:rPr>
        <w:t>(Welsh Goverment 2013)</w:t>
      </w:r>
      <w:r w:rsidR="002D660E" w:rsidRPr="00913ED4">
        <w:rPr>
          <w:noProof/>
        </w:rPr>
        <w:t xml:space="preserve">. </w:t>
      </w:r>
      <w:r w:rsidR="002D660E">
        <w:rPr>
          <w:noProof/>
        </w:rPr>
        <w:t xml:space="preserve">The Donaldson review (2015) has taken into account the impact of poverty in Wales and considers the responsibility </w:t>
      </w:r>
      <w:r w:rsidR="00CB065F">
        <w:rPr>
          <w:noProof/>
        </w:rPr>
        <w:t>that education has both now and in the future in providing a curriculum that meet</w:t>
      </w:r>
      <w:r w:rsidR="00913ED4">
        <w:rPr>
          <w:noProof/>
        </w:rPr>
        <w:t>s</w:t>
      </w:r>
      <w:r w:rsidR="00CB065F">
        <w:rPr>
          <w:noProof/>
        </w:rPr>
        <w:t xml:space="preserve"> the needs o</w:t>
      </w:r>
      <w:r w:rsidR="007F0F29">
        <w:rPr>
          <w:noProof/>
        </w:rPr>
        <w:t>f all children and young adults regardless of their</w:t>
      </w:r>
      <w:r w:rsidR="00CB065F">
        <w:rPr>
          <w:noProof/>
        </w:rPr>
        <w:t xml:space="preserve"> their socio-economic background. </w:t>
      </w:r>
    </w:p>
    <w:p w:rsidR="00F533A3" w:rsidRDefault="009212F3" w:rsidP="009212F3">
      <w:pPr>
        <w:pStyle w:val="Heading2"/>
        <w:spacing w:line="360" w:lineRule="auto"/>
      </w:pPr>
      <w:bookmarkStart w:id="2" w:name="_Toc503101839"/>
      <w:r>
        <w:t>Successful Futures in Practice</w:t>
      </w:r>
      <w:bookmarkEnd w:id="2"/>
    </w:p>
    <w:p w:rsidR="009212F3" w:rsidRDefault="009212F3" w:rsidP="00913ED4">
      <w:pPr>
        <w:spacing w:line="360" w:lineRule="auto"/>
        <w:jc w:val="both"/>
      </w:pPr>
      <w:r>
        <w:t>A</w:t>
      </w:r>
      <w:r w:rsidR="007F0F29">
        <w:t>s already highlighted</w:t>
      </w:r>
      <w:r>
        <w:t xml:space="preserve"> ‘Successful Futures’ </w:t>
      </w:r>
      <w:r w:rsidR="007F0F29">
        <w:t>provides t</w:t>
      </w:r>
      <w:r w:rsidR="007D4657">
        <w:t>he biggest change to education</w:t>
      </w:r>
      <w:r w:rsidR="00913ED4">
        <w:t xml:space="preserve"> in Wales for decades. T</w:t>
      </w:r>
      <w:r w:rsidR="007D4657">
        <w:t xml:space="preserve">his means that local schools are facing an overhaul of many of the existing processes and </w:t>
      </w:r>
      <w:r w:rsidR="007D4657" w:rsidRPr="007F0F29">
        <w:rPr>
          <w:color w:val="000000" w:themeColor="text1"/>
        </w:rPr>
        <w:t xml:space="preserve">systems </w:t>
      </w:r>
      <w:r w:rsidR="002C1CD6" w:rsidRPr="007F0F29">
        <w:rPr>
          <w:color w:val="000000" w:themeColor="text1"/>
        </w:rPr>
        <w:t xml:space="preserve">that </w:t>
      </w:r>
      <w:r w:rsidR="007D4657" w:rsidRPr="007F0F29">
        <w:rPr>
          <w:color w:val="000000" w:themeColor="text1"/>
        </w:rPr>
        <w:t>they</w:t>
      </w:r>
      <w:r w:rsidR="007D4657">
        <w:t xml:space="preserve"> currently have in place. Although this challenge is </w:t>
      </w:r>
      <w:r w:rsidR="000602EB">
        <w:t>exciting and is being embraced</w:t>
      </w:r>
      <w:r w:rsidR="00913ED4">
        <w:t xml:space="preserve"> by many ed</w:t>
      </w:r>
      <w:r w:rsidR="000602EB">
        <w:t>ucators as a positive journey to be a part of</w:t>
      </w:r>
      <w:r w:rsidR="00913ED4">
        <w:t>, i</w:t>
      </w:r>
      <w:r w:rsidR="007F0F29">
        <w:t>t also</w:t>
      </w:r>
      <w:r w:rsidR="00913ED4">
        <w:t xml:space="preserve"> mean</w:t>
      </w:r>
      <w:r w:rsidR="007F0F29">
        <w:t>s</w:t>
      </w:r>
      <w:r w:rsidR="00913ED4">
        <w:t xml:space="preserve"> many difficult changes</w:t>
      </w:r>
      <w:r w:rsidR="007F0F29">
        <w:t>.</w:t>
      </w:r>
      <w:r w:rsidR="00913ED4">
        <w:t xml:space="preserve"> </w:t>
      </w:r>
      <w:r w:rsidR="007F0F29">
        <w:t>It will</w:t>
      </w:r>
      <w:r w:rsidR="00913ED4">
        <w:t xml:space="preserve"> require </w:t>
      </w:r>
      <w:r w:rsidR="00453018">
        <w:t>strong</w:t>
      </w:r>
      <w:r w:rsidR="00913ED4">
        <w:t xml:space="preserve"> leadership</w:t>
      </w:r>
      <w:r w:rsidR="009C13AE">
        <w:t>, collective efficacy of staff</w:t>
      </w:r>
      <w:r w:rsidR="00913ED4">
        <w:t xml:space="preserve"> a</w:t>
      </w:r>
      <w:r w:rsidR="00453018">
        <w:t>n</w:t>
      </w:r>
      <w:r w:rsidR="00C402C6">
        <w:t>d thorough strategic planning for the implementation of</w:t>
      </w:r>
      <w:r w:rsidR="00453018">
        <w:t xml:space="preserve"> all areas of the curriculum. </w:t>
      </w:r>
    </w:p>
    <w:p w:rsidR="003A1957" w:rsidRPr="007F0F29" w:rsidRDefault="00913ED4" w:rsidP="00913ED4">
      <w:pPr>
        <w:spacing w:line="360" w:lineRule="auto"/>
        <w:jc w:val="both"/>
        <w:rPr>
          <w:color w:val="000000" w:themeColor="text1"/>
        </w:rPr>
      </w:pPr>
      <w:r w:rsidRPr="007F0F29">
        <w:rPr>
          <w:color w:val="000000" w:themeColor="text1"/>
        </w:rPr>
        <w:t xml:space="preserve">The ‘Successful Futures’ review recommends that the curriculum </w:t>
      </w:r>
      <w:r w:rsidR="00453018" w:rsidRPr="007F0F29">
        <w:rPr>
          <w:color w:val="000000" w:themeColor="text1"/>
        </w:rPr>
        <w:t>be split into six areas of learning and experience</w:t>
      </w:r>
      <w:r w:rsidR="007D7958" w:rsidRPr="007F0F29">
        <w:rPr>
          <w:color w:val="000000" w:themeColor="text1"/>
        </w:rPr>
        <w:t xml:space="preserve"> (AoLE)</w:t>
      </w:r>
      <w:r w:rsidR="003A1957" w:rsidRPr="007F0F29">
        <w:rPr>
          <w:color w:val="000000" w:themeColor="text1"/>
        </w:rPr>
        <w:t>. These areas are Languages, Literacy and Communication</w:t>
      </w:r>
      <w:r w:rsidR="002C1CD6" w:rsidRPr="007F0F29">
        <w:rPr>
          <w:color w:val="000000" w:themeColor="text1"/>
        </w:rPr>
        <w:t>;</w:t>
      </w:r>
      <w:r w:rsidR="003A1957" w:rsidRPr="007F0F29">
        <w:rPr>
          <w:color w:val="000000" w:themeColor="text1"/>
        </w:rPr>
        <w:t xml:space="preserve"> Health and Well-Being</w:t>
      </w:r>
      <w:r w:rsidR="002C1CD6" w:rsidRPr="007F0F29">
        <w:rPr>
          <w:color w:val="000000" w:themeColor="text1"/>
        </w:rPr>
        <w:t>;</w:t>
      </w:r>
      <w:r w:rsidR="003A1957" w:rsidRPr="007F0F29">
        <w:rPr>
          <w:color w:val="000000" w:themeColor="text1"/>
        </w:rPr>
        <w:t xml:space="preserve"> Mathematics and Numeracy</w:t>
      </w:r>
      <w:r w:rsidR="002C1CD6" w:rsidRPr="007F0F29">
        <w:rPr>
          <w:color w:val="000000" w:themeColor="text1"/>
        </w:rPr>
        <w:t xml:space="preserve">; </w:t>
      </w:r>
      <w:r w:rsidR="003A1957" w:rsidRPr="007F0F29">
        <w:rPr>
          <w:color w:val="000000" w:themeColor="text1"/>
        </w:rPr>
        <w:t>Science and Technology</w:t>
      </w:r>
      <w:r w:rsidR="002C1CD6" w:rsidRPr="007F0F29">
        <w:rPr>
          <w:color w:val="000000" w:themeColor="text1"/>
        </w:rPr>
        <w:t>;</w:t>
      </w:r>
      <w:r w:rsidR="003A1957" w:rsidRPr="007F0F29">
        <w:rPr>
          <w:color w:val="000000" w:themeColor="text1"/>
        </w:rPr>
        <w:t xml:space="preserve"> Expressive Arts and Humanities. These areas of learning and experience</w:t>
      </w:r>
      <w:r w:rsidR="009C13AE" w:rsidRPr="007F0F29">
        <w:rPr>
          <w:color w:val="000000" w:themeColor="text1"/>
        </w:rPr>
        <w:t xml:space="preserve"> are combined with three cross-curricular responsibilities – Literacy, Numeracy and Digital Competence</w:t>
      </w:r>
      <w:r w:rsidR="00197018" w:rsidRPr="007F0F29">
        <w:rPr>
          <w:color w:val="000000" w:themeColor="text1"/>
        </w:rPr>
        <w:t xml:space="preserve">. </w:t>
      </w:r>
    </w:p>
    <w:p w:rsidR="00913ED4" w:rsidRDefault="003A1957" w:rsidP="00913ED4">
      <w:pPr>
        <w:spacing w:line="360" w:lineRule="auto"/>
        <w:jc w:val="both"/>
      </w:pPr>
      <w:r>
        <w:t xml:space="preserve">At this point I will introduce myself as a leader of learning within </w:t>
      </w:r>
      <w:r w:rsidR="00197018">
        <w:t>a primary school in</w:t>
      </w:r>
      <w:r w:rsidR="00A66961">
        <w:t xml:space="preserve"> Swansea,</w:t>
      </w:r>
      <w:r w:rsidR="00197018">
        <w:t xml:space="preserve"> South Wales. Due to ethical guidelines for educational research (</w:t>
      </w:r>
      <w:r w:rsidR="0072119E">
        <w:t xml:space="preserve">BERA </w:t>
      </w:r>
      <w:r w:rsidR="00197018">
        <w:t xml:space="preserve">2011) </w:t>
      </w:r>
      <w:r w:rsidR="00C402C6">
        <w:t>my school name</w:t>
      </w:r>
      <w:r w:rsidR="00197018">
        <w:t xml:space="preserve"> will remain anonymous. In my role as a leader of learning I have been given the responsibility of taking an active role in producing a Strategic Plan for rolling out the ‘Successful Futures’ curriculum </w:t>
      </w:r>
      <w:r w:rsidR="00A66961">
        <w:t xml:space="preserve">throughout the school over the next five years. Within </w:t>
      </w:r>
      <w:r w:rsidR="00A66961" w:rsidRPr="002C1CD6">
        <w:rPr>
          <w:strike/>
        </w:rPr>
        <w:t xml:space="preserve">in </w:t>
      </w:r>
      <w:r w:rsidR="00A66961">
        <w:t xml:space="preserve">that Strategic Plan I have been tasked with the leadership </w:t>
      </w:r>
      <w:r w:rsidR="00A66961">
        <w:lastRenderedPageBreak/>
        <w:t>of the Science and Technology area of learning and experience</w:t>
      </w:r>
      <w:r w:rsidR="00C402C6">
        <w:t xml:space="preserve"> (AoLE)</w:t>
      </w:r>
      <w:r w:rsidR="00A66961">
        <w:t>. To be able to</w:t>
      </w:r>
      <w:r w:rsidR="00C402C6">
        <w:t xml:space="preserve"> effectively undertake</w:t>
      </w:r>
      <w:r w:rsidR="00A66961">
        <w:t xml:space="preserve"> the process</w:t>
      </w:r>
      <w:r w:rsidR="0031556C">
        <w:t xml:space="preserve"> of im</w:t>
      </w:r>
      <w:r w:rsidR="00C402C6">
        <w:t>plementing</w:t>
      </w:r>
      <w:r w:rsidR="0031556C">
        <w:t xml:space="preserve"> Science and Technology</w:t>
      </w:r>
      <w:r w:rsidR="00C402C6">
        <w:t xml:space="preserve"> as an AoLE in my setting,</w:t>
      </w:r>
      <w:r w:rsidR="0031556C">
        <w:t xml:space="preserve"> </w:t>
      </w:r>
      <w:r w:rsidR="00160791">
        <w:t xml:space="preserve">it is important to understand the parameters of the </w:t>
      </w:r>
      <w:r w:rsidR="007D7958">
        <w:t>AoLE and to analyse why it has been included in the curriculum.</w:t>
      </w:r>
    </w:p>
    <w:p w:rsidR="007D7958" w:rsidRDefault="007D7958" w:rsidP="007D7958">
      <w:pPr>
        <w:pStyle w:val="Heading2"/>
        <w:spacing w:line="360" w:lineRule="auto"/>
      </w:pPr>
      <w:bookmarkStart w:id="3" w:name="_Toc503101840"/>
      <w:r>
        <w:t>Science and Technology as an AoLE</w:t>
      </w:r>
      <w:bookmarkEnd w:id="3"/>
    </w:p>
    <w:p w:rsidR="007D7958" w:rsidRDefault="00A14F9A" w:rsidP="00E870CA">
      <w:pPr>
        <w:spacing w:line="360" w:lineRule="auto"/>
        <w:jc w:val="both"/>
      </w:pPr>
      <w:r>
        <w:rPr>
          <w:noProof/>
        </w:rPr>
        <w:drawing>
          <wp:anchor distT="0" distB="0" distL="114300" distR="114300" simplePos="0" relativeHeight="251659264" behindDoc="1" locked="0" layoutInCell="1" allowOverlap="1">
            <wp:simplePos x="0" y="0"/>
            <wp:positionH relativeFrom="column">
              <wp:posOffset>257175</wp:posOffset>
            </wp:positionH>
            <wp:positionV relativeFrom="paragraph">
              <wp:posOffset>1388110</wp:posOffset>
            </wp:positionV>
            <wp:extent cx="5095875" cy="2876550"/>
            <wp:effectExtent l="0" t="0" r="0" b="0"/>
            <wp:wrapTight wrapText="bothSides">
              <wp:wrapPolygon edited="0">
                <wp:start x="10013" y="286"/>
                <wp:lineTo x="9447" y="429"/>
                <wp:lineTo x="7752" y="2146"/>
                <wp:lineTo x="7106" y="4864"/>
                <wp:lineTo x="6944" y="7152"/>
                <wp:lineTo x="5975" y="9441"/>
                <wp:lineTo x="4764" y="11730"/>
                <wp:lineTo x="4360" y="14019"/>
                <wp:lineTo x="4441" y="16307"/>
                <wp:lineTo x="5006" y="18596"/>
                <wp:lineTo x="5006" y="18882"/>
                <wp:lineTo x="6379" y="20885"/>
                <wp:lineTo x="6541" y="21028"/>
                <wp:lineTo x="7106" y="21314"/>
                <wp:lineTo x="7267" y="21314"/>
                <wp:lineTo x="14373" y="21314"/>
                <wp:lineTo x="14535" y="21314"/>
                <wp:lineTo x="15100" y="21028"/>
                <wp:lineTo x="15100" y="20885"/>
                <wp:lineTo x="15261" y="20885"/>
                <wp:lineTo x="16634" y="18882"/>
                <wp:lineTo x="16715" y="18596"/>
                <wp:lineTo x="17199" y="16450"/>
                <wp:lineTo x="17199" y="16307"/>
                <wp:lineTo x="17280" y="14162"/>
                <wp:lineTo x="17280" y="14019"/>
                <wp:lineTo x="16876" y="11873"/>
                <wp:lineTo x="16957" y="11730"/>
                <wp:lineTo x="14615" y="7152"/>
                <wp:lineTo x="14535" y="5007"/>
                <wp:lineTo x="14535" y="4864"/>
                <wp:lineTo x="13889" y="2718"/>
                <wp:lineTo x="13808" y="2146"/>
                <wp:lineTo x="12112" y="429"/>
                <wp:lineTo x="11547" y="286"/>
                <wp:lineTo x="10013" y="286"/>
              </wp:wrapPolygon>
            </wp:wrapTight>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7D7958">
        <w:t>In the existing</w:t>
      </w:r>
      <w:r w:rsidR="007F0F29">
        <w:t xml:space="preserve"> KS2</w:t>
      </w:r>
      <w:r w:rsidR="007D7958">
        <w:t xml:space="preserve"> curriculum </w:t>
      </w:r>
      <w:r w:rsidR="0032084A">
        <w:t>Science, ICT and Design Technology stand alone</w:t>
      </w:r>
      <w:r w:rsidR="007F0F29">
        <w:t xml:space="preserve"> in</w:t>
      </w:r>
      <w:r w:rsidR="0032084A">
        <w:t xml:space="preserve"> and separate from each other</w:t>
      </w:r>
      <w:r w:rsidR="00D27D28">
        <w:t>. However, they have naturally overlapped</w:t>
      </w:r>
      <w:r w:rsidR="00777FD4">
        <w:t xml:space="preserve"> on occasions</w:t>
      </w:r>
      <w:r w:rsidR="00E43185">
        <w:t xml:space="preserve"> and in FP all fall under the umbrella of ‘Knowledge and Understanding of the World’. T</w:t>
      </w:r>
      <w:r w:rsidR="00960F00">
        <w:t>he recommendation</w:t>
      </w:r>
      <w:r w:rsidR="00777FD4">
        <w:t xml:space="preserve"> in ‘Successful Futures’</w:t>
      </w:r>
      <w:r w:rsidR="00960F00">
        <w:t xml:space="preserve"> is that they</w:t>
      </w:r>
      <w:r w:rsidR="00D27D28">
        <w:t xml:space="preserve"> will be explicitly linked within the Science and Technology </w:t>
      </w:r>
      <w:r w:rsidR="00E870CA">
        <w:t>AoLE. The transformation</w:t>
      </w:r>
      <w:r>
        <w:t xml:space="preserve"> of</w:t>
      </w:r>
      <w:r w:rsidR="00960F00">
        <w:t xml:space="preserve"> these existing subject areas </w:t>
      </w:r>
      <w:r>
        <w:t xml:space="preserve">into one AoLE can be illustrated in Figure 2 below. </w:t>
      </w:r>
    </w:p>
    <w:p w:rsidR="00A14F9A" w:rsidRPr="007D7958" w:rsidRDefault="00A14F9A" w:rsidP="00E870CA">
      <w:pPr>
        <w:spacing w:line="360" w:lineRule="auto"/>
        <w:jc w:val="both"/>
      </w:pPr>
    </w:p>
    <w:p w:rsidR="00A14F9A" w:rsidRDefault="00A14F9A" w:rsidP="00E870CA">
      <w:pPr>
        <w:spacing w:line="360" w:lineRule="auto"/>
        <w:jc w:val="both"/>
        <w:rPr>
          <w:b/>
        </w:rPr>
      </w:pPr>
    </w:p>
    <w:p w:rsidR="00A14F9A" w:rsidRDefault="00A14F9A" w:rsidP="00E870CA">
      <w:pPr>
        <w:spacing w:line="360" w:lineRule="auto"/>
        <w:jc w:val="both"/>
        <w:rPr>
          <w:b/>
        </w:rPr>
      </w:pPr>
    </w:p>
    <w:p w:rsidR="00A14F9A" w:rsidRDefault="00A14F9A" w:rsidP="00E870CA">
      <w:pPr>
        <w:spacing w:line="360" w:lineRule="auto"/>
        <w:jc w:val="both"/>
        <w:rPr>
          <w:b/>
        </w:rPr>
      </w:pPr>
    </w:p>
    <w:p w:rsidR="00A14F9A" w:rsidRDefault="00A14F9A" w:rsidP="00E870CA">
      <w:pPr>
        <w:spacing w:line="360" w:lineRule="auto"/>
        <w:jc w:val="both"/>
        <w:rPr>
          <w:b/>
        </w:rPr>
      </w:pPr>
    </w:p>
    <w:p w:rsidR="00A14F9A" w:rsidRDefault="00A14F9A" w:rsidP="00E870CA">
      <w:pPr>
        <w:spacing w:line="360" w:lineRule="auto"/>
        <w:jc w:val="both"/>
        <w:rPr>
          <w:b/>
        </w:rPr>
      </w:pPr>
    </w:p>
    <w:p w:rsidR="00A14F9A" w:rsidRDefault="00A14F9A" w:rsidP="00E870CA">
      <w:pPr>
        <w:spacing w:line="360" w:lineRule="auto"/>
        <w:jc w:val="both"/>
        <w:rPr>
          <w:b/>
        </w:rPr>
      </w:pPr>
    </w:p>
    <w:p w:rsidR="00A14F9A" w:rsidRDefault="00A14F9A" w:rsidP="00E870CA">
      <w:pPr>
        <w:spacing w:line="360" w:lineRule="auto"/>
        <w:jc w:val="both"/>
        <w:rPr>
          <w:b/>
        </w:rPr>
      </w:pPr>
    </w:p>
    <w:p w:rsidR="00F533A3" w:rsidRDefault="00A14F9A" w:rsidP="00E870CA">
      <w:pPr>
        <w:spacing w:line="360" w:lineRule="auto"/>
        <w:jc w:val="both"/>
      </w:pPr>
      <w:r>
        <w:rPr>
          <w:b/>
        </w:rPr>
        <w:t xml:space="preserve">Figure 2: </w:t>
      </w:r>
      <w:r w:rsidR="00777FD4">
        <w:t>A Venn diagram to</w:t>
      </w:r>
      <w:r>
        <w:t xml:space="preserve"> </w:t>
      </w:r>
      <w:r w:rsidR="00777FD4">
        <w:t>represent</w:t>
      </w:r>
      <w:r>
        <w:t xml:space="preserve"> the</w:t>
      </w:r>
      <w:r w:rsidR="00E43185">
        <w:t xml:space="preserve"> significant</w:t>
      </w:r>
      <w:r>
        <w:t xml:space="preserve"> parts that </w:t>
      </w:r>
      <w:r w:rsidR="00777FD4">
        <w:t xml:space="preserve">will </w:t>
      </w:r>
      <w:r>
        <w:t xml:space="preserve">make up the Science and Technology AoLE. </w:t>
      </w:r>
    </w:p>
    <w:p w:rsidR="00767862" w:rsidRDefault="00767862" w:rsidP="00E870CA">
      <w:pPr>
        <w:spacing w:line="360" w:lineRule="auto"/>
        <w:jc w:val="both"/>
      </w:pPr>
      <w:r>
        <w:t xml:space="preserve">It is interesting to note that much of the existing I.C.T. subject skills and knowledge will be seen across the new curriculum due to the Digital Competence Framework. However, recent policy changes throughout the UK have seen an increased emphasis on Computer Science which in the curriculums current form would fit into I.C.T. </w:t>
      </w:r>
      <w:r w:rsidR="00C402C6">
        <w:t xml:space="preserve">but will now form a significant part of the Science and Technology AoLE (Donaldson 2015). </w:t>
      </w:r>
    </w:p>
    <w:p w:rsidR="00B2264D" w:rsidRPr="00A14F9A" w:rsidRDefault="0027784B" w:rsidP="00B2264D">
      <w:pPr>
        <w:pStyle w:val="Heading2"/>
        <w:spacing w:line="360" w:lineRule="auto"/>
      </w:pPr>
      <w:bookmarkStart w:id="4" w:name="_Toc503101841"/>
      <w:r>
        <w:t>Why Science and T</w:t>
      </w:r>
      <w:r w:rsidR="00B2264D">
        <w:t>echnology?</w:t>
      </w:r>
      <w:bookmarkEnd w:id="4"/>
    </w:p>
    <w:p w:rsidR="00B2264D" w:rsidRDefault="00B2264D" w:rsidP="00B2264D">
      <w:pPr>
        <w:spacing w:line="360" w:lineRule="auto"/>
        <w:jc w:val="both"/>
      </w:pPr>
      <w:r>
        <w:t>So why include an AoLE under the title of Science and Technology? It is important to consider the inclusion of any AoLE into the curriculum and as Science and Technology is my area of leadership</w:t>
      </w:r>
      <w:r w:rsidR="00975872">
        <w:t xml:space="preserve"> </w:t>
      </w:r>
      <w:r w:rsidR="00975872">
        <w:lastRenderedPageBreak/>
        <w:t>within my context</w:t>
      </w:r>
      <w:r>
        <w:t xml:space="preserve"> I will consider</w:t>
      </w:r>
      <w:r w:rsidR="0027784B">
        <w:t xml:space="preserve"> the</w:t>
      </w:r>
      <w:r>
        <w:t xml:space="preserve"> research</w:t>
      </w:r>
      <w:r w:rsidR="00975872">
        <w:t xml:space="preserve"> and thinking</w:t>
      </w:r>
      <w:r>
        <w:t xml:space="preserve"> that underpins the inclusion of it as an AoLE. </w:t>
      </w:r>
    </w:p>
    <w:p w:rsidR="004F5D6D" w:rsidRDefault="004F5D6D" w:rsidP="00B2264D">
      <w:pPr>
        <w:spacing w:line="360" w:lineRule="auto"/>
        <w:jc w:val="both"/>
      </w:pPr>
      <w:r>
        <w:t>Science</w:t>
      </w:r>
      <w:r w:rsidR="00767862">
        <w:t xml:space="preserve"> and Technology</w:t>
      </w:r>
      <w:r>
        <w:t xml:space="preserve"> has</w:t>
      </w:r>
      <w:r w:rsidR="00B2264D">
        <w:t xml:space="preserve"> been</w:t>
      </w:r>
      <w:r w:rsidR="00767862">
        <w:t xml:space="preserve"> the cause of much political and educational debate</w:t>
      </w:r>
      <w:r>
        <w:t xml:space="preserve"> </w:t>
      </w:r>
      <w:r w:rsidR="00A87D07">
        <w:t>in Wales</w:t>
      </w:r>
      <w:r w:rsidR="00767862">
        <w:t xml:space="preserve"> over the past 10 years</w:t>
      </w:r>
      <w:r w:rsidR="00A87D07">
        <w:t>. I</w:t>
      </w:r>
      <w:r>
        <w:t>n 2011</w:t>
      </w:r>
      <w:r w:rsidR="00FD389C">
        <w:rPr>
          <w:color w:val="FF0000"/>
        </w:rPr>
        <w:t>,</w:t>
      </w:r>
      <w:r>
        <w:t xml:space="preserve"> the STEM Agenda Report raised </w:t>
      </w:r>
      <w:r w:rsidR="00767862">
        <w:t xml:space="preserve">concerns about a decline </w:t>
      </w:r>
      <w:r w:rsidR="00767862" w:rsidRPr="00E43185">
        <w:rPr>
          <w:color w:val="000000" w:themeColor="text1"/>
        </w:rPr>
        <w:t xml:space="preserve">in </w:t>
      </w:r>
      <w:r w:rsidR="00FD389C" w:rsidRPr="00E43185">
        <w:rPr>
          <w:color w:val="000000" w:themeColor="text1"/>
        </w:rPr>
        <w:t xml:space="preserve">the </w:t>
      </w:r>
      <w:r w:rsidRPr="00E43185">
        <w:rPr>
          <w:color w:val="000000" w:themeColor="text1"/>
        </w:rPr>
        <w:t xml:space="preserve">importance of science in </w:t>
      </w:r>
      <w:r w:rsidR="00B2264D" w:rsidRPr="00E43185">
        <w:rPr>
          <w:color w:val="000000" w:themeColor="text1"/>
        </w:rPr>
        <w:t>Welsh primary education. The report stressed that positive experiences and</w:t>
      </w:r>
      <w:r w:rsidR="00B2264D">
        <w:t xml:space="preserve"> exposure to STEM subjects in Foundation Phase can help pupils on a journey to becoming confident scientific learners for life. </w:t>
      </w:r>
      <w:r w:rsidR="00A87D07">
        <w:t>They suggested that</w:t>
      </w:r>
      <w:r w:rsidR="0027784B">
        <w:t xml:space="preserve"> the Welsh Government should consider</w:t>
      </w:r>
      <w:r w:rsidR="00A87D07">
        <w:t xml:space="preserve"> raising the profile of science in primary education as a matter of urgency. Harlen and Qualter (2014) give</w:t>
      </w:r>
      <w:r w:rsidR="00EB10D1">
        <w:t xml:space="preserve"> further</w:t>
      </w:r>
      <w:r w:rsidR="00A87D07">
        <w:t xml:space="preserve"> academic</w:t>
      </w:r>
      <w:r w:rsidR="00FD389C">
        <w:t xml:space="preserve"> bulk</w:t>
      </w:r>
      <w:r w:rsidR="00A87D07">
        <w:t xml:space="preserve"> to the STEM Agenda suggestion b</w:t>
      </w:r>
      <w:r w:rsidR="00767862">
        <w:t>y arguing that the teaching of Science and T</w:t>
      </w:r>
      <w:r w:rsidR="00A87D07">
        <w:t>echnology is more important than ever as Science and Technology play an</w:t>
      </w:r>
      <w:r w:rsidR="0027784B">
        <w:t xml:space="preserve"> ever</w:t>
      </w:r>
      <w:r w:rsidR="00A87D07">
        <w:t xml:space="preserve"> increasing role in our daily lives. </w:t>
      </w:r>
      <w:r w:rsidR="0023047C">
        <w:t>Furthermore, Harlen and Qualter (2014) ar</w:t>
      </w:r>
      <w:r w:rsidR="00767862">
        <w:t>gue that we would be doing</w:t>
      </w:r>
      <w:r w:rsidR="0023047C">
        <w:t xml:space="preserve"> the children of today a disservice if we were not to give them opportunities to develop an understan</w:t>
      </w:r>
      <w:r w:rsidR="00767862">
        <w:t>ding of Science and Technology that will no doubt continue to shape the jobs of the future.</w:t>
      </w:r>
      <w:r w:rsidR="001627B8">
        <w:t xml:space="preserve"> </w:t>
      </w:r>
      <w:r w:rsidR="0027784B">
        <w:t xml:space="preserve"> </w:t>
      </w:r>
      <w:r w:rsidR="00EB10D1">
        <w:t>The understanding here is that having a Science and Technology AoLE within the curriculum is essential if Welsh pupils are to be able to contribute effectively to a digital society.</w:t>
      </w:r>
    </w:p>
    <w:p w:rsidR="00923B32" w:rsidRDefault="00675A4D" w:rsidP="00E870CA">
      <w:pPr>
        <w:spacing w:line="360" w:lineRule="auto"/>
        <w:jc w:val="both"/>
      </w:pPr>
      <w:r>
        <w:t>There is a large emphasis in ‘Successful Futures’ on</w:t>
      </w:r>
      <w:r w:rsidR="00923B32">
        <w:t xml:space="preserve"> the inclusion of</w:t>
      </w:r>
      <w:r>
        <w:t xml:space="preserve"> Computer Science</w:t>
      </w:r>
      <w:r w:rsidR="00923B32">
        <w:t xml:space="preserve"> in the new curriculum</w:t>
      </w:r>
      <w:r>
        <w:t xml:space="preserve"> and Donaldson refers t</w:t>
      </w:r>
      <w:r w:rsidR="00E43185">
        <w:t>o the ICT Steering Group Report</w:t>
      </w:r>
      <w:r>
        <w:t xml:space="preserve"> (2013)</w:t>
      </w:r>
      <w:r w:rsidR="00923B32">
        <w:t>. This report</w:t>
      </w:r>
      <w:r>
        <w:t xml:space="preserve"> points out that introducing Computer </w:t>
      </w:r>
      <w:r w:rsidRPr="00E43185">
        <w:rPr>
          <w:color w:val="000000" w:themeColor="text1"/>
        </w:rPr>
        <w:t>Science</w:t>
      </w:r>
      <w:r w:rsidR="00923B32" w:rsidRPr="00E43185">
        <w:rPr>
          <w:color w:val="000000" w:themeColor="text1"/>
        </w:rPr>
        <w:t xml:space="preserve"> in</w:t>
      </w:r>
      <w:r w:rsidRPr="00E43185">
        <w:rPr>
          <w:color w:val="000000" w:themeColor="text1"/>
        </w:rPr>
        <w:t>to the</w:t>
      </w:r>
      <w:r>
        <w:t xml:space="preserve"> curriculum would be advantageous for pupils in Wales and enhance their career prospects in a digital world. </w:t>
      </w:r>
      <w:r w:rsidR="00923B32">
        <w:t xml:space="preserve">The Royal Society (2012) also highlights the importance of Computer Science in the curriculum </w:t>
      </w:r>
      <w:r w:rsidR="0039192E">
        <w:t xml:space="preserve">suggesting that ‘it is of great importance’ to the futures of </w:t>
      </w:r>
      <w:r w:rsidR="00E43185">
        <w:t>todays</w:t>
      </w:r>
      <w:r w:rsidR="0039192E">
        <w:t xml:space="preserve"> pupils</w:t>
      </w:r>
      <w:r w:rsidR="00E43185">
        <w:t xml:space="preserve"> due to the dependence of a growing technology sector on transferable computing skills</w:t>
      </w:r>
      <w:r w:rsidR="0039192E">
        <w:t xml:space="preserve">. The inclusion of Computer Science in previous curriculums was very much seen as knowledge based and a passive experience </w:t>
      </w:r>
      <w:r w:rsidR="004F5D6D">
        <w:t>for the learner</w:t>
      </w:r>
      <w:r w:rsidR="00E43185">
        <w:t>.</w:t>
      </w:r>
      <w:r w:rsidR="004F5D6D">
        <w:t xml:space="preserve"> </w:t>
      </w:r>
      <w:r w:rsidR="00E43185">
        <w:t>T</w:t>
      </w:r>
      <w:r w:rsidR="004F5D6D">
        <w:t>his</w:t>
      </w:r>
      <w:r w:rsidR="0039192E">
        <w:t xml:space="preserve"> was primarily down to a lack of available technology</w:t>
      </w:r>
      <w:r w:rsidR="00EB10D1">
        <w:t xml:space="preserve"> (Kivinen et al. 2016)</w:t>
      </w:r>
      <w:r w:rsidR="00975872">
        <w:t>.</w:t>
      </w:r>
      <w:r w:rsidR="0039192E">
        <w:t xml:space="preserve"> So it is imperative that the teaching and learning of Computer Science</w:t>
      </w:r>
      <w:r w:rsidR="0023047C">
        <w:t>, is</w:t>
      </w:r>
      <w:r w:rsidR="0039192E">
        <w:t xml:space="preserve"> an experiential process through the use of existing technologies in sch</w:t>
      </w:r>
      <w:r w:rsidR="004F5D6D">
        <w:t>ools such as iP</w:t>
      </w:r>
      <w:r w:rsidR="0072119E">
        <w:t>ads and Laptops (Welsh Government</w:t>
      </w:r>
      <w:r w:rsidR="00A87D07">
        <w:t xml:space="preserve"> 2012).</w:t>
      </w:r>
      <w:r w:rsidR="00345A2B">
        <w:t xml:space="preserve"> Kivinen et al. (2016) add</w:t>
      </w:r>
      <w:r w:rsidR="0092434E">
        <w:t xml:space="preserve"> that there is a need for the teaching of</w:t>
      </w:r>
      <w:r w:rsidR="00EB10D1">
        <w:t xml:space="preserve"> Computer Science theory </w:t>
      </w:r>
      <w:r w:rsidR="0092434E">
        <w:t>alongside practical application</w:t>
      </w:r>
      <w:r w:rsidR="001123C5">
        <w:t xml:space="preserve"> in the classroom</w:t>
      </w:r>
      <w:r w:rsidR="001627B8">
        <w:t xml:space="preserve"> for pupils to develop understanding</w:t>
      </w:r>
      <w:r w:rsidR="0092434E">
        <w:t>.</w:t>
      </w:r>
      <w:r w:rsidR="00A87D07">
        <w:t xml:space="preserve"> Now that we h</w:t>
      </w:r>
      <w:r w:rsidR="00975872">
        <w:t>ave the t</w:t>
      </w:r>
      <w:r w:rsidR="00E43185">
        <w:t>echnology</w:t>
      </w:r>
      <w:r w:rsidR="00975872">
        <w:t xml:space="preserve"> </w:t>
      </w:r>
      <w:r w:rsidR="0023047C">
        <w:t xml:space="preserve">available in schools </w:t>
      </w:r>
      <w:r w:rsidR="00767862">
        <w:t>there is no excuse</w:t>
      </w:r>
      <w:r w:rsidR="0023047C">
        <w:t xml:space="preserve"> for</w:t>
      </w:r>
      <w:r w:rsidR="00767862">
        <w:t xml:space="preserve"> failing to give</w:t>
      </w:r>
      <w:r w:rsidR="0023047C">
        <w:t xml:space="preserve"> pupils</w:t>
      </w:r>
      <w:r w:rsidR="001627B8">
        <w:t xml:space="preserve"> practical</w:t>
      </w:r>
      <w:r w:rsidR="0023047C">
        <w:t xml:space="preserve"> opportunities </w:t>
      </w:r>
      <w:r w:rsidR="00767862">
        <w:t>to develop their computing skills and br</w:t>
      </w:r>
      <w:r w:rsidR="0027784B">
        <w:t>oadening their knowledge of IT</w:t>
      </w:r>
      <w:r w:rsidR="00EB10D1">
        <w:t xml:space="preserve">. This can be </w:t>
      </w:r>
      <w:r w:rsidR="001627B8">
        <w:t xml:space="preserve">encouraged and thus </w:t>
      </w:r>
      <w:r w:rsidR="00EB10D1">
        <w:t>achieved through the effective implementation of the Science and Technology AoLE.</w:t>
      </w:r>
    </w:p>
    <w:p w:rsidR="0010209E" w:rsidRDefault="008415D1" w:rsidP="00E870CA">
      <w:pPr>
        <w:spacing w:line="360" w:lineRule="auto"/>
        <w:jc w:val="both"/>
      </w:pPr>
      <w:r>
        <w:t>It has been argued</w:t>
      </w:r>
      <w:r w:rsidR="00767862">
        <w:t xml:space="preserve"> that much work is needed </w:t>
      </w:r>
      <w:r w:rsidR="00D23289">
        <w:t>to be done to promote positive</w:t>
      </w:r>
      <w:r w:rsidR="00767862">
        <w:t xml:space="preserve"> perceptions of IT and the range of jobs where IT skills are needed</w:t>
      </w:r>
      <w:r w:rsidR="001627B8">
        <w:t xml:space="preserve"> in Wales</w:t>
      </w:r>
      <w:r w:rsidR="00D23289">
        <w:t xml:space="preserve"> (Welsh Government 2011</w:t>
      </w:r>
      <w:r>
        <w:t xml:space="preserve">). </w:t>
      </w:r>
      <w:r w:rsidR="001123C5">
        <w:t xml:space="preserve">A practical example </w:t>
      </w:r>
      <w:r w:rsidR="0010209E">
        <w:lastRenderedPageBreak/>
        <w:t>where the Science and Technology AoLE could be used to aid this cause is through providing pupils with opportunities to use technology within graphic design and computer aided design (CAD). Fostering a positive attitude towards STEM careers is a key reason for giving Science and Technology an important role within the new curriculum</w:t>
      </w:r>
      <w:r>
        <w:t xml:space="preserve">. Educators will be required to provide </w:t>
      </w:r>
      <w:r w:rsidR="001123C5">
        <w:t>pupils with a variety of experiences that both motivate a desire to learn</w:t>
      </w:r>
      <w:r w:rsidR="001627B8">
        <w:t xml:space="preserve"> and expose pupils to innovative</w:t>
      </w:r>
      <w:r w:rsidR="001123C5">
        <w:t xml:space="preserve"> ideas. </w:t>
      </w:r>
    </w:p>
    <w:p w:rsidR="00B25AEB" w:rsidRDefault="00B25AEB" w:rsidP="00E870CA">
      <w:pPr>
        <w:spacing w:line="360" w:lineRule="auto"/>
        <w:jc w:val="both"/>
      </w:pPr>
      <w:r>
        <w:t xml:space="preserve">Research has shown and continues to show that Science and Technology is a cornerstone of education that is growing in importance. Pupils in Wales should not be left behind </w:t>
      </w:r>
      <w:r w:rsidRPr="00CF7CD8">
        <w:rPr>
          <w:color w:val="000000" w:themeColor="text1"/>
        </w:rPr>
        <w:t>and</w:t>
      </w:r>
      <w:r w:rsidR="00E66E96" w:rsidRPr="00CF7CD8">
        <w:rPr>
          <w:color w:val="000000" w:themeColor="text1"/>
        </w:rPr>
        <w:t>,</w:t>
      </w:r>
      <w:r w:rsidRPr="00CF7CD8">
        <w:rPr>
          <w:color w:val="000000" w:themeColor="text1"/>
        </w:rPr>
        <w:t xml:space="preserve"> through</w:t>
      </w:r>
      <w:r>
        <w:t xml:space="preserve"> the change in</w:t>
      </w:r>
      <w:r w:rsidR="00B80466">
        <w:t xml:space="preserve"> the</w:t>
      </w:r>
      <w:r>
        <w:t xml:space="preserve"> curriculum</w:t>
      </w:r>
      <w:r w:rsidR="00E66E96">
        <w:rPr>
          <w:color w:val="FF0000"/>
        </w:rPr>
        <w:t>,</w:t>
      </w:r>
      <w:r>
        <w:t xml:space="preserve"> will hopefully be at the forefront of this ever changing digital world. The challenge for me as a practitioner in my setting is to</w:t>
      </w:r>
      <w:r w:rsidR="0040303B">
        <w:t xml:space="preserve"> plan for and</w:t>
      </w:r>
      <w:r>
        <w:t xml:space="preserve"> dev</w:t>
      </w:r>
      <w:r w:rsidR="0040303B">
        <w:t>elop effective strategies to</w:t>
      </w:r>
      <w:r>
        <w:t xml:space="preserve"> provide our pupils </w:t>
      </w:r>
      <w:r w:rsidR="0040303B">
        <w:t>with the</w:t>
      </w:r>
      <w:r w:rsidR="006E00EC">
        <w:t xml:space="preserve"> experiences they need. </w:t>
      </w:r>
    </w:p>
    <w:p w:rsidR="004F5D6D" w:rsidRDefault="00FB1572" w:rsidP="0040303B">
      <w:pPr>
        <w:pStyle w:val="Heading2"/>
        <w:spacing w:line="360" w:lineRule="auto"/>
      </w:pPr>
      <w:bookmarkStart w:id="5" w:name="_Toc503101842"/>
      <w:r>
        <w:t>School Context for Curriculum Change</w:t>
      </w:r>
      <w:bookmarkEnd w:id="5"/>
    </w:p>
    <w:p w:rsidR="00170BB9" w:rsidRDefault="0040303B" w:rsidP="0040303B">
      <w:pPr>
        <w:spacing w:line="360" w:lineRule="auto"/>
        <w:jc w:val="both"/>
      </w:pPr>
      <w:r>
        <w:t>When developing a 5 year</w:t>
      </w:r>
      <w:r w:rsidR="00861D7C">
        <w:t xml:space="preserve"> strategic</w:t>
      </w:r>
      <w:r>
        <w:t xml:space="preserve"> plan for implementing Science and Technology</w:t>
      </w:r>
      <w:r w:rsidR="00861D7C">
        <w:t xml:space="preserve"> as an AoLE in my</w:t>
      </w:r>
      <w:r>
        <w:t xml:space="preserve"> setting it</w:t>
      </w:r>
      <w:r w:rsidR="00861D7C">
        <w:t xml:space="preserve"> was</w:t>
      </w:r>
      <w:r>
        <w:t xml:space="preserve"> important to consider the current School Development Plan (SDP). </w:t>
      </w:r>
      <w:r w:rsidR="00861D7C">
        <w:t xml:space="preserve">Moving towards a Donaldson framework is already a significant theme throughout the SDP. As a Leadership team we have taken steps to prepare ourselves for the change that is coming and have been brave in challenging our staff to consider what a new curriculum would look like in our setting. </w:t>
      </w:r>
      <w:r w:rsidR="00170BB9">
        <w:t>As part of my strategic plan I had to consider the impact of change on staff and the important role they would play in the process.</w:t>
      </w:r>
    </w:p>
    <w:p w:rsidR="00E43185" w:rsidRDefault="00861D7C" w:rsidP="0040303B">
      <w:pPr>
        <w:spacing w:line="360" w:lineRule="auto"/>
        <w:jc w:val="both"/>
      </w:pPr>
      <w:r>
        <w:t xml:space="preserve">In </w:t>
      </w:r>
      <w:r w:rsidRPr="00E43185">
        <w:rPr>
          <w:color w:val="000000" w:themeColor="text1"/>
        </w:rPr>
        <w:t>the</w:t>
      </w:r>
      <w:r w:rsidR="00E66E96" w:rsidRPr="00E43185">
        <w:rPr>
          <w:color w:val="000000" w:themeColor="text1"/>
        </w:rPr>
        <w:t xml:space="preserve"> current</w:t>
      </w:r>
      <w:r w:rsidRPr="00E43185">
        <w:rPr>
          <w:color w:val="000000" w:themeColor="text1"/>
        </w:rPr>
        <w:t xml:space="preserve"> SDP </w:t>
      </w:r>
      <w:r>
        <w:t xml:space="preserve">there are </w:t>
      </w:r>
      <w:r w:rsidR="00AE2865">
        <w:t>5 priorities</w:t>
      </w:r>
      <w:r w:rsidR="00E43185">
        <w:t xml:space="preserve"> for the current academic year</w:t>
      </w:r>
      <w:r w:rsidR="00AE2865">
        <w:t>, priority 3 is to ‘improve the quality, range and delivery of teaching in Science and Technology.’ Within this priority there</w:t>
      </w:r>
      <w:r w:rsidR="00E66E96">
        <w:t xml:space="preserve"> is a focus on </w:t>
      </w:r>
      <w:r w:rsidR="00E66E96" w:rsidRPr="00E43185">
        <w:rPr>
          <w:color w:val="000000" w:themeColor="text1"/>
        </w:rPr>
        <w:t>recording pupils’</w:t>
      </w:r>
      <w:r w:rsidR="00AE2865" w:rsidRPr="00E43185">
        <w:rPr>
          <w:color w:val="000000" w:themeColor="text1"/>
        </w:rPr>
        <w:t xml:space="preserve"> attitudes</w:t>
      </w:r>
      <w:r w:rsidR="00AE2865">
        <w:t xml:space="preserve"> towards Science and Technology. Data collected from</w:t>
      </w:r>
      <w:r w:rsidR="00170BB9">
        <w:t xml:space="preserve"> pupil</w:t>
      </w:r>
      <w:r w:rsidR="00AE2865">
        <w:t xml:space="preserve"> interviews and questionnaires as rationale for this priority was very useful for me when considering my 5 year strategic plan. The data, which was solely based on</w:t>
      </w:r>
      <w:r w:rsidR="00BF65ED">
        <w:t xml:space="preserve"> upper</w:t>
      </w:r>
      <w:r w:rsidR="00AE2865">
        <w:t xml:space="preserve"> KS2 pupils, shows interesting themes in </w:t>
      </w:r>
      <w:r w:rsidR="00E43185">
        <w:t xml:space="preserve">the attitudes of pupils towards </w:t>
      </w:r>
      <w:r w:rsidR="00AE2865">
        <w:t>‘computational thinking’ and ‘</w:t>
      </w:r>
      <w:r w:rsidR="003A381E">
        <w:t>I</w:t>
      </w:r>
      <w:r w:rsidR="00E43185">
        <w:t>C</w:t>
      </w:r>
      <w:r w:rsidR="003A381E">
        <w:t>T</w:t>
      </w:r>
      <w:r w:rsidR="00E43185">
        <w:t>’</w:t>
      </w:r>
      <w:r w:rsidR="003A381E">
        <w:t xml:space="preserve"> in the outside world’. </w:t>
      </w:r>
      <w:r w:rsidR="00170BB9">
        <w:t xml:space="preserve">91% of pupils who participated in our school-based research </w:t>
      </w:r>
      <w:r w:rsidR="002C31E5">
        <w:t xml:space="preserve">did not know what computational thinking was, 62% did not have any recollection of experiencing a lesson on coding and 70% though that IT was either ‘not very important’ or ‘not important’ for jobs. These snapshots of data need to be placed into </w:t>
      </w:r>
      <w:r w:rsidR="00BF65ED">
        <w:t>perspective. The research sample was not representative of the whole school and</w:t>
      </w:r>
      <w:r w:rsidR="002C31E5">
        <w:t xml:space="preserve"> pupils may not have fully understood wh</w:t>
      </w:r>
      <w:r w:rsidR="00BF65ED">
        <w:t>at they were being asked or</w:t>
      </w:r>
      <w:r w:rsidR="002C31E5">
        <w:t xml:space="preserve"> the terminology behind some of the q</w:t>
      </w:r>
      <w:r w:rsidR="00BF65ED">
        <w:t>uestions. However, the data gives</w:t>
      </w:r>
      <w:r w:rsidR="002C31E5">
        <w:t xml:space="preserve"> me a signpost to consider when drawing together my strategic plan for implementing Science and Technology a</w:t>
      </w:r>
      <w:r w:rsidR="00B275F9">
        <w:t>s</w:t>
      </w:r>
      <w:r w:rsidR="002C31E5">
        <w:t xml:space="preserve"> an AoLE in my setting. </w:t>
      </w:r>
    </w:p>
    <w:p w:rsidR="00170BB9" w:rsidRPr="00E43185" w:rsidRDefault="000602EB" w:rsidP="0040303B">
      <w:pPr>
        <w:spacing w:line="360" w:lineRule="auto"/>
        <w:jc w:val="both"/>
        <w:rPr>
          <w:color w:val="000000" w:themeColor="text1"/>
        </w:rPr>
      </w:pPr>
      <w:r>
        <w:lastRenderedPageBreak/>
        <w:t>Further data that I needed to consider was that of the All Wales Co</w:t>
      </w:r>
      <w:r w:rsidR="001627B8">
        <w:t>re Data Pack for KS2. This da</w:t>
      </w:r>
      <w:r w:rsidR="00E43185">
        <w:t>ta pack includes analysis of our</w:t>
      </w:r>
      <w:r w:rsidR="001627B8">
        <w:t xml:space="preserve"> school</w:t>
      </w:r>
      <w:r w:rsidR="00E43185">
        <w:t>’</w:t>
      </w:r>
      <w:r w:rsidR="001627B8">
        <w:t xml:space="preserve">s performance in Science at the end of KS2. The data shows that as a school we are performing below the Wales and Local Authority average for pupils leaving KS2 with a </w:t>
      </w:r>
      <w:r w:rsidR="007B3EE4">
        <w:t xml:space="preserve">Level 4 in Science. The table below shows </w:t>
      </w:r>
      <w:r w:rsidR="007B3EE4" w:rsidRPr="00E43185">
        <w:rPr>
          <w:color w:val="000000" w:themeColor="text1"/>
        </w:rPr>
        <w:t xml:space="preserve">our year on year performance, for the previous 3 years, in comparison with the Wales and Local Authority </w:t>
      </w:r>
      <w:r w:rsidR="00E66E96" w:rsidRPr="00E43185">
        <w:rPr>
          <w:color w:val="000000" w:themeColor="text1"/>
        </w:rPr>
        <w:t xml:space="preserve">(LA) </w:t>
      </w:r>
      <w:r w:rsidR="007B3EE4" w:rsidRPr="00E43185">
        <w:rPr>
          <w:color w:val="000000" w:themeColor="text1"/>
        </w:rPr>
        <w:t>average.</w:t>
      </w:r>
    </w:p>
    <w:tbl>
      <w:tblPr>
        <w:tblStyle w:val="TableGrid"/>
        <w:tblW w:w="0" w:type="auto"/>
        <w:tblLook w:val="04A0"/>
      </w:tblPr>
      <w:tblGrid>
        <w:gridCol w:w="2310"/>
        <w:gridCol w:w="2310"/>
        <w:gridCol w:w="2311"/>
        <w:gridCol w:w="2311"/>
      </w:tblGrid>
      <w:tr w:rsidR="007B3EE4" w:rsidTr="007B3EE4">
        <w:tc>
          <w:tcPr>
            <w:tcW w:w="2310" w:type="dxa"/>
          </w:tcPr>
          <w:p w:rsidR="007B3EE4" w:rsidRPr="007B3EE4" w:rsidRDefault="007B3EE4" w:rsidP="007B3EE4">
            <w:pPr>
              <w:spacing w:line="360" w:lineRule="auto"/>
              <w:jc w:val="center"/>
              <w:rPr>
                <w:b/>
              </w:rPr>
            </w:pPr>
            <w:r>
              <w:rPr>
                <w:b/>
              </w:rPr>
              <w:t xml:space="preserve">Academic </w:t>
            </w:r>
            <w:r w:rsidRPr="007B3EE4">
              <w:rPr>
                <w:b/>
              </w:rPr>
              <w:t>Year</w:t>
            </w:r>
          </w:p>
        </w:tc>
        <w:tc>
          <w:tcPr>
            <w:tcW w:w="2310" w:type="dxa"/>
          </w:tcPr>
          <w:p w:rsidR="007B3EE4" w:rsidRPr="00CD7E19" w:rsidRDefault="007B3EE4" w:rsidP="007B3EE4">
            <w:pPr>
              <w:spacing w:line="360" w:lineRule="auto"/>
              <w:jc w:val="center"/>
              <w:rPr>
                <w:b/>
                <w:color w:val="FF0000"/>
              </w:rPr>
            </w:pPr>
            <w:r w:rsidRPr="00CD7E19">
              <w:rPr>
                <w:b/>
                <w:color w:val="FF0000"/>
              </w:rPr>
              <w:t>Wales</w:t>
            </w:r>
          </w:p>
        </w:tc>
        <w:tc>
          <w:tcPr>
            <w:tcW w:w="2311" w:type="dxa"/>
          </w:tcPr>
          <w:p w:rsidR="007B3EE4" w:rsidRPr="00CD7E19" w:rsidRDefault="007B3EE4" w:rsidP="007B3EE4">
            <w:pPr>
              <w:spacing w:line="360" w:lineRule="auto"/>
              <w:jc w:val="center"/>
              <w:rPr>
                <w:b/>
                <w:color w:val="00B050"/>
              </w:rPr>
            </w:pPr>
            <w:r w:rsidRPr="00CD7E19">
              <w:rPr>
                <w:b/>
                <w:color w:val="00B050"/>
              </w:rPr>
              <w:t>LA</w:t>
            </w:r>
          </w:p>
        </w:tc>
        <w:tc>
          <w:tcPr>
            <w:tcW w:w="2311" w:type="dxa"/>
          </w:tcPr>
          <w:p w:rsidR="007B3EE4" w:rsidRPr="00CD7E19" w:rsidRDefault="007B3EE4" w:rsidP="007B3EE4">
            <w:pPr>
              <w:spacing w:line="360" w:lineRule="auto"/>
              <w:jc w:val="center"/>
              <w:rPr>
                <w:b/>
                <w:color w:val="1F497D" w:themeColor="text2"/>
              </w:rPr>
            </w:pPr>
            <w:r w:rsidRPr="00CD7E19">
              <w:rPr>
                <w:b/>
                <w:color w:val="1F497D" w:themeColor="text2"/>
              </w:rPr>
              <w:t>School</w:t>
            </w:r>
          </w:p>
        </w:tc>
      </w:tr>
      <w:tr w:rsidR="007B3EE4" w:rsidTr="007B3EE4">
        <w:tc>
          <w:tcPr>
            <w:tcW w:w="2310" w:type="dxa"/>
          </w:tcPr>
          <w:p w:rsidR="007B3EE4" w:rsidRDefault="007B3EE4" w:rsidP="00CD7E19">
            <w:pPr>
              <w:spacing w:line="360" w:lineRule="auto"/>
              <w:jc w:val="center"/>
            </w:pPr>
            <w:r>
              <w:t>14/15</w:t>
            </w:r>
          </w:p>
        </w:tc>
        <w:tc>
          <w:tcPr>
            <w:tcW w:w="2310" w:type="dxa"/>
          </w:tcPr>
          <w:p w:rsidR="007B3EE4" w:rsidRDefault="007B3EE4" w:rsidP="00CD7E19">
            <w:pPr>
              <w:spacing w:line="360" w:lineRule="auto"/>
              <w:jc w:val="center"/>
            </w:pPr>
            <w:r>
              <w:t>91%</w:t>
            </w:r>
          </w:p>
        </w:tc>
        <w:tc>
          <w:tcPr>
            <w:tcW w:w="2311" w:type="dxa"/>
          </w:tcPr>
          <w:p w:rsidR="007B3EE4" w:rsidRDefault="007B3EE4" w:rsidP="00CD7E19">
            <w:pPr>
              <w:spacing w:line="360" w:lineRule="auto"/>
              <w:jc w:val="center"/>
            </w:pPr>
            <w:r>
              <w:t>93%</w:t>
            </w:r>
          </w:p>
        </w:tc>
        <w:tc>
          <w:tcPr>
            <w:tcW w:w="2311" w:type="dxa"/>
          </w:tcPr>
          <w:p w:rsidR="007B3EE4" w:rsidRDefault="007B3EE4" w:rsidP="00CD7E19">
            <w:pPr>
              <w:spacing w:line="360" w:lineRule="auto"/>
              <w:jc w:val="center"/>
            </w:pPr>
            <w:r>
              <w:t>81%</w:t>
            </w:r>
          </w:p>
        </w:tc>
      </w:tr>
      <w:tr w:rsidR="007B3EE4" w:rsidTr="007B3EE4">
        <w:tc>
          <w:tcPr>
            <w:tcW w:w="2310" w:type="dxa"/>
          </w:tcPr>
          <w:p w:rsidR="007B3EE4" w:rsidRDefault="007B3EE4" w:rsidP="00CD7E19">
            <w:pPr>
              <w:spacing w:line="360" w:lineRule="auto"/>
              <w:jc w:val="center"/>
            </w:pPr>
            <w:r>
              <w:t>15/16</w:t>
            </w:r>
          </w:p>
        </w:tc>
        <w:tc>
          <w:tcPr>
            <w:tcW w:w="2310" w:type="dxa"/>
          </w:tcPr>
          <w:p w:rsidR="007B3EE4" w:rsidRDefault="007B3EE4" w:rsidP="00CD7E19">
            <w:pPr>
              <w:spacing w:line="360" w:lineRule="auto"/>
              <w:jc w:val="center"/>
            </w:pPr>
            <w:r>
              <w:t>92%</w:t>
            </w:r>
          </w:p>
        </w:tc>
        <w:tc>
          <w:tcPr>
            <w:tcW w:w="2311" w:type="dxa"/>
          </w:tcPr>
          <w:p w:rsidR="007B3EE4" w:rsidRDefault="007B3EE4" w:rsidP="00CD7E19">
            <w:pPr>
              <w:spacing w:line="360" w:lineRule="auto"/>
              <w:jc w:val="center"/>
            </w:pPr>
            <w:r>
              <w:t>91%</w:t>
            </w:r>
          </w:p>
        </w:tc>
        <w:tc>
          <w:tcPr>
            <w:tcW w:w="2311" w:type="dxa"/>
          </w:tcPr>
          <w:p w:rsidR="007B3EE4" w:rsidRDefault="00640679" w:rsidP="00CD7E19">
            <w:pPr>
              <w:spacing w:line="360" w:lineRule="auto"/>
              <w:jc w:val="center"/>
            </w:pPr>
            <w:r>
              <w:t>78</w:t>
            </w:r>
            <w:r w:rsidR="007B3EE4">
              <w:t>%</w:t>
            </w:r>
          </w:p>
        </w:tc>
      </w:tr>
      <w:tr w:rsidR="007B3EE4" w:rsidTr="007B3EE4">
        <w:tc>
          <w:tcPr>
            <w:tcW w:w="2310" w:type="dxa"/>
          </w:tcPr>
          <w:p w:rsidR="007B3EE4" w:rsidRDefault="007B3EE4" w:rsidP="00CD7E19">
            <w:pPr>
              <w:spacing w:line="360" w:lineRule="auto"/>
              <w:jc w:val="center"/>
            </w:pPr>
            <w:r>
              <w:t>16/17</w:t>
            </w:r>
          </w:p>
        </w:tc>
        <w:tc>
          <w:tcPr>
            <w:tcW w:w="2310" w:type="dxa"/>
          </w:tcPr>
          <w:p w:rsidR="007B3EE4" w:rsidRDefault="007B3EE4" w:rsidP="00CD7E19">
            <w:pPr>
              <w:spacing w:line="360" w:lineRule="auto"/>
              <w:jc w:val="center"/>
            </w:pPr>
            <w:r>
              <w:t>92%</w:t>
            </w:r>
          </w:p>
        </w:tc>
        <w:tc>
          <w:tcPr>
            <w:tcW w:w="2311" w:type="dxa"/>
          </w:tcPr>
          <w:p w:rsidR="007B3EE4" w:rsidRDefault="007B3EE4" w:rsidP="00CD7E19">
            <w:pPr>
              <w:spacing w:line="360" w:lineRule="auto"/>
              <w:jc w:val="center"/>
            </w:pPr>
            <w:r>
              <w:t>92%</w:t>
            </w:r>
          </w:p>
        </w:tc>
        <w:tc>
          <w:tcPr>
            <w:tcW w:w="2311" w:type="dxa"/>
          </w:tcPr>
          <w:p w:rsidR="007B3EE4" w:rsidRDefault="006E368C" w:rsidP="00CD7E19">
            <w:pPr>
              <w:spacing w:line="360" w:lineRule="auto"/>
              <w:jc w:val="center"/>
            </w:pPr>
            <w:r>
              <w:t>83</w:t>
            </w:r>
            <w:r w:rsidR="007B3EE4">
              <w:t>%</w:t>
            </w:r>
          </w:p>
        </w:tc>
      </w:tr>
    </w:tbl>
    <w:p w:rsidR="007B3EE4" w:rsidRDefault="007B3EE4" w:rsidP="0040303B">
      <w:pPr>
        <w:spacing w:line="360" w:lineRule="auto"/>
        <w:jc w:val="both"/>
      </w:pPr>
    </w:p>
    <w:p w:rsidR="00640679" w:rsidRDefault="00640679" w:rsidP="0040303B">
      <w:pPr>
        <w:spacing w:line="360" w:lineRule="auto"/>
        <w:jc w:val="both"/>
      </w:pPr>
      <w:r w:rsidRPr="00640679">
        <w:rPr>
          <w:b/>
        </w:rPr>
        <w:t>Table 1:</w:t>
      </w:r>
      <w:r>
        <w:t xml:space="preserve"> 3 year data set showing percentage of pupils attaining Level 4 at the end of KS2</w:t>
      </w:r>
    </w:p>
    <w:p w:rsidR="00640679" w:rsidRDefault="002724F8" w:rsidP="0040303B">
      <w:pPr>
        <w:spacing w:line="360" w:lineRule="auto"/>
        <w:jc w:val="both"/>
      </w:pPr>
      <w:r>
        <w:t>Like the</w:t>
      </w:r>
      <w:r w:rsidR="00640679">
        <w:t xml:space="preserve"> data taken from pupil interviews and questionnaires, the above quantitative data needs to be put into perspective. From the outset it is clear to see that as a school we have performed significantly below the Wales and LA average. However, what this table </w:t>
      </w:r>
      <w:r w:rsidR="00640679" w:rsidRPr="002724F8">
        <w:rPr>
          <w:color w:val="000000" w:themeColor="text1"/>
        </w:rPr>
        <w:t>does</w:t>
      </w:r>
      <w:r w:rsidR="00E66E96" w:rsidRPr="002724F8">
        <w:rPr>
          <w:color w:val="000000" w:themeColor="text1"/>
        </w:rPr>
        <w:t xml:space="preserve"> not</w:t>
      </w:r>
      <w:r w:rsidR="00640679" w:rsidRPr="002724F8">
        <w:rPr>
          <w:color w:val="000000" w:themeColor="text1"/>
        </w:rPr>
        <w:t xml:space="preserve"> show</w:t>
      </w:r>
      <w:r w:rsidR="00640679">
        <w:t xml:space="preserve"> is that </w:t>
      </w:r>
      <w:r>
        <w:t>our school is based in an area of significant deprivation</w:t>
      </w:r>
      <w:r w:rsidR="00640679">
        <w:t xml:space="preserve"> and</w:t>
      </w:r>
      <w:r>
        <w:t xml:space="preserve"> that</w:t>
      </w:r>
      <w:r w:rsidR="00CD7E19">
        <w:t xml:space="preserve"> included</w:t>
      </w:r>
      <w:r w:rsidR="00640679">
        <w:t xml:space="preserve"> within this data set</w:t>
      </w:r>
      <w:r w:rsidR="00CD7E19">
        <w:t xml:space="preserve"> are</w:t>
      </w:r>
      <w:r w:rsidR="00640679">
        <w:t xml:space="preserve"> pupils who are educated in our Special Teaching Facility (STF)</w:t>
      </w:r>
      <w:r w:rsidR="00CD7E19">
        <w:t xml:space="preserve">. Pupils in our STF are often unable to access the Science curriculum in its entirety and this therefore negatively impacts our end of KS2 data. </w:t>
      </w:r>
    </w:p>
    <w:p w:rsidR="00CD7E19" w:rsidRDefault="00FB1572" w:rsidP="0040303B">
      <w:pPr>
        <w:spacing w:line="360" w:lineRule="auto"/>
        <w:jc w:val="both"/>
      </w:pPr>
      <w:r>
        <w:t>This data gives further context for my strategic plan to implement Science and Technology. Not only will there need to be an element of delivering a new curriculum there will also need to be continuation of our drive to improve the attainment in Science of pupils at the end of KS2.</w:t>
      </w:r>
    </w:p>
    <w:p w:rsidR="00482022" w:rsidRDefault="00640679" w:rsidP="00482022">
      <w:pPr>
        <w:pStyle w:val="Heading2"/>
        <w:spacing w:line="360" w:lineRule="auto"/>
        <w:rPr>
          <w:sz w:val="24"/>
          <w:szCs w:val="24"/>
        </w:rPr>
      </w:pPr>
      <w:bookmarkStart w:id="6" w:name="_Toc503101843"/>
      <w:r w:rsidRPr="00482022">
        <w:rPr>
          <w:sz w:val="24"/>
          <w:szCs w:val="24"/>
        </w:rPr>
        <w:t xml:space="preserve">Teaching </w:t>
      </w:r>
      <w:r w:rsidR="00BF65ED" w:rsidRPr="00482022">
        <w:rPr>
          <w:sz w:val="24"/>
          <w:szCs w:val="24"/>
        </w:rPr>
        <w:t xml:space="preserve">Strategies </w:t>
      </w:r>
      <w:r w:rsidR="00BF65ED">
        <w:rPr>
          <w:sz w:val="24"/>
          <w:szCs w:val="24"/>
        </w:rPr>
        <w:t>and Learning Experiences</w:t>
      </w:r>
      <w:bookmarkEnd w:id="6"/>
    </w:p>
    <w:p w:rsidR="00FB1572" w:rsidRDefault="00FB1572" w:rsidP="002724F8">
      <w:pPr>
        <w:spacing w:line="360" w:lineRule="auto"/>
        <w:jc w:val="both"/>
      </w:pPr>
      <w:r w:rsidRPr="002724F8">
        <w:rPr>
          <w:color w:val="000000" w:themeColor="text1"/>
        </w:rPr>
        <w:t>Before drawing together my strategic plan it is important to research and consider what teaching strategies and learning experiences will be necessary to bring about positive implementation of the Science and Technology AoLE in my setting.</w:t>
      </w:r>
      <w:r w:rsidR="00916CAB" w:rsidRPr="002724F8">
        <w:rPr>
          <w:color w:val="000000" w:themeColor="text1"/>
        </w:rPr>
        <w:t xml:space="preserve"> Continuing use of the ‘HWB’ learning platform will be </w:t>
      </w:r>
      <w:proofErr w:type="gramStart"/>
      <w:r w:rsidR="00916CAB" w:rsidRPr="002724F8">
        <w:rPr>
          <w:color w:val="000000" w:themeColor="text1"/>
        </w:rPr>
        <w:t>key</w:t>
      </w:r>
      <w:proofErr w:type="gramEnd"/>
      <w:r w:rsidR="00916CAB" w:rsidRPr="002724F8">
        <w:rPr>
          <w:color w:val="000000" w:themeColor="text1"/>
        </w:rPr>
        <w:t xml:space="preserve"> to access</w:t>
      </w:r>
      <w:r w:rsidR="00E66E96" w:rsidRPr="002724F8">
        <w:rPr>
          <w:color w:val="000000" w:themeColor="text1"/>
        </w:rPr>
        <w:t>ing</w:t>
      </w:r>
      <w:r w:rsidR="00916CAB" w:rsidRPr="002724F8">
        <w:rPr>
          <w:color w:val="000000" w:themeColor="text1"/>
        </w:rPr>
        <w:t xml:space="preserve"> information and activities. However, </w:t>
      </w:r>
      <w:r w:rsidRPr="002724F8">
        <w:rPr>
          <w:color w:val="000000" w:themeColor="text1"/>
        </w:rPr>
        <w:t>Computer</w:t>
      </w:r>
      <w:r>
        <w:t xml:space="preserve"> Science, coding and computational thinking will be a brand new focus for us</w:t>
      </w:r>
      <w:r w:rsidR="008565BD">
        <w:t xml:space="preserve"> as</w:t>
      </w:r>
      <w:r>
        <w:t xml:space="preserve"> a school and it will be imperative that </w:t>
      </w:r>
      <w:r w:rsidR="008565BD">
        <w:t>we seek to develop our skills as educators to support the development of the pupils we teach. The ICT steering group (2013) recommended the use of the Agile Education Model (</w:t>
      </w:r>
      <w:r w:rsidR="008565BD" w:rsidRPr="002724F8">
        <w:rPr>
          <w:color w:val="000000" w:themeColor="text1"/>
        </w:rPr>
        <w:t>AEM)</w:t>
      </w:r>
      <w:r w:rsidR="00E66E96" w:rsidRPr="002724F8">
        <w:rPr>
          <w:color w:val="000000" w:themeColor="text1"/>
        </w:rPr>
        <w:t>,</w:t>
      </w:r>
      <w:r w:rsidR="005E1B89" w:rsidRPr="002724F8">
        <w:rPr>
          <w:color w:val="000000" w:themeColor="text1"/>
        </w:rPr>
        <w:t xml:space="preserve"> a model</w:t>
      </w:r>
      <w:r w:rsidR="005E1B89">
        <w:t xml:space="preserve"> that has been adapted from industry</w:t>
      </w:r>
      <w:r w:rsidR="002724F8">
        <w:t xml:space="preserve"> to teach in the classroom</w:t>
      </w:r>
      <w:r w:rsidR="008565BD">
        <w:t>. The AEM was included in the ‘Successful Futures’ review and is clearly</w:t>
      </w:r>
      <w:r w:rsidR="00D77160">
        <w:t xml:space="preserve"> a</w:t>
      </w:r>
      <w:r w:rsidR="008565BD">
        <w:t xml:space="preserve"> strategy</w:t>
      </w:r>
      <w:r w:rsidR="002724F8">
        <w:t xml:space="preserve"> for teaching</w:t>
      </w:r>
      <w:r w:rsidR="008565BD">
        <w:t xml:space="preserve"> that Donaldson considers will be effective in Welsh schools. The AEM is made up of four key principles – Individual</w:t>
      </w:r>
      <w:r w:rsidR="005E1B89">
        <w:t>s</w:t>
      </w:r>
      <w:r w:rsidR="008565BD">
        <w:t xml:space="preserve"> and Interactions, Collaboration, Meaningful Learning and Responding to Change</w:t>
      </w:r>
      <w:r w:rsidR="00336DAE">
        <w:t xml:space="preserve"> (Peha 2012). Ber</w:t>
      </w:r>
      <w:r w:rsidR="005E1B89">
        <w:t xml:space="preserve">ry (2012) states, that the four </w:t>
      </w:r>
      <w:r w:rsidR="005E1B89">
        <w:lastRenderedPageBreak/>
        <w:t>‘Agile’</w:t>
      </w:r>
      <w:r w:rsidR="00336DAE">
        <w:t xml:space="preserve"> principles are vital to technology education and for the advan</w:t>
      </w:r>
      <w:r w:rsidR="005E1B89">
        <w:t>cement of computational thinking in schools. It is important to note that the principles can support learning throughout the curriculum not just in Science and Technology. The AEM will be a key strategy for teaching areas of the Science and Technology AoLE and therefore needs to be considered when strategic planning.</w:t>
      </w:r>
    </w:p>
    <w:p w:rsidR="005E1B89" w:rsidRDefault="00311468" w:rsidP="004245A7">
      <w:pPr>
        <w:spacing w:line="360" w:lineRule="auto"/>
        <w:jc w:val="both"/>
      </w:pPr>
      <w:r>
        <w:t>Mobile technologies have a growing influence within the modern day</w:t>
      </w:r>
      <w:r w:rsidR="00995F22">
        <w:t xml:space="preserve"> primary school</w:t>
      </w:r>
      <w:r>
        <w:t xml:space="preserve"> classroom</w:t>
      </w:r>
      <w:r w:rsidR="00995F22">
        <w:t xml:space="preserve"> (ESTYN 2017)</w:t>
      </w:r>
      <w:r>
        <w:t>. As a school we have purchased two forms of mobile technolo</w:t>
      </w:r>
      <w:r w:rsidRPr="002724F8">
        <w:rPr>
          <w:color w:val="000000" w:themeColor="text1"/>
        </w:rPr>
        <w:t>gies</w:t>
      </w:r>
      <w:r w:rsidR="00AA4488" w:rsidRPr="002724F8">
        <w:rPr>
          <w:color w:val="000000" w:themeColor="text1"/>
        </w:rPr>
        <w:t xml:space="preserve"> (iPads and ChromeBooks)</w:t>
      </w:r>
      <w:r w:rsidRPr="002724F8">
        <w:rPr>
          <w:color w:val="000000" w:themeColor="text1"/>
        </w:rPr>
        <w:t xml:space="preserve"> </w:t>
      </w:r>
      <w:r>
        <w:t xml:space="preserve">that can be used in different contexts and for different </w:t>
      </w:r>
      <w:r w:rsidR="001F7349">
        <w:t>experiences</w:t>
      </w:r>
      <w:r w:rsidR="003E3C55">
        <w:t xml:space="preserve">. </w:t>
      </w:r>
      <w:r w:rsidR="001F7349">
        <w:t>Beauchamp et al. (2014) looked</w:t>
      </w:r>
      <w:r w:rsidR="00AF30C9">
        <w:t xml:space="preserve"> at the effectiveness</w:t>
      </w:r>
      <w:r w:rsidR="001F7349">
        <w:t xml:space="preserve"> of iPads in the school environment and found that they were an ef</w:t>
      </w:r>
      <w:r w:rsidR="00AF30C9">
        <w:t>fective way of motivating</w:t>
      </w:r>
      <w:r w:rsidR="001F7349">
        <w:t xml:space="preserve"> and building confidence</w:t>
      </w:r>
      <w:r w:rsidR="00AF30C9">
        <w:t xml:space="preserve"> in pupils</w:t>
      </w:r>
      <w:r w:rsidR="001F7349">
        <w:t xml:space="preserve"> due to the explorative nature of many iPad tasks.</w:t>
      </w:r>
      <w:r w:rsidR="00A8377D">
        <w:t xml:space="preserve"> </w:t>
      </w:r>
      <w:r w:rsidR="00995F22">
        <w:t>In supplementary guidance for the teaching of ICT (</w:t>
      </w:r>
      <w:r w:rsidR="00FA1E27">
        <w:t xml:space="preserve">2017) ESTYN suggest using iPads is a positive strategy that </w:t>
      </w:r>
      <w:r w:rsidR="00693545">
        <w:t>has mainly been used to deliver Literacy lessons. However, I would argue tha</w:t>
      </w:r>
      <w:r w:rsidR="00AA4488">
        <w:rPr>
          <w:color w:val="FF0000"/>
        </w:rPr>
        <w:t>t</w:t>
      </w:r>
      <w:r w:rsidR="00693545">
        <w:t xml:space="preserve"> t</w:t>
      </w:r>
      <w:r w:rsidR="002A7B91">
        <w:t>he use of mobile technologies is a</w:t>
      </w:r>
      <w:r w:rsidR="00693545">
        <w:t>lso a</w:t>
      </w:r>
      <w:r w:rsidR="002A7B91">
        <w:t xml:space="preserve"> natural avenue for developing Science and Technology skills. Scientific data collection software is a teaching resource that is used in subject specific classes</w:t>
      </w:r>
      <w:r w:rsidR="00995F22">
        <w:t xml:space="preserve"> at KS3 and</w:t>
      </w:r>
      <w:r w:rsidR="00693545">
        <w:t xml:space="preserve"> beyond. Software like this can be used effectively in the primary school </w:t>
      </w:r>
      <w:r w:rsidR="00A14446">
        <w:t>classroom;</w:t>
      </w:r>
      <w:r w:rsidR="00693545">
        <w:t xml:space="preserve"> this would require purchasing the software and staff training but will be a fantastic way to engage pupils with data collection and analysis. </w:t>
      </w:r>
      <w:r w:rsidR="00A14446">
        <w:t>Coll and Coll (2017) found that ‘blended learning’ experiences</w:t>
      </w:r>
      <w:r w:rsidR="009E4550">
        <w:t xml:space="preserve"> with a</w:t>
      </w:r>
      <w:r w:rsidR="00683FCE">
        <w:t xml:space="preserve"> Science</w:t>
      </w:r>
      <w:r w:rsidR="009E4550">
        <w:t xml:space="preserve"> focus</w:t>
      </w:r>
      <w:r w:rsidR="00A14446">
        <w:t xml:space="preserve"> were hugely motivating </w:t>
      </w:r>
      <w:r w:rsidR="00683FCE">
        <w:t xml:space="preserve">for learners and fostered a collaborative environment. ‘Blended Learning’ combines digital technologies in the classroom with outside learning experiences </w:t>
      </w:r>
      <w:r w:rsidR="0086785E">
        <w:t xml:space="preserve">and is a strategy that will be considered when drawing up the strategic plan for implementing Science and Technology. </w:t>
      </w:r>
    </w:p>
    <w:p w:rsidR="004245A7" w:rsidRDefault="00693545" w:rsidP="004245A7">
      <w:pPr>
        <w:spacing w:line="360" w:lineRule="auto"/>
        <w:jc w:val="both"/>
      </w:pPr>
      <w:r>
        <w:t>The STEM Agenda Report</w:t>
      </w:r>
      <w:r w:rsidR="0086785E">
        <w:t xml:space="preserve"> (2011) </w:t>
      </w:r>
      <w:r w:rsidR="00293E62" w:rsidRPr="00CF7CD8">
        <w:rPr>
          <w:color w:val="000000" w:themeColor="text1"/>
        </w:rPr>
        <w:t>recommend</w:t>
      </w:r>
      <w:r w:rsidR="00AA4488" w:rsidRPr="00CF7CD8">
        <w:rPr>
          <w:color w:val="000000" w:themeColor="text1"/>
        </w:rPr>
        <w:t>s</w:t>
      </w:r>
      <w:r w:rsidR="00293E62" w:rsidRPr="00CF7CD8">
        <w:rPr>
          <w:color w:val="000000" w:themeColor="text1"/>
        </w:rPr>
        <w:t xml:space="preserve"> raising awareness</w:t>
      </w:r>
      <w:r w:rsidR="00293E62">
        <w:t xml:space="preserve"> of Science and Technolo</w:t>
      </w:r>
      <w:r w:rsidR="00AA4488">
        <w:t xml:space="preserve">gy through inviting </w:t>
      </w:r>
      <w:r w:rsidR="00AA4488" w:rsidRPr="002724F8">
        <w:rPr>
          <w:color w:val="000000" w:themeColor="text1"/>
        </w:rPr>
        <w:t>visitors in</w:t>
      </w:r>
      <w:r w:rsidR="00293E62" w:rsidRPr="002724F8">
        <w:rPr>
          <w:color w:val="000000" w:themeColor="text1"/>
        </w:rPr>
        <w:t>to school</w:t>
      </w:r>
      <w:r w:rsidR="00293E62">
        <w:t xml:space="preserve"> who work within the Science and Technology sector. Building on existing relationships and developing new networks will need to be considered when planning for </w:t>
      </w:r>
      <w:r w:rsidR="004245A7">
        <w:t>the implementation of the Science and Technology AoLE.</w:t>
      </w:r>
    </w:p>
    <w:p w:rsidR="004245A7" w:rsidRDefault="004245A7" w:rsidP="004245A7">
      <w:pPr>
        <w:pStyle w:val="Heading2"/>
        <w:spacing w:line="360" w:lineRule="auto"/>
      </w:pPr>
      <w:bookmarkStart w:id="7" w:name="_Toc503101844"/>
      <w:r>
        <w:t>Success Criteria</w:t>
      </w:r>
      <w:bookmarkEnd w:id="7"/>
    </w:p>
    <w:p w:rsidR="004245A7" w:rsidRDefault="006E368C" w:rsidP="006E368C">
      <w:pPr>
        <w:spacing w:line="360" w:lineRule="auto"/>
        <w:jc w:val="both"/>
      </w:pPr>
      <w:r>
        <w:t xml:space="preserve">It is important to consider what the end goal is when implementing my strategic plan. </w:t>
      </w:r>
      <w:r w:rsidR="004129CF">
        <w:t>What is the p</w:t>
      </w:r>
      <w:r w:rsidR="002724F8">
        <w:t xml:space="preserve">urpose </w:t>
      </w:r>
      <w:r w:rsidR="004129CF">
        <w:t>of the strategic plan? How will we know we have been successful? Using the existing data that has previously been discussed as a baseline, we will want to see both a positive</w:t>
      </w:r>
      <w:r w:rsidR="007A7C26">
        <w:t xml:space="preserve"> attitude</w:t>
      </w:r>
      <w:r w:rsidR="004129CF">
        <w:t xml:space="preserve"> change towards Science and Technology through pupil questionnaires and will want to see an increase in attainment of level 4 and 5 </w:t>
      </w:r>
      <w:r w:rsidR="004C7747">
        <w:t>at the end of KS2 by at least 4%.</w:t>
      </w:r>
    </w:p>
    <w:p w:rsidR="004129CF" w:rsidRPr="004245A7" w:rsidRDefault="004129CF" w:rsidP="006E368C">
      <w:pPr>
        <w:spacing w:line="360" w:lineRule="auto"/>
        <w:jc w:val="both"/>
      </w:pPr>
    </w:p>
    <w:p w:rsidR="004245A7" w:rsidRDefault="004245A7" w:rsidP="004245A7">
      <w:pPr>
        <w:spacing w:line="360" w:lineRule="auto"/>
        <w:jc w:val="both"/>
      </w:pPr>
    </w:p>
    <w:p w:rsidR="004245A7" w:rsidRPr="004245A7" w:rsidRDefault="004245A7" w:rsidP="004245A7">
      <w:pPr>
        <w:spacing w:line="360" w:lineRule="auto"/>
        <w:jc w:val="both"/>
        <w:sectPr w:rsidR="004245A7" w:rsidRPr="004245A7" w:rsidSect="00EA0342">
          <w:footerReference w:type="default" r:id="rId14"/>
          <w:pgSz w:w="11906" w:h="16838"/>
          <w:pgMar w:top="1440" w:right="1440" w:bottom="1440" w:left="1440" w:header="708" w:footer="708" w:gutter="0"/>
          <w:cols w:space="708"/>
          <w:docGrid w:linePitch="360"/>
        </w:sectPr>
      </w:pPr>
    </w:p>
    <w:p w:rsidR="00923B32" w:rsidRDefault="00482022" w:rsidP="00482022">
      <w:pPr>
        <w:pStyle w:val="Heading2"/>
      </w:pPr>
      <w:bookmarkStart w:id="8" w:name="_Toc503101845"/>
      <w:r>
        <w:lastRenderedPageBreak/>
        <w:t>Science and Technology Strategic Plan 2018-2023</w:t>
      </w:r>
      <w:bookmarkEnd w:id="8"/>
    </w:p>
    <w:p w:rsidR="007B3EE4" w:rsidRDefault="00F7470F" w:rsidP="0040303B">
      <w:pPr>
        <w:spacing w:line="360" w:lineRule="auto"/>
        <w:jc w:val="both"/>
        <w:sectPr w:rsidR="007B3EE4" w:rsidSect="008E6BA5">
          <w:pgSz w:w="16838" w:h="11906" w:orient="landscape"/>
          <w:pgMar w:top="1440" w:right="1440" w:bottom="1440" w:left="1440" w:header="708" w:footer="708" w:gutter="0"/>
          <w:cols w:space="708"/>
          <w:docGrid w:linePitch="360"/>
        </w:sectPr>
      </w:pPr>
      <w:r w:rsidRPr="008B3B07">
        <w:rPr>
          <w:noProof/>
          <w:color w:val="33CC33"/>
        </w:rPr>
        <w:drawing>
          <wp:inline distT="0" distB="0" distL="0" distR="0">
            <wp:extent cx="8918369" cy="5284520"/>
            <wp:effectExtent l="0" t="0" r="0" b="0"/>
            <wp:docPr id="1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8B3B07" w:rsidRDefault="008B3B07" w:rsidP="008B3B07">
      <w:pPr>
        <w:pStyle w:val="Heading2"/>
        <w:spacing w:line="360" w:lineRule="auto"/>
      </w:pPr>
      <w:bookmarkStart w:id="9" w:name="_Toc503101846"/>
      <w:r>
        <w:lastRenderedPageBreak/>
        <w:t>Rationale for Targets</w:t>
      </w:r>
      <w:bookmarkEnd w:id="9"/>
    </w:p>
    <w:p w:rsidR="008B3B07" w:rsidRDefault="00BE4299" w:rsidP="002724F8">
      <w:pPr>
        <w:spacing w:line="360" w:lineRule="auto"/>
        <w:jc w:val="both"/>
      </w:pPr>
      <w:r>
        <w:t>As you can see my strategic plan is split into three stages</w:t>
      </w:r>
      <w:r w:rsidR="002724F8">
        <w:t>.</w:t>
      </w:r>
      <w:r>
        <w:t xml:space="preserve"> </w:t>
      </w:r>
      <w:r w:rsidR="002724F8">
        <w:t>Each</w:t>
      </w:r>
      <w:r>
        <w:t xml:space="preserve"> stage has 4 key targets that can be broken down into further targets and milestones. Some of the targets will overlap through the phases and s</w:t>
      </w:r>
      <w:r w:rsidR="002724F8">
        <w:t xml:space="preserve">ome will happen at every phase. </w:t>
      </w:r>
      <w:r>
        <w:t>Below I give a brief rational for the targets in each phase.</w:t>
      </w:r>
    </w:p>
    <w:p w:rsidR="00BE4299" w:rsidRPr="00B27F35" w:rsidRDefault="00B27F35" w:rsidP="00C02198">
      <w:pPr>
        <w:pStyle w:val="Heading3"/>
      </w:pPr>
      <w:bookmarkStart w:id="10" w:name="_Toc503101847"/>
      <w:r w:rsidRPr="00B27F35">
        <w:t>Introduction Phase 2018-20</w:t>
      </w:r>
      <w:bookmarkEnd w:id="10"/>
      <w:r w:rsidR="002724F8">
        <w:t>19</w:t>
      </w:r>
    </w:p>
    <w:p w:rsidR="00F91038" w:rsidRDefault="00F91038" w:rsidP="00F91038">
      <w:pPr>
        <w:pStyle w:val="ListParagraph"/>
        <w:numPr>
          <w:ilvl w:val="0"/>
          <w:numId w:val="1"/>
        </w:numPr>
        <w:spacing w:line="360" w:lineRule="auto"/>
      </w:pPr>
      <w:r>
        <w:t>A teacher skills audit will allow me as Science and Technology Lead to assess what training is needed to develop the staff of our school into confident practitioners.</w:t>
      </w:r>
    </w:p>
    <w:p w:rsidR="00F91038" w:rsidRDefault="00F91038" w:rsidP="00F91038">
      <w:pPr>
        <w:pStyle w:val="ListParagraph"/>
        <w:numPr>
          <w:ilvl w:val="0"/>
          <w:numId w:val="1"/>
        </w:numPr>
        <w:spacing w:line="360" w:lineRule="auto"/>
      </w:pPr>
      <w:r>
        <w:t>Identifying training opportunities will be a key process. With limited funding and time pressures, identifying the most effective training will be essential.</w:t>
      </w:r>
    </w:p>
    <w:p w:rsidR="00F91038" w:rsidRDefault="00F91038" w:rsidP="00F91038">
      <w:pPr>
        <w:pStyle w:val="ListParagraph"/>
        <w:numPr>
          <w:ilvl w:val="0"/>
          <w:numId w:val="1"/>
        </w:numPr>
        <w:spacing w:line="360" w:lineRule="auto"/>
      </w:pPr>
      <w:r>
        <w:t>As Science and Technology Lead</w:t>
      </w:r>
      <w:r w:rsidR="00AA4488">
        <w:rPr>
          <w:color w:val="FF0000"/>
        </w:rPr>
        <w:t>,</w:t>
      </w:r>
      <w:r>
        <w:t xml:space="preserve"> it will be important for me to be aware of what the school has with regards to hardware and software that can be utilised to extend the learning experiences of the pupils in my setting. Furthermore, the audit </w:t>
      </w:r>
      <w:r w:rsidR="00B27F35">
        <w:t>will allow me to see where there are gaps in our resources.</w:t>
      </w:r>
    </w:p>
    <w:p w:rsidR="00B27F35" w:rsidRDefault="00AA4488" w:rsidP="00F91038">
      <w:pPr>
        <w:pStyle w:val="ListParagraph"/>
        <w:numPr>
          <w:ilvl w:val="0"/>
          <w:numId w:val="1"/>
        </w:numPr>
        <w:spacing w:line="360" w:lineRule="auto"/>
      </w:pPr>
      <w:r>
        <w:t xml:space="preserve">Baseline </w:t>
      </w:r>
      <w:r w:rsidRPr="002724F8">
        <w:rPr>
          <w:color w:val="000000" w:themeColor="text1"/>
        </w:rPr>
        <w:t>pupil</w:t>
      </w:r>
      <w:r w:rsidR="00B27F35" w:rsidRPr="002724F8">
        <w:rPr>
          <w:color w:val="000000" w:themeColor="text1"/>
        </w:rPr>
        <w:t>s</w:t>
      </w:r>
      <w:r w:rsidRPr="002724F8">
        <w:rPr>
          <w:color w:val="000000" w:themeColor="text1"/>
        </w:rPr>
        <w:t>’</w:t>
      </w:r>
      <w:r w:rsidR="00B27F35" w:rsidRPr="002724F8">
        <w:rPr>
          <w:color w:val="000000" w:themeColor="text1"/>
        </w:rPr>
        <w:t xml:space="preserve"> attitudes</w:t>
      </w:r>
      <w:r w:rsidR="00B27F35">
        <w:t xml:space="preserve"> audit will help us to get a better picture of how our pupils feel about Scien</w:t>
      </w:r>
      <w:r w:rsidR="002724F8">
        <w:t>ce and Technology in our school. This time the sample will be much larger.</w:t>
      </w:r>
    </w:p>
    <w:p w:rsidR="00B27F35" w:rsidRPr="00B27F35" w:rsidRDefault="00B27F35" w:rsidP="00C02198">
      <w:pPr>
        <w:pStyle w:val="Heading3"/>
      </w:pPr>
      <w:bookmarkStart w:id="11" w:name="_Toc503101848"/>
      <w:r w:rsidRPr="00B27F35">
        <w:t>Development Phase 2019-2021</w:t>
      </w:r>
      <w:bookmarkEnd w:id="11"/>
    </w:p>
    <w:p w:rsidR="00B27F35" w:rsidRDefault="00B27F35" w:rsidP="00B27F35">
      <w:pPr>
        <w:pStyle w:val="ListParagraph"/>
        <w:numPr>
          <w:ilvl w:val="0"/>
          <w:numId w:val="2"/>
        </w:numPr>
        <w:spacing w:line="360" w:lineRule="auto"/>
      </w:pPr>
      <w:r>
        <w:t>Like with any curriculum change, for staff to feel confident there will need to be a rigorous training plan in process. This will need to include opportunities to learn how AME and Blended Learning can be effective in the classroom. T</w:t>
      </w:r>
      <w:r w:rsidR="002724F8">
        <w:t>he training plan will need to take into account</w:t>
      </w:r>
      <w:r>
        <w:t xml:space="preserve"> that a majority of staff will have had minimal exposure to Computer Science and therefore will require </w:t>
      </w:r>
      <w:r w:rsidR="00475AAF">
        <w:t>significant support and mentorship.</w:t>
      </w:r>
    </w:p>
    <w:p w:rsidR="00475AAF" w:rsidRDefault="00475AAF" w:rsidP="00B27F35">
      <w:pPr>
        <w:pStyle w:val="ListParagraph"/>
        <w:numPr>
          <w:ilvl w:val="0"/>
          <w:numId w:val="2"/>
        </w:numPr>
        <w:spacing w:line="360" w:lineRule="auto"/>
      </w:pPr>
      <w:r>
        <w:t>Purchasing the correct hardware and software will be a challenging target. Whatever digital technologies we purchase we will need to ensure we can justify the money spent to enhance learning.</w:t>
      </w:r>
    </w:p>
    <w:p w:rsidR="00475AAF" w:rsidRDefault="00475AAF" w:rsidP="00B27F35">
      <w:pPr>
        <w:pStyle w:val="ListParagraph"/>
        <w:numPr>
          <w:ilvl w:val="0"/>
          <w:numId w:val="2"/>
        </w:numPr>
        <w:spacing w:line="360" w:lineRule="auto"/>
      </w:pPr>
      <w:r>
        <w:t>Developing relationships with local Science and Technology industry will be essential to providing a wide range of experiences for our pupils</w:t>
      </w:r>
      <w:r w:rsidR="004E469E">
        <w:t xml:space="preserve"> inside and outside of school. We would hope that these relationships will also bring about new avenues for resources and training</w:t>
      </w:r>
      <w:r w:rsidR="00CF7CD8">
        <w:t xml:space="preserve"> for the school</w:t>
      </w:r>
      <w:proofErr w:type="gramStart"/>
      <w:r w:rsidR="00CF7CD8">
        <w:t>.</w:t>
      </w:r>
      <w:r w:rsidR="004E469E">
        <w:t>.</w:t>
      </w:r>
      <w:proofErr w:type="gramEnd"/>
    </w:p>
    <w:p w:rsidR="004E469E" w:rsidRDefault="004E469E" w:rsidP="00B27F35">
      <w:pPr>
        <w:pStyle w:val="ListParagraph"/>
        <w:numPr>
          <w:ilvl w:val="0"/>
          <w:numId w:val="2"/>
        </w:numPr>
        <w:spacing w:line="360" w:lineRule="auto"/>
      </w:pPr>
      <w:r>
        <w:t>Mid</w:t>
      </w:r>
      <w:r w:rsidR="00036E43">
        <w:t>-</w:t>
      </w:r>
      <w:r>
        <w:t xml:space="preserve">plan </w:t>
      </w:r>
      <w:r w:rsidRPr="00CF7CD8">
        <w:rPr>
          <w:color w:val="000000" w:themeColor="text1"/>
        </w:rPr>
        <w:t>pupil</w:t>
      </w:r>
      <w:r w:rsidR="00AA4488" w:rsidRPr="00CF7CD8">
        <w:rPr>
          <w:color w:val="000000" w:themeColor="text1"/>
        </w:rPr>
        <w:t>s’</w:t>
      </w:r>
      <w:r w:rsidRPr="00CF7CD8">
        <w:rPr>
          <w:color w:val="000000" w:themeColor="text1"/>
        </w:rPr>
        <w:t xml:space="preserve"> attitudes</w:t>
      </w:r>
      <w:r>
        <w:t xml:space="preserve"> audit will help us to see whether we are making progress</w:t>
      </w:r>
      <w:r w:rsidR="00CF7CD8">
        <w:t xml:space="preserve"> towards our success criteria for the Strategic Plan</w:t>
      </w:r>
      <w:r>
        <w:t>.</w:t>
      </w:r>
    </w:p>
    <w:p w:rsidR="004E469E" w:rsidRDefault="004E469E" w:rsidP="008B3B07">
      <w:pPr>
        <w:spacing w:line="360" w:lineRule="auto"/>
        <w:rPr>
          <w:b/>
        </w:rPr>
      </w:pPr>
    </w:p>
    <w:p w:rsidR="004E469E" w:rsidRDefault="004E469E" w:rsidP="008B3B07">
      <w:pPr>
        <w:spacing w:line="360" w:lineRule="auto"/>
        <w:rPr>
          <w:b/>
        </w:rPr>
      </w:pPr>
    </w:p>
    <w:p w:rsidR="004E469E" w:rsidRDefault="004E469E" w:rsidP="00C02198">
      <w:pPr>
        <w:pStyle w:val="Heading3"/>
      </w:pPr>
      <w:bookmarkStart w:id="12" w:name="_Toc503101849"/>
      <w:r w:rsidRPr="004E469E">
        <w:lastRenderedPageBreak/>
        <w:t>Consolidation Phase 2021-2023</w:t>
      </w:r>
      <w:bookmarkEnd w:id="12"/>
    </w:p>
    <w:p w:rsidR="004E469E" w:rsidRDefault="004E469E" w:rsidP="00127559">
      <w:pPr>
        <w:pStyle w:val="ListParagraph"/>
        <w:numPr>
          <w:ilvl w:val="0"/>
          <w:numId w:val="4"/>
        </w:numPr>
        <w:tabs>
          <w:tab w:val="left" w:pos="3261"/>
        </w:tabs>
        <w:spacing w:line="360" w:lineRule="auto"/>
      </w:pPr>
      <w:r>
        <w:t>Once initial training in new stra</w:t>
      </w:r>
      <w:r w:rsidR="00127559">
        <w:t xml:space="preserve">tegies </w:t>
      </w:r>
      <w:r w:rsidR="00127559" w:rsidRPr="00CF7CD8">
        <w:rPr>
          <w:color w:val="000000" w:themeColor="text1"/>
        </w:rPr>
        <w:t>of teaching has been employed t</w:t>
      </w:r>
      <w:r w:rsidRPr="00CF7CD8">
        <w:rPr>
          <w:color w:val="000000" w:themeColor="text1"/>
        </w:rPr>
        <w:t xml:space="preserve">here will need to be support networks in place for all staff. Trust Trios, </w:t>
      </w:r>
      <w:r w:rsidR="00127559" w:rsidRPr="00CF7CD8">
        <w:rPr>
          <w:color w:val="000000" w:themeColor="text1"/>
        </w:rPr>
        <w:t xml:space="preserve">in which </w:t>
      </w:r>
      <w:r w:rsidRPr="00CF7CD8">
        <w:rPr>
          <w:color w:val="000000" w:themeColor="text1"/>
        </w:rPr>
        <w:t xml:space="preserve">staff </w:t>
      </w:r>
      <w:r w:rsidR="00127559" w:rsidRPr="00CF7CD8">
        <w:rPr>
          <w:color w:val="000000" w:themeColor="text1"/>
        </w:rPr>
        <w:t xml:space="preserve">members </w:t>
      </w:r>
      <w:r w:rsidRPr="00CF7CD8">
        <w:rPr>
          <w:color w:val="000000" w:themeColor="text1"/>
        </w:rPr>
        <w:t xml:space="preserve">work in a </w:t>
      </w:r>
      <w:r w:rsidR="00127559" w:rsidRPr="00CF7CD8">
        <w:rPr>
          <w:color w:val="000000" w:themeColor="text1"/>
        </w:rPr>
        <w:t xml:space="preserve">group of </w:t>
      </w:r>
      <w:r w:rsidRPr="00CF7CD8">
        <w:rPr>
          <w:color w:val="000000" w:themeColor="text1"/>
        </w:rPr>
        <w:t xml:space="preserve">three to support teaching and learning, will enable teachers to </w:t>
      </w:r>
      <w:r w:rsidR="00127559" w:rsidRPr="00CF7CD8">
        <w:rPr>
          <w:color w:val="000000" w:themeColor="text1"/>
        </w:rPr>
        <w:t>share good practice and</w:t>
      </w:r>
      <w:r w:rsidR="00127559">
        <w:t xml:space="preserve"> problem</w:t>
      </w:r>
      <w:r w:rsidR="00127559" w:rsidRPr="00127559">
        <w:rPr>
          <w:color w:val="FF0000"/>
        </w:rPr>
        <w:t>-</w:t>
      </w:r>
      <w:r w:rsidRPr="00127559">
        <w:t>solve</w:t>
      </w:r>
      <w:r>
        <w:t xml:space="preserve"> collaboratively.</w:t>
      </w:r>
    </w:p>
    <w:p w:rsidR="004E469E" w:rsidRDefault="001A576D" w:rsidP="004E469E">
      <w:pPr>
        <w:pStyle w:val="ListParagraph"/>
        <w:numPr>
          <w:ilvl w:val="0"/>
          <w:numId w:val="4"/>
        </w:numPr>
        <w:spacing w:line="360" w:lineRule="auto"/>
      </w:pPr>
      <w:r>
        <w:t xml:space="preserve">With the nature of digital technologies it would be </w:t>
      </w:r>
      <w:r w:rsidRPr="00CF7CD8">
        <w:rPr>
          <w:color w:val="000000" w:themeColor="text1"/>
        </w:rPr>
        <w:t xml:space="preserve">foolish </w:t>
      </w:r>
      <w:r w:rsidR="00127559" w:rsidRPr="00CF7CD8">
        <w:rPr>
          <w:color w:val="000000" w:themeColor="text1"/>
        </w:rPr>
        <w:t>not to</w:t>
      </w:r>
      <w:r w:rsidRPr="00CF7CD8">
        <w:rPr>
          <w:color w:val="000000" w:themeColor="text1"/>
        </w:rPr>
        <w:t xml:space="preserve"> plan for</w:t>
      </w:r>
      <w:r>
        <w:t xml:space="preserve"> continuous purchase of new equipment both to replenish existing equipment but also to buy newer technologies. Not even the most ambitious of educators can predict where technology will take us over the next decade.</w:t>
      </w:r>
    </w:p>
    <w:p w:rsidR="001A576D" w:rsidRDefault="001A576D" w:rsidP="004E469E">
      <w:pPr>
        <w:pStyle w:val="ListParagraph"/>
        <w:numPr>
          <w:ilvl w:val="0"/>
          <w:numId w:val="4"/>
        </w:numPr>
        <w:spacing w:line="360" w:lineRule="auto"/>
      </w:pPr>
      <w:r>
        <w:t>Consolidating relationships with local Science and Technology industry will help to build trust and create opportunities for innovative experiences for our pupils.</w:t>
      </w:r>
    </w:p>
    <w:p w:rsidR="001A576D" w:rsidRPr="004E469E" w:rsidRDefault="001A576D" w:rsidP="004E469E">
      <w:pPr>
        <w:pStyle w:val="ListParagraph"/>
        <w:numPr>
          <w:ilvl w:val="0"/>
          <w:numId w:val="4"/>
        </w:numPr>
        <w:spacing w:line="360" w:lineRule="auto"/>
      </w:pPr>
      <w:r>
        <w:t xml:space="preserve">The final </w:t>
      </w:r>
      <w:r w:rsidRPr="00CF7CD8">
        <w:rPr>
          <w:color w:val="000000" w:themeColor="text1"/>
        </w:rPr>
        <w:t>pupil</w:t>
      </w:r>
      <w:r w:rsidR="00127559" w:rsidRPr="00CF7CD8">
        <w:rPr>
          <w:color w:val="000000" w:themeColor="text1"/>
        </w:rPr>
        <w:t>s’</w:t>
      </w:r>
      <w:r w:rsidRPr="00CF7CD8">
        <w:rPr>
          <w:color w:val="000000" w:themeColor="text1"/>
        </w:rPr>
        <w:t xml:space="preserve"> attitudes</w:t>
      </w:r>
      <w:r>
        <w:t xml:space="preserve"> audit</w:t>
      </w:r>
      <w:r w:rsidR="00DC53F9">
        <w:t xml:space="preserve"> will go </w:t>
      </w:r>
      <w:r w:rsidR="00DC53F9" w:rsidRPr="00CF7CD8">
        <w:rPr>
          <w:color w:val="000000" w:themeColor="text1"/>
        </w:rPr>
        <w:t>some way to show whether the steps to implement an exciting and engaging Science</w:t>
      </w:r>
      <w:r w:rsidR="00127559" w:rsidRPr="00CF7CD8">
        <w:rPr>
          <w:color w:val="000000" w:themeColor="text1"/>
        </w:rPr>
        <w:t xml:space="preserve"> and Technology have</w:t>
      </w:r>
      <w:r w:rsidR="00DC53F9" w:rsidRPr="00CF7CD8">
        <w:rPr>
          <w:color w:val="000000" w:themeColor="text1"/>
        </w:rPr>
        <w:t xml:space="preserve"> been</w:t>
      </w:r>
      <w:r w:rsidR="00DC53F9">
        <w:t xml:space="preserve"> successful. </w:t>
      </w:r>
    </w:p>
    <w:p w:rsidR="00BE4299" w:rsidRDefault="00BE4299" w:rsidP="008B3B07">
      <w:pPr>
        <w:spacing w:line="360" w:lineRule="auto"/>
      </w:pPr>
    </w:p>
    <w:p w:rsidR="004E469E" w:rsidRPr="008B3B07" w:rsidRDefault="004E469E" w:rsidP="008B3B07">
      <w:pPr>
        <w:spacing w:line="360" w:lineRule="auto"/>
      </w:pPr>
    </w:p>
    <w:p w:rsidR="008B3B07" w:rsidRDefault="008B3B07" w:rsidP="008B3B07">
      <w:pPr>
        <w:pStyle w:val="Heading1"/>
        <w:spacing w:line="360" w:lineRule="auto"/>
      </w:pPr>
    </w:p>
    <w:p w:rsidR="008B3B07" w:rsidRDefault="008B3B07" w:rsidP="00F3428D">
      <w:pPr>
        <w:pStyle w:val="Heading1"/>
      </w:pPr>
    </w:p>
    <w:p w:rsidR="008B3B07" w:rsidRDefault="008B3B07" w:rsidP="00F3428D">
      <w:pPr>
        <w:pStyle w:val="Heading1"/>
      </w:pPr>
    </w:p>
    <w:p w:rsidR="00DC53F9" w:rsidRDefault="00DC53F9" w:rsidP="00F3428D">
      <w:pPr>
        <w:pStyle w:val="Heading1"/>
      </w:pPr>
    </w:p>
    <w:p w:rsidR="00DC53F9" w:rsidRDefault="00DC53F9" w:rsidP="00F3428D">
      <w:pPr>
        <w:pStyle w:val="Heading1"/>
      </w:pPr>
    </w:p>
    <w:p w:rsidR="00DC53F9" w:rsidRDefault="00DC53F9" w:rsidP="00F3428D">
      <w:pPr>
        <w:pStyle w:val="Heading1"/>
      </w:pPr>
    </w:p>
    <w:p w:rsidR="00082B07" w:rsidRDefault="00082B07" w:rsidP="00F3428D">
      <w:pPr>
        <w:pStyle w:val="Heading1"/>
        <w:rPr>
          <w:rFonts w:asciiTheme="minorHAnsi" w:eastAsiaTheme="minorHAnsi" w:hAnsiTheme="minorHAnsi" w:cstheme="minorBidi"/>
          <w:b w:val="0"/>
          <w:bCs w:val="0"/>
          <w:color w:val="auto"/>
          <w:sz w:val="22"/>
          <w:szCs w:val="22"/>
        </w:rPr>
      </w:pPr>
    </w:p>
    <w:p w:rsidR="00082B07" w:rsidRPr="00082B07" w:rsidRDefault="00082B07" w:rsidP="00082B07"/>
    <w:p w:rsidR="00082B07" w:rsidRDefault="00F3428D" w:rsidP="00082B07">
      <w:pPr>
        <w:pStyle w:val="Heading1"/>
        <w:spacing w:line="360" w:lineRule="auto"/>
      </w:pPr>
      <w:bookmarkStart w:id="13" w:name="_Toc503101850"/>
      <w:r>
        <w:lastRenderedPageBreak/>
        <w:t>Section B</w:t>
      </w:r>
      <w:bookmarkEnd w:id="13"/>
    </w:p>
    <w:p w:rsidR="00082B07" w:rsidRDefault="00082B07" w:rsidP="00082B07">
      <w:pPr>
        <w:pStyle w:val="Heading2"/>
        <w:spacing w:line="360" w:lineRule="auto"/>
      </w:pPr>
      <w:bookmarkStart w:id="14" w:name="_Toc503101851"/>
      <w:r>
        <w:t>Target for Detailed Strategic Planning</w:t>
      </w:r>
      <w:bookmarkEnd w:id="14"/>
    </w:p>
    <w:p w:rsidR="00082B07" w:rsidRDefault="00EE1158" w:rsidP="008A78F0">
      <w:pPr>
        <w:spacing w:line="360" w:lineRule="auto"/>
        <w:jc w:val="both"/>
      </w:pPr>
      <w:r>
        <w:t xml:space="preserve">The target I have chosen to showcase in a detailed plan is that of ‘Staff Training’. Within the plan Staff Training is placed in the Development Phase. However, </w:t>
      </w:r>
      <w:r w:rsidR="008A78F0">
        <w:t xml:space="preserve">the process of training begins in the Introduction Phase where I identify the needs of the staff through the training audit and continues in the Consolidation Phase where teaching staff support one another through peer mentoring. </w:t>
      </w:r>
      <w:r w:rsidR="003A002E">
        <w:t>The reality is that this t</w:t>
      </w:r>
      <w:r w:rsidR="008A78F0">
        <w:t>arget spans the entirety of the Strategic Plan and beyond.</w:t>
      </w:r>
    </w:p>
    <w:p w:rsidR="008A78F0" w:rsidRDefault="001D7934" w:rsidP="008A78F0">
      <w:pPr>
        <w:pStyle w:val="Heading2"/>
        <w:spacing w:line="360" w:lineRule="auto"/>
      </w:pPr>
      <w:bookmarkStart w:id="15" w:name="_Toc503101852"/>
      <w:r>
        <w:t xml:space="preserve">Why Audit, </w:t>
      </w:r>
      <w:r w:rsidR="008A78F0">
        <w:t>Train</w:t>
      </w:r>
      <w:r>
        <w:t xml:space="preserve"> and Mentor</w:t>
      </w:r>
      <w:r w:rsidR="008A78F0">
        <w:t xml:space="preserve"> Staff?</w:t>
      </w:r>
      <w:bookmarkEnd w:id="15"/>
    </w:p>
    <w:p w:rsidR="00D524E6" w:rsidRDefault="00D524E6" w:rsidP="008A78F0">
      <w:pPr>
        <w:spacing w:line="360" w:lineRule="auto"/>
        <w:jc w:val="both"/>
      </w:pPr>
      <w:r>
        <w:t xml:space="preserve">The audit at the beginning of the 5 year plan will give me a sound appreciation of where Teaching and Support Staff are with regards to their </w:t>
      </w:r>
      <w:r w:rsidR="00D3072E">
        <w:t>understanding of digital technologies and</w:t>
      </w:r>
      <w:r w:rsidR="00487E06">
        <w:t xml:space="preserve"> their</w:t>
      </w:r>
      <w:r w:rsidR="003A002E">
        <w:t xml:space="preserve"> proficiency in the</w:t>
      </w:r>
      <w:r w:rsidR="00487E06">
        <w:t xml:space="preserve"> use of</w:t>
      </w:r>
      <w:r w:rsidR="00D3072E">
        <w:t xml:space="preserve"> software on different formats e.g. </w:t>
      </w:r>
      <w:r w:rsidR="00133886">
        <w:t>iPads and ChromeBooks. This is an important part of the process as it will help me to prioritise training and research training possibilities</w:t>
      </w:r>
      <w:r w:rsidR="001D7934">
        <w:t>. The audit is also important in opening up a dialogue between staff where people can be honest about their strengths and weaknesses with regards to their understan</w:t>
      </w:r>
      <w:r w:rsidR="00487E06">
        <w:t>ding of Science and Technology.</w:t>
      </w:r>
    </w:p>
    <w:p w:rsidR="00487E06" w:rsidRDefault="001D7934" w:rsidP="001D7934">
      <w:pPr>
        <w:spacing w:line="360" w:lineRule="auto"/>
        <w:jc w:val="both"/>
      </w:pPr>
      <w:r>
        <w:t>Training staff is a key part of m</w:t>
      </w:r>
      <w:r w:rsidR="00487E06">
        <w:t>y Strategic Plan for a number</w:t>
      </w:r>
      <w:r>
        <w:t xml:space="preserve"> of reasons. In my experience as an educator I have often faced new ideas with trepidation. It is only after receiving clear training that I have begun to feel confident to teach in a certain style</w:t>
      </w:r>
      <w:r w:rsidR="00487E06">
        <w:t xml:space="preserve"> or use</w:t>
      </w:r>
      <w:r>
        <w:t xml:space="preserve"> a specific strategy. I strongly believe</w:t>
      </w:r>
      <w:r w:rsidR="00487E06">
        <w:t xml:space="preserve"> that</w:t>
      </w:r>
      <w:r>
        <w:t xml:space="preserve"> in the area of Science and </w:t>
      </w:r>
      <w:r w:rsidR="004F3CF0">
        <w:t>Technology</w:t>
      </w:r>
      <w:r>
        <w:t xml:space="preserve"> and in the current digital climate we live in</w:t>
      </w:r>
      <w:r w:rsidR="004F3CF0">
        <w:t>,</w:t>
      </w:r>
      <w:r>
        <w:t xml:space="preserve"> that training and support for teachers is more important than ever. This is a view shared by the ICT Steering Group for Wales (2013) who recommend adopting industry examples of coaching and mentoring as a way forward to support teachers in developing their understanding of new technologies. They suggest creating bespoke ‘training plans’ for individual</w:t>
      </w:r>
      <w:r w:rsidR="00487E06">
        <w:t>s</w:t>
      </w:r>
      <w:r>
        <w:t xml:space="preserve"> and ensuring a community of support amongst staff</w:t>
      </w:r>
      <w:r w:rsidR="004F3CF0">
        <w:t xml:space="preserve"> – this w</w:t>
      </w:r>
      <w:r w:rsidR="00CF7CD8">
        <w:t>ill</w:t>
      </w:r>
      <w:r w:rsidR="004F3CF0">
        <w:t xml:space="preserve"> be an area of strong emphasis in the Strategic Plan</w:t>
      </w:r>
      <w:r>
        <w:t>.</w:t>
      </w:r>
      <w:r w:rsidRPr="00792C92">
        <w:t xml:space="preserve"> </w:t>
      </w:r>
      <w:r>
        <w:t>Beauchamp et al. (2014) found that training for staff in digital technologies was important for confidence building, no matter what form that training came in.</w:t>
      </w:r>
      <w:r w:rsidR="004F3CF0">
        <w:t xml:space="preserve"> Ultimately, training is essential for moving learning forward </w:t>
      </w:r>
      <w:r w:rsidR="00934FCA">
        <w:t>and introducing</w:t>
      </w:r>
      <w:r w:rsidR="004F3CF0">
        <w:t xml:space="preserve"> new strategies that have been identified as </w:t>
      </w:r>
      <w:r w:rsidR="00934FCA">
        <w:t>critical to embracing Science and Technology as an AoLE (AEM, Blended Learning).</w:t>
      </w:r>
    </w:p>
    <w:p w:rsidR="00934FCA" w:rsidRDefault="00934FCA" w:rsidP="00934FCA">
      <w:pPr>
        <w:pStyle w:val="Heading2"/>
        <w:spacing w:line="360" w:lineRule="auto"/>
      </w:pPr>
      <w:bookmarkStart w:id="16" w:name="_Toc503101853"/>
      <w:r>
        <w:lastRenderedPageBreak/>
        <w:t>Challenges Ahead</w:t>
      </w:r>
      <w:bookmarkEnd w:id="16"/>
    </w:p>
    <w:p w:rsidR="00C1607B" w:rsidRDefault="00C1607B" w:rsidP="00C1607B">
      <w:pPr>
        <w:pStyle w:val="Heading3"/>
        <w:spacing w:line="360" w:lineRule="auto"/>
      </w:pPr>
      <w:bookmarkStart w:id="17" w:name="_Toc503101854"/>
      <w:r>
        <w:t>Time</w:t>
      </w:r>
      <w:r w:rsidR="00A64565">
        <w:t xml:space="preserve"> Pressures</w:t>
      </w:r>
      <w:bookmarkEnd w:id="17"/>
    </w:p>
    <w:p w:rsidR="00C1607B" w:rsidRPr="00C1607B" w:rsidRDefault="00C1607B" w:rsidP="00C1607B">
      <w:pPr>
        <w:spacing w:line="360" w:lineRule="auto"/>
        <w:jc w:val="both"/>
      </w:pPr>
      <w:r>
        <w:t>Although 5 years is a significant time period, it is important to remember the context for this change. This is the first time in 20 years that we have seen a change of the curriculum and all 6 new AoLE’s will need to be developed and implemented into teaching and learning throughout the school. Time management and realistic expectation will be a necessity. In my plan I h</w:t>
      </w:r>
      <w:r w:rsidR="00CF7CD8">
        <w:t>ave taken into account</w:t>
      </w:r>
      <w:r w:rsidR="00B76238">
        <w:t xml:space="preserve"> the time pressures that staff will be put under </w:t>
      </w:r>
      <w:r w:rsidR="00CF7CD8">
        <w:t>so have planned for more flexible</w:t>
      </w:r>
      <w:r w:rsidR="00B76238">
        <w:t xml:space="preserve"> methods of training e.g. peer coaching, learning walks and an online forum for questions</w:t>
      </w:r>
      <w:r w:rsidR="00CF7CD8">
        <w:t>, these forms of training will be more likely to fit around formal teaching time.</w:t>
      </w:r>
    </w:p>
    <w:p w:rsidR="006B0363" w:rsidRPr="006B0363" w:rsidRDefault="006B0363" w:rsidP="006B0363">
      <w:pPr>
        <w:pStyle w:val="Heading3"/>
        <w:spacing w:line="360" w:lineRule="auto"/>
      </w:pPr>
      <w:bookmarkStart w:id="18" w:name="_Toc503101855"/>
      <w:r>
        <w:t xml:space="preserve">Resistance to </w:t>
      </w:r>
      <w:r w:rsidR="0009062F">
        <w:t>Change</w:t>
      </w:r>
      <w:bookmarkEnd w:id="18"/>
      <w:r w:rsidR="0009062F">
        <w:t xml:space="preserve"> </w:t>
      </w:r>
    </w:p>
    <w:p w:rsidR="00934FCA" w:rsidRDefault="00934FCA" w:rsidP="006B0363">
      <w:pPr>
        <w:spacing w:line="360" w:lineRule="auto"/>
        <w:jc w:val="both"/>
      </w:pPr>
      <w:r>
        <w:t>As with any organisational ch</w:t>
      </w:r>
      <w:r w:rsidR="00E66DB0">
        <w:t xml:space="preserve">ange there will be challenges that I will need to overcome </w:t>
      </w:r>
      <w:r w:rsidR="000162A9">
        <w:t xml:space="preserve">to achieve the success criteria. </w:t>
      </w:r>
      <w:r w:rsidR="006B0363">
        <w:t>I predict</w:t>
      </w:r>
      <w:r w:rsidR="00534350">
        <w:t xml:space="preserve"> that there will be resistance from some members of staff to the new strategies and</w:t>
      </w:r>
      <w:r w:rsidR="003A002E">
        <w:t xml:space="preserve"> to</w:t>
      </w:r>
      <w:r w:rsidR="00534350">
        <w:t xml:space="preserve"> the reliance of mobile technologies in the delivery of some area</w:t>
      </w:r>
      <w:r w:rsidR="0009062F">
        <w:t>s</w:t>
      </w:r>
      <w:r w:rsidR="00534350">
        <w:t xml:space="preserve"> of the AoLE. It will be down to me as Scienc</w:t>
      </w:r>
      <w:r w:rsidR="006B0363">
        <w:t>e and Technology Lead to find appropriate strategies to effectively manage change and</w:t>
      </w:r>
      <w:r w:rsidR="00534350">
        <w:t xml:space="preserve"> take all members of staff from our current state to where we need to go. </w:t>
      </w:r>
    </w:p>
    <w:p w:rsidR="00AC13BA" w:rsidRDefault="00011FED" w:rsidP="006B0363">
      <w:pPr>
        <w:spacing w:line="360" w:lineRule="auto"/>
        <w:jc w:val="both"/>
      </w:pPr>
      <w:r>
        <w:t>So what strategies will I utilise to effectively manage the change? French, Kast and Rosenzweig (1985) introduced the ‘Contemporary Change Model’ which built on previous models of change</w:t>
      </w:r>
      <w:r w:rsidR="005E030D">
        <w:t xml:space="preserve"> (Lewin 1951)</w:t>
      </w:r>
      <w:r w:rsidR="00F17C11">
        <w:t>. They suggest 8 components of change that can be grou</w:t>
      </w:r>
      <w:r w:rsidR="005E030D">
        <w:t>ped into 3 phases</w:t>
      </w:r>
      <w:r w:rsidR="00F17C11">
        <w:t>. These 3 distinct phases can be understood through the ‘unfreezing, movement, refreezing’ illustration. The first phase ‘unfreezing’ will see</w:t>
      </w:r>
      <w:r w:rsidR="005E030D">
        <w:t xml:space="preserve"> the introduction of</w:t>
      </w:r>
      <w:r w:rsidR="00F17C11">
        <w:t xml:space="preserve"> the</w:t>
      </w:r>
      <w:r w:rsidR="005E030D">
        <w:t xml:space="preserve"> new expectations of the</w:t>
      </w:r>
      <w:r w:rsidR="00F17C11">
        <w:t xml:space="preserve"> Science and Technology AoLE and involve staff in understanding what we need to change and why. As staff</w:t>
      </w:r>
      <w:r w:rsidR="00127559">
        <w:t xml:space="preserve"> </w:t>
      </w:r>
      <w:r w:rsidR="00127559" w:rsidRPr="00CF7CD8">
        <w:rPr>
          <w:color w:val="000000" w:themeColor="text1"/>
        </w:rPr>
        <w:t>members</w:t>
      </w:r>
      <w:r w:rsidR="00F17C11" w:rsidRPr="00CF7CD8">
        <w:rPr>
          <w:color w:val="000000" w:themeColor="text1"/>
        </w:rPr>
        <w:t xml:space="preserve"> identify what needs to change, strategies and support are put into place to implement</w:t>
      </w:r>
      <w:r w:rsidR="00F17C11">
        <w:t xml:space="preserve"> change in the ‘movement’ phase. Then as new strategies are </w:t>
      </w:r>
      <w:r w:rsidR="00AC13BA">
        <w:t xml:space="preserve">learnt and </w:t>
      </w:r>
      <w:r w:rsidR="00F17C11">
        <w:t>adopted and put in place they can be consolidated in the ‘refreezing’ phase. Although this model is helpful in describing a process of change, I need to look further when seeking advice on how to ef</w:t>
      </w:r>
      <w:r w:rsidR="005E030D">
        <w:t xml:space="preserve">fectively break down resistance and foster a collective efficacy amongst staff. </w:t>
      </w:r>
    </w:p>
    <w:p w:rsidR="00011FED" w:rsidRDefault="005E030D" w:rsidP="006B0363">
      <w:pPr>
        <w:spacing w:line="360" w:lineRule="auto"/>
        <w:jc w:val="both"/>
      </w:pPr>
      <w:r>
        <w:t>Kotter</w:t>
      </w:r>
      <w:r w:rsidR="00B16A56">
        <w:t xml:space="preserve"> et al.</w:t>
      </w:r>
      <w:r>
        <w:t xml:space="preserve"> (1995</w:t>
      </w:r>
      <w:r w:rsidR="00B16A56">
        <w:t>, 2002)</w:t>
      </w:r>
      <w:r w:rsidR="004609EA">
        <w:t>) established an eight-stage process for organisational change. He</w:t>
      </w:r>
      <w:r w:rsidR="00D31DF2">
        <w:t xml:space="preserve"> suggests ‘creating a sense of urgency’ and</w:t>
      </w:r>
      <w:r>
        <w:t xml:space="preserve"> </w:t>
      </w:r>
      <w:r w:rsidR="00D31DF2">
        <w:t xml:space="preserve">emphasises the role of the leader of change in developing and communicating </w:t>
      </w:r>
      <w:r w:rsidR="004609EA">
        <w:t>a vision for change. Through having clear steps to success</w:t>
      </w:r>
      <w:r w:rsidR="00DD7703">
        <w:rPr>
          <w:color w:val="FF0000"/>
        </w:rPr>
        <w:t>,</w:t>
      </w:r>
      <w:r w:rsidR="004609EA">
        <w:t xml:space="preserve"> staff can achieve on the journey of change and feel empowered. </w:t>
      </w:r>
      <w:r w:rsidR="009107A8">
        <w:t xml:space="preserve">Hannigan (2008) found that for people to accept change they need a clear direction. </w:t>
      </w:r>
      <w:r w:rsidR="004609EA">
        <w:t xml:space="preserve">What I particularly value from Kotter’s process is the importance he places on ensuring that a culture of change remains in the organisation. Developing and maintaining </w:t>
      </w:r>
      <w:r w:rsidR="004609EA">
        <w:lastRenderedPageBreak/>
        <w:t xml:space="preserve">a culture of change will be vital to the success of teaching Science and Technology in today’s </w:t>
      </w:r>
      <w:r w:rsidR="00AC13BA">
        <w:t>society. With Technology advancing at a rapid pace, teachers will have to accept a continuous change process to remain relevant and effective.</w:t>
      </w:r>
    </w:p>
    <w:p w:rsidR="004609EA" w:rsidRDefault="00AC13BA" w:rsidP="006B0363">
      <w:pPr>
        <w:spacing w:line="360" w:lineRule="auto"/>
        <w:jc w:val="both"/>
      </w:pPr>
      <w:r>
        <w:t xml:space="preserve">To </w:t>
      </w:r>
      <w:r w:rsidR="00036E43">
        <w:t>ensure a</w:t>
      </w:r>
      <w:r w:rsidR="00EA2487">
        <w:t xml:space="preserve"> supportive environment and a</w:t>
      </w:r>
      <w:r w:rsidR="00036E43">
        <w:t xml:space="preserve"> </w:t>
      </w:r>
      <w:r w:rsidR="00EA2487">
        <w:t>culture of change</w:t>
      </w:r>
      <w:r w:rsidR="004C7747" w:rsidRPr="00CF7CD8">
        <w:rPr>
          <w:color w:val="000000" w:themeColor="text1"/>
        </w:rPr>
        <w:t>, I am planning for</w:t>
      </w:r>
      <w:r w:rsidR="00036E43" w:rsidRPr="00CF7CD8">
        <w:rPr>
          <w:color w:val="000000" w:themeColor="text1"/>
        </w:rPr>
        <w:t xml:space="preserve"> Trust Trio</w:t>
      </w:r>
      <w:r w:rsidR="00DD7703" w:rsidRPr="00CF7CD8">
        <w:rPr>
          <w:color w:val="000000" w:themeColor="text1"/>
        </w:rPr>
        <w:t xml:space="preserve">s to </w:t>
      </w:r>
      <w:r w:rsidR="00EA2487" w:rsidRPr="00CF7CD8">
        <w:rPr>
          <w:color w:val="000000" w:themeColor="text1"/>
        </w:rPr>
        <w:t>take</w:t>
      </w:r>
      <w:r w:rsidR="00036E43" w:rsidRPr="00CF7CD8">
        <w:rPr>
          <w:color w:val="000000" w:themeColor="text1"/>
        </w:rPr>
        <w:t xml:space="preserve"> a highly active role in the implementation of new strategies. In our setting we already have well established Trust Trio networks. Trust Trio</w:t>
      </w:r>
      <w:r w:rsidR="00DD7703" w:rsidRPr="00CF7CD8">
        <w:rPr>
          <w:color w:val="000000" w:themeColor="text1"/>
        </w:rPr>
        <w:t>s</w:t>
      </w:r>
      <w:r w:rsidR="00036E43" w:rsidRPr="00CF7CD8">
        <w:rPr>
          <w:color w:val="000000" w:themeColor="text1"/>
        </w:rPr>
        <w:t xml:space="preserve"> work on mutual and professional trust, </w:t>
      </w:r>
      <w:r w:rsidR="00DD7703" w:rsidRPr="00CF7CD8">
        <w:rPr>
          <w:color w:val="000000" w:themeColor="text1"/>
        </w:rPr>
        <w:t xml:space="preserve">with </w:t>
      </w:r>
      <w:r w:rsidR="00036E43" w:rsidRPr="00CF7CD8">
        <w:rPr>
          <w:color w:val="000000" w:themeColor="text1"/>
        </w:rPr>
        <w:t>teachers work</w:t>
      </w:r>
      <w:r w:rsidR="00DD7703" w:rsidRPr="00CF7CD8">
        <w:rPr>
          <w:color w:val="000000" w:themeColor="text1"/>
        </w:rPr>
        <w:t>ing</w:t>
      </w:r>
      <w:r w:rsidR="00036E43" w:rsidRPr="00CF7CD8">
        <w:rPr>
          <w:color w:val="000000" w:themeColor="text1"/>
        </w:rPr>
        <w:t xml:space="preserve"> as a trio to research new ideas and experiment in the classroom. In our setting it is seen as an informal yet valuable way to improve teaching and learning through collaboration. </w:t>
      </w:r>
      <w:r w:rsidR="00EA2487" w:rsidRPr="00CF7CD8">
        <w:rPr>
          <w:color w:val="000000" w:themeColor="text1"/>
        </w:rPr>
        <w:t xml:space="preserve"> There are two reasons why I feel Trust Trio</w:t>
      </w:r>
      <w:r w:rsidR="00DD7703" w:rsidRPr="00CF7CD8">
        <w:rPr>
          <w:color w:val="000000" w:themeColor="text1"/>
        </w:rPr>
        <w:t>s</w:t>
      </w:r>
      <w:r w:rsidR="00EA2487" w:rsidRPr="00CF7CD8">
        <w:rPr>
          <w:color w:val="000000" w:themeColor="text1"/>
        </w:rPr>
        <w:t xml:space="preserve"> are invaluable in aiding the implementation of the Strategic Plan. Firstly, I</w:t>
      </w:r>
      <w:r w:rsidR="00036E43" w:rsidRPr="00CF7CD8">
        <w:rPr>
          <w:color w:val="000000" w:themeColor="text1"/>
        </w:rPr>
        <w:t xml:space="preserve"> plan to use the teacher skills audit to group teachers in</w:t>
      </w:r>
      <w:r w:rsidR="00DD7703" w:rsidRPr="00CF7CD8">
        <w:rPr>
          <w:color w:val="000000" w:themeColor="text1"/>
        </w:rPr>
        <w:t>to</w:t>
      </w:r>
      <w:r w:rsidR="00036E43" w:rsidRPr="00CF7CD8">
        <w:rPr>
          <w:color w:val="000000" w:themeColor="text1"/>
        </w:rPr>
        <w:t xml:space="preserve"> Trust </w:t>
      </w:r>
      <w:r w:rsidR="00964F10" w:rsidRPr="00CF7CD8">
        <w:rPr>
          <w:color w:val="000000" w:themeColor="text1"/>
        </w:rPr>
        <w:t>Trio</w:t>
      </w:r>
      <w:r w:rsidR="00DD7703" w:rsidRPr="00CF7CD8">
        <w:rPr>
          <w:color w:val="000000" w:themeColor="text1"/>
        </w:rPr>
        <w:t>s</w:t>
      </w:r>
      <w:r w:rsidR="00964F10" w:rsidRPr="00CF7CD8">
        <w:rPr>
          <w:color w:val="000000" w:themeColor="text1"/>
        </w:rPr>
        <w:t>. This</w:t>
      </w:r>
      <w:r w:rsidR="00964F10">
        <w:t xml:space="preserve"> will mean that</w:t>
      </w:r>
      <w:r w:rsidR="00036E43">
        <w:t xml:space="preserve"> within each small group there will</w:t>
      </w:r>
      <w:r w:rsidR="00964F10">
        <w:t xml:space="preserve"> be</w:t>
      </w:r>
      <w:r w:rsidR="00036E43">
        <w:t xml:space="preserve"> a mix of ability levels. Teachers with a high proficiency in Science and Tech</w:t>
      </w:r>
      <w:r w:rsidR="00EA2487">
        <w:t>nology will be able to informally mentor and coach less confident members of staff. Secondly, once new strategies of teaching and learning have been consolidated within the Science and Technology AoLE, Trust Trio</w:t>
      </w:r>
      <w:r w:rsidR="00DD7703">
        <w:rPr>
          <w:color w:val="FF0000"/>
        </w:rPr>
        <w:t>s</w:t>
      </w:r>
      <w:r w:rsidR="00EA2487">
        <w:t xml:space="preserve"> can be used as an effective tool to encourage innova</w:t>
      </w:r>
      <w:r w:rsidR="00964F10">
        <w:t>tion with digital technologies and support a continuous process of change.</w:t>
      </w:r>
    </w:p>
    <w:p w:rsidR="00487E06" w:rsidRDefault="005E030D" w:rsidP="0009062F">
      <w:pPr>
        <w:pStyle w:val="Heading3"/>
        <w:spacing w:line="360" w:lineRule="auto"/>
      </w:pPr>
      <w:bookmarkStart w:id="19" w:name="_Toc503101856"/>
      <w:r>
        <w:t>Resources and Budget Constraints</w:t>
      </w:r>
      <w:bookmarkEnd w:id="19"/>
    </w:p>
    <w:p w:rsidR="0009062F" w:rsidRDefault="00CF7CD8" w:rsidP="0009062F">
      <w:pPr>
        <w:spacing w:line="360" w:lineRule="auto"/>
        <w:jc w:val="both"/>
      </w:pPr>
      <w:r>
        <w:t>As</w:t>
      </w:r>
      <w:r w:rsidR="004C7747">
        <w:t xml:space="preserve"> </w:t>
      </w:r>
      <w:r>
        <w:t>already</w:t>
      </w:r>
      <w:r w:rsidR="004C7747">
        <w:t xml:space="preserve"> mentioned</w:t>
      </w:r>
      <w:r w:rsidR="0009062F">
        <w:t xml:space="preserve"> there will need to be an extensive training programme to ensure </w:t>
      </w:r>
      <w:proofErr w:type="gramStart"/>
      <w:r w:rsidR="0009062F">
        <w:t>staff are</w:t>
      </w:r>
      <w:proofErr w:type="gramEnd"/>
      <w:r w:rsidR="0009062F">
        <w:t xml:space="preserve"> ready to implement change. A mix</w:t>
      </w:r>
      <w:r w:rsidR="00CF0263">
        <w:t>ture of training methods</w:t>
      </w:r>
      <w:r w:rsidR="0009062F">
        <w:t xml:space="preserve"> will be used – ADDs, INSET, </w:t>
      </w:r>
      <w:r>
        <w:t xml:space="preserve">LA </w:t>
      </w:r>
      <w:r w:rsidR="0009062F">
        <w:t>day courses and twilight sessions. However, due to teaching resources not all teachers will be able to have time out of the class to attend training. Therefore, there will need to be an effective t</w:t>
      </w:r>
      <w:r>
        <w:t>rickle down</w:t>
      </w:r>
      <w:r w:rsidR="0009062F">
        <w:t xml:space="preserve"> o</w:t>
      </w:r>
      <w:r>
        <w:t>f ideas and strategies</w:t>
      </w:r>
      <w:r w:rsidR="0009062F">
        <w:t>. Highly</w:t>
      </w:r>
      <w:r>
        <w:t xml:space="preserve"> technologically</w:t>
      </w:r>
      <w:r w:rsidR="0009062F">
        <w:t xml:space="preserve"> proficient members of staff will attend training days and will then pass their new knowledge on to members of staff back in school through ADDs and </w:t>
      </w:r>
      <w:r w:rsidR="0009062F" w:rsidRPr="00CF7CD8">
        <w:rPr>
          <w:color w:val="000000" w:themeColor="text1"/>
        </w:rPr>
        <w:t>INSET</w:t>
      </w:r>
      <w:r w:rsidR="00DD7703" w:rsidRPr="00CF7CD8">
        <w:rPr>
          <w:color w:val="000000" w:themeColor="text1"/>
        </w:rPr>
        <w:t xml:space="preserve"> sessions</w:t>
      </w:r>
      <w:r w:rsidR="0009062F" w:rsidRPr="00CF7CD8">
        <w:rPr>
          <w:color w:val="000000" w:themeColor="text1"/>
        </w:rPr>
        <w:t>.</w:t>
      </w:r>
      <w:r w:rsidR="0009062F">
        <w:t xml:space="preserve"> Those teachers will the</w:t>
      </w:r>
      <w:r w:rsidR="00CF0263">
        <w:t>n need to pass on knowledge to Support S</w:t>
      </w:r>
      <w:r w:rsidR="0009062F">
        <w:t xml:space="preserve">taff within their classrooms who will be working alongside the pupils. </w:t>
      </w:r>
      <w:r w:rsidR="004C7747">
        <w:t>Rolling out new strategies</w:t>
      </w:r>
      <w:r>
        <w:t xml:space="preserve"> of teaching this way</w:t>
      </w:r>
      <w:r w:rsidR="00CF0263">
        <w:t xml:space="preserve"> will</w:t>
      </w:r>
      <w:r w:rsidR="004C7747">
        <w:t xml:space="preserve"> compensate for the difficulty of </w:t>
      </w:r>
      <w:r w:rsidR="00DB36E2">
        <w:t xml:space="preserve">providing all </w:t>
      </w:r>
      <w:r w:rsidR="002675D7">
        <w:t>teachers</w:t>
      </w:r>
      <w:r w:rsidR="00DB36E2">
        <w:t xml:space="preserve"> with external forms of training. Therefore, when we consider the cost implications of covering a teacher with a supply</w:t>
      </w:r>
      <w:r w:rsidR="00CF0263">
        <w:t>, spreading new knowledge and skills</w:t>
      </w:r>
      <w:r>
        <w:t xml:space="preserve"> through utilising internal training</w:t>
      </w:r>
      <w:r w:rsidR="00CF0263">
        <w:t xml:space="preserve"> will k</w:t>
      </w:r>
      <w:r>
        <w:t>eep costs down. Furthermore, spreading ideas this way</w:t>
      </w:r>
      <w:r w:rsidR="00CF0263">
        <w:t xml:space="preserve"> will give opportunities for staff to develop professionally through leading internal training and will allow for training to be personalised to our setting. </w:t>
      </w:r>
    </w:p>
    <w:p w:rsidR="00B76238" w:rsidRDefault="00FD2907" w:rsidP="00C1607B">
      <w:pPr>
        <w:spacing w:line="360" w:lineRule="auto"/>
        <w:jc w:val="both"/>
      </w:pPr>
      <w:r>
        <w:t xml:space="preserve">A large amount of Computer Science teaching will be through the use of mobile </w:t>
      </w:r>
      <w:r w:rsidR="00CF0263">
        <w:t>technologies such as iPads. I</w:t>
      </w:r>
      <w:r>
        <w:t>t will be imperative that teachers are able to use iPads effectively (ESTYN 2017). Research</w:t>
      </w:r>
      <w:r w:rsidR="0009062F">
        <w:t xml:space="preserve"> by Beauchamp et al. (2014) </w:t>
      </w:r>
      <w:r>
        <w:t xml:space="preserve">has enabled me to reconsider the methods of training needed when it comes to iPads. They found that teachers are less willing to engage with traditional methods of </w:t>
      </w:r>
      <w:r>
        <w:lastRenderedPageBreak/>
        <w:t>training and more likely to develop understanding in their own time due to the explorative nature of the iPad and associated applications.</w:t>
      </w:r>
      <w:r w:rsidR="00DB36E2">
        <w:t xml:space="preserve"> I have</w:t>
      </w:r>
      <w:r w:rsidR="00CF0263">
        <w:t xml:space="preserve"> included in the plan allocated time for</w:t>
      </w:r>
      <w:r w:rsidR="00DB36E2">
        <w:t xml:space="preserve"> mapping out appropriate Science and Technology </w:t>
      </w:r>
      <w:r w:rsidR="00CF0263">
        <w:t>applications that</w:t>
      </w:r>
      <w:r w:rsidR="00DB36E2">
        <w:t xml:space="preserve"> support learner</w:t>
      </w:r>
      <w:r w:rsidR="00203377">
        <w:t>s at different stages of development</w:t>
      </w:r>
      <w:r w:rsidR="00DB36E2">
        <w:t xml:space="preserve">, throughout the school. </w:t>
      </w:r>
      <w:r w:rsidR="00203377">
        <w:t xml:space="preserve">We currently have resources in school for teachers </w:t>
      </w:r>
      <w:r w:rsidR="00CF0263">
        <w:t xml:space="preserve">to have access to a class iPad. Up until now iPads have been required to stay in school, but in response to said research and in anticipation of </w:t>
      </w:r>
      <w:r w:rsidR="0049506A">
        <w:t>the changes ahead I have negotiated with the Head Teacher an allowance for staff to take iPads home. It is hoped that in line with research by Beauchamp et al. (2014</w:t>
      </w:r>
      <w:r w:rsidR="00C1607B">
        <w:t>:175</w:t>
      </w:r>
      <w:r w:rsidR="0049506A">
        <w:t>) conducted in Wales, that our teachers will grow in confidence through informal training</w:t>
      </w:r>
      <w:r w:rsidR="00B76238">
        <w:t>,</w:t>
      </w:r>
      <w:r w:rsidR="0049506A">
        <w:t xml:space="preserve"> where they can learn at ‘their own pace, in a largely experiential fashion’</w:t>
      </w:r>
      <w:r w:rsidR="00B76238">
        <w:t>.</w:t>
      </w:r>
    </w:p>
    <w:p w:rsidR="00B76238" w:rsidRPr="00B76238" w:rsidRDefault="00B76238" w:rsidP="00B76238">
      <w:pPr>
        <w:pStyle w:val="Heading2"/>
        <w:spacing w:line="360" w:lineRule="auto"/>
      </w:pPr>
      <w:bookmarkStart w:id="20" w:name="_Toc503101857"/>
      <w:r w:rsidRPr="00B76238">
        <w:t>Concluding Thoughts</w:t>
      </w:r>
      <w:bookmarkEnd w:id="20"/>
    </w:p>
    <w:p w:rsidR="00CF7CD8" w:rsidRDefault="00B76238" w:rsidP="00B76238">
      <w:pPr>
        <w:spacing w:line="360" w:lineRule="auto"/>
        <w:jc w:val="both"/>
      </w:pPr>
      <w:r w:rsidRPr="00B76238">
        <w:t xml:space="preserve">I am sure </w:t>
      </w:r>
      <w:r w:rsidR="00262CBD" w:rsidRPr="00CF7CD8">
        <w:rPr>
          <w:color w:val="000000" w:themeColor="text1"/>
        </w:rPr>
        <w:t>that</w:t>
      </w:r>
      <w:r w:rsidR="00262CBD">
        <w:rPr>
          <w:color w:val="FF0000"/>
        </w:rPr>
        <w:t xml:space="preserve"> </w:t>
      </w:r>
      <w:r w:rsidRPr="00B76238">
        <w:t xml:space="preserve">there will be other challenges and </w:t>
      </w:r>
      <w:r>
        <w:t>opportunities that will be faced as the process of training takes place. I hope my desire to develop a strong collective efficacy amongst staff will support us through setbacks and enable us celebrate together when there are successes. See the following Action Plan for further detail on time fram</w:t>
      </w:r>
      <w:r w:rsidR="00CF7CD8">
        <w:t>e, cost and strategic planning.</w:t>
      </w:r>
    </w:p>
    <w:p w:rsidR="00B76238" w:rsidRDefault="00B76238" w:rsidP="00B76238">
      <w:pPr>
        <w:spacing w:line="360" w:lineRule="auto"/>
        <w:jc w:val="both"/>
        <w:sectPr w:rsidR="00B76238" w:rsidSect="007B3EE4">
          <w:pgSz w:w="11906" w:h="16838"/>
          <w:pgMar w:top="1440" w:right="1440" w:bottom="1440" w:left="1440" w:header="708" w:footer="708" w:gutter="0"/>
          <w:cols w:space="708"/>
          <w:docGrid w:linePitch="360"/>
        </w:sectPr>
      </w:pPr>
    </w:p>
    <w:p w:rsidR="002675D7" w:rsidRDefault="002675D7" w:rsidP="002675D7">
      <w:pPr>
        <w:pStyle w:val="Heading2"/>
        <w:spacing w:line="360" w:lineRule="auto"/>
      </w:pPr>
      <w:bookmarkStart w:id="21" w:name="_Toc503101858"/>
      <w:r>
        <w:lastRenderedPageBreak/>
        <w:t>Action Plan – Staff Training and Support</w:t>
      </w:r>
      <w:bookmarkEnd w:id="21"/>
    </w:p>
    <w:tbl>
      <w:tblPr>
        <w:tblStyle w:val="TableGrid"/>
        <w:tblW w:w="0" w:type="auto"/>
        <w:tblLook w:val="04A0"/>
      </w:tblPr>
      <w:tblGrid>
        <w:gridCol w:w="2362"/>
        <w:gridCol w:w="2362"/>
        <w:gridCol w:w="2362"/>
        <w:gridCol w:w="2362"/>
        <w:gridCol w:w="2363"/>
        <w:gridCol w:w="2363"/>
      </w:tblGrid>
      <w:tr w:rsidR="008F61E5" w:rsidTr="008F61E5">
        <w:tc>
          <w:tcPr>
            <w:tcW w:w="2362" w:type="dxa"/>
          </w:tcPr>
          <w:p w:rsidR="008F61E5" w:rsidRPr="00A941C6" w:rsidRDefault="008F61E5" w:rsidP="00A941C6">
            <w:pPr>
              <w:rPr>
                <w:b/>
                <w:sz w:val="24"/>
                <w:szCs w:val="24"/>
              </w:rPr>
            </w:pPr>
            <w:r w:rsidRPr="00A941C6">
              <w:rPr>
                <w:b/>
                <w:sz w:val="24"/>
                <w:szCs w:val="24"/>
              </w:rPr>
              <w:t>Action Point</w:t>
            </w:r>
          </w:p>
        </w:tc>
        <w:tc>
          <w:tcPr>
            <w:tcW w:w="2362" w:type="dxa"/>
          </w:tcPr>
          <w:p w:rsidR="008F61E5" w:rsidRPr="00A941C6" w:rsidRDefault="008F61E5" w:rsidP="00A941C6">
            <w:pPr>
              <w:rPr>
                <w:b/>
                <w:sz w:val="24"/>
                <w:szCs w:val="24"/>
              </w:rPr>
            </w:pPr>
            <w:r w:rsidRPr="00A941C6">
              <w:rPr>
                <w:b/>
                <w:sz w:val="24"/>
                <w:szCs w:val="24"/>
              </w:rPr>
              <w:t>Who is Responsible?</w:t>
            </w:r>
          </w:p>
        </w:tc>
        <w:tc>
          <w:tcPr>
            <w:tcW w:w="2362" w:type="dxa"/>
          </w:tcPr>
          <w:p w:rsidR="008F61E5" w:rsidRPr="00A941C6" w:rsidRDefault="008F61E5" w:rsidP="00A941C6">
            <w:pPr>
              <w:rPr>
                <w:b/>
                <w:sz w:val="24"/>
                <w:szCs w:val="24"/>
              </w:rPr>
            </w:pPr>
            <w:r w:rsidRPr="00A941C6">
              <w:rPr>
                <w:b/>
                <w:sz w:val="24"/>
                <w:szCs w:val="24"/>
              </w:rPr>
              <w:t>Time frame</w:t>
            </w:r>
          </w:p>
        </w:tc>
        <w:tc>
          <w:tcPr>
            <w:tcW w:w="2362" w:type="dxa"/>
          </w:tcPr>
          <w:p w:rsidR="008F61E5" w:rsidRPr="00A941C6" w:rsidRDefault="008F61E5" w:rsidP="00A941C6">
            <w:pPr>
              <w:rPr>
                <w:b/>
                <w:sz w:val="24"/>
                <w:szCs w:val="24"/>
              </w:rPr>
            </w:pPr>
            <w:r w:rsidRPr="00A941C6">
              <w:rPr>
                <w:b/>
                <w:sz w:val="24"/>
                <w:szCs w:val="24"/>
              </w:rPr>
              <w:t>Resources</w:t>
            </w:r>
            <w:r w:rsidR="00AE64A5" w:rsidRPr="00A941C6">
              <w:rPr>
                <w:b/>
                <w:sz w:val="24"/>
                <w:szCs w:val="24"/>
              </w:rPr>
              <w:t>/Cost</w:t>
            </w:r>
          </w:p>
        </w:tc>
        <w:tc>
          <w:tcPr>
            <w:tcW w:w="2363" w:type="dxa"/>
          </w:tcPr>
          <w:p w:rsidR="008F61E5" w:rsidRPr="00A941C6" w:rsidRDefault="008F61E5" w:rsidP="00A941C6">
            <w:pPr>
              <w:rPr>
                <w:b/>
                <w:sz w:val="24"/>
                <w:szCs w:val="24"/>
              </w:rPr>
            </w:pPr>
            <w:r w:rsidRPr="00A941C6">
              <w:rPr>
                <w:b/>
                <w:sz w:val="24"/>
                <w:szCs w:val="24"/>
              </w:rPr>
              <w:t>Success Criteria</w:t>
            </w:r>
          </w:p>
        </w:tc>
        <w:tc>
          <w:tcPr>
            <w:tcW w:w="2363" w:type="dxa"/>
          </w:tcPr>
          <w:p w:rsidR="008F61E5" w:rsidRPr="00A941C6" w:rsidRDefault="008F61E5" w:rsidP="00A941C6">
            <w:pPr>
              <w:rPr>
                <w:b/>
                <w:sz w:val="24"/>
                <w:szCs w:val="24"/>
              </w:rPr>
            </w:pPr>
            <w:r w:rsidRPr="00A941C6">
              <w:rPr>
                <w:b/>
                <w:sz w:val="24"/>
                <w:szCs w:val="24"/>
              </w:rPr>
              <w:t>Other Information</w:t>
            </w:r>
          </w:p>
        </w:tc>
      </w:tr>
      <w:tr w:rsidR="008F61E5" w:rsidTr="008F61E5">
        <w:tc>
          <w:tcPr>
            <w:tcW w:w="2362" w:type="dxa"/>
          </w:tcPr>
          <w:p w:rsidR="008F61E5" w:rsidRPr="00A941C6" w:rsidRDefault="008F61E5" w:rsidP="00A941C6">
            <w:pPr>
              <w:rPr>
                <w:sz w:val="24"/>
                <w:szCs w:val="24"/>
              </w:rPr>
            </w:pPr>
            <w:r w:rsidRPr="00A941C6">
              <w:rPr>
                <w:rFonts w:eastAsiaTheme="majorEastAsia" w:cstheme="majorBidi"/>
                <w:bCs/>
                <w:sz w:val="24"/>
                <w:szCs w:val="24"/>
              </w:rPr>
              <w:t>a)</w:t>
            </w:r>
            <w:r w:rsidRPr="00A941C6">
              <w:rPr>
                <w:sz w:val="24"/>
                <w:szCs w:val="24"/>
              </w:rPr>
              <w:t xml:space="preserve"> Staff Scie</w:t>
            </w:r>
            <w:r w:rsidR="00667288">
              <w:rPr>
                <w:sz w:val="24"/>
                <w:szCs w:val="24"/>
              </w:rPr>
              <w:t>nce and Technology skills audit</w:t>
            </w:r>
          </w:p>
          <w:p w:rsidR="008F61E5" w:rsidRPr="00A941C6" w:rsidRDefault="008F61E5" w:rsidP="00A941C6">
            <w:pPr>
              <w:rPr>
                <w:sz w:val="24"/>
                <w:szCs w:val="24"/>
              </w:rPr>
            </w:pPr>
          </w:p>
        </w:tc>
        <w:tc>
          <w:tcPr>
            <w:tcW w:w="2362" w:type="dxa"/>
          </w:tcPr>
          <w:p w:rsidR="008F61E5" w:rsidRPr="00A941C6" w:rsidRDefault="008F61E5" w:rsidP="00A941C6">
            <w:pPr>
              <w:rPr>
                <w:sz w:val="24"/>
                <w:szCs w:val="24"/>
              </w:rPr>
            </w:pPr>
            <w:r w:rsidRPr="00A941C6">
              <w:rPr>
                <w:sz w:val="24"/>
                <w:szCs w:val="24"/>
              </w:rPr>
              <w:t>Delivered by DJ completed by all members of staff including TAs</w:t>
            </w:r>
          </w:p>
        </w:tc>
        <w:tc>
          <w:tcPr>
            <w:tcW w:w="2362" w:type="dxa"/>
          </w:tcPr>
          <w:p w:rsidR="008F61E5" w:rsidRPr="00A941C6" w:rsidRDefault="008F61E5" w:rsidP="00A941C6">
            <w:pPr>
              <w:rPr>
                <w:sz w:val="24"/>
                <w:szCs w:val="24"/>
              </w:rPr>
            </w:pPr>
            <w:r w:rsidRPr="00A941C6">
              <w:rPr>
                <w:sz w:val="24"/>
                <w:szCs w:val="24"/>
              </w:rPr>
              <w:t>INSET – 08/01/18</w:t>
            </w:r>
          </w:p>
        </w:tc>
        <w:tc>
          <w:tcPr>
            <w:tcW w:w="2362" w:type="dxa"/>
          </w:tcPr>
          <w:p w:rsidR="008F61E5" w:rsidRPr="00A941C6" w:rsidRDefault="008F61E5" w:rsidP="00A941C6">
            <w:pPr>
              <w:rPr>
                <w:sz w:val="24"/>
                <w:szCs w:val="24"/>
              </w:rPr>
            </w:pPr>
            <w:r w:rsidRPr="00A941C6">
              <w:rPr>
                <w:sz w:val="24"/>
                <w:szCs w:val="24"/>
              </w:rPr>
              <w:t xml:space="preserve">Use Digital Skills Audit produced </w:t>
            </w:r>
            <w:r w:rsidR="00667288">
              <w:rPr>
                <w:sz w:val="24"/>
                <w:szCs w:val="24"/>
              </w:rPr>
              <w:t>by Gareth Morgan ICT consultant</w:t>
            </w:r>
          </w:p>
        </w:tc>
        <w:tc>
          <w:tcPr>
            <w:tcW w:w="2363" w:type="dxa"/>
          </w:tcPr>
          <w:p w:rsidR="008F61E5" w:rsidRPr="00A941C6" w:rsidRDefault="00AE64A5" w:rsidP="00A941C6">
            <w:pPr>
              <w:rPr>
                <w:sz w:val="24"/>
                <w:szCs w:val="24"/>
              </w:rPr>
            </w:pPr>
            <w:r w:rsidRPr="00A941C6">
              <w:rPr>
                <w:sz w:val="24"/>
                <w:szCs w:val="24"/>
              </w:rPr>
              <w:t>All staff to have completed honest assessment of their Science and Technology skills</w:t>
            </w:r>
          </w:p>
          <w:p w:rsidR="00AE64A5" w:rsidRPr="00A941C6" w:rsidRDefault="00AE64A5" w:rsidP="00A941C6">
            <w:pPr>
              <w:rPr>
                <w:sz w:val="24"/>
                <w:szCs w:val="24"/>
              </w:rPr>
            </w:pPr>
          </w:p>
        </w:tc>
        <w:tc>
          <w:tcPr>
            <w:tcW w:w="2363" w:type="dxa"/>
          </w:tcPr>
          <w:p w:rsidR="008F61E5" w:rsidRPr="00A941C6" w:rsidRDefault="00AE64A5" w:rsidP="00A941C6">
            <w:pPr>
              <w:rPr>
                <w:sz w:val="24"/>
                <w:szCs w:val="24"/>
              </w:rPr>
            </w:pPr>
            <w:r w:rsidRPr="00A941C6">
              <w:rPr>
                <w:sz w:val="24"/>
                <w:szCs w:val="24"/>
              </w:rPr>
              <w:t>Results of audit collected and analysed by DJ</w:t>
            </w:r>
          </w:p>
        </w:tc>
      </w:tr>
      <w:tr w:rsidR="00AE64A5" w:rsidTr="008F61E5">
        <w:tc>
          <w:tcPr>
            <w:tcW w:w="2362" w:type="dxa"/>
          </w:tcPr>
          <w:p w:rsidR="00AE64A5" w:rsidRPr="00A941C6" w:rsidRDefault="00FC633B" w:rsidP="00262CBD">
            <w:pPr>
              <w:rPr>
                <w:rFonts w:eastAsiaTheme="majorEastAsia" w:cstheme="majorBidi"/>
                <w:bCs/>
                <w:sz w:val="24"/>
                <w:szCs w:val="24"/>
              </w:rPr>
            </w:pPr>
            <w:r w:rsidRPr="00A941C6">
              <w:rPr>
                <w:rFonts w:eastAsiaTheme="majorEastAsia" w:cstheme="majorBidi"/>
                <w:bCs/>
                <w:sz w:val="24"/>
                <w:szCs w:val="24"/>
              </w:rPr>
              <w:t>b) Staff to be grouped in Trust Trio</w:t>
            </w:r>
            <w:r w:rsidR="00262CBD">
              <w:rPr>
                <w:rFonts w:eastAsiaTheme="majorEastAsia" w:cstheme="majorBidi"/>
                <w:bCs/>
                <w:color w:val="FF0000"/>
                <w:sz w:val="24"/>
                <w:szCs w:val="24"/>
              </w:rPr>
              <w:t>s</w:t>
            </w:r>
          </w:p>
        </w:tc>
        <w:tc>
          <w:tcPr>
            <w:tcW w:w="2362" w:type="dxa"/>
          </w:tcPr>
          <w:p w:rsidR="00AE64A5" w:rsidRPr="00A941C6" w:rsidRDefault="00FC633B" w:rsidP="00A941C6">
            <w:pPr>
              <w:rPr>
                <w:sz w:val="24"/>
                <w:szCs w:val="24"/>
              </w:rPr>
            </w:pPr>
            <w:r w:rsidRPr="00A941C6">
              <w:rPr>
                <w:sz w:val="24"/>
                <w:szCs w:val="24"/>
              </w:rPr>
              <w:t>Grouping will be a joint process between DJ an</w:t>
            </w:r>
            <w:r w:rsidR="00262CBD">
              <w:rPr>
                <w:sz w:val="24"/>
                <w:szCs w:val="24"/>
              </w:rPr>
              <w:t>d Teaching staff</w:t>
            </w:r>
          </w:p>
          <w:p w:rsidR="00FC633B" w:rsidRPr="00A941C6" w:rsidRDefault="00FC633B" w:rsidP="00A941C6">
            <w:pPr>
              <w:rPr>
                <w:sz w:val="24"/>
                <w:szCs w:val="24"/>
              </w:rPr>
            </w:pPr>
          </w:p>
        </w:tc>
        <w:tc>
          <w:tcPr>
            <w:tcW w:w="2362" w:type="dxa"/>
          </w:tcPr>
          <w:p w:rsidR="00AE64A5" w:rsidRPr="00CF7CD8" w:rsidRDefault="00FC633B" w:rsidP="00262CBD">
            <w:pPr>
              <w:rPr>
                <w:color w:val="000000" w:themeColor="text1"/>
                <w:sz w:val="24"/>
                <w:szCs w:val="24"/>
              </w:rPr>
            </w:pPr>
            <w:r w:rsidRPr="00CF7CD8">
              <w:rPr>
                <w:color w:val="000000" w:themeColor="text1"/>
                <w:sz w:val="24"/>
                <w:szCs w:val="24"/>
              </w:rPr>
              <w:t xml:space="preserve">ADDs – </w:t>
            </w:r>
            <w:r w:rsidR="00262CBD" w:rsidRPr="00CF7CD8">
              <w:rPr>
                <w:color w:val="000000" w:themeColor="text1"/>
                <w:sz w:val="24"/>
                <w:szCs w:val="24"/>
              </w:rPr>
              <w:t xml:space="preserve"> January </w:t>
            </w:r>
            <w:r w:rsidRPr="00CF7CD8">
              <w:rPr>
                <w:color w:val="000000" w:themeColor="text1"/>
                <w:sz w:val="24"/>
                <w:szCs w:val="24"/>
              </w:rPr>
              <w:t>18</w:t>
            </w:r>
          </w:p>
        </w:tc>
        <w:tc>
          <w:tcPr>
            <w:tcW w:w="2362" w:type="dxa"/>
          </w:tcPr>
          <w:p w:rsidR="00AE64A5" w:rsidRPr="00A941C6" w:rsidRDefault="00FC633B" w:rsidP="00A941C6">
            <w:pPr>
              <w:rPr>
                <w:sz w:val="24"/>
                <w:szCs w:val="24"/>
              </w:rPr>
            </w:pPr>
            <w:r w:rsidRPr="00A941C6">
              <w:rPr>
                <w:sz w:val="24"/>
                <w:szCs w:val="24"/>
              </w:rPr>
              <w:t xml:space="preserve">One session of ADDs </w:t>
            </w:r>
          </w:p>
        </w:tc>
        <w:tc>
          <w:tcPr>
            <w:tcW w:w="2363" w:type="dxa"/>
          </w:tcPr>
          <w:p w:rsidR="00AE64A5" w:rsidRPr="00A941C6" w:rsidRDefault="00FC633B" w:rsidP="00A941C6">
            <w:pPr>
              <w:rPr>
                <w:sz w:val="24"/>
                <w:szCs w:val="24"/>
              </w:rPr>
            </w:pPr>
            <w:r w:rsidRPr="00A941C6">
              <w:rPr>
                <w:sz w:val="24"/>
                <w:szCs w:val="24"/>
              </w:rPr>
              <w:t>Teaching staff to take part in process of grouping and to have had opportunity to discuss own audit recommendations in groups</w:t>
            </w:r>
          </w:p>
          <w:p w:rsidR="00FC633B" w:rsidRPr="00A941C6" w:rsidRDefault="00FC633B" w:rsidP="00A941C6">
            <w:pPr>
              <w:rPr>
                <w:sz w:val="24"/>
                <w:szCs w:val="24"/>
              </w:rPr>
            </w:pPr>
          </w:p>
        </w:tc>
        <w:tc>
          <w:tcPr>
            <w:tcW w:w="2363" w:type="dxa"/>
          </w:tcPr>
          <w:p w:rsidR="00AE64A5" w:rsidRPr="00A941C6" w:rsidRDefault="00FC633B" w:rsidP="00A941C6">
            <w:pPr>
              <w:rPr>
                <w:sz w:val="24"/>
                <w:szCs w:val="24"/>
              </w:rPr>
            </w:pPr>
            <w:r w:rsidRPr="00A941C6">
              <w:rPr>
                <w:sz w:val="24"/>
                <w:szCs w:val="24"/>
              </w:rPr>
              <w:t>A general aim for research and peer coaching will be set as a group in consideration of audit recommendations</w:t>
            </w:r>
          </w:p>
        </w:tc>
      </w:tr>
      <w:tr w:rsidR="00F01F3D" w:rsidTr="008F61E5">
        <w:tc>
          <w:tcPr>
            <w:tcW w:w="2362" w:type="dxa"/>
          </w:tcPr>
          <w:p w:rsidR="00F01F3D" w:rsidRPr="00A941C6" w:rsidRDefault="00F01F3D" w:rsidP="00A941C6">
            <w:pPr>
              <w:rPr>
                <w:rFonts w:eastAsiaTheme="majorEastAsia" w:cstheme="majorBidi"/>
                <w:bCs/>
                <w:sz w:val="24"/>
                <w:szCs w:val="24"/>
              </w:rPr>
            </w:pPr>
            <w:r w:rsidRPr="00A941C6">
              <w:rPr>
                <w:rFonts w:eastAsiaTheme="majorEastAsia" w:cstheme="majorBidi"/>
                <w:bCs/>
                <w:sz w:val="24"/>
                <w:szCs w:val="24"/>
              </w:rPr>
              <w:t>c) iPad applications and online software to be mapped throughout school</w:t>
            </w:r>
          </w:p>
        </w:tc>
        <w:tc>
          <w:tcPr>
            <w:tcW w:w="2362" w:type="dxa"/>
          </w:tcPr>
          <w:p w:rsidR="00F01F3D" w:rsidRPr="00A941C6" w:rsidRDefault="00F01F3D" w:rsidP="00A941C6">
            <w:pPr>
              <w:rPr>
                <w:sz w:val="24"/>
                <w:szCs w:val="24"/>
              </w:rPr>
            </w:pPr>
            <w:r w:rsidRPr="00A941C6">
              <w:rPr>
                <w:sz w:val="24"/>
                <w:szCs w:val="24"/>
              </w:rPr>
              <w:t>DJ responsible for mapping appropriate software and iPad applications for teaching staff throughout school</w:t>
            </w:r>
          </w:p>
          <w:p w:rsidR="00F01F3D" w:rsidRPr="00A941C6" w:rsidRDefault="00F01F3D" w:rsidP="00A941C6">
            <w:pPr>
              <w:rPr>
                <w:sz w:val="24"/>
                <w:szCs w:val="24"/>
              </w:rPr>
            </w:pPr>
          </w:p>
        </w:tc>
        <w:tc>
          <w:tcPr>
            <w:tcW w:w="2362" w:type="dxa"/>
          </w:tcPr>
          <w:p w:rsidR="00F01F3D" w:rsidRPr="00A941C6" w:rsidRDefault="00F01F3D" w:rsidP="00262CBD">
            <w:pPr>
              <w:rPr>
                <w:sz w:val="24"/>
                <w:szCs w:val="24"/>
              </w:rPr>
            </w:pPr>
            <w:r w:rsidRPr="00A941C6">
              <w:rPr>
                <w:sz w:val="24"/>
                <w:szCs w:val="24"/>
              </w:rPr>
              <w:t xml:space="preserve">ASAP </w:t>
            </w:r>
            <w:r w:rsidRPr="00CF7CD8">
              <w:rPr>
                <w:color w:val="000000" w:themeColor="text1"/>
                <w:sz w:val="24"/>
                <w:szCs w:val="24"/>
              </w:rPr>
              <w:t xml:space="preserve">– </w:t>
            </w:r>
            <w:r w:rsidR="00262CBD" w:rsidRPr="00CF7CD8">
              <w:rPr>
                <w:color w:val="000000" w:themeColor="text1"/>
                <w:sz w:val="24"/>
                <w:szCs w:val="24"/>
              </w:rPr>
              <w:t xml:space="preserve"> January </w:t>
            </w:r>
            <w:r w:rsidRPr="00CF7CD8">
              <w:rPr>
                <w:color w:val="000000" w:themeColor="text1"/>
                <w:sz w:val="24"/>
                <w:szCs w:val="24"/>
              </w:rPr>
              <w:t>18</w:t>
            </w:r>
          </w:p>
        </w:tc>
        <w:tc>
          <w:tcPr>
            <w:tcW w:w="2362" w:type="dxa"/>
          </w:tcPr>
          <w:p w:rsidR="00F01F3D" w:rsidRPr="00A941C6" w:rsidRDefault="00F01F3D" w:rsidP="00A941C6">
            <w:pPr>
              <w:rPr>
                <w:sz w:val="24"/>
                <w:szCs w:val="24"/>
              </w:rPr>
            </w:pPr>
            <w:r w:rsidRPr="00A941C6">
              <w:rPr>
                <w:sz w:val="24"/>
                <w:szCs w:val="24"/>
              </w:rPr>
              <w:t>Supply Teacher cover £110 x1</w:t>
            </w:r>
          </w:p>
        </w:tc>
        <w:tc>
          <w:tcPr>
            <w:tcW w:w="2363" w:type="dxa"/>
          </w:tcPr>
          <w:p w:rsidR="00F01F3D" w:rsidRPr="00A941C6" w:rsidRDefault="00F01F3D" w:rsidP="00A941C6">
            <w:pPr>
              <w:rPr>
                <w:sz w:val="24"/>
                <w:szCs w:val="24"/>
              </w:rPr>
            </w:pPr>
            <w:r w:rsidRPr="00A941C6">
              <w:rPr>
                <w:sz w:val="24"/>
                <w:szCs w:val="24"/>
              </w:rPr>
              <w:t>Teachers to have list of applications and software that are appropriate for pupils within their class so that they can explore them informally</w:t>
            </w:r>
          </w:p>
        </w:tc>
        <w:tc>
          <w:tcPr>
            <w:tcW w:w="2363" w:type="dxa"/>
          </w:tcPr>
          <w:p w:rsidR="00F01F3D" w:rsidRPr="00A941C6" w:rsidRDefault="00F01F3D" w:rsidP="00A941C6">
            <w:pPr>
              <w:rPr>
                <w:sz w:val="24"/>
                <w:szCs w:val="24"/>
              </w:rPr>
            </w:pPr>
            <w:r w:rsidRPr="00A941C6">
              <w:rPr>
                <w:sz w:val="24"/>
                <w:szCs w:val="24"/>
              </w:rPr>
              <w:t>Teachers must be reminded there is NO obligation to take iPads home</w:t>
            </w:r>
          </w:p>
        </w:tc>
      </w:tr>
      <w:tr w:rsidR="00FC633B" w:rsidTr="008F61E5">
        <w:tc>
          <w:tcPr>
            <w:tcW w:w="2362" w:type="dxa"/>
          </w:tcPr>
          <w:p w:rsidR="00FC633B" w:rsidRPr="00A941C6" w:rsidRDefault="00F01F3D" w:rsidP="00A941C6">
            <w:pPr>
              <w:rPr>
                <w:rFonts w:eastAsiaTheme="majorEastAsia" w:cstheme="majorBidi"/>
                <w:bCs/>
                <w:sz w:val="24"/>
                <w:szCs w:val="24"/>
              </w:rPr>
            </w:pPr>
            <w:r w:rsidRPr="00A941C6">
              <w:rPr>
                <w:rFonts w:eastAsiaTheme="majorEastAsia" w:cstheme="majorBidi"/>
                <w:bCs/>
                <w:sz w:val="24"/>
                <w:szCs w:val="24"/>
              </w:rPr>
              <w:t>d</w:t>
            </w:r>
            <w:r w:rsidR="00FC633B" w:rsidRPr="00A941C6">
              <w:rPr>
                <w:rFonts w:eastAsiaTheme="majorEastAsia" w:cstheme="majorBidi"/>
                <w:bCs/>
                <w:sz w:val="24"/>
                <w:szCs w:val="24"/>
              </w:rPr>
              <w:t>) Training courses to be identified</w:t>
            </w:r>
          </w:p>
          <w:p w:rsidR="00FC633B" w:rsidRPr="00A941C6" w:rsidRDefault="00FC633B" w:rsidP="00A941C6">
            <w:pPr>
              <w:rPr>
                <w:rFonts w:eastAsiaTheme="majorEastAsia" w:cstheme="majorBidi"/>
                <w:bCs/>
                <w:sz w:val="24"/>
                <w:szCs w:val="24"/>
              </w:rPr>
            </w:pPr>
          </w:p>
        </w:tc>
        <w:tc>
          <w:tcPr>
            <w:tcW w:w="2362" w:type="dxa"/>
          </w:tcPr>
          <w:p w:rsidR="00FC633B" w:rsidRPr="00A941C6" w:rsidRDefault="003A4D99" w:rsidP="00A941C6">
            <w:pPr>
              <w:rPr>
                <w:sz w:val="24"/>
                <w:szCs w:val="24"/>
              </w:rPr>
            </w:pPr>
            <w:r w:rsidRPr="00A941C6">
              <w:rPr>
                <w:sz w:val="24"/>
                <w:szCs w:val="24"/>
              </w:rPr>
              <w:t>DJ and leadership team to consider appropriate training courses in AME and identify</w:t>
            </w:r>
            <w:r w:rsidR="00D410A2" w:rsidRPr="00A941C6">
              <w:rPr>
                <w:sz w:val="24"/>
                <w:szCs w:val="24"/>
              </w:rPr>
              <w:t xml:space="preserve"> 4</w:t>
            </w:r>
            <w:r w:rsidR="00667288">
              <w:rPr>
                <w:sz w:val="24"/>
                <w:szCs w:val="24"/>
              </w:rPr>
              <w:t xml:space="preserve"> members of staff to attend</w:t>
            </w:r>
            <w:r w:rsidRPr="00A941C6">
              <w:rPr>
                <w:sz w:val="24"/>
                <w:szCs w:val="24"/>
              </w:rPr>
              <w:t xml:space="preserve"> </w:t>
            </w:r>
          </w:p>
          <w:p w:rsidR="00D410A2" w:rsidRPr="00A941C6" w:rsidRDefault="00D410A2" w:rsidP="00A941C6">
            <w:pPr>
              <w:rPr>
                <w:sz w:val="24"/>
                <w:szCs w:val="24"/>
              </w:rPr>
            </w:pPr>
          </w:p>
        </w:tc>
        <w:tc>
          <w:tcPr>
            <w:tcW w:w="2362" w:type="dxa"/>
          </w:tcPr>
          <w:p w:rsidR="00FC633B" w:rsidRPr="00A941C6" w:rsidRDefault="003A4D99" w:rsidP="00A941C6">
            <w:pPr>
              <w:rPr>
                <w:sz w:val="24"/>
                <w:szCs w:val="24"/>
              </w:rPr>
            </w:pPr>
            <w:r w:rsidRPr="00A941C6">
              <w:rPr>
                <w:sz w:val="24"/>
                <w:szCs w:val="24"/>
              </w:rPr>
              <w:t>Training provider dependent – between 04/18 and 11/18</w:t>
            </w:r>
          </w:p>
        </w:tc>
        <w:tc>
          <w:tcPr>
            <w:tcW w:w="2362" w:type="dxa"/>
          </w:tcPr>
          <w:p w:rsidR="00D410A2" w:rsidRPr="00A941C6" w:rsidRDefault="00D410A2" w:rsidP="00A941C6">
            <w:pPr>
              <w:rPr>
                <w:sz w:val="24"/>
                <w:szCs w:val="24"/>
              </w:rPr>
            </w:pPr>
            <w:r w:rsidRPr="00A941C6">
              <w:rPr>
                <w:sz w:val="24"/>
                <w:szCs w:val="24"/>
              </w:rPr>
              <w:t>Supply Teacher cover £110 x4</w:t>
            </w:r>
          </w:p>
        </w:tc>
        <w:tc>
          <w:tcPr>
            <w:tcW w:w="2363" w:type="dxa"/>
          </w:tcPr>
          <w:p w:rsidR="00FC633B" w:rsidRPr="00A941C6" w:rsidRDefault="00D410A2" w:rsidP="00A941C6">
            <w:pPr>
              <w:rPr>
                <w:sz w:val="24"/>
                <w:szCs w:val="24"/>
              </w:rPr>
            </w:pPr>
            <w:r w:rsidRPr="00A941C6">
              <w:rPr>
                <w:sz w:val="24"/>
                <w:szCs w:val="24"/>
              </w:rPr>
              <w:t>Chosen staff to have received training and be ready to initiate trickle down process</w:t>
            </w:r>
          </w:p>
        </w:tc>
        <w:tc>
          <w:tcPr>
            <w:tcW w:w="2363" w:type="dxa"/>
          </w:tcPr>
          <w:p w:rsidR="00FC633B" w:rsidRPr="00A941C6" w:rsidRDefault="00D410A2" w:rsidP="00A941C6">
            <w:pPr>
              <w:rPr>
                <w:sz w:val="24"/>
                <w:szCs w:val="24"/>
              </w:rPr>
            </w:pPr>
            <w:r w:rsidRPr="00A941C6">
              <w:rPr>
                <w:sz w:val="24"/>
                <w:szCs w:val="24"/>
              </w:rPr>
              <w:t>Equal amount of staff to be taken from FP and KS2</w:t>
            </w:r>
          </w:p>
        </w:tc>
      </w:tr>
      <w:tr w:rsidR="00D410A2" w:rsidTr="008F61E5">
        <w:tc>
          <w:tcPr>
            <w:tcW w:w="2362" w:type="dxa"/>
          </w:tcPr>
          <w:p w:rsidR="00D410A2" w:rsidRPr="00A941C6" w:rsidRDefault="00F01F3D" w:rsidP="00A941C6">
            <w:pPr>
              <w:rPr>
                <w:sz w:val="24"/>
                <w:szCs w:val="24"/>
              </w:rPr>
            </w:pPr>
            <w:r w:rsidRPr="00A941C6">
              <w:rPr>
                <w:sz w:val="24"/>
                <w:szCs w:val="24"/>
              </w:rPr>
              <w:lastRenderedPageBreak/>
              <w:t>e</w:t>
            </w:r>
            <w:r w:rsidR="00D410A2" w:rsidRPr="00A941C6">
              <w:rPr>
                <w:sz w:val="24"/>
                <w:szCs w:val="24"/>
              </w:rPr>
              <w:t>) Internal Training for change</w:t>
            </w:r>
          </w:p>
        </w:tc>
        <w:tc>
          <w:tcPr>
            <w:tcW w:w="2362" w:type="dxa"/>
          </w:tcPr>
          <w:p w:rsidR="00D410A2" w:rsidRPr="00A941C6" w:rsidRDefault="00D410A2" w:rsidP="00A941C6">
            <w:pPr>
              <w:rPr>
                <w:sz w:val="24"/>
                <w:szCs w:val="24"/>
              </w:rPr>
            </w:pPr>
            <w:r w:rsidRPr="00A941C6">
              <w:rPr>
                <w:sz w:val="24"/>
                <w:szCs w:val="24"/>
              </w:rPr>
              <w:t>Teachers who attend external training days will be responsible for delivering se</w:t>
            </w:r>
            <w:r w:rsidR="00667288">
              <w:rPr>
                <w:sz w:val="24"/>
                <w:szCs w:val="24"/>
              </w:rPr>
              <w:t>ries of ADDs to Teaching staff</w:t>
            </w:r>
          </w:p>
        </w:tc>
        <w:tc>
          <w:tcPr>
            <w:tcW w:w="2362" w:type="dxa"/>
          </w:tcPr>
          <w:p w:rsidR="00D410A2" w:rsidRPr="00A941C6" w:rsidRDefault="00D410A2" w:rsidP="00A941C6">
            <w:pPr>
              <w:rPr>
                <w:sz w:val="24"/>
                <w:szCs w:val="24"/>
              </w:rPr>
            </w:pPr>
            <w:r w:rsidRPr="00A941C6">
              <w:rPr>
                <w:sz w:val="24"/>
                <w:szCs w:val="24"/>
              </w:rPr>
              <w:t>01/19 – 12/19</w:t>
            </w:r>
          </w:p>
        </w:tc>
        <w:tc>
          <w:tcPr>
            <w:tcW w:w="2362" w:type="dxa"/>
          </w:tcPr>
          <w:p w:rsidR="00D410A2" w:rsidRPr="00A941C6" w:rsidRDefault="00D410A2" w:rsidP="00A941C6">
            <w:pPr>
              <w:rPr>
                <w:sz w:val="24"/>
                <w:szCs w:val="24"/>
              </w:rPr>
            </w:pPr>
            <w:r w:rsidRPr="00A941C6">
              <w:rPr>
                <w:sz w:val="24"/>
                <w:szCs w:val="24"/>
              </w:rPr>
              <w:t>4x ADDs sessions</w:t>
            </w:r>
          </w:p>
        </w:tc>
        <w:tc>
          <w:tcPr>
            <w:tcW w:w="2363" w:type="dxa"/>
          </w:tcPr>
          <w:p w:rsidR="00D410A2" w:rsidRPr="00A941C6" w:rsidRDefault="00D410A2" w:rsidP="00A941C6">
            <w:pPr>
              <w:rPr>
                <w:sz w:val="24"/>
                <w:szCs w:val="24"/>
              </w:rPr>
            </w:pPr>
            <w:r w:rsidRPr="00A941C6">
              <w:rPr>
                <w:sz w:val="24"/>
                <w:szCs w:val="24"/>
              </w:rPr>
              <w:t>All teaching staff to have received training in new strategies to be used</w:t>
            </w:r>
          </w:p>
        </w:tc>
        <w:tc>
          <w:tcPr>
            <w:tcW w:w="2363" w:type="dxa"/>
          </w:tcPr>
          <w:p w:rsidR="00D410A2" w:rsidRPr="00A941C6" w:rsidRDefault="00D410A2" w:rsidP="00A941C6">
            <w:pPr>
              <w:rPr>
                <w:sz w:val="24"/>
                <w:szCs w:val="24"/>
              </w:rPr>
            </w:pPr>
          </w:p>
        </w:tc>
      </w:tr>
      <w:tr w:rsidR="00D410A2" w:rsidTr="008F61E5">
        <w:tc>
          <w:tcPr>
            <w:tcW w:w="2362" w:type="dxa"/>
          </w:tcPr>
          <w:p w:rsidR="00D410A2" w:rsidRPr="00A941C6" w:rsidRDefault="00F01F3D" w:rsidP="00667288">
            <w:pPr>
              <w:rPr>
                <w:sz w:val="24"/>
                <w:szCs w:val="24"/>
              </w:rPr>
            </w:pPr>
            <w:r w:rsidRPr="00A941C6">
              <w:rPr>
                <w:sz w:val="24"/>
                <w:szCs w:val="24"/>
              </w:rPr>
              <w:t>f</w:t>
            </w:r>
            <w:r w:rsidR="00D410A2" w:rsidRPr="00A941C6">
              <w:rPr>
                <w:sz w:val="24"/>
                <w:szCs w:val="24"/>
              </w:rPr>
              <w:t>) Empowerment of Trust Tr</w:t>
            </w:r>
            <w:r w:rsidR="00D410A2" w:rsidRPr="00CF7CD8">
              <w:rPr>
                <w:color w:val="000000" w:themeColor="text1"/>
                <w:sz w:val="24"/>
                <w:szCs w:val="24"/>
              </w:rPr>
              <w:t>io</w:t>
            </w:r>
            <w:r w:rsidR="00667288" w:rsidRPr="00CF7CD8">
              <w:rPr>
                <w:color w:val="000000" w:themeColor="text1"/>
                <w:sz w:val="24"/>
                <w:szCs w:val="24"/>
              </w:rPr>
              <w:t>s</w:t>
            </w:r>
          </w:p>
        </w:tc>
        <w:tc>
          <w:tcPr>
            <w:tcW w:w="2362" w:type="dxa"/>
          </w:tcPr>
          <w:p w:rsidR="00D410A2" w:rsidRPr="00A941C6" w:rsidRDefault="00D410A2" w:rsidP="00A941C6">
            <w:pPr>
              <w:rPr>
                <w:sz w:val="24"/>
                <w:szCs w:val="24"/>
              </w:rPr>
            </w:pPr>
            <w:r w:rsidRPr="00A941C6">
              <w:rPr>
                <w:sz w:val="24"/>
                <w:szCs w:val="24"/>
              </w:rPr>
              <w:t>All staff</w:t>
            </w:r>
          </w:p>
        </w:tc>
        <w:tc>
          <w:tcPr>
            <w:tcW w:w="2362" w:type="dxa"/>
          </w:tcPr>
          <w:p w:rsidR="00D410A2" w:rsidRPr="00A941C6" w:rsidRDefault="00D410A2" w:rsidP="00A941C6">
            <w:pPr>
              <w:rPr>
                <w:sz w:val="24"/>
                <w:szCs w:val="24"/>
              </w:rPr>
            </w:pPr>
            <w:r w:rsidRPr="00A941C6">
              <w:rPr>
                <w:sz w:val="24"/>
                <w:szCs w:val="24"/>
              </w:rPr>
              <w:t>Ongoing from beginning of change process but in particular following internal training sessions</w:t>
            </w:r>
          </w:p>
        </w:tc>
        <w:tc>
          <w:tcPr>
            <w:tcW w:w="2362" w:type="dxa"/>
          </w:tcPr>
          <w:p w:rsidR="00D410A2" w:rsidRPr="00A941C6" w:rsidRDefault="00A15E64" w:rsidP="00667288">
            <w:pPr>
              <w:rPr>
                <w:sz w:val="24"/>
                <w:szCs w:val="24"/>
              </w:rPr>
            </w:pPr>
            <w:r w:rsidRPr="00A941C6">
              <w:rPr>
                <w:sz w:val="24"/>
                <w:szCs w:val="24"/>
              </w:rPr>
              <w:t xml:space="preserve">1x ADDs session a term for Trust </w:t>
            </w:r>
            <w:r w:rsidRPr="00CF7CD8">
              <w:rPr>
                <w:color w:val="000000" w:themeColor="text1"/>
                <w:sz w:val="24"/>
                <w:szCs w:val="24"/>
              </w:rPr>
              <w:t>Trio</w:t>
            </w:r>
            <w:r w:rsidR="00667288" w:rsidRPr="00CF7CD8">
              <w:rPr>
                <w:color w:val="000000" w:themeColor="text1"/>
                <w:sz w:val="24"/>
                <w:szCs w:val="24"/>
              </w:rPr>
              <w:t>s</w:t>
            </w:r>
            <w:r w:rsidRPr="00CF7CD8">
              <w:rPr>
                <w:color w:val="000000" w:themeColor="text1"/>
                <w:sz w:val="24"/>
                <w:szCs w:val="24"/>
              </w:rPr>
              <w:t xml:space="preserve"> to meet and plan for</w:t>
            </w:r>
            <w:r w:rsidRPr="00A941C6">
              <w:rPr>
                <w:sz w:val="24"/>
                <w:szCs w:val="24"/>
              </w:rPr>
              <w:t xml:space="preserve"> peer coaching opportunities</w:t>
            </w:r>
          </w:p>
        </w:tc>
        <w:tc>
          <w:tcPr>
            <w:tcW w:w="2363" w:type="dxa"/>
          </w:tcPr>
          <w:p w:rsidR="00D410A2" w:rsidRPr="00A941C6" w:rsidRDefault="00F01F3D" w:rsidP="00A941C6">
            <w:pPr>
              <w:rPr>
                <w:sz w:val="24"/>
                <w:szCs w:val="24"/>
              </w:rPr>
            </w:pPr>
            <w:r w:rsidRPr="00A941C6">
              <w:rPr>
                <w:sz w:val="24"/>
                <w:szCs w:val="24"/>
              </w:rPr>
              <w:t>Staff to feel supported and confident in new teaching strategies and when using new technologies</w:t>
            </w:r>
          </w:p>
        </w:tc>
        <w:tc>
          <w:tcPr>
            <w:tcW w:w="2363" w:type="dxa"/>
          </w:tcPr>
          <w:p w:rsidR="00D410A2" w:rsidRPr="00A941C6" w:rsidRDefault="00A941C6" w:rsidP="00A941C6">
            <w:pPr>
              <w:rPr>
                <w:sz w:val="24"/>
                <w:szCs w:val="24"/>
              </w:rPr>
            </w:pPr>
            <w:r>
              <w:rPr>
                <w:sz w:val="24"/>
                <w:szCs w:val="24"/>
              </w:rPr>
              <w:t>It is hoped that this will be an ongoing process beyond the 5 year plan</w:t>
            </w:r>
          </w:p>
        </w:tc>
      </w:tr>
    </w:tbl>
    <w:p w:rsidR="00F3428D" w:rsidRDefault="00F3428D" w:rsidP="002675D7">
      <w:pPr>
        <w:pStyle w:val="Heading2"/>
        <w:spacing w:line="360" w:lineRule="auto"/>
      </w:pPr>
    </w:p>
    <w:p w:rsidR="002675D7" w:rsidRDefault="002675D7" w:rsidP="002675D7"/>
    <w:p w:rsidR="002675D7" w:rsidRDefault="002675D7" w:rsidP="00F3428D">
      <w:pPr>
        <w:pStyle w:val="Heading1"/>
      </w:pPr>
    </w:p>
    <w:p w:rsidR="00173A4F" w:rsidRDefault="00173A4F" w:rsidP="00173A4F"/>
    <w:p w:rsidR="00173A4F" w:rsidRDefault="00173A4F" w:rsidP="00173A4F"/>
    <w:p w:rsidR="00173A4F" w:rsidRDefault="00173A4F" w:rsidP="00173A4F"/>
    <w:p w:rsidR="00173A4F" w:rsidRDefault="00173A4F" w:rsidP="00173A4F">
      <w:pPr>
        <w:sectPr w:rsidR="00173A4F" w:rsidSect="002675D7">
          <w:pgSz w:w="16838" w:h="11906" w:orient="landscape"/>
          <w:pgMar w:top="1440" w:right="1440" w:bottom="1440" w:left="1440" w:header="708" w:footer="708" w:gutter="0"/>
          <w:cols w:space="708"/>
          <w:docGrid w:linePitch="360"/>
        </w:sectPr>
      </w:pPr>
    </w:p>
    <w:p w:rsidR="00173A4F" w:rsidRDefault="00173A4F" w:rsidP="00C02198">
      <w:pPr>
        <w:pStyle w:val="Heading1"/>
        <w:spacing w:line="360" w:lineRule="auto"/>
      </w:pPr>
      <w:bookmarkStart w:id="22" w:name="_Toc503101859"/>
      <w:r>
        <w:lastRenderedPageBreak/>
        <w:t>Progress against Leadership Standards</w:t>
      </w:r>
      <w:bookmarkEnd w:id="22"/>
    </w:p>
    <w:p w:rsidR="00173A4F" w:rsidRDefault="00BF4E12" w:rsidP="00C02198">
      <w:pPr>
        <w:spacing w:line="360" w:lineRule="auto"/>
        <w:jc w:val="both"/>
      </w:pPr>
      <w:r>
        <w:t>Through the process of ‘Creating a Strategic Direction’ for an AoLE in my setting I have been able to put into practice and develop many of the professional learning sk</w:t>
      </w:r>
      <w:r w:rsidR="00B76E92">
        <w:t>ills highlighted in the Professional Standards for Teaching and</w:t>
      </w:r>
      <w:r>
        <w:t xml:space="preserve"> Leadership (Welsh Government 2017). </w:t>
      </w:r>
      <w:r w:rsidR="00FD7B33">
        <w:t>The following evaluation closely uses the wording of t</w:t>
      </w:r>
      <w:r w:rsidR="00B76E92">
        <w:t>he Professional Standards for Teaching and Leadership</w:t>
      </w:r>
      <w:r w:rsidR="00FD7B33">
        <w:t xml:space="preserve"> to describe what professional learning I have undertaken.</w:t>
      </w:r>
    </w:p>
    <w:p w:rsidR="00BF4E12" w:rsidRDefault="00BF4E12" w:rsidP="00BF4E12">
      <w:pPr>
        <w:spacing w:line="360" w:lineRule="auto"/>
        <w:jc w:val="both"/>
      </w:pPr>
      <w:r>
        <w:t xml:space="preserve">Through wider reading into areas of Science and Technology I have developed further pedagogic understanding and have made links from this research and wider reading to my working context. As part of </w:t>
      </w:r>
      <w:r w:rsidR="007F42F2">
        <w:t>developing the strategic plan I have strived to build an understanding of how we can improve practice in Science and Technology and enhance learning experiences for our pupils. Through placing a large emphasis on supporting and guiding staff to emb</w:t>
      </w:r>
      <w:r w:rsidR="00AD74FC">
        <w:t>race positive changes in the area of</w:t>
      </w:r>
      <w:r w:rsidR="007F42F2">
        <w:t xml:space="preserve"> Science </w:t>
      </w:r>
      <w:r w:rsidR="00AD74FC">
        <w:t xml:space="preserve">and Technology I have shown an understanding that as a leader it is my responsibility to enable staff to be the </w:t>
      </w:r>
      <w:r w:rsidR="00AD74FC" w:rsidRPr="00CF7CD8">
        <w:rPr>
          <w:color w:val="000000" w:themeColor="text1"/>
        </w:rPr>
        <w:t xml:space="preserve">best </w:t>
      </w:r>
      <w:r w:rsidR="00667288" w:rsidRPr="00CF7CD8">
        <w:rPr>
          <w:color w:val="000000" w:themeColor="text1"/>
        </w:rPr>
        <w:t xml:space="preserve">that </w:t>
      </w:r>
      <w:r w:rsidR="00AD74FC" w:rsidRPr="00CF7CD8">
        <w:rPr>
          <w:color w:val="000000" w:themeColor="text1"/>
        </w:rPr>
        <w:t>they can</w:t>
      </w:r>
      <w:r w:rsidR="00AD74FC">
        <w:t xml:space="preserve"> be. In my strategic plan I have also considered the benefits of providing staff with professional developing opportunities such as leading staff learning and peer coaching</w:t>
      </w:r>
      <w:r w:rsidR="00CF7CD8">
        <w:t>. T</w:t>
      </w:r>
      <w:r w:rsidR="00AD74FC">
        <w:t>his is an explicit example of where I have thought about supporting growth in others.</w:t>
      </w:r>
    </w:p>
    <w:p w:rsidR="00AD74FC" w:rsidRDefault="00AD74FC" w:rsidP="00BF4E12">
      <w:pPr>
        <w:spacing w:line="360" w:lineRule="auto"/>
        <w:jc w:val="both"/>
      </w:pPr>
      <w:r>
        <w:t xml:space="preserve">I have considered the sustained and focused professional learning of all staff in my strategic plan. This consideration is highlighted through the use of a skills audit to personalise professional learning and the desire to create a culture of change. Within in my plan I have also exercised leadership standards when I have planned to give opportunities for colleagues to receive external training beyond the school environment. </w:t>
      </w:r>
    </w:p>
    <w:p w:rsidR="00AD74FC" w:rsidRDefault="00755534" w:rsidP="00BF4E12">
      <w:pPr>
        <w:spacing w:line="360" w:lineRule="auto"/>
        <w:jc w:val="both"/>
      </w:pPr>
      <w:r>
        <w:t>Using my Strategic Plan I have aimed to ensure that the school develops systems for teaching Science and Technology (and adapting new technologies). Through this planning I have shown an awareness of the long term vision for Wales and as a leader I have carefully planned controlled approaches to innovation of new technologies within our setting that could benefit people beyond the school community. I have planned to meet challenges, manage change and take learning forward effectively to improve outcomes.</w:t>
      </w:r>
    </w:p>
    <w:p w:rsidR="002675D7" w:rsidRDefault="00755534" w:rsidP="00C02198">
      <w:pPr>
        <w:spacing w:line="360" w:lineRule="auto"/>
        <w:jc w:val="both"/>
      </w:pPr>
      <w:r>
        <w:t xml:space="preserve">When ‘Creating a Strategic Direction’ for implementing the Science and Technology AoLE I have placed importance on the development of </w:t>
      </w:r>
      <w:r w:rsidRPr="00CF7CD8">
        <w:rPr>
          <w:color w:val="000000" w:themeColor="text1"/>
        </w:rPr>
        <w:t>Trust Trio</w:t>
      </w:r>
      <w:r w:rsidR="00667288" w:rsidRPr="00CF7CD8">
        <w:rPr>
          <w:color w:val="000000" w:themeColor="text1"/>
        </w:rPr>
        <w:t>s</w:t>
      </w:r>
      <w:r w:rsidRPr="00CF7CD8">
        <w:rPr>
          <w:color w:val="000000" w:themeColor="text1"/>
        </w:rPr>
        <w:t xml:space="preserve"> and the</w:t>
      </w:r>
      <w:r>
        <w:t xml:space="preserve"> sharing of good practice. I have made reference to the point that the plan considers for the continuation of supportive networks beyond the 5 y</w:t>
      </w:r>
      <w:r w:rsidR="00FD7B33">
        <w:t>ears and aims to ensure that staff</w:t>
      </w:r>
      <w:r>
        <w:t xml:space="preserve"> </w:t>
      </w:r>
      <w:r w:rsidR="00FD7B33">
        <w:t>expertise</w:t>
      </w:r>
      <w:r>
        <w:t xml:space="preserve"> and experience</w:t>
      </w:r>
      <w:r w:rsidR="00FD7B33">
        <w:t>s</w:t>
      </w:r>
      <w:r>
        <w:t xml:space="preserve"> are continually developed and sh</w:t>
      </w:r>
      <w:r w:rsidR="00FD7B33">
        <w:t>a</w:t>
      </w:r>
      <w:r>
        <w:t xml:space="preserve">red within and across the school. </w:t>
      </w:r>
    </w:p>
    <w:p w:rsidR="00C02198" w:rsidRDefault="00C02198" w:rsidP="00C02198">
      <w:pPr>
        <w:spacing w:line="360" w:lineRule="auto"/>
        <w:jc w:val="both"/>
        <w:sectPr w:rsidR="00C02198" w:rsidSect="00173A4F">
          <w:pgSz w:w="11906" w:h="16838"/>
          <w:pgMar w:top="1440" w:right="1440" w:bottom="1440" w:left="1440" w:header="708" w:footer="708" w:gutter="0"/>
          <w:cols w:space="708"/>
          <w:docGrid w:linePitch="360"/>
        </w:sectPr>
      </w:pPr>
      <w:bookmarkStart w:id="23" w:name="_GoBack"/>
      <w:bookmarkEnd w:id="23"/>
    </w:p>
    <w:p w:rsidR="00F3428D" w:rsidRDefault="00F3428D" w:rsidP="00F3428D">
      <w:pPr>
        <w:pStyle w:val="Heading1"/>
      </w:pPr>
      <w:bookmarkStart w:id="24" w:name="_Toc503101860"/>
      <w:r>
        <w:lastRenderedPageBreak/>
        <w:t>References</w:t>
      </w:r>
      <w:bookmarkEnd w:id="24"/>
    </w:p>
    <w:p w:rsidR="00BC0B07" w:rsidRDefault="00BC0B07" w:rsidP="00F3428D">
      <w:r>
        <w:t xml:space="preserve">- Beauchamp, G., K, Burden &amp; E, Abbinett (2015) </w:t>
      </w:r>
      <w:r w:rsidR="00650F94" w:rsidRPr="00650F94">
        <w:rPr>
          <w:i/>
        </w:rPr>
        <w:t>Teachers learning to use the iPad in Scotland and Wales: a new model of professional development.</w:t>
      </w:r>
      <w:r w:rsidR="00650F94">
        <w:t xml:space="preserve"> Journal of Education for Teaching. Volume 41, Issue 5</w:t>
      </w:r>
    </w:p>
    <w:p w:rsidR="00153BDB" w:rsidRDefault="00D57102" w:rsidP="00F3428D">
      <w:r>
        <w:t xml:space="preserve">- </w:t>
      </w:r>
      <w:r w:rsidR="00153BDB">
        <w:t xml:space="preserve">BERA (2011) </w:t>
      </w:r>
      <w:r w:rsidR="00153BDB" w:rsidRPr="00D57102">
        <w:rPr>
          <w:i/>
        </w:rPr>
        <w:t>Ethical Guid</w:t>
      </w:r>
      <w:r w:rsidR="00B76E92" w:rsidRPr="00D57102">
        <w:rPr>
          <w:i/>
        </w:rPr>
        <w:t>elines for Educational Research</w:t>
      </w:r>
      <w:r>
        <w:t>. London</w:t>
      </w:r>
    </w:p>
    <w:p w:rsidR="009107A8" w:rsidRDefault="00D57102" w:rsidP="00F3428D">
      <w:pPr>
        <w:rPr>
          <w:rStyle w:val="A6"/>
        </w:rPr>
      </w:pPr>
      <w:r>
        <w:t xml:space="preserve">- </w:t>
      </w:r>
      <w:r w:rsidR="009107A8">
        <w:t>Berry, M. (2012</w:t>
      </w:r>
      <w:r w:rsidR="005C6A9D">
        <w:t xml:space="preserve">). </w:t>
      </w:r>
      <w:r w:rsidR="005C6A9D" w:rsidRPr="005C6A9D">
        <w:rPr>
          <w:i/>
        </w:rPr>
        <w:t>The case for agile pedagogy</w:t>
      </w:r>
      <w:r w:rsidR="005C6A9D">
        <w:t xml:space="preserve">. The Guardian Teacher Network. [Available online at: </w:t>
      </w:r>
      <w:r w:rsidR="005C6A9D">
        <w:rPr>
          <w:rStyle w:val="A6"/>
        </w:rPr>
        <w:t>http://www.theguardian.com/teacher-network/teacher-blog/2012/may/16/ agile-pedagogy-computer-programming-learning]</w:t>
      </w:r>
    </w:p>
    <w:p w:rsidR="008C7AF5" w:rsidRDefault="008C7AF5" w:rsidP="00F3428D">
      <w:r>
        <w:rPr>
          <w:rStyle w:val="A6"/>
        </w:rPr>
        <w:t xml:space="preserve">- Coll, S.D &amp; R.K. Coll. (2017) </w:t>
      </w:r>
      <w:r w:rsidRPr="00BC0B07">
        <w:rPr>
          <w:rStyle w:val="A6"/>
          <w:i/>
        </w:rPr>
        <w:t>Using blended learning and out-of-school visits: pedagogies for effective science teaching in the twenty-first century</w:t>
      </w:r>
      <w:r>
        <w:rPr>
          <w:rStyle w:val="A6"/>
        </w:rPr>
        <w:t>. Research in Science &amp; Technological Education</w:t>
      </w:r>
      <w:r w:rsidR="00BC0B07">
        <w:rPr>
          <w:rStyle w:val="A6"/>
        </w:rPr>
        <w:t>, November 2017.</w:t>
      </w:r>
    </w:p>
    <w:p w:rsidR="00F533A3" w:rsidRDefault="00D57102" w:rsidP="00F3428D">
      <w:r>
        <w:t xml:space="preserve">- </w:t>
      </w:r>
      <w:r w:rsidR="00977C3F">
        <w:t>Donaldson, G</w:t>
      </w:r>
      <w:r w:rsidR="00B76E92">
        <w:t>.</w:t>
      </w:r>
      <w:r w:rsidR="00977C3F">
        <w:t xml:space="preserve"> (2015)</w:t>
      </w:r>
      <w:r w:rsidR="00B76E92">
        <w:t>.</w:t>
      </w:r>
      <w:r w:rsidR="00977C3F">
        <w:t xml:space="preserve"> </w:t>
      </w:r>
      <w:r w:rsidR="00B76E92">
        <w:rPr>
          <w:i/>
        </w:rPr>
        <w:t xml:space="preserve">Successful Futures. </w:t>
      </w:r>
      <w:r w:rsidR="00B76E92" w:rsidRPr="00B76E92">
        <w:t>Cardiff:</w:t>
      </w:r>
      <w:r w:rsidR="00B76E92">
        <w:t xml:space="preserve"> </w:t>
      </w:r>
      <w:r w:rsidR="00B76E92" w:rsidRPr="00B76E92">
        <w:t>Welsh Government</w:t>
      </w:r>
    </w:p>
    <w:p w:rsidR="005C6A9D" w:rsidRDefault="00D57102" w:rsidP="00F3428D">
      <w:pPr>
        <w:rPr>
          <w:rStyle w:val="A6"/>
        </w:rPr>
      </w:pPr>
      <w:r>
        <w:t xml:space="preserve">- </w:t>
      </w:r>
      <w:r w:rsidR="005C6A9D">
        <w:t xml:space="preserve">Enterprise and Learning </w:t>
      </w:r>
      <w:r w:rsidR="0072119E">
        <w:t>Committee</w:t>
      </w:r>
      <w:r w:rsidR="005C6A9D">
        <w:t xml:space="preserve"> (2011) </w:t>
      </w:r>
      <w:r w:rsidR="005C6A9D" w:rsidRPr="005C6A9D">
        <w:rPr>
          <w:i/>
        </w:rPr>
        <w:t>The Science, Technology, Engineering and Mathematics (STEM) Agenda</w:t>
      </w:r>
      <w:r w:rsidR="005C6A9D">
        <w:t xml:space="preserve">. Cardiff: National Assembly for Wales. Available online at: </w:t>
      </w:r>
      <w:r w:rsidR="00537375" w:rsidRPr="0072119E">
        <w:rPr>
          <w:rStyle w:val="A6"/>
        </w:rPr>
        <w:t>http://www.assemblywales.org/stem_agenda_report-e.pdf</w:t>
      </w:r>
    </w:p>
    <w:p w:rsidR="00537375" w:rsidRDefault="00D57102" w:rsidP="00F3428D">
      <w:r>
        <w:rPr>
          <w:rStyle w:val="A6"/>
        </w:rPr>
        <w:t xml:space="preserve">- </w:t>
      </w:r>
      <w:r w:rsidR="00537375">
        <w:rPr>
          <w:rStyle w:val="A6"/>
        </w:rPr>
        <w:t>ESTYN (2017) Supplementary Guidance: the inspection of information technology (ICT) in schools. Cardiff: Crown Copyright.</w:t>
      </w:r>
    </w:p>
    <w:p w:rsidR="009107A8" w:rsidRPr="009107A8" w:rsidRDefault="00D57102" w:rsidP="00F3428D">
      <w:r>
        <w:rPr>
          <w:rFonts w:cs="Arial"/>
          <w:color w:val="000000"/>
          <w:shd w:val="clear" w:color="auto" w:fill="FFFFFF"/>
        </w:rPr>
        <w:t xml:space="preserve">- </w:t>
      </w:r>
      <w:r w:rsidR="00650F94">
        <w:rPr>
          <w:rFonts w:cs="Arial"/>
          <w:color w:val="000000"/>
          <w:shd w:val="clear" w:color="auto" w:fill="FFFFFF"/>
        </w:rPr>
        <w:t>French, W. L., Kast, F.E. &amp; Ro</w:t>
      </w:r>
      <w:r w:rsidR="009107A8" w:rsidRPr="009107A8">
        <w:rPr>
          <w:rFonts w:cs="Arial"/>
          <w:color w:val="000000"/>
          <w:shd w:val="clear" w:color="auto" w:fill="FFFFFF"/>
        </w:rPr>
        <w:t xml:space="preserve">senzweig, J.E. (1985) Understanding </w:t>
      </w:r>
      <w:r w:rsidR="009107A8" w:rsidRPr="009107A8">
        <w:rPr>
          <w:rFonts w:cs="Arial"/>
          <w:i/>
          <w:color w:val="000000"/>
          <w:shd w:val="clear" w:color="auto" w:fill="FFFFFF"/>
        </w:rPr>
        <w:t>Human Behaviour in Organizations</w:t>
      </w:r>
      <w:r w:rsidR="009107A8" w:rsidRPr="009107A8">
        <w:rPr>
          <w:rFonts w:cs="Arial"/>
          <w:color w:val="000000"/>
          <w:shd w:val="clear" w:color="auto" w:fill="FFFFFF"/>
        </w:rPr>
        <w:t>. London: Harper &amp; Row.</w:t>
      </w:r>
    </w:p>
    <w:p w:rsidR="009107A8" w:rsidRDefault="00D57102" w:rsidP="00F3428D">
      <w:pPr>
        <w:rPr>
          <w:i/>
        </w:rPr>
      </w:pPr>
      <w:r>
        <w:t xml:space="preserve">- </w:t>
      </w:r>
      <w:r w:rsidR="009107A8">
        <w:t>Hannigan (2008)</w:t>
      </w:r>
    </w:p>
    <w:p w:rsidR="009107A8" w:rsidRDefault="00D57102" w:rsidP="009107A8">
      <w:r>
        <w:t xml:space="preserve">- </w:t>
      </w:r>
      <w:r w:rsidR="00A87D07" w:rsidRPr="00A87D07">
        <w:t>Harlen and Qualter</w:t>
      </w:r>
      <w:r w:rsidR="00A87D07">
        <w:t xml:space="preserve"> (2014)</w:t>
      </w:r>
      <w:r w:rsidR="00650F94">
        <w:t xml:space="preserve"> </w:t>
      </w:r>
      <w:proofErr w:type="gramStart"/>
      <w:r w:rsidR="00650F94" w:rsidRPr="00650F94">
        <w:rPr>
          <w:i/>
        </w:rPr>
        <w:t>The</w:t>
      </w:r>
      <w:proofErr w:type="gramEnd"/>
      <w:r w:rsidR="00650F94" w:rsidRPr="00650F94">
        <w:rPr>
          <w:i/>
        </w:rPr>
        <w:t xml:space="preserve"> Teaching of Science in Primary Schools</w:t>
      </w:r>
      <w:r w:rsidR="00650F94">
        <w:t>. London: Routledge.</w:t>
      </w:r>
    </w:p>
    <w:p w:rsidR="00650F94" w:rsidRDefault="00650F94" w:rsidP="009107A8">
      <w:pPr>
        <w:rPr>
          <w:rStyle w:val="Strong"/>
          <w:rFonts w:ascii="Arial" w:hAnsi="Arial" w:cs="Arial"/>
          <w:color w:val="000000"/>
          <w:sz w:val="10"/>
          <w:szCs w:val="10"/>
          <w:shd w:val="clear" w:color="auto" w:fill="FFFFFF"/>
        </w:rPr>
      </w:pPr>
      <w:r>
        <w:t xml:space="preserve">- Kivinen, O., T, Piiroinen &amp; L, Saikkonen (2016) </w:t>
      </w:r>
      <w:proofErr w:type="gramStart"/>
      <w:r w:rsidRPr="00650F94">
        <w:rPr>
          <w:i/>
        </w:rPr>
        <w:t>Two</w:t>
      </w:r>
      <w:proofErr w:type="gramEnd"/>
      <w:r w:rsidRPr="00650F94">
        <w:rPr>
          <w:i/>
        </w:rPr>
        <w:t xml:space="preserve"> viewpoints on the challenge of ICT in education: knowledge-building theory vs. A pragmatist conception of learning in social action.</w:t>
      </w:r>
      <w:r>
        <w:t xml:space="preserve"> Oxford Review of Education. Volume 42, Issue 4.</w:t>
      </w:r>
    </w:p>
    <w:p w:rsidR="009107A8" w:rsidRPr="009107A8" w:rsidRDefault="00D57102" w:rsidP="009107A8">
      <w:r>
        <w:rPr>
          <w:rStyle w:val="Strong"/>
          <w:rFonts w:cs="Arial"/>
          <w:b w:val="0"/>
          <w:color w:val="000000"/>
          <w:shd w:val="clear" w:color="auto" w:fill="FFFFFF"/>
        </w:rPr>
        <w:t xml:space="preserve">- </w:t>
      </w:r>
      <w:r w:rsidR="009107A8" w:rsidRPr="009107A8">
        <w:rPr>
          <w:rStyle w:val="Strong"/>
          <w:rFonts w:cs="Arial"/>
          <w:b w:val="0"/>
          <w:color w:val="000000"/>
          <w:shd w:val="clear" w:color="auto" w:fill="FFFFFF"/>
        </w:rPr>
        <w:t>Kotter, P.</w:t>
      </w:r>
      <w:r w:rsidR="009107A8" w:rsidRPr="009107A8">
        <w:rPr>
          <w:rFonts w:cs="Arial"/>
          <w:b/>
          <w:color w:val="000000"/>
          <w:shd w:val="clear" w:color="auto" w:fill="FFFFFF"/>
        </w:rPr>
        <w:t> </w:t>
      </w:r>
      <w:r w:rsidR="009107A8" w:rsidRPr="009107A8">
        <w:rPr>
          <w:rFonts w:cs="Arial"/>
          <w:color w:val="000000"/>
          <w:shd w:val="clear" w:color="auto" w:fill="FFFFFF"/>
        </w:rPr>
        <w:t>(1995). </w:t>
      </w:r>
      <w:r w:rsidR="009107A8" w:rsidRPr="009107A8">
        <w:rPr>
          <w:rStyle w:val="Emphasis"/>
          <w:rFonts w:cs="Arial"/>
          <w:color w:val="000000"/>
          <w:shd w:val="clear" w:color="auto" w:fill="FFFFFF"/>
        </w:rPr>
        <w:t>‘Leading Change’.</w:t>
      </w:r>
      <w:r w:rsidR="009107A8" w:rsidRPr="009107A8">
        <w:rPr>
          <w:rFonts w:cs="Arial"/>
          <w:color w:val="000000"/>
          <w:shd w:val="clear" w:color="auto" w:fill="FFFFFF"/>
        </w:rPr>
        <w:t> Harvard Business Press, 1996.</w:t>
      </w:r>
    </w:p>
    <w:p w:rsidR="00B16A56" w:rsidRDefault="00D57102" w:rsidP="00B16A56">
      <w:r>
        <w:t xml:space="preserve">- </w:t>
      </w:r>
      <w:r w:rsidR="00B76E92">
        <w:t xml:space="preserve">Kotter, John P., and Dan S. Chen. (2002). </w:t>
      </w:r>
      <w:r w:rsidR="00B76E92" w:rsidRPr="00B76E92">
        <w:rPr>
          <w:i/>
        </w:rPr>
        <w:t>The Heart of Change</w:t>
      </w:r>
      <w:r w:rsidR="00B76E92">
        <w:t>. Boston, Mass: Harvard Business School Press.</w:t>
      </w:r>
    </w:p>
    <w:p w:rsidR="00B16A56" w:rsidRPr="00B16A56" w:rsidRDefault="00B16A56" w:rsidP="00F3428D">
      <w:pPr>
        <w:rPr>
          <w:color w:val="000000" w:themeColor="text1"/>
        </w:rPr>
      </w:pPr>
      <w:r w:rsidRPr="00B16A56">
        <w:rPr>
          <w:color w:val="000000" w:themeColor="text1"/>
        </w:rPr>
        <w:t xml:space="preserve">- </w:t>
      </w:r>
      <w:r w:rsidRPr="00B16A56">
        <w:rPr>
          <w:rFonts w:eastAsia="Times New Roman" w:cs="Arial"/>
          <w:color w:val="000000" w:themeColor="text1"/>
        </w:rPr>
        <w:t xml:space="preserve">Lewin K. (1951) </w:t>
      </w:r>
      <w:r w:rsidRPr="00B16A56">
        <w:rPr>
          <w:rFonts w:eastAsia="Times New Roman" w:cs="Arial"/>
          <w:i/>
          <w:color w:val="000000" w:themeColor="text1"/>
        </w:rPr>
        <w:t>'Field Theory in Social Science'</w:t>
      </w:r>
      <w:r w:rsidRPr="00B16A56">
        <w:rPr>
          <w:rFonts w:eastAsia="Times New Roman" w:cs="Arial"/>
          <w:color w:val="000000" w:themeColor="text1"/>
        </w:rPr>
        <w:t>, Harper and Row, New York.</w:t>
      </w:r>
    </w:p>
    <w:p w:rsidR="0072119E" w:rsidRDefault="0072119E" w:rsidP="00F3428D">
      <w:r>
        <w:t>-</w:t>
      </w:r>
      <w:r w:rsidRPr="0072119E">
        <w:t xml:space="preserve"> </w:t>
      </w:r>
      <w:r>
        <w:t>Lewis, H. (2014, June 28). Making bald comparisons between England and Wales ignores our vastly different demographics. Wales Online. Available online at:  http://www.walesonline.co.uk/news/newsopinion/education-minister-huw-lewis-accuses-7339401</w:t>
      </w:r>
    </w:p>
    <w:p w:rsidR="009107A8" w:rsidRDefault="00D57102" w:rsidP="00F3428D">
      <w:r>
        <w:t xml:space="preserve">- </w:t>
      </w:r>
      <w:r w:rsidR="009107A8">
        <w:t>OECD (2014) Improving Schools in Wales: An OECD Perspective. Paris: OECD</w:t>
      </w:r>
    </w:p>
    <w:p w:rsidR="00537375" w:rsidRDefault="00D57102" w:rsidP="00F3428D">
      <w:r>
        <w:t xml:space="preserve">- </w:t>
      </w:r>
      <w:r w:rsidR="00537375">
        <w:t>OECD (2015) PISA 2015: Results in Focus. Paris: OECD</w:t>
      </w:r>
    </w:p>
    <w:p w:rsidR="005C6A9D" w:rsidRPr="00A87D07" w:rsidRDefault="00D57102" w:rsidP="00F3428D">
      <w:r>
        <w:lastRenderedPageBreak/>
        <w:t xml:space="preserve">- </w:t>
      </w:r>
      <w:r w:rsidR="005C6A9D">
        <w:t xml:space="preserve">Peha, S. (2011) </w:t>
      </w:r>
      <w:r w:rsidR="005C6A9D" w:rsidRPr="00537375">
        <w:rPr>
          <w:i/>
        </w:rPr>
        <w:t>Agile Schools: How Technology Saves Education</w:t>
      </w:r>
      <w:r w:rsidR="005C6A9D">
        <w:t xml:space="preserve">. </w:t>
      </w:r>
      <w:proofErr w:type="gramStart"/>
      <w:r w:rsidR="005C6A9D">
        <w:t>InfoQ.</w:t>
      </w:r>
      <w:proofErr w:type="gramEnd"/>
      <w:r w:rsidR="005C6A9D">
        <w:t xml:space="preserve"> Available online at: </w:t>
      </w:r>
      <w:r w:rsidR="005C6A9D">
        <w:rPr>
          <w:rStyle w:val="A6"/>
        </w:rPr>
        <w:t>http://www.infoq.com/articles/agile-schools-education</w:t>
      </w:r>
    </w:p>
    <w:p w:rsidR="00914D5B" w:rsidRPr="00907F0D" w:rsidRDefault="00D57102" w:rsidP="00F3428D">
      <w:r>
        <w:t xml:space="preserve">- </w:t>
      </w:r>
      <w:r w:rsidR="00F533A3" w:rsidRPr="00907F0D">
        <w:t>Power</w:t>
      </w:r>
      <w:r>
        <w:t>, S.</w:t>
      </w:r>
      <w:r w:rsidR="00F533A3" w:rsidRPr="00907F0D">
        <w:t xml:space="preserve"> (2016</w:t>
      </w:r>
      <w:r w:rsidR="00F533A3" w:rsidRPr="00D57102">
        <w:rPr>
          <w:i/>
        </w:rPr>
        <w:t>)</w:t>
      </w:r>
      <w:r w:rsidRPr="00D57102">
        <w:rPr>
          <w:i/>
        </w:rPr>
        <w:t>.</w:t>
      </w:r>
      <w:r w:rsidR="00F533A3" w:rsidRPr="00D57102">
        <w:rPr>
          <w:i/>
        </w:rPr>
        <w:t xml:space="preserve"> </w:t>
      </w:r>
      <w:r w:rsidRPr="00D57102">
        <w:rPr>
          <w:i/>
        </w:rPr>
        <w:t>The politics of education and the misrecognition of Wales</w:t>
      </w:r>
      <w:r>
        <w:t>. Oxford review of education. Volume 42, 2016 – Issue 3</w:t>
      </w:r>
    </w:p>
    <w:p w:rsidR="00F3428D" w:rsidRDefault="00D57102" w:rsidP="00BD266B">
      <w:pPr>
        <w:rPr>
          <w:rStyle w:val="A6"/>
        </w:rPr>
      </w:pPr>
      <w:r>
        <w:t xml:space="preserve">- </w:t>
      </w:r>
      <w:r w:rsidR="005C6A9D">
        <w:t xml:space="preserve">The Royal Society (2012) </w:t>
      </w:r>
      <w:r w:rsidR="00537375" w:rsidRPr="00537375">
        <w:rPr>
          <w:i/>
        </w:rPr>
        <w:t>Shut down or restart? The way forward for computing in UK schools</w:t>
      </w:r>
      <w:r w:rsidR="00537375">
        <w:t xml:space="preserve">. London: The Royal Society. Available online at: </w:t>
      </w:r>
      <w:hyperlink r:id="rId20" w:history="1">
        <w:r w:rsidR="00D23289" w:rsidRPr="00353CD0">
          <w:rPr>
            <w:rStyle w:val="Hyperlink"/>
            <w:rFonts w:cs="Roboto"/>
          </w:rPr>
          <w:t>http://royalsociety.org/education/policy/computing-in-schools/report/</w:t>
        </w:r>
      </w:hyperlink>
    </w:p>
    <w:p w:rsidR="00D23289" w:rsidRDefault="00D23289" w:rsidP="00BD266B">
      <w:pPr>
        <w:rPr>
          <w:rStyle w:val="A6"/>
        </w:rPr>
      </w:pPr>
      <w:r>
        <w:rPr>
          <w:rStyle w:val="A6"/>
        </w:rPr>
        <w:t xml:space="preserve">- Welsh Government (2011) </w:t>
      </w:r>
      <w:r w:rsidRPr="00D23289">
        <w:rPr>
          <w:rStyle w:val="A6"/>
          <w:i/>
        </w:rPr>
        <w:t>Delivering a Digital Wales</w:t>
      </w:r>
      <w:r>
        <w:rPr>
          <w:rStyle w:val="A6"/>
        </w:rPr>
        <w:t>. Cardiff: Welsh Government.</w:t>
      </w:r>
    </w:p>
    <w:p w:rsidR="00537375" w:rsidRDefault="00D57102" w:rsidP="00BD266B">
      <w:pPr>
        <w:rPr>
          <w:rStyle w:val="A6"/>
        </w:rPr>
      </w:pPr>
      <w:r>
        <w:rPr>
          <w:rStyle w:val="A6"/>
        </w:rPr>
        <w:t xml:space="preserve">- </w:t>
      </w:r>
      <w:r w:rsidR="00537375">
        <w:rPr>
          <w:rStyle w:val="A6"/>
        </w:rPr>
        <w:t xml:space="preserve">Welsh Government (2012) </w:t>
      </w:r>
      <w:r w:rsidR="00537375" w:rsidRPr="00537375">
        <w:rPr>
          <w:rStyle w:val="A6"/>
          <w:i/>
        </w:rPr>
        <w:t xml:space="preserve">Find it, make it, use it, </w:t>
      </w:r>
      <w:proofErr w:type="gramStart"/>
      <w:r w:rsidR="00537375" w:rsidRPr="00537375">
        <w:rPr>
          <w:rStyle w:val="A6"/>
          <w:i/>
        </w:rPr>
        <w:t>share</w:t>
      </w:r>
      <w:proofErr w:type="gramEnd"/>
      <w:r w:rsidR="00537375" w:rsidRPr="00537375">
        <w:rPr>
          <w:rStyle w:val="A6"/>
          <w:i/>
        </w:rPr>
        <w:t xml:space="preserve"> it: learning in digital Wales.</w:t>
      </w:r>
      <w:r w:rsidR="00537375">
        <w:rPr>
          <w:rStyle w:val="A6"/>
        </w:rPr>
        <w:t xml:space="preserve"> Cardiff: Welsh Government</w:t>
      </w:r>
    </w:p>
    <w:p w:rsidR="0072119E" w:rsidRDefault="0072119E" w:rsidP="00BD266B">
      <w:r>
        <w:t>- Welsh Government (2015). Successful futures: Independent review of curriculum and assessment arrangements in Wales. Cardiff: Welsh Government. Available online at: http://gov.wales/docs/dcells/ publications/150317-successful-futures-en.pdf</w:t>
      </w:r>
    </w:p>
    <w:p w:rsidR="00B76E92" w:rsidRPr="00BD266B" w:rsidRDefault="00D57102" w:rsidP="00BD266B">
      <w:pPr>
        <w:rPr>
          <w:rFonts w:asciiTheme="majorHAnsi" w:eastAsiaTheme="majorEastAsia" w:hAnsiTheme="majorHAnsi" w:cstheme="majorBidi"/>
          <w:color w:val="365F91" w:themeColor="accent1" w:themeShade="BF"/>
          <w:sz w:val="28"/>
          <w:szCs w:val="28"/>
        </w:rPr>
      </w:pPr>
      <w:r>
        <w:t xml:space="preserve">- </w:t>
      </w:r>
      <w:r w:rsidR="00537375">
        <w:t>W</w:t>
      </w:r>
      <w:r w:rsidR="00B76E92">
        <w:t xml:space="preserve">elsh Government (2017) </w:t>
      </w:r>
      <w:r w:rsidR="00B76E92" w:rsidRPr="00B76E92">
        <w:rPr>
          <w:i/>
        </w:rPr>
        <w:t>Professional standards for teaching and leadership</w:t>
      </w:r>
      <w:r w:rsidR="00B76E92">
        <w:t>. Cardiff: Welsh Government</w:t>
      </w:r>
    </w:p>
    <w:sectPr w:rsidR="00B76E92" w:rsidRPr="00BD266B" w:rsidSect="002675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769" w:rsidRDefault="00DF6769" w:rsidP="003D3053">
      <w:pPr>
        <w:spacing w:after="0" w:line="240" w:lineRule="auto"/>
      </w:pPr>
      <w:r>
        <w:separator/>
      </w:r>
    </w:p>
  </w:endnote>
  <w:endnote w:type="continuationSeparator" w:id="0">
    <w:p w:rsidR="00DF6769" w:rsidRDefault="00DF6769" w:rsidP="003D30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Robot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276882"/>
      <w:docPartObj>
        <w:docPartGallery w:val="Page Numbers (Bottom of Page)"/>
        <w:docPartUnique/>
      </w:docPartObj>
    </w:sdtPr>
    <w:sdtContent>
      <w:p w:rsidR="003D3053" w:rsidRDefault="003D3053">
        <w:pPr>
          <w:pStyle w:val="Footer"/>
          <w:jc w:val="center"/>
        </w:pPr>
        <w:fldSimple w:instr=" PAGE   \* MERGEFORMAT ">
          <w:r>
            <w:rPr>
              <w:noProof/>
            </w:rPr>
            <w:t>6</w:t>
          </w:r>
        </w:fldSimple>
      </w:p>
    </w:sdtContent>
  </w:sdt>
  <w:p w:rsidR="003D3053" w:rsidRDefault="003D3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769" w:rsidRDefault="00DF6769" w:rsidP="003D3053">
      <w:pPr>
        <w:spacing w:after="0" w:line="240" w:lineRule="auto"/>
      </w:pPr>
      <w:r>
        <w:separator/>
      </w:r>
    </w:p>
  </w:footnote>
  <w:footnote w:type="continuationSeparator" w:id="0">
    <w:p w:rsidR="00DF6769" w:rsidRDefault="00DF6769" w:rsidP="003D30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9493C"/>
    <w:multiLevelType w:val="hybridMultilevel"/>
    <w:tmpl w:val="B2AE3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85714D"/>
    <w:multiLevelType w:val="hybridMultilevel"/>
    <w:tmpl w:val="ECAAC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CE11788"/>
    <w:multiLevelType w:val="hybridMultilevel"/>
    <w:tmpl w:val="C30299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9CF054F"/>
    <w:multiLevelType w:val="hybridMultilevel"/>
    <w:tmpl w:val="9B9E9F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2B02C78"/>
    <w:multiLevelType w:val="hybridMultilevel"/>
    <w:tmpl w:val="592EAA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496C7C73"/>
    <w:multiLevelType w:val="hybridMultilevel"/>
    <w:tmpl w:val="304A15A2"/>
    <w:lvl w:ilvl="0" w:tplc="F1ECA0D2">
      <w:start w:val="1"/>
      <w:numFmt w:val="lowerLetter"/>
      <w:lvlText w:val="%1)"/>
      <w:lvlJc w:val="left"/>
      <w:pPr>
        <w:ind w:left="720" w:hanging="360"/>
      </w:pPr>
      <w:rPr>
        <w:rFonts w:eastAsiaTheme="majorEastAsia" w:cstheme="majorBidi" w:hint="default"/>
        <w:b/>
        <w:color w:val="000000" w:themeColor="text1"/>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F4D0C23"/>
    <w:multiLevelType w:val="hybridMultilevel"/>
    <w:tmpl w:val="5C6640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10846E5"/>
    <w:multiLevelType w:val="hybridMultilevel"/>
    <w:tmpl w:val="D4B6D3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1EB4661"/>
    <w:multiLevelType w:val="hybridMultilevel"/>
    <w:tmpl w:val="5BCE47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67981009"/>
    <w:multiLevelType w:val="multilevel"/>
    <w:tmpl w:val="9C68C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3D2047"/>
    <w:multiLevelType w:val="hybridMultilevel"/>
    <w:tmpl w:val="C89EFA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7"/>
  </w:num>
  <w:num w:numId="4">
    <w:abstractNumId w:val="3"/>
  </w:num>
  <w:num w:numId="5">
    <w:abstractNumId w:val="0"/>
  </w:num>
  <w:num w:numId="6">
    <w:abstractNumId w:val="1"/>
  </w:num>
  <w:num w:numId="7">
    <w:abstractNumId w:val="2"/>
  </w:num>
  <w:num w:numId="8">
    <w:abstractNumId w:val="4"/>
  </w:num>
  <w:num w:numId="9">
    <w:abstractNumId w:val="8"/>
  </w:num>
  <w:num w:numId="10">
    <w:abstractNumId w:val="5"/>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B115F"/>
    <w:rsid w:val="00011FED"/>
    <w:rsid w:val="000162A9"/>
    <w:rsid w:val="00036E43"/>
    <w:rsid w:val="000602EB"/>
    <w:rsid w:val="00082B07"/>
    <w:rsid w:val="0009062F"/>
    <w:rsid w:val="000E49D7"/>
    <w:rsid w:val="0010209E"/>
    <w:rsid w:val="001042DC"/>
    <w:rsid w:val="00107104"/>
    <w:rsid w:val="001123C5"/>
    <w:rsid w:val="00127559"/>
    <w:rsid w:val="00133886"/>
    <w:rsid w:val="00153BDB"/>
    <w:rsid w:val="00160791"/>
    <w:rsid w:val="001627B8"/>
    <w:rsid w:val="00170BB9"/>
    <w:rsid w:val="00173A4F"/>
    <w:rsid w:val="00197018"/>
    <w:rsid w:val="001A576D"/>
    <w:rsid w:val="001D7934"/>
    <w:rsid w:val="001F7349"/>
    <w:rsid w:val="00203377"/>
    <w:rsid w:val="00216613"/>
    <w:rsid w:val="0023047C"/>
    <w:rsid w:val="00262CBD"/>
    <w:rsid w:val="002675D7"/>
    <w:rsid w:val="002724F8"/>
    <w:rsid w:val="0027784B"/>
    <w:rsid w:val="00293E62"/>
    <w:rsid w:val="00296BD6"/>
    <w:rsid w:val="002A3128"/>
    <w:rsid w:val="002A322C"/>
    <w:rsid w:val="002A7B91"/>
    <w:rsid w:val="002C1CD6"/>
    <w:rsid w:val="002C31E5"/>
    <w:rsid w:val="002D660E"/>
    <w:rsid w:val="002E217E"/>
    <w:rsid w:val="00311468"/>
    <w:rsid w:val="0031556C"/>
    <w:rsid w:val="0032084A"/>
    <w:rsid w:val="00336DAE"/>
    <w:rsid w:val="00345A2B"/>
    <w:rsid w:val="0039192E"/>
    <w:rsid w:val="003A002E"/>
    <w:rsid w:val="003A1957"/>
    <w:rsid w:val="003A34C6"/>
    <w:rsid w:val="003A381E"/>
    <w:rsid w:val="003A4D99"/>
    <w:rsid w:val="003D3053"/>
    <w:rsid w:val="003E3C55"/>
    <w:rsid w:val="003E3FE3"/>
    <w:rsid w:val="0040303B"/>
    <w:rsid w:val="004129CF"/>
    <w:rsid w:val="004245A7"/>
    <w:rsid w:val="00453018"/>
    <w:rsid w:val="004609EA"/>
    <w:rsid w:val="00470EC1"/>
    <w:rsid w:val="00475AAF"/>
    <w:rsid w:val="00482022"/>
    <w:rsid w:val="00487E06"/>
    <w:rsid w:val="0049506A"/>
    <w:rsid w:val="004C7747"/>
    <w:rsid w:val="004E469E"/>
    <w:rsid w:val="004E7CEA"/>
    <w:rsid w:val="004F3CF0"/>
    <w:rsid w:val="004F5D6D"/>
    <w:rsid w:val="0051309F"/>
    <w:rsid w:val="00534350"/>
    <w:rsid w:val="00537375"/>
    <w:rsid w:val="005563B3"/>
    <w:rsid w:val="00597E66"/>
    <w:rsid w:val="005C19DD"/>
    <w:rsid w:val="005C6A9D"/>
    <w:rsid w:val="005D37EC"/>
    <w:rsid w:val="005E030D"/>
    <w:rsid w:val="005E1B89"/>
    <w:rsid w:val="00624C36"/>
    <w:rsid w:val="00640679"/>
    <w:rsid w:val="00641A16"/>
    <w:rsid w:val="00650F94"/>
    <w:rsid w:val="0065404F"/>
    <w:rsid w:val="00666A3E"/>
    <w:rsid w:val="00667288"/>
    <w:rsid w:val="00671DCE"/>
    <w:rsid w:val="00675A4D"/>
    <w:rsid w:val="00683FCE"/>
    <w:rsid w:val="00693545"/>
    <w:rsid w:val="006976EE"/>
    <w:rsid w:val="006B0363"/>
    <w:rsid w:val="006B115F"/>
    <w:rsid w:val="006C22D0"/>
    <w:rsid w:val="006C4E56"/>
    <w:rsid w:val="006E00EC"/>
    <w:rsid w:val="006E24DC"/>
    <w:rsid w:val="006E368C"/>
    <w:rsid w:val="006F23E8"/>
    <w:rsid w:val="0072034D"/>
    <w:rsid w:val="0072119E"/>
    <w:rsid w:val="00755534"/>
    <w:rsid w:val="00767862"/>
    <w:rsid w:val="00777FD4"/>
    <w:rsid w:val="00792C92"/>
    <w:rsid w:val="007A7C26"/>
    <w:rsid w:val="007B3EE4"/>
    <w:rsid w:val="007D4657"/>
    <w:rsid w:val="007D7958"/>
    <w:rsid w:val="007E647F"/>
    <w:rsid w:val="007F0F29"/>
    <w:rsid w:val="007F42F2"/>
    <w:rsid w:val="00811F42"/>
    <w:rsid w:val="008415D1"/>
    <w:rsid w:val="008565BD"/>
    <w:rsid w:val="00861D7C"/>
    <w:rsid w:val="00866FC6"/>
    <w:rsid w:val="0086785E"/>
    <w:rsid w:val="008955C3"/>
    <w:rsid w:val="008A78F0"/>
    <w:rsid w:val="008B3B07"/>
    <w:rsid w:val="008B7756"/>
    <w:rsid w:val="008C72A7"/>
    <w:rsid w:val="008C7AF5"/>
    <w:rsid w:val="008E6BA5"/>
    <w:rsid w:val="008E7873"/>
    <w:rsid w:val="008F61E5"/>
    <w:rsid w:val="00907F0D"/>
    <w:rsid w:val="009107A8"/>
    <w:rsid w:val="00913ED4"/>
    <w:rsid w:val="00914D5B"/>
    <w:rsid w:val="00916CAB"/>
    <w:rsid w:val="009212F3"/>
    <w:rsid w:val="00923B32"/>
    <w:rsid w:val="0092434E"/>
    <w:rsid w:val="00934FCA"/>
    <w:rsid w:val="00960F00"/>
    <w:rsid w:val="00964F10"/>
    <w:rsid w:val="00974FE8"/>
    <w:rsid w:val="00975872"/>
    <w:rsid w:val="00977C3F"/>
    <w:rsid w:val="00995F22"/>
    <w:rsid w:val="009A7616"/>
    <w:rsid w:val="009C13AE"/>
    <w:rsid w:val="009D101F"/>
    <w:rsid w:val="009E4550"/>
    <w:rsid w:val="009F0598"/>
    <w:rsid w:val="00A0082D"/>
    <w:rsid w:val="00A14446"/>
    <w:rsid w:val="00A14F9A"/>
    <w:rsid w:val="00A15E64"/>
    <w:rsid w:val="00A53192"/>
    <w:rsid w:val="00A64565"/>
    <w:rsid w:val="00A66961"/>
    <w:rsid w:val="00A8377D"/>
    <w:rsid w:val="00A87D07"/>
    <w:rsid w:val="00A941C6"/>
    <w:rsid w:val="00AA4488"/>
    <w:rsid w:val="00AC13BA"/>
    <w:rsid w:val="00AD74FC"/>
    <w:rsid w:val="00AE2865"/>
    <w:rsid w:val="00AE64A5"/>
    <w:rsid w:val="00AF30C9"/>
    <w:rsid w:val="00B02F5A"/>
    <w:rsid w:val="00B16A56"/>
    <w:rsid w:val="00B2264D"/>
    <w:rsid w:val="00B25AEB"/>
    <w:rsid w:val="00B275F9"/>
    <w:rsid w:val="00B27F35"/>
    <w:rsid w:val="00B418E8"/>
    <w:rsid w:val="00B4223E"/>
    <w:rsid w:val="00B76238"/>
    <w:rsid w:val="00B76E92"/>
    <w:rsid w:val="00B80466"/>
    <w:rsid w:val="00BA2337"/>
    <w:rsid w:val="00BC0B07"/>
    <w:rsid w:val="00BD266B"/>
    <w:rsid w:val="00BE4299"/>
    <w:rsid w:val="00BF4E12"/>
    <w:rsid w:val="00BF5871"/>
    <w:rsid w:val="00BF65ED"/>
    <w:rsid w:val="00C02198"/>
    <w:rsid w:val="00C1607B"/>
    <w:rsid w:val="00C402C6"/>
    <w:rsid w:val="00CB065F"/>
    <w:rsid w:val="00CD7E19"/>
    <w:rsid w:val="00CF0263"/>
    <w:rsid w:val="00CF6B41"/>
    <w:rsid w:val="00CF6D49"/>
    <w:rsid w:val="00CF7CD8"/>
    <w:rsid w:val="00D00A34"/>
    <w:rsid w:val="00D021CF"/>
    <w:rsid w:val="00D23289"/>
    <w:rsid w:val="00D27D28"/>
    <w:rsid w:val="00D3072E"/>
    <w:rsid w:val="00D31DF2"/>
    <w:rsid w:val="00D410A2"/>
    <w:rsid w:val="00D524E6"/>
    <w:rsid w:val="00D57102"/>
    <w:rsid w:val="00D60331"/>
    <w:rsid w:val="00D77160"/>
    <w:rsid w:val="00DB36E2"/>
    <w:rsid w:val="00DC53F9"/>
    <w:rsid w:val="00DD7703"/>
    <w:rsid w:val="00DD7B99"/>
    <w:rsid w:val="00DF6769"/>
    <w:rsid w:val="00E25484"/>
    <w:rsid w:val="00E43185"/>
    <w:rsid w:val="00E50FF1"/>
    <w:rsid w:val="00E53414"/>
    <w:rsid w:val="00E61B76"/>
    <w:rsid w:val="00E66DB0"/>
    <w:rsid w:val="00E66E96"/>
    <w:rsid w:val="00E870CA"/>
    <w:rsid w:val="00EA0342"/>
    <w:rsid w:val="00EA2487"/>
    <w:rsid w:val="00EB10D1"/>
    <w:rsid w:val="00EB5B37"/>
    <w:rsid w:val="00EE1158"/>
    <w:rsid w:val="00F01F3D"/>
    <w:rsid w:val="00F17C11"/>
    <w:rsid w:val="00F217BF"/>
    <w:rsid w:val="00F3428D"/>
    <w:rsid w:val="00F533A3"/>
    <w:rsid w:val="00F56032"/>
    <w:rsid w:val="00F7470F"/>
    <w:rsid w:val="00F906D0"/>
    <w:rsid w:val="00F91038"/>
    <w:rsid w:val="00FA1E27"/>
    <w:rsid w:val="00FB1572"/>
    <w:rsid w:val="00FC4B74"/>
    <w:rsid w:val="00FC633B"/>
    <w:rsid w:val="00FD2907"/>
    <w:rsid w:val="00FD389C"/>
    <w:rsid w:val="00FD7B33"/>
    <w:rsid w:val="00FF47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2A7"/>
  </w:style>
  <w:style w:type="paragraph" w:styleId="Heading1">
    <w:name w:val="heading 1"/>
    <w:basedOn w:val="Normal"/>
    <w:next w:val="Normal"/>
    <w:link w:val="Heading1Char"/>
    <w:uiPriority w:val="9"/>
    <w:qFormat/>
    <w:rsid w:val="00F342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42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03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11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115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3428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3428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3428D"/>
    <w:pPr>
      <w:outlineLvl w:val="9"/>
    </w:pPr>
    <w:rPr>
      <w:lang w:val="en-US"/>
    </w:rPr>
  </w:style>
  <w:style w:type="paragraph" w:styleId="TOC1">
    <w:name w:val="toc 1"/>
    <w:basedOn w:val="Normal"/>
    <w:next w:val="Normal"/>
    <w:autoRedefine/>
    <w:uiPriority w:val="39"/>
    <w:unhideWhenUsed/>
    <w:rsid w:val="00F3428D"/>
    <w:pPr>
      <w:spacing w:after="100"/>
    </w:pPr>
  </w:style>
  <w:style w:type="paragraph" w:styleId="TOC2">
    <w:name w:val="toc 2"/>
    <w:basedOn w:val="Normal"/>
    <w:next w:val="Normal"/>
    <w:autoRedefine/>
    <w:uiPriority w:val="39"/>
    <w:unhideWhenUsed/>
    <w:rsid w:val="00F3428D"/>
    <w:pPr>
      <w:spacing w:after="100"/>
      <w:ind w:left="220"/>
    </w:pPr>
  </w:style>
  <w:style w:type="character" w:styleId="Hyperlink">
    <w:name w:val="Hyperlink"/>
    <w:basedOn w:val="DefaultParagraphFont"/>
    <w:uiPriority w:val="99"/>
    <w:unhideWhenUsed/>
    <w:rsid w:val="00F3428D"/>
    <w:rPr>
      <w:color w:val="0000FF" w:themeColor="hyperlink"/>
      <w:u w:val="single"/>
    </w:rPr>
  </w:style>
  <w:style w:type="paragraph" w:styleId="BalloonText">
    <w:name w:val="Balloon Text"/>
    <w:basedOn w:val="Normal"/>
    <w:link w:val="BalloonTextChar"/>
    <w:uiPriority w:val="99"/>
    <w:semiHidden/>
    <w:unhideWhenUsed/>
    <w:rsid w:val="00F34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28D"/>
    <w:rPr>
      <w:rFonts w:ascii="Tahoma" w:hAnsi="Tahoma" w:cs="Tahoma"/>
      <w:sz w:val="16"/>
      <w:szCs w:val="16"/>
    </w:rPr>
  </w:style>
  <w:style w:type="table" w:styleId="TableGrid">
    <w:name w:val="Table Grid"/>
    <w:basedOn w:val="TableNormal"/>
    <w:uiPriority w:val="59"/>
    <w:rsid w:val="003A38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1038"/>
    <w:pPr>
      <w:ind w:left="720"/>
      <w:contextualSpacing/>
    </w:pPr>
  </w:style>
  <w:style w:type="character" w:customStyle="1" w:styleId="Heading3Char">
    <w:name w:val="Heading 3 Char"/>
    <w:basedOn w:val="DefaultParagraphFont"/>
    <w:link w:val="Heading3"/>
    <w:uiPriority w:val="9"/>
    <w:rsid w:val="006B0363"/>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6B0363"/>
    <w:pPr>
      <w:spacing w:after="100"/>
      <w:ind w:left="440"/>
    </w:pPr>
  </w:style>
  <w:style w:type="character" w:styleId="Strong">
    <w:name w:val="Strong"/>
    <w:basedOn w:val="DefaultParagraphFont"/>
    <w:uiPriority w:val="22"/>
    <w:qFormat/>
    <w:rsid w:val="009107A8"/>
    <w:rPr>
      <w:b/>
      <w:bCs/>
    </w:rPr>
  </w:style>
  <w:style w:type="character" w:styleId="Emphasis">
    <w:name w:val="Emphasis"/>
    <w:basedOn w:val="DefaultParagraphFont"/>
    <w:uiPriority w:val="20"/>
    <w:qFormat/>
    <w:rsid w:val="009107A8"/>
    <w:rPr>
      <w:i/>
      <w:iCs/>
    </w:rPr>
  </w:style>
  <w:style w:type="character" w:customStyle="1" w:styleId="A6">
    <w:name w:val="A6"/>
    <w:uiPriority w:val="99"/>
    <w:rsid w:val="005C6A9D"/>
    <w:rPr>
      <w:rFonts w:cs="Roboto"/>
      <w:color w:val="000000"/>
      <w:sz w:val="22"/>
      <w:szCs w:val="22"/>
    </w:rPr>
  </w:style>
  <w:style w:type="character" w:styleId="CommentReference">
    <w:name w:val="annotation reference"/>
    <w:basedOn w:val="DefaultParagraphFont"/>
    <w:uiPriority w:val="99"/>
    <w:semiHidden/>
    <w:unhideWhenUsed/>
    <w:rsid w:val="009D101F"/>
    <w:rPr>
      <w:sz w:val="16"/>
      <w:szCs w:val="16"/>
    </w:rPr>
  </w:style>
  <w:style w:type="paragraph" w:styleId="CommentText">
    <w:name w:val="annotation text"/>
    <w:basedOn w:val="Normal"/>
    <w:link w:val="CommentTextChar"/>
    <w:uiPriority w:val="99"/>
    <w:semiHidden/>
    <w:unhideWhenUsed/>
    <w:rsid w:val="009D101F"/>
    <w:pPr>
      <w:spacing w:line="240" w:lineRule="auto"/>
    </w:pPr>
    <w:rPr>
      <w:sz w:val="20"/>
      <w:szCs w:val="20"/>
    </w:rPr>
  </w:style>
  <w:style w:type="character" w:customStyle="1" w:styleId="CommentTextChar">
    <w:name w:val="Comment Text Char"/>
    <w:basedOn w:val="DefaultParagraphFont"/>
    <w:link w:val="CommentText"/>
    <w:uiPriority w:val="99"/>
    <w:semiHidden/>
    <w:rsid w:val="009D101F"/>
    <w:rPr>
      <w:sz w:val="20"/>
      <w:szCs w:val="20"/>
    </w:rPr>
  </w:style>
  <w:style w:type="paragraph" w:styleId="CommentSubject">
    <w:name w:val="annotation subject"/>
    <w:basedOn w:val="CommentText"/>
    <w:next w:val="CommentText"/>
    <w:link w:val="CommentSubjectChar"/>
    <w:uiPriority w:val="99"/>
    <w:semiHidden/>
    <w:unhideWhenUsed/>
    <w:rsid w:val="009D101F"/>
    <w:rPr>
      <w:b/>
      <w:bCs/>
    </w:rPr>
  </w:style>
  <w:style w:type="character" w:customStyle="1" w:styleId="CommentSubjectChar">
    <w:name w:val="Comment Subject Char"/>
    <w:basedOn w:val="CommentTextChar"/>
    <w:link w:val="CommentSubject"/>
    <w:uiPriority w:val="99"/>
    <w:semiHidden/>
    <w:rsid w:val="009D101F"/>
    <w:rPr>
      <w:b/>
      <w:bCs/>
      <w:sz w:val="20"/>
      <w:szCs w:val="20"/>
    </w:rPr>
  </w:style>
  <w:style w:type="paragraph" w:styleId="Header">
    <w:name w:val="header"/>
    <w:basedOn w:val="Normal"/>
    <w:link w:val="HeaderChar"/>
    <w:uiPriority w:val="99"/>
    <w:semiHidden/>
    <w:unhideWhenUsed/>
    <w:rsid w:val="003D30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D3053"/>
  </w:style>
  <w:style w:type="paragraph" w:styleId="Footer">
    <w:name w:val="footer"/>
    <w:basedOn w:val="Normal"/>
    <w:link w:val="FooterChar"/>
    <w:uiPriority w:val="99"/>
    <w:unhideWhenUsed/>
    <w:rsid w:val="003D3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0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42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42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036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11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115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3428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3428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3428D"/>
    <w:pPr>
      <w:outlineLvl w:val="9"/>
    </w:pPr>
    <w:rPr>
      <w:lang w:val="en-US"/>
    </w:rPr>
  </w:style>
  <w:style w:type="paragraph" w:styleId="TOC1">
    <w:name w:val="toc 1"/>
    <w:basedOn w:val="Normal"/>
    <w:next w:val="Normal"/>
    <w:autoRedefine/>
    <w:uiPriority w:val="39"/>
    <w:unhideWhenUsed/>
    <w:rsid w:val="00F3428D"/>
    <w:pPr>
      <w:spacing w:after="100"/>
    </w:pPr>
  </w:style>
  <w:style w:type="paragraph" w:styleId="TOC2">
    <w:name w:val="toc 2"/>
    <w:basedOn w:val="Normal"/>
    <w:next w:val="Normal"/>
    <w:autoRedefine/>
    <w:uiPriority w:val="39"/>
    <w:unhideWhenUsed/>
    <w:rsid w:val="00F3428D"/>
    <w:pPr>
      <w:spacing w:after="100"/>
      <w:ind w:left="220"/>
    </w:pPr>
  </w:style>
  <w:style w:type="character" w:styleId="Hyperlink">
    <w:name w:val="Hyperlink"/>
    <w:basedOn w:val="DefaultParagraphFont"/>
    <w:uiPriority w:val="99"/>
    <w:unhideWhenUsed/>
    <w:rsid w:val="00F3428D"/>
    <w:rPr>
      <w:color w:val="0000FF" w:themeColor="hyperlink"/>
      <w:u w:val="single"/>
    </w:rPr>
  </w:style>
  <w:style w:type="paragraph" w:styleId="BalloonText">
    <w:name w:val="Balloon Text"/>
    <w:basedOn w:val="Normal"/>
    <w:link w:val="BalloonTextChar"/>
    <w:uiPriority w:val="99"/>
    <w:semiHidden/>
    <w:unhideWhenUsed/>
    <w:rsid w:val="00F34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28D"/>
    <w:rPr>
      <w:rFonts w:ascii="Tahoma" w:hAnsi="Tahoma" w:cs="Tahoma"/>
      <w:sz w:val="16"/>
      <w:szCs w:val="16"/>
    </w:rPr>
  </w:style>
  <w:style w:type="table" w:styleId="TableGrid">
    <w:name w:val="Table Grid"/>
    <w:basedOn w:val="TableNormal"/>
    <w:uiPriority w:val="59"/>
    <w:rsid w:val="003A3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1038"/>
    <w:pPr>
      <w:ind w:left="720"/>
      <w:contextualSpacing/>
    </w:pPr>
  </w:style>
  <w:style w:type="character" w:customStyle="1" w:styleId="Heading3Char">
    <w:name w:val="Heading 3 Char"/>
    <w:basedOn w:val="DefaultParagraphFont"/>
    <w:link w:val="Heading3"/>
    <w:uiPriority w:val="9"/>
    <w:rsid w:val="006B0363"/>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6B0363"/>
    <w:pPr>
      <w:spacing w:after="100"/>
      <w:ind w:left="440"/>
    </w:pPr>
  </w:style>
  <w:style w:type="character" w:styleId="Strong">
    <w:name w:val="Strong"/>
    <w:basedOn w:val="DefaultParagraphFont"/>
    <w:uiPriority w:val="22"/>
    <w:qFormat/>
    <w:rsid w:val="009107A8"/>
    <w:rPr>
      <w:b/>
      <w:bCs/>
    </w:rPr>
  </w:style>
  <w:style w:type="character" w:styleId="Emphasis">
    <w:name w:val="Emphasis"/>
    <w:basedOn w:val="DefaultParagraphFont"/>
    <w:uiPriority w:val="20"/>
    <w:qFormat/>
    <w:rsid w:val="009107A8"/>
    <w:rPr>
      <w:i/>
      <w:iCs/>
    </w:rPr>
  </w:style>
  <w:style w:type="character" w:customStyle="1" w:styleId="A6">
    <w:name w:val="A6"/>
    <w:uiPriority w:val="99"/>
    <w:rsid w:val="005C6A9D"/>
    <w:rPr>
      <w:rFonts w:cs="Roboto"/>
      <w:color w:val="000000"/>
      <w:sz w:val="22"/>
      <w:szCs w:val="22"/>
    </w:rPr>
  </w:style>
  <w:style w:type="character" w:styleId="CommentReference">
    <w:name w:val="annotation reference"/>
    <w:basedOn w:val="DefaultParagraphFont"/>
    <w:uiPriority w:val="99"/>
    <w:semiHidden/>
    <w:unhideWhenUsed/>
    <w:rsid w:val="009D101F"/>
    <w:rPr>
      <w:sz w:val="16"/>
      <w:szCs w:val="16"/>
    </w:rPr>
  </w:style>
  <w:style w:type="paragraph" w:styleId="CommentText">
    <w:name w:val="annotation text"/>
    <w:basedOn w:val="Normal"/>
    <w:link w:val="CommentTextChar"/>
    <w:uiPriority w:val="99"/>
    <w:semiHidden/>
    <w:unhideWhenUsed/>
    <w:rsid w:val="009D101F"/>
    <w:pPr>
      <w:spacing w:line="240" w:lineRule="auto"/>
    </w:pPr>
    <w:rPr>
      <w:sz w:val="20"/>
      <w:szCs w:val="20"/>
    </w:rPr>
  </w:style>
  <w:style w:type="character" w:customStyle="1" w:styleId="CommentTextChar">
    <w:name w:val="Comment Text Char"/>
    <w:basedOn w:val="DefaultParagraphFont"/>
    <w:link w:val="CommentText"/>
    <w:uiPriority w:val="99"/>
    <w:semiHidden/>
    <w:rsid w:val="009D101F"/>
    <w:rPr>
      <w:sz w:val="20"/>
      <w:szCs w:val="20"/>
    </w:rPr>
  </w:style>
  <w:style w:type="paragraph" w:styleId="CommentSubject">
    <w:name w:val="annotation subject"/>
    <w:basedOn w:val="CommentText"/>
    <w:next w:val="CommentText"/>
    <w:link w:val="CommentSubjectChar"/>
    <w:uiPriority w:val="99"/>
    <w:semiHidden/>
    <w:unhideWhenUsed/>
    <w:rsid w:val="009D101F"/>
    <w:rPr>
      <w:b/>
      <w:bCs/>
    </w:rPr>
  </w:style>
  <w:style w:type="character" w:customStyle="1" w:styleId="CommentSubjectChar">
    <w:name w:val="Comment Subject Char"/>
    <w:basedOn w:val="CommentTextChar"/>
    <w:link w:val="CommentSubject"/>
    <w:uiPriority w:val="99"/>
    <w:semiHidden/>
    <w:rsid w:val="009D101F"/>
    <w:rPr>
      <w:b/>
      <w:bCs/>
      <w:sz w:val="20"/>
      <w:szCs w:val="20"/>
    </w:rPr>
  </w:style>
</w:styles>
</file>

<file path=word/webSettings.xml><?xml version="1.0" encoding="utf-8"?>
<w:webSettings xmlns:r="http://schemas.openxmlformats.org/officeDocument/2006/relationships" xmlns:w="http://schemas.openxmlformats.org/wordprocessingml/2006/main">
  <w:divs>
    <w:div w:id="12501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royalsociety.org/education/policy/computing-in-schools/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Data" Target="diagrams/data2.xml"/><Relationship Id="rId23" Type="http://schemas.microsoft.com/office/2007/relationships/stylesWithEffects" Target="stylesWithEffects.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727EC7-6D79-4571-94F3-23CC645968D5}" type="doc">
      <dgm:prSet loTypeId="urn:microsoft.com/office/officeart/2005/8/layout/venn1" loCatId="relationship" qsTypeId="urn:microsoft.com/office/officeart/2005/8/quickstyle/simple1" qsCatId="simple" csTypeId="urn:microsoft.com/office/officeart/2005/8/colors/accent1_2" csCatId="accent1" phldr="1"/>
      <dgm:spPr/>
    </dgm:pt>
    <dgm:pt modelId="{C74187D4-6B96-4233-BEF8-0A24881C3870}">
      <dgm:prSet phldrT="[Text]" custT="1"/>
      <dgm:spPr/>
      <dgm:t>
        <a:bodyPr/>
        <a:lstStyle/>
        <a:p>
          <a:r>
            <a:rPr lang="en-GB" sz="1100" b="1"/>
            <a:t>Science</a:t>
          </a:r>
        </a:p>
        <a:p>
          <a:r>
            <a:rPr lang="en-GB" sz="1100"/>
            <a:t>Physics, Biology, Chemistry</a:t>
          </a:r>
        </a:p>
      </dgm:t>
    </dgm:pt>
    <dgm:pt modelId="{C11CC1BE-AB0B-4AF2-B284-BE7D65779909}" type="parTrans" cxnId="{6A292395-33CF-4FD2-AFC2-16653550119F}">
      <dgm:prSet/>
      <dgm:spPr/>
      <dgm:t>
        <a:bodyPr/>
        <a:lstStyle/>
        <a:p>
          <a:endParaRPr lang="en-GB"/>
        </a:p>
      </dgm:t>
    </dgm:pt>
    <dgm:pt modelId="{F9A5E374-F366-4A12-A97F-AC31DB31748F}" type="sibTrans" cxnId="{6A292395-33CF-4FD2-AFC2-16653550119F}">
      <dgm:prSet/>
      <dgm:spPr/>
      <dgm:t>
        <a:bodyPr/>
        <a:lstStyle/>
        <a:p>
          <a:endParaRPr lang="en-GB"/>
        </a:p>
      </dgm:t>
    </dgm:pt>
    <dgm:pt modelId="{01E43E3A-D5FB-4EDA-AB9C-CCCDD8762729}">
      <dgm:prSet phldrT="[Text]" custT="1"/>
      <dgm:spPr/>
      <dgm:t>
        <a:bodyPr/>
        <a:lstStyle/>
        <a:p>
          <a:r>
            <a:rPr lang="en-GB" sz="1100" b="1"/>
            <a:t>I.C.T</a:t>
          </a:r>
        </a:p>
        <a:p>
          <a:r>
            <a:rPr lang="en-GB" sz="1100"/>
            <a:t>Computer Science</a:t>
          </a:r>
        </a:p>
      </dgm:t>
    </dgm:pt>
    <dgm:pt modelId="{F04F6681-83E7-491C-BD4D-29E16F8C5FC1}" type="parTrans" cxnId="{3D13C398-30DC-47B4-AD75-0FD6831E61C5}">
      <dgm:prSet/>
      <dgm:spPr/>
      <dgm:t>
        <a:bodyPr/>
        <a:lstStyle/>
        <a:p>
          <a:endParaRPr lang="en-GB"/>
        </a:p>
      </dgm:t>
    </dgm:pt>
    <dgm:pt modelId="{E5265FA0-F401-44A6-830D-7FA249716DF8}" type="sibTrans" cxnId="{3D13C398-30DC-47B4-AD75-0FD6831E61C5}">
      <dgm:prSet/>
      <dgm:spPr/>
      <dgm:t>
        <a:bodyPr/>
        <a:lstStyle/>
        <a:p>
          <a:endParaRPr lang="en-GB"/>
        </a:p>
      </dgm:t>
    </dgm:pt>
    <dgm:pt modelId="{440663B0-50B0-47B1-A508-95194566C6F1}">
      <dgm:prSet phldrT="[Text]" custT="1"/>
      <dgm:spPr/>
      <dgm:t>
        <a:bodyPr/>
        <a:lstStyle/>
        <a:p>
          <a:r>
            <a:rPr lang="en-GB" sz="1100" b="1"/>
            <a:t>Design and Technology</a:t>
          </a:r>
        </a:p>
        <a:p>
          <a:r>
            <a:rPr lang="en-GB" sz="1100" b="0"/>
            <a:t>Graphics, Design, Textiles</a:t>
          </a:r>
        </a:p>
      </dgm:t>
    </dgm:pt>
    <dgm:pt modelId="{F3628DDD-F06A-4038-B278-E913B963765A}" type="parTrans" cxnId="{0714D5C2-29C1-4725-AF1C-9F76ABEDFDAC}">
      <dgm:prSet/>
      <dgm:spPr/>
      <dgm:t>
        <a:bodyPr/>
        <a:lstStyle/>
        <a:p>
          <a:endParaRPr lang="en-GB"/>
        </a:p>
      </dgm:t>
    </dgm:pt>
    <dgm:pt modelId="{1EAC8588-F65A-498E-944C-F03357151A50}" type="sibTrans" cxnId="{0714D5C2-29C1-4725-AF1C-9F76ABEDFDAC}">
      <dgm:prSet/>
      <dgm:spPr/>
      <dgm:t>
        <a:bodyPr/>
        <a:lstStyle/>
        <a:p>
          <a:endParaRPr lang="en-GB"/>
        </a:p>
      </dgm:t>
    </dgm:pt>
    <dgm:pt modelId="{7FBB0284-9D97-4A06-8568-70D2A369A7E0}" type="pres">
      <dgm:prSet presAssocID="{CB727EC7-6D79-4571-94F3-23CC645968D5}" presName="compositeShape" presStyleCnt="0">
        <dgm:presLayoutVars>
          <dgm:chMax val="7"/>
          <dgm:dir/>
          <dgm:resizeHandles val="exact"/>
        </dgm:presLayoutVars>
      </dgm:prSet>
      <dgm:spPr/>
    </dgm:pt>
    <dgm:pt modelId="{ED5836D3-836D-4656-9A65-41E55B2B5278}" type="pres">
      <dgm:prSet presAssocID="{C74187D4-6B96-4233-BEF8-0A24881C3870}" presName="circ1" presStyleLbl="vennNode1" presStyleIdx="0" presStyleCnt="3"/>
      <dgm:spPr/>
      <dgm:t>
        <a:bodyPr/>
        <a:lstStyle/>
        <a:p>
          <a:endParaRPr lang="en-GB"/>
        </a:p>
      </dgm:t>
    </dgm:pt>
    <dgm:pt modelId="{581334D6-3BCE-4520-9471-58282CC20545}" type="pres">
      <dgm:prSet presAssocID="{C74187D4-6B96-4233-BEF8-0A24881C3870}" presName="circ1Tx" presStyleLbl="revTx" presStyleIdx="0" presStyleCnt="0">
        <dgm:presLayoutVars>
          <dgm:chMax val="0"/>
          <dgm:chPref val="0"/>
          <dgm:bulletEnabled val="1"/>
        </dgm:presLayoutVars>
      </dgm:prSet>
      <dgm:spPr/>
      <dgm:t>
        <a:bodyPr/>
        <a:lstStyle/>
        <a:p>
          <a:endParaRPr lang="en-GB"/>
        </a:p>
      </dgm:t>
    </dgm:pt>
    <dgm:pt modelId="{CE10D540-9AF0-4EED-82C0-59507D57D97F}" type="pres">
      <dgm:prSet presAssocID="{01E43E3A-D5FB-4EDA-AB9C-CCCDD8762729}" presName="circ2" presStyleLbl="vennNode1" presStyleIdx="1" presStyleCnt="3"/>
      <dgm:spPr/>
      <dgm:t>
        <a:bodyPr/>
        <a:lstStyle/>
        <a:p>
          <a:endParaRPr lang="en-GB"/>
        </a:p>
      </dgm:t>
    </dgm:pt>
    <dgm:pt modelId="{C1BBB5A9-4892-461E-A9BB-794D057BADF5}" type="pres">
      <dgm:prSet presAssocID="{01E43E3A-D5FB-4EDA-AB9C-CCCDD8762729}" presName="circ2Tx" presStyleLbl="revTx" presStyleIdx="0" presStyleCnt="0">
        <dgm:presLayoutVars>
          <dgm:chMax val="0"/>
          <dgm:chPref val="0"/>
          <dgm:bulletEnabled val="1"/>
        </dgm:presLayoutVars>
      </dgm:prSet>
      <dgm:spPr/>
      <dgm:t>
        <a:bodyPr/>
        <a:lstStyle/>
        <a:p>
          <a:endParaRPr lang="en-GB"/>
        </a:p>
      </dgm:t>
    </dgm:pt>
    <dgm:pt modelId="{910C303A-EF42-4EA1-A9DD-751CF46E743F}" type="pres">
      <dgm:prSet presAssocID="{440663B0-50B0-47B1-A508-95194566C6F1}" presName="circ3" presStyleLbl="vennNode1" presStyleIdx="2" presStyleCnt="3"/>
      <dgm:spPr/>
      <dgm:t>
        <a:bodyPr/>
        <a:lstStyle/>
        <a:p>
          <a:endParaRPr lang="en-GB"/>
        </a:p>
      </dgm:t>
    </dgm:pt>
    <dgm:pt modelId="{BD969FF6-E7D6-4ADA-9D3C-98F2E351F4FF}" type="pres">
      <dgm:prSet presAssocID="{440663B0-50B0-47B1-A508-95194566C6F1}" presName="circ3Tx" presStyleLbl="revTx" presStyleIdx="0" presStyleCnt="0">
        <dgm:presLayoutVars>
          <dgm:chMax val="0"/>
          <dgm:chPref val="0"/>
          <dgm:bulletEnabled val="1"/>
        </dgm:presLayoutVars>
      </dgm:prSet>
      <dgm:spPr/>
      <dgm:t>
        <a:bodyPr/>
        <a:lstStyle/>
        <a:p>
          <a:endParaRPr lang="en-GB"/>
        </a:p>
      </dgm:t>
    </dgm:pt>
  </dgm:ptLst>
  <dgm:cxnLst>
    <dgm:cxn modelId="{3D13C398-30DC-47B4-AD75-0FD6831E61C5}" srcId="{CB727EC7-6D79-4571-94F3-23CC645968D5}" destId="{01E43E3A-D5FB-4EDA-AB9C-CCCDD8762729}" srcOrd="1" destOrd="0" parTransId="{F04F6681-83E7-491C-BD4D-29E16F8C5FC1}" sibTransId="{E5265FA0-F401-44A6-830D-7FA249716DF8}"/>
    <dgm:cxn modelId="{0714D5C2-29C1-4725-AF1C-9F76ABEDFDAC}" srcId="{CB727EC7-6D79-4571-94F3-23CC645968D5}" destId="{440663B0-50B0-47B1-A508-95194566C6F1}" srcOrd="2" destOrd="0" parTransId="{F3628DDD-F06A-4038-B278-E913B963765A}" sibTransId="{1EAC8588-F65A-498E-944C-F03357151A50}"/>
    <dgm:cxn modelId="{59F7E226-1857-45BB-A6DE-DE4F5BBAD075}" type="presOf" srcId="{440663B0-50B0-47B1-A508-95194566C6F1}" destId="{BD969FF6-E7D6-4ADA-9D3C-98F2E351F4FF}" srcOrd="1" destOrd="0" presId="urn:microsoft.com/office/officeart/2005/8/layout/venn1"/>
    <dgm:cxn modelId="{FE8F8F68-A018-441D-B0C7-EBB1B9033271}" type="presOf" srcId="{01E43E3A-D5FB-4EDA-AB9C-CCCDD8762729}" destId="{C1BBB5A9-4892-461E-A9BB-794D057BADF5}" srcOrd="1" destOrd="0" presId="urn:microsoft.com/office/officeart/2005/8/layout/venn1"/>
    <dgm:cxn modelId="{6A292395-33CF-4FD2-AFC2-16653550119F}" srcId="{CB727EC7-6D79-4571-94F3-23CC645968D5}" destId="{C74187D4-6B96-4233-BEF8-0A24881C3870}" srcOrd="0" destOrd="0" parTransId="{C11CC1BE-AB0B-4AF2-B284-BE7D65779909}" sibTransId="{F9A5E374-F366-4A12-A97F-AC31DB31748F}"/>
    <dgm:cxn modelId="{F48BEC8A-8E02-4EAD-9CE0-8C5C7DBA58B7}" type="presOf" srcId="{CB727EC7-6D79-4571-94F3-23CC645968D5}" destId="{7FBB0284-9D97-4A06-8568-70D2A369A7E0}" srcOrd="0" destOrd="0" presId="urn:microsoft.com/office/officeart/2005/8/layout/venn1"/>
    <dgm:cxn modelId="{EF301804-EF2C-4EC6-BA11-2D426C4939C0}" type="presOf" srcId="{C74187D4-6B96-4233-BEF8-0A24881C3870}" destId="{581334D6-3BCE-4520-9471-58282CC20545}" srcOrd="1" destOrd="0" presId="urn:microsoft.com/office/officeart/2005/8/layout/venn1"/>
    <dgm:cxn modelId="{E402050E-71C3-46A4-BBAA-447627D790E0}" type="presOf" srcId="{C74187D4-6B96-4233-BEF8-0A24881C3870}" destId="{ED5836D3-836D-4656-9A65-41E55B2B5278}" srcOrd="0" destOrd="0" presId="urn:microsoft.com/office/officeart/2005/8/layout/venn1"/>
    <dgm:cxn modelId="{B74C8AA5-1880-47C3-BBA6-7C0FFCE77B19}" type="presOf" srcId="{01E43E3A-D5FB-4EDA-AB9C-CCCDD8762729}" destId="{CE10D540-9AF0-4EED-82C0-59507D57D97F}" srcOrd="0" destOrd="0" presId="urn:microsoft.com/office/officeart/2005/8/layout/venn1"/>
    <dgm:cxn modelId="{562C9F01-7921-400A-946E-1CC038373CFD}" type="presOf" srcId="{440663B0-50B0-47B1-A508-95194566C6F1}" destId="{910C303A-EF42-4EA1-A9DD-751CF46E743F}" srcOrd="0" destOrd="0" presId="urn:microsoft.com/office/officeart/2005/8/layout/venn1"/>
    <dgm:cxn modelId="{E067009D-7633-4868-BE34-F834EE19187E}" type="presParOf" srcId="{7FBB0284-9D97-4A06-8568-70D2A369A7E0}" destId="{ED5836D3-836D-4656-9A65-41E55B2B5278}" srcOrd="0" destOrd="0" presId="urn:microsoft.com/office/officeart/2005/8/layout/venn1"/>
    <dgm:cxn modelId="{E53C6BDC-E82F-44DA-BF8E-2D726ED37D72}" type="presParOf" srcId="{7FBB0284-9D97-4A06-8568-70D2A369A7E0}" destId="{581334D6-3BCE-4520-9471-58282CC20545}" srcOrd="1" destOrd="0" presId="urn:microsoft.com/office/officeart/2005/8/layout/venn1"/>
    <dgm:cxn modelId="{D7FC7A6A-A076-40F2-9A82-8FBF6E0E70C6}" type="presParOf" srcId="{7FBB0284-9D97-4A06-8568-70D2A369A7E0}" destId="{CE10D540-9AF0-4EED-82C0-59507D57D97F}" srcOrd="2" destOrd="0" presId="urn:microsoft.com/office/officeart/2005/8/layout/venn1"/>
    <dgm:cxn modelId="{AE41191A-6B0B-4020-95F5-13422067257F}" type="presParOf" srcId="{7FBB0284-9D97-4A06-8568-70D2A369A7E0}" destId="{C1BBB5A9-4892-461E-A9BB-794D057BADF5}" srcOrd="3" destOrd="0" presId="urn:microsoft.com/office/officeart/2005/8/layout/venn1"/>
    <dgm:cxn modelId="{9D24AF66-7325-4BAE-B8F2-1D3A683C2853}" type="presParOf" srcId="{7FBB0284-9D97-4A06-8568-70D2A369A7E0}" destId="{910C303A-EF42-4EA1-A9DD-751CF46E743F}" srcOrd="4" destOrd="0" presId="urn:microsoft.com/office/officeart/2005/8/layout/venn1"/>
    <dgm:cxn modelId="{25E03E31-A76D-4A21-B1FA-2F1BC5406E7A}" type="presParOf" srcId="{7FBB0284-9D97-4A06-8568-70D2A369A7E0}" destId="{BD969FF6-E7D6-4ADA-9D3C-98F2E351F4FF}" srcOrd="5" destOrd="0" presId="urn:microsoft.com/office/officeart/2005/8/layout/venn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55C9A1E-2D11-4BA0-B4F7-F230D3EFE78A}" type="doc">
      <dgm:prSet loTypeId="urn:microsoft.com/office/officeart/2005/8/layout/arrow2" loCatId="process" qsTypeId="urn:microsoft.com/office/officeart/2005/8/quickstyle/simple1" qsCatId="simple" csTypeId="urn:microsoft.com/office/officeart/2005/8/colors/accent1_2" csCatId="accent1" phldr="1"/>
      <dgm:spPr/>
    </dgm:pt>
    <dgm:pt modelId="{D79CBA63-3E67-4CF6-AC62-FA830D72C210}">
      <dgm:prSet phldrT="[Text]" custT="1"/>
      <dgm:spPr/>
      <dgm:t>
        <a:bodyPr/>
        <a:lstStyle/>
        <a:p>
          <a:pPr>
            <a:lnSpc>
              <a:spcPct val="90000"/>
            </a:lnSpc>
          </a:pPr>
          <a:r>
            <a:rPr lang="en-GB" sz="1100" b="1">
              <a:solidFill>
                <a:srgbClr val="FF0000"/>
              </a:solidFill>
              <a:latin typeface="Arial Narrow" pitchFamily="34" charset="0"/>
            </a:rPr>
            <a:t>Introduction Phase- 2018 - 2019</a:t>
          </a:r>
        </a:p>
        <a:p>
          <a:pPr>
            <a:lnSpc>
              <a:spcPct val="150000"/>
            </a:lnSpc>
          </a:pPr>
          <a:r>
            <a:rPr lang="en-GB" sz="1100" b="1">
              <a:latin typeface="Arial Narrow" pitchFamily="34" charset="0"/>
            </a:rPr>
            <a:t>a) </a:t>
          </a:r>
          <a:r>
            <a:rPr lang="en-GB" sz="1100" b="0">
              <a:latin typeface="Arial Narrow" pitchFamily="34" charset="0"/>
            </a:rPr>
            <a:t>Teacher skills audit</a:t>
          </a:r>
        </a:p>
        <a:p>
          <a:pPr>
            <a:lnSpc>
              <a:spcPct val="150000"/>
            </a:lnSpc>
          </a:pPr>
          <a:r>
            <a:rPr lang="en-GB" sz="1100" b="1">
              <a:latin typeface="Arial Narrow" pitchFamily="34" charset="0"/>
            </a:rPr>
            <a:t>b) </a:t>
          </a:r>
          <a:r>
            <a:rPr lang="en-GB" sz="1100" b="0">
              <a:latin typeface="Arial Narrow" pitchFamily="34" charset="0"/>
            </a:rPr>
            <a:t>Identify training opportunities</a:t>
          </a:r>
        </a:p>
        <a:p>
          <a:pPr>
            <a:lnSpc>
              <a:spcPct val="150000"/>
            </a:lnSpc>
          </a:pPr>
          <a:r>
            <a:rPr lang="en-GB" sz="1100" b="1">
              <a:latin typeface="Arial Narrow" pitchFamily="34" charset="0"/>
            </a:rPr>
            <a:t>c</a:t>
          </a:r>
          <a:r>
            <a:rPr lang="en-GB" sz="1100" b="0">
              <a:latin typeface="Arial Narrow" pitchFamily="34" charset="0"/>
            </a:rPr>
            <a:t>) S&amp;T equipment and software  audit</a:t>
          </a:r>
        </a:p>
        <a:p>
          <a:pPr>
            <a:lnSpc>
              <a:spcPct val="150000"/>
            </a:lnSpc>
          </a:pPr>
          <a:r>
            <a:rPr lang="en-GB" sz="1100" b="1">
              <a:latin typeface="Arial Narrow" pitchFamily="34" charset="0"/>
            </a:rPr>
            <a:t>d)</a:t>
          </a:r>
          <a:r>
            <a:rPr lang="en-GB" sz="1100" b="0">
              <a:latin typeface="Arial Narrow" pitchFamily="34" charset="0"/>
            </a:rPr>
            <a:t> </a:t>
          </a:r>
          <a:r>
            <a:rPr lang="en-GB" sz="1100" b="0">
              <a:solidFill>
                <a:sysClr val="windowText" lastClr="000000"/>
              </a:solidFill>
              <a:latin typeface="Arial Narrow" pitchFamily="34" charset="0"/>
            </a:rPr>
            <a:t>Pupils' attitudes audit </a:t>
          </a:r>
        </a:p>
      </dgm:t>
    </dgm:pt>
    <dgm:pt modelId="{ADB40BB2-DA20-4BE1-BA7A-068B8EBD4A72}" type="parTrans" cxnId="{9D59EE56-1135-4E35-ABDA-70F13882AAB5}">
      <dgm:prSet/>
      <dgm:spPr/>
      <dgm:t>
        <a:bodyPr/>
        <a:lstStyle/>
        <a:p>
          <a:endParaRPr lang="en-GB"/>
        </a:p>
      </dgm:t>
    </dgm:pt>
    <dgm:pt modelId="{6B98BC57-9C3C-4BA6-9C61-BCA52C8EC6DC}" type="sibTrans" cxnId="{9D59EE56-1135-4E35-ABDA-70F13882AAB5}">
      <dgm:prSet/>
      <dgm:spPr/>
      <dgm:t>
        <a:bodyPr/>
        <a:lstStyle/>
        <a:p>
          <a:endParaRPr lang="en-GB"/>
        </a:p>
      </dgm:t>
    </dgm:pt>
    <dgm:pt modelId="{B6A1B2D1-F619-4480-AD8C-7F28C4945746}">
      <dgm:prSet phldrT="[Text]" custT="1"/>
      <dgm:spPr/>
      <dgm:t>
        <a:bodyPr/>
        <a:lstStyle/>
        <a:p>
          <a:pPr>
            <a:lnSpc>
              <a:spcPct val="90000"/>
            </a:lnSpc>
          </a:pPr>
          <a:r>
            <a:rPr lang="en-GB" sz="1100" b="1">
              <a:solidFill>
                <a:schemeClr val="accent6">
                  <a:lumMod val="75000"/>
                </a:schemeClr>
              </a:solidFill>
              <a:latin typeface="Arial Narrow" pitchFamily="34" charset="0"/>
            </a:rPr>
            <a:t>Development Phase- 2019-2021</a:t>
          </a:r>
        </a:p>
        <a:p>
          <a:pPr>
            <a:lnSpc>
              <a:spcPct val="150000"/>
            </a:lnSpc>
          </a:pPr>
          <a:r>
            <a:rPr lang="en-GB" sz="1100" b="1">
              <a:latin typeface="Arial Narrow" pitchFamily="34" charset="0"/>
            </a:rPr>
            <a:t>a) </a:t>
          </a:r>
          <a:r>
            <a:rPr lang="en-GB" sz="1100" b="0">
              <a:latin typeface="Arial Narrow" pitchFamily="34" charset="0"/>
            </a:rPr>
            <a:t>Staff training</a:t>
          </a:r>
        </a:p>
        <a:p>
          <a:pPr>
            <a:lnSpc>
              <a:spcPct val="150000"/>
            </a:lnSpc>
          </a:pPr>
          <a:r>
            <a:rPr lang="en-GB" sz="1100" b="1">
              <a:latin typeface="Arial Narrow" pitchFamily="34" charset="0"/>
            </a:rPr>
            <a:t>b)</a:t>
          </a:r>
          <a:r>
            <a:rPr lang="en-GB" sz="1100" b="0">
              <a:latin typeface="Arial Narrow" pitchFamily="34" charset="0"/>
            </a:rPr>
            <a:t> Purchase of hardware and software</a:t>
          </a:r>
        </a:p>
        <a:p>
          <a:pPr>
            <a:lnSpc>
              <a:spcPct val="150000"/>
            </a:lnSpc>
          </a:pPr>
          <a:r>
            <a:rPr lang="en-GB" sz="1100" b="1">
              <a:latin typeface="Arial Narrow" pitchFamily="34" charset="0"/>
            </a:rPr>
            <a:t>c)</a:t>
          </a:r>
          <a:r>
            <a:rPr lang="en-GB" sz="1100" b="0">
              <a:latin typeface="Arial Narrow" pitchFamily="34" charset="0"/>
            </a:rPr>
            <a:t> Develop relationships with local S&amp;T industry.</a:t>
          </a:r>
        </a:p>
        <a:p>
          <a:pPr>
            <a:lnSpc>
              <a:spcPct val="150000"/>
            </a:lnSpc>
          </a:pPr>
          <a:r>
            <a:rPr lang="en-GB" sz="1100" b="1">
              <a:latin typeface="Arial Narrow" pitchFamily="34" charset="0"/>
            </a:rPr>
            <a:t>d) </a:t>
          </a:r>
          <a:r>
            <a:rPr lang="en-GB" sz="1100" b="0">
              <a:solidFill>
                <a:sysClr val="windowText" lastClr="000000"/>
              </a:solidFill>
              <a:latin typeface="Arial Narrow" pitchFamily="34" charset="0"/>
            </a:rPr>
            <a:t>Pupils' attitudes audit</a:t>
          </a:r>
        </a:p>
      </dgm:t>
    </dgm:pt>
    <dgm:pt modelId="{8F20461C-FAA7-480C-80AD-5147AE16A510}" type="parTrans" cxnId="{7C2EEC9E-8191-4892-8778-00BC2E2E5EC9}">
      <dgm:prSet/>
      <dgm:spPr/>
      <dgm:t>
        <a:bodyPr/>
        <a:lstStyle/>
        <a:p>
          <a:endParaRPr lang="en-GB"/>
        </a:p>
      </dgm:t>
    </dgm:pt>
    <dgm:pt modelId="{E89BB7CE-1EEA-4A19-A2EB-8FCEAAD542C6}" type="sibTrans" cxnId="{7C2EEC9E-8191-4892-8778-00BC2E2E5EC9}">
      <dgm:prSet/>
      <dgm:spPr/>
      <dgm:t>
        <a:bodyPr/>
        <a:lstStyle/>
        <a:p>
          <a:endParaRPr lang="en-GB"/>
        </a:p>
      </dgm:t>
    </dgm:pt>
    <dgm:pt modelId="{8FBC649D-83E6-4A69-A2AD-C020BFA8FDA5}">
      <dgm:prSet phldrT="[Text]" custT="1"/>
      <dgm:spPr/>
      <dgm:t>
        <a:bodyPr/>
        <a:lstStyle/>
        <a:p>
          <a:pPr>
            <a:lnSpc>
              <a:spcPct val="90000"/>
            </a:lnSpc>
          </a:pPr>
          <a:r>
            <a:rPr lang="en-GB" sz="1100" b="1">
              <a:solidFill>
                <a:srgbClr val="33CC33"/>
              </a:solidFill>
              <a:latin typeface="Arial Narrow" pitchFamily="34" charset="0"/>
            </a:rPr>
            <a:t>Consolidation Phase- 2021-2023</a:t>
          </a:r>
        </a:p>
        <a:p>
          <a:pPr>
            <a:lnSpc>
              <a:spcPct val="150000"/>
            </a:lnSpc>
          </a:pPr>
          <a:r>
            <a:rPr lang="en-GB" sz="1100" b="1">
              <a:latin typeface="Arial Narrow" pitchFamily="34" charset="0"/>
            </a:rPr>
            <a:t>a)</a:t>
          </a:r>
          <a:r>
            <a:rPr lang="en-GB" sz="1100" b="0">
              <a:latin typeface="Arial Narrow" pitchFamily="34" charset="0"/>
            </a:rPr>
            <a:t> Consolidate use of AME and Blended Learning through Trust Trios.</a:t>
          </a:r>
        </a:p>
        <a:p>
          <a:pPr>
            <a:lnSpc>
              <a:spcPct val="150000"/>
            </a:lnSpc>
          </a:pPr>
          <a:r>
            <a:rPr lang="en-GB" sz="1100" b="1">
              <a:latin typeface="Arial Narrow" pitchFamily="34" charset="0"/>
            </a:rPr>
            <a:t>b)</a:t>
          </a:r>
          <a:r>
            <a:rPr lang="en-GB" sz="1100" b="0">
              <a:latin typeface="Arial Narrow" pitchFamily="34" charset="0"/>
            </a:rPr>
            <a:t> Replenish and update hardware and software</a:t>
          </a:r>
        </a:p>
        <a:p>
          <a:pPr>
            <a:lnSpc>
              <a:spcPct val="150000"/>
            </a:lnSpc>
          </a:pPr>
          <a:r>
            <a:rPr lang="en-GB" sz="1100" b="1">
              <a:latin typeface="Arial Narrow" pitchFamily="34" charset="0"/>
            </a:rPr>
            <a:t>c)</a:t>
          </a:r>
          <a:r>
            <a:rPr lang="en-GB" sz="1100" b="0">
              <a:latin typeface="Arial Narrow" pitchFamily="34" charset="0"/>
            </a:rPr>
            <a:t> Consolidate relationships with local     S&amp;T industry </a:t>
          </a:r>
        </a:p>
        <a:p>
          <a:pPr>
            <a:lnSpc>
              <a:spcPct val="150000"/>
            </a:lnSpc>
          </a:pPr>
          <a:r>
            <a:rPr lang="en-GB" sz="1100" b="1">
              <a:latin typeface="Arial Narrow" pitchFamily="34" charset="0"/>
            </a:rPr>
            <a:t>d)</a:t>
          </a:r>
          <a:r>
            <a:rPr lang="en-GB" sz="1100" b="0">
              <a:latin typeface="Arial Narrow" pitchFamily="34" charset="0"/>
            </a:rPr>
            <a:t> </a:t>
          </a:r>
          <a:r>
            <a:rPr lang="en-GB" sz="1100" b="0">
              <a:solidFill>
                <a:sysClr val="windowText" lastClr="000000"/>
              </a:solidFill>
              <a:latin typeface="Arial Narrow" pitchFamily="34" charset="0"/>
            </a:rPr>
            <a:t>Pupils' attitudes </a:t>
          </a:r>
          <a:r>
            <a:rPr lang="en-GB" sz="1100" b="0">
              <a:latin typeface="Arial Narrow" pitchFamily="34" charset="0"/>
            </a:rPr>
            <a:t>audit</a:t>
          </a:r>
        </a:p>
        <a:p>
          <a:pPr>
            <a:lnSpc>
              <a:spcPct val="90000"/>
            </a:lnSpc>
          </a:pPr>
          <a:endParaRPr lang="en-GB" sz="1050" b="0">
            <a:latin typeface="Arial Narrow" pitchFamily="34" charset="0"/>
          </a:endParaRPr>
        </a:p>
      </dgm:t>
    </dgm:pt>
    <dgm:pt modelId="{0B3E6A2E-8206-40B2-BA6B-4A8886782B9F}" type="parTrans" cxnId="{71314B25-8CAC-4E9C-87D7-E8000CF2B36F}">
      <dgm:prSet/>
      <dgm:spPr/>
      <dgm:t>
        <a:bodyPr/>
        <a:lstStyle/>
        <a:p>
          <a:endParaRPr lang="en-GB"/>
        </a:p>
      </dgm:t>
    </dgm:pt>
    <dgm:pt modelId="{E8A613A0-EED4-41C2-9FE0-F6D89B9962DF}" type="sibTrans" cxnId="{71314B25-8CAC-4E9C-87D7-E8000CF2B36F}">
      <dgm:prSet/>
      <dgm:spPr/>
      <dgm:t>
        <a:bodyPr/>
        <a:lstStyle/>
        <a:p>
          <a:endParaRPr lang="en-GB"/>
        </a:p>
      </dgm:t>
    </dgm:pt>
    <dgm:pt modelId="{DBC52CBE-6522-4E7B-A8AC-BAD23E68DAA0}" type="pres">
      <dgm:prSet presAssocID="{C55C9A1E-2D11-4BA0-B4F7-F230D3EFE78A}" presName="arrowDiagram" presStyleCnt="0">
        <dgm:presLayoutVars>
          <dgm:chMax val="5"/>
          <dgm:dir/>
          <dgm:resizeHandles val="exact"/>
        </dgm:presLayoutVars>
      </dgm:prSet>
      <dgm:spPr/>
    </dgm:pt>
    <dgm:pt modelId="{17128E8A-97C3-42F3-9852-DBB24AE384EB}" type="pres">
      <dgm:prSet presAssocID="{C55C9A1E-2D11-4BA0-B4F7-F230D3EFE78A}" presName="arrow" presStyleLbl="bgShp" presStyleIdx="0" presStyleCnt="1" custLinFactNeighborX="-2216" custLinFactNeighborY="-8038"/>
      <dgm:spPr/>
    </dgm:pt>
    <dgm:pt modelId="{3D42ECA4-2C55-4AB3-98C5-CBD0B1F01155}" type="pres">
      <dgm:prSet presAssocID="{C55C9A1E-2D11-4BA0-B4F7-F230D3EFE78A}" presName="arrowDiagram3" presStyleCnt="0"/>
      <dgm:spPr/>
    </dgm:pt>
    <dgm:pt modelId="{0496C493-B232-4EAD-9F5B-75A289E7C49B}" type="pres">
      <dgm:prSet presAssocID="{D79CBA63-3E67-4CF6-AC62-FA830D72C210}" presName="bullet3a" presStyleLbl="node1" presStyleIdx="0" presStyleCnt="3" custLinFactNeighborX="11366" custLinFactNeighborY="-96609"/>
      <dgm:spPr/>
    </dgm:pt>
    <dgm:pt modelId="{172796CF-FEAE-4967-B075-82C3459AA39A}" type="pres">
      <dgm:prSet presAssocID="{D79CBA63-3E67-4CF6-AC62-FA830D72C210}" presName="textBox3a" presStyleLbl="revTx" presStyleIdx="0" presStyleCnt="3" custScaleX="120233" custLinFactNeighborX="-26000" custLinFactNeighborY="0">
        <dgm:presLayoutVars>
          <dgm:bulletEnabled val="1"/>
        </dgm:presLayoutVars>
      </dgm:prSet>
      <dgm:spPr/>
      <dgm:t>
        <a:bodyPr/>
        <a:lstStyle/>
        <a:p>
          <a:endParaRPr lang="en-GB"/>
        </a:p>
      </dgm:t>
    </dgm:pt>
    <dgm:pt modelId="{1FBF6ADD-6FFB-4AC8-9576-27604C28289C}" type="pres">
      <dgm:prSet presAssocID="{B6A1B2D1-F619-4480-AD8C-7F28C4945746}" presName="bullet3b" presStyleLbl="node1" presStyleIdx="1" presStyleCnt="3" custLinFactX="100000" custLinFactNeighborX="116302" custLinFactNeighborY="-96679"/>
      <dgm:spPr/>
    </dgm:pt>
    <dgm:pt modelId="{3BA1C85E-3FF4-4248-BE52-2AA71BEAFB89}" type="pres">
      <dgm:prSet presAssocID="{B6A1B2D1-F619-4480-AD8C-7F28C4945746}" presName="textBox3b" presStyleLbl="revTx" presStyleIdx="1" presStyleCnt="3" custScaleX="124514" custLinFactNeighborX="1232" custLinFactNeighborY="26074">
        <dgm:presLayoutVars>
          <dgm:bulletEnabled val="1"/>
        </dgm:presLayoutVars>
      </dgm:prSet>
      <dgm:spPr/>
      <dgm:t>
        <a:bodyPr/>
        <a:lstStyle/>
        <a:p>
          <a:endParaRPr lang="en-GB"/>
        </a:p>
      </dgm:t>
    </dgm:pt>
    <dgm:pt modelId="{0ABB8DC5-6EA0-46D2-8D45-378339BC9000}" type="pres">
      <dgm:prSet presAssocID="{8FBC649D-83E6-4A69-A2AD-C020BFA8FDA5}" presName="bullet3c" presStyleLbl="node1" presStyleIdx="2" presStyleCnt="3" custLinFactX="100000" custLinFactNeighborX="163006" custLinFactNeighborY="-63737"/>
      <dgm:spPr/>
    </dgm:pt>
    <dgm:pt modelId="{14FDD25E-E165-4F58-84A5-D22748708471}" type="pres">
      <dgm:prSet presAssocID="{8FBC649D-83E6-4A69-A2AD-C020BFA8FDA5}" presName="textBox3c" presStyleLbl="revTx" presStyleIdx="2" presStyleCnt="3" custScaleX="124498" custLinFactNeighborX="12928" custLinFactNeighborY="2382">
        <dgm:presLayoutVars>
          <dgm:bulletEnabled val="1"/>
        </dgm:presLayoutVars>
      </dgm:prSet>
      <dgm:spPr/>
      <dgm:t>
        <a:bodyPr/>
        <a:lstStyle/>
        <a:p>
          <a:endParaRPr lang="en-GB"/>
        </a:p>
      </dgm:t>
    </dgm:pt>
  </dgm:ptLst>
  <dgm:cxnLst>
    <dgm:cxn modelId="{FA7C4CBB-9807-4FC0-A7B5-AAE97A3B12A0}" type="presOf" srcId="{B6A1B2D1-F619-4480-AD8C-7F28C4945746}" destId="{3BA1C85E-3FF4-4248-BE52-2AA71BEAFB89}" srcOrd="0" destOrd="0" presId="urn:microsoft.com/office/officeart/2005/8/layout/arrow2"/>
    <dgm:cxn modelId="{7C2EEC9E-8191-4892-8778-00BC2E2E5EC9}" srcId="{C55C9A1E-2D11-4BA0-B4F7-F230D3EFE78A}" destId="{B6A1B2D1-F619-4480-AD8C-7F28C4945746}" srcOrd="1" destOrd="0" parTransId="{8F20461C-FAA7-480C-80AD-5147AE16A510}" sibTransId="{E89BB7CE-1EEA-4A19-A2EB-8FCEAAD542C6}"/>
    <dgm:cxn modelId="{71314B25-8CAC-4E9C-87D7-E8000CF2B36F}" srcId="{C55C9A1E-2D11-4BA0-B4F7-F230D3EFE78A}" destId="{8FBC649D-83E6-4A69-A2AD-C020BFA8FDA5}" srcOrd="2" destOrd="0" parTransId="{0B3E6A2E-8206-40B2-BA6B-4A8886782B9F}" sibTransId="{E8A613A0-EED4-41C2-9FE0-F6D89B9962DF}"/>
    <dgm:cxn modelId="{52808FBF-6CF3-4FF1-8D0E-32B921E91B31}" type="presOf" srcId="{8FBC649D-83E6-4A69-A2AD-C020BFA8FDA5}" destId="{14FDD25E-E165-4F58-84A5-D22748708471}" srcOrd="0" destOrd="0" presId="urn:microsoft.com/office/officeart/2005/8/layout/arrow2"/>
    <dgm:cxn modelId="{D530D725-2F1E-474A-A6F7-DACFBE24DB36}" type="presOf" srcId="{D79CBA63-3E67-4CF6-AC62-FA830D72C210}" destId="{172796CF-FEAE-4967-B075-82C3459AA39A}" srcOrd="0" destOrd="0" presId="urn:microsoft.com/office/officeart/2005/8/layout/arrow2"/>
    <dgm:cxn modelId="{93B34150-135E-448A-82AA-8E40F2F50CAC}" type="presOf" srcId="{C55C9A1E-2D11-4BA0-B4F7-F230D3EFE78A}" destId="{DBC52CBE-6522-4E7B-A8AC-BAD23E68DAA0}" srcOrd="0" destOrd="0" presId="urn:microsoft.com/office/officeart/2005/8/layout/arrow2"/>
    <dgm:cxn modelId="{9D59EE56-1135-4E35-ABDA-70F13882AAB5}" srcId="{C55C9A1E-2D11-4BA0-B4F7-F230D3EFE78A}" destId="{D79CBA63-3E67-4CF6-AC62-FA830D72C210}" srcOrd="0" destOrd="0" parTransId="{ADB40BB2-DA20-4BE1-BA7A-068B8EBD4A72}" sibTransId="{6B98BC57-9C3C-4BA6-9C61-BCA52C8EC6DC}"/>
    <dgm:cxn modelId="{3C7258BA-CA09-4C0E-A022-0E61916C2BCD}" type="presParOf" srcId="{DBC52CBE-6522-4E7B-A8AC-BAD23E68DAA0}" destId="{17128E8A-97C3-42F3-9852-DBB24AE384EB}" srcOrd="0" destOrd="0" presId="urn:microsoft.com/office/officeart/2005/8/layout/arrow2"/>
    <dgm:cxn modelId="{692C2998-64AB-4B52-B84B-AEB26CA838A6}" type="presParOf" srcId="{DBC52CBE-6522-4E7B-A8AC-BAD23E68DAA0}" destId="{3D42ECA4-2C55-4AB3-98C5-CBD0B1F01155}" srcOrd="1" destOrd="0" presId="urn:microsoft.com/office/officeart/2005/8/layout/arrow2"/>
    <dgm:cxn modelId="{362668D1-EC05-41AA-9396-8565BBA21A22}" type="presParOf" srcId="{3D42ECA4-2C55-4AB3-98C5-CBD0B1F01155}" destId="{0496C493-B232-4EAD-9F5B-75A289E7C49B}" srcOrd="0" destOrd="0" presId="urn:microsoft.com/office/officeart/2005/8/layout/arrow2"/>
    <dgm:cxn modelId="{3FB72395-D980-4E6F-9A66-D9EB5CF73E12}" type="presParOf" srcId="{3D42ECA4-2C55-4AB3-98C5-CBD0B1F01155}" destId="{172796CF-FEAE-4967-B075-82C3459AA39A}" srcOrd="1" destOrd="0" presId="urn:microsoft.com/office/officeart/2005/8/layout/arrow2"/>
    <dgm:cxn modelId="{1887CB93-7E9D-4F6B-B649-118FB1F4BA16}" type="presParOf" srcId="{3D42ECA4-2C55-4AB3-98C5-CBD0B1F01155}" destId="{1FBF6ADD-6FFB-4AC8-9576-27604C28289C}" srcOrd="2" destOrd="0" presId="urn:microsoft.com/office/officeart/2005/8/layout/arrow2"/>
    <dgm:cxn modelId="{A58FDB28-F69C-40CA-BC2A-CDEAB7378859}" type="presParOf" srcId="{3D42ECA4-2C55-4AB3-98C5-CBD0B1F01155}" destId="{3BA1C85E-3FF4-4248-BE52-2AA71BEAFB89}" srcOrd="3" destOrd="0" presId="urn:microsoft.com/office/officeart/2005/8/layout/arrow2"/>
    <dgm:cxn modelId="{A657CCEA-A0DA-4939-BE25-8EC309C7A639}" type="presParOf" srcId="{3D42ECA4-2C55-4AB3-98C5-CBD0B1F01155}" destId="{0ABB8DC5-6EA0-46D2-8D45-378339BC9000}" srcOrd="4" destOrd="0" presId="urn:microsoft.com/office/officeart/2005/8/layout/arrow2"/>
    <dgm:cxn modelId="{B3CABB6B-5D1B-46B0-9936-C4D5248AD8AE}" type="presParOf" srcId="{3D42ECA4-2C55-4AB3-98C5-CBD0B1F01155}" destId="{14FDD25E-E165-4F58-84A5-D22748708471}" srcOrd="5" destOrd="0" presId="urn:microsoft.com/office/officeart/2005/8/layout/arrow2"/>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D5836D3-836D-4656-9A65-41E55B2B5278}">
      <dsp:nvSpPr>
        <dsp:cNvPr id="0" name=""/>
        <dsp:cNvSpPr/>
      </dsp:nvSpPr>
      <dsp:spPr>
        <a:xfrm>
          <a:off x="1684972" y="35956"/>
          <a:ext cx="1725930" cy="172593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GB" sz="1100" b="1" kern="1200"/>
            <a:t>Science</a:t>
          </a:r>
        </a:p>
        <a:p>
          <a:pPr lvl="0" algn="ctr" defTabSz="488950">
            <a:lnSpc>
              <a:spcPct val="90000"/>
            </a:lnSpc>
            <a:spcBef>
              <a:spcPct val="0"/>
            </a:spcBef>
            <a:spcAft>
              <a:spcPct val="35000"/>
            </a:spcAft>
          </a:pPr>
          <a:r>
            <a:rPr lang="en-GB" sz="1100" kern="1200"/>
            <a:t>Physics, Biology, Chemistry</a:t>
          </a:r>
        </a:p>
      </dsp:txBody>
      <dsp:txXfrm>
        <a:off x="1915096" y="337994"/>
        <a:ext cx="1265682" cy="776668"/>
      </dsp:txXfrm>
    </dsp:sp>
    <dsp:sp modelId="{CE10D540-9AF0-4EED-82C0-59507D57D97F}">
      <dsp:nvSpPr>
        <dsp:cNvPr id="0" name=""/>
        <dsp:cNvSpPr/>
      </dsp:nvSpPr>
      <dsp:spPr>
        <a:xfrm>
          <a:off x="2307745" y="1114663"/>
          <a:ext cx="1725930" cy="172593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GB" sz="1100" b="1" kern="1200"/>
            <a:t>I.C.T</a:t>
          </a:r>
        </a:p>
        <a:p>
          <a:pPr lvl="0" algn="ctr" defTabSz="488950">
            <a:lnSpc>
              <a:spcPct val="90000"/>
            </a:lnSpc>
            <a:spcBef>
              <a:spcPct val="0"/>
            </a:spcBef>
            <a:spcAft>
              <a:spcPct val="35000"/>
            </a:spcAft>
          </a:pPr>
          <a:r>
            <a:rPr lang="en-GB" sz="1100" kern="1200"/>
            <a:t>Computer Science</a:t>
          </a:r>
        </a:p>
      </dsp:txBody>
      <dsp:txXfrm>
        <a:off x="2835592" y="1560528"/>
        <a:ext cx="1035558" cy="949261"/>
      </dsp:txXfrm>
    </dsp:sp>
    <dsp:sp modelId="{910C303A-EF42-4EA1-A9DD-751CF46E743F}">
      <dsp:nvSpPr>
        <dsp:cNvPr id="0" name=""/>
        <dsp:cNvSpPr/>
      </dsp:nvSpPr>
      <dsp:spPr>
        <a:xfrm>
          <a:off x="1062199" y="1114663"/>
          <a:ext cx="1725930" cy="172593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GB" sz="1100" b="1" kern="1200"/>
            <a:t>Design and Technology</a:t>
          </a:r>
        </a:p>
        <a:p>
          <a:pPr lvl="0" algn="ctr" defTabSz="488950">
            <a:lnSpc>
              <a:spcPct val="90000"/>
            </a:lnSpc>
            <a:spcBef>
              <a:spcPct val="0"/>
            </a:spcBef>
            <a:spcAft>
              <a:spcPct val="35000"/>
            </a:spcAft>
          </a:pPr>
          <a:r>
            <a:rPr lang="en-GB" sz="1100" b="0" kern="1200"/>
            <a:t>Graphics, Design, Textiles</a:t>
          </a:r>
        </a:p>
      </dsp:txBody>
      <dsp:txXfrm>
        <a:off x="1224724" y="1560528"/>
        <a:ext cx="1035558" cy="94926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7128E8A-97C3-42F3-9852-DBB24AE384EB}">
      <dsp:nvSpPr>
        <dsp:cNvPr id="0" name=""/>
        <dsp:cNvSpPr/>
      </dsp:nvSpPr>
      <dsp:spPr>
        <a:xfrm>
          <a:off x="44200" y="0"/>
          <a:ext cx="8455232" cy="5284520"/>
        </a:xfrm>
        <a:prstGeom prst="swooshArrow">
          <a:avLst>
            <a:gd name="adj1" fmla="val 25000"/>
            <a:gd name="adj2" fmla="val 2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496C493-B232-4EAD-9F5B-75A289E7C49B}">
      <dsp:nvSpPr>
        <dsp:cNvPr id="0" name=""/>
        <dsp:cNvSpPr/>
      </dsp:nvSpPr>
      <dsp:spPr>
        <a:xfrm>
          <a:off x="1330369" y="3434994"/>
          <a:ext cx="219836" cy="2198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2796CF-FEAE-4967-B075-82C3459AA39A}">
      <dsp:nvSpPr>
        <dsp:cNvPr id="0" name=""/>
        <dsp:cNvSpPr/>
      </dsp:nvSpPr>
      <dsp:spPr>
        <a:xfrm>
          <a:off x="703780" y="3757293"/>
          <a:ext cx="2368673" cy="15272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6487" tIns="0" rIns="0" bIns="0" numCol="1" spcCol="1270" anchor="t" anchorCtr="0">
          <a:noAutofit/>
        </a:bodyPr>
        <a:lstStyle/>
        <a:p>
          <a:pPr lvl="0" algn="l" defTabSz="488950">
            <a:lnSpc>
              <a:spcPct val="90000"/>
            </a:lnSpc>
            <a:spcBef>
              <a:spcPct val="0"/>
            </a:spcBef>
            <a:spcAft>
              <a:spcPct val="35000"/>
            </a:spcAft>
          </a:pPr>
          <a:r>
            <a:rPr lang="en-GB" sz="1100" b="1" kern="1200">
              <a:solidFill>
                <a:srgbClr val="FF0000"/>
              </a:solidFill>
              <a:latin typeface="Arial Narrow" pitchFamily="34" charset="0"/>
            </a:rPr>
            <a:t>Introduction Phase- 2018 - 2019</a:t>
          </a:r>
        </a:p>
        <a:p>
          <a:pPr lvl="0" algn="l" defTabSz="488950">
            <a:lnSpc>
              <a:spcPct val="150000"/>
            </a:lnSpc>
            <a:spcBef>
              <a:spcPct val="0"/>
            </a:spcBef>
            <a:spcAft>
              <a:spcPct val="35000"/>
            </a:spcAft>
          </a:pPr>
          <a:r>
            <a:rPr lang="en-GB" sz="1100" b="1" kern="1200">
              <a:latin typeface="Arial Narrow" pitchFamily="34" charset="0"/>
            </a:rPr>
            <a:t>a) </a:t>
          </a:r>
          <a:r>
            <a:rPr lang="en-GB" sz="1100" b="0" kern="1200">
              <a:latin typeface="Arial Narrow" pitchFamily="34" charset="0"/>
            </a:rPr>
            <a:t>Teacher skills audit</a:t>
          </a:r>
        </a:p>
        <a:p>
          <a:pPr lvl="0" algn="l" defTabSz="488950">
            <a:lnSpc>
              <a:spcPct val="150000"/>
            </a:lnSpc>
            <a:spcBef>
              <a:spcPct val="0"/>
            </a:spcBef>
            <a:spcAft>
              <a:spcPct val="35000"/>
            </a:spcAft>
          </a:pPr>
          <a:r>
            <a:rPr lang="en-GB" sz="1100" b="1" kern="1200">
              <a:latin typeface="Arial Narrow" pitchFamily="34" charset="0"/>
            </a:rPr>
            <a:t>b) </a:t>
          </a:r>
          <a:r>
            <a:rPr lang="en-GB" sz="1100" b="0" kern="1200">
              <a:latin typeface="Arial Narrow" pitchFamily="34" charset="0"/>
            </a:rPr>
            <a:t>Identify training opportunities</a:t>
          </a:r>
        </a:p>
        <a:p>
          <a:pPr lvl="0" algn="l" defTabSz="488950">
            <a:lnSpc>
              <a:spcPct val="150000"/>
            </a:lnSpc>
            <a:spcBef>
              <a:spcPct val="0"/>
            </a:spcBef>
            <a:spcAft>
              <a:spcPct val="35000"/>
            </a:spcAft>
          </a:pPr>
          <a:r>
            <a:rPr lang="en-GB" sz="1100" b="1" kern="1200">
              <a:latin typeface="Arial Narrow" pitchFamily="34" charset="0"/>
            </a:rPr>
            <a:t>c</a:t>
          </a:r>
          <a:r>
            <a:rPr lang="en-GB" sz="1100" b="0" kern="1200">
              <a:latin typeface="Arial Narrow" pitchFamily="34" charset="0"/>
            </a:rPr>
            <a:t>) S&amp;T equipment and software  audit</a:t>
          </a:r>
        </a:p>
        <a:p>
          <a:pPr lvl="0" algn="l" defTabSz="488950">
            <a:lnSpc>
              <a:spcPct val="150000"/>
            </a:lnSpc>
            <a:spcBef>
              <a:spcPct val="0"/>
            </a:spcBef>
            <a:spcAft>
              <a:spcPct val="35000"/>
            </a:spcAft>
          </a:pPr>
          <a:r>
            <a:rPr lang="en-GB" sz="1100" b="1" kern="1200">
              <a:latin typeface="Arial Narrow" pitchFamily="34" charset="0"/>
            </a:rPr>
            <a:t>d)</a:t>
          </a:r>
          <a:r>
            <a:rPr lang="en-GB" sz="1100" b="0" kern="1200">
              <a:latin typeface="Arial Narrow" pitchFamily="34" charset="0"/>
            </a:rPr>
            <a:t> </a:t>
          </a:r>
          <a:r>
            <a:rPr lang="en-GB" sz="1100" b="0" kern="1200">
              <a:solidFill>
                <a:sysClr val="windowText" lastClr="000000"/>
              </a:solidFill>
              <a:latin typeface="Arial Narrow" pitchFamily="34" charset="0"/>
            </a:rPr>
            <a:t>Pupils' attitudes audit </a:t>
          </a:r>
        </a:p>
      </dsp:txBody>
      <dsp:txXfrm>
        <a:off x="703780" y="3757293"/>
        <a:ext cx="2368673" cy="1527226"/>
      </dsp:txXfrm>
    </dsp:sp>
    <dsp:sp modelId="{1FBF6ADD-6FFB-4AC8-9576-27604C28289C}">
      <dsp:nvSpPr>
        <dsp:cNvPr id="0" name=""/>
        <dsp:cNvSpPr/>
      </dsp:nvSpPr>
      <dsp:spPr>
        <a:xfrm>
          <a:off x="4105433" y="1826844"/>
          <a:ext cx="397395" cy="39739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BA1C85E-3FF4-4248-BE52-2AA71BEAFB89}">
      <dsp:nvSpPr>
        <dsp:cNvPr id="0" name=""/>
        <dsp:cNvSpPr/>
      </dsp:nvSpPr>
      <dsp:spPr>
        <a:xfrm>
          <a:off x="3220831" y="2409741"/>
          <a:ext cx="2526707" cy="28747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0572" tIns="0" rIns="0" bIns="0" numCol="1" spcCol="1270" anchor="t" anchorCtr="0">
          <a:noAutofit/>
        </a:bodyPr>
        <a:lstStyle/>
        <a:p>
          <a:pPr lvl="0" algn="l" defTabSz="488950">
            <a:lnSpc>
              <a:spcPct val="90000"/>
            </a:lnSpc>
            <a:spcBef>
              <a:spcPct val="0"/>
            </a:spcBef>
            <a:spcAft>
              <a:spcPct val="35000"/>
            </a:spcAft>
          </a:pPr>
          <a:r>
            <a:rPr lang="en-GB" sz="1100" b="1" kern="1200">
              <a:solidFill>
                <a:schemeClr val="accent6">
                  <a:lumMod val="75000"/>
                </a:schemeClr>
              </a:solidFill>
              <a:latin typeface="Arial Narrow" pitchFamily="34" charset="0"/>
            </a:rPr>
            <a:t>Development Phase- 2019-2021</a:t>
          </a:r>
        </a:p>
        <a:p>
          <a:pPr lvl="0" algn="l" defTabSz="488950">
            <a:lnSpc>
              <a:spcPct val="150000"/>
            </a:lnSpc>
            <a:spcBef>
              <a:spcPct val="0"/>
            </a:spcBef>
            <a:spcAft>
              <a:spcPct val="35000"/>
            </a:spcAft>
          </a:pPr>
          <a:r>
            <a:rPr lang="en-GB" sz="1100" b="1" kern="1200">
              <a:latin typeface="Arial Narrow" pitchFamily="34" charset="0"/>
            </a:rPr>
            <a:t>a) </a:t>
          </a:r>
          <a:r>
            <a:rPr lang="en-GB" sz="1100" b="0" kern="1200">
              <a:latin typeface="Arial Narrow" pitchFamily="34" charset="0"/>
            </a:rPr>
            <a:t>Staff training</a:t>
          </a:r>
        </a:p>
        <a:p>
          <a:pPr lvl="0" algn="l" defTabSz="488950">
            <a:lnSpc>
              <a:spcPct val="150000"/>
            </a:lnSpc>
            <a:spcBef>
              <a:spcPct val="0"/>
            </a:spcBef>
            <a:spcAft>
              <a:spcPct val="35000"/>
            </a:spcAft>
          </a:pPr>
          <a:r>
            <a:rPr lang="en-GB" sz="1100" b="1" kern="1200">
              <a:latin typeface="Arial Narrow" pitchFamily="34" charset="0"/>
            </a:rPr>
            <a:t>b)</a:t>
          </a:r>
          <a:r>
            <a:rPr lang="en-GB" sz="1100" b="0" kern="1200">
              <a:latin typeface="Arial Narrow" pitchFamily="34" charset="0"/>
            </a:rPr>
            <a:t> Purchase of hardware and software</a:t>
          </a:r>
        </a:p>
        <a:p>
          <a:pPr lvl="0" algn="l" defTabSz="488950">
            <a:lnSpc>
              <a:spcPct val="150000"/>
            </a:lnSpc>
            <a:spcBef>
              <a:spcPct val="0"/>
            </a:spcBef>
            <a:spcAft>
              <a:spcPct val="35000"/>
            </a:spcAft>
          </a:pPr>
          <a:r>
            <a:rPr lang="en-GB" sz="1100" b="1" kern="1200">
              <a:latin typeface="Arial Narrow" pitchFamily="34" charset="0"/>
            </a:rPr>
            <a:t>c)</a:t>
          </a:r>
          <a:r>
            <a:rPr lang="en-GB" sz="1100" b="0" kern="1200">
              <a:latin typeface="Arial Narrow" pitchFamily="34" charset="0"/>
            </a:rPr>
            <a:t> Develop relationships with local S&amp;T industry.</a:t>
          </a:r>
        </a:p>
        <a:p>
          <a:pPr lvl="0" algn="l" defTabSz="488950">
            <a:lnSpc>
              <a:spcPct val="150000"/>
            </a:lnSpc>
            <a:spcBef>
              <a:spcPct val="0"/>
            </a:spcBef>
            <a:spcAft>
              <a:spcPct val="35000"/>
            </a:spcAft>
          </a:pPr>
          <a:r>
            <a:rPr lang="en-GB" sz="1100" b="1" kern="1200">
              <a:latin typeface="Arial Narrow" pitchFamily="34" charset="0"/>
            </a:rPr>
            <a:t>d) </a:t>
          </a:r>
          <a:r>
            <a:rPr lang="en-GB" sz="1100" b="0" kern="1200">
              <a:solidFill>
                <a:sysClr val="windowText" lastClr="000000"/>
              </a:solidFill>
              <a:latin typeface="Arial Narrow" pitchFamily="34" charset="0"/>
            </a:rPr>
            <a:t>Pupils' attitudes audit</a:t>
          </a:r>
        </a:p>
      </dsp:txBody>
      <dsp:txXfrm>
        <a:off x="3220831" y="2409741"/>
        <a:ext cx="2526707" cy="2874778"/>
      </dsp:txXfrm>
    </dsp:sp>
    <dsp:sp modelId="{0ABB8DC5-6EA0-46D2-8D45-378339BC9000}">
      <dsp:nvSpPr>
        <dsp:cNvPr id="0" name=""/>
        <dsp:cNvSpPr/>
      </dsp:nvSpPr>
      <dsp:spPr>
        <a:xfrm>
          <a:off x="7024957" y="986691"/>
          <a:ext cx="549590" cy="5495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4FDD25E-E165-4F58-84A5-D22748708471}">
      <dsp:nvSpPr>
        <dsp:cNvPr id="0" name=""/>
        <dsp:cNvSpPr/>
      </dsp:nvSpPr>
      <dsp:spPr>
        <a:xfrm>
          <a:off x="5868076" y="1611778"/>
          <a:ext cx="2526382" cy="367274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91216" tIns="0" rIns="0" bIns="0" numCol="1" spcCol="1270" anchor="t" anchorCtr="0">
          <a:noAutofit/>
        </a:bodyPr>
        <a:lstStyle/>
        <a:p>
          <a:pPr lvl="0" algn="l" defTabSz="488950">
            <a:lnSpc>
              <a:spcPct val="90000"/>
            </a:lnSpc>
            <a:spcBef>
              <a:spcPct val="0"/>
            </a:spcBef>
            <a:spcAft>
              <a:spcPct val="35000"/>
            </a:spcAft>
          </a:pPr>
          <a:r>
            <a:rPr lang="en-GB" sz="1100" b="1" kern="1200">
              <a:solidFill>
                <a:srgbClr val="33CC33"/>
              </a:solidFill>
              <a:latin typeface="Arial Narrow" pitchFamily="34" charset="0"/>
            </a:rPr>
            <a:t>Consolidation Phase- 2021-2023</a:t>
          </a:r>
        </a:p>
        <a:p>
          <a:pPr lvl="0" algn="l" defTabSz="488950">
            <a:lnSpc>
              <a:spcPct val="150000"/>
            </a:lnSpc>
            <a:spcBef>
              <a:spcPct val="0"/>
            </a:spcBef>
            <a:spcAft>
              <a:spcPct val="35000"/>
            </a:spcAft>
          </a:pPr>
          <a:r>
            <a:rPr lang="en-GB" sz="1100" b="1" kern="1200">
              <a:latin typeface="Arial Narrow" pitchFamily="34" charset="0"/>
            </a:rPr>
            <a:t>a)</a:t>
          </a:r>
          <a:r>
            <a:rPr lang="en-GB" sz="1100" b="0" kern="1200">
              <a:latin typeface="Arial Narrow" pitchFamily="34" charset="0"/>
            </a:rPr>
            <a:t> Consolidate use of AME and Blended Learning through Trust Trios.</a:t>
          </a:r>
        </a:p>
        <a:p>
          <a:pPr lvl="0" algn="l" defTabSz="488950">
            <a:lnSpc>
              <a:spcPct val="150000"/>
            </a:lnSpc>
            <a:spcBef>
              <a:spcPct val="0"/>
            </a:spcBef>
            <a:spcAft>
              <a:spcPct val="35000"/>
            </a:spcAft>
          </a:pPr>
          <a:r>
            <a:rPr lang="en-GB" sz="1100" b="1" kern="1200">
              <a:latin typeface="Arial Narrow" pitchFamily="34" charset="0"/>
            </a:rPr>
            <a:t>b)</a:t>
          </a:r>
          <a:r>
            <a:rPr lang="en-GB" sz="1100" b="0" kern="1200">
              <a:latin typeface="Arial Narrow" pitchFamily="34" charset="0"/>
            </a:rPr>
            <a:t> Replenish and update hardware and software</a:t>
          </a:r>
        </a:p>
        <a:p>
          <a:pPr lvl="0" algn="l" defTabSz="488950">
            <a:lnSpc>
              <a:spcPct val="150000"/>
            </a:lnSpc>
            <a:spcBef>
              <a:spcPct val="0"/>
            </a:spcBef>
            <a:spcAft>
              <a:spcPct val="35000"/>
            </a:spcAft>
          </a:pPr>
          <a:r>
            <a:rPr lang="en-GB" sz="1100" b="1" kern="1200">
              <a:latin typeface="Arial Narrow" pitchFamily="34" charset="0"/>
            </a:rPr>
            <a:t>c)</a:t>
          </a:r>
          <a:r>
            <a:rPr lang="en-GB" sz="1100" b="0" kern="1200">
              <a:latin typeface="Arial Narrow" pitchFamily="34" charset="0"/>
            </a:rPr>
            <a:t> Consolidate relationships with local     S&amp;T industry </a:t>
          </a:r>
        </a:p>
        <a:p>
          <a:pPr lvl="0" algn="l" defTabSz="488950">
            <a:lnSpc>
              <a:spcPct val="150000"/>
            </a:lnSpc>
            <a:spcBef>
              <a:spcPct val="0"/>
            </a:spcBef>
            <a:spcAft>
              <a:spcPct val="35000"/>
            </a:spcAft>
          </a:pPr>
          <a:r>
            <a:rPr lang="en-GB" sz="1100" b="1" kern="1200">
              <a:latin typeface="Arial Narrow" pitchFamily="34" charset="0"/>
            </a:rPr>
            <a:t>d)</a:t>
          </a:r>
          <a:r>
            <a:rPr lang="en-GB" sz="1100" b="0" kern="1200">
              <a:latin typeface="Arial Narrow" pitchFamily="34" charset="0"/>
            </a:rPr>
            <a:t> </a:t>
          </a:r>
          <a:r>
            <a:rPr lang="en-GB" sz="1100" b="0" kern="1200">
              <a:solidFill>
                <a:sysClr val="windowText" lastClr="000000"/>
              </a:solidFill>
              <a:latin typeface="Arial Narrow" pitchFamily="34" charset="0"/>
            </a:rPr>
            <a:t>Pupils' attitudes </a:t>
          </a:r>
          <a:r>
            <a:rPr lang="en-GB" sz="1100" b="0" kern="1200">
              <a:latin typeface="Arial Narrow" pitchFamily="34" charset="0"/>
            </a:rPr>
            <a:t>audit</a:t>
          </a:r>
        </a:p>
        <a:p>
          <a:pPr lvl="0" algn="l" defTabSz="488950">
            <a:lnSpc>
              <a:spcPct val="90000"/>
            </a:lnSpc>
            <a:spcBef>
              <a:spcPct val="0"/>
            </a:spcBef>
            <a:spcAft>
              <a:spcPct val="35000"/>
            </a:spcAft>
          </a:pPr>
          <a:endParaRPr lang="en-GB" sz="1050" b="0" kern="1200">
            <a:latin typeface="Arial Narrow" pitchFamily="34" charset="0"/>
          </a:endParaRPr>
        </a:p>
      </dsp:txBody>
      <dsp:txXfrm>
        <a:off x="5868076" y="1611778"/>
        <a:ext cx="2526382" cy="3672741"/>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F58156-5F8A-40DD-87A1-EC1F0A772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6077</Words>
  <Characters>34643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40639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3</cp:revision>
  <dcterms:created xsi:type="dcterms:W3CDTF">2018-01-07T17:33:00Z</dcterms:created>
  <dcterms:modified xsi:type="dcterms:W3CDTF">2018-01-07T17:34:00Z</dcterms:modified>
</cp:coreProperties>
</file>