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BC6FD" w14:textId="77777777" w:rsidR="00032812" w:rsidRPr="00ED4AF6" w:rsidRDefault="00032812" w:rsidP="00032812">
      <w:pPr>
        <w:jc w:val="center"/>
        <w:rPr>
          <w:rFonts w:ascii="Arial" w:hAnsi="Arial" w:cs="Arial"/>
          <w:b/>
          <w:bCs/>
          <w:sz w:val="32"/>
          <w:szCs w:val="32"/>
        </w:rPr>
      </w:pPr>
      <w:bookmarkStart w:id="0" w:name="_jb4rd820s3ah" w:colFirst="0" w:colLast="0"/>
      <w:bookmarkEnd w:id="0"/>
    </w:p>
    <w:p w14:paraId="610BC00A" w14:textId="77777777" w:rsidR="00032812" w:rsidRPr="00ED4AF6" w:rsidRDefault="00032812" w:rsidP="00032812">
      <w:pPr>
        <w:jc w:val="center"/>
        <w:rPr>
          <w:rFonts w:ascii="Arial" w:hAnsi="Arial" w:cs="Arial"/>
          <w:b/>
          <w:bCs/>
          <w:sz w:val="32"/>
          <w:szCs w:val="32"/>
        </w:rPr>
      </w:pPr>
    </w:p>
    <w:p w14:paraId="327346E0" w14:textId="77777777" w:rsidR="00032812" w:rsidRPr="00ED4AF6" w:rsidRDefault="00032812" w:rsidP="00032812">
      <w:pPr>
        <w:jc w:val="center"/>
        <w:rPr>
          <w:rFonts w:ascii="Arial" w:hAnsi="Arial" w:cs="Arial"/>
          <w:b/>
          <w:bCs/>
          <w:sz w:val="32"/>
          <w:szCs w:val="32"/>
        </w:rPr>
      </w:pPr>
    </w:p>
    <w:p w14:paraId="4FBC07E3" w14:textId="77777777" w:rsidR="00032812" w:rsidRPr="00ED4AF6" w:rsidRDefault="00032812" w:rsidP="00032812">
      <w:pPr>
        <w:jc w:val="center"/>
        <w:rPr>
          <w:rFonts w:ascii="Arial" w:hAnsi="Arial" w:cs="Arial"/>
          <w:b/>
          <w:bCs/>
          <w:sz w:val="32"/>
          <w:szCs w:val="32"/>
        </w:rPr>
      </w:pPr>
    </w:p>
    <w:p w14:paraId="12FF9C9C" w14:textId="77777777" w:rsidR="00032812" w:rsidRPr="00ED4AF6" w:rsidRDefault="00032812" w:rsidP="00032812">
      <w:pPr>
        <w:jc w:val="center"/>
        <w:rPr>
          <w:rFonts w:ascii="Arial" w:hAnsi="Arial" w:cs="Arial"/>
          <w:b/>
          <w:bCs/>
          <w:sz w:val="32"/>
          <w:szCs w:val="32"/>
        </w:rPr>
      </w:pPr>
    </w:p>
    <w:p w14:paraId="569BC822" w14:textId="77777777" w:rsidR="00032812" w:rsidRPr="00ED4AF6" w:rsidRDefault="00032812" w:rsidP="00032812">
      <w:pPr>
        <w:jc w:val="center"/>
        <w:rPr>
          <w:rFonts w:ascii="Arial" w:hAnsi="Arial" w:cs="Arial"/>
          <w:b/>
          <w:bCs/>
          <w:sz w:val="32"/>
          <w:szCs w:val="32"/>
        </w:rPr>
      </w:pPr>
    </w:p>
    <w:p w14:paraId="54AE24C8" w14:textId="77777777" w:rsidR="00032812" w:rsidRPr="00ED4AF6" w:rsidRDefault="00032812" w:rsidP="00032812">
      <w:pPr>
        <w:jc w:val="center"/>
        <w:rPr>
          <w:rFonts w:ascii="Arial" w:hAnsi="Arial" w:cs="Arial"/>
          <w:b/>
          <w:bCs/>
          <w:sz w:val="32"/>
          <w:szCs w:val="32"/>
        </w:rPr>
      </w:pPr>
    </w:p>
    <w:p w14:paraId="424FF7F5" w14:textId="77777777" w:rsidR="00032812" w:rsidRPr="00ED4AF6" w:rsidRDefault="00032812" w:rsidP="00032812">
      <w:pPr>
        <w:jc w:val="center"/>
        <w:rPr>
          <w:rFonts w:ascii="Arial" w:hAnsi="Arial" w:cs="Arial"/>
          <w:b/>
          <w:bCs/>
          <w:sz w:val="32"/>
          <w:szCs w:val="32"/>
        </w:rPr>
      </w:pPr>
    </w:p>
    <w:p w14:paraId="3C16DF1B" w14:textId="77777777" w:rsidR="00032812" w:rsidRPr="00ED4AF6" w:rsidRDefault="00032812" w:rsidP="00032812">
      <w:pPr>
        <w:jc w:val="center"/>
        <w:rPr>
          <w:rFonts w:ascii="Arial" w:hAnsi="Arial" w:cs="Arial"/>
          <w:b/>
          <w:bCs/>
          <w:sz w:val="32"/>
          <w:szCs w:val="32"/>
        </w:rPr>
      </w:pPr>
    </w:p>
    <w:p w14:paraId="61F64FF6" w14:textId="77777777" w:rsidR="00032812" w:rsidRPr="00ED4AF6" w:rsidRDefault="00032812" w:rsidP="00032812">
      <w:pPr>
        <w:jc w:val="center"/>
        <w:rPr>
          <w:rFonts w:ascii="Arial" w:hAnsi="Arial" w:cs="Arial"/>
          <w:b/>
          <w:bCs/>
          <w:sz w:val="32"/>
          <w:szCs w:val="32"/>
        </w:rPr>
      </w:pPr>
    </w:p>
    <w:p w14:paraId="12753460" w14:textId="77777777" w:rsidR="00032812" w:rsidRPr="00ED4AF6" w:rsidRDefault="00032812" w:rsidP="00032812">
      <w:pPr>
        <w:jc w:val="center"/>
        <w:rPr>
          <w:rFonts w:ascii="Arial" w:hAnsi="Arial" w:cs="Arial"/>
          <w:b/>
          <w:bCs/>
          <w:sz w:val="32"/>
          <w:szCs w:val="32"/>
        </w:rPr>
      </w:pPr>
    </w:p>
    <w:p w14:paraId="4BFDD097" w14:textId="77777777" w:rsidR="00032812" w:rsidRPr="00ED4AF6" w:rsidRDefault="00032812" w:rsidP="00032812">
      <w:pPr>
        <w:jc w:val="center"/>
        <w:rPr>
          <w:rFonts w:ascii="Arial" w:hAnsi="Arial" w:cs="Arial"/>
          <w:b/>
          <w:bCs/>
          <w:sz w:val="32"/>
          <w:szCs w:val="32"/>
        </w:rPr>
      </w:pPr>
    </w:p>
    <w:p w14:paraId="424F43FF" w14:textId="77777777" w:rsidR="00FD2668" w:rsidRPr="00ED4AF6" w:rsidRDefault="00FD2668" w:rsidP="00FD2668">
      <w:pPr>
        <w:jc w:val="center"/>
        <w:rPr>
          <w:rFonts w:ascii="Arial" w:hAnsi="Arial" w:cs="Arial"/>
          <w:b/>
          <w:bCs/>
          <w:i/>
          <w:sz w:val="36"/>
          <w:szCs w:val="32"/>
        </w:rPr>
      </w:pPr>
      <w:r w:rsidRPr="00ED4AF6">
        <w:rPr>
          <w:rFonts w:ascii="Arial" w:hAnsi="Arial" w:cs="Arial"/>
          <w:b/>
          <w:bCs/>
          <w:i/>
          <w:sz w:val="36"/>
          <w:szCs w:val="32"/>
        </w:rPr>
        <w:t>A SECONDARY QUALITATIVE ANALYSIS OF HOW</w:t>
      </w:r>
    </w:p>
    <w:p w14:paraId="75F067B3" w14:textId="77777777" w:rsidR="00FD2668" w:rsidRPr="00ED4AF6" w:rsidRDefault="00FD2668" w:rsidP="00FD2668">
      <w:pPr>
        <w:jc w:val="center"/>
        <w:rPr>
          <w:rFonts w:ascii="Arial" w:hAnsi="Arial" w:cs="Arial"/>
          <w:b/>
          <w:bCs/>
          <w:i/>
          <w:sz w:val="36"/>
          <w:szCs w:val="32"/>
        </w:rPr>
      </w:pPr>
      <w:r w:rsidRPr="00ED4AF6">
        <w:rPr>
          <w:rFonts w:ascii="Arial" w:hAnsi="Arial" w:cs="Arial"/>
          <w:b/>
          <w:bCs/>
          <w:i/>
          <w:sz w:val="36"/>
          <w:szCs w:val="32"/>
        </w:rPr>
        <w:t>TECHNOLOGICAL ADVANCEMENTS AFFECT</w:t>
      </w:r>
    </w:p>
    <w:p w14:paraId="0542C3C1" w14:textId="77777777" w:rsidR="00B92EC3" w:rsidRPr="00ED4AF6" w:rsidRDefault="00FD2668" w:rsidP="00FD2668">
      <w:pPr>
        <w:jc w:val="center"/>
        <w:rPr>
          <w:rFonts w:ascii="Arial" w:hAnsi="Arial" w:cs="Arial"/>
          <w:b/>
          <w:bCs/>
          <w:i/>
          <w:sz w:val="36"/>
          <w:szCs w:val="32"/>
        </w:rPr>
      </w:pPr>
      <w:r w:rsidRPr="00ED4AF6">
        <w:rPr>
          <w:rFonts w:ascii="Arial" w:hAnsi="Arial" w:cs="Arial"/>
          <w:b/>
          <w:bCs/>
          <w:i/>
          <w:sz w:val="36"/>
          <w:szCs w:val="32"/>
        </w:rPr>
        <w:t>ENTREPRENEURIAL OPPORTUNITIES</w:t>
      </w:r>
    </w:p>
    <w:p w14:paraId="11CDB30B" w14:textId="77777777" w:rsidR="00B92EC3" w:rsidRPr="00ED4AF6" w:rsidRDefault="00B92EC3">
      <w:pPr>
        <w:rPr>
          <w:rFonts w:ascii="Arial" w:hAnsi="Arial" w:cs="Arial"/>
          <w:b/>
          <w:bCs/>
          <w:sz w:val="32"/>
          <w:szCs w:val="32"/>
        </w:rPr>
      </w:pPr>
      <w:r w:rsidRPr="00ED4AF6">
        <w:rPr>
          <w:rFonts w:ascii="Arial" w:hAnsi="Arial" w:cs="Arial"/>
          <w:b/>
          <w:bCs/>
          <w:sz w:val="32"/>
          <w:szCs w:val="32"/>
        </w:rPr>
        <w:br w:type="page"/>
      </w:r>
    </w:p>
    <w:p w14:paraId="5AB4F5BC" w14:textId="2980B67D" w:rsidR="00B92EC3" w:rsidRPr="00ED4AF6" w:rsidRDefault="00B92EC3" w:rsidP="00FD2668">
      <w:pPr>
        <w:jc w:val="center"/>
        <w:rPr>
          <w:rFonts w:ascii="Arial" w:hAnsi="Arial" w:cs="Arial"/>
          <w:b/>
          <w:bCs/>
          <w:i/>
          <w:sz w:val="32"/>
          <w:szCs w:val="32"/>
        </w:rPr>
      </w:pPr>
      <w:r w:rsidRPr="00ED4AF6">
        <w:rPr>
          <w:rFonts w:ascii="Arial" w:hAnsi="Arial" w:cs="Arial"/>
          <w:b/>
          <w:bCs/>
          <w:i/>
          <w:sz w:val="32"/>
          <w:szCs w:val="32"/>
        </w:rPr>
        <w:lastRenderedPageBreak/>
        <w:t>DECLARATION</w:t>
      </w:r>
    </w:p>
    <w:p w14:paraId="5D1FAC8F" w14:textId="77777777" w:rsidR="00B92EC3" w:rsidRPr="00ED4AF6" w:rsidRDefault="00B92EC3" w:rsidP="00B92EC3">
      <w:pPr>
        <w:rPr>
          <w:rFonts w:ascii="Arial" w:hAnsi="Arial" w:cs="Arial"/>
          <w:lang w:val="en-US"/>
        </w:rPr>
      </w:pPr>
      <w:r w:rsidRPr="00ED4AF6">
        <w:rPr>
          <w:rFonts w:ascii="Arial" w:hAnsi="Arial" w:cs="Arial"/>
          <w:lang w:val="en-US"/>
        </w:rPr>
        <w:t>“I, Pranjal Trivedi declare that this dissertation has been composed by myself, that the work contained herein is entirely my own except where explicitly stated otherwise in the test, and that this work has not been submitted for any other degree or qualification, in whole or in part, except as specified.”</w:t>
      </w:r>
    </w:p>
    <w:p w14:paraId="07E3B869" w14:textId="77777777" w:rsidR="00B92EC3" w:rsidRPr="00ED4AF6" w:rsidRDefault="00B92EC3" w:rsidP="00B92EC3">
      <w:pPr>
        <w:rPr>
          <w:rFonts w:ascii="Arial" w:hAnsi="Arial" w:cs="Arial"/>
          <w:lang w:val="en-US"/>
        </w:rPr>
      </w:pPr>
    </w:p>
    <w:p w14:paraId="2B774B1C" w14:textId="77777777" w:rsidR="00B92EC3" w:rsidRPr="00ED4AF6" w:rsidRDefault="00B92EC3" w:rsidP="00B92EC3">
      <w:pPr>
        <w:rPr>
          <w:rFonts w:ascii="Arial" w:hAnsi="Arial" w:cs="Arial"/>
          <w:lang w:val="en-US"/>
        </w:rPr>
      </w:pPr>
    </w:p>
    <w:p w14:paraId="15457BFD" w14:textId="77777777" w:rsidR="00B92EC3" w:rsidRPr="00ED4AF6" w:rsidRDefault="00B92EC3" w:rsidP="00B92EC3">
      <w:pPr>
        <w:rPr>
          <w:rFonts w:ascii="Arial" w:hAnsi="Arial" w:cs="Arial"/>
          <w:lang w:val="en-US"/>
        </w:rPr>
      </w:pPr>
    </w:p>
    <w:p w14:paraId="232BE116" w14:textId="6B862BA6" w:rsidR="00B92EC3" w:rsidRPr="00ED4AF6" w:rsidRDefault="00B92EC3" w:rsidP="00B92EC3">
      <w:pPr>
        <w:rPr>
          <w:rFonts w:ascii="Arial" w:hAnsi="Arial" w:cs="Arial"/>
          <w:lang w:val="en-US"/>
        </w:rPr>
      </w:pPr>
      <w:r w:rsidRPr="00ED4AF6">
        <w:rPr>
          <w:rFonts w:ascii="Arial" w:hAnsi="Arial" w:cs="Arial"/>
          <w:lang w:val="en-US"/>
        </w:rPr>
        <w:t>Signature: PRANJAL TRIVEDI</w:t>
      </w:r>
    </w:p>
    <w:p w14:paraId="3E6B2E18" w14:textId="77777777" w:rsidR="00B92EC3" w:rsidRPr="00ED4AF6" w:rsidRDefault="00B92EC3" w:rsidP="00B92EC3">
      <w:pPr>
        <w:rPr>
          <w:rFonts w:ascii="Arial" w:hAnsi="Arial" w:cs="Arial"/>
          <w:lang w:val="en-US"/>
        </w:rPr>
      </w:pPr>
      <w:r w:rsidRPr="00ED4AF6">
        <w:rPr>
          <w:rFonts w:ascii="Arial" w:hAnsi="Arial" w:cs="Arial"/>
          <w:lang w:val="en-US"/>
        </w:rPr>
        <w:t>Date: 10-05-2024</w:t>
      </w:r>
    </w:p>
    <w:p w14:paraId="54F9D512" w14:textId="77777777" w:rsidR="00B92EC3" w:rsidRPr="00ED4AF6" w:rsidRDefault="00B92EC3">
      <w:pPr>
        <w:rPr>
          <w:rFonts w:ascii="Arial" w:hAnsi="Arial" w:cs="Arial"/>
          <w:lang w:val="en-US"/>
        </w:rPr>
      </w:pPr>
      <w:r w:rsidRPr="00ED4AF6">
        <w:rPr>
          <w:rFonts w:ascii="Arial" w:hAnsi="Arial" w:cs="Arial"/>
          <w:lang w:val="en-US"/>
        </w:rPr>
        <w:br w:type="page"/>
      </w:r>
    </w:p>
    <w:p w14:paraId="7263971A" w14:textId="77777777" w:rsidR="00B92EC3" w:rsidRPr="00ED4AF6" w:rsidRDefault="00B92EC3" w:rsidP="00B92EC3">
      <w:pPr>
        <w:jc w:val="center"/>
        <w:rPr>
          <w:rFonts w:ascii="Arial" w:hAnsi="Arial" w:cs="Arial"/>
          <w:b/>
          <w:bCs/>
          <w:i/>
          <w:sz w:val="36"/>
          <w:szCs w:val="32"/>
        </w:rPr>
      </w:pPr>
      <w:r w:rsidRPr="00ED4AF6">
        <w:rPr>
          <w:rFonts w:ascii="Arial" w:hAnsi="Arial" w:cs="Arial"/>
          <w:b/>
          <w:bCs/>
          <w:i/>
          <w:sz w:val="36"/>
          <w:szCs w:val="32"/>
        </w:rPr>
        <w:lastRenderedPageBreak/>
        <w:t>ACKNOWLEDGEMENTS</w:t>
      </w:r>
    </w:p>
    <w:p w14:paraId="1859DC13" w14:textId="55A0BCF7" w:rsidR="001569C6" w:rsidRPr="00ED4AF6" w:rsidRDefault="00B92EC3" w:rsidP="00B92EC3">
      <w:pPr>
        <w:rPr>
          <w:rFonts w:ascii="Arial" w:hAnsi="Arial" w:cs="Arial"/>
          <w:bCs/>
          <w:szCs w:val="32"/>
          <w:lang w:val="en-GB"/>
        </w:rPr>
      </w:pPr>
      <w:r w:rsidRPr="00ED4AF6">
        <w:rPr>
          <w:rFonts w:ascii="Arial" w:hAnsi="Arial" w:cs="Arial"/>
          <w:bCs/>
          <w:szCs w:val="32"/>
          <w:lang w:val="en-GB"/>
        </w:rPr>
        <w:t>I thank my supervisor [</w:t>
      </w:r>
      <w:r w:rsidR="00ED4AF6" w:rsidRPr="00ED4AF6">
        <w:rPr>
          <w:rFonts w:ascii="Arial" w:hAnsi="Arial" w:cs="Arial"/>
          <w:bCs/>
          <w:szCs w:val="32"/>
          <w:lang w:val="en-GB"/>
        </w:rPr>
        <w:t xml:space="preserve"> </w:t>
      </w:r>
      <w:r w:rsidRPr="00ED4AF6">
        <w:rPr>
          <w:rFonts w:ascii="Arial" w:hAnsi="Arial" w:cs="Arial"/>
          <w:bCs/>
          <w:szCs w:val="32"/>
          <w:lang w:val="en-GB"/>
        </w:rPr>
        <w:t>] for his/her invaluable contributions on the socio-economic impact of technological innovation, which shaped the analysis in this complex landscape. I also express gratitude for his/her insights on a specific topic, which enriched the understanding of the report and played a crucial role in its completion.</w:t>
      </w:r>
    </w:p>
    <w:p w14:paraId="14A9A0FA" w14:textId="77777777" w:rsidR="001569C6" w:rsidRPr="00ED4AF6" w:rsidRDefault="001569C6" w:rsidP="00B92EC3">
      <w:pPr>
        <w:rPr>
          <w:rFonts w:ascii="Arial" w:hAnsi="Arial" w:cs="Arial"/>
          <w:bCs/>
          <w:szCs w:val="32"/>
          <w:lang w:val="en-GB"/>
        </w:rPr>
      </w:pPr>
    </w:p>
    <w:p w14:paraId="6DE71B07" w14:textId="77777777" w:rsidR="001569C6" w:rsidRPr="00ED4AF6" w:rsidRDefault="001569C6" w:rsidP="00B92EC3">
      <w:pPr>
        <w:rPr>
          <w:rFonts w:ascii="Arial" w:hAnsi="Arial" w:cs="Arial"/>
          <w:bCs/>
          <w:szCs w:val="32"/>
          <w:lang w:val="en-GB"/>
        </w:rPr>
      </w:pPr>
    </w:p>
    <w:p w14:paraId="5F608A01" w14:textId="77777777" w:rsidR="001569C6" w:rsidRPr="00ED4AF6" w:rsidRDefault="001569C6" w:rsidP="00B92EC3">
      <w:pPr>
        <w:rPr>
          <w:rFonts w:ascii="Arial" w:hAnsi="Arial" w:cs="Arial"/>
          <w:bCs/>
          <w:sz w:val="32"/>
          <w:szCs w:val="32"/>
        </w:rPr>
      </w:pPr>
    </w:p>
    <w:p w14:paraId="558B4EC9" w14:textId="687E71D0" w:rsidR="001569C6" w:rsidRPr="00ED4AF6" w:rsidRDefault="001569C6" w:rsidP="001569C6">
      <w:pPr>
        <w:rPr>
          <w:rFonts w:ascii="Arial" w:hAnsi="Arial" w:cs="Arial"/>
          <w:bCs/>
          <w:szCs w:val="32"/>
          <w:lang w:val="en-US"/>
        </w:rPr>
      </w:pPr>
      <w:r w:rsidRPr="00ED4AF6">
        <w:rPr>
          <w:rFonts w:ascii="Arial" w:hAnsi="Arial" w:cs="Arial"/>
          <w:bCs/>
          <w:szCs w:val="32"/>
          <w:lang w:val="en-US"/>
        </w:rPr>
        <w:t>Signature: Pranjal Trivedi</w:t>
      </w:r>
    </w:p>
    <w:p w14:paraId="4CDEFC67" w14:textId="77777777" w:rsidR="00C60682" w:rsidRDefault="001569C6" w:rsidP="001569C6">
      <w:pPr>
        <w:rPr>
          <w:rFonts w:ascii="Arial" w:hAnsi="Arial" w:cs="Arial"/>
          <w:bCs/>
          <w:szCs w:val="32"/>
          <w:lang w:val="en-US"/>
        </w:rPr>
      </w:pPr>
      <w:r w:rsidRPr="00ED4AF6">
        <w:rPr>
          <w:rFonts w:ascii="Arial" w:hAnsi="Arial" w:cs="Arial"/>
          <w:bCs/>
          <w:szCs w:val="32"/>
          <w:lang w:val="en-US"/>
        </w:rPr>
        <w:t>Date: 10-05-2024</w:t>
      </w:r>
    </w:p>
    <w:p w14:paraId="41C1D5BE" w14:textId="6A49A059" w:rsidR="008062EE" w:rsidRDefault="00C60682" w:rsidP="001569C6">
      <w:pPr>
        <w:rPr>
          <w:rFonts w:ascii="Arial" w:hAnsi="Arial" w:cs="Arial"/>
          <w:bCs/>
          <w:sz w:val="32"/>
          <w:szCs w:val="32"/>
        </w:rPr>
      </w:pPr>
      <w:r>
        <w:rPr>
          <w:rFonts w:ascii="Arial" w:hAnsi="Arial" w:cs="Arial"/>
          <w:bCs/>
          <w:szCs w:val="32"/>
          <w:lang w:val="en-US"/>
        </w:rPr>
        <w:t xml:space="preserve">STUDENT ID:  </w:t>
      </w:r>
      <w:r w:rsidRPr="00C60682">
        <w:rPr>
          <w:rFonts w:ascii="Arial" w:hAnsi="Arial" w:cs="Arial"/>
          <w:b/>
          <w:szCs w:val="32"/>
          <w:u w:val="single"/>
          <w:lang w:val="en-US"/>
        </w:rPr>
        <w:t>2241418</w:t>
      </w:r>
      <w:r w:rsidR="00032812" w:rsidRPr="00ED4AF6">
        <w:rPr>
          <w:rFonts w:ascii="Arial" w:hAnsi="Arial" w:cs="Arial"/>
          <w:bCs/>
          <w:sz w:val="32"/>
          <w:szCs w:val="32"/>
        </w:rPr>
        <w:br w:type="page"/>
      </w:r>
    </w:p>
    <w:p w14:paraId="71F5E91A" w14:textId="77777777" w:rsidR="00C60682" w:rsidRPr="00ED4AF6" w:rsidRDefault="00C60682" w:rsidP="001569C6">
      <w:pPr>
        <w:rPr>
          <w:rFonts w:ascii="Arial" w:hAnsi="Arial" w:cs="Arial"/>
          <w:bCs/>
          <w:sz w:val="32"/>
          <w:szCs w:val="32"/>
          <w:lang w:val="en-GB"/>
        </w:rPr>
      </w:pPr>
    </w:p>
    <w:sdt>
      <w:sdtPr>
        <w:rPr>
          <w:rFonts w:ascii="Arial" w:eastAsia="Times New Roman" w:hAnsi="Arial" w:cs="Arial"/>
          <w:b/>
          <w:bCs/>
          <w:color w:val="auto"/>
          <w:sz w:val="24"/>
          <w:szCs w:val="24"/>
          <w:lang w:val=""/>
        </w:rPr>
        <w:id w:val="2019414047"/>
        <w:docPartObj>
          <w:docPartGallery w:val="Table of Contents"/>
          <w:docPartUnique/>
        </w:docPartObj>
      </w:sdtPr>
      <w:sdtEndPr>
        <w:rPr>
          <w:noProof/>
        </w:rPr>
      </w:sdtEndPr>
      <w:sdtContent>
        <w:p w14:paraId="55F1A325" w14:textId="151E083D" w:rsidR="00032812" w:rsidRPr="00ED4AF6" w:rsidRDefault="00032812" w:rsidP="00032812">
          <w:pPr>
            <w:pStyle w:val="TOCHeading"/>
            <w:jc w:val="center"/>
            <w:rPr>
              <w:rFonts w:ascii="Arial" w:hAnsi="Arial" w:cs="Arial"/>
              <w:b/>
              <w:bCs/>
              <w:color w:val="auto"/>
            </w:rPr>
          </w:pPr>
          <w:r w:rsidRPr="00ED4AF6">
            <w:rPr>
              <w:rFonts w:ascii="Arial" w:hAnsi="Arial" w:cs="Arial"/>
              <w:b/>
              <w:bCs/>
              <w:color w:val="auto"/>
            </w:rPr>
            <w:t>Table of Contents</w:t>
          </w:r>
        </w:p>
        <w:p w14:paraId="7EE0AD9F" w14:textId="41C48FE3" w:rsidR="00ED4AF6" w:rsidRPr="00ED4AF6" w:rsidRDefault="00032812">
          <w:pPr>
            <w:pStyle w:val="TOC2"/>
            <w:tabs>
              <w:tab w:val="right" w:leader="dot" w:pos="9019"/>
            </w:tabs>
            <w:rPr>
              <w:rFonts w:ascii="Arial" w:eastAsiaTheme="minorEastAsia" w:hAnsi="Arial" w:cs="Arial"/>
              <w:noProof/>
              <w:sz w:val="22"/>
              <w:szCs w:val="22"/>
              <w:lang w:val="en-GB" w:eastAsia="en-GB"/>
            </w:rPr>
          </w:pPr>
          <w:r w:rsidRPr="00ED4AF6">
            <w:rPr>
              <w:rFonts w:ascii="Arial" w:hAnsi="Arial" w:cs="Arial"/>
            </w:rPr>
            <w:fldChar w:fldCharType="begin"/>
          </w:r>
          <w:r w:rsidRPr="00ED4AF6">
            <w:rPr>
              <w:rFonts w:ascii="Arial" w:hAnsi="Arial" w:cs="Arial"/>
            </w:rPr>
            <w:instrText xml:space="preserve"> TOC \o "1-3" \h \z \u </w:instrText>
          </w:r>
          <w:r w:rsidRPr="00ED4AF6">
            <w:rPr>
              <w:rFonts w:ascii="Arial" w:hAnsi="Arial" w:cs="Arial"/>
            </w:rPr>
            <w:fldChar w:fldCharType="separate"/>
          </w:r>
          <w:hyperlink w:anchor="_Toc166265110" w:history="1">
            <w:r w:rsidR="00ED4AF6" w:rsidRPr="00ED4AF6">
              <w:rPr>
                <w:rStyle w:val="Hyperlink"/>
                <w:rFonts w:ascii="Arial" w:hAnsi="Arial" w:cs="Arial"/>
                <w:noProof/>
              </w:rPr>
              <w:t>1.1- Background &amp; Problem Statement</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_Toc166265110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6</w:t>
            </w:r>
            <w:r w:rsidR="00ED4AF6" w:rsidRPr="00ED4AF6">
              <w:rPr>
                <w:rFonts w:ascii="Arial" w:hAnsi="Arial" w:cs="Arial"/>
                <w:noProof/>
                <w:webHidden/>
              </w:rPr>
              <w:fldChar w:fldCharType="end"/>
            </w:r>
          </w:hyperlink>
        </w:p>
        <w:p w14:paraId="0C719A9C" w14:textId="2B4FA9CF"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11" w:history="1">
            <w:r w:rsidR="00ED4AF6" w:rsidRPr="00ED4AF6">
              <w:rPr>
                <w:rStyle w:val="Hyperlink"/>
                <w:rFonts w:ascii="Arial" w:hAnsi="Arial" w:cs="Arial"/>
                <w:noProof/>
              </w:rPr>
              <w:t>1.2- Research Aim</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_Toc166265111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7</w:t>
            </w:r>
            <w:r w:rsidR="00ED4AF6" w:rsidRPr="00ED4AF6">
              <w:rPr>
                <w:rFonts w:ascii="Arial" w:hAnsi="Arial" w:cs="Arial"/>
                <w:noProof/>
                <w:webHidden/>
              </w:rPr>
              <w:fldChar w:fldCharType="end"/>
            </w:r>
          </w:hyperlink>
        </w:p>
        <w:p w14:paraId="7D45113C" w14:textId="11826D78"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12" w:history="1">
            <w:r w:rsidR="00ED4AF6" w:rsidRPr="00ED4AF6">
              <w:rPr>
                <w:rStyle w:val="Hyperlink"/>
                <w:rFonts w:ascii="Arial" w:hAnsi="Arial" w:cs="Arial"/>
                <w:noProof/>
              </w:rPr>
              <w:t>1.3- Research Objectives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_Toc166265112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7</w:t>
            </w:r>
            <w:r w:rsidR="00ED4AF6" w:rsidRPr="00ED4AF6">
              <w:rPr>
                <w:rFonts w:ascii="Arial" w:hAnsi="Arial" w:cs="Arial"/>
                <w:noProof/>
                <w:webHidden/>
              </w:rPr>
              <w:fldChar w:fldCharType="end"/>
            </w:r>
          </w:hyperlink>
        </w:p>
        <w:p w14:paraId="5DB31E56" w14:textId="75649D36"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13" w:history="1">
            <w:r w:rsidR="00ED4AF6" w:rsidRPr="00ED4AF6">
              <w:rPr>
                <w:rStyle w:val="Hyperlink"/>
                <w:rFonts w:ascii="Arial" w:hAnsi="Arial" w:cs="Arial"/>
                <w:noProof/>
              </w:rPr>
              <w:t>1.4- Research Questions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_Toc166265113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8</w:t>
            </w:r>
            <w:r w:rsidR="00ED4AF6" w:rsidRPr="00ED4AF6">
              <w:rPr>
                <w:rFonts w:ascii="Arial" w:hAnsi="Arial" w:cs="Arial"/>
                <w:noProof/>
                <w:webHidden/>
              </w:rPr>
              <w:fldChar w:fldCharType="end"/>
            </w:r>
          </w:hyperlink>
        </w:p>
        <w:p w14:paraId="3B9FA6AE" w14:textId="0D8D7630"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14" w:history="1">
            <w:r w:rsidR="00ED4AF6" w:rsidRPr="00ED4AF6">
              <w:rPr>
                <w:rStyle w:val="Hyperlink"/>
                <w:rFonts w:ascii="Arial" w:hAnsi="Arial" w:cs="Arial"/>
                <w:noProof/>
              </w:rPr>
              <w:t>1.5- Significance / Relevance of Study</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_Toc166265114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9</w:t>
            </w:r>
            <w:r w:rsidR="00ED4AF6" w:rsidRPr="00ED4AF6">
              <w:rPr>
                <w:rFonts w:ascii="Arial" w:hAnsi="Arial" w:cs="Arial"/>
                <w:noProof/>
                <w:webHidden/>
              </w:rPr>
              <w:fldChar w:fldCharType="end"/>
            </w:r>
          </w:hyperlink>
        </w:p>
        <w:p w14:paraId="76CA2817" w14:textId="5DDB5929"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15" w:history="1">
            <w:r w:rsidR="00ED4AF6" w:rsidRPr="00ED4AF6">
              <w:rPr>
                <w:rStyle w:val="Hyperlink"/>
                <w:rFonts w:ascii="Arial" w:hAnsi="Arial" w:cs="Arial"/>
                <w:noProof/>
              </w:rPr>
              <w:t>1.6- Brief Research Methodology</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_Toc166265115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10</w:t>
            </w:r>
            <w:r w:rsidR="00ED4AF6" w:rsidRPr="00ED4AF6">
              <w:rPr>
                <w:rFonts w:ascii="Arial" w:hAnsi="Arial" w:cs="Arial"/>
                <w:noProof/>
                <w:webHidden/>
              </w:rPr>
              <w:fldChar w:fldCharType="end"/>
            </w:r>
          </w:hyperlink>
        </w:p>
        <w:p w14:paraId="4470F41D" w14:textId="2EC21E93"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16" w:history="1">
            <w:r w:rsidR="00ED4AF6" w:rsidRPr="00ED4AF6">
              <w:rPr>
                <w:rStyle w:val="Hyperlink"/>
                <w:rFonts w:ascii="Arial" w:hAnsi="Arial" w:cs="Arial"/>
                <w:noProof/>
              </w:rPr>
              <w:t>1.7- Structure of the rest of the project</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_Toc166265116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10</w:t>
            </w:r>
            <w:r w:rsidR="00ED4AF6" w:rsidRPr="00ED4AF6">
              <w:rPr>
                <w:rFonts w:ascii="Arial" w:hAnsi="Arial" w:cs="Arial"/>
                <w:noProof/>
                <w:webHidden/>
              </w:rPr>
              <w:fldChar w:fldCharType="end"/>
            </w:r>
          </w:hyperlink>
        </w:p>
        <w:p w14:paraId="3C51DCD2" w14:textId="18E8ACC1"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17" w:history="1">
            <w:r w:rsidR="00ED4AF6" w:rsidRPr="00ED4AF6">
              <w:rPr>
                <w:rStyle w:val="Hyperlink"/>
                <w:rFonts w:ascii="Arial" w:hAnsi="Arial" w:cs="Arial"/>
                <w:noProof/>
              </w:rPr>
              <w:t>1.8- Summary of Chapter</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_Toc166265117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11</w:t>
            </w:r>
            <w:r w:rsidR="00ED4AF6" w:rsidRPr="00ED4AF6">
              <w:rPr>
                <w:rFonts w:ascii="Arial" w:hAnsi="Arial" w:cs="Arial"/>
                <w:noProof/>
                <w:webHidden/>
              </w:rPr>
              <w:fldChar w:fldCharType="end"/>
            </w:r>
          </w:hyperlink>
        </w:p>
        <w:p w14:paraId="2B91276D" w14:textId="7434D3C8" w:rsidR="00ED4AF6" w:rsidRPr="00ED4AF6" w:rsidRDefault="005377D2">
          <w:pPr>
            <w:pStyle w:val="TOC1"/>
            <w:tabs>
              <w:tab w:val="right" w:leader="dot" w:pos="9019"/>
            </w:tabs>
            <w:rPr>
              <w:rFonts w:ascii="Arial" w:eastAsiaTheme="minorEastAsia" w:hAnsi="Arial" w:cs="Arial"/>
              <w:noProof/>
              <w:sz w:val="22"/>
              <w:szCs w:val="22"/>
              <w:lang w:val="en-GB" w:eastAsia="en-GB"/>
            </w:rPr>
          </w:pPr>
          <w:hyperlink w:anchor="_Toc166265118" w:history="1">
            <w:r w:rsidR="00ED4AF6" w:rsidRPr="00ED4AF6">
              <w:rPr>
                <w:rStyle w:val="Hyperlink"/>
                <w:rFonts w:ascii="Arial" w:hAnsi="Arial" w:cs="Arial"/>
                <w:noProof/>
              </w:rPr>
              <w:t>2. Literature Review</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_Toc166265118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12</w:t>
            </w:r>
            <w:r w:rsidR="00ED4AF6" w:rsidRPr="00ED4AF6">
              <w:rPr>
                <w:rFonts w:ascii="Arial" w:hAnsi="Arial" w:cs="Arial"/>
                <w:noProof/>
                <w:webHidden/>
              </w:rPr>
              <w:fldChar w:fldCharType="end"/>
            </w:r>
          </w:hyperlink>
        </w:p>
        <w:p w14:paraId="7AA250D8" w14:textId="36F6B1BA"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19" w:history="1">
            <w:r w:rsidR="00ED4AF6" w:rsidRPr="00ED4AF6">
              <w:rPr>
                <w:rStyle w:val="Hyperlink"/>
                <w:rFonts w:ascii="Arial" w:hAnsi="Arial" w:cs="Arial"/>
                <w:noProof/>
              </w:rPr>
              <w:t>2.1 Introduction to the Literature Review</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_Toc166265119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12</w:t>
            </w:r>
            <w:r w:rsidR="00ED4AF6" w:rsidRPr="00ED4AF6">
              <w:rPr>
                <w:rFonts w:ascii="Arial" w:hAnsi="Arial" w:cs="Arial"/>
                <w:noProof/>
                <w:webHidden/>
              </w:rPr>
              <w:fldChar w:fldCharType="end"/>
            </w:r>
          </w:hyperlink>
        </w:p>
        <w:p w14:paraId="40045CEA" w14:textId="4DC7B3BF"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20" w:history="1">
            <w:r w:rsidR="00ED4AF6" w:rsidRPr="00ED4AF6">
              <w:rPr>
                <w:rStyle w:val="Hyperlink"/>
                <w:rFonts w:ascii="Arial" w:hAnsi="Arial" w:cs="Arial"/>
                <w:noProof/>
              </w:rPr>
              <w:t>2.2 The Evolution of Entrepreneurship</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_Toc166265120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12</w:t>
            </w:r>
            <w:r w:rsidR="00ED4AF6" w:rsidRPr="00ED4AF6">
              <w:rPr>
                <w:rFonts w:ascii="Arial" w:hAnsi="Arial" w:cs="Arial"/>
                <w:noProof/>
                <w:webHidden/>
              </w:rPr>
              <w:fldChar w:fldCharType="end"/>
            </w:r>
          </w:hyperlink>
        </w:p>
        <w:p w14:paraId="026D4CF6" w14:textId="5E32ADB6"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21" w:history="1">
            <w:r w:rsidR="00ED4AF6" w:rsidRPr="00ED4AF6">
              <w:rPr>
                <w:rStyle w:val="Hyperlink"/>
                <w:rFonts w:ascii="Arial" w:hAnsi="Arial" w:cs="Arial"/>
                <w:noProof/>
              </w:rPr>
              <w:t>2.3 Technology and Entrepreneurial Opportunities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_Toc166265121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14</w:t>
            </w:r>
            <w:r w:rsidR="00ED4AF6" w:rsidRPr="00ED4AF6">
              <w:rPr>
                <w:rFonts w:ascii="Arial" w:hAnsi="Arial" w:cs="Arial"/>
                <w:noProof/>
                <w:webHidden/>
              </w:rPr>
              <w:fldChar w:fldCharType="end"/>
            </w:r>
          </w:hyperlink>
        </w:p>
        <w:p w14:paraId="362E2593" w14:textId="650DAD8A"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22" w:history="1">
            <w:r w:rsidR="00ED4AF6" w:rsidRPr="00ED4AF6">
              <w:rPr>
                <w:rStyle w:val="Hyperlink"/>
                <w:rFonts w:ascii="Arial" w:hAnsi="Arial" w:cs="Arial"/>
                <w:noProof/>
              </w:rPr>
              <w:t>2.4 Success and Failure Factors in Technology-Driven Ventures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_Toc166265122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17</w:t>
            </w:r>
            <w:r w:rsidR="00ED4AF6" w:rsidRPr="00ED4AF6">
              <w:rPr>
                <w:rFonts w:ascii="Arial" w:hAnsi="Arial" w:cs="Arial"/>
                <w:noProof/>
                <w:webHidden/>
              </w:rPr>
              <w:fldChar w:fldCharType="end"/>
            </w:r>
          </w:hyperlink>
        </w:p>
        <w:p w14:paraId="236458B1" w14:textId="21A1410D"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23" w:history="1">
            <w:r w:rsidR="00ED4AF6" w:rsidRPr="00ED4AF6">
              <w:rPr>
                <w:rStyle w:val="Hyperlink"/>
                <w:rFonts w:ascii="Arial" w:hAnsi="Arial" w:cs="Arial"/>
                <w:noProof/>
              </w:rPr>
              <w:t>2.5 Regulatory and Ethical Implications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_Toc166265123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20</w:t>
            </w:r>
            <w:r w:rsidR="00ED4AF6" w:rsidRPr="00ED4AF6">
              <w:rPr>
                <w:rFonts w:ascii="Arial" w:hAnsi="Arial" w:cs="Arial"/>
                <w:noProof/>
                <w:webHidden/>
              </w:rPr>
              <w:fldChar w:fldCharType="end"/>
            </w:r>
          </w:hyperlink>
        </w:p>
        <w:p w14:paraId="5BAB3213" w14:textId="22377101"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24" w:history="1">
            <w:r w:rsidR="00ED4AF6" w:rsidRPr="00ED4AF6">
              <w:rPr>
                <w:rStyle w:val="Hyperlink"/>
                <w:rFonts w:ascii="Arial" w:hAnsi="Arial" w:cs="Arial"/>
                <w:noProof/>
              </w:rPr>
              <w:t>2.6 Critique of Existing Literature</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_Toc166265124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21</w:t>
            </w:r>
            <w:r w:rsidR="00ED4AF6" w:rsidRPr="00ED4AF6">
              <w:rPr>
                <w:rFonts w:ascii="Arial" w:hAnsi="Arial" w:cs="Arial"/>
                <w:noProof/>
                <w:webHidden/>
              </w:rPr>
              <w:fldChar w:fldCharType="end"/>
            </w:r>
          </w:hyperlink>
        </w:p>
        <w:p w14:paraId="51ACF072" w14:textId="6B72A0BE"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25" w:history="1">
            <w:r w:rsidR="00ED4AF6" w:rsidRPr="00ED4AF6">
              <w:rPr>
                <w:rStyle w:val="Hyperlink"/>
                <w:rFonts w:ascii="Arial" w:hAnsi="Arial" w:cs="Arial"/>
                <w:noProof/>
              </w:rPr>
              <w:t>2.7 Conceptual Framework</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_Toc166265125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21</w:t>
            </w:r>
            <w:r w:rsidR="00ED4AF6" w:rsidRPr="00ED4AF6">
              <w:rPr>
                <w:rFonts w:ascii="Arial" w:hAnsi="Arial" w:cs="Arial"/>
                <w:noProof/>
                <w:webHidden/>
              </w:rPr>
              <w:fldChar w:fldCharType="end"/>
            </w:r>
          </w:hyperlink>
        </w:p>
        <w:p w14:paraId="729134AE" w14:textId="3E554616"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26" w:history="1">
            <w:r w:rsidR="00ED4AF6" w:rsidRPr="00ED4AF6">
              <w:rPr>
                <w:rStyle w:val="Hyperlink"/>
                <w:rFonts w:ascii="Arial" w:hAnsi="Arial" w:cs="Arial"/>
                <w:noProof/>
              </w:rPr>
              <w:t>2.8 Summary of the Chapter</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_Toc166265126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21</w:t>
            </w:r>
            <w:r w:rsidR="00ED4AF6" w:rsidRPr="00ED4AF6">
              <w:rPr>
                <w:rFonts w:ascii="Arial" w:hAnsi="Arial" w:cs="Arial"/>
                <w:noProof/>
                <w:webHidden/>
              </w:rPr>
              <w:fldChar w:fldCharType="end"/>
            </w:r>
          </w:hyperlink>
        </w:p>
        <w:p w14:paraId="479EED4C" w14:textId="2BD6DBD3" w:rsidR="00ED4AF6" w:rsidRPr="00ED4AF6" w:rsidRDefault="005377D2">
          <w:pPr>
            <w:pStyle w:val="TOC1"/>
            <w:tabs>
              <w:tab w:val="right" w:leader="dot" w:pos="9019"/>
            </w:tabs>
            <w:rPr>
              <w:rFonts w:ascii="Arial" w:eastAsiaTheme="minorEastAsia" w:hAnsi="Arial" w:cs="Arial"/>
              <w:noProof/>
              <w:sz w:val="22"/>
              <w:szCs w:val="22"/>
              <w:lang w:val="en-GB" w:eastAsia="en-GB"/>
            </w:rPr>
          </w:pPr>
          <w:hyperlink w:anchor="_Toc166265127" w:history="1">
            <w:r w:rsidR="00ED4AF6" w:rsidRPr="00ED4AF6">
              <w:rPr>
                <w:rStyle w:val="Hyperlink"/>
                <w:rFonts w:ascii="Arial" w:hAnsi="Arial" w:cs="Arial"/>
                <w:noProof/>
              </w:rPr>
              <w:t>3. Research Methods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_Toc166265127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23</w:t>
            </w:r>
            <w:r w:rsidR="00ED4AF6" w:rsidRPr="00ED4AF6">
              <w:rPr>
                <w:rFonts w:ascii="Arial" w:hAnsi="Arial" w:cs="Arial"/>
                <w:noProof/>
                <w:webHidden/>
              </w:rPr>
              <w:fldChar w:fldCharType="end"/>
            </w:r>
          </w:hyperlink>
        </w:p>
        <w:p w14:paraId="370260A4" w14:textId="37743540"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28" w:history="1">
            <w:r w:rsidR="00ED4AF6" w:rsidRPr="00ED4AF6">
              <w:rPr>
                <w:rStyle w:val="Hyperlink"/>
                <w:rFonts w:ascii="Arial" w:hAnsi="Arial" w:cs="Arial"/>
                <w:noProof/>
              </w:rPr>
              <w:t>3.1 Introduction to the chapter</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_Toc166265128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23</w:t>
            </w:r>
            <w:r w:rsidR="00ED4AF6" w:rsidRPr="00ED4AF6">
              <w:rPr>
                <w:rFonts w:ascii="Arial" w:hAnsi="Arial" w:cs="Arial"/>
                <w:noProof/>
                <w:webHidden/>
              </w:rPr>
              <w:fldChar w:fldCharType="end"/>
            </w:r>
          </w:hyperlink>
        </w:p>
        <w:p w14:paraId="714239DC" w14:textId="74401F75"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29" w:history="1">
            <w:r w:rsidR="00ED4AF6" w:rsidRPr="00ED4AF6">
              <w:rPr>
                <w:rStyle w:val="Hyperlink"/>
                <w:rFonts w:ascii="Arial" w:hAnsi="Arial" w:cs="Arial"/>
                <w:noProof/>
              </w:rPr>
              <w:t>3.2 Research Philosophy</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_Toc166265129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24</w:t>
            </w:r>
            <w:r w:rsidR="00ED4AF6" w:rsidRPr="00ED4AF6">
              <w:rPr>
                <w:rFonts w:ascii="Arial" w:hAnsi="Arial" w:cs="Arial"/>
                <w:noProof/>
                <w:webHidden/>
              </w:rPr>
              <w:fldChar w:fldCharType="end"/>
            </w:r>
          </w:hyperlink>
        </w:p>
        <w:p w14:paraId="14B2954D" w14:textId="20F86236"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30" w:history="1">
            <w:r w:rsidR="00ED4AF6" w:rsidRPr="00ED4AF6">
              <w:rPr>
                <w:rStyle w:val="Hyperlink"/>
                <w:rFonts w:ascii="Arial" w:hAnsi="Arial" w:cs="Arial"/>
                <w:noProof/>
              </w:rPr>
              <w:t>3.3 Research Approach</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_Toc166265130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24</w:t>
            </w:r>
            <w:r w:rsidR="00ED4AF6" w:rsidRPr="00ED4AF6">
              <w:rPr>
                <w:rFonts w:ascii="Arial" w:hAnsi="Arial" w:cs="Arial"/>
                <w:noProof/>
                <w:webHidden/>
              </w:rPr>
              <w:fldChar w:fldCharType="end"/>
            </w:r>
          </w:hyperlink>
        </w:p>
        <w:p w14:paraId="22165F80" w14:textId="4E9083EE"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31" w:history="1">
            <w:r w:rsidR="00ED4AF6" w:rsidRPr="00ED4AF6">
              <w:rPr>
                <w:rStyle w:val="Hyperlink"/>
                <w:rFonts w:ascii="Arial" w:hAnsi="Arial" w:cs="Arial"/>
                <w:noProof/>
              </w:rPr>
              <w:t>3.4 Research Strategy</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_Toc166265131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25</w:t>
            </w:r>
            <w:r w:rsidR="00ED4AF6" w:rsidRPr="00ED4AF6">
              <w:rPr>
                <w:rFonts w:ascii="Arial" w:hAnsi="Arial" w:cs="Arial"/>
                <w:noProof/>
                <w:webHidden/>
              </w:rPr>
              <w:fldChar w:fldCharType="end"/>
            </w:r>
          </w:hyperlink>
        </w:p>
        <w:p w14:paraId="4F5A71A3" w14:textId="118476A7"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32" w:history="1">
            <w:r w:rsidR="00ED4AF6" w:rsidRPr="00ED4AF6">
              <w:rPr>
                <w:rStyle w:val="Hyperlink"/>
                <w:rFonts w:ascii="Arial" w:hAnsi="Arial" w:cs="Arial"/>
                <w:noProof/>
              </w:rPr>
              <w:t>3.5 Research Time Horizon</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_Toc166265132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26</w:t>
            </w:r>
            <w:r w:rsidR="00ED4AF6" w:rsidRPr="00ED4AF6">
              <w:rPr>
                <w:rFonts w:ascii="Arial" w:hAnsi="Arial" w:cs="Arial"/>
                <w:noProof/>
                <w:webHidden/>
              </w:rPr>
              <w:fldChar w:fldCharType="end"/>
            </w:r>
          </w:hyperlink>
        </w:p>
        <w:p w14:paraId="5BC666A2" w14:textId="53DE54B3"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33" w:history="1">
            <w:r w:rsidR="00ED4AF6" w:rsidRPr="00ED4AF6">
              <w:rPr>
                <w:rStyle w:val="Hyperlink"/>
                <w:rFonts w:ascii="Arial" w:hAnsi="Arial" w:cs="Arial"/>
                <w:noProof/>
              </w:rPr>
              <w:t>3.6 Research Techniques and Procedures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_Toc166265133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26</w:t>
            </w:r>
            <w:r w:rsidR="00ED4AF6" w:rsidRPr="00ED4AF6">
              <w:rPr>
                <w:rFonts w:ascii="Arial" w:hAnsi="Arial" w:cs="Arial"/>
                <w:noProof/>
                <w:webHidden/>
              </w:rPr>
              <w:fldChar w:fldCharType="end"/>
            </w:r>
          </w:hyperlink>
        </w:p>
        <w:p w14:paraId="655C4EAF" w14:textId="6A305CC8" w:rsidR="00ED4AF6" w:rsidRPr="00ED4AF6" w:rsidRDefault="005377D2">
          <w:pPr>
            <w:pStyle w:val="TOC3"/>
            <w:tabs>
              <w:tab w:val="right" w:leader="dot" w:pos="9019"/>
            </w:tabs>
            <w:rPr>
              <w:rFonts w:ascii="Arial" w:eastAsiaTheme="minorEastAsia" w:hAnsi="Arial" w:cs="Arial"/>
              <w:noProof/>
              <w:sz w:val="22"/>
              <w:szCs w:val="22"/>
              <w:lang w:val="en-GB" w:eastAsia="en-GB"/>
            </w:rPr>
          </w:pPr>
          <w:hyperlink w:anchor="_Toc166265134" w:history="1">
            <w:r w:rsidR="00ED4AF6" w:rsidRPr="00ED4AF6">
              <w:rPr>
                <w:rStyle w:val="Hyperlink"/>
                <w:rFonts w:ascii="Arial" w:hAnsi="Arial" w:cs="Arial"/>
                <w:noProof/>
              </w:rPr>
              <w:t>3.6.1 Data Collection Methods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_Toc166265134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26</w:t>
            </w:r>
            <w:r w:rsidR="00ED4AF6" w:rsidRPr="00ED4AF6">
              <w:rPr>
                <w:rFonts w:ascii="Arial" w:hAnsi="Arial" w:cs="Arial"/>
                <w:noProof/>
                <w:webHidden/>
              </w:rPr>
              <w:fldChar w:fldCharType="end"/>
            </w:r>
          </w:hyperlink>
        </w:p>
        <w:p w14:paraId="214376C1" w14:textId="05671464" w:rsidR="00ED4AF6" w:rsidRPr="00ED4AF6" w:rsidRDefault="005377D2">
          <w:pPr>
            <w:pStyle w:val="TOC3"/>
            <w:tabs>
              <w:tab w:val="right" w:leader="dot" w:pos="9019"/>
            </w:tabs>
            <w:rPr>
              <w:rFonts w:ascii="Arial" w:eastAsiaTheme="minorEastAsia" w:hAnsi="Arial" w:cs="Arial"/>
              <w:noProof/>
              <w:sz w:val="22"/>
              <w:szCs w:val="22"/>
              <w:lang w:val="en-GB" w:eastAsia="en-GB"/>
            </w:rPr>
          </w:pPr>
          <w:hyperlink w:anchor="_Toc166265135" w:history="1">
            <w:r w:rsidR="00ED4AF6" w:rsidRPr="00ED4AF6">
              <w:rPr>
                <w:rStyle w:val="Hyperlink"/>
                <w:rFonts w:ascii="Arial" w:hAnsi="Arial" w:cs="Arial"/>
                <w:noProof/>
              </w:rPr>
              <w:t>3.6.2 Data Analysis Methods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_Toc166265135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27</w:t>
            </w:r>
            <w:r w:rsidR="00ED4AF6" w:rsidRPr="00ED4AF6">
              <w:rPr>
                <w:rFonts w:ascii="Arial" w:hAnsi="Arial" w:cs="Arial"/>
                <w:noProof/>
                <w:webHidden/>
              </w:rPr>
              <w:fldChar w:fldCharType="end"/>
            </w:r>
          </w:hyperlink>
        </w:p>
        <w:p w14:paraId="342F8229" w14:textId="135085A8"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36" w:history="1">
            <w:r w:rsidR="00ED4AF6" w:rsidRPr="00ED4AF6">
              <w:rPr>
                <w:rStyle w:val="Hyperlink"/>
                <w:rFonts w:ascii="Arial" w:hAnsi="Arial" w:cs="Arial"/>
                <w:noProof/>
              </w:rPr>
              <w:t>3.7 Ethical Considerations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_Toc166265136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28</w:t>
            </w:r>
            <w:r w:rsidR="00ED4AF6" w:rsidRPr="00ED4AF6">
              <w:rPr>
                <w:rFonts w:ascii="Arial" w:hAnsi="Arial" w:cs="Arial"/>
                <w:noProof/>
                <w:webHidden/>
              </w:rPr>
              <w:fldChar w:fldCharType="end"/>
            </w:r>
          </w:hyperlink>
        </w:p>
        <w:p w14:paraId="1DA133A4" w14:textId="41BFD505"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37" w:history="1">
            <w:r w:rsidR="00ED4AF6" w:rsidRPr="00ED4AF6">
              <w:rPr>
                <w:rStyle w:val="Hyperlink"/>
                <w:rFonts w:ascii="Arial" w:hAnsi="Arial" w:cs="Arial"/>
                <w:noProof/>
              </w:rPr>
              <w:t>3.8 Chapter Summary</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_Toc166265137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28</w:t>
            </w:r>
            <w:r w:rsidR="00ED4AF6" w:rsidRPr="00ED4AF6">
              <w:rPr>
                <w:rFonts w:ascii="Arial" w:hAnsi="Arial" w:cs="Arial"/>
                <w:noProof/>
                <w:webHidden/>
              </w:rPr>
              <w:fldChar w:fldCharType="end"/>
            </w:r>
          </w:hyperlink>
        </w:p>
        <w:p w14:paraId="4C46DEC3" w14:textId="250A9612" w:rsidR="00ED4AF6" w:rsidRPr="00ED4AF6" w:rsidRDefault="005377D2">
          <w:pPr>
            <w:pStyle w:val="TOC1"/>
            <w:tabs>
              <w:tab w:val="right" w:leader="dot" w:pos="9019"/>
            </w:tabs>
            <w:rPr>
              <w:rFonts w:ascii="Arial" w:eastAsiaTheme="minorEastAsia" w:hAnsi="Arial" w:cs="Arial"/>
              <w:noProof/>
              <w:sz w:val="22"/>
              <w:szCs w:val="22"/>
              <w:lang w:val="en-GB" w:eastAsia="en-GB"/>
            </w:rPr>
          </w:pPr>
          <w:hyperlink w:anchor="_Toc166265138" w:history="1">
            <w:r w:rsidR="00ED4AF6" w:rsidRPr="00ED4AF6">
              <w:rPr>
                <w:rStyle w:val="Hyperlink"/>
                <w:rFonts w:ascii="Arial" w:hAnsi="Arial" w:cs="Arial"/>
                <w:noProof/>
              </w:rPr>
              <w:t>4.  Result and Findings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_Toc166265138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29</w:t>
            </w:r>
            <w:r w:rsidR="00ED4AF6" w:rsidRPr="00ED4AF6">
              <w:rPr>
                <w:rFonts w:ascii="Arial" w:hAnsi="Arial" w:cs="Arial"/>
                <w:noProof/>
                <w:webHidden/>
              </w:rPr>
              <w:fldChar w:fldCharType="end"/>
            </w:r>
          </w:hyperlink>
        </w:p>
        <w:p w14:paraId="55DCC3EB" w14:textId="153A4390"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39" w:history="1">
            <w:r w:rsidR="00ED4AF6" w:rsidRPr="00ED4AF6">
              <w:rPr>
                <w:rStyle w:val="Hyperlink"/>
                <w:rFonts w:ascii="Arial" w:hAnsi="Arial" w:cs="Arial"/>
                <w:noProof/>
              </w:rPr>
              <w:t>4.1 Introduction to Case Studies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_Toc166265139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29</w:t>
            </w:r>
            <w:r w:rsidR="00ED4AF6" w:rsidRPr="00ED4AF6">
              <w:rPr>
                <w:rFonts w:ascii="Arial" w:hAnsi="Arial" w:cs="Arial"/>
                <w:noProof/>
                <w:webHidden/>
              </w:rPr>
              <w:fldChar w:fldCharType="end"/>
            </w:r>
          </w:hyperlink>
        </w:p>
        <w:p w14:paraId="1154E97D" w14:textId="5288FFAC"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40" w:history="1">
            <w:r w:rsidR="00ED4AF6" w:rsidRPr="00ED4AF6">
              <w:rPr>
                <w:rStyle w:val="Hyperlink"/>
                <w:rFonts w:ascii="Arial" w:hAnsi="Arial" w:cs="Arial"/>
                <w:noProof/>
              </w:rPr>
              <w:t>4.2- Selected Articles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_Toc166265140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29</w:t>
            </w:r>
            <w:r w:rsidR="00ED4AF6" w:rsidRPr="00ED4AF6">
              <w:rPr>
                <w:rFonts w:ascii="Arial" w:hAnsi="Arial" w:cs="Arial"/>
                <w:noProof/>
                <w:webHidden/>
              </w:rPr>
              <w:fldChar w:fldCharType="end"/>
            </w:r>
          </w:hyperlink>
        </w:p>
        <w:p w14:paraId="018E0F18" w14:textId="65EFD792"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41" w:history="1">
            <w:r w:rsidR="00ED4AF6" w:rsidRPr="00ED4AF6">
              <w:rPr>
                <w:rStyle w:val="Hyperlink"/>
                <w:rFonts w:ascii="Arial" w:hAnsi="Arial" w:cs="Arial"/>
                <w:noProof/>
              </w:rPr>
              <w:t>4.3 Case Study 1: Uber Technologies Inc.</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_Toc166265141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39</w:t>
            </w:r>
            <w:r w:rsidR="00ED4AF6" w:rsidRPr="00ED4AF6">
              <w:rPr>
                <w:rFonts w:ascii="Arial" w:hAnsi="Arial" w:cs="Arial"/>
                <w:noProof/>
                <w:webHidden/>
              </w:rPr>
              <w:fldChar w:fldCharType="end"/>
            </w:r>
          </w:hyperlink>
        </w:p>
        <w:p w14:paraId="41E5C56A" w14:textId="213D2699"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42" w:history="1">
            <w:r w:rsidR="00ED4AF6" w:rsidRPr="00ED4AF6">
              <w:rPr>
                <w:rStyle w:val="Hyperlink"/>
                <w:rFonts w:ascii="Arial" w:hAnsi="Arial" w:cs="Arial"/>
                <w:noProof/>
              </w:rPr>
              <w:t>4.4 Case Study 2: Airbnb</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_Toc166265142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41</w:t>
            </w:r>
            <w:r w:rsidR="00ED4AF6" w:rsidRPr="00ED4AF6">
              <w:rPr>
                <w:rFonts w:ascii="Arial" w:hAnsi="Arial" w:cs="Arial"/>
                <w:noProof/>
                <w:webHidden/>
              </w:rPr>
              <w:fldChar w:fldCharType="end"/>
            </w:r>
          </w:hyperlink>
        </w:p>
        <w:p w14:paraId="26D3481B" w14:textId="07DBB32B"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43" w:history="1">
            <w:r w:rsidR="00ED4AF6" w:rsidRPr="00ED4AF6">
              <w:rPr>
                <w:rStyle w:val="Hyperlink"/>
                <w:rFonts w:ascii="Arial" w:hAnsi="Arial" w:cs="Arial"/>
                <w:noProof/>
              </w:rPr>
              <w:t>4.5 Case Study 3: SpaceX</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_Toc166265143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42</w:t>
            </w:r>
            <w:r w:rsidR="00ED4AF6" w:rsidRPr="00ED4AF6">
              <w:rPr>
                <w:rFonts w:ascii="Arial" w:hAnsi="Arial" w:cs="Arial"/>
                <w:noProof/>
                <w:webHidden/>
              </w:rPr>
              <w:fldChar w:fldCharType="end"/>
            </w:r>
          </w:hyperlink>
        </w:p>
        <w:p w14:paraId="1281F586" w14:textId="1B73FBA9"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44" w:history="1">
            <w:r w:rsidR="00ED4AF6" w:rsidRPr="00ED4AF6">
              <w:rPr>
                <w:rStyle w:val="Hyperlink"/>
                <w:rFonts w:ascii="Arial" w:hAnsi="Arial" w:cs="Arial"/>
                <w:noProof/>
              </w:rPr>
              <w:t>4.6 Comparative Analysis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_Toc166265144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43</w:t>
            </w:r>
            <w:r w:rsidR="00ED4AF6" w:rsidRPr="00ED4AF6">
              <w:rPr>
                <w:rFonts w:ascii="Arial" w:hAnsi="Arial" w:cs="Arial"/>
                <w:noProof/>
                <w:webHidden/>
              </w:rPr>
              <w:fldChar w:fldCharType="end"/>
            </w:r>
          </w:hyperlink>
        </w:p>
        <w:p w14:paraId="1EB4D49F" w14:textId="19DA6837"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45" w:history="1">
            <w:r w:rsidR="00ED4AF6" w:rsidRPr="00ED4AF6">
              <w:rPr>
                <w:rStyle w:val="Hyperlink"/>
                <w:rFonts w:ascii="Arial" w:hAnsi="Arial" w:cs="Arial"/>
                <w:noProof/>
              </w:rPr>
              <w:t>4.7 Synthesis with Theoretical Frameworks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_Toc166265145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44</w:t>
            </w:r>
            <w:r w:rsidR="00ED4AF6" w:rsidRPr="00ED4AF6">
              <w:rPr>
                <w:rFonts w:ascii="Arial" w:hAnsi="Arial" w:cs="Arial"/>
                <w:noProof/>
                <w:webHidden/>
              </w:rPr>
              <w:fldChar w:fldCharType="end"/>
            </w:r>
          </w:hyperlink>
        </w:p>
        <w:p w14:paraId="1A4DA16B" w14:textId="2A814C4A"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46" w:history="1">
            <w:r w:rsidR="00ED4AF6" w:rsidRPr="00ED4AF6">
              <w:rPr>
                <w:rStyle w:val="Hyperlink"/>
                <w:rFonts w:ascii="Arial" w:hAnsi="Arial" w:cs="Arial"/>
                <w:noProof/>
              </w:rPr>
              <w:t>4.8 Implications for Practice</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_Toc166265146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45</w:t>
            </w:r>
            <w:r w:rsidR="00ED4AF6" w:rsidRPr="00ED4AF6">
              <w:rPr>
                <w:rFonts w:ascii="Arial" w:hAnsi="Arial" w:cs="Arial"/>
                <w:noProof/>
                <w:webHidden/>
              </w:rPr>
              <w:fldChar w:fldCharType="end"/>
            </w:r>
          </w:hyperlink>
        </w:p>
        <w:p w14:paraId="2F364E8E" w14:textId="2D0F4B7C"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47" w:history="1">
            <w:r w:rsidR="00ED4AF6" w:rsidRPr="00ED4AF6">
              <w:rPr>
                <w:rStyle w:val="Hyperlink"/>
                <w:rFonts w:ascii="Arial" w:hAnsi="Arial" w:cs="Arial"/>
                <w:noProof/>
              </w:rPr>
              <w:t>4.9 Summary</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_Toc166265147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45</w:t>
            </w:r>
            <w:r w:rsidR="00ED4AF6" w:rsidRPr="00ED4AF6">
              <w:rPr>
                <w:rFonts w:ascii="Arial" w:hAnsi="Arial" w:cs="Arial"/>
                <w:noProof/>
                <w:webHidden/>
              </w:rPr>
              <w:fldChar w:fldCharType="end"/>
            </w:r>
          </w:hyperlink>
        </w:p>
        <w:p w14:paraId="51705867" w14:textId="6EA3A8FD" w:rsidR="00ED4AF6" w:rsidRPr="00ED4AF6" w:rsidRDefault="005377D2">
          <w:pPr>
            <w:pStyle w:val="TOC1"/>
            <w:tabs>
              <w:tab w:val="right" w:leader="dot" w:pos="9019"/>
            </w:tabs>
            <w:rPr>
              <w:rFonts w:ascii="Arial" w:eastAsiaTheme="minorEastAsia" w:hAnsi="Arial" w:cs="Arial"/>
              <w:noProof/>
              <w:sz w:val="22"/>
              <w:szCs w:val="22"/>
              <w:lang w:val="en-GB" w:eastAsia="en-GB"/>
            </w:rPr>
          </w:pPr>
          <w:hyperlink w:anchor="_Toc166265148" w:history="1">
            <w:r w:rsidR="00ED4AF6" w:rsidRPr="00ED4AF6">
              <w:rPr>
                <w:rStyle w:val="Hyperlink"/>
                <w:rFonts w:ascii="Arial" w:hAnsi="Arial" w:cs="Arial"/>
                <w:noProof/>
              </w:rPr>
              <w:t>Discussion</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_Toc166265148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47</w:t>
            </w:r>
            <w:r w:rsidR="00ED4AF6" w:rsidRPr="00ED4AF6">
              <w:rPr>
                <w:rFonts w:ascii="Arial" w:hAnsi="Arial" w:cs="Arial"/>
                <w:noProof/>
                <w:webHidden/>
              </w:rPr>
              <w:fldChar w:fldCharType="end"/>
            </w:r>
          </w:hyperlink>
        </w:p>
        <w:p w14:paraId="5DFC57CF" w14:textId="2BC0A8FD"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49" w:history="1">
            <w:r w:rsidR="00ED4AF6" w:rsidRPr="00ED4AF6">
              <w:rPr>
                <w:rStyle w:val="Hyperlink"/>
                <w:rFonts w:ascii="Arial" w:hAnsi="Arial" w:cs="Arial"/>
                <w:noProof/>
              </w:rPr>
              <w:t>5.1 Introduction to Discussion</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_Toc166265149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47</w:t>
            </w:r>
            <w:r w:rsidR="00ED4AF6" w:rsidRPr="00ED4AF6">
              <w:rPr>
                <w:rFonts w:ascii="Arial" w:hAnsi="Arial" w:cs="Arial"/>
                <w:noProof/>
                <w:webHidden/>
              </w:rPr>
              <w:fldChar w:fldCharType="end"/>
            </w:r>
          </w:hyperlink>
        </w:p>
        <w:p w14:paraId="34C18BB9" w14:textId="5F06F630"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50" w:history="1">
            <w:r w:rsidR="00ED4AF6" w:rsidRPr="00ED4AF6">
              <w:rPr>
                <w:rStyle w:val="Hyperlink"/>
                <w:rFonts w:ascii="Arial" w:hAnsi="Arial" w:cs="Arial"/>
                <w:noProof/>
              </w:rPr>
              <w:t>5.2 Theme 1: Impact of Technology on Entrepreneurial Opportunities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_Toc166265150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47</w:t>
            </w:r>
            <w:r w:rsidR="00ED4AF6" w:rsidRPr="00ED4AF6">
              <w:rPr>
                <w:rFonts w:ascii="Arial" w:hAnsi="Arial" w:cs="Arial"/>
                <w:noProof/>
                <w:webHidden/>
              </w:rPr>
              <w:fldChar w:fldCharType="end"/>
            </w:r>
          </w:hyperlink>
        </w:p>
        <w:p w14:paraId="001A04CA" w14:textId="30317530"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51" w:history="1">
            <w:r w:rsidR="00ED4AF6" w:rsidRPr="00ED4AF6">
              <w:rPr>
                <w:rStyle w:val="Hyperlink"/>
                <w:rFonts w:ascii="Arial" w:hAnsi="Arial" w:cs="Arial"/>
                <w:noProof/>
              </w:rPr>
              <w:t>5.3 Theme 2: Challenges and Opportunities in Tech-Driven Entrepreneurship</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_Toc166265151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49</w:t>
            </w:r>
            <w:r w:rsidR="00ED4AF6" w:rsidRPr="00ED4AF6">
              <w:rPr>
                <w:rFonts w:ascii="Arial" w:hAnsi="Arial" w:cs="Arial"/>
                <w:noProof/>
                <w:webHidden/>
              </w:rPr>
              <w:fldChar w:fldCharType="end"/>
            </w:r>
          </w:hyperlink>
        </w:p>
        <w:p w14:paraId="01365EED" w14:textId="121B1C56"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52" w:history="1">
            <w:r w:rsidR="00ED4AF6" w:rsidRPr="00ED4AF6">
              <w:rPr>
                <w:rStyle w:val="Hyperlink"/>
                <w:rFonts w:ascii="Arial" w:hAnsi="Arial" w:cs="Arial"/>
                <w:noProof/>
              </w:rPr>
              <w:t>5.4 Theme 3: Strategies for Success in Technology-Driven Ventures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_Toc166265152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52</w:t>
            </w:r>
            <w:r w:rsidR="00ED4AF6" w:rsidRPr="00ED4AF6">
              <w:rPr>
                <w:rFonts w:ascii="Arial" w:hAnsi="Arial" w:cs="Arial"/>
                <w:noProof/>
                <w:webHidden/>
              </w:rPr>
              <w:fldChar w:fldCharType="end"/>
            </w:r>
          </w:hyperlink>
        </w:p>
        <w:p w14:paraId="1DE45DA7" w14:textId="42B89873"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53" w:history="1">
            <w:r w:rsidR="00ED4AF6" w:rsidRPr="00ED4AF6">
              <w:rPr>
                <w:rStyle w:val="Hyperlink"/>
                <w:rFonts w:ascii="Arial" w:hAnsi="Arial" w:cs="Arial"/>
                <w:noProof/>
              </w:rPr>
              <w:t>5.5 Theme 4: Socio-Economic Implications of Technology in Entrepreneurship</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_Toc166265153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54</w:t>
            </w:r>
            <w:r w:rsidR="00ED4AF6" w:rsidRPr="00ED4AF6">
              <w:rPr>
                <w:rFonts w:ascii="Arial" w:hAnsi="Arial" w:cs="Arial"/>
                <w:noProof/>
                <w:webHidden/>
              </w:rPr>
              <w:fldChar w:fldCharType="end"/>
            </w:r>
          </w:hyperlink>
        </w:p>
        <w:p w14:paraId="5CE99051" w14:textId="3DB79B75"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54" w:history="1">
            <w:r w:rsidR="00ED4AF6" w:rsidRPr="00ED4AF6">
              <w:rPr>
                <w:rStyle w:val="Hyperlink"/>
                <w:rFonts w:ascii="Arial" w:hAnsi="Arial" w:cs="Arial"/>
                <w:noProof/>
              </w:rPr>
              <w:t>5.6 Synthesis and Integration of Findings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_Toc166265154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55</w:t>
            </w:r>
            <w:r w:rsidR="00ED4AF6" w:rsidRPr="00ED4AF6">
              <w:rPr>
                <w:rFonts w:ascii="Arial" w:hAnsi="Arial" w:cs="Arial"/>
                <w:noProof/>
                <w:webHidden/>
              </w:rPr>
              <w:fldChar w:fldCharType="end"/>
            </w:r>
          </w:hyperlink>
        </w:p>
        <w:p w14:paraId="07525EE0" w14:textId="0AC0F0B8"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55" w:history="1">
            <w:r w:rsidR="00ED4AF6" w:rsidRPr="00ED4AF6">
              <w:rPr>
                <w:rStyle w:val="Hyperlink"/>
                <w:rFonts w:ascii="Arial" w:hAnsi="Arial" w:cs="Arial"/>
                <w:noProof/>
              </w:rPr>
              <w:t>5.7 Practical Implications and Recommendations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_Toc166265155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56</w:t>
            </w:r>
            <w:r w:rsidR="00ED4AF6" w:rsidRPr="00ED4AF6">
              <w:rPr>
                <w:rFonts w:ascii="Arial" w:hAnsi="Arial" w:cs="Arial"/>
                <w:noProof/>
                <w:webHidden/>
              </w:rPr>
              <w:fldChar w:fldCharType="end"/>
            </w:r>
          </w:hyperlink>
        </w:p>
        <w:p w14:paraId="7E0E7CFB" w14:textId="1EF802CD" w:rsidR="00ED4AF6" w:rsidRPr="00ED4AF6" w:rsidRDefault="005377D2">
          <w:pPr>
            <w:pStyle w:val="TOC2"/>
            <w:tabs>
              <w:tab w:val="right" w:leader="dot" w:pos="9019"/>
            </w:tabs>
            <w:rPr>
              <w:rFonts w:ascii="Arial" w:eastAsiaTheme="minorEastAsia" w:hAnsi="Arial" w:cs="Arial"/>
              <w:noProof/>
              <w:sz w:val="22"/>
              <w:szCs w:val="22"/>
              <w:lang w:val="en-GB" w:eastAsia="en-GB"/>
            </w:rPr>
          </w:pPr>
          <w:hyperlink w:anchor="_Toc166265156" w:history="1">
            <w:r w:rsidR="00ED4AF6" w:rsidRPr="00ED4AF6">
              <w:rPr>
                <w:rStyle w:val="Hyperlink"/>
                <w:rFonts w:ascii="Arial" w:hAnsi="Arial" w:cs="Arial"/>
                <w:noProof/>
              </w:rPr>
              <w:t>5.8 Conclusion</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_Toc166265156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56</w:t>
            </w:r>
            <w:r w:rsidR="00ED4AF6" w:rsidRPr="00ED4AF6">
              <w:rPr>
                <w:rFonts w:ascii="Arial" w:hAnsi="Arial" w:cs="Arial"/>
                <w:noProof/>
                <w:webHidden/>
              </w:rPr>
              <w:fldChar w:fldCharType="end"/>
            </w:r>
          </w:hyperlink>
        </w:p>
        <w:p w14:paraId="0CDD9F93" w14:textId="6AC5293D" w:rsidR="00ED4AF6" w:rsidRPr="00ED4AF6" w:rsidRDefault="005377D2">
          <w:pPr>
            <w:pStyle w:val="TOC1"/>
            <w:tabs>
              <w:tab w:val="right" w:leader="dot" w:pos="9019"/>
            </w:tabs>
            <w:rPr>
              <w:rFonts w:ascii="Arial" w:eastAsiaTheme="minorEastAsia" w:hAnsi="Arial" w:cs="Arial"/>
              <w:noProof/>
              <w:sz w:val="22"/>
              <w:szCs w:val="22"/>
              <w:lang w:val="en-GB" w:eastAsia="en-GB"/>
            </w:rPr>
          </w:pPr>
          <w:hyperlink w:anchor="_Toc166265157" w:history="1">
            <w:r w:rsidR="00ED4AF6" w:rsidRPr="00ED4AF6">
              <w:rPr>
                <w:rStyle w:val="Hyperlink"/>
                <w:rFonts w:ascii="Arial" w:hAnsi="Arial" w:cs="Arial"/>
                <w:noProof/>
                <w:lang w:val="en-IN"/>
              </w:rPr>
              <w:t>References</w:t>
            </w:r>
            <w:r w:rsidR="00ED4AF6" w:rsidRPr="00ED4AF6">
              <w:rPr>
                <w:rFonts w:ascii="Arial" w:hAnsi="Arial" w:cs="Arial"/>
                <w:noProof/>
                <w:webHidden/>
              </w:rPr>
              <w:tab/>
            </w:r>
            <w:r w:rsidR="00ED4AF6" w:rsidRPr="00ED4AF6">
              <w:rPr>
                <w:rFonts w:ascii="Arial" w:hAnsi="Arial" w:cs="Arial"/>
                <w:noProof/>
                <w:webHidden/>
              </w:rPr>
              <w:fldChar w:fldCharType="begin"/>
            </w:r>
            <w:r w:rsidR="00ED4AF6" w:rsidRPr="00ED4AF6">
              <w:rPr>
                <w:rFonts w:ascii="Arial" w:hAnsi="Arial" w:cs="Arial"/>
                <w:noProof/>
                <w:webHidden/>
              </w:rPr>
              <w:instrText xml:space="preserve"> PAGEREF _Toc166265157 \h </w:instrText>
            </w:r>
            <w:r w:rsidR="00ED4AF6" w:rsidRPr="00ED4AF6">
              <w:rPr>
                <w:rFonts w:ascii="Arial" w:hAnsi="Arial" w:cs="Arial"/>
                <w:noProof/>
                <w:webHidden/>
              </w:rPr>
            </w:r>
            <w:r w:rsidR="00ED4AF6" w:rsidRPr="00ED4AF6">
              <w:rPr>
                <w:rFonts w:ascii="Arial" w:hAnsi="Arial" w:cs="Arial"/>
                <w:noProof/>
                <w:webHidden/>
              </w:rPr>
              <w:fldChar w:fldCharType="separate"/>
            </w:r>
            <w:r w:rsidR="00ED4AF6" w:rsidRPr="00ED4AF6">
              <w:rPr>
                <w:rFonts w:ascii="Arial" w:hAnsi="Arial" w:cs="Arial"/>
                <w:noProof/>
                <w:webHidden/>
              </w:rPr>
              <w:t>58</w:t>
            </w:r>
            <w:r w:rsidR="00ED4AF6" w:rsidRPr="00ED4AF6">
              <w:rPr>
                <w:rFonts w:ascii="Arial" w:hAnsi="Arial" w:cs="Arial"/>
                <w:noProof/>
                <w:webHidden/>
              </w:rPr>
              <w:fldChar w:fldCharType="end"/>
            </w:r>
          </w:hyperlink>
        </w:p>
        <w:p w14:paraId="320CAD4A" w14:textId="07EF3569" w:rsidR="00032812" w:rsidRPr="00ED4AF6" w:rsidRDefault="00032812">
          <w:pPr>
            <w:rPr>
              <w:rFonts w:ascii="Arial" w:hAnsi="Arial" w:cs="Arial"/>
            </w:rPr>
          </w:pPr>
          <w:r w:rsidRPr="00ED4AF6">
            <w:rPr>
              <w:rFonts w:ascii="Arial" w:hAnsi="Arial" w:cs="Arial"/>
              <w:b/>
              <w:bCs/>
              <w:noProof/>
            </w:rPr>
            <w:fldChar w:fldCharType="end"/>
          </w:r>
        </w:p>
      </w:sdtContent>
    </w:sdt>
    <w:p w14:paraId="442C7BAB" w14:textId="77777777" w:rsidR="008062EE" w:rsidRPr="00ED4AF6" w:rsidRDefault="008062EE">
      <w:pPr>
        <w:rPr>
          <w:rFonts w:ascii="Arial" w:hAnsi="Arial" w:cs="Arial"/>
          <w:b/>
          <w:sz w:val="28"/>
          <w:szCs w:val="28"/>
        </w:rPr>
      </w:pPr>
      <w:r w:rsidRPr="00ED4AF6">
        <w:rPr>
          <w:rFonts w:ascii="Arial" w:hAnsi="Arial" w:cs="Arial"/>
        </w:rPr>
        <w:br w:type="page"/>
      </w:r>
    </w:p>
    <w:p w14:paraId="001E2F27" w14:textId="692A809E" w:rsidR="00AA68AD" w:rsidRPr="007206D0" w:rsidRDefault="00AA68AD" w:rsidP="00AA68AD">
      <w:pPr>
        <w:pStyle w:val="Title"/>
        <w:rPr>
          <w:rFonts w:ascii="Arial" w:hAnsi="Arial" w:cs="Arial"/>
          <w:i/>
          <w:iCs/>
        </w:rPr>
      </w:pPr>
      <w:bookmarkStart w:id="1" w:name="_ujv848tw2n45" w:colFirst="0" w:colLast="0"/>
      <w:bookmarkEnd w:id="1"/>
      <w:r w:rsidRPr="007206D0">
        <w:rPr>
          <w:rFonts w:ascii="Arial" w:hAnsi="Arial" w:cs="Arial"/>
          <w:i/>
          <w:iCs/>
        </w:rPr>
        <w:lastRenderedPageBreak/>
        <w:t>CHAPTER 1: I</w:t>
      </w:r>
      <w:r w:rsidR="007206D0">
        <w:rPr>
          <w:rFonts w:ascii="Arial" w:hAnsi="Arial" w:cs="Arial"/>
          <w:i/>
          <w:iCs/>
        </w:rPr>
        <w:t>ntroduction</w:t>
      </w:r>
    </w:p>
    <w:p w14:paraId="21039A9A" w14:textId="77777777" w:rsidR="00AA68AD" w:rsidRPr="007206D0" w:rsidRDefault="00AA68AD" w:rsidP="00AA68AD">
      <w:pPr>
        <w:pStyle w:val="Heading2"/>
        <w:rPr>
          <w:rFonts w:ascii="Arial" w:hAnsi="Arial" w:cs="Arial"/>
          <w:i/>
          <w:iCs/>
        </w:rPr>
      </w:pPr>
      <w:bookmarkStart w:id="2" w:name="_5u98mfr46oed" w:colFirst="0" w:colLast="0"/>
      <w:bookmarkStart w:id="3" w:name="_Toc166265110"/>
      <w:bookmarkEnd w:id="2"/>
      <w:r w:rsidRPr="007206D0">
        <w:rPr>
          <w:rFonts w:ascii="Arial" w:hAnsi="Arial" w:cs="Arial"/>
          <w:i/>
          <w:iCs/>
        </w:rPr>
        <w:t>1.1- Background &amp; Problem Statement</w:t>
      </w:r>
      <w:bookmarkEnd w:id="3"/>
    </w:p>
    <w:p w14:paraId="224EB89A" w14:textId="358E751E" w:rsidR="00AA68AD" w:rsidRPr="00ED4AF6" w:rsidRDefault="00AA68AD" w:rsidP="00AA68AD">
      <w:pPr>
        <w:pStyle w:val="Normal1"/>
        <w:rPr>
          <w:rFonts w:ascii="Arial" w:hAnsi="Arial" w:cs="Arial"/>
        </w:rPr>
      </w:pPr>
      <w:r w:rsidRPr="00ED4AF6">
        <w:rPr>
          <w:rFonts w:ascii="Arial" w:hAnsi="Arial" w:cs="Arial"/>
        </w:rPr>
        <w:t xml:space="preserve">The entrepreneurship landscape is being revolutionised by blockchain and artificial intelligence (AI), particularly in the aerospace sector. This </w:t>
      </w:r>
      <w:r w:rsidR="00CC2182" w:rsidRPr="00ED4AF6">
        <w:rPr>
          <w:rFonts w:ascii="Arial" w:hAnsi="Arial" w:cs="Arial"/>
        </w:rPr>
        <w:t>paper</w:t>
      </w:r>
      <w:r w:rsidRPr="00ED4AF6">
        <w:rPr>
          <w:rFonts w:ascii="Arial" w:hAnsi="Arial" w:cs="Arial"/>
        </w:rPr>
        <w:t xml:space="preserve"> uses SpaceX as a case study to examine the complex relationship between technology and entrepreneurship. It highlights how such advancements combine to present businesses with new possibilities and diverge their paths. One major enabler that has developed is technology-driven entrepreneurship, which allows people to start aerospace enterprises from the ground up and take on set-up challenges</w:t>
      </w:r>
      <w:r w:rsidR="000F3265" w:rsidRPr="00ED4AF6">
        <w:rPr>
          <w:rFonts w:ascii="Arial" w:hAnsi="Arial" w:cs="Arial"/>
        </w:rPr>
        <w:t xml:space="preserve"> (</w:t>
      </w:r>
      <w:r w:rsidR="00E659BD" w:rsidRPr="00ED4AF6">
        <w:rPr>
          <w:rFonts w:ascii="Arial" w:hAnsi="Arial" w:cs="Arial"/>
          <w:lang w:val="en-US"/>
        </w:rPr>
        <w:t>Durkee</w:t>
      </w:r>
      <w:r w:rsidR="000F3265" w:rsidRPr="00ED4AF6">
        <w:rPr>
          <w:rFonts w:ascii="Arial" w:hAnsi="Arial" w:cs="Arial"/>
          <w:lang w:val="en-US"/>
        </w:rPr>
        <w:t>, 2021)</w:t>
      </w:r>
      <w:r w:rsidRPr="00ED4AF6">
        <w:rPr>
          <w:rFonts w:ascii="Arial" w:hAnsi="Arial" w:cs="Arial"/>
        </w:rPr>
        <w:t xml:space="preserve">. This study seeks to address critical issues regarding how technology advancements such as blockchain, artificial intelligence, and the Internet of Things have altered the entrepreneurial landscape, particularly within the aerospace industry. </w:t>
      </w:r>
    </w:p>
    <w:p w14:paraId="410CA5B7" w14:textId="77777777" w:rsidR="00AA68AD" w:rsidRPr="00ED4AF6" w:rsidRDefault="00AA68AD" w:rsidP="00AA68AD">
      <w:pPr>
        <w:pStyle w:val="Normal1"/>
        <w:rPr>
          <w:rFonts w:ascii="Arial" w:hAnsi="Arial" w:cs="Arial"/>
        </w:rPr>
      </w:pPr>
      <w:r w:rsidRPr="00ED4AF6">
        <w:rPr>
          <w:rFonts w:ascii="Arial" w:hAnsi="Arial" w:cs="Arial"/>
        </w:rPr>
        <w:t xml:space="preserve">Along with the techniques used by successful and unsuccessful technology-driven aerospace organisations to implement those technologies, the impact of technological advancements on entrepreneurial opportunities across various aerospace industries as well as areas is also examined, as well as the regulatory frameworks that deal with ethical issues concerning technology (Kumar </w:t>
      </w:r>
      <w:r w:rsidRPr="00ED4AF6">
        <w:rPr>
          <w:rFonts w:ascii="Arial" w:hAnsi="Arial" w:cs="Arial"/>
          <w:i/>
        </w:rPr>
        <w:t xml:space="preserve">et al. </w:t>
      </w:r>
      <w:r w:rsidRPr="00ED4AF6">
        <w:rPr>
          <w:rFonts w:ascii="Arial" w:hAnsi="Arial" w:cs="Arial"/>
        </w:rPr>
        <w:t>2021). This study used a secondary qualitative analysis approach to thoroughly evaluate educational publications, aerospace commercial company reviews, case studies, and relevant literature. This technique, which covers a variety of perspectives and theme inquiry, provides a thorough examination of how the period influences entrepreneurship. This initiative aims to expand knowledge of technology-driven entrepreneurship in the aerospace sector through scholarly research, policy implications, and practitioner assistance.</w:t>
      </w:r>
    </w:p>
    <w:p w14:paraId="1D3E390C" w14:textId="2447EE98" w:rsidR="00AA68AD" w:rsidRPr="00ED4AF6" w:rsidRDefault="00AA68AD" w:rsidP="00AA68AD">
      <w:pPr>
        <w:pStyle w:val="Normal1"/>
        <w:rPr>
          <w:rFonts w:ascii="Arial" w:hAnsi="Arial" w:cs="Arial"/>
        </w:rPr>
      </w:pPr>
      <w:r w:rsidRPr="00ED4AF6">
        <w:rPr>
          <w:rFonts w:ascii="Arial" w:hAnsi="Arial" w:cs="Arial"/>
        </w:rPr>
        <w:t>Technology has caused an exquisite revolution inside the entrepreneurial environment, effectively converting the presumptions surrounding commercial companies to increase, similar to its past role as a crucial instrument</w:t>
      </w:r>
      <w:r w:rsidR="000F3265" w:rsidRPr="00ED4AF6">
        <w:rPr>
          <w:rFonts w:ascii="Arial" w:hAnsi="Arial" w:cs="Arial"/>
        </w:rPr>
        <w:t xml:space="preserve"> (</w:t>
      </w:r>
      <w:r w:rsidR="00E659BD" w:rsidRPr="00ED4AF6">
        <w:rPr>
          <w:rFonts w:ascii="Arial" w:hAnsi="Arial" w:cs="Arial"/>
          <w:lang w:val="en-US"/>
        </w:rPr>
        <w:t>Addy</w:t>
      </w:r>
      <w:r w:rsidR="000F3265" w:rsidRPr="00ED4AF6">
        <w:rPr>
          <w:rFonts w:ascii="Arial" w:hAnsi="Arial" w:cs="Arial"/>
          <w:lang w:val="en-US"/>
        </w:rPr>
        <w:t xml:space="preserve"> </w:t>
      </w:r>
      <w:r w:rsidR="000F3265" w:rsidRPr="00ED4AF6">
        <w:rPr>
          <w:rFonts w:ascii="Arial" w:hAnsi="Arial" w:cs="Arial"/>
          <w:i/>
          <w:lang w:val="en-US"/>
        </w:rPr>
        <w:t>et al</w:t>
      </w:r>
      <w:r w:rsidRPr="00ED4AF6">
        <w:rPr>
          <w:rFonts w:ascii="Arial" w:hAnsi="Arial" w:cs="Arial"/>
        </w:rPr>
        <w:t>.</w:t>
      </w:r>
      <w:r w:rsidR="000F3265" w:rsidRPr="00ED4AF6">
        <w:rPr>
          <w:rFonts w:ascii="Arial" w:hAnsi="Arial" w:cs="Arial"/>
        </w:rPr>
        <w:t xml:space="preserve"> 2024).</w:t>
      </w:r>
      <w:r w:rsidRPr="00ED4AF6">
        <w:rPr>
          <w:rFonts w:ascii="Arial" w:hAnsi="Arial" w:cs="Arial"/>
        </w:rPr>
        <w:t xml:space="preserve"> Physical infrastructure and physical borders are no longer relevant in the age of the virtual frontier, which creates new chances for innovative business models. As a result of the growth of social networking websites like as Facebook and Twitter, as well as e-commerce behemoths such as Amazon and Alibaba, a new generation of entrepreneurs has formed who utilise the internet as their primary tool. These trends have also upended the discourse environment. The democratisation of access to </w:t>
      </w:r>
      <w:r w:rsidRPr="00ED4AF6">
        <w:rPr>
          <w:rFonts w:ascii="Arial" w:hAnsi="Arial" w:cs="Arial"/>
        </w:rPr>
        <w:lastRenderedPageBreak/>
        <w:t>opportunities and resources brought about by technology facilitates the formation of new businesses.</w:t>
      </w:r>
    </w:p>
    <w:p w14:paraId="771F337C" w14:textId="77777777" w:rsidR="00AA68AD" w:rsidRPr="00ED4AF6" w:rsidRDefault="00AA68AD" w:rsidP="00AA68AD">
      <w:pPr>
        <w:pStyle w:val="Normal1"/>
        <w:rPr>
          <w:rFonts w:ascii="Arial" w:hAnsi="Arial" w:cs="Arial"/>
        </w:rPr>
      </w:pPr>
      <w:r w:rsidRPr="00ED4AF6">
        <w:rPr>
          <w:rFonts w:ascii="Arial" w:hAnsi="Arial" w:cs="Arial"/>
        </w:rPr>
        <w:t>Processing power and storage that were previously only available to large enterprises are now available to everyone thanks to cloud computing platforms such as Microsoft Azure and Amazon Web Services. Thanks to open-source software and online resources, anybody may now build complex programmes and products without requiring much technical knowledge. According to Al-Rakhami and Al-Mashari (2020), Indiegogo and Kickstarter are two crowdfunding platforms that have democratised financial access by eliminating intermediaries and allowing direct communication between groups and capability merchants. People with new ideas may now compete against well-established organisations all around the world owing to the levelling of the gaming field.</w:t>
      </w:r>
    </w:p>
    <w:p w14:paraId="030709BF" w14:textId="5E954ED4" w:rsidR="00AA68AD" w:rsidRPr="00ED4AF6" w:rsidRDefault="00AA68AD" w:rsidP="00AA68AD">
      <w:pPr>
        <w:pStyle w:val="Normal1"/>
        <w:rPr>
          <w:rFonts w:ascii="Arial" w:hAnsi="Arial" w:cs="Arial"/>
        </w:rPr>
      </w:pPr>
      <w:r w:rsidRPr="00ED4AF6">
        <w:rPr>
          <w:rFonts w:ascii="Arial" w:hAnsi="Arial" w:cs="Arial"/>
        </w:rPr>
        <w:t>The impact of multiple technologies on the possibilities for entrepreneurship is significant. While blockchain generation democratises monetary offerings and introduces new belief models to decentralised markets, artificial intelligence (AI) is changing the way customers engage with businesses. Furthermore, by linking real-world devices to the Internet, the Internet of Things (IoT) is promoting the development of new enterprises in areas such as smart homes and connected cities</w:t>
      </w:r>
      <w:r w:rsidR="000F3265" w:rsidRPr="00ED4AF6">
        <w:rPr>
          <w:rFonts w:ascii="Arial" w:hAnsi="Arial" w:cs="Arial"/>
        </w:rPr>
        <w:t xml:space="preserve"> (</w:t>
      </w:r>
      <w:r w:rsidR="00E659BD" w:rsidRPr="00ED4AF6">
        <w:rPr>
          <w:rFonts w:ascii="Arial" w:hAnsi="Arial" w:cs="Arial"/>
          <w:lang w:val="en-US"/>
        </w:rPr>
        <w:t>Lamine</w:t>
      </w:r>
      <w:r w:rsidR="000F3265" w:rsidRPr="00ED4AF6">
        <w:rPr>
          <w:rFonts w:ascii="Arial" w:hAnsi="Arial" w:cs="Arial"/>
          <w:lang w:val="en-US"/>
        </w:rPr>
        <w:t xml:space="preserve"> </w:t>
      </w:r>
      <w:r w:rsidR="000F3265" w:rsidRPr="00ED4AF6">
        <w:rPr>
          <w:rFonts w:ascii="Arial" w:hAnsi="Arial" w:cs="Arial"/>
          <w:i/>
          <w:lang w:val="en-US"/>
        </w:rPr>
        <w:t>et al</w:t>
      </w:r>
      <w:r w:rsidRPr="00ED4AF6">
        <w:rPr>
          <w:rFonts w:ascii="Arial" w:hAnsi="Arial" w:cs="Arial"/>
        </w:rPr>
        <w:t>.</w:t>
      </w:r>
      <w:r w:rsidR="000F3265" w:rsidRPr="00ED4AF6">
        <w:rPr>
          <w:rFonts w:ascii="Arial" w:hAnsi="Arial" w:cs="Arial"/>
        </w:rPr>
        <w:t xml:space="preserve"> 2021).</w:t>
      </w:r>
      <w:r w:rsidRPr="00ED4AF6">
        <w:rPr>
          <w:rFonts w:ascii="Arial" w:hAnsi="Arial" w:cs="Arial"/>
        </w:rPr>
        <w:t xml:space="preserve"> The revolutionary potential of the age far outweighs any potential drawbacks. Entrepreneurs may successfully navigate the complexity of the digital age and establish prosperous businesses by understanding market dynamics and using current technological advancements.</w:t>
      </w:r>
    </w:p>
    <w:p w14:paraId="400D94DE" w14:textId="77777777" w:rsidR="00AA68AD" w:rsidRPr="007206D0" w:rsidRDefault="00AA68AD" w:rsidP="00AA68AD">
      <w:pPr>
        <w:pStyle w:val="Heading2"/>
        <w:rPr>
          <w:rFonts w:ascii="Arial" w:hAnsi="Arial" w:cs="Arial"/>
          <w:i/>
          <w:iCs/>
        </w:rPr>
      </w:pPr>
      <w:bookmarkStart w:id="4" w:name="_byrqexlnzi9g" w:colFirst="0" w:colLast="0"/>
      <w:bookmarkStart w:id="5" w:name="_Toc166265111"/>
      <w:bookmarkEnd w:id="4"/>
      <w:r w:rsidRPr="007206D0">
        <w:rPr>
          <w:rFonts w:ascii="Arial" w:hAnsi="Arial" w:cs="Arial"/>
          <w:i/>
          <w:iCs/>
        </w:rPr>
        <w:t>1.2- Research Aim</w:t>
      </w:r>
      <w:bookmarkEnd w:id="5"/>
    </w:p>
    <w:p w14:paraId="6414D021" w14:textId="77777777" w:rsidR="00AA68AD" w:rsidRPr="00ED4AF6" w:rsidRDefault="00AA68AD" w:rsidP="00AA68AD">
      <w:pPr>
        <w:pStyle w:val="Normal1"/>
        <w:rPr>
          <w:rFonts w:ascii="Arial" w:hAnsi="Arial" w:cs="Arial"/>
        </w:rPr>
      </w:pPr>
      <w:r w:rsidRPr="00ED4AF6">
        <w:rPr>
          <w:rFonts w:ascii="Arial" w:hAnsi="Arial" w:cs="Arial"/>
        </w:rPr>
        <w:t>The purpose of this study is to investigate the link between technological advancements and entrepreneurial opportunities, with a particular emphasis on long-term effects, enterprise-wide consequences, and the impact of human and cultural elements. The goal is to provide instructors and specialists with the data they need to promote diversity, inspire creativity, and produce a long-term economic boom.</w:t>
      </w:r>
    </w:p>
    <w:p w14:paraId="0D817DC6" w14:textId="77777777" w:rsidR="00AA68AD" w:rsidRPr="007206D0" w:rsidRDefault="00AA68AD" w:rsidP="00AA68AD">
      <w:pPr>
        <w:pStyle w:val="Heading2"/>
        <w:rPr>
          <w:rFonts w:ascii="Arial" w:hAnsi="Arial" w:cs="Arial"/>
          <w:i/>
          <w:iCs/>
          <w:sz w:val="34"/>
          <w:szCs w:val="34"/>
        </w:rPr>
      </w:pPr>
      <w:bookmarkStart w:id="6" w:name="_absvuuvi91xp" w:colFirst="0" w:colLast="0"/>
      <w:bookmarkStart w:id="7" w:name="_Toc166265112"/>
      <w:bookmarkEnd w:id="6"/>
      <w:r w:rsidRPr="007206D0">
        <w:rPr>
          <w:rFonts w:ascii="Arial" w:hAnsi="Arial" w:cs="Arial"/>
          <w:i/>
          <w:iCs/>
        </w:rPr>
        <w:t>1.3- Research Objectives</w:t>
      </w:r>
      <w:bookmarkEnd w:id="7"/>
    </w:p>
    <w:p w14:paraId="3BC2CB1A" w14:textId="77777777" w:rsidR="00AA68AD" w:rsidRPr="00ED4AF6" w:rsidRDefault="00AA68AD" w:rsidP="00AA68AD">
      <w:pPr>
        <w:pStyle w:val="Normal1"/>
        <w:numPr>
          <w:ilvl w:val="0"/>
          <w:numId w:val="1"/>
        </w:numPr>
        <w:spacing w:before="240" w:after="240"/>
        <w:rPr>
          <w:rFonts w:ascii="Arial" w:hAnsi="Arial" w:cs="Arial"/>
          <w:b/>
        </w:rPr>
      </w:pPr>
      <w:r w:rsidRPr="00ED4AF6">
        <w:rPr>
          <w:rFonts w:ascii="Arial" w:hAnsi="Arial" w:cs="Arial"/>
          <w:b/>
        </w:rPr>
        <w:t>To examine how opportunities for entrepreneurship are developing.</w:t>
      </w:r>
    </w:p>
    <w:p w14:paraId="3AF68ACC" w14:textId="77777777" w:rsidR="00AA68AD" w:rsidRPr="00ED4AF6" w:rsidRDefault="00AA68AD" w:rsidP="00AA68AD">
      <w:pPr>
        <w:pStyle w:val="Normal1"/>
        <w:spacing w:before="240" w:after="240"/>
        <w:rPr>
          <w:rFonts w:ascii="Arial" w:hAnsi="Arial" w:cs="Arial"/>
        </w:rPr>
      </w:pPr>
      <w:r w:rsidRPr="00ED4AF6">
        <w:rPr>
          <w:rFonts w:ascii="Arial" w:hAnsi="Arial" w:cs="Arial"/>
        </w:rPr>
        <w:lastRenderedPageBreak/>
        <w:t>The observer will become aware of emerging technologies, track their development, and examine industry and local variations while keeping infrastructure, cultural norms, and prison frameworks in mind, allowing you to better understand how technological advancements create new opportunities for entrepreneurship (Shepherd and Majchrzak, 2022).</w:t>
      </w:r>
    </w:p>
    <w:p w14:paraId="1F379299" w14:textId="77777777" w:rsidR="00AA68AD" w:rsidRPr="00ED4AF6" w:rsidRDefault="00AA68AD" w:rsidP="00AA68AD">
      <w:pPr>
        <w:pStyle w:val="Normal1"/>
        <w:numPr>
          <w:ilvl w:val="0"/>
          <w:numId w:val="4"/>
        </w:numPr>
        <w:spacing w:before="240" w:after="240"/>
        <w:rPr>
          <w:rFonts w:ascii="Arial" w:hAnsi="Arial" w:cs="Arial"/>
          <w:b/>
        </w:rPr>
      </w:pPr>
      <w:r w:rsidRPr="00ED4AF6">
        <w:rPr>
          <w:rFonts w:ascii="Arial" w:hAnsi="Arial" w:cs="Arial"/>
          <w:b/>
        </w:rPr>
        <w:t>To understand the key period facilitators.</w:t>
      </w:r>
    </w:p>
    <w:p w14:paraId="31FFACEF" w14:textId="77777777" w:rsidR="00AA68AD" w:rsidRPr="00ED4AF6" w:rsidRDefault="00AA68AD" w:rsidP="00AA68AD">
      <w:pPr>
        <w:pStyle w:val="Normal1"/>
        <w:spacing w:before="240" w:after="240"/>
        <w:rPr>
          <w:rFonts w:ascii="Arial" w:hAnsi="Arial" w:cs="Arial"/>
        </w:rPr>
      </w:pPr>
      <w:r w:rsidRPr="00ED4AF6">
        <w:rPr>
          <w:rFonts w:ascii="Arial" w:hAnsi="Arial" w:cs="Arial"/>
        </w:rPr>
        <w:t>The study aims to investigate critical technologies that promote entrepreneurial success using data from both successful and unsuccessful organisations. De Felice</w:t>
      </w:r>
      <w:r w:rsidRPr="00ED4AF6">
        <w:rPr>
          <w:rFonts w:ascii="Arial" w:hAnsi="Arial" w:cs="Arial"/>
          <w:i/>
        </w:rPr>
        <w:t xml:space="preserve"> et al.</w:t>
      </w:r>
      <w:r w:rsidRPr="00ED4AF6">
        <w:rPr>
          <w:rFonts w:ascii="Arial" w:hAnsi="Arial" w:cs="Arial"/>
        </w:rPr>
        <w:t xml:space="preserve"> (2023) state that they will develop a paradigm for technology adoption based only on enterprise, resources, as well as risk tolerance.</w:t>
      </w:r>
    </w:p>
    <w:p w14:paraId="389A0CE4" w14:textId="77777777" w:rsidR="00AA68AD" w:rsidRPr="00ED4AF6" w:rsidRDefault="00AA68AD" w:rsidP="00AA68AD">
      <w:pPr>
        <w:pStyle w:val="Normal1"/>
        <w:numPr>
          <w:ilvl w:val="0"/>
          <w:numId w:val="5"/>
        </w:numPr>
        <w:spacing w:before="240" w:after="240"/>
        <w:rPr>
          <w:rFonts w:ascii="Arial" w:hAnsi="Arial" w:cs="Arial"/>
          <w:b/>
        </w:rPr>
      </w:pPr>
      <w:r w:rsidRPr="00ED4AF6">
        <w:rPr>
          <w:rFonts w:ascii="Arial" w:hAnsi="Arial" w:cs="Arial"/>
          <w:b/>
        </w:rPr>
        <w:t>To Investigate the trends in each success and failure.</w:t>
      </w:r>
    </w:p>
    <w:p w14:paraId="08ED45EC" w14:textId="77777777" w:rsidR="00AA68AD" w:rsidRPr="00ED4AF6" w:rsidRDefault="00AA68AD" w:rsidP="00AA68AD">
      <w:pPr>
        <w:pStyle w:val="Normal1"/>
        <w:spacing w:before="240" w:after="240"/>
        <w:rPr>
          <w:rFonts w:ascii="Arial" w:hAnsi="Arial" w:cs="Arial"/>
        </w:rPr>
      </w:pPr>
      <w:r w:rsidRPr="00ED4AF6">
        <w:rPr>
          <w:rFonts w:ascii="Arial" w:hAnsi="Arial" w:cs="Arial"/>
        </w:rPr>
        <w:t>The study's goals are to identify the developments of successful technology-driven organisations, such as creative business strategies and strong management, as well as the factors that lead to failures, such as poor technology integration and insufficient market research. It also tries to develop chance-control measures and adapt to an ever-changing environment (Qamar and Ali, 2023).</w:t>
      </w:r>
    </w:p>
    <w:p w14:paraId="11A01FF7" w14:textId="7E138FC3" w:rsidR="00AA68AD" w:rsidRPr="00ED4AF6" w:rsidRDefault="00AA68AD" w:rsidP="00AA68AD">
      <w:pPr>
        <w:pStyle w:val="Normal1"/>
        <w:numPr>
          <w:ilvl w:val="0"/>
          <w:numId w:val="2"/>
        </w:numPr>
        <w:spacing w:before="240" w:after="240"/>
        <w:rPr>
          <w:rFonts w:ascii="Arial" w:hAnsi="Arial" w:cs="Arial"/>
          <w:b/>
        </w:rPr>
      </w:pPr>
      <w:r w:rsidRPr="00ED4AF6">
        <w:rPr>
          <w:rFonts w:ascii="Arial" w:hAnsi="Arial" w:cs="Arial"/>
          <w:b/>
        </w:rPr>
        <w:t>To consider the ethical implications.</w:t>
      </w:r>
    </w:p>
    <w:p w14:paraId="46F7072B" w14:textId="00BEAEAD" w:rsidR="00AA68AD" w:rsidRPr="00ED4AF6" w:rsidRDefault="00AA68AD" w:rsidP="00AA68AD">
      <w:pPr>
        <w:pStyle w:val="Normal1"/>
        <w:spacing w:before="240" w:after="240"/>
        <w:rPr>
          <w:rFonts w:ascii="Arial" w:hAnsi="Arial" w:cs="Arial"/>
        </w:rPr>
      </w:pPr>
      <w:r w:rsidRPr="00ED4AF6">
        <w:rPr>
          <w:rFonts w:ascii="Arial" w:hAnsi="Arial" w:cs="Arial"/>
        </w:rPr>
        <w:t xml:space="preserve">The research intends to investigate the moral and </w:t>
      </w:r>
      <w:r w:rsidR="001569C6" w:rsidRPr="00ED4AF6">
        <w:rPr>
          <w:rFonts w:ascii="Arial" w:hAnsi="Arial" w:cs="Arial"/>
        </w:rPr>
        <w:t>ethical</w:t>
      </w:r>
      <w:r w:rsidRPr="00ED4AF6">
        <w:rPr>
          <w:rFonts w:ascii="Arial" w:hAnsi="Arial" w:cs="Arial"/>
        </w:rPr>
        <w:t xml:space="preserve"> issues of </w:t>
      </w:r>
      <w:r w:rsidR="001569C6" w:rsidRPr="00ED4AF6">
        <w:rPr>
          <w:rFonts w:ascii="Arial" w:hAnsi="Arial" w:cs="Arial"/>
        </w:rPr>
        <w:t>technology</w:t>
      </w:r>
      <w:r w:rsidRPr="00ED4AF6">
        <w:rPr>
          <w:rFonts w:ascii="Arial" w:hAnsi="Arial" w:cs="Arial"/>
        </w:rPr>
        <w:t>-driven business, with an emphasis on privacy, information protection, and regulatory frameworks. It also tries to make recommendations for clear legislative principles that foster innovation and competitiveness (Umair and Dilanchiev, 2022).</w:t>
      </w:r>
    </w:p>
    <w:p w14:paraId="0DDADE8E" w14:textId="089977A6" w:rsidR="00AA68AD" w:rsidRPr="00ED4AF6" w:rsidRDefault="00AA68AD" w:rsidP="00AA68AD">
      <w:pPr>
        <w:pStyle w:val="Normal1"/>
        <w:numPr>
          <w:ilvl w:val="0"/>
          <w:numId w:val="9"/>
        </w:numPr>
        <w:spacing w:before="240" w:after="240"/>
        <w:rPr>
          <w:rFonts w:ascii="Arial" w:hAnsi="Arial" w:cs="Arial"/>
          <w:b/>
        </w:rPr>
      </w:pPr>
      <w:r w:rsidRPr="00ED4AF6">
        <w:rPr>
          <w:rFonts w:ascii="Arial" w:hAnsi="Arial" w:cs="Arial"/>
          <w:b/>
        </w:rPr>
        <w:t xml:space="preserve">To </w:t>
      </w:r>
      <w:r w:rsidR="00C60682">
        <w:rPr>
          <w:rFonts w:ascii="Arial" w:hAnsi="Arial" w:cs="Arial"/>
          <w:b/>
        </w:rPr>
        <w:t>analyze</w:t>
      </w:r>
      <w:r w:rsidRPr="00ED4AF6">
        <w:rPr>
          <w:rFonts w:ascii="Arial" w:hAnsi="Arial" w:cs="Arial"/>
          <w:b/>
        </w:rPr>
        <w:t xml:space="preserve"> discrepancies using geography and proximity.</w:t>
      </w:r>
    </w:p>
    <w:p w14:paraId="2098B093" w14:textId="3AF14851" w:rsidR="00AA68AD" w:rsidRPr="00ED4AF6" w:rsidRDefault="00AA68AD" w:rsidP="00AA68AD">
      <w:pPr>
        <w:pStyle w:val="Normal1"/>
        <w:rPr>
          <w:rFonts w:ascii="Arial" w:hAnsi="Arial" w:cs="Arial"/>
        </w:rPr>
      </w:pPr>
      <w:r w:rsidRPr="00ED4AF6">
        <w:rPr>
          <w:rFonts w:ascii="Arial" w:hAnsi="Arial" w:cs="Arial"/>
        </w:rPr>
        <w:t xml:space="preserve">The goal of this research is to identify geographical differences and technological trends that influence entrepreneurship within the </w:t>
      </w:r>
      <w:r w:rsidR="001569C6" w:rsidRPr="00ED4AF6">
        <w:rPr>
          <w:rFonts w:ascii="Arial" w:hAnsi="Arial" w:cs="Arial"/>
        </w:rPr>
        <w:t xml:space="preserve">business </w:t>
      </w:r>
      <w:r w:rsidRPr="00ED4AF6">
        <w:rPr>
          <w:rFonts w:ascii="Arial" w:hAnsi="Arial" w:cs="Arial"/>
        </w:rPr>
        <w:t>sector. It also aims to raise awareness of the unique opportunities and challenges that entrepreneurs face in various geographical contexts. It also intends to provide tailored assistance guides to meet the individual demands of commercial firm owners across various industries (Yemenici, 2022).</w:t>
      </w:r>
    </w:p>
    <w:p w14:paraId="1CBAB9B7" w14:textId="77777777" w:rsidR="00AA68AD" w:rsidRPr="007206D0" w:rsidRDefault="00AA68AD" w:rsidP="00AA68AD">
      <w:pPr>
        <w:pStyle w:val="Heading2"/>
        <w:rPr>
          <w:rFonts w:ascii="Arial" w:hAnsi="Arial" w:cs="Arial"/>
          <w:i/>
          <w:iCs/>
        </w:rPr>
      </w:pPr>
      <w:bookmarkStart w:id="8" w:name="_cdiat2oeityl" w:colFirst="0" w:colLast="0"/>
      <w:bookmarkStart w:id="9" w:name="_Toc166265113"/>
      <w:bookmarkEnd w:id="8"/>
      <w:r w:rsidRPr="007206D0">
        <w:rPr>
          <w:rFonts w:ascii="Arial" w:hAnsi="Arial" w:cs="Arial"/>
          <w:i/>
          <w:iCs/>
        </w:rPr>
        <w:lastRenderedPageBreak/>
        <w:t>1.4- Research Questions</w:t>
      </w:r>
      <w:bookmarkEnd w:id="9"/>
    </w:p>
    <w:p w14:paraId="427371CE" w14:textId="77777777" w:rsidR="00AA68AD" w:rsidRPr="00ED4AF6" w:rsidRDefault="00AA68AD" w:rsidP="00AA68AD">
      <w:pPr>
        <w:pStyle w:val="Normal1"/>
        <w:numPr>
          <w:ilvl w:val="0"/>
          <w:numId w:val="3"/>
        </w:numPr>
        <w:spacing w:before="240" w:after="240"/>
        <w:rPr>
          <w:rFonts w:ascii="Arial" w:hAnsi="Arial" w:cs="Arial"/>
          <w:b/>
        </w:rPr>
      </w:pPr>
      <w:r w:rsidRPr="00ED4AF6">
        <w:rPr>
          <w:rFonts w:ascii="Arial" w:hAnsi="Arial" w:cs="Arial"/>
          <w:b/>
        </w:rPr>
        <w:t>RQ1: How has the advent of certain new technologies, such as blockchain, synthetic intelligence, as well as the Internet of Things, impacted the landscape of entrepreneurial potential across unique industries and countries?</w:t>
      </w:r>
    </w:p>
    <w:p w14:paraId="61E1BAE2" w14:textId="77777777" w:rsidR="00AA68AD" w:rsidRPr="00ED4AF6" w:rsidRDefault="00AA68AD" w:rsidP="00AA68AD">
      <w:pPr>
        <w:pStyle w:val="Normal1"/>
        <w:spacing w:before="240" w:after="240"/>
        <w:rPr>
          <w:rFonts w:ascii="Arial" w:hAnsi="Arial" w:cs="Arial"/>
        </w:rPr>
      </w:pPr>
      <w:r w:rsidRPr="00ED4AF6">
        <w:rPr>
          <w:rFonts w:ascii="Arial" w:hAnsi="Arial" w:cs="Arial"/>
        </w:rPr>
        <w:t>The study aims to better understand how new technology affects corporate models, uncover accomplishment factors, and calculate adoption rates across industries and regions. This will provide a better understanding of the entrepreneurial environment and enable the development of guide plans tailored to era-driven groups (Yemenici, 2022).</w:t>
      </w:r>
    </w:p>
    <w:p w14:paraId="2BCB6225" w14:textId="77777777" w:rsidR="00AA68AD" w:rsidRPr="00ED4AF6" w:rsidRDefault="00AA68AD" w:rsidP="00AA68AD">
      <w:pPr>
        <w:pStyle w:val="Normal1"/>
        <w:numPr>
          <w:ilvl w:val="0"/>
          <w:numId w:val="6"/>
        </w:numPr>
        <w:spacing w:before="240" w:after="240"/>
        <w:rPr>
          <w:rFonts w:ascii="Arial" w:hAnsi="Arial" w:cs="Arial"/>
          <w:b/>
        </w:rPr>
      </w:pPr>
      <w:r w:rsidRPr="00ED4AF6">
        <w:rPr>
          <w:rFonts w:ascii="Arial" w:hAnsi="Arial" w:cs="Arial"/>
          <w:b/>
        </w:rPr>
        <w:t>RQ2: What long-term implications would generation adoption have on the growth and viability of generation-driven entrepreneurial ventures?</w:t>
      </w:r>
    </w:p>
    <w:p w14:paraId="3480EA74" w14:textId="77777777" w:rsidR="00AA68AD" w:rsidRPr="00ED4AF6" w:rsidRDefault="00AA68AD" w:rsidP="00AA68AD">
      <w:pPr>
        <w:pStyle w:val="Normal1"/>
        <w:spacing w:before="240" w:after="240"/>
        <w:rPr>
          <w:rFonts w:ascii="Arial" w:hAnsi="Arial" w:cs="Arial"/>
        </w:rPr>
      </w:pPr>
      <w:r w:rsidRPr="00ED4AF6">
        <w:rPr>
          <w:rFonts w:ascii="Arial" w:hAnsi="Arial" w:cs="Arial"/>
        </w:rPr>
        <w:t>The question addresses the lack of longitudinal research in the field of technology adoption studies in order to shed light on the sustainability of new business models, unintended consequences, and adaptation strategies, particularly in rapidly evolving technology where initial success no longer guarantees long-term viability (Bibri, 2022).</w:t>
      </w:r>
    </w:p>
    <w:p w14:paraId="50AF22C8" w14:textId="77777777" w:rsidR="00AA68AD" w:rsidRPr="00ED4AF6" w:rsidRDefault="00AA68AD" w:rsidP="00AA68AD">
      <w:pPr>
        <w:pStyle w:val="Normal1"/>
        <w:numPr>
          <w:ilvl w:val="0"/>
          <w:numId w:val="7"/>
        </w:numPr>
        <w:spacing w:before="240" w:after="240"/>
        <w:rPr>
          <w:rFonts w:ascii="Arial" w:hAnsi="Arial" w:cs="Arial"/>
          <w:b/>
        </w:rPr>
      </w:pPr>
      <w:r w:rsidRPr="00ED4AF6">
        <w:rPr>
          <w:rFonts w:ascii="Arial" w:hAnsi="Arial" w:cs="Arial"/>
          <w:b/>
        </w:rPr>
        <w:t>RQ3: How do risk tolerance, cultural circumstances, and individual entrepreneurial talents affect the uptake and application of technology for entrepreneurial endeavours?</w:t>
      </w:r>
    </w:p>
    <w:p w14:paraId="69D626CC" w14:textId="77777777" w:rsidR="00AA68AD" w:rsidRPr="00ED4AF6" w:rsidRDefault="00AA68AD" w:rsidP="00AA68AD">
      <w:pPr>
        <w:pStyle w:val="Normal1"/>
        <w:spacing w:before="240" w:after="240"/>
        <w:rPr>
          <w:rFonts w:ascii="Arial" w:hAnsi="Arial" w:cs="Arial"/>
        </w:rPr>
      </w:pPr>
      <w:r w:rsidRPr="00ED4AF6">
        <w:rPr>
          <w:rFonts w:ascii="Arial" w:hAnsi="Arial" w:cs="Arial"/>
        </w:rPr>
        <w:t xml:space="preserve">The study looks at how individual and social factors influence entrepreneurial norms and characteristics. It emphasises the need for culturally sensitive strategies in creating inclusive business ecosystems, reducing front-line constraints, and increasing the efficacy of assistance initiatives (Kumar </w:t>
      </w:r>
      <w:r w:rsidRPr="00ED4AF6">
        <w:rPr>
          <w:rFonts w:ascii="Arial" w:hAnsi="Arial" w:cs="Arial"/>
          <w:i/>
        </w:rPr>
        <w:t>et al.</w:t>
      </w:r>
      <w:r w:rsidRPr="00ED4AF6">
        <w:rPr>
          <w:rFonts w:ascii="Arial" w:hAnsi="Arial" w:cs="Arial"/>
        </w:rPr>
        <w:t xml:space="preserve"> 2021).</w:t>
      </w:r>
    </w:p>
    <w:p w14:paraId="602482AB" w14:textId="77777777" w:rsidR="00AA68AD" w:rsidRPr="007206D0" w:rsidRDefault="00AA68AD" w:rsidP="00AA68AD">
      <w:pPr>
        <w:pStyle w:val="Heading2"/>
        <w:rPr>
          <w:rFonts w:ascii="Arial" w:hAnsi="Arial" w:cs="Arial"/>
          <w:i/>
          <w:iCs/>
        </w:rPr>
      </w:pPr>
      <w:bookmarkStart w:id="10" w:name="_1hthkq9c4928" w:colFirst="0" w:colLast="0"/>
      <w:bookmarkStart w:id="11" w:name="_Toc166265114"/>
      <w:bookmarkEnd w:id="10"/>
      <w:r w:rsidRPr="007206D0">
        <w:rPr>
          <w:rFonts w:ascii="Arial" w:hAnsi="Arial" w:cs="Arial"/>
          <w:i/>
          <w:iCs/>
        </w:rPr>
        <w:t>1.5- Significance / Relevance of Study</w:t>
      </w:r>
      <w:bookmarkEnd w:id="11"/>
    </w:p>
    <w:p w14:paraId="73B5CB56" w14:textId="77777777" w:rsidR="00AA68AD" w:rsidRPr="00ED4AF6" w:rsidRDefault="00AA68AD" w:rsidP="00AA68AD">
      <w:pPr>
        <w:pStyle w:val="Normal1"/>
        <w:rPr>
          <w:rFonts w:ascii="Arial" w:hAnsi="Arial" w:cs="Arial"/>
        </w:rPr>
      </w:pPr>
      <w:r w:rsidRPr="00ED4AF6">
        <w:rPr>
          <w:rFonts w:ascii="Arial" w:hAnsi="Arial" w:cs="Arial"/>
        </w:rPr>
        <w:t xml:space="preserve">The dating between entrepreneurship and era has lengthily piqued the interest of researchers. Key results emphasise the need to build commercial company models, the disparities between sectors and geographical locations, and generation enablers like as cloud computing, synthetic intelligence (AI), and the Internet of Things (IoT). The take a look at's main flaws, in step with Daraojimba </w:t>
      </w:r>
      <w:r w:rsidRPr="00ED4AF6">
        <w:rPr>
          <w:rFonts w:ascii="Arial" w:hAnsi="Arial" w:cs="Arial"/>
          <w:i/>
        </w:rPr>
        <w:t>et al.</w:t>
      </w:r>
      <w:r w:rsidRPr="00ED4AF6">
        <w:rPr>
          <w:rFonts w:ascii="Arial" w:hAnsi="Arial" w:cs="Arial"/>
        </w:rPr>
        <w:t xml:space="preserve"> (2023), are its </w:t>
      </w:r>
      <w:r w:rsidRPr="00ED4AF6">
        <w:rPr>
          <w:rFonts w:ascii="Arial" w:hAnsi="Arial" w:cs="Arial"/>
        </w:rPr>
        <w:lastRenderedPageBreak/>
        <w:t>susceptible theoretical foundation, emphasis on the instantaneous as opposed to lengthy-time period consequences of technology breakthroughs, and indifference to the effect of people and lifestyle selections.</w:t>
      </w:r>
    </w:p>
    <w:p w14:paraId="20468DB1" w14:textId="1DD22892" w:rsidR="00AA68AD" w:rsidRPr="00ED4AF6" w:rsidRDefault="00AA68AD" w:rsidP="00AA68AD">
      <w:pPr>
        <w:pStyle w:val="Normal1"/>
        <w:rPr>
          <w:rFonts w:ascii="Arial" w:hAnsi="Arial" w:cs="Arial"/>
        </w:rPr>
      </w:pPr>
      <w:r w:rsidRPr="00ED4AF6">
        <w:rPr>
          <w:rFonts w:ascii="Arial" w:hAnsi="Arial" w:cs="Arial"/>
        </w:rPr>
        <w:t xml:space="preserve">It is imperative to cope with ethical troubles and their crook implications given the quickly evolving technological landscape and growing concerns approximately </w:t>
      </w:r>
      <w:r w:rsidR="00CC2182" w:rsidRPr="00ED4AF6">
        <w:rPr>
          <w:rFonts w:ascii="Arial" w:hAnsi="Arial" w:cs="Arial"/>
        </w:rPr>
        <w:t>data</w:t>
      </w:r>
      <w:r w:rsidRPr="00ED4AF6">
        <w:rPr>
          <w:rFonts w:ascii="Arial" w:hAnsi="Arial" w:cs="Arial"/>
        </w:rPr>
        <w:t xml:space="preserve">' privateness, safety, and algorithmic bias. </w:t>
      </w:r>
      <w:r w:rsidR="006A2525" w:rsidRPr="00ED4AF6">
        <w:rPr>
          <w:rFonts w:ascii="Arial" w:hAnsi="Arial" w:cs="Arial"/>
        </w:rPr>
        <w:t xml:space="preserve">Daraojimba </w:t>
      </w:r>
      <w:r w:rsidR="006A2525" w:rsidRPr="00ED4AF6">
        <w:rPr>
          <w:rFonts w:ascii="Arial" w:hAnsi="Arial" w:cs="Arial"/>
          <w:i/>
        </w:rPr>
        <w:t>et al.</w:t>
      </w:r>
      <w:r w:rsidR="006A2525" w:rsidRPr="00ED4AF6">
        <w:rPr>
          <w:rFonts w:ascii="Arial" w:hAnsi="Arial" w:cs="Arial"/>
        </w:rPr>
        <w:t xml:space="preserve"> (2023) declare that a</w:t>
      </w:r>
      <w:r w:rsidRPr="00ED4AF6">
        <w:rPr>
          <w:rFonts w:ascii="Arial" w:hAnsi="Arial" w:cs="Arial"/>
        </w:rPr>
        <w:t>s a means of addressing such inadequacies, future research ought to focus on building a strong theoretical framework, searching at men or women and cultural impacts, monitoring lengthy-term effects through longitudinal studies, and looking at moral conundrums and coverage implications</w:t>
      </w:r>
      <w:r w:rsidR="000F3265" w:rsidRPr="00ED4AF6">
        <w:rPr>
          <w:rFonts w:ascii="Arial" w:hAnsi="Arial" w:cs="Arial"/>
        </w:rPr>
        <w:t xml:space="preserve"> (</w:t>
      </w:r>
      <w:r w:rsidR="00E659BD" w:rsidRPr="00ED4AF6">
        <w:rPr>
          <w:rFonts w:ascii="Arial" w:hAnsi="Arial" w:cs="Arial"/>
          <w:lang w:val="en-US"/>
        </w:rPr>
        <w:t>Mitchell</w:t>
      </w:r>
      <w:r w:rsidR="000F3265" w:rsidRPr="00ED4AF6">
        <w:rPr>
          <w:rFonts w:ascii="Arial" w:hAnsi="Arial" w:cs="Arial"/>
          <w:lang w:val="en-US"/>
        </w:rPr>
        <w:t>, 2023)</w:t>
      </w:r>
      <w:r w:rsidRPr="00ED4AF6">
        <w:rPr>
          <w:rFonts w:ascii="Arial" w:hAnsi="Arial" w:cs="Arial"/>
        </w:rPr>
        <w:t>. Together, those projects will maximise technology-</w:t>
      </w:r>
      <w:r w:rsidR="00CC2182" w:rsidRPr="00ED4AF6">
        <w:rPr>
          <w:rFonts w:ascii="Arial" w:hAnsi="Arial" w:cs="Arial"/>
        </w:rPr>
        <w:t>driven</w:t>
      </w:r>
      <w:r w:rsidRPr="00ED4AF6">
        <w:rPr>
          <w:rFonts w:ascii="Arial" w:hAnsi="Arial" w:cs="Arial"/>
        </w:rPr>
        <w:t xml:space="preserve"> entrepreneurship's potential for innovation and truthful monetary increase whilst supporting policymakers in dealing with the quick conversation.</w:t>
      </w:r>
    </w:p>
    <w:p w14:paraId="4DB6850F" w14:textId="77777777" w:rsidR="00AA68AD" w:rsidRPr="007206D0" w:rsidRDefault="00AA68AD" w:rsidP="00AA68AD">
      <w:pPr>
        <w:pStyle w:val="Heading2"/>
        <w:rPr>
          <w:rFonts w:ascii="Arial" w:hAnsi="Arial" w:cs="Arial"/>
          <w:i/>
          <w:iCs/>
        </w:rPr>
      </w:pPr>
      <w:bookmarkStart w:id="12" w:name="_9yv9vsdsjqsg" w:colFirst="0" w:colLast="0"/>
      <w:bookmarkStart w:id="13" w:name="_Toc166265115"/>
      <w:bookmarkEnd w:id="12"/>
      <w:r w:rsidRPr="007206D0">
        <w:rPr>
          <w:rFonts w:ascii="Arial" w:hAnsi="Arial" w:cs="Arial"/>
          <w:i/>
          <w:iCs/>
        </w:rPr>
        <w:t>1.6- Brief Research Methodology</w:t>
      </w:r>
      <w:bookmarkEnd w:id="13"/>
    </w:p>
    <w:p w14:paraId="6E1B6E68" w14:textId="77777777" w:rsidR="00AA68AD" w:rsidRPr="00ED4AF6" w:rsidRDefault="00AA68AD" w:rsidP="00AA68AD">
      <w:pPr>
        <w:pStyle w:val="Normal1"/>
        <w:rPr>
          <w:rFonts w:ascii="Arial" w:hAnsi="Arial" w:cs="Arial"/>
        </w:rPr>
      </w:pPr>
      <w:r w:rsidRPr="00ED4AF6">
        <w:rPr>
          <w:rFonts w:ascii="Arial" w:hAnsi="Arial" w:cs="Arial"/>
        </w:rPr>
        <w:t>The task tries to get a complete understanding of the relationship between business and time by collecting outstanding perspectives from research articles, case studies, and business evaluations. Triangulation, which involves comparing as well as contrasting records from many investigations, can help to strengthen the observer's validity and dependability. The majority of the data will be gathered from educational magazines, convention court cases, business enterprise evaluations, case studies, and professional and academic literature. The goal is to provide readers with a comprehensive understanding of technology's role in entrepreneurship using examples derived from both principles and truths.</w:t>
      </w:r>
    </w:p>
    <w:p w14:paraId="2D678371" w14:textId="77777777" w:rsidR="00AA68AD" w:rsidRPr="00ED4AF6" w:rsidRDefault="00AA68AD" w:rsidP="00AA68AD">
      <w:pPr>
        <w:pStyle w:val="Normal1"/>
        <w:rPr>
          <w:rFonts w:ascii="Arial" w:hAnsi="Arial" w:cs="Arial"/>
        </w:rPr>
      </w:pPr>
      <w:r w:rsidRPr="00ED4AF6">
        <w:rPr>
          <w:rFonts w:ascii="Arial" w:hAnsi="Arial" w:cs="Arial"/>
        </w:rPr>
        <w:t>Phases of the analysis of the qualitative data will include coding, topic selection, sub-theme development, validation and triangulation, reporting, as well as interpretation. In order to find themes and patterns, the study will carefully evaluate and extract data. Additionally, it will look into sub-themes to gain a deeper comprehension of the impact of different technological circumstances or entrepreneurial contexts. The study's shortcomings include its specificity to the data sources utilised and the potential for bias, which would skew the overall picture. Researchers should emphasise diversity, use stringent data selection, and adhere to precise coding rules in order to get beyond these limitations.</w:t>
      </w:r>
    </w:p>
    <w:p w14:paraId="772A6309" w14:textId="77777777" w:rsidR="00AA68AD" w:rsidRPr="007206D0" w:rsidRDefault="00AA68AD" w:rsidP="00AA68AD">
      <w:pPr>
        <w:pStyle w:val="Heading2"/>
        <w:rPr>
          <w:rFonts w:ascii="Arial" w:hAnsi="Arial" w:cs="Arial"/>
          <w:i/>
          <w:iCs/>
        </w:rPr>
      </w:pPr>
      <w:bookmarkStart w:id="14" w:name="_e09w922n49wt" w:colFirst="0" w:colLast="0"/>
      <w:bookmarkStart w:id="15" w:name="_Toc166265116"/>
      <w:bookmarkEnd w:id="14"/>
      <w:r w:rsidRPr="007206D0">
        <w:rPr>
          <w:rFonts w:ascii="Arial" w:hAnsi="Arial" w:cs="Arial"/>
          <w:i/>
          <w:iCs/>
        </w:rPr>
        <w:lastRenderedPageBreak/>
        <w:t>1.7- Structure of the rest of the project</w:t>
      </w:r>
      <w:bookmarkEnd w:id="15"/>
    </w:p>
    <w:p w14:paraId="30263A12" w14:textId="77777777" w:rsidR="00AA68AD" w:rsidRPr="00ED4AF6" w:rsidRDefault="00AA68AD" w:rsidP="00AA68AD">
      <w:pPr>
        <w:pStyle w:val="Normal1"/>
        <w:rPr>
          <w:rFonts w:ascii="Arial" w:hAnsi="Arial" w:cs="Arial"/>
        </w:rPr>
      </w:pPr>
      <w:r w:rsidRPr="00ED4AF6">
        <w:rPr>
          <w:rFonts w:ascii="Arial" w:hAnsi="Arial" w:cs="Arial"/>
        </w:rPr>
        <w:t xml:space="preserve">This research examines the relationship between technology and entrepreneurship, focusing on the methodology, findings, and conclusions as well as the assessment of the literature. A foundation for the study's original findings is laid by the literature evaluation, which critically evaluates the state-of-the-art research on the relationship between technology and entrepreneurship. The chosen research methodology is described in the methodology, and it could involve a secondary qualitative analysis strategy (Umair and Dilanchiev, 2022). The information and study offer significant new perspectives on how emerging technologies affect the opportunities for entrepreneurship, as well as how to find success factors and analyse triumph and failure trends (Mulvey and Goncalves, 2022). Because they offer guidance on creating fresh theoretical frameworks, developing complementary policies, and negotiating the shifting landscape, the findings have implications for scholars, policymakers, and practitioners. </w:t>
      </w:r>
    </w:p>
    <w:p w14:paraId="458E8A4C" w14:textId="77777777" w:rsidR="00AA68AD" w:rsidRPr="007206D0" w:rsidRDefault="00AA68AD" w:rsidP="00AA68AD">
      <w:pPr>
        <w:pStyle w:val="Heading2"/>
        <w:rPr>
          <w:rFonts w:ascii="Arial" w:hAnsi="Arial" w:cs="Arial"/>
          <w:i/>
          <w:iCs/>
        </w:rPr>
      </w:pPr>
      <w:bookmarkStart w:id="16" w:name="_uooj7s1himhh" w:colFirst="0" w:colLast="0"/>
      <w:bookmarkStart w:id="17" w:name="_Toc166265117"/>
      <w:bookmarkEnd w:id="16"/>
      <w:r w:rsidRPr="007206D0">
        <w:rPr>
          <w:rFonts w:ascii="Arial" w:hAnsi="Arial" w:cs="Arial"/>
          <w:i/>
          <w:iCs/>
        </w:rPr>
        <w:t>1.8- Summary of Chapter</w:t>
      </w:r>
      <w:bookmarkEnd w:id="17"/>
    </w:p>
    <w:p w14:paraId="11405A8C" w14:textId="13403475" w:rsidR="006A2525" w:rsidRPr="007206D0" w:rsidRDefault="00AA68AD" w:rsidP="007206D0">
      <w:pPr>
        <w:pStyle w:val="Normal1"/>
        <w:spacing w:before="240" w:after="240"/>
        <w:rPr>
          <w:rFonts w:ascii="Arial" w:hAnsi="Arial" w:cs="Arial"/>
        </w:rPr>
      </w:pPr>
      <w:r w:rsidRPr="00ED4AF6">
        <w:rPr>
          <w:rFonts w:ascii="Arial" w:hAnsi="Arial" w:cs="Arial"/>
        </w:rPr>
        <w:t>The relationship between technology and entrepreneurship is examined in this chapter, with a focus on how technology might revolutionise existing firms and opportunities. It shows areas in which research is lacking, such as figuring out the effects of certain technologies and moral dilemmas. The inquiry comprises a review of the literature, methodological concerns, a thorough analysis, and insightful discussions. The goal is to provide academics and professionals with the knowledge and abilities necessary to successfully navigate this dynamic environment, promote inclusive growth, and encourage innovation. The next chapters will continue the journey</w:t>
      </w:r>
      <w:r w:rsidR="007206D0">
        <w:rPr>
          <w:rFonts w:ascii="Arial" w:hAnsi="Arial" w:cs="Arial"/>
        </w:rPr>
        <w:t>.</w:t>
      </w:r>
    </w:p>
    <w:p w14:paraId="00000001" w14:textId="62C90ABB" w:rsidR="006B511E" w:rsidRPr="007206D0" w:rsidRDefault="00E365C7">
      <w:pPr>
        <w:pStyle w:val="Heading1"/>
        <w:rPr>
          <w:rFonts w:ascii="Arial" w:hAnsi="Arial" w:cs="Arial"/>
          <w:i/>
          <w:iCs/>
        </w:rPr>
      </w:pPr>
      <w:bookmarkStart w:id="18" w:name="_Toc166265118"/>
      <w:r w:rsidRPr="007206D0">
        <w:rPr>
          <w:rFonts w:ascii="Arial" w:hAnsi="Arial" w:cs="Arial"/>
          <w:i/>
          <w:iCs/>
        </w:rPr>
        <w:t>2. Literature Review</w:t>
      </w:r>
      <w:bookmarkEnd w:id="18"/>
    </w:p>
    <w:p w14:paraId="00000002" w14:textId="77777777" w:rsidR="006B511E" w:rsidRPr="007206D0" w:rsidRDefault="00E365C7">
      <w:pPr>
        <w:pStyle w:val="Heading2"/>
        <w:rPr>
          <w:rFonts w:ascii="Arial" w:hAnsi="Arial" w:cs="Arial"/>
          <w:i/>
          <w:iCs/>
        </w:rPr>
      </w:pPr>
      <w:bookmarkStart w:id="19" w:name="_8oat2qm2pjr" w:colFirst="0" w:colLast="0"/>
      <w:bookmarkStart w:id="20" w:name="_Toc166265119"/>
      <w:bookmarkEnd w:id="19"/>
      <w:r w:rsidRPr="007206D0">
        <w:rPr>
          <w:rFonts w:ascii="Arial" w:hAnsi="Arial" w:cs="Arial"/>
          <w:i/>
          <w:iCs/>
        </w:rPr>
        <w:t>2.1 Introduction to the Literature Review</w:t>
      </w:r>
      <w:bookmarkEnd w:id="20"/>
    </w:p>
    <w:p w14:paraId="00000003" w14:textId="77777777" w:rsidR="006B511E" w:rsidRPr="00ED4AF6" w:rsidRDefault="00E365C7">
      <w:pPr>
        <w:pStyle w:val="Normal1"/>
        <w:rPr>
          <w:rFonts w:ascii="Arial" w:hAnsi="Arial" w:cs="Arial"/>
        </w:rPr>
      </w:pPr>
      <w:r w:rsidRPr="00ED4AF6">
        <w:rPr>
          <w:rFonts w:ascii="Arial" w:hAnsi="Arial" w:cs="Arial"/>
        </w:rPr>
        <w:t xml:space="preserve">This chapter explores the relationship between technology and entrepreneurship, focusing on important topics such as technical enablers, long-term effects, cultural and human factors, and ethical and legal challenges. Important technologies like blockchain, the Internet of Things, and artificial intelligence are studied. Their effects </w:t>
      </w:r>
      <w:r w:rsidRPr="00ED4AF6">
        <w:rPr>
          <w:rFonts w:ascii="Arial" w:hAnsi="Arial" w:cs="Arial"/>
        </w:rPr>
        <w:lastRenderedPageBreak/>
        <w:t>on many industries and nations are analysed using ideas like the disruptive technology theory and the Schumpeterian model of innovation (</w:t>
      </w:r>
      <w:r w:rsidRPr="00ED4AF6">
        <w:rPr>
          <w:rFonts w:ascii="Arial" w:hAnsi="Arial" w:cs="Arial"/>
          <w:color w:val="222222"/>
          <w:highlight w:val="white"/>
        </w:rPr>
        <w:t>Tidd and Bessant, 2020)</w:t>
      </w:r>
      <w:r w:rsidRPr="00ED4AF6">
        <w:rPr>
          <w:rFonts w:ascii="Arial" w:hAnsi="Arial" w:cs="Arial"/>
        </w:rPr>
        <w:t xml:space="preserve">. Using sustainability methods and frameworks like the triple bottom line approach, the chapter also examines the consequences technology-driven organisations have on society, the environment, and the economy. Initiatives generated by technology are also affected by cultural and human factors. </w:t>
      </w:r>
    </w:p>
    <w:p w14:paraId="00000004" w14:textId="77777777" w:rsidR="006B511E" w:rsidRPr="00ED4AF6" w:rsidRDefault="00E365C7">
      <w:pPr>
        <w:pStyle w:val="Normal1"/>
        <w:rPr>
          <w:rFonts w:ascii="Arial" w:hAnsi="Arial" w:cs="Arial"/>
        </w:rPr>
      </w:pPr>
      <w:r w:rsidRPr="00ED4AF6">
        <w:rPr>
          <w:rFonts w:ascii="Arial" w:hAnsi="Arial" w:cs="Arial"/>
        </w:rPr>
        <w:t>Using frameworks like the Belmont Report and relevant legal frameworks, the chapter also addresses ethical issues such as algorithmic bias, data privacy security, and potential technological exploitation (</w:t>
      </w:r>
      <w:r w:rsidRPr="00ED4AF6">
        <w:rPr>
          <w:rFonts w:ascii="Arial" w:hAnsi="Arial" w:cs="Arial"/>
          <w:color w:val="222222"/>
          <w:highlight w:val="white"/>
        </w:rPr>
        <w:t>Hisrich and Soltanifar, 2021)</w:t>
      </w:r>
      <w:r w:rsidRPr="00ED4AF6">
        <w:rPr>
          <w:rFonts w:ascii="Arial" w:hAnsi="Arial" w:cs="Arial"/>
        </w:rPr>
        <w:t>. The goal of the literature review is to provide a comprehensive understanding of the relationship between technology and entrepreneurship, equipping academics and industry professionals with the knowledge and understanding needed to successfully negotiate the dynamic landscape of technology-driven business development.</w:t>
      </w:r>
    </w:p>
    <w:p w14:paraId="00000005" w14:textId="77777777" w:rsidR="006B511E" w:rsidRPr="007206D0" w:rsidRDefault="00E365C7">
      <w:pPr>
        <w:pStyle w:val="Heading2"/>
        <w:rPr>
          <w:rFonts w:ascii="Arial" w:hAnsi="Arial" w:cs="Arial"/>
          <w:i/>
          <w:iCs/>
        </w:rPr>
      </w:pPr>
      <w:bookmarkStart w:id="21" w:name="_qmvr25dgptkl" w:colFirst="0" w:colLast="0"/>
      <w:bookmarkStart w:id="22" w:name="_Toc166265120"/>
      <w:bookmarkEnd w:id="21"/>
      <w:r w:rsidRPr="007206D0">
        <w:rPr>
          <w:rFonts w:ascii="Arial" w:hAnsi="Arial" w:cs="Arial"/>
          <w:i/>
          <w:iCs/>
        </w:rPr>
        <w:t>2.2 The Evolution of Entrepreneurship</w:t>
      </w:r>
      <w:bookmarkEnd w:id="22"/>
    </w:p>
    <w:p w14:paraId="00000006" w14:textId="77777777" w:rsidR="006B511E" w:rsidRPr="00ED4AF6" w:rsidRDefault="00E365C7">
      <w:pPr>
        <w:pStyle w:val="Normal1"/>
        <w:rPr>
          <w:rFonts w:ascii="Arial" w:hAnsi="Arial" w:cs="Arial"/>
        </w:rPr>
      </w:pPr>
      <w:r w:rsidRPr="00ED4AF6">
        <w:rPr>
          <w:rFonts w:ascii="Arial" w:hAnsi="Arial" w:cs="Arial"/>
        </w:rPr>
        <w:t>Entrepreneurship has always been a driving force behind social progress and economic expansion. Technological advancements, cultural changes, and economic developments have all impacted its evolution. The first forms of entrepreneurship originated in the ancient world when traders and artisans introduced new goods to untapped markets. Industrial titans like Carnegie and Rockefeller emerged throughout the Industrial Revolution and Beyond (18th–19th Centuries), and innovators and risk-takers like Samuel Slater typified the era's creativity. New industries were formed and the modern entrepreneur grew over the twentieth and twenty-first centuries (</w:t>
      </w:r>
      <w:r w:rsidRPr="00ED4AF6">
        <w:rPr>
          <w:rFonts w:ascii="Arial" w:hAnsi="Arial" w:cs="Arial"/>
          <w:color w:val="222222"/>
          <w:highlight w:val="white"/>
        </w:rPr>
        <w:t xml:space="preserve">Vidmar </w:t>
      </w:r>
      <w:r w:rsidRPr="00ED4AF6">
        <w:rPr>
          <w:rFonts w:ascii="Arial" w:hAnsi="Arial" w:cs="Arial"/>
          <w:i/>
          <w:color w:val="222222"/>
          <w:highlight w:val="white"/>
        </w:rPr>
        <w:t xml:space="preserve">et al. </w:t>
      </w:r>
      <w:r w:rsidRPr="00ED4AF6">
        <w:rPr>
          <w:rFonts w:ascii="Arial" w:hAnsi="Arial" w:cs="Arial"/>
          <w:color w:val="222222"/>
          <w:highlight w:val="white"/>
        </w:rPr>
        <w:t>2021)</w:t>
      </w:r>
      <w:r w:rsidRPr="00ED4AF6">
        <w:rPr>
          <w:rFonts w:ascii="Arial" w:hAnsi="Arial" w:cs="Arial"/>
        </w:rPr>
        <w:t>. The second half of the century witnessed the rise of service-oriented businesses together with a greater focus on innovation and data. Entrepreneurs with a worldwide reach, like Bill Gates and Steve Jobs, epitomised the move towards technology-driven businesses.</w:t>
      </w:r>
    </w:p>
    <w:p w14:paraId="00000007" w14:textId="62C891B9" w:rsidR="006B511E" w:rsidRPr="00ED4AF6" w:rsidRDefault="00E365C7">
      <w:pPr>
        <w:pStyle w:val="Normal1"/>
        <w:rPr>
          <w:rFonts w:ascii="Arial" w:hAnsi="Arial" w:cs="Arial"/>
        </w:rPr>
      </w:pPr>
      <w:r w:rsidRPr="00ED4AF6">
        <w:rPr>
          <w:rFonts w:ascii="Arial" w:hAnsi="Arial" w:cs="Arial"/>
        </w:rPr>
        <w:t xml:space="preserve">Twenty-first-century entrepreneurship has seen a huge transformation thanks to the digital revolution, with mobile and internet technologies playing key roles. Social networking sites like Facebook and Twitter have upended traditional communication channels, while e-commerce giants like Amazon and Alibaba have revolutionised shopping. The sharing and gig economies highlight how nimble and flexible entrepreneurship is in the digital age. In 2020, there were 540 million early-stage </w:t>
      </w:r>
      <w:r w:rsidRPr="00ED4AF6">
        <w:rPr>
          <w:rFonts w:ascii="Arial" w:hAnsi="Arial" w:cs="Arial"/>
        </w:rPr>
        <w:lastRenderedPageBreak/>
        <w:t>entrepreneurs globally, making up 7.2% of the working-age population</w:t>
      </w:r>
      <w:r w:rsidR="000F3265" w:rsidRPr="00ED4AF6">
        <w:rPr>
          <w:rFonts w:ascii="Arial" w:hAnsi="Arial" w:cs="Arial"/>
        </w:rPr>
        <w:t xml:space="preserve"> (</w:t>
      </w:r>
      <w:r w:rsidR="00E659BD" w:rsidRPr="00ED4AF6">
        <w:rPr>
          <w:rFonts w:ascii="Arial" w:hAnsi="Arial" w:cs="Arial"/>
          <w:lang w:val="en-US"/>
        </w:rPr>
        <w:t>Laužikas</w:t>
      </w:r>
      <w:r w:rsidR="000F3265" w:rsidRPr="00ED4AF6">
        <w:rPr>
          <w:rFonts w:ascii="Arial" w:hAnsi="Arial" w:cs="Arial"/>
          <w:lang w:val="en-US"/>
        </w:rPr>
        <w:t xml:space="preserve"> and </w:t>
      </w:r>
      <w:r w:rsidR="00E659BD" w:rsidRPr="00ED4AF6">
        <w:rPr>
          <w:rFonts w:ascii="Arial" w:hAnsi="Arial" w:cs="Arial"/>
          <w:lang w:val="en-US"/>
        </w:rPr>
        <w:t>Miliūtė</w:t>
      </w:r>
      <w:r w:rsidR="000F3265" w:rsidRPr="00ED4AF6">
        <w:rPr>
          <w:rFonts w:ascii="Arial" w:hAnsi="Arial" w:cs="Arial"/>
          <w:lang w:val="en-US"/>
        </w:rPr>
        <w:t>, 2021)</w:t>
      </w:r>
      <w:r w:rsidRPr="00ED4AF6">
        <w:rPr>
          <w:rFonts w:ascii="Arial" w:hAnsi="Arial" w:cs="Arial"/>
        </w:rPr>
        <w:t>. In 2023, Hong Kong, Singapore, and New Zealand topped the World Bank Ease of Doing Business Ranking, which evaluates how easy it is to start and run a firm in 190 economies. The global venture capital market is expected to reach an all-time high of $643 billion in 2021, providing new opportunities for entrepreneurs worldwide and facilitating the rise of technology-driven businesses (</w:t>
      </w:r>
      <w:r w:rsidRPr="00ED4AF6">
        <w:rPr>
          <w:rFonts w:ascii="Arial" w:hAnsi="Arial" w:cs="Arial"/>
          <w:color w:val="222222"/>
          <w:highlight w:val="white"/>
        </w:rPr>
        <w:t>Gatto and Re, 2021)</w:t>
      </w:r>
      <w:r w:rsidRPr="00ED4AF6">
        <w:rPr>
          <w:rFonts w:ascii="Arial" w:hAnsi="Arial" w:cs="Arial"/>
        </w:rPr>
        <w:t>. The development of entrepreneurship shows the creativity and adaptability of the human spirit. Looking ahead, it is clear that evolving technology, evolving cultural norms, and worldwide economic trends will all continue to shape the entrepreneurial environment. People may better prepare for upcoming possibilities and challenges by having a deeper understanding of the underlying principles and historical context of entrepreneurship. This knowledge also helps to build a more prosperous and sustainable society.</w:t>
      </w:r>
    </w:p>
    <w:p w14:paraId="00000008" w14:textId="12F6FDDC" w:rsidR="006B511E" w:rsidRPr="00ED4AF6" w:rsidRDefault="00E365C7">
      <w:pPr>
        <w:pStyle w:val="Normal1"/>
        <w:rPr>
          <w:rFonts w:ascii="Arial" w:hAnsi="Arial" w:cs="Arial"/>
        </w:rPr>
      </w:pPr>
      <w:r w:rsidRPr="00ED4AF6">
        <w:rPr>
          <w:rFonts w:ascii="Arial" w:hAnsi="Arial" w:cs="Arial"/>
        </w:rPr>
        <w:t>Throughout history, mankind has had to continuously adapt to new technological advances that have transformed society. Companies and society as a whole have had to continually reinvent themselves in order to cope with the ever-changing technological environment; humans aren't the only ones who must adapt</w:t>
      </w:r>
      <w:r w:rsidR="000F3265" w:rsidRPr="00ED4AF6">
        <w:rPr>
          <w:rFonts w:ascii="Arial" w:hAnsi="Arial" w:cs="Arial"/>
        </w:rPr>
        <w:t xml:space="preserve"> (</w:t>
      </w:r>
      <w:r w:rsidR="00E659BD" w:rsidRPr="00ED4AF6">
        <w:rPr>
          <w:rFonts w:ascii="Arial" w:hAnsi="Arial" w:cs="Arial"/>
          <w:lang w:val="en-US"/>
        </w:rPr>
        <w:t>Jafari-Sadeghi</w:t>
      </w:r>
      <w:r w:rsidR="000F3265" w:rsidRPr="00ED4AF6">
        <w:rPr>
          <w:rFonts w:ascii="Arial" w:hAnsi="Arial" w:cs="Arial"/>
          <w:lang w:val="en-US"/>
        </w:rPr>
        <w:t xml:space="preserve"> </w:t>
      </w:r>
      <w:r w:rsidR="000F3265" w:rsidRPr="00ED4AF6">
        <w:rPr>
          <w:rFonts w:ascii="Arial" w:hAnsi="Arial" w:cs="Arial"/>
          <w:i/>
          <w:lang w:val="en-US"/>
        </w:rPr>
        <w:t>et al</w:t>
      </w:r>
      <w:r w:rsidRPr="00ED4AF6">
        <w:rPr>
          <w:rFonts w:ascii="Arial" w:hAnsi="Arial" w:cs="Arial"/>
        </w:rPr>
        <w:t>.</w:t>
      </w:r>
      <w:r w:rsidR="000F3265" w:rsidRPr="00ED4AF6">
        <w:rPr>
          <w:rFonts w:ascii="Arial" w:hAnsi="Arial" w:cs="Arial"/>
        </w:rPr>
        <w:t xml:space="preserve"> 2021).</w:t>
      </w:r>
      <w:r w:rsidRPr="00ED4AF6">
        <w:rPr>
          <w:rFonts w:ascii="Arial" w:hAnsi="Arial" w:cs="Arial"/>
        </w:rPr>
        <w:t xml:space="preserve"> Examining these considerable changes gives charming perspectives and understandings of human edition and the dynamic interaction between technology and society. Some examples of critical differences consist of the Agrarian Revolution (8000-4000 BCE), the Industrial Revolution (18th-19th century), the Digital Revolution (overdue 20th-early 21st century), and the creation of Artificial Intelligence (AI) or Robotics (twenty-first century). Civilizations had been connected due to the growing population, surplus manufacturing, and team of workers specialisation enabled by this revolution (Grigore and Dragan, 2020). The invention of technology like the steam engine and power loom during the Industrial Revolution (18th–19th centuries) led to the development of factories, mass production, and industrialised economies.</w:t>
      </w:r>
    </w:p>
    <w:p w14:paraId="00000009" w14:textId="073F4B6F" w:rsidR="006B511E" w:rsidRPr="00ED4AF6" w:rsidRDefault="00E365C7">
      <w:pPr>
        <w:pStyle w:val="Normal1"/>
        <w:rPr>
          <w:rFonts w:ascii="Arial" w:hAnsi="Arial" w:cs="Arial"/>
        </w:rPr>
      </w:pPr>
      <w:r w:rsidRPr="00ED4AF6">
        <w:rPr>
          <w:rFonts w:ascii="Arial" w:hAnsi="Arial" w:cs="Arial"/>
        </w:rPr>
        <w:t xml:space="preserve">During the Information Revolution, which occurred in the late 20th and early 21st centuries, there was a surge of information and a need for efficient communication in a society that was becoming more interconnected. The advent of mobile technology, the internet, and personal computers transformed business, education, and communication. The rise of the sharing and digital economy has changed how we interact and collaborate. Concerns concerning the future of employment, specifically </w:t>
      </w:r>
      <w:r w:rsidRPr="00ED4AF6">
        <w:rPr>
          <w:rFonts w:ascii="Arial" w:hAnsi="Arial" w:cs="Arial"/>
        </w:rPr>
        <w:lastRenderedPageBreak/>
        <w:t>the possibility that automation would replace human labour, are raised by the development of AI and robotics</w:t>
      </w:r>
      <w:r w:rsidR="000F3265" w:rsidRPr="00ED4AF6">
        <w:rPr>
          <w:rFonts w:ascii="Arial" w:hAnsi="Arial" w:cs="Arial"/>
        </w:rPr>
        <w:t xml:space="preserve"> (</w:t>
      </w:r>
      <w:r w:rsidR="00E659BD" w:rsidRPr="00ED4AF6">
        <w:rPr>
          <w:rFonts w:ascii="Arial" w:hAnsi="Arial" w:cs="Arial"/>
          <w:lang w:val="en-US"/>
        </w:rPr>
        <w:t>Yoruk</w:t>
      </w:r>
      <w:r w:rsidR="000F3265" w:rsidRPr="00ED4AF6">
        <w:rPr>
          <w:rFonts w:ascii="Arial" w:hAnsi="Arial" w:cs="Arial"/>
          <w:lang w:val="en-US"/>
        </w:rPr>
        <w:t xml:space="preserve"> and </w:t>
      </w:r>
      <w:r w:rsidR="00E659BD" w:rsidRPr="00ED4AF6">
        <w:rPr>
          <w:rFonts w:ascii="Arial" w:hAnsi="Arial" w:cs="Arial"/>
          <w:lang w:val="en-US"/>
        </w:rPr>
        <w:t>Jones</w:t>
      </w:r>
      <w:r w:rsidR="000F3265" w:rsidRPr="00ED4AF6">
        <w:rPr>
          <w:rFonts w:ascii="Arial" w:hAnsi="Arial" w:cs="Arial"/>
          <w:lang w:val="en-US"/>
        </w:rPr>
        <w:t>, 2023)</w:t>
      </w:r>
      <w:r w:rsidRPr="00ED4AF6">
        <w:rPr>
          <w:rFonts w:ascii="Arial" w:hAnsi="Arial" w:cs="Arial"/>
        </w:rPr>
        <w:t xml:space="preserve">. Programmes for reskilling and upskilling people are evolving to provide them with the abilities needed to thrive in an AI-driven economy. It is being ensured that artificial intelligence is produced and used properly by creating ethical frameworks and regulations. The global literacy rate rose to 86.3% in 2015, according to data and </w:t>
      </w:r>
      <w:r w:rsidR="00CC2182" w:rsidRPr="00ED4AF6">
        <w:rPr>
          <w:rFonts w:ascii="Arial" w:hAnsi="Arial" w:cs="Arial"/>
        </w:rPr>
        <w:t>data</w:t>
      </w:r>
      <w:r w:rsidRPr="00ED4AF6">
        <w:rPr>
          <w:rFonts w:ascii="Arial" w:hAnsi="Arial" w:cs="Arial"/>
        </w:rPr>
        <w:t>, partly as a result of improvements in schooling and increasing accessibility to digital technologies (</w:t>
      </w:r>
      <w:r w:rsidRPr="00ED4AF6">
        <w:rPr>
          <w:rFonts w:ascii="Arial" w:hAnsi="Arial" w:cs="Arial"/>
          <w:color w:val="222222"/>
          <w:highlight w:val="white"/>
        </w:rPr>
        <w:t xml:space="preserve">Wurth </w:t>
      </w:r>
      <w:r w:rsidRPr="00ED4AF6">
        <w:rPr>
          <w:rFonts w:ascii="Arial" w:hAnsi="Arial" w:cs="Arial"/>
          <w:i/>
          <w:color w:val="222222"/>
          <w:highlight w:val="white"/>
        </w:rPr>
        <w:t xml:space="preserve">et al. </w:t>
      </w:r>
      <w:r w:rsidRPr="00ED4AF6">
        <w:rPr>
          <w:rFonts w:ascii="Arial" w:hAnsi="Arial" w:cs="Arial"/>
          <w:color w:val="222222"/>
          <w:highlight w:val="white"/>
        </w:rPr>
        <w:t>2022)</w:t>
      </w:r>
      <w:r w:rsidRPr="00ED4AF6">
        <w:rPr>
          <w:rFonts w:ascii="Arial" w:hAnsi="Arial" w:cs="Arial"/>
        </w:rPr>
        <w:t>. As per the McKinsey Global Institute Report, automation has the potential to displace as many as 800 million jobs globally by 2030. However, it might also open up novel prospects in domains like data analysis, software development, and healthcare. The technical Determinism theory maintains that technological advancements drive social and cultural change, whereas the diffusion of innovations hypothesis explains how new technologies are accepted and spread within a society</w:t>
      </w:r>
      <w:r w:rsidR="000F3265" w:rsidRPr="00ED4AF6">
        <w:rPr>
          <w:rFonts w:ascii="Arial" w:hAnsi="Arial" w:cs="Arial"/>
        </w:rPr>
        <w:t xml:space="preserve"> (</w:t>
      </w:r>
      <w:r w:rsidR="000F3265" w:rsidRPr="00ED4AF6">
        <w:rPr>
          <w:rFonts w:ascii="Arial" w:hAnsi="Arial" w:cs="Arial"/>
          <w:lang w:val="en-US"/>
        </w:rPr>
        <w:t xml:space="preserve">Sahut </w:t>
      </w:r>
      <w:r w:rsidR="000F3265" w:rsidRPr="00ED4AF6">
        <w:rPr>
          <w:rFonts w:ascii="Arial" w:hAnsi="Arial" w:cs="Arial"/>
          <w:i/>
          <w:lang w:val="en-US"/>
        </w:rPr>
        <w:t>et al</w:t>
      </w:r>
      <w:r w:rsidRPr="00ED4AF6">
        <w:rPr>
          <w:rFonts w:ascii="Arial" w:hAnsi="Arial" w:cs="Arial"/>
        </w:rPr>
        <w:t>.</w:t>
      </w:r>
      <w:r w:rsidR="000F3265" w:rsidRPr="00ED4AF6">
        <w:rPr>
          <w:rFonts w:ascii="Arial" w:hAnsi="Arial" w:cs="Arial"/>
        </w:rPr>
        <w:t xml:space="preserve"> 2021).</w:t>
      </w:r>
      <w:r w:rsidRPr="00ED4AF6">
        <w:rPr>
          <w:rFonts w:ascii="Arial" w:hAnsi="Arial" w:cs="Arial"/>
        </w:rPr>
        <w:t xml:space="preserve"> The Social Construction of Technology (SCOT) Theory highlights how social and cultural factors impact the creation and application of technology.</w:t>
      </w:r>
    </w:p>
    <w:p w14:paraId="0000000A" w14:textId="77777777" w:rsidR="006B511E" w:rsidRPr="00ED4AF6" w:rsidRDefault="00E365C7">
      <w:pPr>
        <w:pStyle w:val="Normal1"/>
        <w:rPr>
          <w:rFonts w:ascii="Arial" w:hAnsi="Arial" w:cs="Arial"/>
        </w:rPr>
      </w:pPr>
      <w:r w:rsidRPr="00ED4AF6">
        <w:rPr>
          <w:rFonts w:ascii="Arial" w:hAnsi="Arial" w:cs="Arial"/>
        </w:rPr>
        <w:t>Adaptation is the proactive process of grasping new opportunities and growing with them, rather than merely responding to technological change. Comprehending the primary modifications delineated earlier endows us with the competencies essential for manoeuvring through the constantly evolving technological terrain and instituting a future where innovation propels prosperity and inclusivity.</w:t>
      </w:r>
    </w:p>
    <w:p w14:paraId="0000000B" w14:textId="77777777" w:rsidR="006B511E" w:rsidRPr="007206D0" w:rsidRDefault="00E365C7">
      <w:pPr>
        <w:pStyle w:val="Heading2"/>
        <w:rPr>
          <w:rFonts w:ascii="Arial" w:hAnsi="Arial" w:cs="Arial"/>
          <w:i/>
          <w:iCs/>
        </w:rPr>
      </w:pPr>
      <w:bookmarkStart w:id="23" w:name="_ywmw7tst9ald" w:colFirst="0" w:colLast="0"/>
      <w:bookmarkStart w:id="24" w:name="_Toc166265121"/>
      <w:bookmarkEnd w:id="23"/>
      <w:r w:rsidRPr="007206D0">
        <w:rPr>
          <w:rFonts w:ascii="Arial" w:hAnsi="Arial" w:cs="Arial"/>
          <w:i/>
          <w:iCs/>
        </w:rPr>
        <w:t>2.3 Technology and Entrepreneurial Opportunities</w:t>
      </w:r>
      <w:bookmarkEnd w:id="24"/>
    </w:p>
    <w:p w14:paraId="0000000C" w14:textId="77777777" w:rsidR="006B511E" w:rsidRPr="00ED4AF6" w:rsidRDefault="00E365C7">
      <w:pPr>
        <w:pStyle w:val="Normal1"/>
        <w:rPr>
          <w:rFonts w:ascii="Arial" w:hAnsi="Arial" w:cs="Arial"/>
        </w:rPr>
      </w:pPr>
      <w:r w:rsidRPr="00ED4AF6">
        <w:rPr>
          <w:rFonts w:ascii="Arial" w:hAnsi="Arial" w:cs="Arial"/>
        </w:rPr>
        <w:t xml:space="preserve">SpaceX is intertwined with the complex symphony of technology and its significant impact on the entrepreneurial environment in this dynamic story of business problems and successes. Technology acts as a conductor and composer, influencing the delivery of new groupings while also strengthening existing sectors. Examples include the printing press's historical impact on information access and the rise of e-commerce titans in the digital arena (Arabi and Abdalla, 2020). The research conducted by the Kauffman Foundation paints a clear picture of how high-tech entrepreneurs, acting as technologically innovative economic engines, generate more jobs and grow more quickly than more established companies. Similar to a common refrain, the literature emphasises the unique ways that technology may be employed to boost economic potential while also warning of capabilities risks and concerns. Marketers, like key </w:t>
      </w:r>
      <w:r w:rsidRPr="00ED4AF6">
        <w:rPr>
          <w:rFonts w:ascii="Arial" w:hAnsi="Arial" w:cs="Arial"/>
        </w:rPr>
        <w:lastRenderedPageBreak/>
        <w:t xml:space="preserve">musicians in this symphony, use cutting-edge technology to disrupt old marketplaces and create new melodies of possibilities (Loots et al., 2021). A Kauffman Foundation study found that high-tech entrepreneurs beat their more established competitors by serving as catalysts for technical innovation, which encourages job creation and rapid development. </w:t>
      </w:r>
    </w:p>
    <w:p w14:paraId="0000000D" w14:textId="4955873A" w:rsidR="006B511E" w:rsidRPr="00ED4AF6" w:rsidRDefault="00E365C7">
      <w:pPr>
        <w:pStyle w:val="Normal1"/>
        <w:rPr>
          <w:rFonts w:ascii="Arial" w:hAnsi="Arial" w:cs="Arial"/>
        </w:rPr>
      </w:pPr>
      <w:r w:rsidRPr="00ED4AF6">
        <w:rPr>
          <w:rFonts w:ascii="Arial" w:hAnsi="Arial" w:cs="Arial"/>
        </w:rPr>
        <w:t>Differentiable players develop in technology, each with enormous duties and tasks. Supply chain management systems and decentralised economic structures are just a few examples of new initiatives that might be made possible by blockchain, which functions similarly to a visible and secure percussion section</w:t>
      </w:r>
      <w:r w:rsidR="000F3265" w:rsidRPr="00ED4AF6">
        <w:rPr>
          <w:rFonts w:ascii="Arial" w:hAnsi="Arial" w:cs="Arial"/>
        </w:rPr>
        <w:t xml:space="preserve"> (</w:t>
      </w:r>
      <w:r w:rsidR="000F3265" w:rsidRPr="00ED4AF6">
        <w:rPr>
          <w:rFonts w:ascii="Arial" w:hAnsi="Arial" w:cs="Arial"/>
          <w:lang w:val="en-US"/>
        </w:rPr>
        <w:t xml:space="preserve">Youssef </w:t>
      </w:r>
      <w:r w:rsidR="000F3265" w:rsidRPr="00ED4AF6">
        <w:rPr>
          <w:rFonts w:ascii="Arial" w:hAnsi="Arial" w:cs="Arial"/>
          <w:i/>
          <w:lang w:val="en-US"/>
        </w:rPr>
        <w:t>et al</w:t>
      </w:r>
      <w:r w:rsidRPr="00ED4AF6">
        <w:rPr>
          <w:rFonts w:ascii="Arial" w:hAnsi="Arial" w:cs="Arial"/>
        </w:rPr>
        <w:t>.</w:t>
      </w:r>
      <w:r w:rsidR="000F3265" w:rsidRPr="00ED4AF6">
        <w:rPr>
          <w:rFonts w:ascii="Arial" w:hAnsi="Arial" w:cs="Arial"/>
        </w:rPr>
        <w:t xml:space="preserve"> 2021).</w:t>
      </w:r>
      <w:r w:rsidRPr="00ED4AF6">
        <w:rPr>
          <w:rFonts w:ascii="Arial" w:hAnsi="Arial" w:cs="Arial"/>
        </w:rPr>
        <w:t xml:space="preserve"> The Internet of Things (IoT) is a multipurpose institution that connects devices to deliver valuable data insights and to permit remote monitoring and manipulation, hence assisting the development of data-driven organisations. As this occurs, synthetic intelligence (AI) takes the lead and revolutionises several industries with programmes such as personalised healthcare, self-driving cars, and predictive analytics. The written material acts as a cautionary tale, reminding us that, while generation is an important tool, it does not alone determine company success. This is true even if the text contains a symphonic exaltation of technical superiority (</w:t>
      </w:r>
      <w:r w:rsidRPr="00ED4AF6">
        <w:rPr>
          <w:rFonts w:ascii="Arial" w:hAnsi="Arial" w:cs="Arial"/>
          <w:color w:val="222222"/>
          <w:highlight w:val="white"/>
        </w:rPr>
        <w:t xml:space="preserve">Giardino </w:t>
      </w:r>
      <w:r w:rsidRPr="00ED4AF6">
        <w:rPr>
          <w:rFonts w:ascii="Arial" w:hAnsi="Arial" w:cs="Arial"/>
          <w:i/>
          <w:color w:val="222222"/>
          <w:highlight w:val="white"/>
        </w:rPr>
        <w:t xml:space="preserve">et al. </w:t>
      </w:r>
      <w:r w:rsidRPr="00ED4AF6">
        <w:rPr>
          <w:rFonts w:ascii="Arial" w:hAnsi="Arial" w:cs="Arial"/>
          <w:color w:val="222222"/>
          <w:highlight w:val="white"/>
        </w:rPr>
        <w:t>2023)</w:t>
      </w:r>
      <w:r w:rsidRPr="00ED4AF6">
        <w:rPr>
          <w:rFonts w:ascii="Arial" w:hAnsi="Arial" w:cs="Arial"/>
        </w:rPr>
        <w:t>. Creativity, risk tolerance, and leadership are human characteristics that may be critical to any hit agency. Research based on the Theory of Planned Behaviour acts as a conduit, shedding light on how man or woman convictions, cultural norms, and the sense of behavioural control influence entrepreneurs' aspirations and serve as a continual reminder that innovation is derived from the human spirit. When studying subcultures utilising frameworks in conjunction with Hofstede's cultural dimensions, an extra layer of complexity emerges. It implies that civilizations in which individualism is regarded more highly than collectivism may also have a higher degree of entrepreneurship, resulting in a more lively and diverse environment.</w:t>
      </w:r>
    </w:p>
    <w:p w14:paraId="0000000E" w14:textId="77777777" w:rsidR="006B511E" w:rsidRPr="00ED4AF6" w:rsidRDefault="00E365C7">
      <w:pPr>
        <w:pStyle w:val="Normal1"/>
        <w:rPr>
          <w:rFonts w:ascii="Arial" w:hAnsi="Arial" w:cs="Arial"/>
        </w:rPr>
      </w:pPr>
      <w:r w:rsidRPr="00ED4AF6">
        <w:rPr>
          <w:rFonts w:ascii="Arial" w:hAnsi="Arial" w:cs="Arial"/>
        </w:rPr>
        <w:t xml:space="preserve">As SpaceX pushes the technical limit, it faces a cacophony of moral and criminal quandaries that escalates into a chorus of possibilities. The rapid growth of technology exacerbates major issues with algorithmic bias, safety, and statistical privacy. Research that adheres to guidelines, including the Belmont Report, which serves as a moral compass, fosters ethical inquiry and consensus-building. To ensure long-term success, governments must foster innovation and adapt regulatory frameworks to new challenges. The literature on the "digital divide" emphasises the need for inclusive entrepreneurship by highlighting the unequal distribution of generational profits. </w:t>
      </w:r>
      <w:r w:rsidRPr="00ED4AF6">
        <w:rPr>
          <w:rFonts w:ascii="Arial" w:hAnsi="Arial" w:cs="Arial"/>
        </w:rPr>
        <w:lastRenderedPageBreak/>
        <w:t>Initiatives to improve digital literacy, particularly among low-income communities, can promote honest participation in the technologically advanced financial system, enhance inclusion, and reduce inequality. As it pushes the bounds of the period, SpaceX should face a slew of ethical as well as moral quandaries. It's like a climax of promise. Technology advances so quickly that serious issues with algorithmic bias, safety, and data privacy emerge. The likelihood of generational exploitation is increasing, making responsible reform and moral evaluation even more crucial. Research led by clues such as the Belmont Report functions as a moral compass, encouraging moral inquiry and the progress of harmony. Authorities must modify regulatory frameworks to handle new issues without restricting innovation in order to sustain long-term development. By focusing on the unequal distribution of technical gains, the literature's examination of the "digital divide" emphasises the significance of inclusive entrepreneurship.</w:t>
      </w:r>
    </w:p>
    <w:p w14:paraId="0000000F" w14:textId="77777777" w:rsidR="006B511E" w:rsidRPr="00ED4AF6" w:rsidRDefault="00E365C7">
      <w:pPr>
        <w:pStyle w:val="Normal1"/>
        <w:rPr>
          <w:rFonts w:ascii="Arial" w:hAnsi="Arial" w:cs="Arial"/>
        </w:rPr>
      </w:pPr>
      <w:r w:rsidRPr="00ED4AF6">
        <w:rPr>
          <w:rFonts w:ascii="Arial" w:hAnsi="Arial" w:cs="Arial"/>
        </w:rPr>
        <w:t>Technology has a practical impact on entrepreneurial capabilities that goes beyond metaphor. For example, AI has the potential to cause a significant economic boost; by 2030, it is anticipated that global GDP will have increased by up to $13 trillion (Schönwälder and Weber, 2023). Strong people assets, enabling legislation, and technological infrastructure provide an environment that promotes era-driven entrepreneurship in nations such as the United States and Switzerland. However, the United Nations Broadband Commission for Sustainable Development's sombre tone draws attention to the digital divide, which affects 2.9 billion people worldwide, and emphasises the importance of closing this gap in order to ensure that everyone can participate in international entrepreneurship(Zbierowski and Gojny-Zbierowska, 2022). For creative individuals, the rapidly changing world provides both wonderful opportunities and boldly irritating circumstances. With its capacity to analyse data and make decisions, artificial intelligence (AI) is transforming the business world by reducing tedious tasks, personalising customer interfaces, and providing insightful insights. Companies such as Automation Anywhere and UiPath use robotic method automation, or RPA, to simplify processes, save costs, and increase productivity (</w:t>
      </w:r>
      <w:r w:rsidRPr="00ED4AF6">
        <w:rPr>
          <w:rFonts w:ascii="Arial" w:hAnsi="Arial" w:cs="Arial"/>
          <w:color w:val="222222"/>
          <w:highlight w:val="white"/>
        </w:rPr>
        <w:t xml:space="preserve">Sundermeier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To enhance customer engagement, Netflix may deploy AI algorithms to recommend films based only on their viewing preferences. Palantir is a startup that studies large amounts of data and uses artificial intelligence to make strategic decisions.</w:t>
      </w:r>
    </w:p>
    <w:p w14:paraId="00000010" w14:textId="77777777" w:rsidR="006B511E" w:rsidRPr="00ED4AF6" w:rsidRDefault="00E365C7">
      <w:pPr>
        <w:pStyle w:val="Normal1"/>
        <w:rPr>
          <w:rFonts w:ascii="Arial" w:hAnsi="Arial" w:cs="Arial"/>
        </w:rPr>
      </w:pPr>
      <w:r w:rsidRPr="00ED4AF6">
        <w:rPr>
          <w:rFonts w:ascii="Arial" w:hAnsi="Arial" w:cs="Arial"/>
        </w:rPr>
        <w:lastRenderedPageBreak/>
        <w:t>Blockchain technology promotes trust and transparency in business transactions by offering a robust and transparent platform. Cutting out intermediaries decreases expenses while increasing output. Filecoin's decentralised garage alternatives show how decentralised ownership and governance empower people and communities. Blockchain is transforming supply chain management, allowing for unique and authentic item tracking. However, there are other concerns with blockchain, including scalability, legislative uncertainty, and technological complexity. Entrepreneurs must investigate and develop scalable alternatives to modern-day blockchain architectures, which have scalability concerns, as the period evolves. The research framework emphasises the need to approach the study of the relationship between period and entrepreneurial potential from a moral and inclusive perspective. It emphasises the need to understand the many forces at work, addressing moral and criminal issues, and creating an atmosphere that supports success and long-term development. Further study is necessary to delve into related technology. Entrepreneurial visionaries encounter both intriguing opportunities and daunting difficulties in the rapidly changing virtual realm (</w:t>
      </w:r>
      <w:r w:rsidRPr="00ED4AF6">
        <w:rPr>
          <w:rFonts w:ascii="Arial" w:hAnsi="Arial" w:cs="Arial"/>
          <w:color w:val="222222"/>
          <w:highlight w:val="white"/>
        </w:rPr>
        <w:t xml:space="preserve">Hsu </w:t>
      </w:r>
      <w:r w:rsidRPr="00ED4AF6">
        <w:rPr>
          <w:rFonts w:ascii="Arial" w:hAnsi="Arial" w:cs="Arial"/>
          <w:i/>
          <w:color w:val="222222"/>
          <w:highlight w:val="white"/>
        </w:rPr>
        <w:t xml:space="preserve">et al. </w:t>
      </w:r>
      <w:r w:rsidRPr="00ED4AF6">
        <w:rPr>
          <w:rFonts w:ascii="Arial" w:hAnsi="Arial" w:cs="Arial"/>
          <w:color w:val="222222"/>
          <w:highlight w:val="white"/>
        </w:rPr>
        <w:t>2021)</w:t>
      </w:r>
      <w:r w:rsidRPr="00ED4AF6">
        <w:rPr>
          <w:rFonts w:ascii="Arial" w:hAnsi="Arial" w:cs="Arial"/>
        </w:rPr>
        <w:t>. AI automates tasks, personalises user interfaces, and provides actionable insights to transform corporate practices through data assessment and decision-making. Robotic system automation (RPA) benefits firms like Automation Anywhere and UiPath by simplifying operations and increasing production. Algorithmic justice and responsible AI solutions are crucial, notwithstanding ethical concerns about algorithmic prejudice. Because of its secure and decentralised nature, blockchain promotes confidence and transparency in industrial transactions, lowering prices and increasing production. However, due to technical complexity and criminal ambiguity, there may be a need for significant improvements in scalability and regulatory clarity. To develop new melodies of creation and ensure a peaceful future for everybody, entrepreneurs should synchronise their efforts with the rhythms of AI, blockchain, and IoT, as SpaceX embraces the technological symphony. This means optimising their abilities while still maintaining control over their bounds.</w:t>
      </w:r>
    </w:p>
    <w:p w14:paraId="00000011" w14:textId="77777777" w:rsidR="006B511E" w:rsidRPr="007206D0" w:rsidRDefault="00E365C7">
      <w:pPr>
        <w:pStyle w:val="Heading2"/>
        <w:rPr>
          <w:rFonts w:ascii="Arial" w:hAnsi="Arial" w:cs="Arial"/>
          <w:i/>
          <w:iCs/>
        </w:rPr>
      </w:pPr>
      <w:bookmarkStart w:id="25" w:name="_1d0lfl9gc8jq" w:colFirst="0" w:colLast="0"/>
      <w:bookmarkStart w:id="26" w:name="_Toc166265122"/>
      <w:bookmarkEnd w:id="25"/>
      <w:r w:rsidRPr="007206D0">
        <w:rPr>
          <w:rFonts w:ascii="Arial" w:hAnsi="Arial" w:cs="Arial"/>
          <w:i/>
          <w:iCs/>
        </w:rPr>
        <w:t>2.4 Success and Failure Factors in Technology-Driven Ventures</w:t>
      </w:r>
      <w:bookmarkEnd w:id="26"/>
    </w:p>
    <w:p w14:paraId="00000012" w14:textId="20133A8E" w:rsidR="006B511E" w:rsidRPr="00ED4AF6" w:rsidRDefault="00E365C7">
      <w:pPr>
        <w:pStyle w:val="Normal1"/>
        <w:rPr>
          <w:rFonts w:ascii="Arial" w:hAnsi="Arial" w:cs="Arial"/>
        </w:rPr>
      </w:pPr>
      <w:r w:rsidRPr="00ED4AF6">
        <w:rPr>
          <w:rFonts w:ascii="Arial" w:hAnsi="Arial" w:cs="Arial"/>
        </w:rPr>
        <w:t xml:space="preserve">SpaceX embarks on an exciting but risky journey through the difficult dance of industry, where </w:t>
      </w:r>
      <w:r w:rsidR="00C60682">
        <w:rPr>
          <w:rFonts w:ascii="Arial" w:hAnsi="Arial" w:cs="Arial"/>
        </w:rPr>
        <w:t>fulfillment</w:t>
      </w:r>
      <w:r w:rsidRPr="00ED4AF6">
        <w:rPr>
          <w:rFonts w:ascii="Arial" w:hAnsi="Arial" w:cs="Arial"/>
        </w:rPr>
        <w:t xml:space="preserve"> memories frequently hover on the brink of disaster. A close evaluation of new case studies and literature yields significant insights that provide experienced </w:t>
      </w:r>
      <w:r w:rsidRPr="00ED4AF6">
        <w:rPr>
          <w:rFonts w:ascii="Arial" w:hAnsi="Arial" w:cs="Arial"/>
        </w:rPr>
        <w:lastRenderedPageBreak/>
        <w:t>professionals and prospective entrepreneurs with the necessary understanding and abilities to traverse this difficult landscape (Grassi and Toschi, 2021). A variety of critical factors influence the success of an organization's operations. The first and most important step is to identify and meet the demands of the customer. Second, technical flexibility and innovation are critical to success. For example, SpaceX's forward-thinking battery age and commitment to sustainability transformed the car sector. Third, strong team chemistry and leadership are essential. Airbnb's diversified roster of employees demonstrates the value of complementary talent units. The higher echelon theory provides insight into effective management, which guides groups towards organisational goals. Fourth, enterprise trends must remain recent and adaptive. Netflix's evolution from a DVD flat carrier to an online platform highlights the need to adapt to changing customer requirements and technology advancements. Furthermore, era-based entirely agencies want access to investors and cash because they are the foundations of their growth and success.</w:t>
      </w:r>
    </w:p>
    <w:p w14:paraId="00000013" w14:textId="77777777" w:rsidR="006B511E" w:rsidRPr="00ED4AF6" w:rsidRDefault="00E365C7">
      <w:pPr>
        <w:pStyle w:val="Normal1"/>
        <w:rPr>
          <w:rFonts w:ascii="Arial" w:hAnsi="Arial" w:cs="Arial"/>
        </w:rPr>
      </w:pPr>
      <w:r w:rsidRPr="00ED4AF6">
        <w:rPr>
          <w:rFonts w:ascii="Arial" w:hAnsi="Arial" w:cs="Arial"/>
        </w:rPr>
        <w:t>On the other side, the paper warns that there are other risks associated with the path to success, such as over-scaling too quickly, misjudging market dynamics and competition, technology obstacles, execution issues, a lack of knowledge, and governmental supervision. For example, Webvan became unable to react to changing customer preferences, and Facebook emerged as the dominant platform as a result of misinterpretations of competitive dynamics. To reduce these risks, a technology adoption version analysis of capability threats and the hostile environment may be advantageous. Furthermore, the fight to attract and retain top talent hampered the growth of companies such as Solyndra. The human capital theory emphasises the need for well-equipped individuals to achieve organisational performance. Ignoring criminal and regulatory concerns can result in large penalties and reputational harm. Given that poor team chemistry, a lack of market demand, and cash flow concerns are three of the leading causes of business failure, it is clear how vital it is to address these challenges (Purwaningsih</w:t>
      </w:r>
      <w:r w:rsidRPr="00ED4AF6">
        <w:rPr>
          <w:rFonts w:ascii="Arial" w:hAnsi="Arial" w:cs="Arial"/>
          <w:i/>
        </w:rPr>
        <w:t xml:space="preserve"> et al.</w:t>
      </w:r>
      <w:r w:rsidRPr="00ED4AF6">
        <w:rPr>
          <w:rFonts w:ascii="Arial" w:hAnsi="Arial" w:cs="Arial"/>
        </w:rPr>
        <w:t xml:space="preserve"> 2024).</w:t>
      </w:r>
    </w:p>
    <w:p w14:paraId="00000014" w14:textId="1CA22FD0" w:rsidR="006B511E" w:rsidRPr="00ED4AF6" w:rsidRDefault="00E365C7">
      <w:pPr>
        <w:pStyle w:val="Normal1"/>
        <w:rPr>
          <w:rFonts w:ascii="Arial" w:hAnsi="Arial" w:cs="Arial"/>
        </w:rPr>
      </w:pPr>
      <w:r w:rsidRPr="00ED4AF6">
        <w:rPr>
          <w:rFonts w:ascii="Arial" w:hAnsi="Arial" w:cs="Arial"/>
        </w:rPr>
        <w:t xml:space="preserve">Generation-driven enterprises have both opportunities and challenges. Understanding the critical components of both success and failure, as well as drawing lessons from the experiences of others, may also assist entrepreneurs </w:t>
      </w:r>
      <w:r w:rsidR="00C60682">
        <w:rPr>
          <w:rFonts w:ascii="Arial" w:hAnsi="Arial" w:cs="Arial"/>
        </w:rPr>
        <w:t>in managing</w:t>
      </w:r>
      <w:r w:rsidRPr="00ED4AF6">
        <w:rPr>
          <w:rFonts w:ascii="Arial" w:hAnsi="Arial" w:cs="Arial"/>
        </w:rPr>
        <w:t xml:space="preserve"> risks and build strong organisations that open doors to more contemporary and successful initiatives in the future. To be successful, you must have a thorough understanding of your target market and a value proposition that solves true requirements or areas of discomfort. </w:t>
      </w:r>
      <w:r w:rsidRPr="00ED4AF6">
        <w:rPr>
          <w:rFonts w:ascii="Arial" w:hAnsi="Arial" w:cs="Arial"/>
        </w:rPr>
        <w:lastRenderedPageBreak/>
        <w:t>Businesses such as Zoom and Airbnb have succeeded by identifying market gaps and appropriately modifying their offerings. Keeping up with technological developments requires ongoing creativity and adaptability. Innovation and adaptability are crucial, as Tesla and Netflix demonstrate with their experimental culture. Following these guidelines can help entrepreneurs navigate the quickly changing world of technological innovation and enhance long-term prosperity.</w:t>
      </w:r>
    </w:p>
    <w:p w14:paraId="00000015" w14:textId="77777777" w:rsidR="006B511E" w:rsidRPr="00ED4AF6" w:rsidRDefault="00E365C7">
      <w:pPr>
        <w:pStyle w:val="Normal1"/>
        <w:rPr>
          <w:rFonts w:ascii="Arial" w:hAnsi="Arial" w:cs="Arial"/>
        </w:rPr>
      </w:pPr>
      <w:r w:rsidRPr="00ED4AF6">
        <w:rPr>
          <w:rFonts w:ascii="Arial" w:hAnsi="Arial" w:cs="Arial"/>
        </w:rPr>
        <w:t>Building a group with diverse skill sets, mutual understanding, and a common goal is critical for success. The varied founding team of Airbnb and the inventive management of SpaceX both demonstrate the value of high-quality group dynamics. Fostering a cooperative culture and exhibiting strong management is critical for encouraging human-powered firms to cooperate towards common goals (Hommel and Bican, 2020). Long-term growth requires adaptability and a willingness to change. Development necessitates examining the business model regularly, using tools such as the business model canvas, and being willing to change direction or seek out new income assets. Economic discipline is vital, as seen by SpaceX's judicious use of investor funds and Tesla's focus on cost reductions. To offer the necessary resources for maximising business potential, prioritise profitability above expansion, develop a realistic financial strategy, and explore various funding solutions.</w:t>
      </w:r>
    </w:p>
    <w:p w14:paraId="00000016" w14:textId="77777777" w:rsidR="006B511E" w:rsidRPr="00ED4AF6" w:rsidRDefault="00E365C7">
      <w:pPr>
        <w:pStyle w:val="Normal1"/>
        <w:rPr>
          <w:rFonts w:ascii="Arial" w:hAnsi="Arial" w:cs="Arial"/>
        </w:rPr>
      </w:pPr>
      <w:r w:rsidRPr="00ED4AF6">
        <w:rPr>
          <w:rFonts w:ascii="Arial" w:hAnsi="Arial" w:cs="Arial"/>
        </w:rPr>
        <w:t>Geographical and sector differences influence how technological advances affect entrepreneurship. Robust countries, such as the United States and Japan, have robust digital ecosystems, solid infrastructure, and easy access to money. In assessment, impoverished nations have problems like as limited funding, emerging tech ecosystems, and inadequate infrastructure. Inclusionary entrepreneurship, particularly in developing countries, is dependent on closing the digital divide. Cultural aspects and policy frameworks have a tremendous influence on the IT environment. Clear felony frameworks, funding options, and supporting policies may all assist in developing tech-driven business; but, bureaucratic constraints can hinder innovation. To establish innovation clusters, financing for academic work and human resources is required. Supporting international tech-driven entrepreneurship necessitates resolving commercial and regional imbalances; policies such as investing in STEM education, lowering regulations, and promoting international collaboration may serve as catalysts for inclusive innovation and economic growth.</w:t>
      </w:r>
    </w:p>
    <w:p w14:paraId="00000017" w14:textId="77777777" w:rsidR="006B511E" w:rsidRPr="00ED4AF6" w:rsidRDefault="00E365C7">
      <w:pPr>
        <w:pStyle w:val="Normal1"/>
        <w:rPr>
          <w:rFonts w:ascii="Arial" w:hAnsi="Arial" w:cs="Arial"/>
        </w:rPr>
      </w:pPr>
      <w:r w:rsidRPr="00ED4AF6">
        <w:rPr>
          <w:rFonts w:ascii="Arial" w:hAnsi="Arial" w:cs="Arial"/>
        </w:rPr>
        <w:t xml:space="preserve">SpaceX must compete with adjacent and industry-specific counterparts in terms of entrepreneurial challenging conditions, aspirations, and procedures, each bringing </w:t>
      </w:r>
      <w:r w:rsidRPr="00ED4AF6">
        <w:rPr>
          <w:rFonts w:ascii="Arial" w:hAnsi="Arial" w:cs="Arial"/>
        </w:rPr>
        <w:lastRenderedPageBreak/>
        <w:t>unique opportunities and obstacles. Technological advancements have a wide range of effects on numerous disciplines and businesses, opening up a world of opportunities for marketers. Rich countries, such as the United States and Japan, have developed virtual ecosystems, robust infrastructure, and easy access to finance, whereas developing countries have investment scarcity, expanding tech scenes, and inadequate infrastructure. The digital gap drastically limits access to technological opportunities, particularly in developing nations. The Global Invention Index 2022 highlights this gap, naming the United States, Switzerland, and Sweden as the top three innovative economies. Furthermore, technology utilisation is prompted by enterprise-specific features. While conventional businesses like as manufacturing and agriculture slowly but steadily accept generation, high-tech fields such as software development, artificial intelligence, and biotechnology quickly adopt new technological developments. The Global Entrepreneurship Monitor (GEM) Report 2022 shows that entrepreneurial interest is higher in generation-in-depth organisations than in conventional ones, which is consistent with the trend.</w:t>
      </w:r>
    </w:p>
    <w:p w14:paraId="00000018" w14:textId="77777777" w:rsidR="006B511E" w:rsidRPr="00ED4AF6" w:rsidRDefault="00E365C7">
      <w:pPr>
        <w:pStyle w:val="Normal1"/>
        <w:rPr>
          <w:rFonts w:ascii="Arial" w:hAnsi="Arial" w:cs="Arial"/>
        </w:rPr>
      </w:pPr>
      <w:r w:rsidRPr="00ED4AF6">
        <w:rPr>
          <w:rFonts w:ascii="Arial" w:hAnsi="Arial" w:cs="Arial"/>
        </w:rPr>
        <w:t xml:space="preserve">Concerns about tradition and policy have a significant impact on the IT environment. Individualism and energy distance are cultural values that influence threat-taking, entrepreneurship, and the appeal of new technologies, as Hofstede's framework for cultural elements demonstrates. While clear regulatory frameworks, funding possibilities, and supporting government policies provide an environment conducive to tech-driven entrepreneurship, rigid legal standards and bureaucratic hurdles can impede innovation. Human capital is also important; locations with strong academic and educational programmes outperform others in terms of innovation. The Massachusetts Institute of Technology (MIT) has played an important role in establishing Boston as a global leader in generation by promoting innovation and entrepreneurship. It is critical to address industrial, cultural, and local differences in order to bridge the gap created by the era-long transformation. </w:t>
      </w:r>
    </w:p>
    <w:p w14:paraId="00000019" w14:textId="70D4DABE" w:rsidR="006B511E" w:rsidRPr="004D5ABA" w:rsidRDefault="001C64C7">
      <w:pPr>
        <w:pStyle w:val="Heading2"/>
        <w:rPr>
          <w:rFonts w:ascii="Arial" w:hAnsi="Arial" w:cs="Arial"/>
          <w:i/>
          <w:iCs/>
        </w:rPr>
      </w:pPr>
      <w:bookmarkStart w:id="27" w:name="_gm58g3eax4wr" w:colFirst="0" w:colLast="0"/>
      <w:bookmarkStart w:id="28" w:name="_Toc166265123"/>
      <w:bookmarkEnd w:id="27"/>
      <w:r w:rsidRPr="004D5ABA">
        <w:rPr>
          <w:rFonts w:ascii="Arial" w:hAnsi="Arial" w:cs="Arial"/>
          <w:i/>
          <w:iCs/>
        </w:rPr>
        <w:t>2.5</w:t>
      </w:r>
      <w:r w:rsidR="00E365C7" w:rsidRPr="004D5ABA">
        <w:rPr>
          <w:rFonts w:ascii="Arial" w:hAnsi="Arial" w:cs="Arial"/>
          <w:i/>
          <w:iCs/>
        </w:rPr>
        <w:t xml:space="preserve"> Regulatory and Ethical Implications</w:t>
      </w:r>
      <w:bookmarkEnd w:id="28"/>
    </w:p>
    <w:p w14:paraId="0000001A" w14:textId="77777777" w:rsidR="006B511E" w:rsidRPr="00ED4AF6" w:rsidRDefault="00E365C7">
      <w:pPr>
        <w:pStyle w:val="Normal1"/>
        <w:rPr>
          <w:rFonts w:ascii="Arial" w:hAnsi="Arial" w:cs="Arial"/>
        </w:rPr>
      </w:pPr>
      <w:r w:rsidRPr="00ED4AF6">
        <w:rPr>
          <w:rFonts w:ascii="Arial" w:hAnsi="Arial" w:cs="Arial"/>
        </w:rPr>
        <w:t xml:space="preserve">SpaceX operates in the dynamic area of technology-driven entrepreneurship, providing a diverse set of problems, opportunities, and best practices. In this context, businesses seeking to expand ethically and morally encounter several challenges as they traverse complex legal systems and moral quandaries. People may get the </w:t>
      </w:r>
      <w:r w:rsidRPr="00ED4AF6">
        <w:rPr>
          <w:rFonts w:ascii="Arial" w:hAnsi="Arial" w:cs="Arial"/>
        </w:rPr>
        <w:lastRenderedPageBreak/>
        <w:t>knowledge and skills they need to manage this complicated international environment by carefully examining those tough circumstances and researching alternative solutions. As producing organisations collect massive quantities of data, stronger data privacy standards, such as the CCPA and GDPR, are gaining popularity, allowing you to increase attention while lowering fines. Primarily aimed at poor communities, digital literacy projects have the potential to build inclusion, close inequities, and promote equitable participation in the generation-driven economic system. SpaceX faces a multitude of moral and ethical quandaries as it pushes the limits of technology, much like a crescendo of possibilities. Rapid technology improvements amplify crucial challenges such as algorithmic bias, data protection, and privacy. To prevent technology advancements from aggravating already-existing socioeconomic differences, businesses must consider how simple it is for customers to access their solutions and work to close the digital divide. Small businesses struggle to stay current in an ever-changing regulatory framework, and many seek criminal representation.</w:t>
      </w:r>
    </w:p>
    <w:p w14:paraId="0000001B" w14:textId="77777777" w:rsidR="006B511E" w:rsidRPr="00ED4AF6" w:rsidRDefault="00E365C7">
      <w:pPr>
        <w:pStyle w:val="Normal1"/>
        <w:rPr>
          <w:rFonts w:ascii="Arial" w:hAnsi="Arial" w:cs="Arial"/>
        </w:rPr>
      </w:pPr>
      <w:r w:rsidRPr="00ED4AF6">
        <w:rPr>
          <w:rFonts w:ascii="Arial" w:hAnsi="Arial" w:cs="Arial"/>
        </w:rPr>
        <w:t xml:space="preserve">Although putting in place strong data security measures is likely to be costly, it reduces risks and increases acceptance. It is critical to maintain a balance between responsible growth and the hunt for new opportunities since too restrictive rules can hinder creativity. Businesses should change their operations to comply with new rules that may be implemented in the region for contemporary technologies like blockchain and artificial intelligence to address capability risks and ethical quandaries. World harmonisation aims to provide a robust regulatory framework for global agencies. The World Economic Forum and other corporations are leading the creation of ethical AI frameworks, which might improve the societal impact of technology-driven businesses. </w:t>
      </w:r>
    </w:p>
    <w:p w14:paraId="0000001C" w14:textId="6E24C41E" w:rsidR="006B511E" w:rsidRPr="004D5ABA" w:rsidRDefault="001C64C7">
      <w:pPr>
        <w:pStyle w:val="Heading2"/>
        <w:rPr>
          <w:rFonts w:ascii="Arial" w:hAnsi="Arial" w:cs="Arial"/>
          <w:i/>
          <w:iCs/>
        </w:rPr>
      </w:pPr>
      <w:bookmarkStart w:id="29" w:name="_3ronrc5i1vsv" w:colFirst="0" w:colLast="0"/>
      <w:bookmarkStart w:id="30" w:name="_Toc166265124"/>
      <w:bookmarkEnd w:id="29"/>
      <w:r w:rsidRPr="004D5ABA">
        <w:rPr>
          <w:rFonts w:ascii="Arial" w:hAnsi="Arial" w:cs="Arial"/>
          <w:i/>
          <w:iCs/>
        </w:rPr>
        <w:t>2.6</w:t>
      </w:r>
      <w:r w:rsidR="00E365C7" w:rsidRPr="004D5ABA">
        <w:rPr>
          <w:rFonts w:ascii="Arial" w:hAnsi="Arial" w:cs="Arial"/>
          <w:i/>
          <w:iCs/>
        </w:rPr>
        <w:t xml:space="preserve"> Critique of Existing Literature</w:t>
      </w:r>
      <w:bookmarkEnd w:id="30"/>
    </w:p>
    <w:p w14:paraId="0000001D" w14:textId="77777777" w:rsidR="006B511E" w:rsidRPr="00ED4AF6" w:rsidRDefault="00E365C7">
      <w:pPr>
        <w:pStyle w:val="Normal1"/>
        <w:rPr>
          <w:rFonts w:ascii="Arial" w:hAnsi="Arial" w:cs="Arial"/>
        </w:rPr>
      </w:pPr>
      <w:r w:rsidRPr="00ED4AF6">
        <w:rPr>
          <w:rFonts w:ascii="Arial" w:hAnsi="Arial" w:cs="Arial"/>
        </w:rPr>
        <w:t xml:space="preserve">Despite its limited scope, studies on era-driven business, particularly SpaceX, are informative. It focuses more on cutting-edge technologies and practical applications than on the specific issues that business owners in underdeveloped nations face. Furthermore, it prioritises technological challenges above moral concerns, such as algorithmic unfairness and the digital divide. More research is needed to accurately recognise the impact of technological-driven entrepreneurship in a variety of domains, including agriculture, healthcare, as well as education (Kruger and Steyn, 2020). A </w:t>
      </w:r>
      <w:r w:rsidRPr="00ED4AF6">
        <w:rPr>
          <w:rFonts w:ascii="Arial" w:hAnsi="Arial" w:cs="Arial"/>
        </w:rPr>
        <w:lastRenderedPageBreak/>
        <w:t>longitudinal study is a useful tool for observing an entrepreneurial interest over time and studying how different constraints and practices grow.</w:t>
      </w:r>
    </w:p>
    <w:p w14:paraId="0000001E" w14:textId="1B38D341" w:rsidR="006B511E" w:rsidRPr="004D5ABA" w:rsidRDefault="001C64C7">
      <w:pPr>
        <w:pStyle w:val="Heading2"/>
        <w:rPr>
          <w:rFonts w:ascii="Arial" w:hAnsi="Arial" w:cs="Arial"/>
          <w:i/>
          <w:iCs/>
        </w:rPr>
      </w:pPr>
      <w:bookmarkStart w:id="31" w:name="_va8jmphyho78" w:colFirst="0" w:colLast="0"/>
      <w:bookmarkStart w:id="32" w:name="_Toc166265125"/>
      <w:bookmarkEnd w:id="31"/>
      <w:r w:rsidRPr="004D5ABA">
        <w:rPr>
          <w:rFonts w:ascii="Arial" w:hAnsi="Arial" w:cs="Arial"/>
          <w:i/>
          <w:iCs/>
        </w:rPr>
        <w:t>2.7</w:t>
      </w:r>
      <w:r w:rsidR="00E365C7" w:rsidRPr="004D5ABA">
        <w:rPr>
          <w:rFonts w:ascii="Arial" w:hAnsi="Arial" w:cs="Arial"/>
          <w:i/>
          <w:iCs/>
        </w:rPr>
        <w:t xml:space="preserve"> Conceptual Framework</w:t>
      </w:r>
      <w:bookmarkEnd w:id="32"/>
    </w:p>
    <w:p w14:paraId="0000001F" w14:textId="77777777" w:rsidR="006B511E" w:rsidRPr="00ED4AF6" w:rsidRDefault="00E365C7">
      <w:pPr>
        <w:pStyle w:val="Normal1"/>
        <w:rPr>
          <w:rFonts w:ascii="Arial" w:hAnsi="Arial" w:cs="Arial"/>
        </w:rPr>
      </w:pPr>
      <w:r w:rsidRPr="00ED4AF6">
        <w:rPr>
          <w:rFonts w:ascii="Arial" w:hAnsi="Arial" w:cs="Arial"/>
        </w:rPr>
        <w:t>This conceptual framework's objective is to manual research on generation-driven entrepreneurship using combining core standards and theories from famed professionals within the area. The macroeconomic surroundings, corporation-particular possibilities and barriers, relationships amongst key gamers, and the rising era are all protected. It specialises in person or mission enhancements such as management, crew composition, technological innovation, business strategy, and moral quandaries. The method also investigates statistical protection and security, algorithmic bias and equality, the digital hole, and accessibility. It highlights how expanding a hit-era-driven firm needs a diverse skill set and experienced leadership. It also looks at how implementing effective and sustainable resource acquisition practices may lead to long-term success.</w:t>
      </w:r>
    </w:p>
    <w:p w14:paraId="00000020" w14:textId="77777777" w:rsidR="006B511E" w:rsidRPr="00ED4AF6" w:rsidRDefault="00E365C7">
      <w:pPr>
        <w:pStyle w:val="Normal1"/>
        <w:rPr>
          <w:rFonts w:ascii="Arial" w:hAnsi="Arial" w:cs="Arial"/>
        </w:rPr>
      </w:pPr>
      <w:r w:rsidRPr="00ED4AF6">
        <w:rPr>
          <w:rFonts w:ascii="Arial" w:hAnsi="Arial" w:cs="Arial"/>
        </w:rPr>
        <w:t xml:space="preserve">The technique also emphasises the cost of multidisciplinary research, taking into consideration a comparative examination across industries, locations, and enterprises. It highlights the importance of moral concerns in driving moral innovation that benefits society (Kusio </w:t>
      </w:r>
      <w:r w:rsidRPr="00ED4AF6">
        <w:rPr>
          <w:rFonts w:ascii="Arial" w:hAnsi="Arial" w:cs="Arial"/>
          <w:i/>
        </w:rPr>
        <w:t>et al.</w:t>
      </w:r>
      <w:r w:rsidRPr="00ED4AF6">
        <w:rPr>
          <w:rFonts w:ascii="Arial" w:hAnsi="Arial" w:cs="Arial"/>
        </w:rPr>
        <w:t xml:space="preserve"> 2022). </w:t>
      </w:r>
    </w:p>
    <w:p w14:paraId="00000021" w14:textId="7E3B2DAD" w:rsidR="006B511E" w:rsidRPr="004D5ABA" w:rsidRDefault="001C64C7">
      <w:pPr>
        <w:pStyle w:val="Heading2"/>
        <w:rPr>
          <w:rFonts w:ascii="Arial" w:hAnsi="Arial" w:cs="Arial"/>
          <w:i/>
          <w:iCs/>
        </w:rPr>
      </w:pPr>
      <w:bookmarkStart w:id="33" w:name="_k3sd3g69sb94" w:colFirst="0" w:colLast="0"/>
      <w:bookmarkStart w:id="34" w:name="_Toc166265126"/>
      <w:bookmarkEnd w:id="33"/>
      <w:r w:rsidRPr="004D5ABA">
        <w:rPr>
          <w:rFonts w:ascii="Arial" w:hAnsi="Arial" w:cs="Arial"/>
          <w:i/>
          <w:iCs/>
        </w:rPr>
        <w:t>2.8</w:t>
      </w:r>
      <w:r w:rsidR="00E365C7" w:rsidRPr="004D5ABA">
        <w:rPr>
          <w:rFonts w:ascii="Arial" w:hAnsi="Arial" w:cs="Arial"/>
          <w:i/>
          <w:iCs/>
        </w:rPr>
        <w:t xml:space="preserve"> Summary of the Chapter</w:t>
      </w:r>
      <w:bookmarkEnd w:id="34"/>
    </w:p>
    <w:p w14:paraId="00000022" w14:textId="776D72EB" w:rsidR="00B04D2E" w:rsidRPr="00ED4AF6" w:rsidRDefault="00E365C7">
      <w:pPr>
        <w:pStyle w:val="Normal1"/>
        <w:rPr>
          <w:rFonts w:ascii="Arial" w:hAnsi="Arial" w:cs="Arial"/>
        </w:rPr>
      </w:pPr>
      <w:r w:rsidRPr="00ED4AF6">
        <w:rPr>
          <w:rFonts w:ascii="Arial" w:hAnsi="Arial" w:cs="Arial"/>
        </w:rPr>
        <w:t xml:space="preserve">This review of the literature investigates the location of era-driven entrepreneurship and highlights major trends, difficulties, and possibilities. Market-aligned value propositions, technical innovation, effective leadership, adaptable business processes, and strong financial management are all necessary for success. Premature growth, ignoring competition, technological obstacles, poor personnel management, and legal or regulatory oversights can all lead to failures. Regional and industrial disparities exist, with developed economies and high-tech sectors reaping the benefits of enhanced ecosystems and infrastructure. Regulation, as well as ethics, are also crucial since they need responsible innovation and moral conduct in light of data privacy, biases in algorithms, as well as accessibility. The study objectives of the review encompass the examination of case studies, exploration of regional and </w:t>
      </w:r>
      <w:r w:rsidRPr="00ED4AF6">
        <w:rPr>
          <w:rFonts w:ascii="Arial" w:hAnsi="Arial" w:cs="Arial"/>
        </w:rPr>
        <w:lastRenderedPageBreak/>
        <w:t>industry disparities, and resolution of ethical and regulatory dilemmas. With this full understanding, everyone will have a prosperous and inclusive future.</w:t>
      </w:r>
    </w:p>
    <w:p w14:paraId="3CDE8A45" w14:textId="77777777" w:rsidR="00B04D2E" w:rsidRPr="00ED4AF6" w:rsidRDefault="00B04D2E">
      <w:pPr>
        <w:rPr>
          <w:rFonts w:ascii="Arial" w:hAnsi="Arial" w:cs="Arial"/>
        </w:rPr>
      </w:pPr>
      <w:r w:rsidRPr="00ED4AF6">
        <w:rPr>
          <w:rFonts w:ascii="Arial" w:hAnsi="Arial" w:cs="Arial"/>
        </w:rPr>
        <w:br w:type="page"/>
      </w:r>
    </w:p>
    <w:p w14:paraId="5E15FE5E" w14:textId="77777777" w:rsidR="00B04D2E" w:rsidRPr="004D5ABA" w:rsidRDefault="00B04D2E" w:rsidP="00B04D2E">
      <w:pPr>
        <w:pStyle w:val="Heading1"/>
        <w:rPr>
          <w:rFonts w:ascii="Arial" w:hAnsi="Arial" w:cs="Arial"/>
          <w:i/>
          <w:iCs/>
        </w:rPr>
      </w:pPr>
      <w:bookmarkStart w:id="35" w:name="_qzmjypy9ch4o" w:colFirst="0" w:colLast="0"/>
      <w:bookmarkStart w:id="36" w:name="_Toc166265127"/>
      <w:bookmarkEnd w:id="35"/>
      <w:r w:rsidRPr="004D5ABA">
        <w:rPr>
          <w:rFonts w:ascii="Arial" w:hAnsi="Arial" w:cs="Arial"/>
          <w:i/>
          <w:iCs/>
        </w:rPr>
        <w:lastRenderedPageBreak/>
        <w:t>3. Research Methods</w:t>
      </w:r>
      <w:bookmarkEnd w:id="36"/>
    </w:p>
    <w:p w14:paraId="0CCC52FD" w14:textId="77777777" w:rsidR="00B04D2E" w:rsidRPr="004D5ABA" w:rsidRDefault="00B04D2E" w:rsidP="00B04D2E">
      <w:pPr>
        <w:pStyle w:val="Heading2"/>
        <w:rPr>
          <w:rFonts w:ascii="Arial" w:hAnsi="Arial" w:cs="Arial"/>
          <w:i/>
          <w:iCs/>
        </w:rPr>
      </w:pPr>
      <w:bookmarkStart w:id="37" w:name="_Toc166265128"/>
      <w:r w:rsidRPr="004D5ABA">
        <w:rPr>
          <w:rFonts w:ascii="Arial" w:hAnsi="Arial" w:cs="Arial"/>
          <w:i/>
          <w:iCs/>
        </w:rPr>
        <w:t>3.1 Introduction to the chapter</w:t>
      </w:r>
      <w:bookmarkEnd w:id="37"/>
    </w:p>
    <w:p w14:paraId="15986A89" w14:textId="77777777" w:rsidR="00B04D2E" w:rsidRPr="00ED4AF6" w:rsidRDefault="00B04D2E" w:rsidP="00B04D2E">
      <w:pPr>
        <w:rPr>
          <w:rFonts w:ascii="Arial" w:hAnsi="Arial" w:cs="Arial"/>
        </w:rPr>
      </w:pPr>
      <w:r w:rsidRPr="00ED4AF6">
        <w:rPr>
          <w:rFonts w:ascii="Arial" w:hAnsi="Arial" w:cs="Arial"/>
        </w:rPr>
        <w:t xml:space="preserve">This chapter analyses the association between period and entrepreneurial potentials using a secondary qualitative evaluation and the studies onion approach developed by Saunders </w:t>
      </w:r>
      <w:r w:rsidRPr="00ED4AF6">
        <w:rPr>
          <w:rFonts w:ascii="Arial" w:hAnsi="Arial" w:cs="Arial"/>
          <w:i/>
        </w:rPr>
        <w:t xml:space="preserve">et al. </w:t>
      </w:r>
      <w:r w:rsidRPr="00ED4AF6">
        <w:rPr>
          <w:rFonts w:ascii="Arial" w:hAnsi="Arial" w:cs="Arial"/>
        </w:rPr>
        <w:t>(2018). The research design is based on neoliberal ontology, which acknowledges that information is socially constructed and comes from a variety of perspectives (Al-Ababneh, 2020). The interpretivist epistemology is used in a technological context to examine the goals, challenging conditions, and opportunities that marketers see as part of their subjective truth.</w:t>
      </w:r>
    </w:p>
    <w:p w14:paraId="133BCD35" w14:textId="77777777" w:rsidR="00B04D2E" w:rsidRPr="00ED4AF6" w:rsidRDefault="00B04D2E" w:rsidP="00B04D2E">
      <w:pPr>
        <w:rPr>
          <w:rFonts w:ascii="Arial" w:hAnsi="Arial" w:cs="Arial"/>
        </w:rPr>
      </w:pPr>
    </w:p>
    <w:p w14:paraId="783C3002" w14:textId="77777777" w:rsidR="00B04D2E" w:rsidRPr="00ED4AF6" w:rsidRDefault="00B04D2E" w:rsidP="00B04D2E">
      <w:pPr>
        <w:jc w:val="center"/>
        <w:rPr>
          <w:rFonts w:ascii="Arial" w:hAnsi="Arial" w:cs="Arial"/>
        </w:rPr>
      </w:pPr>
      <w:r w:rsidRPr="00ED4AF6">
        <w:rPr>
          <w:rFonts w:ascii="Arial" w:hAnsi="Arial" w:cs="Arial"/>
          <w:noProof/>
          <w:lang w:val="en-GB" w:eastAsia="en-GB"/>
        </w:rPr>
        <w:drawing>
          <wp:inline distT="114300" distB="114300" distL="114300" distR="114300" wp14:anchorId="4289CE91" wp14:editId="3BC672D5">
            <wp:extent cx="3701913" cy="263916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701913" cy="2639163"/>
                    </a:xfrm>
                    <a:prstGeom prst="rect">
                      <a:avLst/>
                    </a:prstGeom>
                    <a:ln/>
                  </pic:spPr>
                </pic:pic>
              </a:graphicData>
            </a:graphic>
          </wp:inline>
        </w:drawing>
      </w:r>
    </w:p>
    <w:p w14:paraId="380AC10D" w14:textId="77777777" w:rsidR="00B04D2E" w:rsidRPr="00ED4AF6" w:rsidRDefault="00B04D2E" w:rsidP="00B04D2E">
      <w:pPr>
        <w:jc w:val="center"/>
        <w:rPr>
          <w:rFonts w:ascii="Arial" w:hAnsi="Arial" w:cs="Arial"/>
          <w:b/>
          <w:i/>
        </w:rPr>
      </w:pPr>
      <w:r w:rsidRPr="00ED4AF6">
        <w:rPr>
          <w:rFonts w:ascii="Arial" w:hAnsi="Arial" w:cs="Arial"/>
          <w:b/>
          <w:i/>
        </w:rPr>
        <w:t>Figure1: Research Onion</w:t>
      </w:r>
    </w:p>
    <w:p w14:paraId="0F9CE12C" w14:textId="77777777" w:rsidR="00B04D2E" w:rsidRPr="00ED4AF6" w:rsidRDefault="00B04D2E" w:rsidP="00B04D2E">
      <w:pPr>
        <w:jc w:val="center"/>
        <w:rPr>
          <w:rFonts w:ascii="Arial" w:hAnsi="Arial" w:cs="Arial"/>
          <w:i/>
        </w:rPr>
      </w:pPr>
      <w:r w:rsidRPr="00ED4AF6">
        <w:rPr>
          <w:rFonts w:ascii="Arial" w:hAnsi="Arial" w:cs="Arial"/>
          <w:i/>
        </w:rPr>
        <w:t>(Source: Saunders et al. 2018)</w:t>
      </w:r>
    </w:p>
    <w:p w14:paraId="10771979" w14:textId="3D100F33" w:rsidR="00B04D2E" w:rsidRPr="00ED4AF6" w:rsidRDefault="00B04D2E" w:rsidP="00B04D2E">
      <w:pPr>
        <w:rPr>
          <w:rFonts w:ascii="Arial" w:hAnsi="Arial" w:cs="Arial"/>
        </w:rPr>
      </w:pPr>
      <w:r w:rsidRPr="00ED4AF6">
        <w:rPr>
          <w:rFonts w:ascii="Arial" w:hAnsi="Arial" w:cs="Arial"/>
        </w:rPr>
        <w:t xml:space="preserve">Secondary qualitative evaluation is a way </w:t>
      </w:r>
      <w:r w:rsidR="00C60682">
        <w:rPr>
          <w:rFonts w:ascii="Arial" w:hAnsi="Arial" w:cs="Arial"/>
        </w:rPr>
        <w:t>to read</w:t>
      </w:r>
      <w:r w:rsidRPr="00ED4AF6">
        <w:rPr>
          <w:rFonts w:ascii="Arial" w:hAnsi="Arial" w:cs="Arial"/>
        </w:rPr>
        <w:t xml:space="preserve"> previously accumulated qualitative facts from group reports, case research, as well as instructional journals. This methodology's blessings consist of triangulation, </w:t>
      </w:r>
      <w:r w:rsidR="00C60682">
        <w:rPr>
          <w:rFonts w:ascii="Arial" w:hAnsi="Arial" w:cs="Arial"/>
        </w:rPr>
        <w:t xml:space="preserve">and </w:t>
      </w:r>
      <w:r w:rsidRPr="00ED4AF6">
        <w:rPr>
          <w:rFonts w:ascii="Arial" w:hAnsi="Arial" w:cs="Arial"/>
        </w:rPr>
        <w:t xml:space="preserve">topic saturation, together with practical insights, all of which </w:t>
      </w:r>
      <w:r w:rsidR="00C60682">
        <w:rPr>
          <w:rFonts w:ascii="Arial" w:hAnsi="Arial" w:cs="Arial"/>
        </w:rPr>
        <w:t>contribute</w:t>
      </w:r>
      <w:r w:rsidRPr="00ED4AF6">
        <w:rPr>
          <w:rFonts w:ascii="Arial" w:hAnsi="Arial" w:cs="Arial"/>
        </w:rPr>
        <w:t xml:space="preserve"> to a greater comprehensive knowledge of the phenomena. This method permits researchers to research the complicated connection among period and entrepreneurial aptitude, offering precious insights into the evolution of this dynamic atmosphere in addition to the outcomes it has on folks </w:t>
      </w:r>
      <w:r w:rsidR="00C60682">
        <w:rPr>
          <w:rFonts w:ascii="Arial" w:hAnsi="Arial" w:cs="Arial"/>
        </w:rPr>
        <w:t>who</w:t>
      </w:r>
      <w:r w:rsidRPr="00ED4AF6">
        <w:rPr>
          <w:rFonts w:ascii="Arial" w:hAnsi="Arial" w:cs="Arial"/>
        </w:rPr>
        <w:t xml:space="preserve"> navigate it. The mission will delve into super element on records series processes, analytical frameworks, and ethical troubles, making sure that the selected technique </w:t>
      </w:r>
      <w:r w:rsidRPr="00ED4AF6">
        <w:rPr>
          <w:rFonts w:ascii="Arial" w:hAnsi="Arial" w:cs="Arial"/>
        </w:rPr>
        <w:lastRenderedPageBreak/>
        <w:t>defines the tough relationship between time and entrepreneurship and gives important records to this quickly increasing region.</w:t>
      </w:r>
    </w:p>
    <w:p w14:paraId="4418EB2F" w14:textId="77777777" w:rsidR="00B04D2E" w:rsidRPr="004D5ABA" w:rsidRDefault="00B04D2E" w:rsidP="00B04D2E">
      <w:pPr>
        <w:pStyle w:val="Heading2"/>
        <w:rPr>
          <w:rFonts w:ascii="Arial" w:hAnsi="Arial" w:cs="Arial"/>
          <w:i/>
          <w:iCs/>
        </w:rPr>
      </w:pPr>
      <w:bookmarkStart w:id="38" w:name="_Toc166265129"/>
      <w:r w:rsidRPr="004D5ABA">
        <w:rPr>
          <w:rFonts w:ascii="Arial" w:hAnsi="Arial" w:cs="Arial"/>
          <w:i/>
          <w:iCs/>
        </w:rPr>
        <w:t>3.2 Research Philosophy</w:t>
      </w:r>
      <w:bookmarkEnd w:id="38"/>
    </w:p>
    <w:p w14:paraId="0B0334B5" w14:textId="1432F128" w:rsidR="00B04D2E" w:rsidRPr="00ED4AF6" w:rsidRDefault="00B04D2E" w:rsidP="00B04D2E">
      <w:pPr>
        <w:rPr>
          <w:rFonts w:ascii="Arial" w:hAnsi="Arial" w:cs="Arial"/>
        </w:rPr>
      </w:pPr>
      <w:r w:rsidRPr="00ED4AF6">
        <w:rPr>
          <w:rFonts w:ascii="Arial" w:hAnsi="Arial" w:cs="Arial"/>
        </w:rPr>
        <w:t xml:space="preserve">There are various study theories that are likely useful in understanding the relationship between technology and entrepreneurship. It may also look appealing to concentrate on generalizable conclusions, goal facts, and quantitative methodologies, which are characteristics of </w:t>
      </w:r>
      <w:r w:rsidR="00CC2182" w:rsidRPr="00ED4AF6">
        <w:rPr>
          <w:rFonts w:ascii="Arial" w:hAnsi="Arial" w:cs="Arial"/>
        </w:rPr>
        <w:t>interpretivism</w:t>
      </w:r>
      <w:r w:rsidRPr="00ED4AF6">
        <w:rPr>
          <w:rFonts w:ascii="Arial" w:hAnsi="Arial" w:cs="Arial"/>
        </w:rPr>
        <w:t xml:space="preserve">. However, this method ran the risk of overlooking the special studies and perspectives that push entrepreneurial interests in a fast-paced, very superior generation setting (Dzwigol, 2022). The study examines how generation impacts entrepreneurship, with a focal point on interpretivism, which acknowledges the subjective nature of facts and the need </w:t>
      </w:r>
      <w:r w:rsidR="00C60682">
        <w:rPr>
          <w:rFonts w:ascii="Arial" w:hAnsi="Arial" w:cs="Arial"/>
        </w:rPr>
        <w:t>to respect</w:t>
      </w:r>
      <w:r w:rsidRPr="00ED4AF6">
        <w:rPr>
          <w:rFonts w:ascii="Arial" w:hAnsi="Arial" w:cs="Arial"/>
        </w:rPr>
        <w:t xml:space="preserve"> individual meanings and perceptions. This strategy is congruent with the ambitions of the take a look at, which includes shooting the difficult terrain of technology's effect on entrepreneurship, analyzing subjective interpretations, and providing multiple components.</w:t>
      </w:r>
    </w:p>
    <w:p w14:paraId="1509B3F0" w14:textId="142F5F50" w:rsidR="00B04D2E" w:rsidRPr="00ED4AF6" w:rsidRDefault="00B04D2E" w:rsidP="00B04D2E">
      <w:pPr>
        <w:rPr>
          <w:rFonts w:ascii="Arial" w:hAnsi="Arial" w:cs="Arial"/>
        </w:rPr>
      </w:pPr>
      <w:r w:rsidRPr="00ED4AF6">
        <w:rPr>
          <w:rFonts w:ascii="Arial" w:hAnsi="Arial" w:cs="Arial"/>
        </w:rPr>
        <w:t xml:space="preserve">The observe's purpose is to chronicle a huge range of entrepreneurial reports in various technical situations and cases, while additionally respecting the kind of perspectives that affect their decisions and actions. It additionally specializes in how marketers understand and interpret such technology of their environment, supplying perception into human motivations and the opportunities and regulations they see. Choosing interpretivism as a research technique is </w:t>
      </w:r>
      <w:r w:rsidR="00C60682">
        <w:rPr>
          <w:rFonts w:ascii="Arial" w:hAnsi="Arial" w:cs="Arial"/>
        </w:rPr>
        <w:t>more</w:t>
      </w:r>
      <w:r w:rsidRPr="00ED4AF6">
        <w:rPr>
          <w:rFonts w:ascii="Arial" w:hAnsi="Arial" w:cs="Arial"/>
        </w:rPr>
        <w:t xml:space="preserve"> than only a methodological selection; it additionally demonstrates a dedication to recognising human revel in (Greening, 2019). The </w:t>
      </w:r>
      <w:r w:rsidR="00CC2182" w:rsidRPr="00ED4AF6">
        <w:rPr>
          <w:rFonts w:ascii="Arial" w:hAnsi="Arial" w:cs="Arial"/>
        </w:rPr>
        <w:t>paper</w:t>
      </w:r>
      <w:r w:rsidRPr="00ED4AF6">
        <w:rPr>
          <w:rFonts w:ascii="Arial" w:hAnsi="Arial" w:cs="Arial"/>
        </w:rPr>
        <w:t xml:space="preserve"> </w:t>
      </w:r>
      <w:r w:rsidR="00C60682">
        <w:rPr>
          <w:rFonts w:ascii="Arial" w:hAnsi="Arial" w:cs="Arial"/>
        </w:rPr>
        <w:t>aims</w:t>
      </w:r>
      <w:r w:rsidRPr="00ED4AF6">
        <w:rPr>
          <w:rFonts w:ascii="Arial" w:hAnsi="Arial" w:cs="Arial"/>
        </w:rPr>
        <w:t xml:space="preserve"> to offer more complete and relevant records on the </w:t>
      </w:r>
      <w:r w:rsidR="00C60682">
        <w:rPr>
          <w:rFonts w:ascii="Arial" w:hAnsi="Arial" w:cs="Arial"/>
        </w:rPr>
        <w:t>effect</w:t>
      </w:r>
      <w:r w:rsidRPr="00ED4AF6">
        <w:rPr>
          <w:rFonts w:ascii="Arial" w:hAnsi="Arial" w:cs="Arial"/>
        </w:rPr>
        <w:t xml:space="preserve"> of </w:t>
      </w:r>
      <w:r w:rsidR="00C60682">
        <w:rPr>
          <w:rFonts w:ascii="Arial" w:hAnsi="Arial" w:cs="Arial"/>
        </w:rPr>
        <w:t xml:space="preserve">an </w:t>
      </w:r>
      <w:r w:rsidRPr="00ED4AF6">
        <w:rPr>
          <w:rFonts w:ascii="Arial" w:hAnsi="Arial" w:cs="Arial"/>
        </w:rPr>
        <w:t xml:space="preserve">era on marketers' agencies by means of imparting their subjective thoughts. The </w:t>
      </w:r>
      <w:r w:rsidR="00C60682">
        <w:rPr>
          <w:rFonts w:ascii="Arial" w:hAnsi="Arial" w:cs="Arial"/>
        </w:rPr>
        <w:t>interpretive</w:t>
      </w:r>
      <w:r w:rsidRPr="00ED4AF6">
        <w:rPr>
          <w:rFonts w:ascii="Arial" w:hAnsi="Arial" w:cs="Arial"/>
        </w:rPr>
        <w:t xml:space="preserve"> perspective will display the procedures employed to achieve and check information, allowing us to have a look at.</w:t>
      </w:r>
    </w:p>
    <w:p w14:paraId="3048A9CC" w14:textId="77777777" w:rsidR="00B04D2E" w:rsidRPr="004D5ABA" w:rsidRDefault="00B04D2E" w:rsidP="00B04D2E">
      <w:pPr>
        <w:pStyle w:val="Heading2"/>
        <w:rPr>
          <w:rFonts w:ascii="Arial" w:hAnsi="Arial" w:cs="Arial"/>
          <w:i/>
          <w:iCs/>
        </w:rPr>
      </w:pPr>
      <w:bookmarkStart w:id="39" w:name="_Toc166265130"/>
      <w:r w:rsidRPr="004D5ABA">
        <w:rPr>
          <w:rFonts w:ascii="Arial" w:hAnsi="Arial" w:cs="Arial"/>
          <w:i/>
          <w:iCs/>
        </w:rPr>
        <w:t>3.3 Research Approach</w:t>
      </w:r>
      <w:bookmarkEnd w:id="39"/>
    </w:p>
    <w:p w14:paraId="6EA6C602" w14:textId="04799F19" w:rsidR="00B04D2E" w:rsidRPr="00ED4AF6" w:rsidRDefault="00B04D2E" w:rsidP="00B04D2E">
      <w:pPr>
        <w:rPr>
          <w:rFonts w:ascii="Arial" w:hAnsi="Arial" w:cs="Arial"/>
        </w:rPr>
      </w:pPr>
      <w:r w:rsidRPr="00ED4AF6">
        <w:rPr>
          <w:rFonts w:ascii="Arial" w:hAnsi="Arial" w:cs="Arial"/>
        </w:rPr>
        <w:t xml:space="preserve">Before delving into the unique approach that may be implemented, this study first establishes interpretivism as the overall studies philosophy. This </w:t>
      </w:r>
      <w:r w:rsidR="00CC2182" w:rsidRPr="00ED4AF6">
        <w:rPr>
          <w:rFonts w:ascii="Arial" w:hAnsi="Arial" w:cs="Arial"/>
        </w:rPr>
        <w:t>paper</w:t>
      </w:r>
      <w:r w:rsidRPr="00ED4AF6">
        <w:rPr>
          <w:rFonts w:ascii="Arial" w:hAnsi="Arial" w:cs="Arial"/>
        </w:rPr>
        <w:t xml:space="preserve"> investigates the objective behind the usage of an inductive approach to research how technology influences enterprise probabilities. The studies' purpose is to gain a higher know-how of how distinctive technology have an effect on entrepreneurs in a lot of settings. </w:t>
      </w:r>
      <w:r w:rsidRPr="00ED4AF6">
        <w:rPr>
          <w:rFonts w:ascii="Arial" w:hAnsi="Arial" w:cs="Arial"/>
        </w:rPr>
        <w:lastRenderedPageBreak/>
        <w:t xml:space="preserve">Deductive reasoning focuses on contrasting earlier assumptions, which may additionally restrict the capacity to become aware of actual patterns and emergent issues (Kumar </w:t>
      </w:r>
      <w:r w:rsidRPr="00ED4AF6">
        <w:rPr>
          <w:rFonts w:ascii="Arial" w:hAnsi="Arial" w:cs="Arial"/>
          <w:i/>
        </w:rPr>
        <w:t>et al.</w:t>
      </w:r>
      <w:r w:rsidRPr="00ED4AF6">
        <w:rPr>
          <w:rFonts w:ascii="Arial" w:hAnsi="Arial" w:cs="Arial"/>
        </w:rPr>
        <w:t xml:space="preserve"> 2022). Instead, the researchers rent an inductive method, prioritising the identity of latest information and insights via the evaluation of unique information.</w:t>
      </w:r>
    </w:p>
    <w:p w14:paraId="0F071ED6" w14:textId="6C1848BE" w:rsidR="00B04D2E" w:rsidRPr="00ED4AF6" w:rsidRDefault="00B04D2E" w:rsidP="00B04D2E">
      <w:pPr>
        <w:rPr>
          <w:rFonts w:ascii="Arial" w:hAnsi="Arial" w:cs="Arial"/>
        </w:rPr>
      </w:pPr>
      <w:r w:rsidRPr="00ED4AF6">
        <w:rPr>
          <w:rFonts w:ascii="Arial" w:hAnsi="Arial" w:cs="Arial"/>
        </w:rPr>
        <w:t xml:space="preserve">The research specialises in making use of </w:t>
      </w:r>
      <w:r w:rsidR="00CC2182" w:rsidRPr="00ED4AF6">
        <w:rPr>
          <w:rFonts w:ascii="Arial" w:hAnsi="Arial" w:cs="Arial"/>
        </w:rPr>
        <w:t>qualitative</w:t>
      </w:r>
      <w:r w:rsidRPr="00ED4AF6">
        <w:rPr>
          <w:rFonts w:ascii="Arial" w:hAnsi="Arial" w:cs="Arial"/>
        </w:rPr>
        <w:t xml:space="preserve"> evaluation to produce new understanding via using an inductive approach. This method makes use of secondary document assessment to create a grounded notion and discover distinct concepts and issues. This technique permits the continuous updating of theoretical frameworks in response to empirical findings, resulting in knowledge this is better tailored to the context. Because the arena of generation is constantly evolving, bringing with it both new possibilities and problems, the inductive approach encourages variant and adaptability. This strategy lets in for a better expertise of the outcomes of time on entrepreneurship.</w:t>
      </w:r>
    </w:p>
    <w:p w14:paraId="1F369EA2" w14:textId="3957B038" w:rsidR="00B04D2E" w:rsidRPr="00ED4AF6" w:rsidRDefault="00B04D2E" w:rsidP="00B04D2E">
      <w:pPr>
        <w:rPr>
          <w:rFonts w:ascii="Arial" w:hAnsi="Arial" w:cs="Arial"/>
        </w:rPr>
      </w:pPr>
      <w:r w:rsidRPr="00ED4AF6">
        <w:rPr>
          <w:rFonts w:ascii="Arial" w:hAnsi="Arial" w:cs="Arial"/>
        </w:rPr>
        <w:t xml:space="preserve">The inductive approach encourages unrestricted inquiry and the improvement of recent </w:t>
      </w:r>
      <w:r w:rsidR="00CC2182" w:rsidRPr="00ED4AF6">
        <w:rPr>
          <w:rFonts w:ascii="Arial" w:hAnsi="Arial" w:cs="Arial"/>
        </w:rPr>
        <w:t>data</w:t>
      </w:r>
      <w:r w:rsidRPr="00ED4AF6">
        <w:rPr>
          <w:rFonts w:ascii="Arial" w:hAnsi="Arial" w:cs="Arial"/>
        </w:rPr>
        <w:t xml:space="preserve">. The reason is to growth expertise of the complex courting among era as well as entrepreneurship via the analysis of diverse tales and the promotion of subject count development. </w:t>
      </w:r>
    </w:p>
    <w:p w14:paraId="0D706ABF" w14:textId="77777777" w:rsidR="00B04D2E" w:rsidRPr="004D5ABA" w:rsidRDefault="00B04D2E" w:rsidP="00B04D2E">
      <w:pPr>
        <w:pStyle w:val="Heading2"/>
        <w:rPr>
          <w:rFonts w:ascii="Arial" w:hAnsi="Arial" w:cs="Arial"/>
          <w:i/>
          <w:iCs/>
        </w:rPr>
      </w:pPr>
      <w:bookmarkStart w:id="40" w:name="_Toc166265131"/>
      <w:r w:rsidRPr="004D5ABA">
        <w:rPr>
          <w:rFonts w:ascii="Arial" w:hAnsi="Arial" w:cs="Arial"/>
          <w:i/>
          <w:iCs/>
        </w:rPr>
        <w:t>3.4 Research Strategy</w:t>
      </w:r>
      <w:bookmarkEnd w:id="40"/>
    </w:p>
    <w:p w14:paraId="2CBBD636" w14:textId="3CC6A2BD" w:rsidR="00B04D2E" w:rsidRPr="00ED4AF6" w:rsidRDefault="00B04D2E" w:rsidP="00B04D2E">
      <w:pPr>
        <w:rPr>
          <w:rFonts w:ascii="Arial" w:hAnsi="Arial" w:cs="Arial"/>
        </w:rPr>
      </w:pPr>
      <w:r w:rsidRPr="00ED4AF6">
        <w:rPr>
          <w:rFonts w:ascii="Arial" w:hAnsi="Arial" w:cs="Arial"/>
        </w:rPr>
        <w:t xml:space="preserve">This segment appears at the motive for the usage of an exploratory research approach to study extra about how era affects opportunities for entrepreneurship. A variety of research tactics is probably beneficial for this research (Mishra and Alok, 2022). A fundamental knowledge of the present day scenario is furnished through descriptive evaluation, which specializes in characterising activities. Explanatory study affords critical insights into the causes of occasions via trying to set up causal relationships. However, in this look at, researchers mission into formerly undiscovered territory: the complicated and dispersed ways that diverse technology have an impact on entrepreneurs in a extensive range of conditions. There may be a conflict between the failings of established frameworks and the constraints of gift expertise in information complicated techniques of portray. The method utilised is referred to as </w:t>
      </w:r>
      <w:r w:rsidR="00CC2182" w:rsidRPr="00ED4AF6">
        <w:rPr>
          <w:rFonts w:ascii="Arial" w:hAnsi="Arial" w:cs="Arial"/>
        </w:rPr>
        <w:t>secondary qualitative</w:t>
      </w:r>
      <w:r w:rsidRPr="00ED4AF6">
        <w:rPr>
          <w:rFonts w:ascii="Arial" w:hAnsi="Arial" w:cs="Arial"/>
        </w:rPr>
        <w:t xml:space="preserve"> investigation, and its goals are to discover knowledge gaps, provide simple additives for complex strategies, and yield clear viewpoints. This is compatible with </w:t>
      </w:r>
      <w:r w:rsidRPr="00ED4AF6">
        <w:rPr>
          <w:rFonts w:ascii="Arial" w:hAnsi="Arial" w:cs="Arial"/>
        </w:rPr>
        <w:lastRenderedPageBreak/>
        <w:t>the studies' aims, which consist of identifying new occurrences, producing unique questions, in addition to remaining adaptive and bendy in an environment in which generations are continually changing. Exploratory studies lets in you to pick out expertise gaps, recollect alternate points of view, and convey new perspectives on problems (Newman and Gough, 2020).</w:t>
      </w:r>
    </w:p>
    <w:p w14:paraId="3D15B1A1" w14:textId="608F9113" w:rsidR="00B04D2E" w:rsidRPr="00ED4AF6" w:rsidRDefault="00B04D2E" w:rsidP="00B04D2E">
      <w:pPr>
        <w:rPr>
          <w:rFonts w:ascii="Arial" w:hAnsi="Arial" w:cs="Arial"/>
        </w:rPr>
      </w:pPr>
      <w:r w:rsidRPr="00ED4AF6">
        <w:rPr>
          <w:rFonts w:ascii="Arial" w:hAnsi="Arial" w:cs="Arial"/>
        </w:rPr>
        <w:t xml:space="preserve">It additionally indicates a dedication to investigating new ideas and wearing out open-ended inquiries. By investigating a number of reviews and allowing new subjects to emerge on their personal, the research intends to deliver clean insights and push the bounds of present know-how on this unexpectedly converting subject. This method will power information collection and evaluation system with the intention to gain wealthy qualitative information, discover habitual topics, and benefit an early grasp of the complicated courting between era and entrepreneurship. The </w:t>
      </w:r>
      <w:r w:rsidR="00CC2182" w:rsidRPr="00ED4AF6">
        <w:rPr>
          <w:rFonts w:ascii="Arial" w:hAnsi="Arial" w:cs="Arial"/>
        </w:rPr>
        <w:t>paper</w:t>
      </w:r>
      <w:r w:rsidRPr="00ED4AF6">
        <w:rPr>
          <w:rFonts w:ascii="Arial" w:hAnsi="Arial" w:cs="Arial"/>
        </w:rPr>
        <w:t xml:space="preserve"> will stay adaptive and aware of the ever-converting environment through making vital modifications to the theoretical frameworks and study topics as new records becomes to be had.</w:t>
      </w:r>
    </w:p>
    <w:p w14:paraId="044C496E" w14:textId="77777777" w:rsidR="00B04D2E" w:rsidRPr="004D5ABA" w:rsidRDefault="00B04D2E" w:rsidP="00B04D2E">
      <w:pPr>
        <w:pStyle w:val="Heading2"/>
        <w:rPr>
          <w:rFonts w:ascii="Arial" w:hAnsi="Arial" w:cs="Arial"/>
          <w:i/>
          <w:iCs/>
        </w:rPr>
      </w:pPr>
      <w:bookmarkStart w:id="41" w:name="_Toc166265132"/>
      <w:r w:rsidRPr="004D5ABA">
        <w:rPr>
          <w:rFonts w:ascii="Arial" w:hAnsi="Arial" w:cs="Arial"/>
          <w:i/>
          <w:iCs/>
        </w:rPr>
        <w:t>3.5 Research Time Horizon</w:t>
      </w:r>
      <w:bookmarkEnd w:id="41"/>
    </w:p>
    <w:p w14:paraId="7DA9AF90" w14:textId="6DD35DB3" w:rsidR="00B04D2E" w:rsidRPr="00ED4AF6" w:rsidRDefault="00B04D2E" w:rsidP="00B04D2E">
      <w:pPr>
        <w:rPr>
          <w:rFonts w:ascii="Arial" w:hAnsi="Arial" w:cs="Arial"/>
        </w:rPr>
      </w:pPr>
      <w:r w:rsidRPr="00ED4AF6">
        <w:rPr>
          <w:rFonts w:ascii="Arial" w:hAnsi="Arial" w:cs="Arial"/>
        </w:rPr>
        <w:t xml:space="preserve">This section discusses the purpose for using a move-sectional examine design to research how technology impacts entrepreneurship opportunities. A </w:t>
      </w:r>
      <w:r w:rsidR="00CC2182" w:rsidRPr="00ED4AF6">
        <w:rPr>
          <w:rFonts w:ascii="Arial" w:hAnsi="Arial" w:cs="Arial"/>
        </w:rPr>
        <w:t>cross</w:t>
      </w:r>
      <w:r w:rsidRPr="00ED4AF6">
        <w:rPr>
          <w:rFonts w:ascii="Arial" w:hAnsi="Arial" w:cs="Arial"/>
        </w:rPr>
        <w:t>-sectional association was chosen due to its vast utility, efficacy, and software program. This approach gives a extra comprehensive assessment of the state of affairs, embracing a broader range of endeavours.</w:t>
      </w:r>
    </w:p>
    <w:p w14:paraId="71C126C3" w14:textId="77777777" w:rsidR="00B04D2E" w:rsidRPr="00ED4AF6" w:rsidRDefault="00B04D2E" w:rsidP="00B04D2E">
      <w:pPr>
        <w:rPr>
          <w:rFonts w:ascii="Arial" w:hAnsi="Arial" w:cs="Arial"/>
        </w:rPr>
      </w:pPr>
      <w:r w:rsidRPr="00ED4AF6">
        <w:rPr>
          <w:rFonts w:ascii="Arial" w:hAnsi="Arial" w:cs="Arial"/>
        </w:rPr>
        <w:t>Furthermore, it gives a faster and more green method than longitudinal research, taking into consideration a larger pattern period. In addition to describing the instantaneous outcomes of emerging technologies at the entrepreneurial surroundings, the emphasis is on identifying developments and difficulties that marketers face in this unexpectedly converting subject (Pandey and Pandey, 2021). The cross-sectional approach is suitable for the have a look at's reason of inspecting how technology is presently effecting a whole lot of entrepreneurial hobbies while also being practical. While know-how the restrictions of acquiring the most whole photo, this method presents treasured information and builds the basis for destiny longitudinal take a look at.</w:t>
      </w:r>
    </w:p>
    <w:p w14:paraId="19F905FF" w14:textId="77777777" w:rsidR="00B04D2E" w:rsidRPr="004D5ABA" w:rsidRDefault="00B04D2E" w:rsidP="00B04D2E">
      <w:pPr>
        <w:pStyle w:val="Heading2"/>
        <w:rPr>
          <w:rFonts w:ascii="Arial" w:hAnsi="Arial" w:cs="Arial"/>
          <w:i/>
          <w:iCs/>
        </w:rPr>
      </w:pPr>
      <w:bookmarkStart w:id="42" w:name="_Toc166265133"/>
      <w:r w:rsidRPr="004D5ABA">
        <w:rPr>
          <w:rFonts w:ascii="Arial" w:hAnsi="Arial" w:cs="Arial"/>
          <w:i/>
          <w:iCs/>
        </w:rPr>
        <w:lastRenderedPageBreak/>
        <w:t>3.6 Research Techniques and Procedures</w:t>
      </w:r>
      <w:bookmarkEnd w:id="42"/>
    </w:p>
    <w:p w14:paraId="0167C48F" w14:textId="77777777" w:rsidR="00B04D2E" w:rsidRPr="004D5ABA" w:rsidRDefault="00B04D2E" w:rsidP="00B04D2E">
      <w:pPr>
        <w:pStyle w:val="Heading3"/>
        <w:rPr>
          <w:rFonts w:ascii="Arial" w:hAnsi="Arial" w:cs="Arial"/>
          <w:iCs/>
        </w:rPr>
      </w:pPr>
      <w:bookmarkStart w:id="43" w:name="_Toc166265134"/>
      <w:r w:rsidRPr="004D5ABA">
        <w:rPr>
          <w:rFonts w:ascii="Arial" w:hAnsi="Arial" w:cs="Arial"/>
          <w:iCs/>
        </w:rPr>
        <w:t>3.6.1 Data Collection Methods</w:t>
      </w:r>
      <w:bookmarkEnd w:id="43"/>
    </w:p>
    <w:p w14:paraId="04EC48EA" w14:textId="0147ED07" w:rsidR="00B04D2E" w:rsidRPr="00ED4AF6" w:rsidRDefault="00B04D2E" w:rsidP="00B04D2E">
      <w:pPr>
        <w:rPr>
          <w:rFonts w:ascii="Arial" w:hAnsi="Arial" w:cs="Arial"/>
        </w:rPr>
      </w:pPr>
      <w:r w:rsidRPr="00ED4AF6">
        <w:rPr>
          <w:rFonts w:ascii="Arial" w:hAnsi="Arial" w:cs="Arial"/>
        </w:rPr>
        <w:t>This section discusses the intent for the usage of secondary qualitative resources to collect a better expertise of the impact of era on entrepreneurial capability</w:t>
      </w:r>
      <w:r w:rsidR="00CC2182" w:rsidRPr="00ED4AF6">
        <w:rPr>
          <w:rFonts w:ascii="Arial" w:hAnsi="Arial" w:cs="Arial"/>
        </w:rPr>
        <w:t xml:space="preserve">. </w:t>
      </w:r>
      <w:r w:rsidRPr="00ED4AF6">
        <w:rPr>
          <w:rFonts w:ascii="Arial" w:hAnsi="Arial" w:cs="Arial"/>
        </w:rPr>
        <w:t>Secondary qualitative property that provide a plethora of modern-day information about various technologies and their impact on entrepreneurship encompass books, enterprise reviews, case research, instructional journals, in addition to business reports (Patel and Patel, 2019). These resources frequently offer empirical facts and properly-mounted theoretical frameworks, which improve the theoretical foundations of the investigations and allow the enlargement of formerly acknowledged records.</w:t>
      </w:r>
    </w:p>
    <w:p w14:paraId="77B5FDDD" w14:textId="06FF2001" w:rsidR="00B04D2E" w:rsidRPr="00ED4AF6" w:rsidRDefault="00B04D2E" w:rsidP="00B04D2E">
      <w:pPr>
        <w:rPr>
          <w:rFonts w:ascii="Arial" w:hAnsi="Arial" w:cs="Arial"/>
        </w:rPr>
      </w:pPr>
      <w:r w:rsidRPr="00ED4AF6">
        <w:rPr>
          <w:rFonts w:ascii="Arial" w:hAnsi="Arial" w:cs="Arial"/>
        </w:rPr>
        <w:t xml:space="preserve">Secondary </w:t>
      </w:r>
      <w:r w:rsidR="00CC2182" w:rsidRPr="00ED4AF6">
        <w:rPr>
          <w:rFonts w:ascii="Arial" w:hAnsi="Arial" w:cs="Arial"/>
        </w:rPr>
        <w:t>data</w:t>
      </w:r>
      <w:r w:rsidRPr="00ED4AF6">
        <w:rPr>
          <w:rFonts w:ascii="Arial" w:hAnsi="Arial" w:cs="Arial"/>
        </w:rPr>
        <w:t xml:space="preserve"> provides a extra sensible and environmentally pleasant option in terms of time and useful aid constraints. It enables the remark of a wider variety of occurrences and profound insights without requiring sizeable genuine records collection. The choice of secondary qualitative belongings is a precious method that helps the exploratory research technique and the objective of gaining a complete understanding of the modern state of affairs. Using a radical search method, the item determined applicable secondary assets. Before extracting and evaluating the </w:t>
      </w:r>
      <w:r w:rsidR="00CC2182" w:rsidRPr="00ED4AF6">
        <w:rPr>
          <w:rFonts w:ascii="Arial" w:hAnsi="Arial" w:cs="Arial"/>
        </w:rPr>
        <w:t>data</w:t>
      </w:r>
      <w:r w:rsidRPr="00ED4AF6">
        <w:rPr>
          <w:rFonts w:ascii="Arial" w:hAnsi="Arial" w:cs="Arial"/>
        </w:rPr>
        <w:t>, it assessed the representativeness, methodological rigour, and trustworthiness of the assets. The take a look at has used easy assets and data series tactics because it proceeds to ensure a thorough understanding of the dynamic dating among length and entrepreneurship.</w:t>
      </w:r>
    </w:p>
    <w:p w14:paraId="1BD91037" w14:textId="77777777" w:rsidR="00B04D2E" w:rsidRPr="004D5ABA" w:rsidRDefault="00B04D2E" w:rsidP="00B04D2E">
      <w:pPr>
        <w:pStyle w:val="Heading3"/>
        <w:rPr>
          <w:rFonts w:ascii="Arial" w:hAnsi="Arial" w:cs="Arial"/>
        </w:rPr>
      </w:pPr>
      <w:bookmarkStart w:id="44" w:name="_Toc166265135"/>
      <w:r w:rsidRPr="004D5ABA">
        <w:rPr>
          <w:rFonts w:ascii="Arial" w:hAnsi="Arial" w:cs="Arial"/>
        </w:rPr>
        <w:t>3.6.2 Data Analysis Methods</w:t>
      </w:r>
      <w:bookmarkEnd w:id="44"/>
      <w:r w:rsidRPr="004D5ABA">
        <w:rPr>
          <w:rFonts w:ascii="Arial" w:hAnsi="Arial" w:cs="Arial"/>
        </w:rPr>
        <w:t xml:space="preserve"> </w:t>
      </w:r>
    </w:p>
    <w:p w14:paraId="714FCB0B" w14:textId="241503F2" w:rsidR="00B04D2E" w:rsidRPr="00ED4AF6" w:rsidRDefault="00B04D2E" w:rsidP="00B04D2E">
      <w:pPr>
        <w:rPr>
          <w:rFonts w:ascii="Arial" w:hAnsi="Arial" w:cs="Arial"/>
        </w:rPr>
      </w:pPr>
      <w:r w:rsidRPr="00ED4AF6">
        <w:rPr>
          <w:rFonts w:ascii="Arial" w:hAnsi="Arial" w:cs="Arial"/>
        </w:rPr>
        <w:t xml:space="preserve">This </w:t>
      </w:r>
      <w:r w:rsidR="00CC2182" w:rsidRPr="00ED4AF6">
        <w:rPr>
          <w:rFonts w:ascii="Arial" w:hAnsi="Arial" w:cs="Arial"/>
        </w:rPr>
        <w:t>paper</w:t>
      </w:r>
      <w:r w:rsidRPr="00ED4AF6">
        <w:rPr>
          <w:rFonts w:ascii="Arial" w:hAnsi="Arial" w:cs="Arial"/>
        </w:rPr>
        <w:t xml:space="preserve"> investigates how difficulty matter assessment can be used to assess secondary qualitative </w:t>
      </w:r>
      <w:r w:rsidR="00CC2182" w:rsidRPr="00ED4AF6">
        <w:rPr>
          <w:rFonts w:ascii="Arial" w:hAnsi="Arial" w:cs="Arial"/>
        </w:rPr>
        <w:t>data</w:t>
      </w:r>
      <w:r w:rsidRPr="00ED4AF6">
        <w:rPr>
          <w:rFonts w:ascii="Arial" w:hAnsi="Arial" w:cs="Arial"/>
        </w:rPr>
        <w:t xml:space="preserve"> from several assets. Quantitative tools are far less appropriate for this reason whilst combined with qualitative narratives in addition to outlines, yet they could still offer insights into hyperlinks and patterns. Discourse evaluation' awareness on </w:t>
      </w:r>
      <w:r w:rsidR="00CB7355" w:rsidRPr="00ED4AF6">
        <w:rPr>
          <w:rFonts w:ascii="Arial" w:hAnsi="Arial" w:cs="Arial"/>
        </w:rPr>
        <w:t>literature</w:t>
      </w:r>
      <w:r w:rsidRPr="00ED4AF6">
        <w:rPr>
          <w:rFonts w:ascii="Arial" w:hAnsi="Arial" w:cs="Arial"/>
        </w:rPr>
        <w:t xml:space="preserve"> and </w:t>
      </w:r>
      <w:r w:rsidR="00CB7355" w:rsidRPr="00ED4AF6">
        <w:rPr>
          <w:rFonts w:ascii="Arial" w:hAnsi="Arial" w:cs="Arial"/>
        </w:rPr>
        <w:t xml:space="preserve">changing </w:t>
      </w:r>
      <w:r w:rsidRPr="00ED4AF6">
        <w:rPr>
          <w:rFonts w:ascii="Arial" w:hAnsi="Arial" w:cs="Arial"/>
        </w:rPr>
        <w:t xml:space="preserve">dynamics may not be sufficient to find out ordinary difficulties across several resources. </w:t>
      </w:r>
      <w:r w:rsidR="00CB7355" w:rsidRPr="00ED4AF6">
        <w:rPr>
          <w:rFonts w:ascii="Arial" w:hAnsi="Arial" w:cs="Arial"/>
        </w:rPr>
        <w:t>A systematic Literature Review</w:t>
      </w:r>
      <w:r w:rsidRPr="00ED4AF6">
        <w:rPr>
          <w:rFonts w:ascii="Arial" w:hAnsi="Arial" w:cs="Arial"/>
        </w:rPr>
        <w:t xml:space="preserve"> was selected because the number one analytical device because of its ability to perceive recurring styles, provide flexibility and adaptableness, and allow for iterative change as new issues emerge. It additionally permits for a closer knowledge of sub-</w:t>
      </w:r>
      <w:r w:rsidRPr="00ED4AF6">
        <w:rPr>
          <w:rFonts w:ascii="Arial" w:hAnsi="Arial" w:cs="Arial"/>
        </w:rPr>
        <w:lastRenderedPageBreak/>
        <w:t xml:space="preserve">topics consisting of the effect of numerous technological contexts and entrepreneurial settings. </w:t>
      </w:r>
      <w:r w:rsidR="00CB7355" w:rsidRPr="00ED4AF6">
        <w:rPr>
          <w:rFonts w:ascii="Arial" w:hAnsi="Arial" w:cs="Arial"/>
        </w:rPr>
        <w:t xml:space="preserve"> </w:t>
      </w:r>
      <w:r w:rsidRPr="00ED4AF6">
        <w:rPr>
          <w:rFonts w:ascii="Arial" w:hAnsi="Arial" w:cs="Arial"/>
        </w:rPr>
        <w:t xml:space="preserve">does greater than certainly perceive themes; it additionally situates them inside present day theoretical frameworks and the bigger context of commercial enterprise and technology (Sileyew, 2019). This approach demonstrates a commitment to figuring out enormous occasions and thoughts from several perspectives. The writers intend to gain a thorough know-how of the complicated courting among period and commercial enterprise success by reading appreciably and that specialize in specific issues. The </w:t>
      </w:r>
      <w:r w:rsidR="00CC2182" w:rsidRPr="00ED4AF6">
        <w:rPr>
          <w:rFonts w:ascii="Arial" w:hAnsi="Arial" w:cs="Arial"/>
        </w:rPr>
        <w:t>paper</w:t>
      </w:r>
      <w:r w:rsidRPr="00ED4AF6">
        <w:rPr>
          <w:rFonts w:ascii="Arial" w:hAnsi="Arial" w:cs="Arial"/>
        </w:rPr>
        <w:t xml:space="preserve"> concludes with an indication of a multi-stage subject matter analysis method that involves initial coding, hassle identification, sub-topic advent, validation via triangulation, final results reporting, and interpretation. This rigorous methodology assures the validity and reliability of the investigations, taking into account major findings and improvements in the increasing body of information about this ever changing subject matter.</w:t>
      </w:r>
    </w:p>
    <w:p w14:paraId="1D2D66A0" w14:textId="77777777" w:rsidR="00B04D2E" w:rsidRPr="004D5ABA" w:rsidRDefault="00B04D2E" w:rsidP="00B04D2E">
      <w:pPr>
        <w:pStyle w:val="Heading2"/>
        <w:rPr>
          <w:rFonts w:ascii="Arial" w:hAnsi="Arial" w:cs="Arial"/>
          <w:i/>
          <w:iCs/>
        </w:rPr>
      </w:pPr>
      <w:bookmarkStart w:id="45" w:name="_oh51e1is7817" w:colFirst="0" w:colLast="0"/>
      <w:bookmarkStart w:id="46" w:name="_Toc166265136"/>
      <w:bookmarkEnd w:id="45"/>
      <w:r w:rsidRPr="004D5ABA">
        <w:rPr>
          <w:rFonts w:ascii="Arial" w:hAnsi="Arial" w:cs="Arial"/>
          <w:i/>
          <w:iCs/>
        </w:rPr>
        <w:t>3.7 Ethical Considerations</w:t>
      </w:r>
      <w:bookmarkEnd w:id="46"/>
    </w:p>
    <w:p w14:paraId="71C6C4E4" w14:textId="77777777" w:rsidR="00B04D2E" w:rsidRPr="00ED4AF6" w:rsidRDefault="00B04D2E" w:rsidP="00B04D2E">
      <w:pPr>
        <w:rPr>
          <w:rFonts w:ascii="Arial" w:hAnsi="Arial" w:cs="Arial"/>
        </w:rPr>
      </w:pPr>
      <w:r w:rsidRPr="00ED4AF6">
        <w:rPr>
          <w:rFonts w:ascii="Arial" w:hAnsi="Arial" w:cs="Arial"/>
        </w:rPr>
        <w:t xml:space="preserve">Research ethics are covered in this chapter. Among the fundamental ethical precepts are informed consent, anonymity and confidentiality, data integrity and transparency, preventing harm, defending intellectual property rights, and being prepared to reevaluate and modify the plan as new issues surface. The research methodology acknowledges the use of potentially sensitive or personal data, and sources are required to get informed consent from study participants. Transparency is achieved by clearly revealing the methods used for data collection and analysis, while data integrity is guaranteed by carefully choosing reliable and trustworthy sources (Singh, 2022). Thorough analysis and interpretation are employed to prevent harmful generalisations or conclusions, and the study takes into account the danger of distortion or a bad impact on individuals or groups. Intellectual property rights are also respected, with full credit of all sources used and no instances of plagiarism or infringement of copyright. Beyond well-established guidelines, the commitment to ethical research embraces the fluidity of ethical issues in research as well as the potential limitations of using secondary data analysis to address ethical concerns. The study will be openly discussed and critiqued at all times, and it will be evaluated and reviewed on a regular basis to make sure it adheres to ethical standards. </w:t>
      </w:r>
    </w:p>
    <w:p w14:paraId="717C4494" w14:textId="77777777" w:rsidR="00B04D2E" w:rsidRPr="004D5ABA" w:rsidRDefault="00B04D2E" w:rsidP="00B04D2E">
      <w:pPr>
        <w:pStyle w:val="Heading2"/>
        <w:rPr>
          <w:rFonts w:ascii="Arial" w:hAnsi="Arial" w:cs="Arial"/>
          <w:i/>
          <w:iCs/>
        </w:rPr>
      </w:pPr>
      <w:bookmarkStart w:id="47" w:name="_omrrpjvt2az" w:colFirst="0" w:colLast="0"/>
      <w:bookmarkStart w:id="48" w:name="_Toc166265137"/>
      <w:bookmarkEnd w:id="47"/>
      <w:r w:rsidRPr="004D5ABA">
        <w:rPr>
          <w:rFonts w:ascii="Arial" w:hAnsi="Arial" w:cs="Arial"/>
          <w:i/>
          <w:iCs/>
        </w:rPr>
        <w:lastRenderedPageBreak/>
        <w:t>3.8 Chapter Summary</w:t>
      </w:r>
      <w:bookmarkEnd w:id="48"/>
      <w:r w:rsidRPr="004D5ABA">
        <w:rPr>
          <w:rFonts w:ascii="Arial" w:hAnsi="Arial" w:cs="Arial"/>
          <w:i/>
          <w:iCs/>
        </w:rPr>
        <w:t xml:space="preserve"> </w:t>
      </w:r>
    </w:p>
    <w:p w14:paraId="475FD561" w14:textId="66AD5B9F" w:rsidR="00B13F2C" w:rsidRPr="00ED4AF6" w:rsidRDefault="00B04D2E" w:rsidP="00B04D2E">
      <w:pPr>
        <w:rPr>
          <w:rFonts w:ascii="Arial" w:hAnsi="Arial" w:cs="Arial"/>
        </w:rPr>
      </w:pPr>
      <w:r w:rsidRPr="00ED4AF6">
        <w:rPr>
          <w:rFonts w:ascii="Arial" w:hAnsi="Arial" w:cs="Arial"/>
        </w:rPr>
        <w:t xml:space="preserve">This </w:t>
      </w:r>
      <w:r w:rsidR="00CC2182" w:rsidRPr="00ED4AF6">
        <w:rPr>
          <w:rFonts w:ascii="Arial" w:hAnsi="Arial" w:cs="Arial"/>
        </w:rPr>
        <w:t>paper</w:t>
      </w:r>
      <w:r w:rsidRPr="00ED4AF6">
        <w:rPr>
          <w:rFonts w:ascii="Arial" w:hAnsi="Arial" w:cs="Arial"/>
        </w:rPr>
        <w:t xml:space="preserve"> takes a scientific method to investigating how generation affects entrepreneurial ability. Constructivist ontology, interpretivist epistemology, exploratory approach, inductive research, pass-sectional layout, secondary qualitative information gathering, and subject matter analysis function its foundations. The </w:t>
      </w:r>
      <w:r w:rsidR="00CC2182" w:rsidRPr="00ED4AF6">
        <w:rPr>
          <w:rFonts w:ascii="Arial" w:hAnsi="Arial" w:cs="Arial"/>
        </w:rPr>
        <w:t>paper</w:t>
      </w:r>
      <w:r w:rsidRPr="00ED4AF6">
        <w:rPr>
          <w:rFonts w:ascii="Arial" w:hAnsi="Arial" w:cs="Arial"/>
        </w:rPr>
        <w:t xml:space="preserve"> recognizes limitations whilst that specialize in ethical considerations. The method is to extract practical concepts.</w:t>
      </w:r>
    </w:p>
    <w:p w14:paraId="4575FEAE" w14:textId="77777777" w:rsidR="00B13F2C" w:rsidRPr="00ED4AF6" w:rsidRDefault="00B13F2C">
      <w:pPr>
        <w:rPr>
          <w:rFonts w:ascii="Arial" w:hAnsi="Arial" w:cs="Arial"/>
        </w:rPr>
      </w:pPr>
      <w:r w:rsidRPr="00ED4AF6">
        <w:rPr>
          <w:rFonts w:ascii="Arial" w:hAnsi="Arial" w:cs="Arial"/>
        </w:rPr>
        <w:br w:type="page"/>
      </w:r>
    </w:p>
    <w:p w14:paraId="53FEB119" w14:textId="77777777" w:rsidR="00B13F2C" w:rsidRPr="004D5ABA" w:rsidRDefault="00B13F2C" w:rsidP="0074473D">
      <w:pPr>
        <w:pStyle w:val="Heading1"/>
        <w:rPr>
          <w:rFonts w:ascii="Arial" w:hAnsi="Arial" w:cs="Arial"/>
          <w:i/>
          <w:iCs/>
        </w:rPr>
      </w:pPr>
      <w:bookmarkStart w:id="49" w:name="_Toc163041744"/>
      <w:bookmarkStart w:id="50" w:name="_Toc166265138"/>
      <w:r w:rsidRPr="004D5ABA">
        <w:rPr>
          <w:rFonts w:ascii="Arial" w:hAnsi="Arial" w:cs="Arial"/>
          <w:i/>
          <w:iCs/>
        </w:rPr>
        <w:lastRenderedPageBreak/>
        <w:t>4.  Result and Findings</w:t>
      </w:r>
      <w:bookmarkEnd w:id="49"/>
      <w:bookmarkEnd w:id="50"/>
      <w:r w:rsidRPr="004D5ABA">
        <w:rPr>
          <w:rFonts w:ascii="Arial" w:hAnsi="Arial" w:cs="Arial"/>
          <w:i/>
          <w:iCs/>
        </w:rPr>
        <w:t xml:space="preserve"> </w:t>
      </w:r>
    </w:p>
    <w:p w14:paraId="6CDCFBB9" w14:textId="77777777" w:rsidR="00B13F2C" w:rsidRPr="004D5ABA" w:rsidRDefault="00B13F2C" w:rsidP="0074473D">
      <w:pPr>
        <w:pStyle w:val="Heading2"/>
        <w:rPr>
          <w:rFonts w:ascii="Arial" w:hAnsi="Arial" w:cs="Arial"/>
          <w:i/>
          <w:iCs/>
        </w:rPr>
      </w:pPr>
      <w:bookmarkStart w:id="51" w:name="_pzes8cw53r39" w:colFirst="0" w:colLast="0"/>
      <w:bookmarkStart w:id="52" w:name="_Toc163041745"/>
      <w:bookmarkStart w:id="53" w:name="_Toc166265139"/>
      <w:bookmarkEnd w:id="51"/>
      <w:r w:rsidRPr="004D5ABA">
        <w:rPr>
          <w:rFonts w:ascii="Arial" w:hAnsi="Arial" w:cs="Arial"/>
          <w:i/>
          <w:iCs/>
        </w:rPr>
        <w:t>4.1 Introduction to Case Studies</w:t>
      </w:r>
      <w:bookmarkEnd w:id="52"/>
      <w:bookmarkEnd w:id="53"/>
      <w:r w:rsidRPr="004D5ABA">
        <w:rPr>
          <w:rFonts w:ascii="Arial" w:hAnsi="Arial" w:cs="Arial"/>
          <w:i/>
          <w:iCs/>
        </w:rPr>
        <w:t xml:space="preserve"> </w:t>
      </w:r>
    </w:p>
    <w:p w14:paraId="74B1DAC5" w14:textId="6942082D" w:rsidR="00B13F2C" w:rsidRPr="00ED4AF6" w:rsidRDefault="00B13F2C" w:rsidP="00B13F2C">
      <w:pPr>
        <w:rPr>
          <w:rFonts w:ascii="Arial" w:hAnsi="Arial" w:cs="Arial"/>
        </w:rPr>
      </w:pPr>
      <w:r w:rsidRPr="00ED4AF6">
        <w:rPr>
          <w:rFonts w:ascii="Arial" w:hAnsi="Arial" w:cs="Arial"/>
        </w:rPr>
        <w:t>Using SpaceX as a case examination, this chapter investigates how technological improvements affect the opportunity for entrepreneurship in the aerospace industry. Elon Musk-based SpaceX has revolutionised area journeys by developing reusable launchers just like the Falcon 9 and Falcon Heavy (</w:t>
      </w:r>
      <w:r w:rsidRPr="00ED4AF6">
        <w:rPr>
          <w:rFonts w:ascii="Arial" w:hAnsi="Arial" w:cs="Arial"/>
          <w:color w:val="222222"/>
          <w:highlight w:val="white"/>
        </w:rPr>
        <w:t>Ivošević, 2021)</w:t>
      </w:r>
      <w:r w:rsidRPr="00ED4AF6">
        <w:rPr>
          <w:rFonts w:ascii="Arial" w:hAnsi="Arial" w:cs="Arial"/>
        </w:rPr>
        <w:t xml:space="preserve">. The commercial space industry now has greater options and can pursue new projects due to the huge discount in release prices added to using this generation. This </w:t>
      </w:r>
      <w:r w:rsidR="00CC2182" w:rsidRPr="00ED4AF6">
        <w:rPr>
          <w:rFonts w:ascii="Arial" w:hAnsi="Arial" w:cs="Arial"/>
        </w:rPr>
        <w:t>paper</w:t>
      </w:r>
      <w:r w:rsidRPr="00ED4AF6">
        <w:rPr>
          <w:rFonts w:ascii="Arial" w:hAnsi="Arial" w:cs="Arial"/>
        </w:rPr>
        <w:t xml:space="preserve"> explores the capacity for technological advancements to create completely new business models and transform whole industries, with a specific emphasis on SpaceX's revolutionary strategy. </w:t>
      </w:r>
    </w:p>
    <w:p w14:paraId="5DBC6AEE" w14:textId="7242B6AF" w:rsidR="00580D06" w:rsidRPr="004D5ABA" w:rsidRDefault="00580D06" w:rsidP="00580D06">
      <w:pPr>
        <w:pStyle w:val="Heading2"/>
        <w:rPr>
          <w:rFonts w:ascii="Arial" w:hAnsi="Arial" w:cs="Arial"/>
          <w:i/>
          <w:iCs/>
        </w:rPr>
      </w:pPr>
      <w:bookmarkStart w:id="54" w:name="_Toc166265140"/>
      <w:r w:rsidRPr="004D5ABA">
        <w:rPr>
          <w:rFonts w:ascii="Arial" w:hAnsi="Arial" w:cs="Arial"/>
          <w:i/>
          <w:iCs/>
        </w:rPr>
        <w:t>4.2- Selected Articles</w:t>
      </w:r>
      <w:bookmarkEnd w:id="54"/>
    </w:p>
    <w:tbl>
      <w:tblPr>
        <w:tblW w:w="0" w:type="dxa"/>
        <w:tblCellMar>
          <w:left w:w="0" w:type="dxa"/>
          <w:right w:w="0" w:type="dxa"/>
        </w:tblCellMar>
        <w:tblLook w:val="04A0" w:firstRow="1" w:lastRow="0" w:firstColumn="1" w:lastColumn="0" w:noHBand="0" w:noVBand="1"/>
      </w:tblPr>
      <w:tblGrid>
        <w:gridCol w:w="717"/>
        <w:gridCol w:w="2299"/>
        <w:gridCol w:w="624"/>
        <w:gridCol w:w="2569"/>
        <w:gridCol w:w="2804"/>
      </w:tblGrid>
      <w:tr w:rsidR="00E402F1" w:rsidRPr="00ED4AF6" w14:paraId="1366CF2D" w14:textId="77777777" w:rsidTr="00CB7355">
        <w:trPr>
          <w:trHeight w:val="315"/>
        </w:trPr>
        <w:tc>
          <w:tcPr>
            <w:tcW w:w="0" w:type="auto"/>
            <w:tcBorders>
              <w:top w:val="single" w:sz="6" w:space="0" w:color="BFBFBF"/>
              <w:left w:val="single" w:sz="6" w:space="0" w:color="BFBFBF"/>
              <w:bottom w:val="single" w:sz="6" w:space="0" w:color="BFBFBF"/>
              <w:right w:val="single" w:sz="6" w:space="0" w:color="BFBFBF"/>
            </w:tcBorders>
            <w:tcMar>
              <w:top w:w="30" w:type="dxa"/>
              <w:left w:w="45" w:type="dxa"/>
              <w:bottom w:w="30" w:type="dxa"/>
              <w:right w:w="45" w:type="dxa"/>
            </w:tcMar>
            <w:hideMark/>
          </w:tcPr>
          <w:p w14:paraId="6D1C84BC" w14:textId="77777777" w:rsidR="00E402F1" w:rsidRPr="00ED4AF6" w:rsidRDefault="00E402F1" w:rsidP="00E402F1">
            <w:pPr>
              <w:pStyle w:val="Normal1"/>
              <w:rPr>
                <w:rFonts w:ascii="Arial" w:hAnsi="Arial" w:cs="Arial"/>
                <w:b/>
                <w:bCs/>
                <w:lang w:val="en-GB"/>
              </w:rPr>
            </w:pPr>
            <w:r w:rsidRPr="00ED4AF6">
              <w:rPr>
                <w:rFonts w:ascii="Arial" w:hAnsi="Arial" w:cs="Arial"/>
                <w:b/>
                <w:bCs/>
                <w:lang w:val="en-GB"/>
              </w:rPr>
              <w:t>Index</w:t>
            </w:r>
          </w:p>
        </w:tc>
        <w:tc>
          <w:tcPr>
            <w:tcW w:w="0" w:type="auto"/>
            <w:tcBorders>
              <w:top w:val="single" w:sz="6" w:space="0" w:color="BFBFBF"/>
              <w:left w:val="single" w:sz="6" w:space="0" w:color="CCCCCC"/>
              <w:bottom w:val="single" w:sz="6" w:space="0" w:color="BFBFBF"/>
              <w:right w:val="single" w:sz="6" w:space="0" w:color="BFBFBF"/>
            </w:tcBorders>
            <w:tcMar>
              <w:top w:w="30" w:type="dxa"/>
              <w:left w:w="45" w:type="dxa"/>
              <w:bottom w:w="30" w:type="dxa"/>
              <w:right w:w="45" w:type="dxa"/>
            </w:tcMar>
            <w:hideMark/>
          </w:tcPr>
          <w:p w14:paraId="7A1D1FD2" w14:textId="77777777" w:rsidR="00E402F1" w:rsidRPr="00ED4AF6" w:rsidRDefault="00E402F1" w:rsidP="00E402F1">
            <w:pPr>
              <w:pStyle w:val="Normal1"/>
              <w:rPr>
                <w:rFonts w:ascii="Arial" w:hAnsi="Arial" w:cs="Arial"/>
                <w:b/>
                <w:bCs/>
                <w:lang w:val="en-GB"/>
              </w:rPr>
            </w:pPr>
            <w:r w:rsidRPr="00ED4AF6">
              <w:rPr>
                <w:rFonts w:ascii="Arial" w:hAnsi="Arial" w:cs="Arial"/>
                <w:b/>
                <w:bCs/>
                <w:lang w:val="en-GB"/>
              </w:rPr>
              <w:t>Author/Reference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5AC17C" w14:textId="77777777" w:rsidR="00E402F1" w:rsidRPr="00ED4AF6" w:rsidRDefault="00E402F1" w:rsidP="00C60682">
            <w:pPr>
              <w:pStyle w:val="Normal1"/>
              <w:rPr>
                <w:rFonts w:ascii="Arial" w:hAnsi="Arial" w:cs="Arial"/>
                <w:b/>
                <w:bCs/>
                <w:lang w:val="en-GB"/>
              </w:rPr>
            </w:pPr>
            <w:r w:rsidRPr="00ED4AF6">
              <w:rPr>
                <w:rFonts w:ascii="Arial" w:hAnsi="Arial" w:cs="Arial"/>
                <w:b/>
                <w:bCs/>
                <w:lang w:val="en-GB"/>
              </w:rPr>
              <w:t>Year</w:t>
            </w:r>
          </w:p>
        </w:tc>
        <w:tc>
          <w:tcPr>
            <w:tcW w:w="0" w:type="auto"/>
            <w:tcBorders>
              <w:top w:val="single" w:sz="6" w:space="0" w:color="BFBFBF"/>
              <w:left w:val="single" w:sz="6" w:space="0" w:color="CCCCCC"/>
              <w:bottom w:val="single" w:sz="6" w:space="0" w:color="BFBFBF"/>
              <w:right w:val="single" w:sz="6" w:space="0" w:color="BFBFBF"/>
            </w:tcBorders>
            <w:tcMar>
              <w:top w:w="30" w:type="dxa"/>
              <w:left w:w="45" w:type="dxa"/>
              <w:bottom w:w="30" w:type="dxa"/>
              <w:right w:w="45" w:type="dxa"/>
            </w:tcMar>
            <w:hideMark/>
          </w:tcPr>
          <w:p w14:paraId="16BD982D" w14:textId="77777777" w:rsidR="00E402F1" w:rsidRPr="00ED4AF6" w:rsidRDefault="00E402F1" w:rsidP="00E402F1">
            <w:pPr>
              <w:pStyle w:val="Normal1"/>
              <w:rPr>
                <w:rFonts w:ascii="Arial" w:hAnsi="Arial" w:cs="Arial"/>
                <w:b/>
                <w:bCs/>
                <w:lang w:val="en-GB"/>
              </w:rPr>
            </w:pPr>
            <w:r w:rsidRPr="00ED4AF6">
              <w:rPr>
                <w:rFonts w:ascii="Arial" w:hAnsi="Arial" w:cs="Arial"/>
                <w:b/>
                <w:bCs/>
                <w:lang w:val="en-GB"/>
              </w:rPr>
              <w:t>Title</w:t>
            </w:r>
          </w:p>
        </w:tc>
        <w:tc>
          <w:tcPr>
            <w:tcW w:w="0" w:type="auto"/>
            <w:tcBorders>
              <w:top w:val="single" w:sz="6" w:space="0" w:color="BFBFBF"/>
              <w:left w:val="single" w:sz="6" w:space="0" w:color="CCCCCC"/>
              <w:bottom w:val="single" w:sz="6" w:space="0" w:color="BFBFBF"/>
              <w:right w:val="single" w:sz="6" w:space="0" w:color="BFBFBF"/>
            </w:tcBorders>
            <w:tcMar>
              <w:top w:w="30" w:type="dxa"/>
              <w:left w:w="45" w:type="dxa"/>
              <w:bottom w:w="30" w:type="dxa"/>
              <w:right w:w="45" w:type="dxa"/>
            </w:tcMar>
            <w:hideMark/>
          </w:tcPr>
          <w:p w14:paraId="0283BFEE" w14:textId="77777777" w:rsidR="00E402F1" w:rsidRPr="00ED4AF6" w:rsidRDefault="00E402F1" w:rsidP="00E402F1">
            <w:pPr>
              <w:pStyle w:val="Normal1"/>
              <w:rPr>
                <w:rFonts w:ascii="Arial" w:hAnsi="Arial" w:cs="Arial"/>
                <w:b/>
                <w:bCs/>
                <w:lang w:val="en-GB"/>
              </w:rPr>
            </w:pPr>
            <w:r w:rsidRPr="00ED4AF6">
              <w:rPr>
                <w:rFonts w:ascii="Arial" w:hAnsi="Arial" w:cs="Arial"/>
                <w:b/>
                <w:bCs/>
                <w:lang w:val="en-GB"/>
              </w:rPr>
              <w:t>Key Themes or Keywords</w:t>
            </w:r>
          </w:p>
        </w:tc>
      </w:tr>
      <w:tr w:rsidR="00E402F1" w:rsidRPr="00ED4AF6" w14:paraId="5697C34F"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6A26B04A" w14:textId="77777777" w:rsidR="00E402F1" w:rsidRPr="00ED4AF6" w:rsidRDefault="00E402F1" w:rsidP="00E402F1">
            <w:pPr>
              <w:pStyle w:val="Normal1"/>
              <w:rPr>
                <w:rFonts w:ascii="Arial" w:hAnsi="Arial" w:cs="Arial"/>
                <w:lang w:val="en-GB"/>
              </w:rPr>
            </w:pPr>
            <w:r w:rsidRPr="00ED4AF6">
              <w:rPr>
                <w:rFonts w:ascii="Arial" w:hAnsi="Arial" w:cs="Arial"/>
                <w:lang w:val="en-GB"/>
              </w:rPr>
              <w:t>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945E78A" w14:textId="77777777" w:rsidR="00E402F1" w:rsidRPr="00ED4AF6" w:rsidRDefault="00E402F1" w:rsidP="00E402F1">
            <w:pPr>
              <w:pStyle w:val="Normal1"/>
              <w:rPr>
                <w:rFonts w:ascii="Arial" w:hAnsi="Arial" w:cs="Arial"/>
                <w:lang w:val="en-GB"/>
              </w:rPr>
            </w:pPr>
            <w:r w:rsidRPr="00ED4AF6">
              <w:rPr>
                <w:rFonts w:ascii="Arial" w:hAnsi="Arial" w:cs="Arial"/>
                <w:lang w:val="en-GB"/>
              </w:rPr>
              <w:t>Addy, W.A., Ajayi-Nifise, A.O., Bello, B.G., Tula, S.T., Odeyemi, O. and Falaiye, 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D07F1C" w14:textId="77777777" w:rsidR="00E402F1" w:rsidRPr="00ED4AF6" w:rsidRDefault="00E402F1" w:rsidP="00E402F1">
            <w:pPr>
              <w:pStyle w:val="Normal1"/>
              <w:rPr>
                <w:rFonts w:ascii="Arial" w:hAnsi="Arial" w:cs="Arial"/>
                <w:lang w:val="en-GB"/>
              </w:rPr>
            </w:pPr>
            <w:r w:rsidRPr="00ED4AF6">
              <w:rPr>
                <w:rFonts w:ascii="Arial" w:hAnsi="Arial" w:cs="Arial"/>
                <w:lang w:val="en-GB"/>
              </w:rPr>
              <w:t>2024</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EA9372E" w14:textId="77777777" w:rsidR="00E402F1" w:rsidRPr="00ED4AF6" w:rsidRDefault="00E402F1" w:rsidP="00E402F1">
            <w:pPr>
              <w:pStyle w:val="Normal1"/>
              <w:rPr>
                <w:rFonts w:ascii="Arial" w:hAnsi="Arial" w:cs="Arial"/>
                <w:lang w:val="en-GB"/>
              </w:rPr>
            </w:pPr>
            <w:r w:rsidRPr="00ED4AF6">
              <w:rPr>
                <w:rFonts w:ascii="Arial" w:hAnsi="Arial" w:cs="Arial"/>
                <w:lang w:val="en-GB"/>
              </w:rPr>
              <w:t>Entrepreneurial leadership in high-tech industries: A review of key traits and success strategies.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CB6A9AB" w14:textId="77777777" w:rsidR="00E402F1" w:rsidRPr="00ED4AF6" w:rsidRDefault="00E402F1" w:rsidP="00E402F1">
            <w:pPr>
              <w:pStyle w:val="Normal1"/>
              <w:rPr>
                <w:rFonts w:ascii="Arial" w:hAnsi="Arial" w:cs="Arial"/>
                <w:lang w:val="en-GB"/>
              </w:rPr>
            </w:pPr>
            <w:r w:rsidRPr="00ED4AF6">
              <w:rPr>
                <w:rFonts w:ascii="Arial" w:hAnsi="Arial" w:cs="Arial"/>
                <w:lang w:val="en-GB"/>
              </w:rPr>
              <w:t>An example of leadership which can lead to success.</w:t>
            </w:r>
          </w:p>
        </w:tc>
      </w:tr>
      <w:tr w:rsidR="00E402F1" w:rsidRPr="00ED4AF6" w14:paraId="7AB4B545"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172CA4C3" w14:textId="77777777" w:rsidR="00E402F1" w:rsidRPr="00ED4AF6" w:rsidRDefault="00E402F1" w:rsidP="00E402F1">
            <w:pPr>
              <w:pStyle w:val="Normal1"/>
              <w:rPr>
                <w:rFonts w:ascii="Arial" w:hAnsi="Arial" w:cs="Arial"/>
                <w:lang w:val="en-GB"/>
              </w:rPr>
            </w:pPr>
            <w:r w:rsidRPr="00ED4AF6">
              <w:rPr>
                <w:rFonts w:ascii="Arial" w:hAnsi="Arial" w:cs="Arial"/>
                <w:lang w:val="en-GB"/>
              </w:rPr>
              <w:t>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6B9985F" w14:textId="77777777" w:rsidR="00E402F1" w:rsidRPr="00ED4AF6" w:rsidRDefault="00E402F1" w:rsidP="00E402F1">
            <w:pPr>
              <w:pStyle w:val="Normal1"/>
              <w:rPr>
                <w:rFonts w:ascii="Arial" w:hAnsi="Arial" w:cs="Arial"/>
                <w:lang w:val="en-GB"/>
              </w:rPr>
            </w:pPr>
            <w:r w:rsidRPr="00ED4AF6">
              <w:rPr>
                <w:rFonts w:ascii="Arial" w:hAnsi="Arial" w:cs="Arial"/>
                <w:lang w:val="en-GB"/>
              </w:rPr>
              <w:t>Al-Ababneh, M.M.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172B96" w14:textId="77777777" w:rsidR="00E402F1" w:rsidRPr="00ED4AF6" w:rsidRDefault="00E402F1" w:rsidP="00E402F1">
            <w:pPr>
              <w:pStyle w:val="Normal1"/>
              <w:rPr>
                <w:rFonts w:ascii="Arial" w:hAnsi="Arial" w:cs="Arial"/>
                <w:lang w:val="en-GB"/>
              </w:rPr>
            </w:pPr>
            <w:r w:rsidRPr="00ED4AF6">
              <w:rPr>
                <w:rFonts w:ascii="Arial" w:hAnsi="Arial" w:cs="Arial"/>
                <w:lang w:val="en-GB"/>
              </w:rPr>
              <w:t>2020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8EFE060" w14:textId="77777777" w:rsidR="00E402F1" w:rsidRPr="00ED4AF6" w:rsidRDefault="00E402F1" w:rsidP="00E402F1">
            <w:pPr>
              <w:pStyle w:val="Normal1"/>
              <w:rPr>
                <w:rFonts w:ascii="Arial" w:hAnsi="Arial" w:cs="Arial"/>
                <w:lang w:val="en-GB"/>
              </w:rPr>
            </w:pPr>
            <w:r w:rsidRPr="00ED4AF6">
              <w:rPr>
                <w:rFonts w:ascii="Arial" w:hAnsi="Arial" w:cs="Arial"/>
                <w:lang w:val="en-GB"/>
              </w:rPr>
              <w:t>Linking ontology, epistemology and research methodology.</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57F9645" w14:textId="77777777" w:rsidR="00E402F1" w:rsidRPr="00ED4AF6" w:rsidRDefault="00E402F1" w:rsidP="00E402F1">
            <w:pPr>
              <w:pStyle w:val="Normal1"/>
              <w:rPr>
                <w:rFonts w:ascii="Arial" w:hAnsi="Arial" w:cs="Arial"/>
                <w:lang w:val="en-GB"/>
              </w:rPr>
            </w:pPr>
            <w:r w:rsidRPr="00ED4AF6">
              <w:rPr>
                <w:rFonts w:ascii="Arial" w:hAnsi="Arial" w:cs="Arial"/>
                <w:lang w:val="en-GB"/>
              </w:rPr>
              <w:t>Interconnection of ontology, epistemology, and research technique, providing a thorough understanding of these fundamental principles.</w:t>
            </w:r>
          </w:p>
        </w:tc>
      </w:tr>
      <w:tr w:rsidR="00E402F1" w:rsidRPr="00ED4AF6" w14:paraId="00B68AAD"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019B20F7" w14:textId="77777777" w:rsidR="00E402F1" w:rsidRPr="00ED4AF6" w:rsidRDefault="00E402F1" w:rsidP="00E402F1">
            <w:pPr>
              <w:pStyle w:val="Normal1"/>
              <w:rPr>
                <w:rFonts w:ascii="Arial" w:hAnsi="Arial" w:cs="Arial"/>
                <w:lang w:val="en-GB"/>
              </w:rPr>
            </w:pPr>
            <w:r w:rsidRPr="00ED4AF6">
              <w:rPr>
                <w:rFonts w:ascii="Arial" w:hAnsi="Arial" w:cs="Arial"/>
                <w:lang w:val="en-GB"/>
              </w:rPr>
              <w:t>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74C51D0" w14:textId="77777777" w:rsidR="00E402F1" w:rsidRPr="00ED4AF6" w:rsidRDefault="00E402F1" w:rsidP="00E402F1">
            <w:pPr>
              <w:pStyle w:val="Normal1"/>
              <w:rPr>
                <w:rFonts w:ascii="Arial" w:hAnsi="Arial" w:cs="Arial"/>
                <w:lang w:val="en-GB"/>
              </w:rPr>
            </w:pPr>
            <w:r w:rsidRPr="00ED4AF6">
              <w:rPr>
                <w:rFonts w:ascii="Arial" w:hAnsi="Arial" w:cs="Arial"/>
                <w:lang w:val="en-GB"/>
              </w:rPr>
              <w:t>Al-Rakhami, M.S. and Al-Mashari, 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EB673E" w14:textId="77777777" w:rsidR="00E402F1" w:rsidRPr="00ED4AF6" w:rsidRDefault="00E402F1" w:rsidP="00E402F1">
            <w:pPr>
              <w:pStyle w:val="Normal1"/>
              <w:rPr>
                <w:rFonts w:ascii="Arial" w:hAnsi="Arial" w:cs="Arial"/>
                <w:lang w:val="en-GB"/>
              </w:rPr>
            </w:pPr>
            <w:r w:rsidRPr="00ED4AF6">
              <w:rPr>
                <w:rFonts w:ascii="Arial" w:hAnsi="Arial" w:cs="Arial"/>
                <w:lang w:val="en-GB"/>
              </w:rPr>
              <w:t>2020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2E469D3" w14:textId="77777777" w:rsidR="00E402F1" w:rsidRPr="00ED4AF6" w:rsidRDefault="00E402F1" w:rsidP="00E402F1">
            <w:pPr>
              <w:pStyle w:val="Normal1"/>
              <w:rPr>
                <w:rFonts w:ascii="Arial" w:hAnsi="Arial" w:cs="Arial"/>
                <w:lang w:val="en-GB"/>
              </w:rPr>
            </w:pPr>
            <w:r w:rsidRPr="00ED4AF6">
              <w:rPr>
                <w:rFonts w:ascii="Arial" w:hAnsi="Arial" w:cs="Arial"/>
                <w:lang w:val="en-GB"/>
              </w:rPr>
              <w:t>Blockchain and internet of things for business process management: theory, challenges, and key success factors.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FBC953F" w14:textId="77777777" w:rsidR="00E402F1" w:rsidRPr="00ED4AF6" w:rsidRDefault="00E402F1" w:rsidP="00E402F1">
            <w:pPr>
              <w:pStyle w:val="Normal1"/>
              <w:rPr>
                <w:rFonts w:ascii="Arial" w:hAnsi="Arial" w:cs="Arial"/>
                <w:lang w:val="en-GB"/>
              </w:rPr>
            </w:pPr>
            <w:r w:rsidRPr="00ED4AF6">
              <w:rPr>
                <w:rFonts w:ascii="Arial" w:hAnsi="Arial" w:cs="Arial"/>
                <w:lang w:val="en-GB"/>
              </w:rPr>
              <w:t>It aims how to effectively use these innovations while overcoming pertinent constraints.</w:t>
            </w:r>
          </w:p>
        </w:tc>
      </w:tr>
      <w:tr w:rsidR="00E402F1" w:rsidRPr="00ED4AF6" w14:paraId="1F755652"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75F2BAD4" w14:textId="77777777" w:rsidR="00E402F1" w:rsidRPr="00ED4AF6" w:rsidRDefault="00E402F1" w:rsidP="00E402F1">
            <w:pPr>
              <w:pStyle w:val="Normal1"/>
              <w:rPr>
                <w:rFonts w:ascii="Arial" w:hAnsi="Arial" w:cs="Arial"/>
                <w:lang w:val="en-GB"/>
              </w:rPr>
            </w:pPr>
            <w:r w:rsidRPr="00ED4AF6">
              <w:rPr>
                <w:rFonts w:ascii="Arial" w:hAnsi="Arial" w:cs="Arial"/>
                <w:lang w:val="en-GB"/>
              </w:rPr>
              <w:lastRenderedPageBreak/>
              <w:t>4</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BF648C1" w14:textId="77777777" w:rsidR="00E402F1" w:rsidRPr="00ED4AF6" w:rsidRDefault="00E402F1" w:rsidP="00E402F1">
            <w:pPr>
              <w:pStyle w:val="Normal1"/>
              <w:rPr>
                <w:rFonts w:ascii="Arial" w:hAnsi="Arial" w:cs="Arial"/>
                <w:lang w:val="en-GB"/>
              </w:rPr>
            </w:pPr>
            <w:r w:rsidRPr="00ED4AF6">
              <w:rPr>
                <w:rFonts w:ascii="Arial" w:hAnsi="Arial" w:cs="Arial"/>
                <w:lang w:val="en-GB"/>
              </w:rPr>
              <w:t>Arabi, N.G. and Abdalla, A.M.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521584" w14:textId="77777777" w:rsidR="00E402F1" w:rsidRPr="00ED4AF6" w:rsidRDefault="00E402F1" w:rsidP="00E402F1">
            <w:pPr>
              <w:pStyle w:val="Normal1"/>
              <w:rPr>
                <w:rFonts w:ascii="Arial" w:hAnsi="Arial" w:cs="Arial"/>
                <w:lang w:val="en-GB"/>
              </w:rPr>
            </w:pPr>
            <w:r w:rsidRPr="00ED4AF6">
              <w:rPr>
                <w:rFonts w:ascii="Arial" w:hAnsi="Arial" w:cs="Arial"/>
                <w:lang w:val="en-GB"/>
              </w:rPr>
              <w:t>2020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210371B" w14:textId="77777777" w:rsidR="00E402F1" w:rsidRPr="00ED4AF6" w:rsidRDefault="00E402F1" w:rsidP="00E402F1">
            <w:pPr>
              <w:pStyle w:val="Normal1"/>
              <w:rPr>
                <w:rFonts w:ascii="Arial" w:hAnsi="Arial" w:cs="Arial"/>
                <w:lang w:val="en-GB"/>
              </w:rPr>
            </w:pPr>
            <w:r w:rsidRPr="00ED4AF6">
              <w:rPr>
                <w:rFonts w:ascii="Arial" w:hAnsi="Arial" w:cs="Arial"/>
                <w:lang w:val="en-GB"/>
              </w:rPr>
              <w:t>The role of ecosystem for entrepreneurship development in Sudan.</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31ECB99" w14:textId="77777777" w:rsidR="00E402F1" w:rsidRPr="00ED4AF6" w:rsidRDefault="00E402F1" w:rsidP="00E402F1">
            <w:pPr>
              <w:pStyle w:val="Normal1"/>
              <w:rPr>
                <w:rFonts w:ascii="Arial" w:hAnsi="Arial" w:cs="Arial"/>
                <w:lang w:val="en-GB"/>
              </w:rPr>
            </w:pPr>
            <w:r w:rsidRPr="00ED4AF6">
              <w:rPr>
                <w:rFonts w:ascii="Arial" w:hAnsi="Arial" w:cs="Arial"/>
                <w:lang w:val="en-GB"/>
              </w:rPr>
              <w:t>It is providing useful insights into supporting entrepreneurship and long-term development while identifying challenging conditions and prospects for entrepreneurial growth.</w:t>
            </w:r>
          </w:p>
        </w:tc>
      </w:tr>
      <w:tr w:rsidR="00E402F1" w:rsidRPr="00ED4AF6" w14:paraId="7AE355D5"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737D41EE" w14:textId="77777777" w:rsidR="00E402F1" w:rsidRPr="00ED4AF6" w:rsidRDefault="00E402F1" w:rsidP="00E402F1">
            <w:pPr>
              <w:pStyle w:val="Normal1"/>
              <w:rPr>
                <w:rFonts w:ascii="Arial" w:hAnsi="Arial" w:cs="Arial"/>
                <w:lang w:val="en-GB"/>
              </w:rPr>
            </w:pPr>
            <w:r w:rsidRPr="00ED4AF6">
              <w:rPr>
                <w:rFonts w:ascii="Arial" w:hAnsi="Arial" w:cs="Arial"/>
                <w:lang w:val="en-GB"/>
              </w:rPr>
              <w:t>5</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75745DE" w14:textId="77777777" w:rsidR="00E402F1" w:rsidRPr="00ED4AF6" w:rsidRDefault="00E402F1" w:rsidP="00E402F1">
            <w:pPr>
              <w:pStyle w:val="Normal1"/>
              <w:rPr>
                <w:rFonts w:ascii="Arial" w:hAnsi="Arial" w:cs="Arial"/>
                <w:lang w:val="en-GB"/>
              </w:rPr>
            </w:pPr>
            <w:r w:rsidRPr="00ED4AF6">
              <w:rPr>
                <w:rFonts w:ascii="Arial" w:hAnsi="Arial" w:cs="Arial"/>
                <w:lang w:val="en-GB"/>
              </w:rPr>
              <w:t>Bibri, S.E.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20199B"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C8345D9" w14:textId="77777777" w:rsidR="00E402F1" w:rsidRPr="00ED4AF6" w:rsidRDefault="00E402F1" w:rsidP="00E402F1">
            <w:pPr>
              <w:pStyle w:val="Normal1"/>
              <w:rPr>
                <w:rFonts w:ascii="Arial" w:hAnsi="Arial" w:cs="Arial"/>
                <w:lang w:val="en-GB"/>
              </w:rPr>
            </w:pPr>
            <w:r w:rsidRPr="00ED4AF6">
              <w:rPr>
                <w:rFonts w:ascii="Arial" w:hAnsi="Arial" w:cs="Arial"/>
                <w:lang w:val="en-GB"/>
              </w:rPr>
              <w:t>The social shaping of the metaverse as an alternative to the imaginaries of data-driven smart Cities: A study in science, technology, and society.</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31B56F1" w14:textId="77777777" w:rsidR="00E402F1" w:rsidRPr="00ED4AF6" w:rsidRDefault="00E402F1" w:rsidP="00E402F1">
            <w:pPr>
              <w:pStyle w:val="Normal1"/>
              <w:rPr>
                <w:rFonts w:ascii="Arial" w:hAnsi="Arial" w:cs="Arial"/>
                <w:lang w:val="en-GB"/>
              </w:rPr>
            </w:pPr>
            <w:r w:rsidRPr="00ED4AF6">
              <w:rPr>
                <w:rFonts w:ascii="Arial" w:hAnsi="Arial" w:cs="Arial"/>
                <w:lang w:val="en-GB"/>
              </w:rPr>
              <w:t>The data here providing insights into the societal dynamics defining future urban settings while addressing issues of technical determinism and social justice.</w:t>
            </w:r>
          </w:p>
        </w:tc>
      </w:tr>
      <w:tr w:rsidR="00E402F1" w:rsidRPr="00ED4AF6" w14:paraId="6C5EA976"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7E60B700" w14:textId="77777777" w:rsidR="00E402F1" w:rsidRPr="00ED4AF6" w:rsidRDefault="00E402F1" w:rsidP="00E402F1">
            <w:pPr>
              <w:pStyle w:val="Normal1"/>
              <w:rPr>
                <w:rFonts w:ascii="Arial" w:hAnsi="Arial" w:cs="Arial"/>
                <w:lang w:val="en-GB"/>
              </w:rPr>
            </w:pPr>
            <w:r w:rsidRPr="00ED4AF6">
              <w:rPr>
                <w:rFonts w:ascii="Arial" w:hAnsi="Arial" w:cs="Arial"/>
                <w:lang w:val="en-GB"/>
              </w:rPr>
              <w:t>6</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F59671F" w14:textId="77777777" w:rsidR="00E402F1" w:rsidRPr="00ED4AF6" w:rsidRDefault="00E402F1" w:rsidP="00E402F1">
            <w:pPr>
              <w:pStyle w:val="Normal1"/>
              <w:rPr>
                <w:rFonts w:ascii="Arial" w:hAnsi="Arial" w:cs="Arial"/>
                <w:lang w:val="en-GB"/>
              </w:rPr>
            </w:pPr>
            <w:r w:rsidRPr="00ED4AF6">
              <w:rPr>
                <w:rFonts w:ascii="Arial" w:hAnsi="Arial" w:cs="Arial"/>
                <w:lang w:val="en-GB"/>
              </w:rPr>
              <w:t>Bradley, S.W., Kim, P.H., Klein, P.G., McMullen, J.S. and Wennberg, K., 2021.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D5EE4D"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123B1E0" w14:textId="77777777" w:rsidR="00E402F1" w:rsidRPr="00ED4AF6" w:rsidRDefault="00E402F1" w:rsidP="00E402F1">
            <w:pPr>
              <w:pStyle w:val="Normal1"/>
              <w:rPr>
                <w:rFonts w:ascii="Arial" w:hAnsi="Arial" w:cs="Arial"/>
                <w:lang w:val="en-GB"/>
              </w:rPr>
            </w:pPr>
            <w:r w:rsidRPr="00ED4AF6">
              <w:rPr>
                <w:rFonts w:ascii="Arial" w:hAnsi="Arial" w:cs="Arial"/>
                <w:lang w:val="en-GB"/>
              </w:rPr>
              <w:t>Policy for innovative entrepreneurship: Institutions, interventions, and societal challenges.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16BB72B" w14:textId="77777777" w:rsidR="00E402F1" w:rsidRPr="00ED4AF6" w:rsidRDefault="00E402F1" w:rsidP="00E402F1">
            <w:pPr>
              <w:pStyle w:val="Normal1"/>
              <w:rPr>
                <w:rFonts w:ascii="Arial" w:hAnsi="Arial" w:cs="Arial"/>
                <w:lang w:val="en-GB"/>
              </w:rPr>
            </w:pPr>
            <w:r w:rsidRPr="00ED4AF6">
              <w:rPr>
                <w:rFonts w:ascii="Arial" w:hAnsi="Arial" w:cs="Arial"/>
                <w:lang w:val="en-GB"/>
              </w:rPr>
              <w:t>Giving insights into institutional frameworks, intervention approaches and social consequences for dealing with the issues.</w:t>
            </w:r>
          </w:p>
        </w:tc>
      </w:tr>
      <w:tr w:rsidR="00E402F1" w:rsidRPr="00ED4AF6" w14:paraId="5BE4A55D"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06980098" w14:textId="77777777" w:rsidR="00E402F1" w:rsidRPr="00ED4AF6" w:rsidRDefault="00E402F1" w:rsidP="00E402F1">
            <w:pPr>
              <w:pStyle w:val="Normal1"/>
              <w:rPr>
                <w:rFonts w:ascii="Arial" w:hAnsi="Arial" w:cs="Arial"/>
                <w:lang w:val="en-GB"/>
              </w:rPr>
            </w:pPr>
            <w:r w:rsidRPr="00ED4AF6">
              <w:rPr>
                <w:rFonts w:ascii="Arial" w:hAnsi="Arial" w:cs="Arial"/>
                <w:lang w:val="en-GB"/>
              </w:rPr>
              <w:t>7</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05B69EA" w14:textId="77777777" w:rsidR="00E402F1" w:rsidRPr="00ED4AF6" w:rsidRDefault="00E402F1" w:rsidP="00E402F1">
            <w:pPr>
              <w:pStyle w:val="Normal1"/>
              <w:rPr>
                <w:rFonts w:ascii="Arial" w:hAnsi="Arial" w:cs="Arial"/>
                <w:lang w:val="en-GB"/>
              </w:rPr>
            </w:pPr>
            <w:r w:rsidRPr="00ED4AF6">
              <w:rPr>
                <w:rFonts w:ascii="Arial" w:hAnsi="Arial" w:cs="Arial"/>
                <w:lang w:val="en-GB"/>
              </w:rPr>
              <w:t>Daraojimba, C., Abioye, K.M., Bakare, A.D., Mhlongo, N.Z., Onunka, O. and Daraojimba, D.O.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FAED4F" w14:textId="77777777" w:rsidR="00E402F1" w:rsidRPr="00ED4AF6" w:rsidRDefault="00E402F1" w:rsidP="00E402F1">
            <w:pPr>
              <w:pStyle w:val="Normal1"/>
              <w:rPr>
                <w:rFonts w:ascii="Arial" w:hAnsi="Arial" w:cs="Arial"/>
                <w:lang w:val="en-GB"/>
              </w:rPr>
            </w:pPr>
            <w:r w:rsidRPr="00ED4AF6">
              <w:rPr>
                <w:rFonts w:ascii="Arial" w:hAnsi="Arial" w:cs="Arial"/>
                <w:lang w:val="en-GB"/>
              </w:rPr>
              <w:t>2023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E6EA520" w14:textId="77777777" w:rsidR="00E402F1" w:rsidRPr="00ED4AF6" w:rsidRDefault="00E402F1" w:rsidP="00E402F1">
            <w:pPr>
              <w:pStyle w:val="Normal1"/>
              <w:rPr>
                <w:rFonts w:ascii="Arial" w:hAnsi="Arial" w:cs="Arial"/>
                <w:lang w:val="en-GB"/>
              </w:rPr>
            </w:pPr>
            <w:r w:rsidRPr="00ED4AF6">
              <w:rPr>
                <w:rFonts w:ascii="Arial" w:hAnsi="Arial" w:cs="Arial"/>
                <w:lang w:val="en-GB"/>
              </w:rPr>
              <w:t>Technology and innovation to growth of entrepreneurship and financial boost: a decade in review (2013-2023).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5C183A8" w14:textId="77777777" w:rsidR="00E402F1" w:rsidRPr="00ED4AF6" w:rsidRDefault="00E402F1" w:rsidP="00E402F1">
            <w:pPr>
              <w:pStyle w:val="Normal1"/>
              <w:rPr>
                <w:rFonts w:ascii="Arial" w:hAnsi="Arial" w:cs="Arial"/>
                <w:lang w:val="en-GB"/>
              </w:rPr>
            </w:pPr>
            <w:r w:rsidRPr="00ED4AF6">
              <w:rPr>
                <w:rFonts w:ascii="Arial" w:hAnsi="Arial" w:cs="Arial"/>
                <w:lang w:val="en-GB"/>
              </w:rPr>
              <w:t>The expansion of entrepreneurship and economic development over the past ten years, offering insights into possibilities, issues, and trends in the entrepreneurial environment.</w:t>
            </w:r>
          </w:p>
        </w:tc>
      </w:tr>
      <w:tr w:rsidR="00E402F1" w:rsidRPr="00ED4AF6" w14:paraId="23F46C90"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6DA8B8C0" w14:textId="77777777" w:rsidR="00E402F1" w:rsidRPr="00ED4AF6" w:rsidRDefault="00E402F1" w:rsidP="00E402F1">
            <w:pPr>
              <w:pStyle w:val="Normal1"/>
              <w:rPr>
                <w:rFonts w:ascii="Arial" w:hAnsi="Arial" w:cs="Arial"/>
                <w:lang w:val="en-GB"/>
              </w:rPr>
            </w:pPr>
            <w:r w:rsidRPr="00ED4AF6">
              <w:rPr>
                <w:rFonts w:ascii="Arial" w:hAnsi="Arial" w:cs="Arial"/>
                <w:lang w:val="en-GB"/>
              </w:rPr>
              <w:lastRenderedPageBreak/>
              <w:t>8</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CC48107" w14:textId="77777777" w:rsidR="00E402F1" w:rsidRPr="00ED4AF6" w:rsidRDefault="00E402F1" w:rsidP="00E402F1">
            <w:pPr>
              <w:pStyle w:val="Normal1"/>
              <w:rPr>
                <w:rFonts w:ascii="Arial" w:hAnsi="Arial" w:cs="Arial"/>
                <w:lang w:val="en-GB"/>
              </w:rPr>
            </w:pPr>
            <w:r w:rsidRPr="00ED4AF6">
              <w:rPr>
                <w:rFonts w:ascii="Arial" w:hAnsi="Arial" w:cs="Arial"/>
                <w:lang w:val="en-GB"/>
              </w:rPr>
              <w:t>De Felice, F., Rehman, M., Petrillo, A. and Baffo, I., 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96DD4F" w14:textId="77777777" w:rsidR="00E402F1" w:rsidRPr="00ED4AF6" w:rsidRDefault="00E402F1" w:rsidP="00E402F1">
            <w:pPr>
              <w:pStyle w:val="Normal1"/>
              <w:rPr>
                <w:rFonts w:ascii="Arial" w:hAnsi="Arial" w:cs="Arial"/>
                <w:lang w:val="en-GB"/>
              </w:rPr>
            </w:pPr>
            <w:r w:rsidRPr="00ED4AF6">
              <w:rPr>
                <w:rFonts w:ascii="Arial" w:hAnsi="Arial" w:cs="Arial"/>
                <w:lang w:val="en-GB"/>
              </w:rPr>
              <w:t>2023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BB4EB9A" w14:textId="77777777" w:rsidR="00E402F1" w:rsidRPr="00ED4AF6" w:rsidRDefault="00E402F1" w:rsidP="00E402F1">
            <w:pPr>
              <w:pStyle w:val="Normal1"/>
              <w:rPr>
                <w:rFonts w:ascii="Arial" w:hAnsi="Arial" w:cs="Arial"/>
                <w:lang w:val="en-GB"/>
              </w:rPr>
            </w:pPr>
            <w:r w:rsidRPr="00ED4AF6">
              <w:rPr>
                <w:rFonts w:ascii="Arial" w:hAnsi="Arial" w:cs="Arial"/>
                <w:lang w:val="en-GB"/>
              </w:rPr>
              <w:t>A metaworld: Implications, opportunities and risks of the metaverse.</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6BF4CDB" w14:textId="77777777" w:rsidR="00E402F1" w:rsidRPr="00ED4AF6" w:rsidRDefault="00E402F1" w:rsidP="00E402F1">
            <w:pPr>
              <w:pStyle w:val="Normal1"/>
              <w:rPr>
                <w:rFonts w:ascii="Arial" w:hAnsi="Arial" w:cs="Arial"/>
                <w:lang w:val="en-GB"/>
              </w:rPr>
            </w:pPr>
            <w:r w:rsidRPr="00ED4AF6">
              <w:rPr>
                <w:rFonts w:ascii="Arial" w:hAnsi="Arial" w:cs="Arial"/>
                <w:lang w:val="en-GB"/>
              </w:rPr>
              <w:t>It investigates the implications, possibilities, and hazards involved with the emerging concept of the metaverse.</w:t>
            </w:r>
          </w:p>
        </w:tc>
      </w:tr>
      <w:tr w:rsidR="00E402F1" w:rsidRPr="00ED4AF6" w14:paraId="4FE21121"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72F5A5A7" w14:textId="77777777" w:rsidR="00E402F1" w:rsidRPr="00ED4AF6" w:rsidRDefault="00E402F1" w:rsidP="00E402F1">
            <w:pPr>
              <w:pStyle w:val="Normal1"/>
              <w:rPr>
                <w:rFonts w:ascii="Arial" w:hAnsi="Arial" w:cs="Arial"/>
                <w:lang w:val="en-GB"/>
              </w:rPr>
            </w:pPr>
            <w:r w:rsidRPr="00ED4AF6">
              <w:rPr>
                <w:rFonts w:ascii="Arial" w:hAnsi="Arial" w:cs="Arial"/>
                <w:lang w:val="en-GB"/>
              </w:rPr>
              <w:t>10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4E0F399" w14:textId="77777777" w:rsidR="00E402F1" w:rsidRPr="00ED4AF6" w:rsidRDefault="00E402F1" w:rsidP="00E402F1">
            <w:pPr>
              <w:pStyle w:val="Normal1"/>
              <w:rPr>
                <w:rFonts w:ascii="Arial" w:hAnsi="Arial" w:cs="Arial"/>
                <w:lang w:val="en-GB"/>
              </w:rPr>
            </w:pPr>
            <w:r w:rsidRPr="00ED4AF6">
              <w:rPr>
                <w:rFonts w:ascii="Arial" w:hAnsi="Arial" w:cs="Arial"/>
                <w:lang w:val="en-GB"/>
              </w:rPr>
              <w:t>Durkee, M.J.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EE1F34"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E2FF9F0" w14:textId="77777777" w:rsidR="00E402F1" w:rsidRPr="00ED4AF6" w:rsidRDefault="00E402F1" w:rsidP="00E402F1">
            <w:pPr>
              <w:pStyle w:val="Normal1"/>
              <w:rPr>
                <w:rFonts w:ascii="Arial" w:hAnsi="Arial" w:cs="Arial"/>
                <w:lang w:val="en-GB"/>
              </w:rPr>
            </w:pPr>
            <w:r w:rsidRPr="00ED4AF6">
              <w:rPr>
                <w:rFonts w:ascii="Arial" w:hAnsi="Arial" w:cs="Arial"/>
                <w:lang w:val="en-GB"/>
              </w:rPr>
              <w:t>Interpretive entrepreneurs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194432E" w14:textId="77777777" w:rsidR="00E402F1" w:rsidRPr="00ED4AF6" w:rsidRDefault="00E402F1" w:rsidP="00E402F1">
            <w:pPr>
              <w:pStyle w:val="Normal1"/>
              <w:rPr>
                <w:rFonts w:ascii="Arial" w:hAnsi="Arial" w:cs="Arial"/>
                <w:lang w:val="en-GB"/>
              </w:rPr>
            </w:pPr>
            <w:r w:rsidRPr="00ED4AF6">
              <w:rPr>
                <w:rFonts w:ascii="Arial" w:hAnsi="Arial" w:cs="Arial"/>
                <w:lang w:val="en-GB"/>
              </w:rPr>
              <w:t>The article delves into the idea of interpretive entrepreneurship, elucidating its blessings, targets, and demanding situations in navigating legal frameworks and societal norms to force innovation and change.</w:t>
            </w:r>
          </w:p>
        </w:tc>
      </w:tr>
      <w:tr w:rsidR="00E402F1" w:rsidRPr="00ED4AF6" w14:paraId="5AE269FA"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2EB7FB87" w14:textId="77777777" w:rsidR="00E402F1" w:rsidRPr="00ED4AF6" w:rsidRDefault="00E402F1" w:rsidP="00E402F1">
            <w:pPr>
              <w:pStyle w:val="Normal1"/>
              <w:rPr>
                <w:rFonts w:ascii="Arial" w:hAnsi="Arial" w:cs="Arial"/>
                <w:lang w:val="en-GB"/>
              </w:rPr>
            </w:pPr>
            <w:r w:rsidRPr="00ED4AF6">
              <w:rPr>
                <w:rFonts w:ascii="Arial" w:hAnsi="Arial" w:cs="Arial"/>
                <w:lang w:val="en-GB"/>
              </w:rPr>
              <w:t>11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3392A08" w14:textId="77777777" w:rsidR="00E402F1" w:rsidRPr="00ED4AF6" w:rsidRDefault="00E402F1" w:rsidP="00E402F1">
            <w:pPr>
              <w:pStyle w:val="Normal1"/>
              <w:rPr>
                <w:rFonts w:ascii="Arial" w:hAnsi="Arial" w:cs="Arial"/>
                <w:lang w:val="en-GB"/>
              </w:rPr>
            </w:pPr>
            <w:r w:rsidRPr="00ED4AF6">
              <w:rPr>
                <w:rFonts w:ascii="Arial" w:hAnsi="Arial" w:cs="Arial"/>
                <w:lang w:val="en-GB"/>
              </w:rPr>
              <w:t>Dzwigol, 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E5365"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7A1FF0A" w14:textId="77777777" w:rsidR="00E402F1" w:rsidRPr="00ED4AF6" w:rsidRDefault="00E402F1" w:rsidP="00E402F1">
            <w:pPr>
              <w:pStyle w:val="Normal1"/>
              <w:rPr>
                <w:rFonts w:ascii="Arial" w:hAnsi="Arial" w:cs="Arial"/>
                <w:lang w:val="en-GB"/>
              </w:rPr>
            </w:pPr>
            <w:r w:rsidRPr="00ED4AF6">
              <w:rPr>
                <w:rFonts w:ascii="Arial" w:hAnsi="Arial" w:cs="Arial"/>
                <w:lang w:val="en-GB"/>
              </w:rPr>
              <w:t>Research methodology in management science: Triangulation.</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CC20910" w14:textId="77777777" w:rsidR="00E402F1" w:rsidRPr="00ED4AF6" w:rsidRDefault="00E402F1" w:rsidP="00E402F1">
            <w:pPr>
              <w:pStyle w:val="Normal1"/>
              <w:rPr>
                <w:rFonts w:ascii="Arial" w:hAnsi="Arial" w:cs="Arial"/>
                <w:lang w:val="en-GB"/>
              </w:rPr>
            </w:pPr>
            <w:r w:rsidRPr="00ED4AF6">
              <w:rPr>
                <w:rFonts w:ascii="Arial" w:hAnsi="Arial" w:cs="Arial"/>
                <w:lang w:val="en-GB"/>
              </w:rPr>
              <w:t>The advantages and aims of triangulation as a research approach while addressing capacity issues such as statistical validity and reliability.</w:t>
            </w:r>
          </w:p>
        </w:tc>
      </w:tr>
      <w:tr w:rsidR="00E402F1" w:rsidRPr="00ED4AF6" w14:paraId="6DA17591"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3B087A61" w14:textId="77777777" w:rsidR="00E402F1" w:rsidRPr="00ED4AF6" w:rsidRDefault="00E402F1" w:rsidP="00E402F1">
            <w:pPr>
              <w:pStyle w:val="Normal1"/>
              <w:rPr>
                <w:rFonts w:ascii="Arial" w:hAnsi="Arial" w:cs="Arial"/>
                <w:lang w:val="en-GB"/>
              </w:rPr>
            </w:pPr>
            <w:r w:rsidRPr="00ED4AF6">
              <w:rPr>
                <w:rFonts w:ascii="Arial" w:hAnsi="Arial" w:cs="Arial"/>
                <w:lang w:val="en-GB"/>
              </w:rPr>
              <w:t>12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F4BBDEB" w14:textId="77777777" w:rsidR="00E402F1" w:rsidRPr="00ED4AF6" w:rsidRDefault="00E402F1" w:rsidP="00E402F1">
            <w:pPr>
              <w:pStyle w:val="Normal1"/>
              <w:rPr>
                <w:rFonts w:ascii="Arial" w:hAnsi="Arial" w:cs="Arial"/>
                <w:lang w:val="en-GB"/>
              </w:rPr>
            </w:pPr>
            <w:r w:rsidRPr="00ED4AF6">
              <w:rPr>
                <w:rFonts w:ascii="Arial" w:hAnsi="Arial" w:cs="Arial"/>
                <w:lang w:val="en-GB"/>
              </w:rPr>
              <w:t>Gatto, F. and Re, 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C1C2AE"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F564CAD" w14:textId="77777777" w:rsidR="00E402F1" w:rsidRPr="00ED4AF6" w:rsidRDefault="00E402F1" w:rsidP="00E402F1">
            <w:pPr>
              <w:pStyle w:val="Normal1"/>
              <w:rPr>
                <w:rFonts w:ascii="Arial" w:hAnsi="Arial" w:cs="Arial"/>
                <w:lang w:val="en-GB"/>
              </w:rPr>
            </w:pPr>
            <w:r w:rsidRPr="00ED4AF6">
              <w:rPr>
                <w:rFonts w:ascii="Arial" w:hAnsi="Arial" w:cs="Arial"/>
                <w:lang w:val="en-GB"/>
              </w:rPr>
              <w:t>Circular bioeconomy business models to overcome the valley of death. A systematic statistical analysis of studies and projects in emerging bio-based technologies and trends linked to the SME instrument support.</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CC85CEB" w14:textId="77777777" w:rsidR="00E402F1" w:rsidRPr="00ED4AF6" w:rsidRDefault="00E402F1" w:rsidP="00E402F1">
            <w:pPr>
              <w:pStyle w:val="Normal1"/>
              <w:rPr>
                <w:rFonts w:ascii="Arial" w:hAnsi="Arial" w:cs="Arial"/>
                <w:lang w:val="en-GB"/>
              </w:rPr>
            </w:pPr>
            <w:r w:rsidRPr="00ED4AF6">
              <w:rPr>
                <w:rFonts w:ascii="Arial" w:hAnsi="Arial" w:cs="Arial"/>
                <w:lang w:val="en-GB"/>
              </w:rPr>
              <w:t>This addresses capacity issues like statical validity and reliability while analysing the benefits and goals of triangulation as a research approach.</w:t>
            </w:r>
          </w:p>
        </w:tc>
      </w:tr>
      <w:tr w:rsidR="00E402F1" w:rsidRPr="00ED4AF6" w14:paraId="211D92C4"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66281F7A" w14:textId="77777777" w:rsidR="00E402F1" w:rsidRPr="00ED4AF6" w:rsidRDefault="00E402F1" w:rsidP="00E402F1">
            <w:pPr>
              <w:pStyle w:val="Normal1"/>
              <w:rPr>
                <w:rFonts w:ascii="Arial" w:hAnsi="Arial" w:cs="Arial"/>
                <w:lang w:val="en-GB"/>
              </w:rPr>
            </w:pPr>
            <w:r w:rsidRPr="00ED4AF6">
              <w:rPr>
                <w:rFonts w:ascii="Arial" w:hAnsi="Arial" w:cs="Arial"/>
                <w:lang w:val="en-GB"/>
              </w:rPr>
              <w:lastRenderedPageBreak/>
              <w:t>13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C4C896D" w14:textId="77777777" w:rsidR="00E402F1" w:rsidRPr="00ED4AF6" w:rsidRDefault="00E402F1" w:rsidP="00E402F1">
            <w:pPr>
              <w:pStyle w:val="Normal1"/>
              <w:rPr>
                <w:rFonts w:ascii="Arial" w:hAnsi="Arial" w:cs="Arial"/>
                <w:lang w:val="en-GB"/>
              </w:rPr>
            </w:pPr>
            <w:r w:rsidRPr="00ED4AF6">
              <w:rPr>
                <w:rFonts w:ascii="Arial" w:hAnsi="Arial" w:cs="Arial"/>
                <w:lang w:val="en-GB"/>
              </w:rPr>
              <w:t>Giardino, P.L., Delladio, S., Baiocco, S. and Caputo, 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40E8FA" w14:textId="77777777" w:rsidR="00E402F1" w:rsidRPr="00ED4AF6" w:rsidRDefault="00E402F1" w:rsidP="00E402F1">
            <w:pPr>
              <w:pStyle w:val="Normal1"/>
              <w:rPr>
                <w:rFonts w:ascii="Arial" w:hAnsi="Arial" w:cs="Arial"/>
                <w:lang w:val="en-GB"/>
              </w:rPr>
            </w:pPr>
            <w:r w:rsidRPr="00ED4AF6">
              <w:rPr>
                <w:rFonts w:ascii="Arial" w:hAnsi="Arial" w:cs="Arial"/>
                <w:lang w:val="en-GB"/>
              </w:rPr>
              <w:t>2023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8367225" w14:textId="77777777" w:rsidR="00E402F1" w:rsidRPr="00ED4AF6" w:rsidRDefault="00E402F1" w:rsidP="00E402F1">
            <w:pPr>
              <w:pStyle w:val="Normal1"/>
              <w:rPr>
                <w:rFonts w:ascii="Arial" w:hAnsi="Arial" w:cs="Arial"/>
                <w:lang w:val="en-GB"/>
              </w:rPr>
            </w:pPr>
            <w:r w:rsidRPr="00ED4AF6">
              <w:rPr>
                <w:rFonts w:ascii="Arial" w:hAnsi="Arial" w:cs="Arial"/>
                <w:lang w:val="en-GB"/>
              </w:rPr>
              <w:t>Beyond myth: a systematic literature review on the emergence of unicorn firms.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BC5DF8A" w14:textId="77777777" w:rsidR="00E402F1" w:rsidRPr="00ED4AF6" w:rsidRDefault="00E402F1" w:rsidP="00E402F1">
            <w:pPr>
              <w:pStyle w:val="Normal1"/>
              <w:rPr>
                <w:rFonts w:ascii="Arial" w:hAnsi="Arial" w:cs="Arial"/>
                <w:lang w:val="en-GB"/>
              </w:rPr>
            </w:pPr>
            <w:r w:rsidRPr="00ED4AF6">
              <w:rPr>
                <w:rFonts w:ascii="Arial" w:hAnsi="Arial" w:cs="Arial"/>
                <w:lang w:val="en-GB"/>
              </w:rPr>
              <w:t>The formation of Unicorn groups" through Giardino et al. (2023) intends to cope with potential issues and obstacles discovered within the systematic literature.</w:t>
            </w:r>
          </w:p>
        </w:tc>
      </w:tr>
      <w:tr w:rsidR="00E402F1" w:rsidRPr="00ED4AF6" w14:paraId="3F17A76C"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069436C2" w14:textId="77777777" w:rsidR="00E402F1" w:rsidRPr="00ED4AF6" w:rsidRDefault="00E402F1" w:rsidP="00E402F1">
            <w:pPr>
              <w:pStyle w:val="Normal1"/>
              <w:rPr>
                <w:rFonts w:ascii="Arial" w:hAnsi="Arial" w:cs="Arial"/>
                <w:lang w:val="en-GB"/>
              </w:rPr>
            </w:pPr>
            <w:r w:rsidRPr="00ED4AF6">
              <w:rPr>
                <w:rFonts w:ascii="Arial" w:hAnsi="Arial" w:cs="Arial"/>
                <w:lang w:val="en-GB"/>
              </w:rPr>
              <w:t>14</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F0563E0" w14:textId="77777777" w:rsidR="00E402F1" w:rsidRPr="00ED4AF6" w:rsidRDefault="00E402F1" w:rsidP="00E402F1">
            <w:pPr>
              <w:pStyle w:val="Normal1"/>
              <w:rPr>
                <w:rFonts w:ascii="Arial" w:hAnsi="Arial" w:cs="Arial"/>
                <w:lang w:val="en-GB"/>
              </w:rPr>
            </w:pPr>
            <w:r w:rsidRPr="00ED4AF6">
              <w:rPr>
                <w:rFonts w:ascii="Arial" w:hAnsi="Arial" w:cs="Arial"/>
                <w:lang w:val="en-GB"/>
              </w:rPr>
              <w:t>Grassi, E. and Toschi, 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D57972"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4A0C1A2" w14:textId="77777777" w:rsidR="00E402F1" w:rsidRPr="00ED4AF6" w:rsidRDefault="00E402F1" w:rsidP="00E402F1">
            <w:pPr>
              <w:pStyle w:val="Normal1"/>
              <w:rPr>
                <w:rFonts w:ascii="Arial" w:hAnsi="Arial" w:cs="Arial"/>
                <w:lang w:val="en-GB"/>
              </w:rPr>
            </w:pPr>
            <w:r w:rsidRPr="00ED4AF6">
              <w:rPr>
                <w:rFonts w:ascii="Arial" w:hAnsi="Arial" w:cs="Arial"/>
                <w:lang w:val="en-GB"/>
              </w:rPr>
              <w:t>A Systematic Literature Review of Technology Social Ventures: State of the Art and Directions for Future Research at the Micro-, Meso-and Macro-Level.</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6315F08" w14:textId="77777777" w:rsidR="00E402F1" w:rsidRPr="00ED4AF6" w:rsidRDefault="00E402F1" w:rsidP="00E402F1">
            <w:pPr>
              <w:pStyle w:val="Normal1"/>
              <w:rPr>
                <w:rFonts w:ascii="Arial" w:hAnsi="Arial" w:cs="Arial"/>
                <w:lang w:val="en-GB"/>
              </w:rPr>
            </w:pPr>
            <w:r w:rsidRPr="00ED4AF6">
              <w:rPr>
                <w:rFonts w:ascii="Arial" w:hAnsi="Arial" w:cs="Arial"/>
                <w:lang w:val="en-GB"/>
              </w:rPr>
              <w:t>The advantages of round bioeconomy business models, set goals for overcoming the valley of demise in emerging bio-based technologies, and deal with potential issues associated with implementation.</w:t>
            </w:r>
          </w:p>
        </w:tc>
      </w:tr>
      <w:tr w:rsidR="00E402F1" w:rsidRPr="00ED4AF6" w14:paraId="49C65294"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097EBB32" w14:textId="77777777" w:rsidR="00E402F1" w:rsidRPr="00ED4AF6" w:rsidRDefault="00E402F1" w:rsidP="00E402F1">
            <w:pPr>
              <w:pStyle w:val="Normal1"/>
              <w:rPr>
                <w:rFonts w:ascii="Arial" w:hAnsi="Arial" w:cs="Arial"/>
                <w:lang w:val="en-GB"/>
              </w:rPr>
            </w:pPr>
            <w:r w:rsidRPr="00ED4AF6">
              <w:rPr>
                <w:rFonts w:ascii="Arial" w:hAnsi="Arial" w:cs="Arial"/>
                <w:lang w:val="en-GB"/>
              </w:rPr>
              <w:t>15</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DE02249" w14:textId="77777777" w:rsidR="00E402F1" w:rsidRPr="00ED4AF6" w:rsidRDefault="00E402F1" w:rsidP="00E402F1">
            <w:pPr>
              <w:pStyle w:val="Normal1"/>
              <w:rPr>
                <w:rFonts w:ascii="Arial" w:hAnsi="Arial" w:cs="Arial"/>
                <w:lang w:val="en-GB"/>
              </w:rPr>
            </w:pPr>
            <w:r w:rsidRPr="00ED4AF6">
              <w:rPr>
                <w:rFonts w:ascii="Arial" w:hAnsi="Arial" w:cs="Arial"/>
                <w:lang w:val="en-GB"/>
              </w:rPr>
              <w:t>Greening, 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904267" w14:textId="77777777" w:rsidR="00E402F1" w:rsidRPr="00ED4AF6" w:rsidRDefault="00E402F1" w:rsidP="00E402F1">
            <w:pPr>
              <w:pStyle w:val="Normal1"/>
              <w:rPr>
                <w:rFonts w:ascii="Arial" w:hAnsi="Arial" w:cs="Arial"/>
                <w:lang w:val="en-GB"/>
              </w:rPr>
            </w:pPr>
            <w:r w:rsidRPr="00ED4AF6">
              <w:rPr>
                <w:rFonts w:ascii="Arial" w:hAnsi="Arial" w:cs="Arial"/>
                <w:lang w:val="en-GB"/>
              </w:rPr>
              <w:t>2019</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B505B3D" w14:textId="77777777" w:rsidR="00E402F1" w:rsidRPr="00ED4AF6" w:rsidRDefault="00E402F1" w:rsidP="00E402F1">
            <w:pPr>
              <w:pStyle w:val="Normal1"/>
              <w:rPr>
                <w:rFonts w:ascii="Arial" w:hAnsi="Arial" w:cs="Arial"/>
                <w:lang w:val="en-GB"/>
              </w:rPr>
            </w:pPr>
            <w:r w:rsidRPr="00ED4AF6">
              <w:rPr>
                <w:rFonts w:ascii="Arial" w:hAnsi="Arial" w:cs="Arial"/>
                <w:lang w:val="en-GB"/>
              </w:rPr>
              <w:t>Phenomenological research methodology.</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4C8E357" w14:textId="77777777" w:rsidR="00E402F1" w:rsidRPr="00ED4AF6" w:rsidRDefault="00E402F1" w:rsidP="00E402F1">
            <w:pPr>
              <w:pStyle w:val="Normal1"/>
              <w:rPr>
                <w:rFonts w:ascii="Arial" w:hAnsi="Arial" w:cs="Arial"/>
                <w:lang w:val="en-GB"/>
              </w:rPr>
            </w:pPr>
            <w:r w:rsidRPr="00ED4AF6">
              <w:rPr>
                <w:rFonts w:ascii="Arial" w:hAnsi="Arial" w:cs="Arial"/>
                <w:lang w:val="en-GB"/>
              </w:rPr>
              <w:t>The advantages of using the phenomenological research technique, set goals for doing these kinds of studies, and address any implementation-related capability difficulties or impediments.</w:t>
            </w:r>
          </w:p>
        </w:tc>
      </w:tr>
      <w:tr w:rsidR="00E402F1" w:rsidRPr="00ED4AF6" w14:paraId="6365AD29"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585AC6AA" w14:textId="77777777" w:rsidR="00E402F1" w:rsidRPr="00ED4AF6" w:rsidRDefault="00E402F1" w:rsidP="00E402F1">
            <w:pPr>
              <w:pStyle w:val="Normal1"/>
              <w:rPr>
                <w:rFonts w:ascii="Arial" w:hAnsi="Arial" w:cs="Arial"/>
                <w:lang w:val="en-GB"/>
              </w:rPr>
            </w:pPr>
            <w:r w:rsidRPr="00ED4AF6">
              <w:rPr>
                <w:rFonts w:ascii="Arial" w:hAnsi="Arial" w:cs="Arial"/>
                <w:lang w:val="en-GB"/>
              </w:rPr>
              <w:t>16</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D844BDD" w14:textId="77777777" w:rsidR="00E402F1" w:rsidRPr="00ED4AF6" w:rsidRDefault="00E402F1" w:rsidP="00E402F1">
            <w:pPr>
              <w:pStyle w:val="Normal1"/>
              <w:rPr>
                <w:rFonts w:ascii="Arial" w:hAnsi="Arial" w:cs="Arial"/>
                <w:lang w:val="en-GB"/>
              </w:rPr>
            </w:pPr>
            <w:r w:rsidRPr="00ED4AF6">
              <w:rPr>
                <w:rFonts w:ascii="Arial" w:hAnsi="Arial" w:cs="Arial"/>
                <w:lang w:val="en-GB"/>
              </w:rPr>
              <w:t>Grigore, A.M. and Dragan, I.M.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5F2A89" w14:textId="77777777" w:rsidR="00E402F1" w:rsidRPr="00ED4AF6" w:rsidRDefault="00E402F1" w:rsidP="00E402F1">
            <w:pPr>
              <w:pStyle w:val="Normal1"/>
              <w:rPr>
                <w:rFonts w:ascii="Arial" w:hAnsi="Arial" w:cs="Arial"/>
                <w:lang w:val="en-GB"/>
              </w:rPr>
            </w:pPr>
            <w:r w:rsidRPr="00ED4AF6">
              <w:rPr>
                <w:rFonts w:ascii="Arial" w:hAnsi="Arial" w:cs="Arial"/>
                <w:lang w:val="en-GB"/>
              </w:rPr>
              <w:t>2020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8EFAE06" w14:textId="77777777" w:rsidR="00E402F1" w:rsidRPr="00ED4AF6" w:rsidRDefault="00E402F1" w:rsidP="00E402F1">
            <w:pPr>
              <w:pStyle w:val="Normal1"/>
              <w:rPr>
                <w:rFonts w:ascii="Arial" w:hAnsi="Arial" w:cs="Arial"/>
                <w:lang w:val="en-GB"/>
              </w:rPr>
            </w:pPr>
            <w:r w:rsidRPr="00ED4AF6">
              <w:rPr>
                <w:rFonts w:ascii="Arial" w:hAnsi="Arial" w:cs="Arial"/>
                <w:lang w:val="en-GB"/>
              </w:rPr>
              <w:t xml:space="preserve">Towards sustainable entrepreneurial ecosystems in a transitional economy: An analysis of two Romanian city-regions </w:t>
            </w:r>
            <w:r w:rsidRPr="00ED4AF6">
              <w:rPr>
                <w:rFonts w:ascii="Arial" w:hAnsi="Arial" w:cs="Arial"/>
                <w:lang w:val="en-GB"/>
              </w:rPr>
              <w:lastRenderedPageBreak/>
              <w:t>through the lens of entrepreneurs.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DF3F75F" w14:textId="77777777" w:rsidR="00E402F1" w:rsidRPr="00ED4AF6" w:rsidRDefault="00E402F1" w:rsidP="00E402F1">
            <w:pPr>
              <w:pStyle w:val="Normal1"/>
              <w:rPr>
                <w:rFonts w:ascii="Arial" w:hAnsi="Arial" w:cs="Arial"/>
                <w:lang w:val="en-GB"/>
              </w:rPr>
            </w:pPr>
            <w:r w:rsidRPr="00ED4AF6">
              <w:rPr>
                <w:rFonts w:ascii="Arial" w:hAnsi="Arial" w:cs="Arial"/>
                <w:lang w:val="en-GB"/>
              </w:rPr>
              <w:lastRenderedPageBreak/>
              <w:t xml:space="preserve">The purpose of this article is analysis of Two Romanian City-Regions Through the Lens of Entrepreneurs," is to make clear the benefits of selling sustainable </w:t>
            </w:r>
            <w:r w:rsidRPr="00ED4AF6">
              <w:rPr>
                <w:rFonts w:ascii="Arial" w:hAnsi="Arial" w:cs="Arial"/>
                <w:lang w:val="en-GB"/>
              </w:rPr>
              <w:lastRenderedPageBreak/>
              <w:t>entrepreneurial ecosystems, lay out goals for achieving sustainability in transitional economies, and draw attention to ability issues that entrepreneurs in Romanian metropolis-regions may additionally encounter.</w:t>
            </w:r>
          </w:p>
        </w:tc>
      </w:tr>
      <w:tr w:rsidR="00E402F1" w:rsidRPr="00ED4AF6" w14:paraId="4CBF7952"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4EB0D9D5" w14:textId="77777777" w:rsidR="00E402F1" w:rsidRPr="00ED4AF6" w:rsidRDefault="00E402F1" w:rsidP="00E402F1">
            <w:pPr>
              <w:pStyle w:val="Normal1"/>
              <w:rPr>
                <w:rFonts w:ascii="Arial" w:hAnsi="Arial" w:cs="Arial"/>
                <w:lang w:val="en-GB"/>
              </w:rPr>
            </w:pPr>
            <w:r w:rsidRPr="00ED4AF6">
              <w:rPr>
                <w:rFonts w:ascii="Arial" w:hAnsi="Arial" w:cs="Arial"/>
                <w:lang w:val="en-GB"/>
              </w:rPr>
              <w:t>17</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1A19558" w14:textId="77777777" w:rsidR="00E402F1" w:rsidRPr="00ED4AF6" w:rsidRDefault="00E402F1" w:rsidP="00E402F1">
            <w:pPr>
              <w:pStyle w:val="Normal1"/>
              <w:rPr>
                <w:rFonts w:ascii="Arial" w:hAnsi="Arial" w:cs="Arial"/>
                <w:lang w:val="en-GB"/>
              </w:rPr>
            </w:pPr>
            <w:r w:rsidRPr="00ED4AF6">
              <w:rPr>
                <w:rFonts w:ascii="Arial" w:hAnsi="Arial" w:cs="Arial"/>
                <w:lang w:val="en-GB"/>
              </w:rPr>
              <w:t>Hisrich, and Soltanifar, 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EB506C"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4791807" w14:textId="77777777" w:rsidR="00E402F1" w:rsidRPr="00ED4AF6" w:rsidRDefault="00E402F1" w:rsidP="00E402F1">
            <w:pPr>
              <w:pStyle w:val="Normal1"/>
              <w:rPr>
                <w:rFonts w:ascii="Arial" w:hAnsi="Arial" w:cs="Arial"/>
                <w:lang w:val="en-GB"/>
              </w:rPr>
            </w:pPr>
            <w:r w:rsidRPr="00ED4AF6">
              <w:rPr>
                <w:rFonts w:ascii="Arial" w:hAnsi="Arial" w:cs="Arial"/>
                <w:lang w:val="en-GB"/>
              </w:rPr>
              <w:t>Unleashing the creativity of entrepreneurs with digital technologies.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49B8163" w14:textId="77777777" w:rsidR="00E402F1" w:rsidRPr="00ED4AF6" w:rsidRDefault="00E402F1" w:rsidP="00E402F1">
            <w:pPr>
              <w:pStyle w:val="Normal1"/>
              <w:rPr>
                <w:rFonts w:ascii="Arial" w:hAnsi="Arial" w:cs="Arial"/>
                <w:lang w:val="en-GB"/>
              </w:rPr>
            </w:pPr>
            <w:r w:rsidRPr="00ED4AF6">
              <w:rPr>
                <w:rFonts w:ascii="Arial" w:hAnsi="Arial" w:cs="Arial"/>
                <w:lang w:val="en-GB"/>
              </w:rPr>
              <w:t>The purpose of this article is to highlight the advantages of employing digital technology to foster creativity in entrepreneurs.</w:t>
            </w:r>
          </w:p>
        </w:tc>
      </w:tr>
      <w:tr w:rsidR="00E402F1" w:rsidRPr="00ED4AF6" w14:paraId="1AE2005B"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689E2E21" w14:textId="77777777" w:rsidR="00E402F1" w:rsidRPr="00ED4AF6" w:rsidRDefault="00E402F1" w:rsidP="00E402F1">
            <w:pPr>
              <w:pStyle w:val="Normal1"/>
              <w:rPr>
                <w:rFonts w:ascii="Arial" w:hAnsi="Arial" w:cs="Arial"/>
                <w:lang w:val="en-GB"/>
              </w:rPr>
            </w:pPr>
            <w:r w:rsidRPr="00ED4AF6">
              <w:rPr>
                <w:rFonts w:ascii="Arial" w:hAnsi="Arial" w:cs="Arial"/>
                <w:lang w:val="en-GB"/>
              </w:rPr>
              <w:t>18</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75CA50C" w14:textId="77777777" w:rsidR="00E402F1" w:rsidRPr="00ED4AF6" w:rsidRDefault="00E402F1" w:rsidP="00E402F1">
            <w:pPr>
              <w:pStyle w:val="Normal1"/>
              <w:rPr>
                <w:rFonts w:ascii="Arial" w:hAnsi="Arial" w:cs="Arial"/>
                <w:lang w:val="en-GB"/>
              </w:rPr>
            </w:pPr>
            <w:r w:rsidRPr="00ED4AF6">
              <w:rPr>
                <w:rFonts w:ascii="Arial" w:hAnsi="Arial" w:cs="Arial"/>
                <w:lang w:val="en-GB"/>
              </w:rPr>
              <w:t>Hommel, K. and Bican, P.M.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3476E7" w14:textId="77777777" w:rsidR="00E402F1" w:rsidRPr="00ED4AF6" w:rsidRDefault="00E402F1" w:rsidP="00E402F1">
            <w:pPr>
              <w:pStyle w:val="Normal1"/>
              <w:rPr>
                <w:rFonts w:ascii="Arial" w:hAnsi="Arial" w:cs="Arial"/>
                <w:lang w:val="en-GB"/>
              </w:rPr>
            </w:pPr>
            <w:r w:rsidRPr="00ED4AF6">
              <w:rPr>
                <w:rFonts w:ascii="Arial" w:hAnsi="Arial" w:cs="Arial"/>
                <w:lang w:val="en-GB"/>
              </w:rPr>
              <w:t>2020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FC268F0" w14:textId="77777777" w:rsidR="00E402F1" w:rsidRPr="00ED4AF6" w:rsidRDefault="00E402F1" w:rsidP="00E402F1">
            <w:pPr>
              <w:pStyle w:val="Normal1"/>
              <w:rPr>
                <w:rFonts w:ascii="Arial" w:hAnsi="Arial" w:cs="Arial"/>
                <w:lang w:val="en-GB"/>
              </w:rPr>
            </w:pPr>
            <w:r w:rsidRPr="00ED4AF6">
              <w:rPr>
                <w:rFonts w:ascii="Arial" w:hAnsi="Arial" w:cs="Arial"/>
                <w:lang w:val="en-GB"/>
              </w:rPr>
              <w:t>Digital entrepreneurship in finance: FinTech's and funding decision criteria.</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040A40B" w14:textId="77777777" w:rsidR="00E402F1" w:rsidRPr="00ED4AF6" w:rsidRDefault="00E402F1" w:rsidP="00E402F1">
            <w:pPr>
              <w:pStyle w:val="Normal1"/>
              <w:rPr>
                <w:rFonts w:ascii="Arial" w:hAnsi="Arial" w:cs="Arial"/>
                <w:lang w:val="en-GB"/>
              </w:rPr>
            </w:pPr>
            <w:r w:rsidRPr="00ED4AF6">
              <w:rPr>
                <w:rFonts w:ascii="Arial" w:hAnsi="Arial" w:cs="Arial"/>
                <w:lang w:val="en-GB"/>
              </w:rPr>
              <w:t>Discuss any issues or limitations associated with the use of digital economic generation.</w:t>
            </w:r>
          </w:p>
        </w:tc>
      </w:tr>
      <w:tr w:rsidR="00E402F1" w:rsidRPr="00ED4AF6" w14:paraId="546C0030"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6B346C09" w14:textId="77777777" w:rsidR="00E402F1" w:rsidRPr="00ED4AF6" w:rsidRDefault="00E402F1" w:rsidP="00E402F1">
            <w:pPr>
              <w:pStyle w:val="Normal1"/>
              <w:rPr>
                <w:rFonts w:ascii="Arial" w:hAnsi="Arial" w:cs="Arial"/>
                <w:lang w:val="en-GB"/>
              </w:rPr>
            </w:pPr>
            <w:r w:rsidRPr="00ED4AF6">
              <w:rPr>
                <w:rFonts w:ascii="Arial" w:hAnsi="Arial" w:cs="Arial"/>
                <w:lang w:val="en-GB"/>
              </w:rPr>
              <w:t>19</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5219253" w14:textId="77777777" w:rsidR="00E402F1" w:rsidRPr="00ED4AF6" w:rsidRDefault="00E402F1" w:rsidP="00E402F1">
            <w:pPr>
              <w:pStyle w:val="Normal1"/>
              <w:rPr>
                <w:rFonts w:ascii="Arial" w:hAnsi="Arial" w:cs="Arial"/>
                <w:lang w:val="en-GB"/>
              </w:rPr>
            </w:pPr>
            <w:r w:rsidRPr="00ED4AF6">
              <w:rPr>
                <w:rFonts w:ascii="Arial" w:hAnsi="Arial" w:cs="Arial"/>
                <w:lang w:val="en-GB"/>
              </w:rPr>
              <w:t>Hsu, C.C., Quang-Thanh, N., Chien, F., Li, L. and Mohsin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F75A24"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349BE57" w14:textId="77777777" w:rsidR="00E402F1" w:rsidRPr="00ED4AF6" w:rsidRDefault="00E402F1" w:rsidP="00E402F1">
            <w:pPr>
              <w:pStyle w:val="Normal1"/>
              <w:rPr>
                <w:rFonts w:ascii="Arial" w:hAnsi="Arial" w:cs="Arial"/>
                <w:lang w:val="en-GB"/>
              </w:rPr>
            </w:pPr>
            <w:r w:rsidRPr="00ED4AF6">
              <w:rPr>
                <w:rFonts w:ascii="Arial" w:hAnsi="Arial" w:cs="Arial"/>
                <w:lang w:val="en-GB"/>
              </w:rPr>
              <w:t>Evaluating green innovation and performance of financial development: mediating concerns of environmental regulation.</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F17F056" w14:textId="77777777" w:rsidR="00E402F1" w:rsidRPr="00ED4AF6" w:rsidRDefault="00E402F1" w:rsidP="00E402F1">
            <w:pPr>
              <w:pStyle w:val="Normal1"/>
              <w:rPr>
                <w:rFonts w:ascii="Arial" w:hAnsi="Arial" w:cs="Arial"/>
                <w:lang w:val="en-GB"/>
              </w:rPr>
            </w:pPr>
            <w:r w:rsidRPr="00ED4AF6">
              <w:rPr>
                <w:rFonts w:ascii="Arial" w:hAnsi="Arial" w:cs="Arial"/>
                <w:lang w:val="en-GB"/>
              </w:rPr>
              <w:t>To investigate the benefits of green innovation and its impact on financial development, to define targets for assessing environmental regulation.</w:t>
            </w:r>
          </w:p>
        </w:tc>
      </w:tr>
      <w:tr w:rsidR="00E402F1" w:rsidRPr="00ED4AF6" w14:paraId="1BA59664"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4E500F79" w14:textId="77777777" w:rsidR="00E402F1" w:rsidRPr="00ED4AF6" w:rsidRDefault="00E402F1" w:rsidP="00E402F1">
            <w:pPr>
              <w:pStyle w:val="Normal1"/>
              <w:rPr>
                <w:rFonts w:ascii="Arial" w:hAnsi="Arial" w:cs="Arial"/>
                <w:lang w:val="en-GB"/>
              </w:rPr>
            </w:pPr>
            <w:r w:rsidRPr="00ED4AF6">
              <w:rPr>
                <w:rFonts w:ascii="Arial" w:hAnsi="Arial" w:cs="Arial"/>
                <w:lang w:val="en-GB"/>
              </w:rPr>
              <w:t>20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06E6D38" w14:textId="77777777" w:rsidR="00E402F1" w:rsidRPr="00ED4AF6" w:rsidRDefault="00E402F1" w:rsidP="00E402F1">
            <w:pPr>
              <w:pStyle w:val="Normal1"/>
              <w:rPr>
                <w:rFonts w:ascii="Arial" w:hAnsi="Arial" w:cs="Arial"/>
                <w:lang w:val="en-GB"/>
              </w:rPr>
            </w:pPr>
            <w:r w:rsidRPr="00ED4AF6">
              <w:rPr>
                <w:rFonts w:ascii="Arial" w:hAnsi="Arial" w:cs="Arial"/>
                <w:lang w:val="en-GB"/>
              </w:rPr>
              <w:t xml:space="preserve">Jafari-Sadeghi, V., Garcia-Perez, A., </w:t>
            </w:r>
            <w:r w:rsidRPr="00ED4AF6">
              <w:rPr>
                <w:rFonts w:ascii="Arial" w:hAnsi="Arial" w:cs="Arial"/>
                <w:lang w:val="en-GB"/>
              </w:rPr>
              <w:lastRenderedPageBreak/>
              <w:t>Candelo, E. and Couturier, 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0FC7F" w14:textId="77777777" w:rsidR="00E402F1" w:rsidRPr="00ED4AF6" w:rsidRDefault="00E402F1" w:rsidP="00E402F1">
            <w:pPr>
              <w:pStyle w:val="Normal1"/>
              <w:rPr>
                <w:rFonts w:ascii="Arial" w:hAnsi="Arial" w:cs="Arial"/>
                <w:lang w:val="en-GB"/>
              </w:rPr>
            </w:pPr>
            <w:r w:rsidRPr="00ED4AF6">
              <w:rPr>
                <w:rFonts w:ascii="Arial" w:hAnsi="Arial" w:cs="Arial"/>
                <w:lang w:val="en-GB"/>
              </w:rPr>
              <w:lastRenderedPageBreak/>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EC3776B" w14:textId="77777777" w:rsidR="00E402F1" w:rsidRPr="00ED4AF6" w:rsidRDefault="00E402F1" w:rsidP="00E402F1">
            <w:pPr>
              <w:pStyle w:val="Normal1"/>
              <w:rPr>
                <w:rFonts w:ascii="Arial" w:hAnsi="Arial" w:cs="Arial"/>
                <w:lang w:val="en-GB"/>
              </w:rPr>
            </w:pPr>
            <w:r w:rsidRPr="00ED4AF6">
              <w:rPr>
                <w:rFonts w:ascii="Arial" w:hAnsi="Arial" w:cs="Arial"/>
                <w:lang w:val="en-GB"/>
              </w:rPr>
              <w:t xml:space="preserve">Exploring the impact of digital transformation on technology </w:t>
            </w:r>
            <w:r w:rsidRPr="00ED4AF6">
              <w:rPr>
                <w:rFonts w:ascii="Arial" w:hAnsi="Arial" w:cs="Arial"/>
                <w:lang w:val="en-GB"/>
              </w:rPr>
              <w:lastRenderedPageBreak/>
              <w:t>entrepreneurship and technological market expansion: The role of technology readiness, exploration, and exploitation.</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BC91132" w14:textId="77777777" w:rsidR="00E402F1" w:rsidRPr="00ED4AF6" w:rsidRDefault="00E402F1" w:rsidP="00E402F1">
            <w:pPr>
              <w:pStyle w:val="Normal1"/>
              <w:rPr>
                <w:rFonts w:ascii="Arial" w:hAnsi="Arial" w:cs="Arial"/>
                <w:lang w:val="en-GB"/>
              </w:rPr>
            </w:pPr>
            <w:r w:rsidRPr="00ED4AF6">
              <w:rPr>
                <w:rFonts w:ascii="Arial" w:hAnsi="Arial" w:cs="Arial"/>
                <w:lang w:val="en-GB"/>
              </w:rPr>
              <w:lastRenderedPageBreak/>
              <w:t xml:space="preserve">It sets desires for comprehending the characteristics of these </w:t>
            </w:r>
            <w:r w:rsidRPr="00ED4AF6">
              <w:rPr>
                <w:rFonts w:ascii="Arial" w:hAnsi="Arial" w:cs="Arial"/>
                <w:lang w:val="en-GB"/>
              </w:rPr>
              <w:lastRenderedPageBreak/>
              <w:t>dynamics inside the enterprise landscape and address's ability problems.</w:t>
            </w:r>
          </w:p>
        </w:tc>
      </w:tr>
      <w:tr w:rsidR="00E402F1" w:rsidRPr="00ED4AF6" w14:paraId="020DA5FA"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3A872B1B" w14:textId="77777777" w:rsidR="00E402F1" w:rsidRPr="00ED4AF6" w:rsidRDefault="00E402F1" w:rsidP="00E402F1">
            <w:pPr>
              <w:pStyle w:val="Normal1"/>
              <w:rPr>
                <w:rFonts w:ascii="Arial" w:hAnsi="Arial" w:cs="Arial"/>
                <w:lang w:val="en-GB"/>
              </w:rPr>
            </w:pPr>
            <w:r w:rsidRPr="00ED4AF6">
              <w:rPr>
                <w:rFonts w:ascii="Arial" w:hAnsi="Arial" w:cs="Arial"/>
                <w:lang w:val="en-GB"/>
              </w:rPr>
              <w:t>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E8D8E29" w14:textId="77777777" w:rsidR="00E402F1" w:rsidRPr="00ED4AF6" w:rsidRDefault="00E402F1" w:rsidP="00E402F1">
            <w:pPr>
              <w:pStyle w:val="Normal1"/>
              <w:rPr>
                <w:rFonts w:ascii="Arial" w:hAnsi="Arial" w:cs="Arial"/>
                <w:lang w:val="en-GB"/>
              </w:rPr>
            </w:pPr>
            <w:r w:rsidRPr="00ED4AF6">
              <w:rPr>
                <w:rFonts w:ascii="Arial" w:hAnsi="Arial" w:cs="Arial"/>
                <w:lang w:val="en-GB"/>
              </w:rPr>
              <w:t>Karduri, R.K.R.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93B58D" w14:textId="77777777" w:rsidR="00E402F1" w:rsidRPr="00ED4AF6" w:rsidRDefault="00E402F1" w:rsidP="00E402F1">
            <w:pPr>
              <w:pStyle w:val="Normal1"/>
              <w:rPr>
                <w:rFonts w:ascii="Arial" w:hAnsi="Arial" w:cs="Arial"/>
                <w:lang w:val="en-GB"/>
              </w:rPr>
            </w:pPr>
            <w:r w:rsidRPr="00ED4AF6">
              <w:rPr>
                <w:rFonts w:ascii="Arial" w:hAnsi="Arial" w:cs="Arial"/>
                <w:lang w:val="en-GB"/>
              </w:rPr>
              <w:t>2023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8A8C967" w14:textId="77777777" w:rsidR="00E402F1" w:rsidRPr="00ED4AF6" w:rsidRDefault="00E402F1" w:rsidP="00E402F1">
            <w:pPr>
              <w:pStyle w:val="Normal1"/>
              <w:rPr>
                <w:rFonts w:ascii="Arial" w:hAnsi="Arial" w:cs="Arial"/>
                <w:lang w:val="en-GB"/>
              </w:rPr>
            </w:pPr>
            <w:r w:rsidRPr="00ED4AF6">
              <w:rPr>
                <w:rFonts w:ascii="Arial" w:hAnsi="Arial" w:cs="Arial"/>
                <w:lang w:val="en-GB"/>
              </w:rPr>
              <w:t>Diversified Economies: Strategies for Encouraging Varied Industries in Rural Areas.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E432C77" w14:textId="77777777" w:rsidR="00E402F1" w:rsidRPr="00ED4AF6" w:rsidRDefault="00E402F1" w:rsidP="00E402F1">
            <w:pPr>
              <w:pStyle w:val="Normal1"/>
              <w:rPr>
                <w:rFonts w:ascii="Arial" w:hAnsi="Arial" w:cs="Arial"/>
                <w:lang w:val="en-GB"/>
              </w:rPr>
            </w:pPr>
            <w:r w:rsidRPr="00ED4AF6">
              <w:rPr>
                <w:rFonts w:ascii="Arial" w:hAnsi="Arial" w:cs="Arial"/>
                <w:lang w:val="en-GB"/>
              </w:rPr>
              <w:t>The current strategies for boosting numerous rural sectors so they can sustain resilience and economic growth.</w:t>
            </w:r>
          </w:p>
        </w:tc>
      </w:tr>
      <w:tr w:rsidR="00E402F1" w:rsidRPr="00ED4AF6" w14:paraId="758280BF"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60A52C01" w14:textId="77777777" w:rsidR="00E402F1" w:rsidRPr="00ED4AF6" w:rsidRDefault="00E402F1" w:rsidP="00E402F1">
            <w:pPr>
              <w:pStyle w:val="Normal1"/>
              <w:rPr>
                <w:rFonts w:ascii="Arial" w:hAnsi="Arial" w:cs="Arial"/>
                <w:lang w:val="en-GB"/>
              </w:rPr>
            </w:pPr>
            <w:r w:rsidRPr="00ED4AF6">
              <w:rPr>
                <w:rFonts w:ascii="Arial" w:hAnsi="Arial" w:cs="Arial"/>
                <w:lang w:val="en-GB"/>
              </w:rPr>
              <w:t>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B960772" w14:textId="77777777" w:rsidR="00E402F1" w:rsidRPr="00ED4AF6" w:rsidRDefault="00E402F1" w:rsidP="00E402F1">
            <w:pPr>
              <w:pStyle w:val="Normal1"/>
              <w:rPr>
                <w:rFonts w:ascii="Arial" w:hAnsi="Arial" w:cs="Arial"/>
                <w:lang w:val="en-GB"/>
              </w:rPr>
            </w:pPr>
            <w:r w:rsidRPr="00ED4AF6">
              <w:rPr>
                <w:rFonts w:ascii="Arial" w:hAnsi="Arial" w:cs="Arial"/>
                <w:lang w:val="en-GB"/>
              </w:rPr>
              <w:t>Kruger, S. and Steyn, A.A.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A86C2C" w14:textId="77777777" w:rsidR="00E402F1" w:rsidRPr="00ED4AF6" w:rsidRDefault="00E402F1" w:rsidP="00E402F1">
            <w:pPr>
              <w:pStyle w:val="Normal1"/>
              <w:rPr>
                <w:rFonts w:ascii="Arial" w:hAnsi="Arial" w:cs="Arial"/>
                <w:lang w:val="en-GB"/>
              </w:rPr>
            </w:pPr>
            <w:r w:rsidRPr="00ED4AF6">
              <w:rPr>
                <w:rFonts w:ascii="Arial" w:hAnsi="Arial" w:cs="Arial"/>
                <w:lang w:val="en-GB"/>
              </w:rPr>
              <w:t>2020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94A799A" w14:textId="77777777" w:rsidR="00E402F1" w:rsidRPr="00ED4AF6" w:rsidRDefault="00E402F1" w:rsidP="00E402F1">
            <w:pPr>
              <w:pStyle w:val="Normal1"/>
              <w:rPr>
                <w:rFonts w:ascii="Arial" w:hAnsi="Arial" w:cs="Arial"/>
                <w:lang w:val="en-GB"/>
              </w:rPr>
            </w:pPr>
            <w:r w:rsidRPr="00ED4AF6">
              <w:rPr>
                <w:rFonts w:ascii="Arial" w:hAnsi="Arial" w:cs="Arial"/>
                <w:lang w:val="en-GB"/>
              </w:rPr>
              <w:t>Enhancing technology transfer through entrepreneurial development: practices from innovation spaces.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927C377" w14:textId="77777777" w:rsidR="00E402F1" w:rsidRPr="00ED4AF6" w:rsidRDefault="00E402F1" w:rsidP="00E402F1">
            <w:pPr>
              <w:pStyle w:val="Normal1"/>
              <w:rPr>
                <w:rFonts w:ascii="Arial" w:hAnsi="Arial" w:cs="Arial"/>
                <w:lang w:val="en-GB"/>
              </w:rPr>
            </w:pPr>
            <w:r w:rsidRPr="00ED4AF6">
              <w:rPr>
                <w:rFonts w:ascii="Arial" w:hAnsi="Arial" w:cs="Arial"/>
                <w:lang w:val="en-GB"/>
              </w:rPr>
              <w:t>To promote robust expertise exchange between academics and business, it looks at methods from innovation spaces to clarify the advantages of enhancing generation switch through entrepreneurial development.</w:t>
            </w:r>
          </w:p>
        </w:tc>
      </w:tr>
      <w:tr w:rsidR="00E402F1" w:rsidRPr="00ED4AF6" w14:paraId="15BA4C69"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2A921B65" w14:textId="77777777" w:rsidR="00E402F1" w:rsidRPr="00ED4AF6" w:rsidRDefault="00E402F1" w:rsidP="00E402F1">
            <w:pPr>
              <w:pStyle w:val="Normal1"/>
              <w:rPr>
                <w:rFonts w:ascii="Arial" w:hAnsi="Arial" w:cs="Arial"/>
                <w:lang w:val="en-GB"/>
              </w:rPr>
            </w:pPr>
            <w:r w:rsidRPr="00ED4AF6">
              <w:rPr>
                <w:rFonts w:ascii="Arial" w:hAnsi="Arial" w:cs="Arial"/>
                <w:lang w:val="en-GB"/>
              </w:rPr>
              <w:t>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231BCD8" w14:textId="77777777" w:rsidR="00E402F1" w:rsidRPr="00ED4AF6" w:rsidRDefault="00E402F1" w:rsidP="00E402F1">
            <w:pPr>
              <w:pStyle w:val="Normal1"/>
              <w:rPr>
                <w:rFonts w:ascii="Arial" w:hAnsi="Arial" w:cs="Arial"/>
                <w:lang w:val="en-GB"/>
              </w:rPr>
            </w:pPr>
            <w:r w:rsidRPr="00ED4AF6">
              <w:rPr>
                <w:rFonts w:ascii="Arial" w:hAnsi="Arial" w:cs="Arial"/>
                <w:lang w:val="en-GB"/>
              </w:rPr>
              <w:t>Kumar, V., Ramachandran, D. and Kumar, 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268B6E"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6BFB016" w14:textId="77777777" w:rsidR="00E402F1" w:rsidRPr="00ED4AF6" w:rsidRDefault="00E402F1" w:rsidP="00E402F1">
            <w:pPr>
              <w:pStyle w:val="Normal1"/>
              <w:rPr>
                <w:rFonts w:ascii="Arial" w:hAnsi="Arial" w:cs="Arial"/>
                <w:lang w:val="en-GB"/>
              </w:rPr>
            </w:pPr>
            <w:r w:rsidRPr="00ED4AF6">
              <w:rPr>
                <w:rFonts w:ascii="Arial" w:hAnsi="Arial" w:cs="Arial"/>
                <w:lang w:val="en-GB"/>
              </w:rPr>
              <w:t>Influence of new-age technologies on marketing: A research agenda.</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2D30D84" w14:textId="77777777" w:rsidR="00E402F1" w:rsidRPr="00ED4AF6" w:rsidRDefault="00E402F1" w:rsidP="00E402F1">
            <w:pPr>
              <w:pStyle w:val="Normal1"/>
              <w:rPr>
                <w:rFonts w:ascii="Arial" w:hAnsi="Arial" w:cs="Arial"/>
                <w:lang w:val="en-GB"/>
              </w:rPr>
            </w:pPr>
            <w:r w:rsidRPr="00ED4AF6">
              <w:rPr>
                <w:rFonts w:ascii="Arial" w:hAnsi="Arial" w:cs="Arial"/>
                <w:lang w:val="en-GB"/>
              </w:rPr>
              <w:t>The new-age technology on advertising and marketing, outlining desires for growing a complete research agenda.</w:t>
            </w:r>
          </w:p>
        </w:tc>
      </w:tr>
      <w:tr w:rsidR="00E402F1" w:rsidRPr="00ED4AF6" w14:paraId="54B1B86A"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27120840" w14:textId="77777777" w:rsidR="00E402F1" w:rsidRPr="00ED4AF6" w:rsidRDefault="00E402F1" w:rsidP="00E402F1">
            <w:pPr>
              <w:pStyle w:val="Normal1"/>
              <w:rPr>
                <w:rFonts w:ascii="Arial" w:hAnsi="Arial" w:cs="Arial"/>
                <w:lang w:val="en-GB"/>
              </w:rPr>
            </w:pPr>
            <w:r w:rsidRPr="00ED4AF6">
              <w:rPr>
                <w:rFonts w:ascii="Arial" w:hAnsi="Arial" w:cs="Arial"/>
                <w:lang w:val="en-GB"/>
              </w:rPr>
              <w:t>24</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9D34A40" w14:textId="77777777" w:rsidR="00E402F1" w:rsidRPr="00ED4AF6" w:rsidRDefault="00E402F1" w:rsidP="00E402F1">
            <w:pPr>
              <w:pStyle w:val="Normal1"/>
              <w:rPr>
                <w:rFonts w:ascii="Arial" w:hAnsi="Arial" w:cs="Arial"/>
                <w:lang w:val="en-GB"/>
              </w:rPr>
            </w:pPr>
            <w:r w:rsidRPr="00ED4AF6">
              <w:rPr>
                <w:rFonts w:ascii="Arial" w:hAnsi="Arial" w:cs="Arial"/>
                <w:lang w:val="en-GB"/>
              </w:rPr>
              <w:t>Kumar, V., Verma, A. and Aggarwal, S.P.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D472A2"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63E9495" w14:textId="77777777" w:rsidR="00E402F1" w:rsidRPr="00ED4AF6" w:rsidRDefault="00E402F1" w:rsidP="00E402F1">
            <w:pPr>
              <w:pStyle w:val="Normal1"/>
              <w:rPr>
                <w:rFonts w:ascii="Arial" w:hAnsi="Arial" w:cs="Arial"/>
                <w:lang w:val="en-GB"/>
              </w:rPr>
            </w:pPr>
            <w:r w:rsidRPr="00ED4AF6">
              <w:rPr>
                <w:rFonts w:ascii="Arial" w:hAnsi="Arial" w:cs="Arial"/>
                <w:lang w:val="en-GB"/>
              </w:rPr>
              <w:t xml:space="preserve">Reviewing academic integrity: Assessing the influence of corrective measures on adverse </w:t>
            </w:r>
            <w:r w:rsidRPr="00ED4AF6">
              <w:rPr>
                <w:rFonts w:ascii="Arial" w:hAnsi="Arial" w:cs="Arial"/>
                <w:lang w:val="en-GB"/>
              </w:rPr>
              <w:lastRenderedPageBreak/>
              <w:t>attitudes and plagiaristic behavior.</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9D6E8E7" w14:textId="77777777" w:rsidR="00E402F1" w:rsidRPr="00ED4AF6" w:rsidRDefault="00E402F1" w:rsidP="00E402F1">
            <w:pPr>
              <w:pStyle w:val="Normal1"/>
              <w:rPr>
                <w:rFonts w:ascii="Arial" w:hAnsi="Arial" w:cs="Arial"/>
                <w:lang w:val="en-GB"/>
              </w:rPr>
            </w:pPr>
            <w:r w:rsidRPr="00ED4AF6">
              <w:rPr>
                <w:rFonts w:ascii="Arial" w:hAnsi="Arial" w:cs="Arial"/>
                <w:lang w:val="en-GB"/>
              </w:rPr>
              <w:lastRenderedPageBreak/>
              <w:t>To provide strategies for improving instructional integrity within educational institutions.</w:t>
            </w:r>
          </w:p>
        </w:tc>
      </w:tr>
      <w:tr w:rsidR="00E402F1" w:rsidRPr="00ED4AF6" w14:paraId="76D4D30D"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40FC93D3" w14:textId="77777777" w:rsidR="00E402F1" w:rsidRPr="00ED4AF6" w:rsidRDefault="00E402F1" w:rsidP="00E402F1">
            <w:pPr>
              <w:pStyle w:val="Normal1"/>
              <w:rPr>
                <w:rFonts w:ascii="Arial" w:hAnsi="Arial" w:cs="Arial"/>
                <w:lang w:val="en-GB"/>
              </w:rPr>
            </w:pPr>
            <w:r w:rsidRPr="00ED4AF6">
              <w:rPr>
                <w:rFonts w:ascii="Arial" w:hAnsi="Arial" w:cs="Arial"/>
                <w:lang w:val="en-GB"/>
              </w:rPr>
              <w:t>25</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4BFCCE9" w14:textId="77777777" w:rsidR="00E402F1" w:rsidRPr="00ED4AF6" w:rsidRDefault="00E402F1" w:rsidP="00E402F1">
            <w:pPr>
              <w:pStyle w:val="Normal1"/>
              <w:rPr>
                <w:rFonts w:ascii="Arial" w:hAnsi="Arial" w:cs="Arial"/>
                <w:lang w:val="en-GB"/>
              </w:rPr>
            </w:pPr>
            <w:r w:rsidRPr="00ED4AF6">
              <w:rPr>
                <w:rFonts w:ascii="Arial" w:hAnsi="Arial" w:cs="Arial"/>
                <w:lang w:val="en-GB"/>
              </w:rPr>
              <w:t>Kusio, T., Kudełko, J., Borges, A., Delic, A. and Stroila, 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24D685"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94677EB" w14:textId="77777777" w:rsidR="00E402F1" w:rsidRPr="00ED4AF6" w:rsidRDefault="00E402F1" w:rsidP="00E402F1">
            <w:pPr>
              <w:pStyle w:val="Normal1"/>
              <w:rPr>
                <w:rFonts w:ascii="Arial" w:hAnsi="Arial" w:cs="Arial"/>
                <w:lang w:val="en-GB"/>
              </w:rPr>
            </w:pPr>
            <w:r w:rsidRPr="00ED4AF6">
              <w:rPr>
                <w:rFonts w:ascii="Arial" w:hAnsi="Arial" w:cs="Arial"/>
                <w:lang w:val="en-GB"/>
              </w:rPr>
              <w:t>Are there any differences in rural development challenges within European countries? Social and economic contexts from EU rural leaders.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F7356C7" w14:textId="6753FE80" w:rsidR="00E402F1" w:rsidRPr="00ED4AF6" w:rsidRDefault="00E402F1" w:rsidP="00E402F1">
            <w:pPr>
              <w:pStyle w:val="Normal1"/>
              <w:rPr>
                <w:rFonts w:ascii="Arial" w:hAnsi="Arial" w:cs="Arial"/>
                <w:lang w:val="en-GB"/>
              </w:rPr>
            </w:pPr>
            <w:r w:rsidRPr="00ED4AF6">
              <w:rPr>
                <w:rFonts w:ascii="Arial" w:hAnsi="Arial" w:cs="Arial"/>
                <w:lang w:val="en-GB"/>
              </w:rPr>
              <w:t xml:space="preserve">Rural improvement within many European countries, </w:t>
            </w:r>
            <w:r w:rsidR="00C60682">
              <w:rPr>
                <w:rFonts w:ascii="Arial" w:hAnsi="Arial" w:cs="Arial"/>
                <w:lang w:val="en-GB"/>
              </w:rPr>
              <w:t>to support</w:t>
            </w:r>
            <w:r w:rsidRPr="00ED4AF6">
              <w:rPr>
                <w:rFonts w:ascii="Arial" w:hAnsi="Arial" w:cs="Arial"/>
                <w:lang w:val="en-GB"/>
              </w:rPr>
              <w:t xml:space="preserve"> </w:t>
            </w:r>
            <w:r w:rsidR="00C60682">
              <w:rPr>
                <w:rFonts w:ascii="Arial" w:hAnsi="Arial" w:cs="Arial"/>
                <w:lang w:val="en-GB"/>
              </w:rPr>
              <w:t>policymakers'</w:t>
            </w:r>
            <w:r w:rsidRPr="00ED4AF6">
              <w:rPr>
                <w:rFonts w:ascii="Arial" w:hAnsi="Arial" w:cs="Arial"/>
                <w:lang w:val="en-GB"/>
              </w:rPr>
              <w:t xml:space="preserve"> customise procedures to meet precise nearby necessities.</w:t>
            </w:r>
          </w:p>
        </w:tc>
      </w:tr>
      <w:tr w:rsidR="00E402F1" w:rsidRPr="00ED4AF6" w14:paraId="7A8740D7"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5DB193DB" w14:textId="77777777" w:rsidR="00E402F1" w:rsidRPr="00ED4AF6" w:rsidRDefault="00E402F1" w:rsidP="00E402F1">
            <w:pPr>
              <w:pStyle w:val="Normal1"/>
              <w:rPr>
                <w:rFonts w:ascii="Arial" w:hAnsi="Arial" w:cs="Arial"/>
                <w:lang w:val="en-GB"/>
              </w:rPr>
            </w:pPr>
            <w:r w:rsidRPr="00ED4AF6">
              <w:rPr>
                <w:rFonts w:ascii="Arial" w:hAnsi="Arial" w:cs="Arial"/>
                <w:lang w:val="en-GB"/>
              </w:rPr>
              <w:t>26</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0821566" w14:textId="77777777" w:rsidR="00E402F1" w:rsidRPr="00ED4AF6" w:rsidRDefault="00E402F1" w:rsidP="00E402F1">
            <w:pPr>
              <w:pStyle w:val="Normal1"/>
              <w:rPr>
                <w:rFonts w:ascii="Arial" w:hAnsi="Arial" w:cs="Arial"/>
                <w:lang w:val="en-GB"/>
              </w:rPr>
            </w:pPr>
            <w:r w:rsidRPr="00ED4AF6">
              <w:rPr>
                <w:rFonts w:ascii="Arial" w:hAnsi="Arial" w:cs="Arial"/>
                <w:lang w:val="en-GB"/>
              </w:rPr>
              <w:t>Lamine, W., Anderson, A., Jack, S.L. and Fayolle, 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B9F8E"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6A4D897" w14:textId="77777777" w:rsidR="00E402F1" w:rsidRPr="00ED4AF6" w:rsidRDefault="00E402F1" w:rsidP="00E402F1">
            <w:pPr>
              <w:pStyle w:val="Normal1"/>
              <w:rPr>
                <w:rFonts w:ascii="Arial" w:hAnsi="Arial" w:cs="Arial"/>
                <w:lang w:val="en-GB"/>
              </w:rPr>
            </w:pPr>
            <w:r w:rsidRPr="00ED4AF6">
              <w:rPr>
                <w:rFonts w:ascii="Arial" w:hAnsi="Arial" w:cs="Arial"/>
                <w:lang w:val="en-GB"/>
              </w:rPr>
              <w:t>Entrepreneurial space and the freedom for entrepreneurship: Institutional settings, policy, and action in the space industry.</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D15DB34" w14:textId="77777777" w:rsidR="00E402F1" w:rsidRPr="00ED4AF6" w:rsidRDefault="00E402F1" w:rsidP="00E402F1">
            <w:pPr>
              <w:pStyle w:val="Normal1"/>
              <w:rPr>
                <w:rFonts w:ascii="Arial" w:hAnsi="Arial" w:cs="Arial"/>
                <w:lang w:val="en-GB"/>
              </w:rPr>
            </w:pPr>
            <w:r w:rsidRPr="00ED4AF6">
              <w:rPr>
                <w:rFonts w:ascii="Arial" w:hAnsi="Arial" w:cs="Arial"/>
                <w:lang w:val="en-GB"/>
              </w:rPr>
              <w:t>The interaction of policy frameworks, institutional settings, and entrepreneurial activities in the space enterprise to make clear the beneficial instances required to promote entrepreneurial endeavours.</w:t>
            </w:r>
          </w:p>
        </w:tc>
      </w:tr>
      <w:tr w:rsidR="00E402F1" w:rsidRPr="00ED4AF6" w14:paraId="785F917F"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31CF6820" w14:textId="77777777" w:rsidR="00E402F1" w:rsidRPr="00ED4AF6" w:rsidRDefault="00E402F1" w:rsidP="00E402F1">
            <w:pPr>
              <w:pStyle w:val="Normal1"/>
              <w:rPr>
                <w:rFonts w:ascii="Arial" w:hAnsi="Arial" w:cs="Arial"/>
                <w:lang w:val="en-GB"/>
              </w:rPr>
            </w:pPr>
            <w:r w:rsidRPr="00ED4AF6">
              <w:rPr>
                <w:rFonts w:ascii="Arial" w:hAnsi="Arial" w:cs="Arial"/>
                <w:lang w:val="en-GB"/>
              </w:rPr>
              <w:t>27</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CDA5C61" w14:textId="77777777" w:rsidR="00E402F1" w:rsidRPr="00ED4AF6" w:rsidRDefault="00E402F1" w:rsidP="00E402F1">
            <w:pPr>
              <w:pStyle w:val="Normal1"/>
              <w:rPr>
                <w:rFonts w:ascii="Arial" w:hAnsi="Arial" w:cs="Arial"/>
                <w:lang w:val="en-GB"/>
              </w:rPr>
            </w:pPr>
            <w:r w:rsidRPr="00ED4AF6">
              <w:rPr>
                <w:rFonts w:ascii="Arial" w:hAnsi="Arial" w:cs="Arial"/>
                <w:lang w:val="en-GB"/>
              </w:rPr>
              <w:t>Laužikas, M. and Miliūtė, 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16DD63"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8380B62" w14:textId="77777777" w:rsidR="00E402F1" w:rsidRPr="00ED4AF6" w:rsidRDefault="00E402F1" w:rsidP="00E402F1">
            <w:pPr>
              <w:pStyle w:val="Normal1"/>
              <w:rPr>
                <w:rFonts w:ascii="Arial" w:hAnsi="Arial" w:cs="Arial"/>
                <w:lang w:val="en-GB"/>
              </w:rPr>
            </w:pPr>
            <w:r w:rsidRPr="00ED4AF6">
              <w:rPr>
                <w:rFonts w:ascii="Arial" w:hAnsi="Arial" w:cs="Arial"/>
                <w:lang w:val="en-GB"/>
              </w:rPr>
              <w:t>The role of modern technologies on entrepreneurship dynamics across efficiency and innovation-driven countries.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919A86F" w14:textId="77777777" w:rsidR="00E402F1" w:rsidRPr="00ED4AF6" w:rsidRDefault="00E402F1" w:rsidP="00E402F1">
            <w:pPr>
              <w:pStyle w:val="Normal1"/>
              <w:rPr>
                <w:rFonts w:ascii="Arial" w:hAnsi="Arial" w:cs="Arial"/>
                <w:lang w:val="en-GB"/>
              </w:rPr>
            </w:pPr>
            <w:r w:rsidRPr="00ED4AF6">
              <w:rPr>
                <w:rFonts w:ascii="Arial" w:hAnsi="Arial" w:cs="Arial"/>
                <w:lang w:val="en-GB"/>
              </w:rPr>
              <w:t>This will give you essential insights into the global technological entrepreneurship scene, however it may be tough to outline and quantify the complicated consequences.</w:t>
            </w:r>
          </w:p>
        </w:tc>
      </w:tr>
      <w:tr w:rsidR="00E402F1" w:rsidRPr="00ED4AF6" w14:paraId="1B558B2A"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055DB9EA" w14:textId="77777777" w:rsidR="00E402F1" w:rsidRPr="00ED4AF6" w:rsidRDefault="00E402F1" w:rsidP="00E402F1">
            <w:pPr>
              <w:pStyle w:val="Normal1"/>
              <w:rPr>
                <w:rFonts w:ascii="Arial" w:hAnsi="Arial" w:cs="Arial"/>
                <w:lang w:val="en-GB"/>
              </w:rPr>
            </w:pPr>
            <w:r w:rsidRPr="00ED4AF6">
              <w:rPr>
                <w:rFonts w:ascii="Arial" w:hAnsi="Arial" w:cs="Arial"/>
                <w:lang w:val="en-GB"/>
              </w:rPr>
              <w:t>28</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7B1F463" w14:textId="77777777" w:rsidR="00E402F1" w:rsidRPr="00ED4AF6" w:rsidRDefault="00E402F1" w:rsidP="00E402F1">
            <w:pPr>
              <w:pStyle w:val="Normal1"/>
              <w:rPr>
                <w:rFonts w:ascii="Arial" w:hAnsi="Arial" w:cs="Arial"/>
                <w:lang w:val="en-GB"/>
              </w:rPr>
            </w:pPr>
            <w:r w:rsidRPr="00ED4AF6">
              <w:rPr>
                <w:rFonts w:ascii="Arial" w:hAnsi="Arial" w:cs="Arial"/>
                <w:lang w:val="en-GB"/>
              </w:rPr>
              <w:t>Loots, E., Neiva, M., Carvalho, L. and Lavanga, 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F96484"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A91DAD1" w14:textId="77777777" w:rsidR="00E402F1" w:rsidRPr="00ED4AF6" w:rsidRDefault="00E402F1" w:rsidP="00E402F1">
            <w:pPr>
              <w:pStyle w:val="Normal1"/>
              <w:rPr>
                <w:rFonts w:ascii="Arial" w:hAnsi="Arial" w:cs="Arial"/>
                <w:lang w:val="en-GB"/>
              </w:rPr>
            </w:pPr>
            <w:r w:rsidRPr="00ED4AF6">
              <w:rPr>
                <w:rFonts w:ascii="Arial" w:hAnsi="Arial" w:cs="Arial"/>
                <w:lang w:val="en-GB"/>
              </w:rPr>
              <w:t>The entrepreneurial ecosystem of cultural and creative industries in Porto: A sub</w:t>
            </w:r>
            <w:r w:rsidRPr="00ED4AF6">
              <w:rPr>
                <w:rFonts w:ascii="Cambria Math" w:hAnsi="Cambria Math" w:cs="Cambria Math"/>
                <w:lang w:val="en-GB"/>
              </w:rPr>
              <w:t>‐</w:t>
            </w:r>
            <w:r w:rsidRPr="00ED4AF6">
              <w:rPr>
                <w:rFonts w:ascii="Arial" w:hAnsi="Arial" w:cs="Arial"/>
                <w:lang w:val="en-GB"/>
              </w:rPr>
              <w:t>ecosystem approach.</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8846CFA" w14:textId="77777777" w:rsidR="00E402F1" w:rsidRPr="00ED4AF6" w:rsidRDefault="00E402F1" w:rsidP="00E402F1">
            <w:pPr>
              <w:pStyle w:val="Normal1"/>
              <w:rPr>
                <w:rFonts w:ascii="Arial" w:hAnsi="Arial" w:cs="Arial"/>
                <w:lang w:val="en-GB"/>
              </w:rPr>
            </w:pPr>
            <w:r w:rsidRPr="00ED4AF6">
              <w:rPr>
                <w:rFonts w:ascii="Arial" w:hAnsi="Arial" w:cs="Arial"/>
                <w:lang w:val="en-GB"/>
              </w:rPr>
              <w:t xml:space="preserve">To examine the entrepreneurial surroundings in the Porto cultural and creative industries, providing </w:t>
            </w:r>
            <w:r w:rsidRPr="00ED4AF6">
              <w:rPr>
                <w:rFonts w:ascii="Arial" w:hAnsi="Arial" w:cs="Arial"/>
                <w:lang w:val="en-GB"/>
              </w:rPr>
              <w:lastRenderedPageBreak/>
              <w:t>insightful information about the dynamics and interactions within this specialised market.</w:t>
            </w:r>
          </w:p>
        </w:tc>
      </w:tr>
      <w:tr w:rsidR="00E402F1" w:rsidRPr="00ED4AF6" w14:paraId="7BA511A8"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3BC883A7" w14:textId="77777777" w:rsidR="00E402F1" w:rsidRPr="00ED4AF6" w:rsidRDefault="00E402F1" w:rsidP="00E402F1">
            <w:pPr>
              <w:pStyle w:val="Normal1"/>
              <w:rPr>
                <w:rFonts w:ascii="Arial" w:hAnsi="Arial" w:cs="Arial"/>
                <w:lang w:val="en-GB"/>
              </w:rPr>
            </w:pPr>
            <w:r w:rsidRPr="00ED4AF6">
              <w:rPr>
                <w:rFonts w:ascii="Arial" w:hAnsi="Arial" w:cs="Arial"/>
                <w:lang w:val="en-GB"/>
              </w:rPr>
              <w:t>29</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66F7CC1" w14:textId="77777777" w:rsidR="00E402F1" w:rsidRPr="00ED4AF6" w:rsidRDefault="00E402F1" w:rsidP="00E402F1">
            <w:pPr>
              <w:pStyle w:val="Normal1"/>
              <w:rPr>
                <w:rFonts w:ascii="Arial" w:hAnsi="Arial" w:cs="Arial"/>
                <w:lang w:val="en-GB"/>
              </w:rPr>
            </w:pPr>
            <w:r w:rsidRPr="00ED4AF6">
              <w:rPr>
                <w:rFonts w:ascii="Arial" w:hAnsi="Arial" w:cs="Arial"/>
                <w:lang w:val="en-GB"/>
              </w:rPr>
              <w:t>Mishra, S.B. and Alok, 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11BED8"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9D3504B" w14:textId="77777777" w:rsidR="00E402F1" w:rsidRPr="00ED4AF6" w:rsidRDefault="00E402F1" w:rsidP="00E402F1">
            <w:pPr>
              <w:pStyle w:val="Normal1"/>
              <w:rPr>
                <w:rFonts w:ascii="Arial" w:hAnsi="Arial" w:cs="Arial"/>
                <w:lang w:val="en-GB"/>
              </w:rPr>
            </w:pPr>
            <w:r w:rsidRPr="00ED4AF6">
              <w:rPr>
                <w:rFonts w:ascii="Arial" w:hAnsi="Arial" w:cs="Arial"/>
                <w:lang w:val="en-GB"/>
              </w:rPr>
              <w:t>Handbook of research methodology</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ABC0F55" w14:textId="77777777" w:rsidR="00E402F1" w:rsidRPr="00ED4AF6" w:rsidRDefault="00E402F1" w:rsidP="00E402F1">
            <w:pPr>
              <w:pStyle w:val="Normal1"/>
              <w:rPr>
                <w:rFonts w:ascii="Arial" w:hAnsi="Arial" w:cs="Arial"/>
                <w:lang w:val="en-GB"/>
              </w:rPr>
            </w:pPr>
            <w:r w:rsidRPr="00ED4AF6">
              <w:rPr>
                <w:rFonts w:ascii="Arial" w:hAnsi="Arial" w:cs="Arial"/>
                <w:lang w:val="en-GB"/>
              </w:rPr>
              <w:t>This complete aid for researchers gives data on numerous studies methods and techniques.</w:t>
            </w:r>
          </w:p>
        </w:tc>
      </w:tr>
      <w:tr w:rsidR="00E402F1" w:rsidRPr="00ED4AF6" w14:paraId="7A060B95"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06A35BD0" w14:textId="77777777" w:rsidR="00E402F1" w:rsidRPr="00ED4AF6" w:rsidRDefault="00E402F1" w:rsidP="00E402F1">
            <w:pPr>
              <w:pStyle w:val="Normal1"/>
              <w:rPr>
                <w:rFonts w:ascii="Arial" w:hAnsi="Arial" w:cs="Arial"/>
                <w:lang w:val="en-GB"/>
              </w:rPr>
            </w:pPr>
            <w:r w:rsidRPr="00ED4AF6">
              <w:rPr>
                <w:rFonts w:ascii="Arial" w:hAnsi="Arial" w:cs="Arial"/>
                <w:lang w:val="en-GB"/>
              </w:rPr>
              <w:t>30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405DEC1" w14:textId="77777777" w:rsidR="00E402F1" w:rsidRPr="00ED4AF6" w:rsidRDefault="00E402F1" w:rsidP="00E402F1">
            <w:pPr>
              <w:pStyle w:val="Normal1"/>
              <w:rPr>
                <w:rFonts w:ascii="Arial" w:hAnsi="Arial" w:cs="Arial"/>
                <w:lang w:val="en-GB"/>
              </w:rPr>
            </w:pPr>
            <w:r w:rsidRPr="00ED4AF6">
              <w:rPr>
                <w:rFonts w:ascii="Arial" w:hAnsi="Arial" w:cs="Arial"/>
                <w:lang w:val="en-GB"/>
              </w:rPr>
              <w:t>Mitchell, 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3F61B0" w14:textId="77777777" w:rsidR="00E402F1" w:rsidRPr="00ED4AF6" w:rsidRDefault="00E402F1" w:rsidP="00E402F1">
            <w:pPr>
              <w:pStyle w:val="Normal1"/>
              <w:rPr>
                <w:rFonts w:ascii="Arial" w:hAnsi="Arial" w:cs="Arial"/>
                <w:lang w:val="en-GB"/>
              </w:rPr>
            </w:pPr>
            <w:r w:rsidRPr="00ED4AF6">
              <w:rPr>
                <w:rFonts w:ascii="Arial" w:hAnsi="Arial" w:cs="Arial"/>
                <w:lang w:val="en-GB"/>
              </w:rPr>
              <w:t>2023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A937309" w14:textId="77777777" w:rsidR="00E402F1" w:rsidRPr="00ED4AF6" w:rsidRDefault="00E402F1" w:rsidP="00E402F1">
            <w:pPr>
              <w:pStyle w:val="Normal1"/>
              <w:rPr>
                <w:rFonts w:ascii="Arial" w:hAnsi="Arial" w:cs="Arial"/>
                <w:lang w:val="en-GB"/>
              </w:rPr>
            </w:pPr>
            <w:r w:rsidRPr="00ED4AF6">
              <w:rPr>
                <w:rFonts w:ascii="Arial" w:hAnsi="Arial" w:cs="Arial"/>
                <w:lang w:val="en-GB"/>
              </w:rPr>
              <w:t>Opportunities and Challenges facing the Commercialisation of Outer Space.</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5B0C86E" w14:textId="77777777" w:rsidR="00E402F1" w:rsidRPr="00ED4AF6" w:rsidRDefault="00E402F1" w:rsidP="00E402F1">
            <w:pPr>
              <w:pStyle w:val="Normal1"/>
              <w:rPr>
                <w:rFonts w:ascii="Arial" w:hAnsi="Arial" w:cs="Arial"/>
                <w:lang w:val="en-GB"/>
              </w:rPr>
            </w:pPr>
            <w:r w:rsidRPr="00ED4AF6">
              <w:rPr>
                <w:rFonts w:ascii="Arial" w:hAnsi="Arial" w:cs="Arial"/>
                <w:lang w:val="en-GB"/>
              </w:rPr>
              <w:t>To present an insightful evaluation of the rising situation of space commercialization, stressing the issues posed by generation, ethics, and the law.</w:t>
            </w:r>
          </w:p>
        </w:tc>
      </w:tr>
      <w:tr w:rsidR="00E402F1" w:rsidRPr="00ED4AF6" w14:paraId="304C2C6D"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54F75B59" w14:textId="77777777" w:rsidR="00E402F1" w:rsidRPr="00ED4AF6" w:rsidRDefault="00E402F1" w:rsidP="00E402F1">
            <w:pPr>
              <w:pStyle w:val="Normal1"/>
              <w:rPr>
                <w:rFonts w:ascii="Arial" w:hAnsi="Arial" w:cs="Arial"/>
                <w:lang w:val="en-GB"/>
              </w:rPr>
            </w:pPr>
            <w:r w:rsidRPr="00ED4AF6">
              <w:rPr>
                <w:rFonts w:ascii="Arial" w:hAnsi="Arial" w:cs="Arial"/>
                <w:lang w:val="en-GB"/>
              </w:rPr>
              <w:t>31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07847DD" w14:textId="77777777" w:rsidR="00E402F1" w:rsidRPr="00ED4AF6" w:rsidRDefault="00E402F1" w:rsidP="00E402F1">
            <w:pPr>
              <w:pStyle w:val="Normal1"/>
              <w:rPr>
                <w:rFonts w:ascii="Arial" w:hAnsi="Arial" w:cs="Arial"/>
                <w:lang w:val="en-GB"/>
              </w:rPr>
            </w:pPr>
            <w:r w:rsidRPr="00ED4AF6">
              <w:rPr>
                <w:rFonts w:ascii="Arial" w:hAnsi="Arial" w:cs="Arial"/>
                <w:lang w:val="en-GB"/>
              </w:rPr>
              <w:t>Mulvey, C. and Goncalves, 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69BDA8"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09D9DBD" w14:textId="77777777" w:rsidR="00E402F1" w:rsidRPr="00ED4AF6" w:rsidRDefault="00E402F1" w:rsidP="00E402F1">
            <w:pPr>
              <w:pStyle w:val="Normal1"/>
              <w:rPr>
                <w:rFonts w:ascii="Arial" w:hAnsi="Arial" w:cs="Arial"/>
                <w:lang w:val="en-GB"/>
              </w:rPr>
            </w:pPr>
            <w:r w:rsidRPr="00ED4AF6">
              <w:rPr>
                <w:rFonts w:ascii="Arial" w:hAnsi="Arial" w:cs="Arial"/>
                <w:lang w:val="en-GB"/>
              </w:rPr>
              <w:t>An entrepreneur-driven technological innovation system for sustainable and inclusive international business: a case analysis of Lusophone-African MNEs.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9B92EFB" w14:textId="77777777" w:rsidR="00E402F1" w:rsidRPr="00ED4AF6" w:rsidRDefault="00E402F1" w:rsidP="00E402F1">
            <w:pPr>
              <w:pStyle w:val="Normal1"/>
              <w:rPr>
                <w:rFonts w:ascii="Arial" w:hAnsi="Arial" w:cs="Arial"/>
                <w:lang w:val="en-GB"/>
              </w:rPr>
            </w:pPr>
            <w:r w:rsidRPr="00ED4AF6">
              <w:rPr>
                <w:rFonts w:ascii="Arial" w:hAnsi="Arial" w:cs="Arial"/>
                <w:lang w:val="en-GB"/>
              </w:rPr>
              <w:t>Discussing the difficulties that come with entrepreneur-pushed era innovation systems and presents a case observe of Lusophone-African multinational companies,</w:t>
            </w:r>
          </w:p>
        </w:tc>
      </w:tr>
      <w:tr w:rsidR="00E402F1" w:rsidRPr="00ED4AF6" w14:paraId="1E9C9CCD"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755111E2" w14:textId="77777777" w:rsidR="00E402F1" w:rsidRPr="00ED4AF6" w:rsidRDefault="00E402F1" w:rsidP="00E402F1">
            <w:pPr>
              <w:pStyle w:val="Normal1"/>
              <w:rPr>
                <w:rFonts w:ascii="Arial" w:hAnsi="Arial" w:cs="Arial"/>
                <w:lang w:val="en-GB"/>
              </w:rPr>
            </w:pPr>
            <w:r w:rsidRPr="00ED4AF6">
              <w:rPr>
                <w:rFonts w:ascii="Arial" w:hAnsi="Arial" w:cs="Arial"/>
                <w:lang w:val="en-GB"/>
              </w:rPr>
              <w:t>32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2280576" w14:textId="77777777" w:rsidR="00E402F1" w:rsidRPr="00ED4AF6" w:rsidRDefault="00E402F1" w:rsidP="00E402F1">
            <w:pPr>
              <w:pStyle w:val="Normal1"/>
              <w:rPr>
                <w:rFonts w:ascii="Arial" w:hAnsi="Arial" w:cs="Arial"/>
                <w:lang w:val="en-GB"/>
              </w:rPr>
            </w:pPr>
            <w:r w:rsidRPr="00ED4AF6">
              <w:rPr>
                <w:rFonts w:ascii="Arial" w:hAnsi="Arial" w:cs="Arial"/>
                <w:lang w:val="en-GB"/>
              </w:rPr>
              <w:t>Newman, M. and Gough, 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664B2C" w14:textId="77777777" w:rsidR="00E402F1" w:rsidRPr="00ED4AF6" w:rsidRDefault="00E402F1" w:rsidP="00E402F1">
            <w:pPr>
              <w:pStyle w:val="Normal1"/>
              <w:rPr>
                <w:rFonts w:ascii="Arial" w:hAnsi="Arial" w:cs="Arial"/>
                <w:lang w:val="en-GB"/>
              </w:rPr>
            </w:pPr>
            <w:r w:rsidRPr="00ED4AF6">
              <w:rPr>
                <w:rFonts w:ascii="Arial" w:hAnsi="Arial" w:cs="Arial"/>
                <w:lang w:val="en-GB"/>
              </w:rPr>
              <w:t>2020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35E9F84" w14:textId="77777777" w:rsidR="00E402F1" w:rsidRPr="00ED4AF6" w:rsidRDefault="00E402F1" w:rsidP="00E402F1">
            <w:pPr>
              <w:pStyle w:val="Normal1"/>
              <w:rPr>
                <w:rFonts w:ascii="Arial" w:hAnsi="Arial" w:cs="Arial"/>
                <w:lang w:val="en-GB"/>
              </w:rPr>
            </w:pPr>
            <w:r w:rsidRPr="00ED4AF6">
              <w:rPr>
                <w:rFonts w:ascii="Arial" w:hAnsi="Arial" w:cs="Arial"/>
                <w:lang w:val="en-GB"/>
              </w:rPr>
              <w:t>Systematic reviews in educational research: Methodology, perspectives and application.</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01A5E33" w14:textId="77777777" w:rsidR="00E402F1" w:rsidRPr="00ED4AF6" w:rsidRDefault="00E402F1" w:rsidP="00E402F1">
            <w:pPr>
              <w:pStyle w:val="Normal1"/>
              <w:rPr>
                <w:rFonts w:ascii="Arial" w:hAnsi="Arial" w:cs="Arial"/>
                <w:lang w:val="en-GB"/>
              </w:rPr>
            </w:pPr>
            <w:r w:rsidRPr="00ED4AF6">
              <w:rPr>
                <w:rFonts w:ascii="Arial" w:hAnsi="Arial" w:cs="Arial"/>
                <w:lang w:val="en-GB"/>
              </w:rPr>
              <w:t>Offer thorough insights into the strategies, viewpoints, and applications of systematic opinions in academic studies.</w:t>
            </w:r>
          </w:p>
        </w:tc>
      </w:tr>
      <w:tr w:rsidR="00E402F1" w:rsidRPr="00ED4AF6" w14:paraId="1A980FB8"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793828E1" w14:textId="77777777" w:rsidR="00E402F1" w:rsidRPr="00ED4AF6" w:rsidRDefault="00E402F1" w:rsidP="00E402F1">
            <w:pPr>
              <w:pStyle w:val="Normal1"/>
              <w:rPr>
                <w:rFonts w:ascii="Arial" w:hAnsi="Arial" w:cs="Arial"/>
                <w:lang w:val="en-GB"/>
              </w:rPr>
            </w:pPr>
            <w:r w:rsidRPr="00ED4AF6">
              <w:rPr>
                <w:rFonts w:ascii="Arial" w:hAnsi="Arial" w:cs="Arial"/>
                <w:lang w:val="en-GB"/>
              </w:rPr>
              <w:t>33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A8539B8" w14:textId="77777777" w:rsidR="00E402F1" w:rsidRPr="00ED4AF6" w:rsidRDefault="00E402F1" w:rsidP="00E402F1">
            <w:pPr>
              <w:pStyle w:val="Normal1"/>
              <w:rPr>
                <w:rFonts w:ascii="Arial" w:hAnsi="Arial" w:cs="Arial"/>
                <w:lang w:val="en-GB"/>
              </w:rPr>
            </w:pPr>
            <w:r w:rsidRPr="00ED4AF6">
              <w:rPr>
                <w:rFonts w:ascii="Arial" w:hAnsi="Arial" w:cs="Arial"/>
                <w:lang w:val="en-GB"/>
              </w:rPr>
              <w:t>Pandey, P. and Pandey, M.M.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043CF4"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1A35940" w14:textId="77777777" w:rsidR="00E402F1" w:rsidRPr="00ED4AF6" w:rsidRDefault="00E402F1" w:rsidP="00E402F1">
            <w:pPr>
              <w:pStyle w:val="Normal1"/>
              <w:rPr>
                <w:rFonts w:ascii="Arial" w:hAnsi="Arial" w:cs="Arial"/>
                <w:lang w:val="en-GB"/>
              </w:rPr>
            </w:pPr>
            <w:r w:rsidRPr="00ED4AF6">
              <w:rPr>
                <w:rFonts w:ascii="Arial" w:hAnsi="Arial" w:cs="Arial"/>
                <w:lang w:val="en-GB"/>
              </w:rPr>
              <w:t>Research methodology tools and techniques.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2A3A259" w14:textId="77777777" w:rsidR="00E402F1" w:rsidRPr="00ED4AF6" w:rsidRDefault="00E402F1" w:rsidP="00E402F1">
            <w:pPr>
              <w:pStyle w:val="Normal1"/>
              <w:rPr>
                <w:rFonts w:ascii="Arial" w:hAnsi="Arial" w:cs="Arial"/>
                <w:lang w:val="en-GB"/>
              </w:rPr>
            </w:pPr>
            <w:r w:rsidRPr="00ED4AF6">
              <w:rPr>
                <w:rFonts w:ascii="Arial" w:hAnsi="Arial" w:cs="Arial"/>
                <w:lang w:val="en-GB"/>
              </w:rPr>
              <w:t xml:space="preserve">To deliver a thorough evaluation of the many equipment and </w:t>
            </w:r>
            <w:r w:rsidRPr="00ED4AF6">
              <w:rPr>
                <w:rFonts w:ascii="Arial" w:hAnsi="Arial" w:cs="Arial"/>
                <w:lang w:val="en-GB"/>
              </w:rPr>
              <w:lastRenderedPageBreak/>
              <w:t>techniques utilised in research methodology, offering students and researchers with useful recommendations on how to plan and carry out research initiatives.</w:t>
            </w:r>
          </w:p>
        </w:tc>
      </w:tr>
      <w:tr w:rsidR="00E402F1" w:rsidRPr="00ED4AF6" w14:paraId="39CB51F9"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569FC216" w14:textId="77777777" w:rsidR="00E402F1" w:rsidRPr="00ED4AF6" w:rsidRDefault="00E402F1" w:rsidP="00E402F1">
            <w:pPr>
              <w:pStyle w:val="Normal1"/>
              <w:rPr>
                <w:rFonts w:ascii="Arial" w:hAnsi="Arial" w:cs="Arial"/>
                <w:lang w:val="en-GB"/>
              </w:rPr>
            </w:pPr>
            <w:r w:rsidRPr="00ED4AF6">
              <w:rPr>
                <w:rFonts w:ascii="Arial" w:hAnsi="Arial" w:cs="Arial"/>
                <w:lang w:val="en-GB"/>
              </w:rPr>
              <w:t>34</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9E5A154" w14:textId="77777777" w:rsidR="00E402F1" w:rsidRPr="00ED4AF6" w:rsidRDefault="00E402F1" w:rsidP="00E402F1">
            <w:pPr>
              <w:pStyle w:val="Normal1"/>
              <w:rPr>
                <w:rFonts w:ascii="Arial" w:hAnsi="Arial" w:cs="Arial"/>
                <w:lang w:val="en-GB"/>
              </w:rPr>
            </w:pPr>
            <w:r w:rsidRPr="00ED4AF6">
              <w:rPr>
                <w:rFonts w:ascii="Arial" w:hAnsi="Arial" w:cs="Arial"/>
                <w:lang w:val="en-GB"/>
              </w:rPr>
              <w:t>Patel, M. and Patel, 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6AFD78" w14:textId="77777777" w:rsidR="00E402F1" w:rsidRPr="00ED4AF6" w:rsidRDefault="00E402F1" w:rsidP="00E402F1">
            <w:pPr>
              <w:pStyle w:val="Normal1"/>
              <w:rPr>
                <w:rFonts w:ascii="Arial" w:hAnsi="Arial" w:cs="Arial"/>
                <w:lang w:val="en-GB"/>
              </w:rPr>
            </w:pPr>
            <w:r w:rsidRPr="00ED4AF6">
              <w:rPr>
                <w:rFonts w:ascii="Arial" w:hAnsi="Arial" w:cs="Arial"/>
                <w:lang w:val="en-GB"/>
              </w:rPr>
              <w:t>2019</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88A91EC" w14:textId="77777777" w:rsidR="00E402F1" w:rsidRPr="00ED4AF6" w:rsidRDefault="00E402F1" w:rsidP="00E402F1">
            <w:pPr>
              <w:pStyle w:val="Normal1"/>
              <w:rPr>
                <w:rFonts w:ascii="Arial" w:hAnsi="Arial" w:cs="Arial"/>
                <w:lang w:val="en-GB"/>
              </w:rPr>
            </w:pPr>
            <w:r w:rsidRPr="00ED4AF6">
              <w:rPr>
                <w:rFonts w:ascii="Arial" w:hAnsi="Arial" w:cs="Arial"/>
                <w:lang w:val="en-GB"/>
              </w:rPr>
              <w:t>Exploring research methodology.</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70D06D1" w14:textId="77777777" w:rsidR="00E402F1" w:rsidRPr="00ED4AF6" w:rsidRDefault="00E402F1" w:rsidP="00E402F1">
            <w:pPr>
              <w:pStyle w:val="Normal1"/>
              <w:rPr>
                <w:rFonts w:ascii="Arial" w:hAnsi="Arial" w:cs="Arial"/>
                <w:lang w:val="en-GB"/>
              </w:rPr>
            </w:pPr>
            <w:r w:rsidRPr="00ED4AF6">
              <w:rPr>
                <w:rFonts w:ascii="Arial" w:hAnsi="Arial" w:cs="Arial"/>
                <w:lang w:val="en-GB"/>
              </w:rPr>
              <w:t>A research methodology through providing insights into distinctive studies methods and strategies.</w:t>
            </w:r>
          </w:p>
        </w:tc>
      </w:tr>
      <w:tr w:rsidR="00E402F1" w:rsidRPr="00ED4AF6" w14:paraId="5C03FC52"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48149353" w14:textId="77777777" w:rsidR="00E402F1" w:rsidRPr="00ED4AF6" w:rsidRDefault="00E402F1" w:rsidP="00E402F1">
            <w:pPr>
              <w:pStyle w:val="Normal1"/>
              <w:rPr>
                <w:rFonts w:ascii="Arial" w:hAnsi="Arial" w:cs="Arial"/>
                <w:lang w:val="en-GB"/>
              </w:rPr>
            </w:pPr>
            <w:r w:rsidRPr="00ED4AF6">
              <w:rPr>
                <w:rFonts w:ascii="Arial" w:hAnsi="Arial" w:cs="Arial"/>
                <w:lang w:val="en-GB"/>
              </w:rPr>
              <w:t>35</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864B722" w14:textId="77777777" w:rsidR="00E402F1" w:rsidRPr="00ED4AF6" w:rsidRDefault="00E402F1" w:rsidP="00E402F1">
            <w:pPr>
              <w:pStyle w:val="Normal1"/>
              <w:rPr>
                <w:rFonts w:ascii="Arial" w:hAnsi="Arial" w:cs="Arial"/>
                <w:lang w:val="en-GB"/>
              </w:rPr>
            </w:pPr>
            <w:r w:rsidRPr="00ED4AF6">
              <w:rPr>
                <w:rFonts w:ascii="Arial" w:hAnsi="Arial" w:cs="Arial"/>
                <w:lang w:val="en-GB"/>
              </w:rPr>
              <w:t>Purwaningsih, E., Muslikh, M., Suhaeri, S. and Basrowi, 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D28758" w14:textId="77777777" w:rsidR="00E402F1" w:rsidRPr="00ED4AF6" w:rsidRDefault="00E402F1" w:rsidP="00E402F1">
            <w:pPr>
              <w:pStyle w:val="Normal1"/>
              <w:rPr>
                <w:rFonts w:ascii="Arial" w:hAnsi="Arial" w:cs="Arial"/>
                <w:lang w:val="en-GB"/>
              </w:rPr>
            </w:pPr>
            <w:r w:rsidRPr="00ED4AF6">
              <w:rPr>
                <w:rFonts w:ascii="Arial" w:hAnsi="Arial" w:cs="Arial"/>
                <w:lang w:val="en-GB"/>
              </w:rPr>
              <w:t>2024</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99EF556" w14:textId="77777777" w:rsidR="00E402F1" w:rsidRPr="00ED4AF6" w:rsidRDefault="00E402F1" w:rsidP="00E402F1">
            <w:pPr>
              <w:pStyle w:val="Normal1"/>
              <w:rPr>
                <w:rFonts w:ascii="Arial" w:hAnsi="Arial" w:cs="Arial"/>
                <w:lang w:val="en-GB"/>
              </w:rPr>
            </w:pPr>
            <w:r w:rsidRPr="00ED4AF6">
              <w:rPr>
                <w:rFonts w:ascii="Arial" w:hAnsi="Arial" w:cs="Arial"/>
                <w:lang w:val="en-GB"/>
              </w:rPr>
              <w:t>Utilizing blockchain technology in enhancing supply chain efficiency and export performance, and its implications on the financial performance of SMEs.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236D131" w14:textId="77777777" w:rsidR="00E402F1" w:rsidRPr="00ED4AF6" w:rsidRDefault="00E402F1" w:rsidP="00E402F1">
            <w:pPr>
              <w:pStyle w:val="Normal1"/>
              <w:rPr>
                <w:rFonts w:ascii="Arial" w:hAnsi="Arial" w:cs="Arial"/>
                <w:lang w:val="en-GB"/>
              </w:rPr>
            </w:pPr>
            <w:r w:rsidRPr="00ED4AF6">
              <w:rPr>
                <w:rFonts w:ascii="Arial" w:hAnsi="Arial" w:cs="Arial"/>
                <w:lang w:val="en-GB"/>
              </w:rPr>
              <w:t>The purpose of this publication is to examine how blockchain generation might help SMEs improve their export performance and supply chain performance, regardless of viable implementation and scalability troubles.</w:t>
            </w:r>
          </w:p>
        </w:tc>
      </w:tr>
      <w:tr w:rsidR="00E402F1" w:rsidRPr="00ED4AF6" w14:paraId="69337F85"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1FF3C67C" w14:textId="77777777" w:rsidR="00E402F1" w:rsidRPr="00ED4AF6" w:rsidRDefault="00E402F1" w:rsidP="00E402F1">
            <w:pPr>
              <w:pStyle w:val="Normal1"/>
              <w:rPr>
                <w:rFonts w:ascii="Arial" w:hAnsi="Arial" w:cs="Arial"/>
                <w:lang w:val="en-GB"/>
              </w:rPr>
            </w:pPr>
            <w:r w:rsidRPr="00ED4AF6">
              <w:rPr>
                <w:rFonts w:ascii="Arial" w:hAnsi="Arial" w:cs="Arial"/>
                <w:lang w:val="en-GB"/>
              </w:rPr>
              <w:t>36</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6123DB7" w14:textId="77777777" w:rsidR="00E402F1" w:rsidRPr="00ED4AF6" w:rsidRDefault="00E402F1" w:rsidP="00E402F1">
            <w:pPr>
              <w:pStyle w:val="Normal1"/>
              <w:rPr>
                <w:rFonts w:ascii="Arial" w:hAnsi="Arial" w:cs="Arial"/>
                <w:lang w:val="en-GB"/>
              </w:rPr>
            </w:pPr>
            <w:r w:rsidRPr="00ED4AF6">
              <w:rPr>
                <w:rFonts w:ascii="Arial" w:hAnsi="Arial" w:cs="Arial"/>
                <w:lang w:val="en-GB"/>
              </w:rPr>
              <w:t>Qamar, N. and Ali, F.H.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D677EF" w14:textId="77777777" w:rsidR="00E402F1" w:rsidRPr="00ED4AF6" w:rsidRDefault="00E402F1" w:rsidP="00E402F1">
            <w:pPr>
              <w:pStyle w:val="Normal1"/>
              <w:rPr>
                <w:rFonts w:ascii="Arial" w:hAnsi="Arial" w:cs="Arial"/>
                <w:lang w:val="en-GB"/>
              </w:rPr>
            </w:pPr>
            <w:r w:rsidRPr="00ED4AF6">
              <w:rPr>
                <w:rFonts w:ascii="Arial" w:hAnsi="Arial" w:cs="Arial"/>
                <w:lang w:val="en-GB"/>
              </w:rPr>
              <w:t>2023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2C3FF97" w14:textId="77777777" w:rsidR="00E402F1" w:rsidRPr="00ED4AF6" w:rsidRDefault="00E402F1" w:rsidP="00E402F1">
            <w:pPr>
              <w:pStyle w:val="Normal1"/>
              <w:rPr>
                <w:rFonts w:ascii="Arial" w:hAnsi="Arial" w:cs="Arial"/>
                <w:lang w:val="en-GB"/>
              </w:rPr>
            </w:pPr>
            <w:r w:rsidRPr="00ED4AF6">
              <w:rPr>
                <w:rFonts w:ascii="Arial" w:hAnsi="Arial" w:cs="Arial"/>
                <w:lang w:val="en-GB"/>
              </w:rPr>
              <w:t>The Nexus of Institutional Pillars and Service Innovation in Pakistan's ICT SME Sector: An Empirical SEM Analysis.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4310FB0" w14:textId="77777777" w:rsidR="00E402F1" w:rsidRPr="00ED4AF6" w:rsidRDefault="00E402F1" w:rsidP="00E402F1">
            <w:pPr>
              <w:pStyle w:val="Normal1"/>
              <w:rPr>
                <w:rFonts w:ascii="Arial" w:hAnsi="Arial" w:cs="Arial"/>
                <w:lang w:val="en-GB"/>
              </w:rPr>
            </w:pPr>
            <w:r w:rsidRPr="00ED4AF6">
              <w:rPr>
                <w:rFonts w:ascii="Arial" w:hAnsi="Arial" w:cs="Arial"/>
                <w:lang w:val="en-GB"/>
              </w:rPr>
              <w:t>This has a look at gives insightful information about the elements using innovation within the quarter, but the findings might not be extensively applicable</w:t>
            </w:r>
          </w:p>
        </w:tc>
      </w:tr>
      <w:tr w:rsidR="00E402F1" w:rsidRPr="00ED4AF6" w14:paraId="63FA8A97"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77AFEE13" w14:textId="77777777" w:rsidR="00E402F1" w:rsidRPr="00ED4AF6" w:rsidRDefault="00E402F1" w:rsidP="00E402F1">
            <w:pPr>
              <w:pStyle w:val="Normal1"/>
              <w:rPr>
                <w:rFonts w:ascii="Arial" w:hAnsi="Arial" w:cs="Arial"/>
                <w:lang w:val="en-GB"/>
              </w:rPr>
            </w:pPr>
            <w:r w:rsidRPr="00ED4AF6">
              <w:rPr>
                <w:rFonts w:ascii="Arial" w:hAnsi="Arial" w:cs="Arial"/>
                <w:lang w:val="en-GB"/>
              </w:rPr>
              <w:t>37</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34D4A29" w14:textId="77777777" w:rsidR="00E402F1" w:rsidRPr="00ED4AF6" w:rsidRDefault="00E402F1" w:rsidP="00E402F1">
            <w:pPr>
              <w:pStyle w:val="Normal1"/>
              <w:rPr>
                <w:rFonts w:ascii="Arial" w:hAnsi="Arial" w:cs="Arial"/>
                <w:lang w:val="en-GB"/>
              </w:rPr>
            </w:pPr>
            <w:r w:rsidRPr="00ED4AF6">
              <w:rPr>
                <w:rFonts w:ascii="Arial" w:hAnsi="Arial" w:cs="Arial"/>
                <w:lang w:val="en-GB"/>
              </w:rPr>
              <w:t>Sahut, J.M., Iandoli, L. and Teulon, F.</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2D917"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EEF2B29" w14:textId="77777777" w:rsidR="00E402F1" w:rsidRPr="00ED4AF6" w:rsidRDefault="00E402F1" w:rsidP="00E402F1">
            <w:pPr>
              <w:pStyle w:val="Normal1"/>
              <w:rPr>
                <w:rFonts w:ascii="Arial" w:hAnsi="Arial" w:cs="Arial"/>
                <w:lang w:val="en-GB"/>
              </w:rPr>
            </w:pPr>
            <w:r w:rsidRPr="00ED4AF6">
              <w:rPr>
                <w:rFonts w:ascii="Arial" w:hAnsi="Arial" w:cs="Arial"/>
                <w:lang w:val="en-GB"/>
              </w:rPr>
              <w:t>The age of digital entrepreneurship.</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8579BA3" w14:textId="77777777" w:rsidR="00E402F1" w:rsidRPr="00ED4AF6" w:rsidRDefault="00E402F1" w:rsidP="00E402F1">
            <w:pPr>
              <w:pStyle w:val="Normal1"/>
              <w:rPr>
                <w:rFonts w:ascii="Arial" w:hAnsi="Arial" w:cs="Arial"/>
                <w:lang w:val="en-GB"/>
              </w:rPr>
            </w:pPr>
            <w:r w:rsidRPr="00ED4AF6">
              <w:rPr>
                <w:rFonts w:ascii="Arial" w:hAnsi="Arial" w:cs="Arial"/>
                <w:lang w:val="en-GB"/>
              </w:rPr>
              <w:t xml:space="preserve">A look at the upward thrust and results of virtual entrepreneurship </w:t>
            </w:r>
            <w:r w:rsidRPr="00ED4AF6">
              <w:rPr>
                <w:rFonts w:ascii="Arial" w:hAnsi="Arial" w:cs="Arial"/>
                <w:lang w:val="en-GB"/>
              </w:rPr>
              <w:lastRenderedPageBreak/>
              <w:t>within the innovative business environment.</w:t>
            </w:r>
          </w:p>
        </w:tc>
      </w:tr>
      <w:tr w:rsidR="00E402F1" w:rsidRPr="00ED4AF6" w14:paraId="171BF7BA"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1DA39C8C" w14:textId="77777777" w:rsidR="00E402F1" w:rsidRPr="00ED4AF6" w:rsidRDefault="00E402F1" w:rsidP="00E402F1">
            <w:pPr>
              <w:pStyle w:val="Normal1"/>
              <w:rPr>
                <w:rFonts w:ascii="Arial" w:hAnsi="Arial" w:cs="Arial"/>
                <w:lang w:val="en-GB"/>
              </w:rPr>
            </w:pPr>
            <w:r w:rsidRPr="00ED4AF6">
              <w:rPr>
                <w:rFonts w:ascii="Arial" w:hAnsi="Arial" w:cs="Arial"/>
                <w:lang w:val="en-GB"/>
              </w:rPr>
              <w:lastRenderedPageBreak/>
              <w:t>38</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8B96A99" w14:textId="77777777" w:rsidR="00E402F1" w:rsidRPr="00ED4AF6" w:rsidRDefault="00E402F1" w:rsidP="00E402F1">
            <w:pPr>
              <w:pStyle w:val="Normal1"/>
              <w:rPr>
                <w:rFonts w:ascii="Arial" w:hAnsi="Arial" w:cs="Arial"/>
                <w:lang w:val="en-GB"/>
              </w:rPr>
            </w:pPr>
            <w:r w:rsidRPr="00ED4AF6">
              <w:rPr>
                <w:rFonts w:ascii="Arial" w:hAnsi="Arial" w:cs="Arial"/>
                <w:lang w:val="en-GB"/>
              </w:rPr>
              <w:t>Schönwälder, J. and Weber, 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3B2AD9" w14:textId="77777777" w:rsidR="00E402F1" w:rsidRPr="00ED4AF6" w:rsidRDefault="00E402F1" w:rsidP="00E402F1">
            <w:pPr>
              <w:pStyle w:val="Normal1"/>
              <w:rPr>
                <w:rFonts w:ascii="Arial" w:hAnsi="Arial" w:cs="Arial"/>
                <w:lang w:val="en-GB"/>
              </w:rPr>
            </w:pPr>
            <w:r w:rsidRPr="00ED4AF6">
              <w:rPr>
                <w:rFonts w:ascii="Arial" w:hAnsi="Arial" w:cs="Arial"/>
                <w:lang w:val="en-GB"/>
              </w:rPr>
              <w:t>2023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4E7BAAC" w14:textId="77777777" w:rsidR="00E402F1" w:rsidRPr="00ED4AF6" w:rsidRDefault="00E402F1" w:rsidP="00E402F1">
            <w:pPr>
              <w:pStyle w:val="Normal1"/>
              <w:rPr>
                <w:rFonts w:ascii="Arial" w:hAnsi="Arial" w:cs="Arial"/>
                <w:lang w:val="en-GB"/>
              </w:rPr>
            </w:pPr>
            <w:r w:rsidRPr="00ED4AF6">
              <w:rPr>
                <w:rFonts w:ascii="Arial" w:hAnsi="Arial" w:cs="Arial"/>
                <w:lang w:val="en-GB"/>
              </w:rPr>
              <w:t>Maturity levels of sustainable corporate entrepreneurship: The role of collaboration between a firm's corporate venture and corporate sustainability departments.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8F12B6E" w14:textId="77777777" w:rsidR="00E402F1" w:rsidRPr="00ED4AF6" w:rsidRDefault="00E402F1" w:rsidP="00E402F1">
            <w:pPr>
              <w:pStyle w:val="Normal1"/>
              <w:rPr>
                <w:rFonts w:ascii="Arial" w:hAnsi="Arial" w:cs="Arial"/>
                <w:lang w:val="en-GB"/>
              </w:rPr>
            </w:pPr>
            <w:r w:rsidRPr="00ED4AF6">
              <w:rPr>
                <w:rFonts w:ascii="Arial" w:hAnsi="Arial" w:cs="Arial"/>
                <w:lang w:val="en-GB"/>
              </w:rPr>
              <w:t>Examining the adulthood ranges of sustainable company entrepreneurship and the importance of cooperation between an organisation's corporate venture and company sustainability departments..</w:t>
            </w:r>
          </w:p>
        </w:tc>
      </w:tr>
      <w:tr w:rsidR="00E402F1" w:rsidRPr="00ED4AF6" w14:paraId="6F1EDD4A"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26FB491A" w14:textId="77777777" w:rsidR="00E402F1" w:rsidRPr="00ED4AF6" w:rsidRDefault="00E402F1" w:rsidP="00E402F1">
            <w:pPr>
              <w:pStyle w:val="Normal1"/>
              <w:rPr>
                <w:rFonts w:ascii="Arial" w:hAnsi="Arial" w:cs="Arial"/>
                <w:lang w:val="en-GB"/>
              </w:rPr>
            </w:pPr>
            <w:r w:rsidRPr="00ED4AF6">
              <w:rPr>
                <w:rFonts w:ascii="Arial" w:hAnsi="Arial" w:cs="Arial"/>
                <w:lang w:val="en-GB"/>
              </w:rPr>
              <w:t>39</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1303C92" w14:textId="77777777" w:rsidR="00E402F1" w:rsidRPr="00ED4AF6" w:rsidRDefault="00E402F1" w:rsidP="00E402F1">
            <w:pPr>
              <w:pStyle w:val="Normal1"/>
              <w:rPr>
                <w:rFonts w:ascii="Arial" w:hAnsi="Arial" w:cs="Arial"/>
                <w:lang w:val="en-GB"/>
              </w:rPr>
            </w:pPr>
            <w:r w:rsidRPr="00ED4AF6">
              <w:rPr>
                <w:rFonts w:ascii="Arial" w:hAnsi="Arial" w:cs="Arial"/>
                <w:lang w:val="en-GB"/>
              </w:rPr>
              <w:t>Shepherd, D.A. and Majchrzak, 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906384"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8467473" w14:textId="77777777" w:rsidR="00E402F1" w:rsidRPr="00ED4AF6" w:rsidRDefault="00E402F1" w:rsidP="00E402F1">
            <w:pPr>
              <w:pStyle w:val="Normal1"/>
              <w:rPr>
                <w:rFonts w:ascii="Arial" w:hAnsi="Arial" w:cs="Arial"/>
                <w:lang w:val="en-GB"/>
              </w:rPr>
            </w:pPr>
            <w:r w:rsidRPr="00ED4AF6">
              <w:rPr>
                <w:rFonts w:ascii="Arial" w:hAnsi="Arial" w:cs="Arial"/>
                <w:lang w:val="en-GB"/>
              </w:rPr>
              <w:t>Machines augmenting entrepreneurs: Opportunities (and threats) at the Nexus of artificial intelligence and entrepreneurship.</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1EE5425" w14:textId="77777777" w:rsidR="00E402F1" w:rsidRPr="00ED4AF6" w:rsidRDefault="00E402F1" w:rsidP="00E402F1">
            <w:pPr>
              <w:pStyle w:val="Normal1"/>
              <w:rPr>
                <w:rFonts w:ascii="Arial" w:hAnsi="Arial" w:cs="Arial"/>
                <w:lang w:val="en-GB"/>
              </w:rPr>
            </w:pPr>
            <w:r w:rsidRPr="00ED4AF6">
              <w:rPr>
                <w:rFonts w:ascii="Arial" w:hAnsi="Arial" w:cs="Arial"/>
                <w:lang w:val="en-GB"/>
              </w:rPr>
              <w:t>To make clear the ability advantages of AI augmentation for entrepreneurs whilst addressing concerns about its impact on traditional entrepreneurial practices.</w:t>
            </w:r>
          </w:p>
        </w:tc>
      </w:tr>
      <w:tr w:rsidR="00E402F1" w:rsidRPr="00ED4AF6" w14:paraId="32A0BA16"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0E1C5586" w14:textId="77777777" w:rsidR="00E402F1" w:rsidRPr="00ED4AF6" w:rsidRDefault="00E402F1" w:rsidP="00E402F1">
            <w:pPr>
              <w:pStyle w:val="Normal1"/>
              <w:rPr>
                <w:rFonts w:ascii="Arial" w:hAnsi="Arial" w:cs="Arial"/>
                <w:lang w:val="en-GB"/>
              </w:rPr>
            </w:pPr>
            <w:r w:rsidRPr="00ED4AF6">
              <w:rPr>
                <w:rFonts w:ascii="Arial" w:hAnsi="Arial" w:cs="Arial"/>
                <w:lang w:val="en-GB"/>
              </w:rPr>
              <w:t>40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009B00C" w14:textId="77777777" w:rsidR="00E402F1" w:rsidRPr="00ED4AF6" w:rsidRDefault="00E402F1" w:rsidP="00E402F1">
            <w:pPr>
              <w:pStyle w:val="Normal1"/>
              <w:rPr>
                <w:rFonts w:ascii="Arial" w:hAnsi="Arial" w:cs="Arial"/>
                <w:lang w:val="en-GB"/>
              </w:rPr>
            </w:pPr>
            <w:r w:rsidRPr="00ED4AF6">
              <w:rPr>
                <w:rFonts w:ascii="Arial" w:hAnsi="Arial" w:cs="Arial"/>
                <w:lang w:val="en-GB"/>
              </w:rPr>
              <w:t>Sileyew, K.J.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B3A94E" w14:textId="77777777" w:rsidR="00E402F1" w:rsidRPr="00ED4AF6" w:rsidRDefault="00E402F1" w:rsidP="00E402F1">
            <w:pPr>
              <w:pStyle w:val="Normal1"/>
              <w:rPr>
                <w:rFonts w:ascii="Arial" w:hAnsi="Arial" w:cs="Arial"/>
                <w:lang w:val="en-GB"/>
              </w:rPr>
            </w:pPr>
            <w:r w:rsidRPr="00ED4AF6">
              <w:rPr>
                <w:rFonts w:ascii="Arial" w:hAnsi="Arial" w:cs="Arial"/>
                <w:lang w:val="en-GB"/>
              </w:rPr>
              <w:t>2019</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D72F360" w14:textId="77777777" w:rsidR="00E402F1" w:rsidRPr="00ED4AF6" w:rsidRDefault="00E402F1" w:rsidP="00E402F1">
            <w:pPr>
              <w:pStyle w:val="Normal1"/>
              <w:rPr>
                <w:rFonts w:ascii="Arial" w:hAnsi="Arial" w:cs="Arial"/>
                <w:lang w:val="en-GB"/>
              </w:rPr>
            </w:pPr>
            <w:r w:rsidRPr="00ED4AF6">
              <w:rPr>
                <w:rFonts w:ascii="Arial" w:hAnsi="Arial" w:cs="Arial"/>
                <w:lang w:val="en-GB"/>
              </w:rPr>
              <w:t>Research design and methodology.</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DEF5BC8" w14:textId="77777777" w:rsidR="00E402F1" w:rsidRPr="00ED4AF6" w:rsidRDefault="00E402F1" w:rsidP="00E402F1">
            <w:pPr>
              <w:pStyle w:val="Normal1"/>
              <w:rPr>
                <w:rFonts w:ascii="Arial" w:hAnsi="Arial" w:cs="Arial"/>
                <w:lang w:val="en-GB"/>
              </w:rPr>
            </w:pPr>
            <w:r w:rsidRPr="00ED4AF6">
              <w:rPr>
                <w:rFonts w:ascii="Arial" w:hAnsi="Arial" w:cs="Arial"/>
                <w:lang w:val="en-GB"/>
              </w:rPr>
              <w:t>How the study design and method can also assist researchers navigate the challenges.</w:t>
            </w:r>
          </w:p>
        </w:tc>
      </w:tr>
      <w:tr w:rsidR="00E402F1" w:rsidRPr="00ED4AF6" w14:paraId="4CD1A884"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5B0F9AD5" w14:textId="77777777" w:rsidR="00E402F1" w:rsidRPr="00ED4AF6" w:rsidRDefault="00E402F1" w:rsidP="00E402F1">
            <w:pPr>
              <w:pStyle w:val="Normal1"/>
              <w:rPr>
                <w:rFonts w:ascii="Arial" w:hAnsi="Arial" w:cs="Arial"/>
                <w:lang w:val="en-GB"/>
              </w:rPr>
            </w:pPr>
            <w:r w:rsidRPr="00ED4AF6">
              <w:rPr>
                <w:rFonts w:ascii="Arial" w:hAnsi="Arial" w:cs="Arial"/>
                <w:lang w:val="en-GB"/>
              </w:rPr>
              <w:t>41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0B3CA1B" w14:textId="77777777" w:rsidR="00E402F1" w:rsidRPr="00ED4AF6" w:rsidRDefault="00E402F1" w:rsidP="00E402F1">
            <w:pPr>
              <w:pStyle w:val="Normal1"/>
              <w:rPr>
                <w:rFonts w:ascii="Arial" w:hAnsi="Arial" w:cs="Arial"/>
                <w:lang w:val="en-GB"/>
              </w:rPr>
            </w:pPr>
            <w:r w:rsidRPr="00ED4AF6">
              <w:rPr>
                <w:rFonts w:ascii="Arial" w:hAnsi="Arial" w:cs="Arial"/>
                <w:lang w:val="en-GB"/>
              </w:rPr>
              <w:t>Singh, K.K.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5D106E" w14:textId="77777777" w:rsidR="00E402F1" w:rsidRPr="00ED4AF6" w:rsidRDefault="00E402F1" w:rsidP="00E402F1">
            <w:pPr>
              <w:pStyle w:val="Normal1"/>
              <w:rPr>
                <w:rFonts w:ascii="Arial" w:hAnsi="Arial" w:cs="Arial"/>
                <w:lang w:val="en-GB"/>
              </w:rPr>
            </w:pPr>
            <w:r w:rsidRPr="00ED4AF6">
              <w:rPr>
                <w:rFonts w:ascii="Arial" w:hAnsi="Arial" w:cs="Arial"/>
                <w:lang w:val="en-GB"/>
              </w:rPr>
              <w:t>2023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94BFC4A" w14:textId="77777777" w:rsidR="00E402F1" w:rsidRPr="00ED4AF6" w:rsidRDefault="00E402F1" w:rsidP="00E402F1">
            <w:pPr>
              <w:pStyle w:val="Normal1"/>
              <w:rPr>
                <w:rFonts w:ascii="Arial" w:hAnsi="Arial" w:cs="Arial"/>
                <w:lang w:val="en-GB"/>
              </w:rPr>
            </w:pPr>
            <w:r w:rsidRPr="00ED4AF6">
              <w:rPr>
                <w:rFonts w:ascii="Arial" w:hAnsi="Arial" w:cs="Arial"/>
                <w:lang w:val="en-GB"/>
              </w:rPr>
              <w:t>Research methodology in social science.</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31A8E4B" w14:textId="77777777" w:rsidR="00E402F1" w:rsidRPr="00ED4AF6" w:rsidRDefault="00E402F1" w:rsidP="00E402F1">
            <w:pPr>
              <w:pStyle w:val="Normal1"/>
              <w:rPr>
                <w:rFonts w:ascii="Arial" w:hAnsi="Arial" w:cs="Arial"/>
                <w:lang w:val="en-GB"/>
              </w:rPr>
            </w:pPr>
            <w:r w:rsidRPr="00ED4AF6">
              <w:rPr>
                <w:rFonts w:ascii="Arial" w:hAnsi="Arial" w:cs="Arial"/>
                <w:lang w:val="en-GB"/>
              </w:rPr>
              <w:t>To clarify the dreams of social science research and give blessings by giving researchers a thorough guide to enhance their knowledge of numerous research methods.</w:t>
            </w:r>
          </w:p>
        </w:tc>
      </w:tr>
      <w:tr w:rsidR="00E402F1" w:rsidRPr="00ED4AF6" w14:paraId="296B05F9"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223A9E8E" w14:textId="77777777" w:rsidR="00E402F1" w:rsidRPr="00ED4AF6" w:rsidRDefault="00E402F1" w:rsidP="00E402F1">
            <w:pPr>
              <w:pStyle w:val="Normal1"/>
              <w:rPr>
                <w:rFonts w:ascii="Arial" w:hAnsi="Arial" w:cs="Arial"/>
                <w:lang w:val="en-GB"/>
              </w:rPr>
            </w:pPr>
            <w:r w:rsidRPr="00ED4AF6">
              <w:rPr>
                <w:rFonts w:ascii="Arial" w:hAnsi="Arial" w:cs="Arial"/>
                <w:lang w:val="en-GB"/>
              </w:rPr>
              <w:lastRenderedPageBreak/>
              <w:t>42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DE175D1" w14:textId="77777777" w:rsidR="00E402F1" w:rsidRPr="00ED4AF6" w:rsidRDefault="00E402F1" w:rsidP="00E402F1">
            <w:pPr>
              <w:pStyle w:val="Normal1"/>
              <w:rPr>
                <w:rFonts w:ascii="Arial" w:hAnsi="Arial" w:cs="Arial"/>
                <w:lang w:val="en-GB"/>
              </w:rPr>
            </w:pPr>
            <w:r w:rsidRPr="00ED4AF6">
              <w:rPr>
                <w:rFonts w:ascii="Arial" w:hAnsi="Arial" w:cs="Arial"/>
                <w:lang w:val="en-GB"/>
              </w:rPr>
              <w:t>Sundermeier, J., Gersch, M. and Freiling, J.</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71B0AA" w14:textId="77777777" w:rsidR="00E402F1" w:rsidRPr="00ED4AF6" w:rsidRDefault="00E402F1" w:rsidP="00E402F1">
            <w:pPr>
              <w:pStyle w:val="Normal1"/>
              <w:rPr>
                <w:rFonts w:ascii="Arial" w:hAnsi="Arial" w:cs="Arial"/>
                <w:lang w:val="en-GB"/>
              </w:rPr>
            </w:pPr>
            <w:r w:rsidRPr="00ED4AF6">
              <w:rPr>
                <w:rFonts w:ascii="Arial" w:hAnsi="Arial" w:cs="Arial"/>
                <w:lang w:val="en-GB"/>
              </w:rPr>
              <w:t>2020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D932626" w14:textId="77777777" w:rsidR="00E402F1" w:rsidRPr="00ED4AF6" w:rsidRDefault="00E402F1" w:rsidP="00E402F1">
            <w:pPr>
              <w:pStyle w:val="Normal1"/>
              <w:rPr>
                <w:rFonts w:ascii="Arial" w:hAnsi="Arial" w:cs="Arial"/>
                <w:lang w:val="en-GB"/>
              </w:rPr>
            </w:pPr>
            <w:r w:rsidRPr="00ED4AF6">
              <w:rPr>
                <w:rFonts w:ascii="Arial" w:hAnsi="Arial" w:cs="Arial"/>
                <w:lang w:val="en-GB"/>
              </w:rPr>
              <w:t>Hubristic start</w:t>
            </w:r>
            <w:r w:rsidRPr="00ED4AF6">
              <w:rPr>
                <w:rFonts w:ascii="Cambria Math" w:hAnsi="Cambria Math" w:cs="Cambria Math"/>
                <w:lang w:val="en-GB"/>
              </w:rPr>
              <w:t>‐</w:t>
            </w:r>
            <w:r w:rsidRPr="00ED4AF6">
              <w:rPr>
                <w:rFonts w:ascii="Arial" w:hAnsi="Arial" w:cs="Arial"/>
                <w:lang w:val="en-GB"/>
              </w:rPr>
              <w:t>up founders–the neglected bright and inevitable dark manifestations of hubristic leadership in new venture creation processes.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12B6914" w14:textId="77777777" w:rsidR="00E402F1" w:rsidRPr="00ED4AF6" w:rsidRDefault="00E402F1" w:rsidP="00E402F1">
            <w:pPr>
              <w:pStyle w:val="Normal1"/>
              <w:rPr>
                <w:rFonts w:ascii="Arial" w:hAnsi="Arial" w:cs="Arial"/>
                <w:lang w:val="en-GB"/>
              </w:rPr>
            </w:pPr>
            <w:r w:rsidRPr="00ED4AF6">
              <w:rPr>
                <w:rFonts w:ascii="Arial" w:hAnsi="Arial" w:cs="Arial"/>
                <w:lang w:val="en-GB"/>
              </w:rPr>
              <w:t>It seeks to investigate the goals of comprehending the subtleties of entrepreneurial behaviour.</w:t>
            </w:r>
          </w:p>
        </w:tc>
      </w:tr>
      <w:tr w:rsidR="00E402F1" w:rsidRPr="00ED4AF6" w14:paraId="2945991A"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09D0F5E8" w14:textId="77777777" w:rsidR="00E402F1" w:rsidRPr="00ED4AF6" w:rsidRDefault="00E402F1" w:rsidP="00E402F1">
            <w:pPr>
              <w:pStyle w:val="Normal1"/>
              <w:rPr>
                <w:rFonts w:ascii="Arial" w:hAnsi="Arial" w:cs="Arial"/>
                <w:lang w:val="en-GB"/>
              </w:rPr>
            </w:pPr>
            <w:r w:rsidRPr="00ED4AF6">
              <w:rPr>
                <w:rFonts w:ascii="Arial" w:hAnsi="Arial" w:cs="Arial"/>
                <w:lang w:val="en-GB"/>
              </w:rPr>
              <w:t>43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0766D98" w14:textId="77777777" w:rsidR="00E402F1" w:rsidRPr="00ED4AF6" w:rsidRDefault="00E402F1" w:rsidP="00E402F1">
            <w:pPr>
              <w:pStyle w:val="Normal1"/>
              <w:rPr>
                <w:rFonts w:ascii="Arial" w:hAnsi="Arial" w:cs="Arial"/>
                <w:lang w:val="en-GB"/>
              </w:rPr>
            </w:pPr>
            <w:r w:rsidRPr="00ED4AF6">
              <w:rPr>
                <w:rFonts w:ascii="Arial" w:hAnsi="Arial" w:cs="Arial"/>
                <w:lang w:val="en-GB"/>
              </w:rPr>
              <w:t>Tidd, J. and Bessant, J.R.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572F6B" w14:textId="77777777" w:rsidR="00E402F1" w:rsidRPr="00ED4AF6" w:rsidRDefault="00E402F1" w:rsidP="00E402F1">
            <w:pPr>
              <w:pStyle w:val="Normal1"/>
              <w:rPr>
                <w:rFonts w:ascii="Arial" w:hAnsi="Arial" w:cs="Arial"/>
                <w:lang w:val="en-GB"/>
              </w:rPr>
            </w:pPr>
            <w:r w:rsidRPr="00ED4AF6">
              <w:rPr>
                <w:rFonts w:ascii="Arial" w:hAnsi="Arial" w:cs="Arial"/>
                <w:lang w:val="en-GB"/>
              </w:rPr>
              <w:t>2020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DC2F57D" w14:textId="77777777" w:rsidR="00E402F1" w:rsidRPr="00ED4AF6" w:rsidRDefault="00E402F1" w:rsidP="00E402F1">
            <w:pPr>
              <w:pStyle w:val="Normal1"/>
              <w:rPr>
                <w:rFonts w:ascii="Arial" w:hAnsi="Arial" w:cs="Arial"/>
                <w:lang w:val="en-GB"/>
              </w:rPr>
            </w:pPr>
            <w:r w:rsidRPr="00ED4AF6">
              <w:rPr>
                <w:rFonts w:ascii="Arial" w:hAnsi="Arial" w:cs="Arial"/>
                <w:lang w:val="en-GB"/>
              </w:rPr>
              <w:t>Managing innovation: integrating technological, market and organizational change.</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B50792E" w14:textId="77777777" w:rsidR="00E402F1" w:rsidRPr="00ED4AF6" w:rsidRDefault="00E402F1" w:rsidP="00E402F1">
            <w:pPr>
              <w:pStyle w:val="Normal1"/>
              <w:rPr>
                <w:rFonts w:ascii="Arial" w:hAnsi="Arial" w:cs="Arial"/>
                <w:lang w:val="en-GB"/>
              </w:rPr>
            </w:pPr>
            <w:r w:rsidRPr="00ED4AF6">
              <w:rPr>
                <w:rFonts w:ascii="Arial" w:hAnsi="Arial" w:cs="Arial"/>
                <w:lang w:val="en-GB"/>
              </w:rPr>
              <w:t>To supplying a comprehensive framework for innovation management.</w:t>
            </w:r>
          </w:p>
        </w:tc>
      </w:tr>
      <w:tr w:rsidR="00E402F1" w:rsidRPr="00ED4AF6" w14:paraId="42282A7E"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6E0F478B" w14:textId="77777777" w:rsidR="00E402F1" w:rsidRPr="00ED4AF6" w:rsidRDefault="00E402F1" w:rsidP="00E402F1">
            <w:pPr>
              <w:pStyle w:val="Normal1"/>
              <w:rPr>
                <w:rFonts w:ascii="Arial" w:hAnsi="Arial" w:cs="Arial"/>
                <w:lang w:val="en-GB"/>
              </w:rPr>
            </w:pPr>
            <w:r w:rsidRPr="00ED4AF6">
              <w:rPr>
                <w:rFonts w:ascii="Arial" w:hAnsi="Arial" w:cs="Arial"/>
                <w:lang w:val="en-GB"/>
              </w:rPr>
              <w:t>44</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B389C2D" w14:textId="77777777" w:rsidR="00E402F1" w:rsidRPr="00ED4AF6" w:rsidRDefault="00E402F1" w:rsidP="00E402F1">
            <w:pPr>
              <w:pStyle w:val="Normal1"/>
              <w:rPr>
                <w:rFonts w:ascii="Arial" w:hAnsi="Arial" w:cs="Arial"/>
                <w:lang w:val="en-GB"/>
              </w:rPr>
            </w:pPr>
            <w:r w:rsidRPr="00ED4AF6">
              <w:rPr>
                <w:rFonts w:ascii="Arial" w:hAnsi="Arial" w:cs="Arial"/>
                <w:lang w:val="en-GB"/>
              </w:rPr>
              <w:t>Umair, M. and Dilanchiev, 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CC4DC8"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9D0A68F" w14:textId="77777777" w:rsidR="00E402F1" w:rsidRPr="00ED4AF6" w:rsidRDefault="00E402F1" w:rsidP="00E402F1">
            <w:pPr>
              <w:pStyle w:val="Normal1"/>
              <w:rPr>
                <w:rFonts w:ascii="Arial" w:hAnsi="Arial" w:cs="Arial"/>
                <w:lang w:val="en-GB"/>
              </w:rPr>
            </w:pPr>
            <w:r w:rsidRPr="00ED4AF6">
              <w:rPr>
                <w:rFonts w:ascii="Arial" w:hAnsi="Arial" w:cs="Arial"/>
                <w:lang w:val="en-GB"/>
              </w:rPr>
              <w:t>Economic recovery by developing business starategies: mediating role of financing and organizational culture in small and medium businesses.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4927891" w14:textId="77777777" w:rsidR="00E402F1" w:rsidRPr="00ED4AF6" w:rsidRDefault="00E402F1" w:rsidP="00E402F1">
            <w:pPr>
              <w:pStyle w:val="Normal1"/>
              <w:rPr>
                <w:rFonts w:ascii="Arial" w:hAnsi="Arial" w:cs="Arial"/>
                <w:lang w:val="en-GB"/>
              </w:rPr>
            </w:pPr>
            <w:r w:rsidRPr="00ED4AF6">
              <w:rPr>
                <w:rFonts w:ascii="Arial" w:hAnsi="Arial" w:cs="Arial"/>
                <w:lang w:val="en-GB"/>
              </w:rPr>
              <w:t>The role that financing and organisational lifestyle play as mediators in economic recuperation through small- and medium-sized enterprise techniques.</w:t>
            </w:r>
          </w:p>
        </w:tc>
      </w:tr>
      <w:tr w:rsidR="00E402F1" w:rsidRPr="00ED4AF6" w14:paraId="1B4E5CF8"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19F2F91F" w14:textId="77777777" w:rsidR="00E402F1" w:rsidRPr="00ED4AF6" w:rsidRDefault="00E402F1" w:rsidP="00E402F1">
            <w:pPr>
              <w:pStyle w:val="Normal1"/>
              <w:rPr>
                <w:rFonts w:ascii="Arial" w:hAnsi="Arial" w:cs="Arial"/>
                <w:lang w:val="en-GB"/>
              </w:rPr>
            </w:pPr>
            <w:r w:rsidRPr="00ED4AF6">
              <w:rPr>
                <w:rFonts w:ascii="Arial" w:hAnsi="Arial" w:cs="Arial"/>
                <w:lang w:val="en-GB"/>
              </w:rPr>
              <w:t>45</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94BC978" w14:textId="77777777" w:rsidR="00E402F1" w:rsidRPr="00ED4AF6" w:rsidRDefault="00E402F1" w:rsidP="00E402F1">
            <w:pPr>
              <w:pStyle w:val="Normal1"/>
              <w:rPr>
                <w:rFonts w:ascii="Arial" w:hAnsi="Arial" w:cs="Arial"/>
                <w:lang w:val="en-GB"/>
              </w:rPr>
            </w:pPr>
            <w:r w:rsidRPr="00ED4AF6">
              <w:rPr>
                <w:rFonts w:ascii="Arial" w:hAnsi="Arial" w:cs="Arial"/>
                <w:lang w:val="en-GB"/>
              </w:rPr>
              <w:t>Vidmar, D., Marolt, M. and Pucihar, 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7CC4B5"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C930B80" w14:textId="77777777" w:rsidR="00E402F1" w:rsidRPr="00ED4AF6" w:rsidRDefault="00E402F1" w:rsidP="00E402F1">
            <w:pPr>
              <w:pStyle w:val="Normal1"/>
              <w:rPr>
                <w:rFonts w:ascii="Arial" w:hAnsi="Arial" w:cs="Arial"/>
                <w:lang w:val="en-GB"/>
              </w:rPr>
            </w:pPr>
            <w:r w:rsidRPr="00ED4AF6">
              <w:rPr>
                <w:rFonts w:ascii="Arial" w:hAnsi="Arial" w:cs="Arial"/>
                <w:lang w:val="en-GB"/>
              </w:rPr>
              <w:t>Information technology for business sustainability: a literature review with automated content analysis.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02D0CBC" w14:textId="77777777" w:rsidR="00E402F1" w:rsidRPr="00ED4AF6" w:rsidRDefault="00E402F1" w:rsidP="00E402F1">
            <w:pPr>
              <w:pStyle w:val="Normal1"/>
              <w:rPr>
                <w:rFonts w:ascii="Arial" w:hAnsi="Arial" w:cs="Arial"/>
                <w:lang w:val="en-GB"/>
              </w:rPr>
            </w:pPr>
            <w:r w:rsidRPr="00ED4AF6">
              <w:rPr>
                <w:rFonts w:ascii="Arial" w:hAnsi="Arial" w:cs="Arial"/>
                <w:lang w:val="en-GB"/>
              </w:rPr>
              <w:t>The purpose of this publication is Utilising automated content evaluation to provide a thorough literature evaluation on records generation for commercial enterprise.</w:t>
            </w:r>
          </w:p>
        </w:tc>
      </w:tr>
      <w:tr w:rsidR="00E402F1" w:rsidRPr="00ED4AF6" w14:paraId="39CE4302"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28515350" w14:textId="77777777" w:rsidR="00E402F1" w:rsidRPr="00ED4AF6" w:rsidRDefault="00E402F1" w:rsidP="00E402F1">
            <w:pPr>
              <w:pStyle w:val="Normal1"/>
              <w:rPr>
                <w:rFonts w:ascii="Arial" w:hAnsi="Arial" w:cs="Arial"/>
                <w:lang w:val="en-GB"/>
              </w:rPr>
            </w:pPr>
            <w:r w:rsidRPr="00ED4AF6">
              <w:rPr>
                <w:rFonts w:ascii="Arial" w:hAnsi="Arial" w:cs="Arial"/>
                <w:lang w:val="en-GB"/>
              </w:rPr>
              <w:t>46</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52F5E6E6" w14:textId="77777777" w:rsidR="00E402F1" w:rsidRPr="00ED4AF6" w:rsidRDefault="00E402F1" w:rsidP="00E402F1">
            <w:pPr>
              <w:pStyle w:val="Normal1"/>
              <w:rPr>
                <w:rFonts w:ascii="Arial" w:hAnsi="Arial" w:cs="Arial"/>
                <w:lang w:val="en-GB"/>
              </w:rPr>
            </w:pPr>
            <w:r w:rsidRPr="00ED4AF6">
              <w:rPr>
                <w:rFonts w:ascii="Arial" w:hAnsi="Arial" w:cs="Arial"/>
                <w:lang w:val="en-GB"/>
              </w:rPr>
              <w:t>Wurth, B., Stam, E. and Spigel, 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A7E04B"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95475D0" w14:textId="77777777" w:rsidR="00E402F1" w:rsidRPr="00ED4AF6" w:rsidRDefault="00E402F1" w:rsidP="00E402F1">
            <w:pPr>
              <w:pStyle w:val="Normal1"/>
              <w:rPr>
                <w:rFonts w:ascii="Arial" w:hAnsi="Arial" w:cs="Arial"/>
                <w:lang w:val="en-GB"/>
              </w:rPr>
            </w:pPr>
            <w:r w:rsidRPr="00ED4AF6">
              <w:rPr>
                <w:rFonts w:ascii="Arial" w:hAnsi="Arial" w:cs="Arial"/>
                <w:lang w:val="en-GB"/>
              </w:rPr>
              <w:t>Toward an entrepreneurial ecosystem research program.</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8387ADD" w14:textId="77777777" w:rsidR="00E402F1" w:rsidRPr="00ED4AF6" w:rsidRDefault="00E402F1" w:rsidP="00E402F1">
            <w:pPr>
              <w:pStyle w:val="Normal1"/>
              <w:rPr>
                <w:rFonts w:ascii="Arial" w:hAnsi="Arial" w:cs="Arial"/>
                <w:lang w:val="en-GB"/>
              </w:rPr>
            </w:pPr>
            <w:r w:rsidRPr="00ED4AF6">
              <w:rPr>
                <w:rFonts w:ascii="Arial" w:hAnsi="Arial" w:cs="Arial"/>
                <w:lang w:val="en-GB"/>
              </w:rPr>
              <w:t xml:space="preserve">The fact analysing entrepreneurial ecosystems is complicated and </w:t>
            </w:r>
            <w:r w:rsidRPr="00ED4AF6">
              <w:rPr>
                <w:rFonts w:ascii="Arial" w:hAnsi="Arial" w:cs="Arial"/>
                <w:lang w:val="en-GB"/>
              </w:rPr>
              <w:lastRenderedPageBreak/>
              <w:t>interdisciplinary, necessitating cooperation among one of a kind academic field.</w:t>
            </w:r>
          </w:p>
        </w:tc>
      </w:tr>
      <w:tr w:rsidR="00E402F1" w:rsidRPr="00ED4AF6" w14:paraId="431F0515"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38ED6B95" w14:textId="77777777" w:rsidR="00E402F1" w:rsidRPr="00ED4AF6" w:rsidRDefault="00E402F1" w:rsidP="00E402F1">
            <w:pPr>
              <w:pStyle w:val="Normal1"/>
              <w:rPr>
                <w:rFonts w:ascii="Arial" w:hAnsi="Arial" w:cs="Arial"/>
                <w:lang w:val="en-GB"/>
              </w:rPr>
            </w:pPr>
            <w:r w:rsidRPr="00ED4AF6">
              <w:rPr>
                <w:rFonts w:ascii="Arial" w:hAnsi="Arial" w:cs="Arial"/>
                <w:lang w:val="en-GB"/>
              </w:rPr>
              <w:lastRenderedPageBreak/>
              <w:t>47</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7451464" w14:textId="77777777" w:rsidR="00E402F1" w:rsidRPr="00ED4AF6" w:rsidRDefault="00E402F1" w:rsidP="00E402F1">
            <w:pPr>
              <w:pStyle w:val="Normal1"/>
              <w:rPr>
                <w:rFonts w:ascii="Arial" w:hAnsi="Arial" w:cs="Arial"/>
                <w:lang w:val="en-GB"/>
              </w:rPr>
            </w:pPr>
            <w:r w:rsidRPr="00ED4AF6">
              <w:rPr>
                <w:rFonts w:ascii="Arial" w:hAnsi="Arial" w:cs="Arial"/>
                <w:lang w:val="en-GB"/>
              </w:rPr>
              <w:t>Yemenici, A.D.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2BEAF7"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FE1C6C5" w14:textId="77777777" w:rsidR="00E402F1" w:rsidRPr="00ED4AF6" w:rsidRDefault="00E402F1" w:rsidP="00E402F1">
            <w:pPr>
              <w:pStyle w:val="Normal1"/>
              <w:rPr>
                <w:rFonts w:ascii="Arial" w:hAnsi="Arial" w:cs="Arial"/>
                <w:lang w:val="en-GB"/>
              </w:rPr>
            </w:pPr>
            <w:r w:rsidRPr="00ED4AF6">
              <w:rPr>
                <w:rFonts w:ascii="Arial" w:hAnsi="Arial" w:cs="Arial"/>
                <w:lang w:val="en-GB"/>
              </w:rPr>
              <w:t>Entrepreneurship in the world of metaverse: virtual or real?</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3934086" w14:textId="77777777" w:rsidR="00E402F1" w:rsidRPr="00ED4AF6" w:rsidRDefault="00E402F1" w:rsidP="00E402F1">
            <w:pPr>
              <w:pStyle w:val="Normal1"/>
              <w:rPr>
                <w:rFonts w:ascii="Arial" w:hAnsi="Arial" w:cs="Arial"/>
                <w:lang w:val="en-GB"/>
              </w:rPr>
            </w:pPr>
            <w:r w:rsidRPr="00ED4AF6">
              <w:rPr>
                <w:rFonts w:ascii="Arial" w:hAnsi="Arial" w:cs="Arial"/>
                <w:lang w:val="en-GB"/>
              </w:rPr>
              <w:t>The metaverse concept remains in its early levels of development, it could run into issues like era constraints and regulatory uncertainty.</w:t>
            </w:r>
          </w:p>
        </w:tc>
      </w:tr>
      <w:tr w:rsidR="00E402F1" w:rsidRPr="00ED4AF6" w14:paraId="56F64D8F"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1812DD82" w14:textId="77777777" w:rsidR="00E402F1" w:rsidRPr="00ED4AF6" w:rsidRDefault="00E402F1" w:rsidP="00E402F1">
            <w:pPr>
              <w:pStyle w:val="Normal1"/>
              <w:rPr>
                <w:rFonts w:ascii="Arial" w:hAnsi="Arial" w:cs="Arial"/>
                <w:lang w:val="en-GB"/>
              </w:rPr>
            </w:pPr>
            <w:r w:rsidRPr="00ED4AF6">
              <w:rPr>
                <w:rFonts w:ascii="Arial" w:hAnsi="Arial" w:cs="Arial"/>
                <w:lang w:val="en-GB"/>
              </w:rPr>
              <w:t>48</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6C886C4" w14:textId="77777777" w:rsidR="00E402F1" w:rsidRPr="00ED4AF6" w:rsidRDefault="00E402F1" w:rsidP="00E402F1">
            <w:pPr>
              <w:pStyle w:val="Normal1"/>
              <w:rPr>
                <w:rFonts w:ascii="Arial" w:hAnsi="Arial" w:cs="Arial"/>
                <w:lang w:val="en-GB"/>
              </w:rPr>
            </w:pPr>
            <w:r w:rsidRPr="00ED4AF6">
              <w:rPr>
                <w:rFonts w:ascii="Arial" w:hAnsi="Arial" w:cs="Arial"/>
                <w:lang w:val="en-GB"/>
              </w:rPr>
              <w:t>Yoruk, E. and Jones, 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E6CC11" w14:textId="77777777" w:rsidR="00E402F1" w:rsidRPr="00ED4AF6" w:rsidRDefault="00E402F1" w:rsidP="00E402F1">
            <w:pPr>
              <w:pStyle w:val="Normal1"/>
              <w:rPr>
                <w:rFonts w:ascii="Arial" w:hAnsi="Arial" w:cs="Arial"/>
                <w:lang w:val="en-GB"/>
              </w:rPr>
            </w:pPr>
            <w:r w:rsidRPr="00ED4AF6">
              <w:rPr>
                <w:rFonts w:ascii="Arial" w:hAnsi="Arial" w:cs="Arial"/>
                <w:lang w:val="en-GB"/>
              </w:rPr>
              <w:t>2023</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22F913A" w14:textId="77777777" w:rsidR="00E402F1" w:rsidRPr="00ED4AF6" w:rsidRDefault="00E402F1" w:rsidP="00E402F1">
            <w:pPr>
              <w:pStyle w:val="Normal1"/>
              <w:rPr>
                <w:rFonts w:ascii="Arial" w:hAnsi="Arial" w:cs="Arial"/>
                <w:lang w:val="en-GB"/>
              </w:rPr>
            </w:pPr>
            <w:r w:rsidRPr="00ED4AF6">
              <w:rPr>
                <w:rFonts w:ascii="Arial" w:hAnsi="Arial" w:cs="Arial"/>
                <w:lang w:val="en-GB"/>
              </w:rPr>
              <w:t>Firm-environment alignment of entrepreneurial opportunity exploitation in technology-based ventures: a configurational approach.</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65E32B05" w14:textId="77777777" w:rsidR="00E402F1" w:rsidRPr="00ED4AF6" w:rsidRDefault="00E402F1" w:rsidP="00E402F1">
            <w:pPr>
              <w:pStyle w:val="Normal1"/>
              <w:rPr>
                <w:rFonts w:ascii="Arial" w:hAnsi="Arial" w:cs="Arial"/>
                <w:lang w:val="en-GB"/>
              </w:rPr>
            </w:pPr>
            <w:r w:rsidRPr="00ED4AF6">
              <w:rPr>
                <w:rFonts w:ascii="Arial" w:hAnsi="Arial" w:cs="Arial"/>
                <w:lang w:val="en-GB"/>
              </w:rPr>
              <w:t>Using a configurational approach, the article explores how corporations, and their environments align to exploit entrepreneurial opportunities in generation-based ventures.</w:t>
            </w:r>
          </w:p>
        </w:tc>
      </w:tr>
      <w:tr w:rsidR="00E402F1" w:rsidRPr="00ED4AF6" w14:paraId="2ACC7BBF"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420A529F" w14:textId="77777777" w:rsidR="00E402F1" w:rsidRPr="00ED4AF6" w:rsidRDefault="00E402F1" w:rsidP="00E402F1">
            <w:pPr>
              <w:pStyle w:val="Normal1"/>
              <w:rPr>
                <w:rFonts w:ascii="Arial" w:hAnsi="Arial" w:cs="Arial"/>
                <w:lang w:val="en-GB"/>
              </w:rPr>
            </w:pPr>
            <w:r w:rsidRPr="00ED4AF6">
              <w:rPr>
                <w:rFonts w:ascii="Arial" w:hAnsi="Arial" w:cs="Arial"/>
                <w:lang w:val="en-GB"/>
              </w:rPr>
              <w:t>49</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21107847" w14:textId="77777777" w:rsidR="00E402F1" w:rsidRPr="00ED4AF6" w:rsidRDefault="00E402F1" w:rsidP="00E402F1">
            <w:pPr>
              <w:pStyle w:val="Normal1"/>
              <w:rPr>
                <w:rFonts w:ascii="Arial" w:hAnsi="Arial" w:cs="Arial"/>
                <w:lang w:val="en-GB"/>
              </w:rPr>
            </w:pPr>
            <w:r w:rsidRPr="00ED4AF6">
              <w:rPr>
                <w:rFonts w:ascii="Arial" w:hAnsi="Arial" w:cs="Arial"/>
                <w:lang w:val="en-GB"/>
              </w:rPr>
              <w:t>Youssef, A.B., Boubaker, S., Dedaj, B. and Carabregu-Vokshi, 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E2FF75" w14:textId="77777777" w:rsidR="00E402F1" w:rsidRPr="00ED4AF6" w:rsidRDefault="00E402F1" w:rsidP="00E402F1">
            <w:pPr>
              <w:pStyle w:val="Normal1"/>
              <w:rPr>
                <w:rFonts w:ascii="Arial" w:hAnsi="Arial" w:cs="Arial"/>
                <w:lang w:val="en-GB"/>
              </w:rPr>
            </w:pPr>
            <w:r w:rsidRPr="00ED4AF6">
              <w:rPr>
                <w:rFonts w:ascii="Arial" w:hAnsi="Arial" w:cs="Arial"/>
                <w:lang w:val="en-GB"/>
              </w:rPr>
              <w:t>2021</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126EDFCF" w14:textId="77777777" w:rsidR="00E402F1" w:rsidRPr="00ED4AF6" w:rsidRDefault="00E402F1" w:rsidP="00E402F1">
            <w:pPr>
              <w:pStyle w:val="Normal1"/>
              <w:rPr>
                <w:rFonts w:ascii="Arial" w:hAnsi="Arial" w:cs="Arial"/>
                <w:lang w:val="en-GB"/>
              </w:rPr>
            </w:pPr>
            <w:r w:rsidRPr="00ED4AF6">
              <w:rPr>
                <w:rFonts w:ascii="Arial" w:hAnsi="Arial" w:cs="Arial"/>
                <w:lang w:val="en-GB"/>
              </w:rPr>
              <w:t>Digitalization of the economy and entrepreneurship intention.</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428CB36F" w14:textId="77777777" w:rsidR="00E402F1" w:rsidRPr="00ED4AF6" w:rsidRDefault="00E402F1" w:rsidP="00E402F1">
            <w:pPr>
              <w:pStyle w:val="Normal1"/>
              <w:rPr>
                <w:rFonts w:ascii="Arial" w:hAnsi="Arial" w:cs="Arial"/>
                <w:lang w:val="en-GB"/>
              </w:rPr>
            </w:pPr>
            <w:r w:rsidRPr="00ED4AF6">
              <w:rPr>
                <w:rFonts w:ascii="Arial" w:hAnsi="Arial" w:cs="Arial"/>
                <w:lang w:val="en-GB"/>
              </w:rPr>
              <w:t>Investigating the relationship between financial digitalization and entrepreneurial aim, with the aim of providing insights into the transformative results of virtual technology.</w:t>
            </w:r>
          </w:p>
        </w:tc>
      </w:tr>
      <w:tr w:rsidR="00E402F1" w:rsidRPr="00ED4AF6" w14:paraId="469AA47D" w14:textId="77777777" w:rsidTr="00CB7355">
        <w:trPr>
          <w:trHeight w:val="315"/>
        </w:trPr>
        <w:tc>
          <w:tcPr>
            <w:tcW w:w="0" w:type="auto"/>
            <w:tcBorders>
              <w:top w:val="single" w:sz="6" w:space="0" w:color="CCCCCC"/>
              <w:left w:val="single" w:sz="6" w:space="0" w:color="BFBFBF"/>
              <w:bottom w:val="single" w:sz="6" w:space="0" w:color="BFBFBF"/>
              <w:right w:val="single" w:sz="6" w:space="0" w:color="BFBFBF"/>
            </w:tcBorders>
            <w:tcMar>
              <w:top w:w="30" w:type="dxa"/>
              <w:left w:w="45" w:type="dxa"/>
              <w:bottom w:w="30" w:type="dxa"/>
              <w:right w:w="45" w:type="dxa"/>
            </w:tcMar>
            <w:hideMark/>
          </w:tcPr>
          <w:p w14:paraId="01B420BD" w14:textId="77777777" w:rsidR="00E402F1" w:rsidRPr="00ED4AF6" w:rsidRDefault="00E402F1" w:rsidP="00E402F1">
            <w:pPr>
              <w:pStyle w:val="Normal1"/>
              <w:rPr>
                <w:rFonts w:ascii="Arial" w:hAnsi="Arial" w:cs="Arial"/>
                <w:lang w:val="en-GB"/>
              </w:rPr>
            </w:pPr>
            <w:r w:rsidRPr="00ED4AF6">
              <w:rPr>
                <w:rFonts w:ascii="Arial" w:hAnsi="Arial" w:cs="Arial"/>
                <w:lang w:val="en-GB"/>
              </w:rPr>
              <w:t>50</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765897AC" w14:textId="77777777" w:rsidR="00E402F1" w:rsidRPr="00ED4AF6" w:rsidRDefault="00E402F1" w:rsidP="00E402F1">
            <w:pPr>
              <w:pStyle w:val="Normal1"/>
              <w:rPr>
                <w:rFonts w:ascii="Arial" w:hAnsi="Arial" w:cs="Arial"/>
                <w:lang w:val="en-GB"/>
              </w:rPr>
            </w:pPr>
            <w:r w:rsidRPr="00ED4AF6">
              <w:rPr>
                <w:rFonts w:ascii="Arial" w:hAnsi="Arial" w:cs="Arial"/>
                <w:lang w:val="en-GB"/>
              </w:rPr>
              <w:t>Zbierowski, P. and Gojny-Zbierowska, 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BF9759" w14:textId="77777777" w:rsidR="00E402F1" w:rsidRPr="00ED4AF6" w:rsidRDefault="00E402F1" w:rsidP="00E402F1">
            <w:pPr>
              <w:pStyle w:val="Normal1"/>
              <w:rPr>
                <w:rFonts w:ascii="Arial" w:hAnsi="Arial" w:cs="Arial"/>
                <w:lang w:val="en-GB"/>
              </w:rPr>
            </w:pPr>
            <w:r w:rsidRPr="00ED4AF6">
              <w:rPr>
                <w:rFonts w:ascii="Arial" w:hAnsi="Arial" w:cs="Arial"/>
                <w:lang w:val="en-GB"/>
              </w:rPr>
              <w:t>2022</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341E1776" w14:textId="77777777" w:rsidR="00E402F1" w:rsidRPr="00ED4AF6" w:rsidRDefault="00E402F1" w:rsidP="00E402F1">
            <w:pPr>
              <w:pStyle w:val="Normal1"/>
              <w:rPr>
                <w:rFonts w:ascii="Arial" w:hAnsi="Arial" w:cs="Arial"/>
                <w:lang w:val="en-GB"/>
              </w:rPr>
            </w:pPr>
            <w:r w:rsidRPr="00ED4AF6">
              <w:rPr>
                <w:rFonts w:ascii="Arial" w:hAnsi="Arial" w:cs="Arial"/>
                <w:lang w:val="en-GB"/>
              </w:rPr>
              <w:t>Talented enough to be a business leader? An alternative approach to entrepreneurs’ traits.</w:t>
            </w:r>
          </w:p>
        </w:tc>
        <w:tc>
          <w:tcPr>
            <w:tcW w:w="0" w:type="auto"/>
            <w:tcBorders>
              <w:top w:val="single" w:sz="6" w:space="0" w:color="CCCCCC"/>
              <w:left w:val="single" w:sz="6" w:space="0" w:color="CCCCCC"/>
              <w:bottom w:val="single" w:sz="6" w:space="0" w:color="BFBFBF"/>
              <w:right w:val="single" w:sz="6" w:space="0" w:color="BFBFBF"/>
            </w:tcBorders>
            <w:tcMar>
              <w:top w:w="30" w:type="dxa"/>
              <w:left w:w="45" w:type="dxa"/>
              <w:bottom w:w="30" w:type="dxa"/>
              <w:right w:w="45" w:type="dxa"/>
            </w:tcMar>
            <w:hideMark/>
          </w:tcPr>
          <w:p w14:paraId="0176D373" w14:textId="77777777" w:rsidR="00E402F1" w:rsidRPr="00ED4AF6" w:rsidRDefault="00E402F1" w:rsidP="00E402F1">
            <w:pPr>
              <w:pStyle w:val="Normal1"/>
              <w:rPr>
                <w:rFonts w:ascii="Arial" w:hAnsi="Arial" w:cs="Arial"/>
                <w:lang w:val="en-GB"/>
              </w:rPr>
            </w:pPr>
            <w:r w:rsidRPr="00ED4AF6">
              <w:rPr>
                <w:rFonts w:ascii="Arial" w:hAnsi="Arial" w:cs="Arial"/>
                <w:lang w:val="en-GB"/>
              </w:rPr>
              <w:t>Providing an opportunity looking at marketer developments, with the goal of expanding knowledge.</w:t>
            </w:r>
          </w:p>
        </w:tc>
      </w:tr>
    </w:tbl>
    <w:p w14:paraId="6622AD6D" w14:textId="53A8E814" w:rsidR="00B13F2C" w:rsidRPr="004D5ABA" w:rsidRDefault="00580D06" w:rsidP="0074473D">
      <w:pPr>
        <w:pStyle w:val="Heading2"/>
        <w:rPr>
          <w:rFonts w:ascii="Arial" w:hAnsi="Arial" w:cs="Arial"/>
          <w:i/>
          <w:iCs/>
        </w:rPr>
      </w:pPr>
      <w:bookmarkStart w:id="55" w:name="_97z54y9zvacf" w:colFirst="0" w:colLast="0"/>
      <w:bookmarkStart w:id="56" w:name="_Toc163041746"/>
      <w:bookmarkStart w:id="57" w:name="_Toc166265141"/>
      <w:bookmarkEnd w:id="55"/>
      <w:r w:rsidRPr="004D5ABA">
        <w:rPr>
          <w:rFonts w:ascii="Arial" w:hAnsi="Arial" w:cs="Arial"/>
          <w:i/>
          <w:iCs/>
        </w:rPr>
        <w:lastRenderedPageBreak/>
        <w:t>4.3</w:t>
      </w:r>
      <w:r w:rsidR="00B13F2C" w:rsidRPr="004D5ABA">
        <w:rPr>
          <w:rFonts w:ascii="Arial" w:hAnsi="Arial" w:cs="Arial"/>
          <w:i/>
          <w:iCs/>
        </w:rPr>
        <w:t xml:space="preserve"> Case Study 1: Uber Technologies Inc.</w:t>
      </w:r>
      <w:bookmarkEnd w:id="56"/>
      <w:bookmarkEnd w:id="57"/>
      <w:r w:rsidR="00B13F2C" w:rsidRPr="004D5ABA">
        <w:rPr>
          <w:rFonts w:ascii="Arial" w:hAnsi="Arial" w:cs="Arial"/>
          <w:i/>
          <w:iCs/>
        </w:rPr>
        <w:t xml:space="preserve"> </w:t>
      </w:r>
    </w:p>
    <w:p w14:paraId="5B642429" w14:textId="00682E75" w:rsidR="00B13F2C" w:rsidRPr="00ED4AF6" w:rsidRDefault="00B13F2C" w:rsidP="00B13F2C">
      <w:pPr>
        <w:rPr>
          <w:rFonts w:ascii="Arial" w:hAnsi="Arial" w:cs="Arial"/>
        </w:rPr>
      </w:pPr>
      <w:r w:rsidRPr="00ED4AF6">
        <w:rPr>
          <w:rFonts w:ascii="Arial" w:hAnsi="Arial" w:cs="Arial"/>
        </w:rPr>
        <w:t>SpaceX has revolutionised the aerospace sector using substantially lowering launch charges. SpaceX is a pioneer in reusable release vehicles. Launch charges are considerably decreased with the aid of Elon Musk's Falcon Nine and Falcon Heavy rockets, which might be built to go back to Earth after each assignment. Due to this, space exploration has ended up more handy and smaller businesses, universities, and research centres are capable of participating in the area's economic system and developing new area-based total programs</w:t>
      </w:r>
      <w:r w:rsidR="002F2679" w:rsidRPr="00ED4AF6">
        <w:rPr>
          <w:rFonts w:ascii="Arial" w:hAnsi="Arial" w:cs="Arial"/>
        </w:rPr>
        <w:t xml:space="preserve"> (</w:t>
      </w:r>
      <w:r w:rsidR="002F2679" w:rsidRPr="00ED4AF6">
        <w:rPr>
          <w:rFonts w:ascii="Arial" w:hAnsi="Arial" w:cs="Arial"/>
          <w:lang w:val="en-GB"/>
        </w:rPr>
        <w:t>Yoruk and Jones, 2023)</w:t>
      </w:r>
      <w:r w:rsidRPr="00ED4AF6">
        <w:rPr>
          <w:rFonts w:ascii="Arial" w:hAnsi="Arial" w:cs="Arial"/>
        </w:rPr>
        <w:t>. Due to SpaceX's decreased launch fees, the status quo of the latest area businesses has expanded, permitting international competition and collaboration. This has led to an explosion of pastime in many regions of area exploration, consisting of small satellite constellations, facilities for in-orbit manufacturing and montage, and space tourism in addition to exploration (</w:t>
      </w:r>
      <w:r w:rsidRPr="00ED4AF6">
        <w:rPr>
          <w:rFonts w:ascii="Arial" w:hAnsi="Arial" w:cs="Arial"/>
          <w:color w:val="222222"/>
          <w:highlight w:val="white"/>
        </w:rPr>
        <w:t>Joseph, 2020)</w:t>
      </w:r>
      <w:r w:rsidRPr="00ED4AF6">
        <w:rPr>
          <w:rFonts w:ascii="Arial" w:hAnsi="Arial" w:cs="Arial"/>
        </w:rPr>
        <w:t xml:space="preserve">. </w:t>
      </w:r>
    </w:p>
    <w:p w14:paraId="2BCC1283" w14:textId="77777777" w:rsidR="00B13F2C" w:rsidRPr="00ED4AF6" w:rsidRDefault="00B13F2C" w:rsidP="00B13F2C">
      <w:pPr>
        <w:rPr>
          <w:rFonts w:ascii="Arial" w:hAnsi="Arial" w:cs="Arial"/>
        </w:rPr>
      </w:pPr>
      <w:r w:rsidRPr="00ED4AF6">
        <w:rPr>
          <w:rFonts w:ascii="Arial" w:hAnsi="Arial" w:cs="Arial"/>
        </w:rPr>
        <w:t>Because reusable rockets reduce orbital trash, in addition, they sell sustainability within the aerospace industry, which allows you to create a cleaner and greater sustainable destiny for space exploration. The aerospace industry has seen a cascading impact from SpaceX's success, with each established and emerging firm investing in reusable release generation. This accelerates the improvement of the reusable rocket era, fosters wholesome competition, and pushes the limits of inventiveness (</w:t>
      </w:r>
      <w:r w:rsidRPr="00ED4AF6">
        <w:rPr>
          <w:rFonts w:ascii="Arial" w:hAnsi="Arial" w:cs="Arial"/>
          <w:color w:val="222222"/>
          <w:highlight w:val="white"/>
        </w:rPr>
        <w:t>Ferrati and Muffatto, 2021)</w:t>
      </w:r>
      <w:r w:rsidRPr="00ED4AF6">
        <w:rPr>
          <w:rFonts w:ascii="Arial" w:hAnsi="Arial" w:cs="Arial"/>
        </w:rPr>
        <w:t xml:space="preserve">. A fleet of reusable launch automobiles should be built and maintained, requiring complex technical feats to ensure secure and dependable reuse, amongst other troubles. Furthermore, the legal surroundings governing new area activities are dynamic, necessitating ongoing discussions among lawmakers and SpaceX to establish unambiguous pointers that boost morale in area exploration. </w:t>
      </w:r>
    </w:p>
    <w:p w14:paraId="4EEEE85B" w14:textId="77777777" w:rsidR="00B13F2C" w:rsidRPr="00ED4AF6" w:rsidRDefault="00B13F2C" w:rsidP="00B13F2C">
      <w:pPr>
        <w:rPr>
          <w:rFonts w:ascii="Arial" w:hAnsi="Arial" w:cs="Arial"/>
        </w:rPr>
      </w:pPr>
      <w:r w:rsidRPr="00ED4AF6">
        <w:rPr>
          <w:rFonts w:ascii="Arial" w:hAnsi="Arial" w:cs="Arial"/>
        </w:rPr>
        <w:t>Notwithstanding these boundaries, SpaceX is an inspiring example of how enterprising organizations may also leverage technological improvements to remodel complete industries. They pioneered reusable launch cars, which democratised admission to space, recommended environmental practices, and fostered a greater creative and aggressive aerospace zone (</w:t>
      </w:r>
      <w:r w:rsidRPr="00ED4AF6">
        <w:rPr>
          <w:rFonts w:ascii="Arial" w:hAnsi="Arial" w:cs="Arial"/>
          <w:color w:val="222222"/>
          <w:highlight w:val="white"/>
        </w:rPr>
        <w:t>García</w:t>
      </w:r>
      <w:r w:rsidRPr="00ED4AF6">
        <w:rPr>
          <w:rFonts w:ascii="Cambria Math" w:hAnsi="Cambria Math" w:cs="Cambria Math"/>
          <w:color w:val="222222"/>
          <w:highlight w:val="white"/>
        </w:rPr>
        <w:t>‐</w:t>
      </w:r>
      <w:r w:rsidRPr="00ED4AF6">
        <w:rPr>
          <w:rFonts w:ascii="Arial" w:hAnsi="Arial" w:cs="Arial"/>
          <w:color w:val="222222"/>
          <w:highlight w:val="white"/>
        </w:rPr>
        <w:t xml:space="preserve">Quevedo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The destiny of area exploration seems shinier than ever as SpaceX works with stakeholders to increase its technologies. Their tale serves as an example of ways technology may be modern when used by pushed businesspeople who are prepared to venture the repute quo.</w:t>
      </w:r>
    </w:p>
    <w:p w14:paraId="3E54D0D0" w14:textId="64D4C903" w:rsidR="00B13F2C" w:rsidRPr="00ED4AF6" w:rsidRDefault="00B13F2C" w:rsidP="00B13F2C">
      <w:pPr>
        <w:rPr>
          <w:rFonts w:ascii="Arial" w:hAnsi="Arial" w:cs="Arial"/>
        </w:rPr>
      </w:pPr>
      <w:r w:rsidRPr="00ED4AF6">
        <w:rPr>
          <w:rFonts w:ascii="Arial" w:hAnsi="Arial" w:cs="Arial"/>
          <w:noProof/>
          <w:lang w:val="en-GB" w:eastAsia="en-GB"/>
        </w:rPr>
        <w:lastRenderedPageBreak/>
        <w:drawing>
          <wp:inline distT="0" distB="0" distL="0" distR="0" wp14:anchorId="5CC93667" wp14:editId="2E38FBA4">
            <wp:extent cx="5733415" cy="4357370"/>
            <wp:effectExtent l="0" t="0" r="635" b="5080"/>
            <wp:docPr id="2" name="Picture 2" descr="Uber Statistics 2023: How Many People Ride with U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descr="Uber Statistics 2023: How Many People Ride with Uber?"/>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3415" cy="4357370"/>
                    </a:xfrm>
                    <a:prstGeom prst="rect">
                      <a:avLst/>
                    </a:prstGeom>
                    <a:noFill/>
                    <a:ln>
                      <a:noFill/>
                    </a:ln>
                  </pic:spPr>
                </pic:pic>
              </a:graphicData>
            </a:graphic>
          </wp:inline>
        </w:drawing>
      </w:r>
    </w:p>
    <w:p w14:paraId="523064F6" w14:textId="024FEFFA" w:rsidR="000E70BF" w:rsidRPr="00ED4AF6" w:rsidRDefault="000E70BF" w:rsidP="002C2C26">
      <w:pPr>
        <w:jc w:val="center"/>
        <w:rPr>
          <w:rFonts w:ascii="Arial" w:hAnsi="Arial" w:cs="Arial"/>
          <w:b/>
          <w:i/>
        </w:rPr>
      </w:pPr>
      <w:r w:rsidRPr="00ED4AF6">
        <w:rPr>
          <w:rFonts w:ascii="Arial" w:hAnsi="Arial" w:cs="Arial"/>
          <w:b/>
          <w:i/>
        </w:rPr>
        <w:t xml:space="preserve">Figure 2: </w:t>
      </w:r>
      <w:r w:rsidR="002C2C26" w:rsidRPr="00ED4AF6">
        <w:rPr>
          <w:rFonts w:ascii="Arial" w:hAnsi="Arial" w:cs="Arial"/>
          <w:b/>
          <w:i/>
        </w:rPr>
        <w:t>Uber Monthly Active Users</w:t>
      </w:r>
    </w:p>
    <w:p w14:paraId="4FB5F833" w14:textId="42DF5947" w:rsidR="002C2C26" w:rsidRPr="00ED4AF6" w:rsidRDefault="002C2C26" w:rsidP="002C2C26">
      <w:pPr>
        <w:jc w:val="center"/>
        <w:rPr>
          <w:rFonts w:ascii="Arial" w:hAnsi="Arial" w:cs="Arial"/>
          <w:i/>
        </w:rPr>
      </w:pPr>
      <w:r w:rsidRPr="00ED4AF6">
        <w:rPr>
          <w:rFonts w:ascii="Arial" w:hAnsi="Arial" w:cs="Arial"/>
          <w:i/>
        </w:rPr>
        <w:t>(Source: Ivošević, 2021)</w:t>
      </w:r>
    </w:p>
    <w:p w14:paraId="56DB88AA" w14:textId="5932831D" w:rsidR="00B13F2C" w:rsidRPr="004D5ABA" w:rsidRDefault="00B13F2C" w:rsidP="0074473D">
      <w:pPr>
        <w:pStyle w:val="Heading2"/>
        <w:rPr>
          <w:rFonts w:ascii="Arial" w:hAnsi="Arial" w:cs="Arial"/>
          <w:i/>
          <w:iCs/>
        </w:rPr>
      </w:pPr>
      <w:bookmarkStart w:id="58" w:name="_zdxzc9twl3s2" w:colFirst="0" w:colLast="0"/>
      <w:bookmarkStart w:id="59" w:name="_Toc163041747"/>
      <w:bookmarkStart w:id="60" w:name="_Toc166265142"/>
      <w:bookmarkEnd w:id="58"/>
      <w:r w:rsidRPr="004D5ABA">
        <w:rPr>
          <w:rFonts w:ascii="Arial" w:hAnsi="Arial" w:cs="Arial"/>
          <w:i/>
          <w:iCs/>
        </w:rPr>
        <w:t>4.</w:t>
      </w:r>
      <w:r w:rsidR="00580D06" w:rsidRPr="004D5ABA">
        <w:rPr>
          <w:rFonts w:ascii="Arial" w:hAnsi="Arial" w:cs="Arial"/>
          <w:i/>
          <w:iCs/>
        </w:rPr>
        <w:t>4</w:t>
      </w:r>
      <w:r w:rsidRPr="004D5ABA">
        <w:rPr>
          <w:rFonts w:ascii="Arial" w:hAnsi="Arial" w:cs="Arial"/>
          <w:i/>
          <w:iCs/>
        </w:rPr>
        <w:t xml:space="preserve"> Case Study 2: Airbnb</w:t>
      </w:r>
      <w:bookmarkEnd w:id="59"/>
      <w:bookmarkEnd w:id="60"/>
      <w:r w:rsidRPr="004D5ABA">
        <w:rPr>
          <w:rFonts w:ascii="Arial" w:hAnsi="Arial" w:cs="Arial"/>
          <w:i/>
          <w:iCs/>
        </w:rPr>
        <w:t xml:space="preserve"> </w:t>
      </w:r>
    </w:p>
    <w:p w14:paraId="3F16B813" w14:textId="10636567" w:rsidR="00B13F2C" w:rsidRPr="00ED4AF6" w:rsidRDefault="00B13F2C" w:rsidP="00B13F2C">
      <w:pPr>
        <w:rPr>
          <w:rFonts w:ascii="Arial" w:hAnsi="Arial" w:cs="Arial"/>
        </w:rPr>
      </w:pPr>
      <w:r w:rsidRPr="00ED4AF6">
        <w:rPr>
          <w:rFonts w:ascii="Arial" w:hAnsi="Arial" w:cs="Arial"/>
        </w:rPr>
        <w:t>SpaceX, a pacesetter in reusable launch vehicles, has revolutionised the aerospace enterprise with the aid of bringing down the cost of launches and starting doorways for aspiring area entrepreneurs. Instead of being one-time-use rockets, Elon Musk's Falcon Nine and Falcon Heavy are made to go back to Earth at the end of each challenge, which significantly reduces the cost of joining the traditionally resource-in-depth space enterprise (</w:t>
      </w:r>
      <w:r w:rsidRPr="00ED4AF6">
        <w:rPr>
          <w:rFonts w:ascii="Arial" w:hAnsi="Arial" w:cs="Arial"/>
          <w:color w:val="222222"/>
          <w:highlight w:val="white"/>
        </w:rPr>
        <w:t xml:space="preserve">Yigitcanlar </w:t>
      </w:r>
      <w:r w:rsidRPr="00ED4AF6">
        <w:rPr>
          <w:rFonts w:ascii="Arial" w:hAnsi="Arial" w:cs="Arial"/>
          <w:i/>
          <w:color w:val="222222"/>
          <w:highlight w:val="white"/>
        </w:rPr>
        <w:t xml:space="preserve">et al. </w:t>
      </w:r>
      <w:r w:rsidRPr="00ED4AF6">
        <w:rPr>
          <w:rFonts w:ascii="Arial" w:hAnsi="Arial" w:cs="Arial"/>
          <w:color w:val="222222"/>
          <w:highlight w:val="white"/>
        </w:rPr>
        <w:t>2021)</w:t>
      </w:r>
      <w:r w:rsidRPr="00ED4AF6">
        <w:rPr>
          <w:rFonts w:ascii="Arial" w:hAnsi="Arial" w:cs="Arial"/>
        </w:rPr>
        <w:t>. Because of SpaceX's reusable launch generation, getting space entry is now less costly for smaller businesses, studies establishments, and even instructional institutions trying to expand new space-primarily based packages. As a result, there are a plethora of new space firms working on microsatellite TV for PC constellations for a variety of uses, such as clinical studies, internet connectivity, and Earth observation</w:t>
      </w:r>
      <w:r w:rsidR="002F2679" w:rsidRPr="00ED4AF6">
        <w:rPr>
          <w:rFonts w:ascii="Arial" w:hAnsi="Arial" w:cs="Arial"/>
        </w:rPr>
        <w:t xml:space="preserve"> (</w:t>
      </w:r>
      <w:r w:rsidR="002F2679" w:rsidRPr="00ED4AF6">
        <w:rPr>
          <w:rFonts w:ascii="Arial" w:hAnsi="Arial" w:cs="Arial"/>
          <w:lang w:val="en-GB"/>
        </w:rPr>
        <w:t xml:space="preserve">Vidmar </w:t>
      </w:r>
      <w:r w:rsidR="002F2679" w:rsidRPr="00ED4AF6">
        <w:rPr>
          <w:rFonts w:ascii="Arial" w:hAnsi="Arial" w:cs="Arial"/>
          <w:i/>
          <w:lang w:val="en-GB"/>
        </w:rPr>
        <w:t>et al</w:t>
      </w:r>
      <w:r w:rsidRPr="00ED4AF6">
        <w:rPr>
          <w:rFonts w:ascii="Arial" w:hAnsi="Arial" w:cs="Arial"/>
        </w:rPr>
        <w:t>.</w:t>
      </w:r>
      <w:r w:rsidR="002F2679" w:rsidRPr="00ED4AF6">
        <w:rPr>
          <w:rFonts w:ascii="Arial" w:hAnsi="Arial" w:cs="Arial"/>
        </w:rPr>
        <w:t xml:space="preserve"> 2021).</w:t>
      </w:r>
      <w:r w:rsidRPr="00ED4AF6">
        <w:rPr>
          <w:rFonts w:ascii="Arial" w:hAnsi="Arial" w:cs="Arial"/>
        </w:rPr>
        <w:t xml:space="preserve"> The potential to launch huge payloads at decreased expenses opens the door for in-orbit production </w:t>
      </w:r>
      <w:r w:rsidRPr="00ED4AF6">
        <w:rPr>
          <w:rFonts w:ascii="Arial" w:hAnsi="Arial" w:cs="Arial"/>
        </w:rPr>
        <w:lastRenderedPageBreak/>
        <w:t>and meeting facilities, allowing the construction of telescopes, habitats, and spacecraft.</w:t>
      </w:r>
    </w:p>
    <w:p w14:paraId="09CACBBA" w14:textId="7A00BFC5" w:rsidR="002C2C26" w:rsidRPr="00ED4AF6" w:rsidRDefault="00B13F2C" w:rsidP="00B13F2C">
      <w:pPr>
        <w:rPr>
          <w:rFonts w:ascii="Arial" w:hAnsi="Arial" w:cs="Arial"/>
        </w:rPr>
      </w:pPr>
      <w:r w:rsidRPr="00ED4AF6">
        <w:rPr>
          <w:rFonts w:ascii="Arial" w:hAnsi="Arial" w:cs="Arial"/>
        </w:rPr>
        <w:t>Reusable launch motors also pave the door for greater low-cost and handy area tourism in the future, as private businesses expand spacecraft designed to carry humans on orbit or suborbital flights (</w:t>
      </w:r>
      <w:r w:rsidRPr="00ED4AF6">
        <w:rPr>
          <w:rFonts w:ascii="Arial" w:hAnsi="Arial" w:cs="Arial"/>
          <w:color w:val="222222"/>
          <w:highlight w:val="white"/>
        </w:rPr>
        <w:t xml:space="preserve">Ahlstrom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This inspires surprise and concept within the general public and creates new opportunities for space exploration. SpaceX's reusable rockets no longer best save cash but additionally promote sustainability in the aerospace area by way of clearing up orbital debris, which bodes nicely for a more sustainable and smooth future for area exploration. Due to their fulfilment, the aerospace industry has visible a chain reaction that has advocated long-standing organizations and the latest startups to spend money on reusable release technology (</w:t>
      </w:r>
      <w:r w:rsidRPr="00ED4AF6">
        <w:rPr>
          <w:rFonts w:ascii="Arial" w:hAnsi="Arial" w:cs="Arial"/>
          <w:color w:val="222222"/>
          <w:highlight w:val="white"/>
        </w:rPr>
        <w:t xml:space="preserve">Allam </w:t>
      </w:r>
      <w:r w:rsidRPr="00ED4AF6">
        <w:rPr>
          <w:rFonts w:ascii="Arial" w:hAnsi="Arial" w:cs="Arial"/>
          <w:i/>
          <w:color w:val="222222"/>
          <w:highlight w:val="white"/>
        </w:rPr>
        <w:t xml:space="preserve">et al. </w:t>
      </w:r>
      <w:r w:rsidRPr="00ED4AF6">
        <w:rPr>
          <w:rFonts w:ascii="Arial" w:hAnsi="Arial" w:cs="Arial"/>
          <w:color w:val="222222"/>
          <w:highlight w:val="white"/>
        </w:rPr>
        <w:t>2022)</w:t>
      </w:r>
      <w:r w:rsidRPr="00ED4AF6">
        <w:rPr>
          <w:rFonts w:ascii="Arial" w:hAnsi="Arial" w:cs="Arial"/>
        </w:rPr>
        <w:t xml:space="preserve">. By improving accessibility, sustainability, and monetary feasibility of area exploration, this concerted effort benefits the whole zone. To sum up, SpaceX's example indicates how a single organization's technological innovation might also revolutionise a whole enterprise. By inventing reusable launch cars, they have democratised access to the area, advocated environmental practices, and fostered a greater innovative and </w:t>
      </w:r>
      <w:r w:rsidR="002C2C26" w:rsidRPr="00ED4AF6">
        <w:rPr>
          <w:rFonts w:ascii="Arial" w:hAnsi="Arial" w:cs="Arial"/>
        </w:rPr>
        <w:t>competitive aerospace industry.</w:t>
      </w:r>
    </w:p>
    <w:p w14:paraId="5C675C24" w14:textId="5D1500C1" w:rsidR="00B13F2C" w:rsidRPr="00ED4AF6" w:rsidRDefault="00B13F2C" w:rsidP="00B13F2C">
      <w:pPr>
        <w:rPr>
          <w:rFonts w:ascii="Arial" w:hAnsi="Arial" w:cs="Arial"/>
        </w:rPr>
      </w:pPr>
      <w:r w:rsidRPr="00ED4AF6">
        <w:rPr>
          <w:rFonts w:ascii="Arial" w:hAnsi="Arial" w:cs="Arial"/>
          <w:noProof/>
          <w:lang w:val="en-GB" w:eastAsia="en-GB"/>
        </w:rPr>
        <w:drawing>
          <wp:inline distT="0" distB="0" distL="0" distR="0" wp14:anchorId="5B1A7D78" wp14:editId="48C89ED5">
            <wp:extent cx="5733415" cy="2496710"/>
            <wp:effectExtent l="0" t="0" r="635" b="0"/>
            <wp:docPr id="4" name="Picture 4" descr="Enterprise Tech Ecosystem Series: Airb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5" descr="Enterprise Tech Ecosystem Series: Airbnb"/>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9082"/>
                    <a:stretch/>
                  </pic:blipFill>
                  <pic:spPr bwMode="auto">
                    <a:xfrm>
                      <a:off x="0" y="0"/>
                      <a:ext cx="5733415" cy="2496710"/>
                    </a:xfrm>
                    <a:prstGeom prst="rect">
                      <a:avLst/>
                    </a:prstGeom>
                    <a:noFill/>
                    <a:ln>
                      <a:noFill/>
                    </a:ln>
                    <a:extLst>
                      <a:ext uri="{53640926-AAD7-44D8-BBD7-CCE9431645EC}">
                        <a14:shadowObscured xmlns:a14="http://schemas.microsoft.com/office/drawing/2010/main"/>
                      </a:ext>
                    </a:extLst>
                  </pic:spPr>
                </pic:pic>
              </a:graphicData>
            </a:graphic>
          </wp:inline>
        </w:drawing>
      </w:r>
    </w:p>
    <w:p w14:paraId="5256D539" w14:textId="23918890" w:rsidR="002C2C26" w:rsidRPr="00ED4AF6" w:rsidRDefault="002C2C26" w:rsidP="002C2C26">
      <w:pPr>
        <w:jc w:val="center"/>
        <w:rPr>
          <w:rFonts w:ascii="Arial" w:hAnsi="Arial" w:cs="Arial"/>
          <w:b/>
          <w:i/>
        </w:rPr>
      </w:pPr>
      <w:r w:rsidRPr="00ED4AF6">
        <w:rPr>
          <w:rFonts w:ascii="Arial" w:hAnsi="Arial" w:cs="Arial"/>
          <w:b/>
          <w:i/>
        </w:rPr>
        <w:t>Figure 3: Airbnb ICT Spend</w:t>
      </w:r>
    </w:p>
    <w:p w14:paraId="2130BAE1" w14:textId="6294DF3A" w:rsidR="002C2C26" w:rsidRPr="00ED4AF6" w:rsidRDefault="002C2C26" w:rsidP="002C2C26">
      <w:pPr>
        <w:jc w:val="center"/>
        <w:rPr>
          <w:rFonts w:ascii="Arial" w:hAnsi="Arial" w:cs="Arial"/>
          <w:i/>
        </w:rPr>
      </w:pPr>
      <w:r w:rsidRPr="00ED4AF6">
        <w:rPr>
          <w:rFonts w:ascii="Arial" w:hAnsi="Arial" w:cs="Arial"/>
          <w:i/>
        </w:rPr>
        <w:t>(Source: Ferrati and Muffatto, 2021)</w:t>
      </w:r>
    </w:p>
    <w:p w14:paraId="0446B410" w14:textId="2F7CEC94" w:rsidR="00B13F2C" w:rsidRPr="004D5ABA" w:rsidRDefault="00B13F2C" w:rsidP="0074473D">
      <w:pPr>
        <w:pStyle w:val="Heading2"/>
        <w:rPr>
          <w:rFonts w:ascii="Arial" w:hAnsi="Arial" w:cs="Arial"/>
          <w:i/>
          <w:iCs/>
        </w:rPr>
      </w:pPr>
      <w:bookmarkStart w:id="61" w:name="_ap9l153ajwsv" w:colFirst="0" w:colLast="0"/>
      <w:bookmarkStart w:id="62" w:name="_Toc163041748"/>
      <w:bookmarkStart w:id="63" w:name="_Toc166265143"/>
      <w:bookmarkEnd w:id="61"/>
      <w:r w:rsidRPr="004D5ABA">
        <w:rPr>
          <w:rFonts w:ascii="Arial" w:hAnsi="Arial" w:cs="Arial"/>
          <w:i/>
          <w:iCs/>
        </w:rPr>
        <w:t>4.</w:t>
      </w:r>
      <w:r w:rsidR="00580D06" w:rsidRPr="004D5ABA">
        <w:rPr>
          <w:rFonts w:ascii="Arial" w:hAnsi="Arial" w:cs="Arial"/>
          <w:i/>
          <w:iCs/>
        </w:rPr>
        <w:t>5</w:t>
      </w:r>
      <w:r w:rsidRPr="004D5ABA">
        <w:rPr>
          <w:rFonts w:ascii="Arial" w:hAnsi="Arial" w:cs="Arial"/>
          <w:i/>
          <w:iCs/>
        </w:rPr>
        <w:t xml:space="preserve"> Case Study 3: SpaceX</w:t>
      </w:r>
      <w:bookmarkEnd w:id="62"/>
      <w:bookmarkEnd w:id="63"/>
      <w:r w:rsidRPr="004D5ABA">
        <w:rPr>
          <w:rFonts w:ascii="Arial" w:hAnsi="Arial" w:cs="Arial"/>
          <w:i/>
          <w:iCs/>
        </w:rPr>
        <w:t xml:space="preserve"> </w:t>
      </w:r>
    </w:p>
    <w:p w14:paraId="27767B44" w14:textId="77777777" w:rsidR="00B13F2C" w:rsidRPr="00ED4AF6" w:rsidRDefault="00B13F2C" w:rsidP="00B13F2C">
      <w:pPr>
        <w:rPr>
          <w:rFonts w:ascii="Arial" w:hAnsi="Arial" w:cs="Arial"/>
        </w:rPr>
      </w:pPr>
      <w:r w:rsidRPr="00ED4AF6">
        <w:rPr>
          <w:rFonts w:ascii="Arial" w:hAnsi="Arial" w:cs="Arial"/>
        </w:rPr>
        <w:t xml:space="preserve">Elon Musk-based SpaceX, that's transforming the aerospace industry with reusable launchers just like the Falcon Nine and Falcon Heavy. This method appreciably reduces release prices, which enables the access of the latest space opponents into </w:t>
      </w:r>
      <w:r w:rsidRPr="00ED4AF6">
        <w:rPr>
          <w:rFonts w:ascii="Arial" w:hAnsi="Arial" w:cs="Arial"/>
        </w:rPr>
        <w:lastRenderedPageBreak/>
        <w:t>the marketplace. Because of its vertically included layout, SpaceX is capable of increasing and manufacturing most rocket components internally, which accelerates manufacturing and improves fee and fine manipulation. The advent of satellite constellations has increased as a result of SpaceX's reusable release motors, which have made area tours lower priced and available for smaller payloads and constellations of satellites (</w:t>
      </w:r>
      <w:r w:rsidRPr="00ED4AF6">
        <w:rPr>
          <w:rFonts w:ascii="Arial" w:hAnsi="Arial" w:cs="Arial"/>
          <w:color w:val="222222"/>
          <w:highlight w:val="white"/>
        </w:rPr>
        <w:t>Rymarczyk, 2020)</w:t>
      </w:r>
      <w:r w:rsidRPr="00ED4AF6">
        <w:rPr>
          <w:rFonts w:ascii="Arial" w:hAnsi="Arial" w:cs="Arial"/>
        </w:rPr>
        <w:t>. Today, private corporations are working on area exploration projects and growing a wide range of space-based goods and offerings, along with lunar exploration and development missions, near-Earth item deflection technology, in-area manufacturing and meeting facilities, and space resource extraction endeavours. Reduced costs for using areas for studies advantage universities and research organisations alike, accelerating the advancement of technological know-how (</w:t>
      </w:r>
      <w:r w:rsidRPr="00ED4AF6">
        <w:rPr>
          <w:rFonts w:ascii="Arial" w:hAnsi="Arial" w:cs="Arial"/>
          <w:color w:val="222222"/>
          <w:highlight w:val="white"/>
        </w:rPr>
        <w:t xml:space="preserve">Giermindl </w:t>
      </w:r>
      <w:r w:rsidRPr="00ED4AF6">
        <w:rPr>
          <w:rFonts w:ascii="Arial" w:hAnsi="Arial" w:cs="Arial"/>
          <w:i/>
          <w:color w:val="222222"/>
          <w:highlight w:val="white"/>
        </w:rPr>
        <w:t xml:space="preserve">et al. </w:t>
      </w:r>
      <w:r w:rsidRPr="00ED4AF6">
        <w:rPr>
          <w:rFonts w:ascii="Arial" w:hAnsi="Arial" w:cs="Arial"/>
          <w:color w:val="222222"/>
          <w:highlight w:val="white"/>
        </w:rPr>
        <w:t>2022)</w:t>
      </w:r>
      <w:r w:rsidRPr="00ED4AF6">
        <w:rPr>
          <w:rFonts w:ascii="Arial" w:hAnsi="Arial" w:cs="Arial"/>
        </w:rPr>
        <w:t xml:space="preserve">. Little studies satellites, or CubeSats, are being launched by using universities to behaviour investigations in disciplines along with astrophysics, earth technological know-how, and substances technology. </w:t>
      </w:r>
    </w:p>
    <w:p w14:paraId="0763B50D" w14:textId="644B042D" w:rsidR="00B13F2C" w:rsidRPr="00ED4AF6" w:rsidRDefault="00B13F2C" w:rsidP="00B13F2C">
      <w:pPr>
        <w:rPr>
          <w:rFonts w:ascii="Arial" w:hAnsi="Arial" w:cs="Arial"/>
        </w:rPr>
      </w:pPr>
      <w:r w:rsidRPr="00ED4AF6">
        <w:rPr>
          <w:rFonts w:ascii="Arial" w:hAnsi="Arial" w:cs="Arial"/>
        </w:rPr>
        <w:t>SpaceX's aggressive launch offerings have put the aerospace industry's established titans to the test, supplying greater low-cost choices and pushing the enterprise as a whole to become greater ingenious and green. A paradigm shift has taken place with the launch of the Crew Dragon spacecraft, the primary privately constructed spacecraft for human spaceflight (</w:t>
      </w:r>
      <w:r w:rsidRPr="00ED4AF6">
        <w:rPr>
          <w:rFonts w:ascii="Arial" w:hAnsi="Arial" w:cs="Arial"/>
          <w:color w:val="222222"/>
          <w:highlight w:val="white"/>
        </w:rPr>
        <w:t xml:space="preserve">Weerawardena </w:t>
      </w:r>
      <w:r w:rsidRPr="00ED4AF6">
        <w:rPr>
          <w:rFonts w:ascii="Arial" w:hAnsi="Arial" w:cs="Arial"/>
          <w:i/>
          <w:color w:val="222222"/>
          <w:highlight w:val="white"/>
        </w:rPr>
        <w:t xml:space="preserve">et al. </w:t>
      </w:r>
      <w:r w:rsidRPr="00ED4AF6">
        <w:rPr>
          <w:rFonts w:ascii="Arial" w:hAnsi="Arial" w:cs="Arial"/>
          <w:color w:val="222222"/>
          <w:highlight w:val="white"/>
        </w:rPr>
        <w:t>2021)</w:t>
      </w:r>
      <w:r w:rsidRPr="00ED4AF6">
        <w:rPr>
          <w:rFonts w:ascii="Arial" w:hAnsi="Arial" w:cs="Arial"/>
        </w:rPr>
        <w:t>. It has opened the door for area tourism and elevated opportunities for different area exploration initiatives. SpaceX actively seeks to form strategic partnerships with groups and governmental companies, which includes NASA, to foster facts sharing and hasten the advancement of area technology. Their aspirational desires, like as constructing the Starship and populating Mars, spur innovation and push the bounds of human spaceflight</w:t>
      </w:r>
      <w:r w:rsidR="002F2679" w:rsidRPr="00ED4AF6">
        <w:rPr>
          <w:rFonts w:ascii="Arial" w:hAnsi="Arial" w:cs="Arial"/>
        </w:rPr>
        <w:t xml:space="preserve"> (</w:t>
      </w:r>
      <w:r w:rsidR="002F2679" w:rsidRPr="00ED4AF6">
        <w:rPr>
          <w:rFonts w:ascii="Arial" w:hAnsi="Arial" w:cs="Arial"/>
          <w:lang w:val="en-GB"/>
        </w:rPr>
        <w:t>Tidd and Bessant, 2020)</w:t>
      </w:r>
      <w:r w:rsidRPr="00ED4AF6">
        <w:rPr>
          <w:rFonts w:ascii="Arial" w:hAnsi="Arial" w:cs="Arial"/>
        </w:rPr>
        <w:t>. Notwithstanding those successes, demanding situations nevertheless exist, including regulatory bodies trying to keep up with rapid improvements and ethical questions about the use of resources.</w:t>
      </w:r>
    </w:p>
    <w:p w14:paraId="172562EE" w14:textId="59387DF6" w:rsidR="00B13F2C" w:rsidRPr="00ED4AF6" w:rsidRDefault="00B13F2C" w:rsidP="00B13F2C">
      <w:pPr>
        <w:rPr>
          <w:rFonts w:ascii="Arial" w:hAnsi="Arial" w:cs="Arial"/>
        </w:rPr>
      </w:pPr>
      <w:r w:rsidRPr="00ED4AF6">
        <w:rPr>
          <w:rFonts w:ascii="Arial" w:hAnsi="Arial" w:cs="Arial"/>
          <w:noProof/>
          <w:lang w:val="en-GB" w:eastAsia="en-GB"/>
        </w:rPr>
        <w:lastRenderedPageBreak/>
        <w:drawing>
          <wp:inline distT="0" distB="0" distL="0" distR="0" wp14:anchorId="6670870A" wp14:editId="05F97DF4">
            <wp:extent cx="5733415" cy="4036695"/>
            <wp:effectExtent l="0" t="0" r="635" b="1905"/>
            <wp:docPr id="7" name="Picture 7" descr="Is SpaceX really sustainable?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3" descr="Is SpaceX really sustainable? - Quora"/>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3415" cy="4036695"/>
                    </a:xfrm>
                    <a:prstGeom prst="rect">
                      <a:avLst/>
                    </a:prstGeom>
                    <a:noFill/>
                    <a:ln>
                      <a:noFill/>
                    </a:ln>
                  </pic:spPr>
                </pic:pic>
              </a:graphicData>
            </a:graphic>
          </wp:inline>
        </w:drawing>
      </w:r>
    </w:p>
    <w:p w14:paraId="035C35CD" w14:textId="3A57BD6F" w:rsidR="002C2C26" w:rsidRPr="00ED4AF6" w:rsidRDefault="002C2C26" w:rsidP="002C2C26">
      <w:pPr>
        <w:jc w:val="center"/>
        <w:rPr>
          <w:rFonts w:ascii="Arial" w:hAnsi="Arial" w:cs="Arial"/>
          <w:b/>
          <w:i/>
        </w:rPr>
      </w:pPr>
      <w:r w:rsidRPr="00ED4AF6">
        <w:rPr>
          <w:rFonts w:ascii="Arial" w:hAnsi="Arial" w:cs="Arial"/>
          <w:b/>
          <w:i/>
        </w:rPr>
        <w:t>Figure 4: SpaceX’s Revene and Operating Income</w:t>
      </w:r>
    </w:p>
    <w:p w14:paraId="6745315D" w14:textId="30900D93" w:rsidR="002C2C26" w:rsidRPr="00ED4AF6" w:rsidRDefault="002C2C26" w:rsidP="002C2C26">
      <w:pPr>
        <w:jc w:val="center"/>
        <w:rPr>
          <w:rFonts w:ascii="Arial" w:hAnsi="Arial" w:cs="Arial"/>
          <w:i/>
        </w:rPr>
      </w:pPr>
      <w:r w:rsidRPr="00ED4AF6">
        <w:rPr>
          <w:rFonts w:ascii="Arial" w:hAnsi="Arial" w:cs="Arial"/>
          <w:i/>
        </w:rPr>
        <w:t>(Source: Bruton et al. 2021)</w:t>
      </w:r>
    </w:p>
    <w:p w14:paraId="10510893" w14:textId="591A96E6" w:rsidR="00B13F2C" w:rsidRPr="004D5ABA" w:rsidRDefault="00B13F2C" w:rsidP="0074473D">
      <w:pPr>
        <w:pStyle w:val="Heading2"/>
        <w:rPr>
          <w:rFonts w:ascii="Arial" w:hAnsi="Arial" w:cs="Arial"/>
          <w:i/>
          <w:iCs/>
        </w:rPr>
      </w:pPr>
      <w:bookmarkStart w:id="64" w:name="_hn2sjd3c33ea" w:colFirst="0" w:colLast="0"/>
      <w:bookmarkStart w:id="65" w:name="_Toc163041749"/>
      <w:bookmarkStart w:id="66" w:name="_Toc166265144"/>
      <w:bookmarkEnd w:id="64"/>
      <w:r w:rsidRPr="004D5ABA">
        <w:rPr>
          <w:rFonts w:ascii="Arial" w:hAnsi="Arial" w:cs="Arial"/>
          <w:i/>
          <w:iCs/>
        </w:rPr>
        <w:t>4.</w:t>
      </w:r>
      <w:r w:rsidR="00580D06" w:rsidRPr="004D5ABA">
        <w:rPr>
          <w:rFonts w:ascii="Arial" w:hAnsi="Arial" w:cs="Arial"/>
          <w:i/>
          <w:iCs/>
        </w:rPr>
        <w:t>6</w:t>
      </w:r>
      <w:r w:rsidRPr="004D5ABA">
        <w:rPr>
          <w:rFonts w:ascii="Arial" w:hAnsi="Arial" w:cs="Arial"/>
          <w:i/>
          <w:iCs/>
        </w:rPr>
        <w:t xml:space="preserve"> Comparative Analysis</w:t>
      </w:r>
      <w:bookmarkEnd w:id="65"/>
      <w:bookmarkEnd w:id="66"/>
      <w:r w:rsidRPr="004D5ABA">
        <w:rPr>
          <w:rFonts w:ascii="Arial" w:hAnsi="Arial" w:cs="Arial"/>
          <w:i/>
          <w:iCs/>
        </w:rPr>
        <w:t xml:space="preserve"> </w:t>
      </w:r>
    </w:p>
    <w:p w14:paraId="0FC2A727" w14:textId="77777777" w:rsidR="00B13F2C" w:rsidRPr="00ED4AF6" w:rsidRDefault="00B13F2C" w:rsidP="00B13F2C">
      <w:pPr>
        <w:rPr>
          <w:rFonts w:ascii="Arial" w:hAnsi="Arial" w:cs="Arial"/>
        </w:rPr>
      </w:pPr>
      <w:r w:rsidRPr="00ED4AF6">
        <w:rPr>
          <w:rFonts w:ascii="Arial" w:hAnsi="Arial" w:cs="Arial"/>
        </w:rPr>
        <w:t>This evaluation centres on SpaceX, a corporation whose reusable release rockets have upended set-up industries. Similar to the Uber app and Airbnb platform, SpaceX's technology lowers limitations to entry and creates new commercial enterprise models, which opens up new business opportunities. Space exploration changed into restricted to authorities organizations and large agencies with massive investment because of the conventional release charges. A new breed of space marketers, together with smaller groups able to develop and launch their satellites for Earth observation, medical research, or telecommunications, were made viable using SpaceX's innovation, which has democratised get right of entry to to space (</w:t>
      </w:r>
      <w:r w:rsidRPr="00ED4AF6">
        <w:rPr>
          <w:rFonts w:ascii="Arial" w:hAnsi="Arial" w:cs="Arial"/>
          <w:color w:val="222222"/>
          <w:highlight w:val="white"/>
        </w:rPr>
        <w:t xml:space="preserve">Gummert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Space experiments can be conducted using universities and study institutions for lots less cash, for you to boom scientific exploration and discovery. With businesses starting to provide suborbital space tourism excursions, even normal people may also abruptly have desires to travel to the area.</w:t>
      </w:r>
    </w:p>
    <w:p w14:paraId="39933C0A" w14:textId="77777777" w:rsidR="00B13F2C" w:rsidRPr="00ED4AF6" w:rsidRDefault="00B13F2C" w:rsidP="00B13F2C">
      <w:pPr>
        <w:rPr>
          <w:rFonts w:ascii="Arial" w:hAnsi="Arial" w:cs="Arial"/>
        </w:rPr>
      </w:pPr>
      <w:r w:rsidRPr="00ED4AF6">
        <w:rPr>
          <w:rFonts w:ascii="Arial" w:hAnsi="Arial" w:cs="Arial"/>
        </w:rPr>
        <w:lastRenderedPageBreak/>
        <w:t>Although SpaceX promotes worker and supply chain autonomy, the gap industry needs an awesome ability set from the consumer-targeted business models of Uber and Airbnb. To construct, manipulate, and perform state-of-the-art launch motors and spacecraft, SpaceX engineers, technicians, and release crews require specialized training and competencies. Notwithstanding these differences, there are barriers that every three establishments ought to triumph over considering legal guidelines must be exchanged to keep up with advancements in technology (</w:t>
      </w:r>
      <w:r w:rsidRPr="00ED4AF6">
        <w:rPr>
          <w:rFonts w:ascii="Arial" w:hAnsi="Arial" w:cs="Arial"/>
          <w:color w:val="222222"/>
          <w:highlight w:val="white"/>
        </w:rPr>
        <w:t xml:space="preserve">Priyono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xml:space="preserve">. SpaceX fosters a modern and superb lifestyle in the business enterprise by focusing exclusively on advanced aeronautical engineering and reusable launch vehicles, which creates a tremendous barrier to accessing the space enterprise. In addition, the employer promotes sustainability via lowering space particles, a huge problem within the traditional launch industry. By being aware of these variations, we will leverage generation to create inclusive, lengthy-lasting entrepreneurial ecosystems throughout industries. </w:t>
      </w:r>
    </w:p>
    <w:p w14:paraId="6073204D" w14:textId="110C506F" w:rsidR="00B13F2C" w:rsidRPr="004D5ABA" w:rsidRDefault="00B13F2C" w:rsidP="0074473D">
      <w:pPr>
        <w:pStyle w:val="Heading2"/>
        <w:rPr>
          <w:rFonts w:ascii="Arial" w:hAnsi="Arial" w:cs="Arial"/>
          <w:i/>
          <w:iCs/>
        </w:rPr>
      </w:pPr>
      <w:bookmarkStart w:id="67" w:name="_fd5fbp77n4gn" w:colFirst="0" w:colLast="0"/>
      <w:bookmarkStart w:id="68" w:name="_Toc163041750"/>
      <w:bookmarkStart w:id="69" w:name="_Toc166265145"/>
      <w:bookmarkEnd w:id="67"/>
      <w:r w:rsidRPr="004D5ABA">
        <w:rPr>
          <w:rFonts w:ascii="Arial" w:hAnsi="Arial" w:cs="Arial"/>
          <w:i/>
          <w:iCs/>
        </w:rPr>
        <w:t>4.</w:t>
      </w:r>
      <w:r w:rsidR="00580D06" w:rsidRPr="004D5ABA">
        <w:rPr>
          <w:rFonts w:ascii="Arial" w:hAnsi="Arial" w:cs="Arial"/>
          <w:i/>
          <w:iCs/>
        </w:rPr>
        <w:t>7</w:t>
      </w:r>
      <w:r w:rsidRPr="004D5ABA">
        <w:rPr>
          <w:rFonts w:ascii="Arial" w:hAnsi="Arial" w:cs="Arial"/>
          <w:i/>
          <w:iCs/>
        </w:rPr>
        <w:t xml:space="preserve"> Synthesis with Theoretical Frameworks</w:t>
      </w:r>
      <w:bookmarkEnd w:id="68"/>
      <w:bookmarkEnd w:id="69"/>
    </w:p>
    <w:p w14:paraId="3BAB0D8E" w14:textId="77777777" w:rsidR="00B13F2C" w:rsidRPr="00ED4AF6" w:rsidRDefault="00B13F2C" w:rsidP="00B13F2C">
      <w:pPr>
        <w:rPr>
          <w:rFonts w:ascii="Arial" w:hAnsi="Arial" w:cs="Arial"/>
        </w:rPr>
      </w:pPr>
      <w:r w:rsidRPr="00ED4AF6">
        <w:rPr>
          <w:rFonts w:ascii="Arial" w:hAnsi="Arial" w:cs="Arial"/>
        </w:rPr>
        <w:t>The SpaceX theoretical framework pursues to offer a complete understanding of the company's method to sustainability and moral challenges in a technologically state-of-the-art context. SpaceX is a space exploration commercial enterprise. The framework highlights that hit technology-driven businesses require progressive ideas, effective leadership, and sustainable practices. For example, SpaceX's reusable launchers cut down on area debris with the aid of taking the place of single-use rockets. The ideas and leadership of Elon Musk at SpaceX have broadened the field of space research and stimulated a brand-new wave of marketers. The framework acknowledges the opportunity that generation-pushed efforts would possibly exacerbate pre-present inequalities, underscoring the significance of further research into how advancements like reusable release automobiles could foster a fairer area economy (</w:t>
      </w:r>
      <w:r w:rsidRPr="00ED4AF6">
        <w:rPr>
          <w:rFonts w:ascii="Arial" w:hAnsi="Arial" w:cs="Arial"/>
          <w:color w:val="222222"/>
          <w:highlight w:val="white"/>
        </w:rPr>
        <w:t xml:space="preserve">Crupi </w:t>
      </w:r>
      <w:r w:rsidRPr="00ED4AF6">
        <w:rPr>
          <w:rFonts w:ascii="Arial" w:hAnsi="Arial" w:cs="Arial"/>
          <w:i/>
          <w:color w:val="222222"/>
          <w:highlight w:val="white"/>
        </w:rPr>
        <w:t xml:space="preserve">et al. </w:t>
      </w:r>
      <w:r w:rsidRPr="00ED4AF6">
        <w:rPr>
          <w:rFonts w:ascii="Arial" w:hAnsi="Arial" w:cs="Arial"/>
          <w:color w:val="222222"/>
          <w:highlight w:val="white"/>
        </w:rPr>
        <w:t>2021)</w:t>
      </w:r>
      <w:r w:rsidRPr="00ED4AF6">
        <w:rPr>
          <w:rFonts w:ascii="Arial" w:hAnsi="Arial" w:cs="Arial"/>
        </w:rPr>
        <w:t>. It also highlights how essential ethical issues of area journey are, such as space litter, responsible aid use, and militarization of space. Although SpaceX is by and large focused on exploring space for civilian purposes, its competencies would possibly have navy programs as properly, necessitating moral requirements and international collaboration (</w:t>
      </w:r>
      <w:r w:rsidRPr="00ED4AF6">
        <w:rPr>
          <w:rFonts w:ascii="Arial" w:hAnsi="Arial" w:cs="Arial"/>
          <w:color w:val="222222"/>
          <w:highlight w:val="white"/>
        </w:rPr>
        <w:t xml:space="preserve">Bruton </w:t>
      </w:r>
      <w:r w:rsidRPr="00ED4AF6">
        <w:rPr>
          <w:rFonts w:ascii="Arial" w:hAnsi="Arial" w:cs="Arial"/>
          <w:i/>
          <w:color w:val="222222"/>
          <w:highlight w:val="white"/>
        </w:rPr>
        <w:t xml:space="preserve">et al. </w:t>
      </w:r>
      <w:r w:rsidRPr="00ED4AF6">
        <w:rPr>
          <w:rFonts w:ascii="Arial" w:hAnsi="Arial" w:cs="Arial"/>
          <w:color w:val="222222"/>
          <w:highlight w:val="white"/>
        </w:rPr>
        <w:t>2021)</w:t>
      </w:r>
      <w:r w:rsidRPr="00ED4AF6">
        <w:rPr>
          <w:rFonts w:ascii="Arial" w:hAnsi="Arial" w:cs="Arial"/>
        </w:rPr>
        <w:t xml:space="preserve">. Ultimately, the selected theoretical framework offers a useful prism via which to assess SpaceX's impact on the aerospace enterprise, </w:t>
      </w:r>
      <w:r w:rsidRPr="00ED4AF6">
        <w:rPr>
          <w:rFonts w:ascii="Arial" w:hAnsi="Arial" w:cs="Arial"/>
        </w:rPr>
        <w:lastRenderedPageBreak/>
        <w:t>highlighting the want for moral innovation, sustainable practices, and resolving any inequities in era-driven tasks. We may additionally benefit from a higher knowledge of the complex dating between era and entrepreneurship, in addition to the necessity of responsible innovation for area exploration in the future, by way of analysing SpaceX through the lens of this paradigm.</w:t>
      </w:r>
    </w:p>
    <w:p w14:paraId="2C33C36C" w14:textId="5084C0A5" w:rsidR="00B13F2C" w:rsidRPr="004D5ABA" w:rsidRDefault="00B13F2C" w:rsidP="0074473D">
      <w:pPr>
        <w:pStyle w:val="Heading2"/>
        <w:rPr>
          <w:rFonts w:ascii="Arial" w:hAnsi="Arial" w:cs="Arial"/>
          <w:i/>
          <w:iCs/>
        </w:rPr>
      </w:pPr>
      <w:bookmarkStart w:id="70" w:name="_mesn4w9tvdg6" w:colFirst="0" w:colLast="0"/>
      <w:bookmarkStart w:id="71" w:name="_Toc163041751"/>
      <w:bookmarkStart w:id="72" w:name="_Toc166265146"/>
      <w:bookmarkEnd w:id="70"/>
      <w:r w:rsidRPr="004D5ABA">
        <w:rPr>
          <w:rFonts w:ascii="Arial" w:hAnsi="Arial" w:cs="Arial"/>
          <w:i/>
          <w:iCs/>
        </w:rPr>
        <w:t>4.</w:t>
      </w:r>
      <w:r w:rsidR="00580D06" w:rsidRPr="004D5ABA">
        <w:rPr>
          <w:rFonts w:ascii="Arial" w:hAnsi="Arial" w:cs="Arial"/>
          <w:i/>
          <w:iCs/>
        </w:rPr>
        <w:t>8</w:t>
      </w:r>
      <w:r w:rsidRPr="004D5ABA">
        <w:rPr>
          <w:rFonts w:ascii="Arial" w:hAnsi="Arial" w:cs="Arial"/>
          <w:i/>
          <w:iCs/>
        </w:rPr>
        <w:t xml:space="preserve"> Implications for Practice</w:t>
      </w:r>
      <w:bookmarkEnd w:id="71"/>
      <w:bookmarkEnd w:id="72"/>
      <w:r w:rsidRPr="004D5ABA">
        <w:rPr>
          <w:rFonts w:ascii="Arial" w:hAnsi="Arial" w:cs="Arial"/>
          <w:i/>
          <w:iCs/>
        </w:rPr>
        <w:t xml:space="preserve"> </w:t>
      </w:r>
    </w:p>
    <w:p w14:paraId="58DCE0F9" w14:textId="7FC873E8" w:rsidR="00B13F2C" w:rsidRPr="00ED4AF6" w:rsidRDefault="00B13F2C" w:rsidP="00B13F2C">
      <w:pPr>
        <w:rPr>
          <w:rFonts w:ascii="Arial" w:hAnsi="Arial" w:cs="Arial"/>
        </w:rPr>
      </w:pPr>
      <w:r w:rsidRPr="00ED4AF6">
        <w:rPr>
          <w:rFonts w:ascii="Arial" w:hAnsi="Arial" w:cs="Arial"/>
        </w:rPr>
        <w:t>The primary innovation that has contributed to SpaceX's success is reusable launch rockets. Aerospace groups ought to acquire this by using getting-to-know marketplace opportunities, doing research and improvement, hiring tech-savvy employees, and locating a balance between boom, sustainability, and ethics. Reusable rockets like SpaceX considerably reduce area particles, developing trouble inside the release industry</w:t>
      </w:r>
      <w:r w:rsidR="002F2679" w:rsidRPr="00ED4AF6">
        <w:rPr>
          <w:rFonts w:ascii="Arial" w:hAnsi="Arial" w:cs="Arial"/>
        </w:rPr>
        <w:t xml:space="preserve"> (</w:t>
      </w:r>
      <w:r w:rsidR="002F2679" w:rsidRPr="00ED4AF6">
        <w:rPr>
          <w:rFonts w:ascii="Arial" w:hAnsi="Arial" w:cs="Arial"/>
          <w:lang w:val="en-GB"/>
        </w:rPr>
        <w:t xml:space="preserve">Vidmar </w:t>
      </w:r>
      <w:r w:rsidR="002F2679" w:rsidRPr="00ED4AF6">
        <w:rPr>
          <w:rFonts w:ascii="Arial" w:hAnsi="Arial" w:cs="Arial"/>
          <w:i/>
          <w:lang w:val="en-GB"/>
        </w:rPr>
        <w:t>et al</w:t>
      </w:r>
      <w:r w:rsidRPr="00ED4AF6">
        <w:rPr>
          <w:rFonts w:ascii="Arial" w:hAnsi="Arial" w:cs="Arial"/>
        </w:rPr>
        <w:t>.</w:t>
      </w:r>
      <w:r w:rsidR="002F2679" w:rsidRPr="00ED4AF6">
        <w:rPr>
          <w:rFonts w:ascii="Arial" w:hAnsi="Arial" w:cs="Arial"/>
        </w:rPr>
        <w:t xml:space="preserve"> 2021).</w:t>
      </w:r>
      <w:r w:rsidRPr="00ED4AF6">
        <w:rPr>
          <w:rFonts w:ascii="Arial" w:hAnsi="Arial" w:cs="Arial"/>
        </w:rPr>
        <w:t xml:space="preserve"> Since SpaceX's talents may have military ramifications, moral concerns are crucial and collaboration on moral norms for area exploration is required. Collaboration and transparency are critical, and SpaceX may work with regulatory our bodies to establish particular tips for the developing space industry. In order to navigate the demanding situations posed with the aid of technological advancements, corporations must enforce enduring strategies that assure ethical and open information series, archiving, and use. Inclusion and diversity promotion is critical to a commercial enterprise's lengthy-time period fulfillment (</w:t>
      </w:r>
      <w:r w:rsidRPr="00ED4AF6">
        <w:rPr>
          <w:rFonts w:ascii="Arial" w:hAnsi="Arial" w:cs="Arial"/>
          <w:color w:val="222222"/>
          <w:highlight w:val="white"/>
        </w:rPr>
        <w:t xml:space="preserve">Su </w:t>
      </w:r>
      <w:r w:rsidRPr="00ED4AF6">
        <w:rPr>
          <w:rFonts w:ascii="Arial" w:hAnsi="Arial" w:cs="Arial"/>
          <w:i/>
          <w:color w:val="222222"/>
          <w:highlight w:val="white"/>
        </w:rPr>
        <w:t xml:space="preserve">et al. </w:t>
      </w:r>
      <w:r w:rsidRPr="00ED4AF6">
        <w:rPr>
          <w:rFonts w:ascii="Arial" w:hAnsi="Arial" w:cs="Arial"/>
          <w:color w:val="222222"/>
          <w:highlight w:val="white"/>
        </w:rPr>
        <w:t>2021)</w:t>
      </w:r>
      <w:r w:rsidRPr="00ED4AF6">
        <w:rPr>
          <w:rFonts w:ascii="Arial" w:hAnsi="Arial" w:cs="Arial"/>
        </w:rPr>
        <w:t>. Lastly, SpaceX's example suggests how businesses may also hire technology to boost lengthy-time period growth even as upholding moral principles. Businesses in the aerospace industry must take a cue from SpaceX and prioritise ethical innovation, foster teamwork, and create lengthy-time period goals.</w:t>
      </w:r>
    </w:p>
    <w:p w14:paraId="2CAF8906" w14:textId="4409C400" w:rsidR="00B13F2C" w:rsidRPr="004D5ABA" w:rsidRDefault="00580D06" w:rsidP="0074473D">
      <w:pPr>
        <w:pStyle w:val="Heading2"/>
        <w:rPr>
          <w:rFonts w:ascii="Arial" w:hAnsi="Arial" w:cs="Arial"/>
          <w:i/>
          <w:iCs/>
        </w:rPr>
      </w:pPr>
      <w:bookmarkStart w:id="73" w:name="_sxxw4r8ne8u2" w:colFirst="0" w:colLast="0"/>
      <w:bookmarkStart w:id="74" w:name="_Toc163041752"/>
      <w:bookmarkStart w:id="75" w:name="_Toc166265147"/>
      <w:bookmarkEnd w:id="73"/>
      <w:r w:rsidRPr="004D5ABA">
        <w:rPr>
          <w:rFonts w:ascii="Arial" w:hAnsi="Arial" w:cs="Arial"/>
          <w:i/>
          <w:iCs/>
        </w:rPr>
        <w:t>4.9</w:t>
      </w:r>
      <w:r w:rsidR="00B13F2C" w:rsidRPr="004D5ABA">
        <w:rPr>
          <w:rFonts w:ascii="Arial" w:hAnsi="Arial" w:cs="Arial"/>
          <w:i/>
          <w:iCs/>
        </w:rPr>
        <w:t xml:space="preserve"> Summary</w:t>
      </w:r>
      <w:bookmarkEnd w:id="74"/>
      <w:bookmarkEnd w:id="75"/>
      <w:r w:rsidR="00B13F2C" w:rsidRPr="004D5ABA">
        <w:rPr>
          <w:rFonts w:ascii="Arial" w:hAnsi="Arial" w:cs="Arial"/>
          <w:i/>
          <w:iCs/>
        </w:rPr>
        <w:t xml:space="preserve"> </w:t>
      </w:r>
    </w:p>
    <w:p w14:paraId="556BC672" w14:textId="7A244FF9" w:rsidR="00983D52" w:rsidRPr="00ED4AF6" w:rsidRDefault="00B13F2C" w:rsidP="00B13F2C">
      <w:pPr>
        <w:rPr>
          <w:rFonts w:ascii="Arial" w:hAnsi="Arial" w:cs="Arial"/>
        </w:rPr>
      </w:pPr>
      <w:r w:rsidRPr="00ED4AF6">
        <w:rPr>
          <w:rFonts w:ascii="Arial" w:hAnsi="Arial" w:cs="Arial"/>
        </w:rPr>
        <w:t xml:space="preserve">This observation looks at how the era affects aerospace enterprise entrepreneurship, mainly focusing on SpaceX. It highlights how disruptive SpaceX's reusable release automobiles are in terms of decreasing release charges and creating new opportunities for space exploration. This innovation has made area extra on hand to a wider variety of businesses, which includes universities, studies centres, and smaller businesses. Nonetheless, it underscores the importance of putting stability among growth and obligation, given that SpaceX's reusable rockets tackle space particles </w:t>
      </w:r>
      <w:r w:rsidRPr="00ED4AF6">
        <w:rPr>
          <w:rFonts w:ascii="Arial" w:hAnsi="Arial" w:cs="Arial"/>
        </w:rPr>
        <w:lastRenderedPageBreak/>
        <w:t>even as posing ethical and ecological questions. The paper shows that aerospace agencies may also take a cue from SpaceX and manipulate the ethically demanding situations of area flight by prioritising sustainability, embracing innovation, and fostering collaboration.</w:t>
      </w:r>
    </w:p>
    <w:p w14:paraId="5E1CFFE9" w14:textId="77777777" w:rsidR="00983D52" w:rsidRPr="00ED4AF6" w:rsidRDefault="00983D52">
      <w:pPr>
        <w:rPr>
          <w:rFonts w:ascii="Arial" w:hAnsi="Arial" w:cs="Arial"/>
        </w:rPr>
      </w:pPr>
      <w:r w:rsidRPr="00ED4AF6">
        <w:rPr>
          <w:rFonts w:ascii="Arial" w:hAnsi="Arial" w:cs="Arial"/>
        </w:rPr>
        <w:br w:type="page"/>
      </w:r>
    </w:p>
    <w:p w14:paraId="74CE2F33" w14:textId="77777777" w:rsidR="00983D52" w:rsidRPr="004D5ABA" w:rsidRDefault="00983D52" w:rsidP="0074473D">
      <w:pPr>
        <w:pStyle w:val="Heading1"/>
        <w:rPr>
          <w:rFonts w:ascii="Arial" w:hAnsi="Arial" w:cs="Arial"/>
          <w:i/>
          <w:iCs/>
        </w:rPr>
      </w:pPr>
      <w:bookmarkStart w:id="76" w:name="_Toc163901659"/>
      <w:bookmarkStart w:id="77" w:name="_Toc166265148"/>
      <w:r w:rsidRPr="004D5ABA">
        <w:rPr>
          <w:rFonts w:ascii="Arial" w:hAnsi="Arial" w:cs="Arial"/>
          <w:i/>
          <w:iCs/>
        </w:rPr>
        <w:lastRenderedPageBreak/>
        <w:t>Discussion</w:t>
      </w:r>
      <w:bookmarkEnd w:id="76"/>
      <w:bookmarkEnd w:id="77"/>
    </w:p>
    <w:p w14:paraId="24F5A96C" w14:textId="77777777" w:rsidR="00983D52" w:rsidRPr="004D5ABA" w:rsidRDefault="00983D52" w:rsidP="0074473D">
      <w:pPr>
        <w:pStyle w:val="Heading2"/>
        <w:rPr>
          <w:rFonts w:ascii="Arial" w:hAnsi="Arial" w:cs="Arial"/>
          <w:i/>
          <w:iCs/>
        </w:rPr>
      </w:pPr>
      <w:bookmarkStart w:id="78" w:name="_iclilde1f4ao" w:colFirst="0" w:colLast="0"/>
      <w:bookmarkStart w:id="79" w:name="_Toc163901660"/>
      <w:bookmarkStart w:id="80" w:name="_Toc166265149"/>
      <w:bookmarkEnd w:id="78"/>
      <w:r w:rsidRPr="004D5ABA">
        <w:rPr>
          <w:rFonts w:ascii="Arial" w:hAnsi="Arial" w:cs="Arial"/>
          <w:i/>
          <w:iCs/>
        </w:rPr>
        <w:t>5.1 Introduction to Discussion</w:t>
      </w:r>
      <w:bookmarkEnd w:id="79"/>
      <w:bookmarkEnd w:id="80"/>
      <w:r w:rsidRPr="004D5ABA">
        <w:rPr>
          <w:rFonts w:ascii="Arial" w:hAnsi="Arial" w:cs="Arial"/>
          <w:i/>
          <w:iCs/>
        </w:rPr>
        <w:t xml:space="preserve"> </w:t>
      </w:r>
    </w:p>
    <w:p w14:paraId="7F714B4E" w14:textId="375A1969" w:rsidR="00983D52" w:rsidRPr="00ED4AF6" w:rsidRDefault="00983D52" w:rsidP="00983D52">
      <w:pPr>
        <w:rPr>
          <w:rFonts w:ascii="Arial" w:hAnsi="Arial" w:cs="Arial"/>
        </w:rPr>
      </w:pPr>
      <w:r w:rsidRPr="00ED4AF6">
        <w:rPr>
          <w:rFonts w:ascii="Arial" w:hAnsi="Arial" w:cs="Arial"/>
        </w:rPr>
        <w:t xml:space="preserve">This </w:t>
      </w:r>
      <w:r w:rsidR="00CC2182" w:rsidRPr="00ED4AF6">
        <w:rPr>
          <w:rFonts w:ascii="Arial" w:hAnsi="Arial" w:cs="Arial"/>
        </w:rPr>
        <w:t>paper</w:t>
      </w:r>
      <w:r w:rsidRPr="00ED4AF6">
        <w:rPr>
          <w:rFonts w:ascii="Arial" w:hAnsi="Arial" w:cs="Arial"/>
        </w:rPr>
        <w:t xml:space="preserve"> makes use of SpaceX's reusable launch rockets as a case have a look at to explore the modern opportunities of generation inside the aerospace enterprise. Due to the business enterprise's ground-breaking approach, launch charges have been substantially reduced, democratising space exploration and inspiring a new wave of area marketers. It is now viable for smaller agencies to build and release their satellites for several uses, along with communications, medical studies, and Earth commentary. Today, area experiments can be performed by using universities and study establishments at a fraction of the value, main to a boom in clinical exploration and discovery. With agencies starting to provide suborbital space tourism tours, even ordinary humans might also all at once have goals of visiting the area (</w:t>
      </w:r>
      <w:r w:rsidRPr="00ED4AF6">
        <w:rPr>
          <w:rFonts w:ascii="Arial" w:hAnsi="Arial" w:cs="Arial"/>
          <w:color w:val="222222"/>
          <w:highlight w:val="white"/>
        </w:rPr>
        <w:t>Vinsel and Russell, 2020</w:t>
      </w:r>
      <w:r w:rsidRPr="00ED4AF6">
        <w:rPr>
          <w:rFonts w:ascii="Arial" w:hAnsi="Arial" w:cs="Arial"/>
        </w:rPr>
        <w:t>). Though there are challenges related to SpaceX's introduction, its promise is clear. Since SpaceX's reusable rockets minimise area debris an issue that traditional single-use rockets are beginning to have area-useful resource utilisation is a large concern. Future area mining raises questions concerning ethical effects on human hobbies in space and long-term aid management. Building structures for the right use of sources in this new frontier requires worldwide cooperation. Ethical considerations are critical for the development of the space era. Despite its primary recognition of civilian space exploration, SpaceX may also have navy packages for sure of its skills. It is crucial to deal with those problems through worldwide collaboration and the development of moral guidelines for area tours (</w:t>
      </w:r>
      <w:r w:rsidRPr="00ED4AF6">
        <w:rPr>
          <w:rFonts w:ascii="Arial" w:hAnsi="Arial" w:cs="Arial"/>
          <w:color w:val="222222"/>
          <w:highlight w:val="white"/>
        </w:rPr>
        <w:t>Lüdeke</w:t>
      </w:r>
      <w:r w:rsidRPr="00ED4AF6">
        <w:rPr>
          <w:rFonts w:ascii="Cambria Math" w:hAnsi="Cambria Math" w:cs="Cambria Math"/>
          <w:color w:val="222222"/>
          <w:highlight w:val="white"/>
        </w:rPr>
        <w:t>‐</w:t>
      </w:r>
      <w:r w:rsidRPr="00ED4AF6">
        <w:rPr>
          <w:rFonts w:ascii="Arial" w:hAnsi="Arial" w:cs="Arial"/>
          <w:color w:val="222222"/>
          <w:highlight w:val="white"/>
        </w:rPr>
        <w:t>Freund, 2020)</w:t>
      </w:r>
      <w:r w:rsidRPr="00ED4AF6">
        <w:rPr>
          <w:rFonts w:ascii="Arial" w:hAnsi="Arial" w:cs="Arial"/>
        </w:rPr>
        <w:t xml:space="preserve">. Furthermore, if SpaceX grows into regions that contain collecting and the use of consumer records, records privacy will become a critical fear. Analysing SpaceX's method gives helpful perspectives for handling the intricacy of technological improvements within the aerospace industry. Their story highlights the want of selling cooperation between corporate executives, authorities corporations, and the global society. Establishing clear concepts within the swiftly evolving space economy requires open conversation and teamwork. It may be viable to create a more sustainable and inclusive area exploration industry using accountable innovation that addresses moral and environmental worries top precedence. </w:t>
      </w:r>
    </w:p>
    <w:p w14:paraId="3862DC95" w14:textId="77777777" w:rsidR="00983D52" w:rsidRPr="004D5ABA" w:rsidRDefault="00983D52" w:rsidP="0074473D">
      <w:pPr>
        <w:pStyle w:val="Heading2"/>
        <w:rPr>
          <w:rFonts w:ascii="Arial" w:hAnsi="Arial" w:cs="Arial"/>
          <w:i/>
          <w:iCs/>
        </w:rPr>
      </w:pPr>
      <w:bookmarkStart w:id="81" w:name="_bquo3uqcovik" w:colFirst="0" w:colLast="0"/>
      <w:bookmarkStart w:id="82" w:name="_Toc163901661"/>
      <w:bookmarkStart w:id="83" w:name="_Toc166265150"/>
      <w:bookmarkEnd w:id="81"/>
      <w:r w:rsidRPr="004D5ABA">
        <w:rPr>
          <w:rFonts w:ascii="Arial" w:hAnsi="Arial" w:cs="Arial"/>
          <w:i/>
          <w:iCs/>
        </w:rPr>
        <w:lastRenderedPageBreak/>
        <w:t>5.2 Theme 1: Impact of Technology on Entrepreneurial Opportunities</w:t>
      </w:r>
      <w:bookmarkEnd w:id="82"/>
      <w:bookmarkEnd w:id="83"/>
      <w:r w:rsidRPr="004D5ABA">
        <w:rPr>
          <w:rFonts w:ascii="Arial" w:hAnsi="Arial" w:cs="Arial"/>
          <w:i/>
          <w:iCs/>
        </w:rPr>
        <w:t xml:space="preserve"> </w:t>
      </w:r>
    </w:p>
    <w:p w14:paraId="43B513AD" w14:textId="0584396A" w:rsidR="00983D52" w:rsidRPr="00ED4AF6" w:rsidRDefault="00983D52" w:rsidP="00983D52">
      <w:pPr>
        <w:rPr>
          <w:rFonts w:ascii="Arial" w:hAnsi="Arial" w:cs="Arial"/>
        </w:rPr>
      </w:pPr>
      <w:r w:rsidRPr="00ED4AF6">
        <w:rPr>
          <w:rFonts w:ascii="Arial" w:hAnsi="Arial" w:cs="Arial"/>
        </w:rPr>
        <w:t>The impact of SpaceX's reusable launch rockets on the opportunity for entrepreneurship in the aerospace industry is examined in this phase. Technology has made areas extra accessible to all of us, establishing up new markets and projects, supporting instructional institutions and studies centres, and achieving international consumers</w:t>
      </w:r>
      <w:r w:rsidR="00603CE0" w:rsidRPr="00ED4AF6">
        <w:rPr>
          <w:rFonts w:ascii="Arial" w:hAnsi="Arial" w:cs="Arial"/>
        </w:rPr>
        <w:t xml:space="preserve"> (</w:t>
      </w:r>
      <w:r w:rsidR="00603CE0" w:rsidRPr="00ED4AF6">
        <w:rPr>
          <w:rFonts w:ascii="Arial" w:hAnsi="Arial" w:cs="Arial"/>
          <w:lang w:val="en-US"/>
        </w:rPr>
        <w:t xml:space="preserve">Nizhenkovska </w:t>
      </w:r>
      <w:r w:rsidR="00603CE0" w:rsidRPr="00ED4AF6">
        <w:rPr>
          <w:rFonts w:ascii="Arial" w:hAnsi="Arial" w:cs="Arial"/>
          <w:i/>
          <w:lang w:val="en-US"/>
        </w:rPr>
        <w:t>et al</w:t>
      </w:r>
      <w:r w:rsidRPr="00ED4AF6">
        <w:rPr>
          <w:rFonts w:ascii="Arial" w:hAnsi="Arial" w:cs="Arial"/>
        </w:rPr>
        <w:t>.</w:t>
      </w:r>
      <w:r w:rsidR="00603CE0" w:rsidRPr="00ED4AF6">
        <w:rPr>
          <w:rFonts w:ascii="Arial" w:hAnsi="Arial" w:cs="Arial"/>
        </w:rPr>
        <w:t xml:space="preserve"> 2020).</w:t>
      </w:r>
      <w:r w:rsidRPr="00ED4AF6">
        <w:rPr>
          <w:rFonts w:ascii="Arial" w:hAnsi="Arial" w:cs="Arial"/>
        </w:rPr>
        <w:t xml:space="preserve"> New capacity for satellite development, Earth commentary, science, telecommunications, and space production were made viable by lower release prices. Now that SpaceX is providing launch offerings, personal companies may also get admission to a hitherto unexplored global market with the aid of providing suborbital space tourism reports. Nonetheless, SpaceX's innovation has reduced the barriers to entry for might-be space marketers, allowing smaller organizations and academic establishments to participate within the area's economic system (</w:t>
      </w:r>
      <w:r w:rsidRPr="00ED4AF6">
        <w:rPr>
          <w:rFonts w:ascii="Arial" w:hAnsi="Arial" w:cs="Arial"/>
          <w:color w:val="222222"/>
          <w:highlight w:val="white"/>
        </w:rPr>
        <w:t xml:space="preserve">Audretsch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xml:space="preserve">. The potential navy to make use of rising space generation requires moral issues, and space waste discount relies upon aid control. Lastly, SpaceX's reusable launch motors reveal how technological advancements may additionally democratise admission to a historically resource-restrained industry, beginning up new commercial opportunities for every person inquisitive about area exploration. It does, but, highlights how vital it is to deal with issues with useful resource control and ethics so that it will guarantee a sustainable destiny. </w:t>
      </w:r>
    </w:p>
    <w:p w14:paraId="14C09BA2" w14:textId="39E7B545" w:rsidR="00983D52" w:rsidRPr="00ED4AF6" w:rsidRDefault="00983D52" w:rsidP="00983D52">
      <w:pPr>
        <w:rPr>
          <w:rFonts w:ascii="Arial" w:hAnsi="Arial" w:cs="Arial"/>
        </w:rPr>
      </w:pPr>
      <w:r w:rsidRPr="00ED4AF6">
        <w:rPr>
          <w:rFonts w:ascii="Arial" w:hAnsi="Arial" w:cs="Arial"/>
        </w:rPr>
        <w:t>Due to the tremendous discount in release costs introduced by using SpaceX's reusable release motors, a much wider range of opponents can take part in the area economic system, therefore revolutionising the traditional area enterprise. Numerous entrepreneurial endeavours, such as space-based total services, satellite TV for PC constellations, and forte spacecraft, have benefited from this invention's beneficial environment</w:t>
      </w:r>
      <w:r w:rsidR="00603CE0" w:rsidRPr="00ED4AF6">
        <w:rPr>
          <w:rFonts w:ascii="Arial" w:hAnsi="Arial" w:cs="Arial"/>
        </w:rPr>
        <w:t xml:space="preserve"> (</w:t>
      </w:r>
      <w:r w:rsidR="00603CE0" w:rsidRPr="00ED4AF6">
        <w:rPr>
          <w:rFonts w:ascii="Arial" w:hAnsi="Arial" w:cs="Arial"/>
          <w:lang w:val="en-US"/>
        </w:rPr>
        <w:t xml:space="preserve">Szocik </w:t>
      </w:r>
      <w:r w:rsidR="00603CE0" w:rsidRPr="00ED4AF6">
        <w:rPr>
          <w:rFonts w:ascii="Arial" w:hAnsi="Arial" w:cs="Arial"/>
          <w:i/>
          <w:lang w:val="en-US"/>
        </w:rPr>
        <w:t>et al</w:t>
      </w:r>
      <w:r w:rsidRPr="00ED4AF6">
        <w:rPr>
          <w:rFonts w:ascii="Arial" w:hAnsi="Arial" w:cs="Arial"/>
        </w:rPr>
        <w:t>.</w:t>
      </w:r>
      <w:r w:rsidR="00603CE0" w:rsidRPr="00ED4AF6">
        <w:rPr>
          <w:rFonts w:ascii="Arial" w:hAnsi="Arial" w:cs="Arial"/>
        </w:rPr>
        <w:t xml:space="preserve"> 2020).</w:t>
      </w:r>
      <w:r w:rsidRPr="00ED4AF6">
        <w:rPr>
          <w:rFonts w:ascii="Arial" w:hAnsi="Arial" w:cs="Arial"/>
        </w:rPr>
        <w:t xml:space="preserve"> Reusable launch motors also encourage competition and innovation by establishing the space market for corporations and educational establishments. Reduced fees make space greater reachable to all people, boosting global competitiveness. As companies try to broaden greater powerful and lower-priced launch cars and space technology, this might lead to faster technological advancements. Increased opposition within the area economy can cause a much broader range of services to be offered at reduced costs, which is nice for organizations in addition to purchasers (</w:t>
      </w:r>
      <w:r w:rsidRPr="00ED4AF6">
        <w:rPr>
          <w:rFonts w:ascii="Arial" w:hAnsi="Arial" w:cs="Arial"/>
          <w:color w:val="222222"/>
          <w:highlight w:val="white"/>
        </w:rPr>
        <w:t xml:space="preserve">Ahmed </w:t>
      </w:r>
      <w:r w:rsidRPr="00ED4AF6">
        <w:rPr>
          <w:rFonts w:ascii="Arial" w:hAnsi="Arial" w:cs="Arial"/>
          <w:i/>
          <w:color w:val="222222"/>
          <w:highlight w:val="white"/>
        </w:rPr>
        <w:t xml:space="preserve">et al. </w:t>
      </w:r>
      <w:r w:rsidRPr="00ED4AF6">
        <w:rPr>
          <w:rFonts w:ascii="Arial" w:hAnsi="Arial" w:cs="Arial"/>
          <w:color w:val="222222"/>
          <w:highlight w:val="white"/>
        </w:rPr>
        <w:t>2023)</w:t>
      </w:r>
      <w:r w:rsidRPr="00ED4AF6">
        <w:rPr>
          <w:rFonts w:ascii="Arial" w:hAnsi="Arial" w:cs="Arial"/>
        </w:rPr>
        <w:t xml:space="preserve">. SpaceX's reusable release rockets are an example of the way a single technological innovation can also </w:t>
      </w:r>
      <w:r w:rsidRPr="00ED4AF6">
        <w:rPr>
          <w:rFonts w:ascii="Arial" w:hAnsi="Arial" w:cs="Arial"/>
        </w:rPr>
        <w:lastRenderedPageBreak/>
        <w:t xml:space="preserve">motivate a disruptive shift in a whole quarter. It creates more aggressive surroundings, fosters the growth of the latest entrepreneurial ventures, and opens the door for the improvement of absolutely new markets and services in the area region. The story of SpaceX is a compelling example of ways technological innovation can revolutionise an enterprise, pushing the envelope and establishing a world of charming new possibilities. </w:t>
      </w:r>
    </w:p>
    <w:p w14:paraId="3C1F49C7" w14:textId="729E125A" w:rsidR="00983D52" w:rsidRPr="00ED4AF6" w:rsidRDefault="00983D52" w:rsidP="00983D52">
      <w:pPr>
        <w:rPr>
          <w:rFonts w:ascii="Arial" w:hAnsi="Arial" w:cs="Arial"/>
        </w:rPr>
      </w:pPr>
      <w:r w:rsidRPr="00ED4AF6">
        <w:rPr>
          <w:rFonts w:ascii="Arial" w:hAnsi="Arial" w:cs="Arial"/>
        </w:rPr>
        <w:t>The traditional space enterprise has been challenged via SpaceX's reusable launch automobiles, which have reduced expenses and supplied a platform for loads of hobbies. Due to this innovation, there is now greater opposition and creativity in the space economic system seeing that more small and new companies may also input the marketplace. With its low-fee release services, SpaceX's technology acts as a platform for space exploration, giving several marketers entry to space for their corporations. Today, corporations may also "rent" release skills to perform experiments or location satellites, simply because e-trade platforms let small businesses promote goods online while not having a physical area</w:t>
      </w:r>
      <w:r w:rsidR="00603CE0" w:rsidRPr="00ED4AF6">
        <w:rPr>
          <w:rFonts w:ascii="Arial" w:hAnsi="Arial" w:cs="Arial"/>
        </w:rPr>
        <w:t xml:space="preserve"> (</w:t>
      </w:r>
      <w:r w:rsidR="00603CE0" w:rsidRPr="00ED4AF6">
        <w:rPr>
          <w:rFonts w:ascii="Arial" w:hAnsi="Arial" w:cs="Arial"/>
          <w:lang w:val="en-US"/>
        </w:rPr>
        <w:t>Esteve Rubio, 2023)</w:t>
      </w:r>
      <w:r w:rsidRPr="00ED4AF6">
        <w:rPr>
          <w:rFonts w:ascii="Arial" w:hAnsi="Arial" w:cs="Arial"/>
        </w:rPr>
        <w:t>. The democratising effect of SpaceX's era offers upward thrust to a brand new breed of entrepreneur referred to as a "spacepreneur," who explores innovative area-primarily based agencies utilizing the accessibility and affordability of reusable release vehicles. These would possibly include businesses that focus on research and improvement in microgravity environments, area tourism, or mining asteroids. Reusable launchers like SpaceX have the energy to attach set-up firms with startup ventures in a manner that is going past mere disruption</w:t>
      </w:r>
      <w:r w:rsidR="00603CE0" w:rsidRPr="00ED4AF6">
        <w:rPr>
          <w:rFonts w:ascii="Arial" w:hAnsi="Arial" w:cs="Arial"/>
        </w:rPr>
        <w:t xml:space="preserve"> (</w:t>
      </w:r>
      <w:r w:rsidR="00603CE0" w:rsidRPr="00ED4AF6">
        <w:rPr>
          <w:rFonts w:ascii="Arial" w:hAnsi="Arial" w:cs="Arial"/>
          <w:lang w:val="en-US"/>
        </w:rPr>
        <w:t>Blom and Mauno, 2021)</w:t>
      </w:r>
      <w:r w:rsidRPr="00ED4AF6">
        <w:rPr>
          <w:rFonts w:ascii="Arial" w:hAnsi="Arial" w:cs="Arial"/>
        </w:rPr>
        <w:t>. SpaceX generation can be utilized by mounted space firms for particular missions or payloads, releasing them as much attention on their essential skills, which consist of medical research and spaceship design. A more open and competitive area economy benefits all parties concerned using spurring efficiency, innovation, and opposition, which leads to a greater variety of services supplied at extra cheap charges (</w:t>
      </w:r>
      <w:r w:rsidRPr="00ED4AF6">
        <w:rPr>
          <w:rFonts w:ascii="Arial" w:hAnsi="Arial" w:cs="Arial"/>
          <w:color w:val="222222"/>
          <w:highlight w:val="white"/>
        </w:rPr>
        <w:t xml:space="preserve">Mupeta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xml:space="preserve">. </w:t>
      </w:r>
    </w:p>
    <w:p w14:paraId="175E2C6A" w14:textId="55023F07" w:rsidR="00983D52" w:rsidRPr="00ED4AF6" w:rsidRDefault="00983D52" w:rsidP="00983D52">
      <w:pPr>
        <w:rPr>
          <w:rFonts w:ascii="Arial" w:hAnsi="Arial" w:cs="Arial"/>
        </w:rPr>
      </w:pPr>
      <w:r w:rsidRPr="00ED4AF6">
        <w:rPr>
          <w:rFonts w:ascii="Arial" w:hAnsi="Arial" w:cs="Arial"/>
        </w:rPr>
        <w:t xml:space="preserve">Because they reduce release fees and open up opportunities for brand-spanking new agencies, SpaceX's reusable rockets have democratised space exploration. It is now feasible for organizations to rent release skills for space tourism, clinical research, and satellite TV for PC placement. This has caused a boom in the variety of recent enterprise owners who are concentrating on space-primarily based offerings, developing ventures like microgravity research and improvement, asteroid mining, and </w:t>
      </w:r>
      <w:r w:rsidRPr="00ED4AF6">
        <w:rPr>
          <w:rFonts w:ascii="Arial" w:hAnsi="Arial" w:cs="Arial"/>
        </w:rPr>
        <w:lastRenderedPageBreak/>
        <w:t>area tourism</w:t>
      </w:r>
      <w:r w:rsidR="00603CE0" w:rsidRPr="00ED4AF6">
        <w:rPr>
          <w:rFonts w:ascii="Arial" w:hAnsi="Arial" w:cs="Arial"/>
        </w:rPr>
        <w:t xml:space="preserve"> (</w:t>
      </w:r>
      <w:r w:rsidR="00603CE0" w:rsidRPr="00ED4AF6">
        <w:rPr>
          <w:rFonts w:ascii="Arial" w:hAnsi="Arial" w:cs="Arial"/>
          <w:lang w:val="en-US"/>
        </w:rPr>
        <w:t xml:space="preserve">Szocik </w:t>
      </w:r>
      <w:r w:rsidR="00603CE0" w:rsidRPr="00ED4AF6">
        <w:rPr>
          <w:rFonts w:ascii="Arial" w:hAnsi="Arial" w:cs="Arial"/>
          <w:i/>
          <w:lang w:val="en-US"/>
        </w:rPr>
        <w:t>et al</w:t>
      </w:r>
      <w:r w:rsidRPr="00ED4AF6">
        <w:rPr>
          <w:rFonts w:ascii="Arial" w:hAnsi="Arial" w:cs="Arial"/>
        </w:rPr>
        <w:t>.</w:t>
      </w:r>
      <w:r w:rsidR="00603CE0" w:rsidRPr="00ED4AF6">
        <w:rPr>
          <w:rFonts w:ascii="Arial" w:hAnsi="Arial" w:cs="Arial"/>
        </w:rPr>
        <w:t xml:space="preserve"> 2020).</w:t>
      </w:r>
      <w:r w:rsidRPr="00ED4AF6">
        <w:rPr>
          <w:rFonts w:ascii="Arial" w:hAnsi="Arial" w:cs="Arial"/>
        </w:rPr>
        <w:t xml:space="preserve"> Beyond only upending the reputation quo, SpaceX has also expanded competition and dynamism inside the area, which has brought about lower expenses and a much broader variety of offerings. New ventures and mounted players may collaborate to gain from each other's strengths. SpaceX's progressive and efficient rockets have opened up new possibilities for area exploration and paved the manner for a greater resourceful and inclusive space economic system. </w:t>
      </w:r>
    </w:p>
    <w:p w14:paraId="12DA9F2D" w14:textId="77777777" w:rsidR="00983D52" w:rsidRPr="004D5ABA" w:rsidRDefault="00983D52" w:rsidP="0074473D">
      <w:pPr>
        <w:pStyle w:val="Heading2"/>
        <w:rPr>
          <w:rFonts w:ascii="Arial" w:hAnsi="Arial" w:cs="Arial"/>
          <w:i/>
          <w:iCs/>
        </w:rPr>
      </w:pPr>
      <w:bookmarkStart w:id="84" w:name="_nu3ut4w78400" w:colFirst="0" w:colLast="0"/>
      <w:bookmarkStart w:id="85" w:name="_Toc163901662"/>
      <w:bookmarkStart w:id="86" w:name="_Toc166265151"/>
      <w:bookmarkEnd w:id="84"/>
      <w:r w:rsidRPr="004D5ABA">
        <w:rPr>
          <w:rFonts w:ascii="Arial" w:hAnsi="Arial" w:cs="Arial"/>
          <w:i/>
          <w:iCs/>
        </w:rPr>
        <w:t>5.3 Theme 2: Challenges and Opportunities in Tech-Driven Entrepreneurship</w:t>
      </w:r>
      <w:bookmarkEnd w:id="85"/>
      <w:bookmarkEnd w:id="86"/>
    </w:p>
    <w:p w14:paraId="68192B75" w14:textId="701CE6DB" w:rsidR="00983D52" w:rsidRPr="00ED4AF6" w:rsidRDefault="00983D52" w:rsidP="00983D52">
      <w:pPr>
        <w:rPr>
          <w:rFonts w:ascii="Arial" w:hAnsi="Arial" w:cs="Arial"/>
        </w:rPr>
      </w:pPr>
      <w:r w:rsidRPr="00ED4AF6">
        <w:rPr>
          <w:rFonts w:ascii="Arial" w:hAnsi="Arial" w:cs="Arial"/>
        </w:rPr>
        <w:t>Although SpaceX's reusable launch rockets maintain high-quality promise, there are good-sized challenges in handling the complexity of tech-driven space entrepreneurship. A dynamic regulatory framework that strikes a balance between competition and cooperation, in addition to innovation and regulation, is essential for each a sustainable and moral destiny. Establishing unambiguous hints for safe area exploration, resource utilisation, as well as debris management requires international collaboration. Concerns over mild pollution and its ability to affect astronomical observations are raised by the growing variety of mega-constellations. Establishing unique standards for records collection and trash reduction techniques whilst allowing businesses to freely experiment with the novel era and enterprise models is essential to strike stability among innovation and regulation (</w:t>
      </w:r>
      <w:r w:rsidRPr="00ED4AF6">
        <w:rPr>
          <w:rFonts w:ascii="Arial" w:hAnsi="Arial" w:cs="Arial"/>
          <w:color w:val="222222"/>
          <w:highlight w:val="white"/>
        </w:rPr>
        <w:t xml:space="preserve">González-Serrano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Competition and cooperation among area authorities, already-present corporations, and fresh projects might inspire creativity and guarantee moral space studies strategies. Reusable rockets can contribute to the discount of area particles, however, long-term answers want sturdy worldwide cooperation. Space militarization and proper aid control are examples of ethical dilemmas</w:t>
      </w:r>
      <w:r w:rsidR="002F2679" w:rsidRPr="00ED4AF6">
        <w:rPr>
          <w:rFonts w:ascii="Arial" w:hAnsi="Arial" w:cs="Arial"/>
        </w:rPr>
        <w:t xml:space="preserve"> (</w:t>
      </w:r>
      <w:r w:rsidR="002F2679" w:rsidRPr="00ED4AF6">
        <w:rPr>
          <w:rFonts w:ascii="Arial" w:hAnsi="Arial" w:cs="Arial"/>
          <w:lang w:val="en-GB"/>
        </w:rPr>
        <w:t xml:space="preserve">Karduri </w:t>
      </w:r>
      <w:r w:rsidR="002F2679" w:rsidRPr="00ED4AF6">
        <w:rPr>
          <w:rFonts w:ascii="Arial" w:hAnsi="Arial" w:cs="Arial"/>
          <w:i/>
          <w:lang w:val="en-GB"/>
        </w:rPr>
        <w:t>et al</w:t>
      </w:r>
      <w:r w:rsidRPr="00ED4AF6">
        <w:rPr>
          <w:rFonts w:ascii="Arial" w:hAnsi="Arial" w:cs="Arial"/>
        </w:rPr>
        <w:t>.</w:t>
      </w:r>
      <w:r w:rsidR="002F2679" w:rsidRPr="00ED4AF6">
        <w:rPr>
          <w:rFonts w:ascii="Arial" w:hAnsi="Arial" w:cs="Arial"/>
        </w:rPr>
        <w:t xml:space="preserve"> 2023).</w:t>
      </w:r>
      <w:r w:rsidRPr="00ED4AF6">
        <w:rPr>
          <w:rFonts w:ascii="Arial" w:hAnsi="Arial" w:cs="Arial"/>
        </w:rPr>
        <w:t xml:space="preserve"> The basis for non-violent cooperation in space exploration activities is laid by treaties such as the Outer Space Treaty, however, given new traits in the era, they may want to be reviewed and improved. Lastly, the innovation of SpaceX gives a powerful case observation for handling the constraints and possibilities of tech-pushed entrepreneurship within the area enterprise.</w:t>
      </w:r>
    </w:p>
    <w:p w14:paraId="28A5047E" w14:textId="764B6177" w:rsidR="00983D52" w:rsidRPr="00ED4AF6" w:rsidRDefault="00983D52" w:rsidP="00983D52">
      <w:pPr>
        <w:rPr>
          <w:rFonts w:ascii="Arial" w:hAnsi="Arial" w:cs="Arial"/>
        </w:rPr>
      </w:pPr>
      <w:r w:rsidRPr="00ED4AF6">
        <w:rPr>
          <w:rFonts w:ascii="Arial" w:hAnsi="Arial" w:cs="Arial"/>
        </w:rPr>
        <w:t xml:space="preserve">Though the sector wishes to deal with moral problems along with facts privateness, algorithmic bias, aid management, as well as the opportunity of militarization, SpaceX's reusable rockets maintain extraordinary potential. To construct agreements with customers and the public, particular hints for information series, storage, and </w:t>
      </w:r>
      <w:r w:rsidRPr="00ED4AF6">
        <w:rPr>
          <w:rFonts w:ascii="Arial" w:hAnsi="Arial" w:cs="Arial"/>
        </w:rPr>
        <w:lastRenderedPageBreak/>
        <w:t>usage are important. The improvement of fine practices for information security in space operations can be facilitated with the aid of worldwide cooperation</w:t>
      </w:r>
      <w:r w:rsidR="00603CE0" w:rsidRPr="00ED4AF6">
        <w:rPr>
          <w:rFonts w:ascii="Arial" w:hAnsi="Arial" w:cs="Arial"/>
        </w:rPr>
        <w:t xml:space="preserve"> (</w:t>
      </w:r>
      <w:r w:rsidR="00603CE0" w:rsidRPr="00ED4AF6">
        <w:rPr>
          <w:rFonts w:ascii="Arial" w:hAnsi="Arial" w:cs="Arial"/>
          <w:lang w:val="en-US"/>
        </w:rPr>
        <w:t xml:space="preserve">Daraojimba </w:t>
      </w:r>
      <w:r w:rsidR="00603CE0" w:rsidRPr="00ED4AF6">
        <w:rPr>
          <w:rFonts w:ascii="Arial" w:hAnsi="Arial" w:cs="Arial"/>
          <w:i/>
          <w:lang w:val="en-US"/>
        </w:rPr>
        <w:t>et al</w:t>
      </w:r>
      <w:r w:rsidRPr="00ED4AF6">
        <w:rPr>
          <w:rFonts w:ascii="Arial" w:hAnsi="Arial" w:cs="Arial"/>
        </w:rPr>
        <w:t>.</w:t>
      </w:r>
      <w:r w:rsidR="00603CE0" w:rsidRPr="00ED4AF6">
        <w:rPr>
          <w:rFonts w:ascii="Arial" w:hAnsi="Arial" w:cs="Arial"/>
        </w:rPr>
        <w:t xml:space="preserve"> 2023).</w:t>
      </w:r>
      <w:r w:rsidRPr="00ED4AF6">
        <w:rPr>
          <w:rFonts w:ascii="Arial" w:hAnsi="Arial" w:cs="Arial"/>
        </w:rPr>
        <w:t xml:space="preserve"> Space exploration is using AI algorithms in an increasing number of, however, algorithmic bias might cause biased effects. SpaceX must move to encourage equity and openness in AI-powered systems. Since international agreements create a framework for ethical areas of useful resource exploitation, placing stability among innovation in addition to sustainability is important. It will require teamwork to increase sensible deployment plans for several satellite constellations. In order to prevent an arms race and promote medical cooperation, the militarization of the area and ongoing dialogue and cooperation are vital for peaceful exploration</w:t>
      </w:r>
      <w:r w:rsidR="00603CE0" w:rsidRPr="00ED4AF6">
        <w:rPr>
          <w:rFonts w:ascii="Arial" w:hAnsi="Arial" w:cs="Arial"/>
        </w:rPr>
        <w:t xml:space="preserve"> (</w:t>
      </w:r>
      <w:r w:rsidR="00603CE0" w:rsidRPr="00ED4AF6">
        <w:rPr>
          <w:rFonts w:ascii="Arial" w:hAnsi="Arial" w:cs="Arial"/>
          <w:lang w:val="en-US"/>
        </w:rPr>
        <w:t xml:space="preserve">Powell </w:t>
      </w:r>
      <w:r w:rsidR="00603CE0" w:rsidRPr="00ED4AF6">
        <w:rPr>
          <w:rFonts w:ascii="Arial" w:hAnsi="Arial" w:cs="Arial"/>
          <w:i/>
          <w:lang w:val="en-US"/>
        </w:rPr>
        <w:t>et al</w:t>
      </w:r>
      <w:r w:rsidRPr="00ED4AF6">
        <w:rPr>
          <w:rFonts w:ascii="Arial" w:hAnsi="Arial" w:cs="Arial"/>
        </w:rPr>
        <w:t>.</w:t>
      </w:r>
      <w:r w:rsidR="00603CE0" w:rsidRPr="00ED4AF6">
        <w:rPr>
          <w:rFonts w:ascii="Arial" w:hAnsi="Arial" w:cs="Arial"/>
        </w:rPr>
        <w:t xml:space="preserve"> 2022).</w:t>
      </w:r>
      <w:r w:rsidRPr="00ED4AF6">
        <w:rPr>
          <w:rFonts w:ascii="Arial" w:hAnsi="Arial" w:cs="Arial"/>
        </w:rPr>
        <w:t xml:space="preserve"> The space enterprise can ensure that humankind maintains to make the most of area exploration without endangering the planet or the cosmos by placing moral concerns at the vanguard of technological improvements.</w:t>
      </w:r>
    </w:p>
    <w:p w14:paraId="5DAA1935" w14:textId="24F1A4A4" w:rsidR="00983D52" w:rsidRPr="00ED4AF6" w:rsidRDefault="00983D52" w:rsidP="00983D52">
      <w:pPr>
        <w:rPr>
          <w:rFonts w:ascii="Arial" w:hAnsi="Arial" w:cs="Arial"/>
        </w:rPr>
      </w:pPr>
      <w:r w:rsidRPr="00ED4AF6">
        <w:rPr>
          <w:rFonts w:ascii="Arial" w:hAnsi="Arial" w:cs="Arial"/>
        </w:rPr>
        <w:t>Reusable launchers like SpaceX's are revolutionising the space enterprise using allowing more frequent launches at decreased fees and permitting a much wider range of area-primarily based activities. A more equitable area economy is made viable through this technological revolution, which allows institutions and business proprietors to use space for research and improvement. The want for reusable and efficient release structures is driving research in several fields, along with robotics, substances technological know-how, and the propulsion era (</w:t>
      </w:r>
      <w:r w:rsidRPr="00ED4AF6">
        <w:rPr>
          <w:rFonts w:ascii="Arial" w:hAnsi="Arial" w:cs="Arial"/>
          <w:color w:val="222222"/>
          <w:highlight w:val="white"/>
        </w:rPr>
        <w:t>Pardo-Garcia and Barac, 2020)</w:t>
      </w:r>
      <w:r w:rsidRPr="00ED4AF6">
        <w:rPr>
          <w:rFonts w:ascii="Arial" w:hAnsi="Arial" w:cs="Arial"/>
        </w:rPr>
        <w:t>. SpaceX's generation helps scalability in space exploration as nicely, for the reason that expanded launch frequency hurries up industrial ventures and medical discoveries. Reasonably priced admission to to area promotes worldwide cooperation on space missions, which hurries up medical research. Massive satellite TV for PC constellations may also now be hooked up for internet access or Earth commentary thanks to the "Mega-Constellation" phenomenon, which has revolutionised worldwide connection and supplied crucial records for useful resource management and environmental monitoring</w:t>
      </w:r>
      <w:r w:rsidR="00603CE0" w:rsidRPr="00ED4AF6">
        <w:rPr>
          <w:rFonts w:ascii="Arial" w:hAnsi="Arial" w:cs="Arial"/>
        </w:rPr>
        <w:t xml:space="preserve"> (</w:t>
      </w:r>
      <w:r w:rsidR="00603CE0" w:rsidRPr="00ED4AF6">
        <w:rPr>
          <w:rFonts w:ascii="Arial" w:hAnsi="Arial" w:cs="Arial"/>
          <w:lang w:val="en-US"/>
        </w:rPr>
        <w:t>Daradkeh, 2023)</w:t>
      </w:r>
      <w:r w:rsidRPr="00ED4AF6">
        <w:rPr>
          <w:rFonts w:ascii="Arial" w:hAnsi="Arial" w:cs="Arial"/>
        </w:rPr>
        <w:t>. Due to SpaceX's innovation, new area-related corporations are being created, such as space tourism and asteroid mining, which draw international funding and businesspeople. Businesses may also offer area-primarily based services, such as satellite imagery for agriculture, catastrophe control, and scientific studies, to an international customer base because of priced access to the area</w:t>
      </w:r>
      <w:r w:rsidR="00603CE0" w:rsidRPr="00ED4AF6">
        <w:rPr>
          <w:rFonts w:ascii="Arial" w:hAnsi="Arial" w:cs="Arial"/>
        </w:rPr>
        <w:t xml:space="preserve"> (</w:t>
      </w:r>
      <w:r w:rsidR="00603CE0" w:rsidRPr="00ED4AF6">
        <w:rPr>
          <w:rFonts w:ascii="Arial" w:hAnsi="Arial" w:cs="Arial"/>
          <w:lang w:val="en-US"/>
        </w:rPr>
        <w:t>Chandna, 2022)</w:t>
      </w:r>
      <w:r w:rsidRPr="00ED4AF6">
        <w:rPr>
          <w:rFonts w:ascii="Arial" w:hAnsi="Arial" w:cs="Arial"/>
        </w:rPr>
        <w:t xml:space="preserve">. Last but no longer least, SpaceX's reusable launchers show how generation can spur innovation, and scalability, and get entry to to </w:t>
      </w:r>
      <w:r w:rsidRPr="00ED4AF6">
        <w:rPr>
          <w:rFonts w:ascii="Arial" w:hAnsi="Arial" w:cs="Arial"/>
        </w:rPr>
        <w:lastRenderedPageBreak/>
        <w:t>international markets inside the area industry. They facilitate the improvement of a greater vibrant and on-hand space economy and, ultimately, support humankind's cosmic exploration by way of slicing expenses and establishing doorways for new endeavours.</w:t>
      </w:r>
    </w:p>
    <w:p w14:paraId="6195F260" w14:textId="49179415" w:rsidR="00983D52" w:rsidRPr="00ED4AF6" w:rsidRDefault="00983D52" w:rsidP="00983D52">
      <w:pPr>
        <w:rPr>
          <w:rFonts w:ascii="Arial" w:hAnsi="Arial" w:cs="Arial"/>
        </w:rPr>
      </w:pPr>
      <w:r w:rsidRPr="00ED4AF6">
        <w:rPr>
          <w:rFonts w:ascii="Arial" w:hAnsi="Arial" w:cs="Arial"/>
        </w:rPr>
        <w:t>Reusable launchers like SpaceX's are a great instance of how technology spurs creativity and presents obstacles for the gap industry. These motors upend the unmarried-use model, slicing costs and commencing doors for new customers</w:t>
      </w:r>
      <w:r w:rsidR="00603CE0" w:rsidRPr="00ED4AF6">
        <w:rPr>
          <w:rFonts w:ascii="Arial" w:hAnsi="Arial" w:cs="Arial"/>
        </w:rPr>
        <w:t xml:space="preserve"> (</w:t>
      </w:r>
      <w:r w:rsidR="00603CE0" w:rsidRPr="00ED4AF6">
        <w:rPr>
          <w:rFonts w:ascii="Arial" w:hAnsi="Arial" w:cs="Arial"/>
          <w:lang w:val="en-US"/>
        </w:rPr>
        <w:t xml:space="preserve">Bodolica </w:t>
      </w:r>
      <w:r w:rsidR="00603CE0" w:rsidRPr="00ED4AF6">
        <w:rPr>
          <w:rFonts w:ascii="Arial" w:hAnsi="Arial" w:cs="Arial"/>
          <w:i/>
          <w:lang w:val="en-US"/>
        </w:rPr>
        <w:t>et al</w:t>
      </w:r>
      <w:r w:rsidRPr="00ED4AF6">
        <w:rPr>
          <w:rFonts w:ascii="Arial" w:hAnsi="Arial" w:cs="Arial"/>
        </w:rPr>
        <w:t>.</w:t>
      </w:r>
      <w:r w:rsidR="00603CE0" w:rsidRPr="00ED4AF6">
        <w:rPr>
          <w:rFonts w:ascii="Arial" w:hAnsi="Arial" w:cs="Arial"/>
        </w:rPr>
        <w:t xml:space="preserve"> 2021).</w:t>
      </w:r>
      <w:r w:rsidRPr="00ED4AF6">
        <w:rPr>
          <w:rFonts w:ascii="Arial" w:hAnsi="Arial" w:cs="Arial"/>
        </w:rPr>
        <w:t xml:space="preserve"> The technology helps innovation throughout several domain names, reaping rewards from SpaceX and the wider space industry. SpaceX can quickly enhance and develop new technologies because of its speedy prototyping and iteration manner. New avenues for space exploration, consisting of area tourism and clinical research, are spread out with the aid of reusable rockets (</w:t>
      </w:r>
      <w:r w:rsidRPr="00ED4AF6">
        <w:rPr>
          <w:rFonts w:ascii="Arial" w:hAnsi="Arial" w:cs="Arial"/>
          <w:color w:val="222222"/>
          <w:highlight w:val="white"/>
        </w:rPr>
        <w:t xml:space="preserve">Dodd </w:t>
      </w:r>
      <w:r w:rsidRPr="00ED4AF6">
        <w:rPr>
          <w:rFonts w:ascii="Arial" w:hAnsi="Arial" w:cs="Arial"/>
          <w:i/>
          <w:color w:val="222222"/>
          <w:highlight w:val="white"/>
        </w:rPr>
        <w:t xml:space="preserve">et al. </w:t>
      </w:r>
      <w:r w:rsidRPr="00ED4AF6">
        <w:rPr>
          <w:rFonts w:ascii="Arial" w:hAnsi="Arial" w:cs="Arial"/>
          <w:color w:val="222222"/>
          <w:highlight w:val="white"/>
        </w:rPr>
        <w:t>2023)</w:t>
      </w:r>
      <w:r w:rsidRPr="00ED4AF6">
        <w:rPr>
          <w:rFonts w:ascii="Arial" w:hAnsi="Arial" w:cs="Arial"/>
        </w:rPr>
        <w:t>. Expanded area accessibility also fosters scientific breakthroughs in domains consisting of astrophysics, Earth technological know-how, and planetary exploration. It is likewise feasible to check a destiny whilst satellite TV for PC constellations would offer international net entry to an Earth statement. Disruptive innovation does, however, face boundaries, which include moral and prison troubles. Clear guidelines for resource control and prudent space exploration must be evolved collectively. The tale of SpaceX highlights the transformative potential of technological innovation, however, it also underscores the necessity of adopting proactive measures to make sure accountability increase and take care of capability challenges.</w:t>
      </w:r>
    </w:p>
    <w:p w14:paraId="50802AD6" w14:textId="77777777" w:rsidR="00983D52" w:rsidRPr="004D5ABA" w:rsidRDefault="00983D52" w:rsidP="0074473D">
      <w:pPr>
        <w:pStyle w:val="Heading2"/>
        <w:rPr>
          <w:rFonts w:ascii="Arial" w:hAnsi="Arial" w:cs="Arial"/>
          <w:i/>
          <w:iCs/>
        </w:rPr>
      </w:pPr>
      <w:bookmarkStart w:id="87" w:name="_j7ydrn79vvop" w:colFirst="0" w:colLast="0"/>
      <w:bookmarkStart w:id="88" w:name="_Toc163901663"/>
      <w:bookmarkStart w:id="89" w:name="_Toc166265152"/>
      <w:bookmarkEnd w:id="87"/>
      <w:r w:rsidRPr="004D5ABA">
        <w:rPr>
          <w:rFonts w:ascii="Arial" w:hAnsi="Arial" w:cs="Arial"/>
          <w:i/>
          <w:iCs/>
        </w:rPr>
        <w:t>5.4 Theme 3: Strategies for Success in Technology-Driven Ventures</w:t>
      </w:r>
      <w:bookmarkEnd w:id="88"/>
      <w:bookmarkEnd w:id="89"/>
      <w:r w:rsidRPr="004D5ABA">
        <w:rPr>
          <w:rFonts w:ascii="Arial" w:hAnsi="Arial" w:cs="Arial"/>
          <w:i/>
          <w:iCs/>
        </w:rPr>
        <w:t xml:space="preserve"> </w:t>
      </w:r>
    </w:p>
    <w:p w14:paraId="5FF8250A" w14:textId="18350975" w:rsidR="00983D52" w:rsidRPr="00ED4AF6" w:rsidRDefault="00983D52" w:rsidP="00983D52">
      <w:pPr>
        <w:rPr>
          <w:rFonts w:ascii="Arial" w:hAnsi="Arial" w:cs="Arial"/>
        </w:rPr>
      </w:pPr>
      <w:r w:rsidRPr="00ED4AF6">
        <w:rPr>
          <w:rFonts w:ascii="Arial" w:hAnsi="Arial" w:cs="Arial"/>
        </w:rPr>
        <w:t>SpaceX has revolutionised the space industry with the aid of cutting release prices by using reusable release vehicles, which serve for instance the transformative strength of disruptive innovation. This discovery creates opportunities for a wide range of businesses and attracts funding for new industries like space tourism and asteroid mining. SpaceX's approach clears the manner for new space-based corporations and creates future revenue streams while positioning the enterprise for long-time period achievement via strategic marketplace improvement and inherent scalability (</w:t>
      </w:r>
      <w:r w:rsidRPr="00ED4AF6">
        <w:rPr>
          <w:rFonts w:ascii="Arial" w:hAnsi="Arial" w:cs="Arial"/>
          <w:color w:val="222222"/>
          <w:highlight w:val="white"/>
        </w:rPr>
        <w:t>Okolo, 2022)</w:t>
      </w:r>
      <w:r w:rsidRPr="00ED4AF6">
        <w:rPr>
          <w:rFonts w:ascii="Arial" w:hAnsi="Arial" w:cs="Arial"/>
        </w:rPr>
        <w:t xml:space="preserve">. The success of SpaceX serves as a testament to the price of notable information and threat tolerance in era-pushed organizations. A visionary CEO such as Elon Musk and the company's high threat tolerance are critical elements for </w:t>
      </w:r>
      <w:r w:rsidRPr="00ED4AF6">
        <w:rPr>
          <w:rFonts w:ascii="Arial" w:hAnsi="Arial" w:cs="Arial"/>
        </w:rPr>
        <w:lastRenderedPageBreak/>
        <w:t>fulfilment in the fast-paced world of technological innovation. It is vital to gather a highly professional crew in engineering, layout, software development, and business development. Long-term success in the era quarter additionally relies upon fostering an innovative and excellence-pushed tradition. Moreover, SpaceX's technology offers questions about the morality of space resource control. Global cooperation is required to create ethical suggestions for area mining endeavours like asteroid mining</w:t>
      </w:r>
      <w:r w:rsidR="00603CE0" w:rsidRPr="00ED4AF6">
        <w:rPr>
          <w:rFonts w:ascii="Arial" w:hAnsi="Arial" w:cs="Arial"/>
        </w:rPr>
        <w:t xml:space="preserve"> (</w:t>
      </w:r>
      <w:r w:rsidR="00603CE0" w:rsidRPr="00ED4AF6">
        <w:rPr>
          <w:rFonts w:ascii="Arial" w:hAnsi="Arial" w:cs="Arial"/>
          <w:lang w:val="en-US"/>
        </w:rPr>
        <w:t>Mandalaki and Fotaki, 2020)</w:t>
      </w:r>
      <w:r w:rsidRPr="00ED4AF6">
        <w:rPr>
          <w:rFonts w:ascii="Arial" w:hAnsi="Arial" w:cs="Arial"/>
        </w:rPr>
        <w:t>. Ensuring the long-term viability of space exploration for all stakeholders also depends on developing achievable lengthy-time period answers for debris manipulation in the area. Lastly, SpaceX's fulfilment tale shows how embracing disruptive innovation, leveraging scalability to develop into new sectors, growing a way of life that accepts chance, hiring pinnacle skills, and setting an excessive precedence on moral practices can all result in ancient achievements.</w:t>
      </w:r>
    </w:p>
    <w:p w14:paraId="4DB1CD8B" w14:textId="5A274A30" w:rsidR="00983D52" w:rsidRPr="00ED4AF6" w:rsidRDefault="00983D52" w:rsidP="00983D52">
      <w:pPr>
        <w:rPr>
          <w:rFonts w:ascii="Arial" w:hAnsi="Arial" w:cs="Arial"/>
        </w:rPr>
      </w:pPr>
      <w:r w:rsidRPr="00ED4AF6">
        <w:rPr>
          <w:rFonts w:ascii="Arial" w:hAnsi="Arial" w:cs="Arial"/>
        </w:rPr>
        <w:t>SpaceX's modern technique for reusable launch vehicles, which lessens release prices and transforms the space industry, is the purpose in the back of its success in generation-driven endeavours. This has given upward thrust to formerly science fiction-like industries like area tourism and asteroid mining. By developing the market, enabling extra frequent launches, and accelerating scientific advancements, SpaceX's method also positions the commercial enterprise for lengthy-time period achievement</w:t>
      </w:r>
      <w:r w:rsidR="00603CE0" w:rsidRPr="00ED4AF6">
        <w:rPr>
          <w:rFonts w:ascii="Arial" w:hAnsi="Arial" w:cs="Arial"/>
        </w:rPr>
        <w:t xml:space="preserve"> (</w:t>
      </w:r>
      <w:r w:rsidR="00603CE0" w:rsidRPr="00ED4AF6">
        <w:rPr>
          <w:rFonts w:ascii="Arial" w:hAnsi="Arial" w:cs="Arial"/>
          <w:lang w:val="en-US"/>
        </w:rPr>
        <w:t>Kruger and Steyn, 2020)</w:t>
      </w:r>
      <w:r w:rsidRPr="00ED4AF6">
        <w:rPr>
          <w:rFonts w:ascii="Arial" w:hAnsi="Arial" w:cs="Arial"/>
        </w:rPr>
        <w:t>. The employer fosters innovative and excellent surroundings thanks to its diverse body of workers, which accommodates engineers, designers, and software builders, in addition to commercial enterprise developers. Nonetheless, SpaceX has ethical problems in its new discipline, which include protection and privateness of facts as well as international cooperation to create ethical guidelines for resource use and waste disposal. The tale of SpaceX serves as a reminder that technological advancement needs an entrepreneurial spirit and a commitment to moral troubles.</w:t>
      </w:r>
    </w:p>
    <w:p w14:paraId="39273054" w14:textId="77777777" w:rsidR="00983D52" w:rsidRPr="00ED4AF6" w:rsidRDefault="00983D52" w:rsidP="00983D52">
      <w:pPr>
        <w:rPr>
          <w:rFonts w:ascii="Arial" w:hAnsi="Arial" w:cs="Arial"/>
        </w:rPr>
      </w:pPr>
      <w:r w:rsidRPr="00ED4AF6">
        <w:rPr>
          <w:rFonts w:ascii="Arial" w:hAnsi="Arial" w:cs="Arial"/>
        </w:rPr>
        <w:t>The technologically state-of-the-art space length of SpaceX can be attributed to its achievement of flexibility, astute partnerships, and inventiveness. Reusable release automobiles are used by the organization to alter to moving customer needs, marketplace traits, and contention. SpaceX is capable of reducing launch costs and penetrating new markets way to its adaptability. Disruptive generation like reusable rockets, which reduce release charges and allow extra common flights, are some other ways that SpaceX fosters innovation.</w:t>
      </w:r>
    </w:p>
    <w:p w14:paraId="2F75D065" w14:textId="561D3958" w:rsidR="00983D52" w:rsidRPr="00ED4AF6" w:rsidRDefault="00983D52" w:rsidP="00983D52">
      <w:pPr>
        <w:rPr>
          <w:rFonts w:ascii="Arial" w:hAnsi="Arial" w:cs="Arial"/>
        </w:rPr>
      </w:pPr>
      <w:r w:rsidRPr="00ED4AF6">
        <w:rPr>
          <w:rFonts w:ascii="Arial" w:hAnsi="Arial" w:cs="Arial"/>
        </w:rPr>
        <w:lastRenderedPageBreak/>
        <w:t>The experimental tradition of the corporation encourages taking probabilities and growing new technologies (</w:t>
      </w:r>
      <w:r w:rsidRPr="00ED4AF6">
        <w:rPr>
          <w:rFonts w:ascii="Arial" w:hAnsi="Arial" w:cs="Arial"/>
          <w:color w:val="222222"/>
          <w:highlight w:val="white"/>
        </w:rPr>
        <w:t xml:space="preserve">Lee </w:t>
      </w:r>
      <w:r w:rsidRPr="00ED4AF6">
        <w:rPr>
          <w:rFonts w:ascii="Arial" w:hAnsi="Arial" w:cs="Arial"/>
          <w:i/>
          <w:color w:val="222222"/>
          <w:highlight w:val="white"/>
        </w:rPr>
        <w:t xml:space="preserve">et al. </w:t>
      </w:r>
      <w:r w:rsidRPr="00ED4AF6">
        <w:rPr>
          <w:rFonts w:ascii="Arial" w:hAnsi="Arial" w:cs="Arial"/>
          <w:color w:val="222222"/>
          <w:highlight w:val="white"/>
        </w:rPr>
        <w:t>2023)</w:t>
      </w:r>
      <w:r w:rsidRPr="00ED4AF6">
        <w:rPr>
          <w:rFonts w:ascii="Arial" w:hAnsi="Arial" w:cs="Arial"/>
        </w:rPr>
        <w:t>. Creating a robust crew is vital for achievement in a software business enterprise. SpaceX has various staff with information in engineering, layout, software improvement, and business development thanks to its chance tolerance and awesome skills acquisition practices. Effective technological advancement calls for hanging a balance between moral worries and innovation. Building beliefs with customers, partners, and the public calls for a strong commitment to facts safety and privacy. Moreover, global collaboration is required for sustainable space exploration in order to create moral guidelines for useful resource control and trash disposal in orbit. Lastly, the tale of SpaceX serves as a reminder that, so that you can prevail inside the area age, one ought to own now not just the trendy generation but also the flexibility, teamwork, and dedication to ensure that improvements benefit all of humanity</w:t>
      </w:r>
      <w:r w:rsidR="00603CE0" w:rsidRPr="00ED4AF6">
        <w:rPr>
          <w:rFonts w:ascii="Arial" w:hAnsi="Arial" w:cs="Arial"/>
        </w:rPr>
        <w:t xml:space="preserve"> (</w:t>
      </w:r>
      <w:r w:rsidR="00603CE0" w:rsidRPr="00ED4AF6">
        <w:rPr>
          <w:rFonts w:ascii="Arial" w:hAnsi="Arial" w:cs="Arial"/>
          <w:lang w:val="en-US"/>
        </w:rPr>
        <w:t xml:space="preserve">Hapgood </w:t>
      </w:r>
      <w:r w:rsidR="00603CE0" w:rsidRPr="00ED4AF6">
        <w:rPr>
          <w:rFonts w:ascii="Arial" w:hAnsi="Arial" w:cs="Arial"/>
          <w:i/>
          <w:lang w:val="en-US"/>
        </w:rPr>
        <w:t>et al</w:t>
      </w:r>
      <w:r w:rsidRPr="00ED4AF6">
        <w:rPr>
          <w:rFonts w:ascii="Arial" w:hAnsi="Arial" w:cs="Arial"/>
        </w:rPr>
        <w:t>.</w:t>
      </w:r>
      <w:r w:rsidR="00603CE0" w:rsidRPr="00ED4AF6">
        <w:rPr>
          <w:rFonts w:ascii="Arial" w:hAnsi="Arial" w:cs="Arial"/>
        </w:rPr>
        <w:t xml:space="preserve"> 2022).</w:t>
      </w:r>
      <w:r w:rsidRPr="00ED4AF6">
        <w:rPr>
          <w:rFonts w:ascii="Arial" w:hAnsi="Arial" w:cs="Arial"/>
        </w:rPr>
        <w:t xml:space="preserve"> By promoting flexibility, welcoming innovation, constructing solid personnel, and emphasising responsible practices, SpaceX has attained remarkable success.</w:t>
      </w:r>
    </w:p>
    <w:p w14:paraId="55C89047" w14:textId="77777777" w:rsidR="00983D52" w:rsidRPr="00ED4AF6" w:rsidRDefault="00983D52" w:rsidP="00983D52">
      <w:pPr>
        <w:rPr>
          <w:rFonts w:ascii="Arial" w:hAnsi="Arial" w:cs="Arial"/>
        </w:rPr>
      </w:pPr>
      <w:r w:rsidRPr="00ED4AF6">
        <w:rPr>
          <w:rFonts w:ascii="Arial" w:hAnsi="Arial" w:cs="Arial"/>
        </w:rPr>
        <w:t>SpaceX's achievements within the generation-driven space enterprise highlight the need for strategic partnerships. SpaceX bureaucracy partnerships with an extensive range of businesses to acquire admission to to vital assets, know-how, and financial opportunities. These partnerships, along with people with universities and aerospace companies, help SpaceX overcome inner boundaries and accelerate development. SpaceX's partnerships open up new markets and sources of cash. One such partnership is the NASA agreement, which permits SpaceX to proportion the monetary threat associated with rocket launches (</w:t>
      </w:r>
      <w:r w:rsidRPr="00ED4AF6">
        <w:rPr>
          <w:rFonts w:ascii="Arial" w:hAnsi="Arial" w:cs="Arial"/>
          <w:color w:val="222222"/>
          <w:highlight w:val="white"/>
        </w:rPr>
        <w:t xml:space="preserve">Singh </w:t>
      </w:r>
      <w:r w:rsidRPr="00ED4AF6">
        <w:rPr>
          <w:rFonts w:ascii="Arial" w:hAnsi="Arial" w:cs="Arial"/>
          <w:i/>
          <w:color w:val="222222"/>
          <w:highlight w:val="white"/>
        </w:rPr>
        <w:t xml:space="preserve">et al. </w:t>
      </w:r>
      <w:r w:rsidRPr="00ED4AF6">
        <w:rPr>
          <w:rFonts w:ascii="Arial" w:hAnsi="Arial" w:cs="Arial"/>
          <w:color w:val="222222"/>
          <w:highlight w:val="white"/>
        </w:rPr>
        <w:t>2023)</w:t>
      </w:r>
      <w:r w:rsidRPr="00ED4AF6">
        <w:rPr>
          <w:rFonts w:ascii="Arial" w:hAnsi="Arial" w:cs="Arial"/>
        </w:rPr>
        <w:t xml:space="preserve">. SpaceX's fulfilment highlights the want of cooperation and character risk tolerance. SpaceX has tested its risk tolerance via growing reusable launch generation, but greater is wanted, such as a shared destiny vision and a willingness to take calculated dangers. Assisting in partnership negotiations and venture achievement is constructing dependable groups with loads of ability sets, which include engineers, designers, software program developers, and commercial enterprise improvement specialists. The performance of SpaceX also highlights the need for strategic partnerships in the tremendously technologically state-of-the-art area industry. In the brand new area age, creativity and fulfilment are in large part depending on one's ability to set up sturdy teams with a shared imagination and prescient and to take calculated risks. </w:t>
      </w:r>
    </w:p>
    <w:p w14:paraId="0A53C89E" w14:textId="77777777" w:rsidR="00983D52" w:rsidRPr="004D5ABA" w:rsidRDefault="00983D52" w:rsidP="0074473D">
      <w:pPr>
        <w:pStyle w:val="Heading2"/>
        <w:rPr>
          <w:rFonts w:ascii="Arial" w:hAnsi="Arial" w:cs="Arial"/>
          <w:i/>
          <w:iCs/>
        </w:rPr>
      </w:pPr>
      <w:bookmarkStart w:id="90" w:name="_28g28ktrc8fw" w:colFirst="0" w:colLast="0"/>
      <w:bookmarkStart w:id="91" w:name="_Toc163901664"/>
      <w:bookmarkStart w:id="92" w:name="_Toc166265153"/>
      <w:bookmarkEnd w:id="90"/>
      <w:r w:rsidRPr="004D5ABA">
        <w:rPr>
          <w:rFonts w:ascii="Arial" w:hAnsi="Arial" w:cs="Arial"/>
          <w:i/>
          <w:iCs/>
        </w:rPr>
        <w:lastRenderedPageBreak/>
        <w:t>5.5 Theme 4: Socio-Economic Implications of Technology in Entrepreneurship</w:t>
      </w:r>
      <w:bookmarkEnd w:id="91"/>
      <w:bookmarkEnd w:id="92"/>
    </w:p>
    <w:p w14:paraId="4B43FA30" w14:textId="4294A6F8" w:rsidR="00983D52" w:rsidRPr="00ED4AF6" w:rsidRDefault="00983D52" w:rsidP="00983D52">
      <w:pPr>
        <w:rPr>
          <w:rFonts w:ascii="Arial" w:hAnsi="Arial" w:cs="Arial"/>
        </w:rPr>
      </w:pPr>
      <w:r w:rsidRPr="00ED4AF6">
        <w:rPr>
          <w:rFonts w:ascii="Arial" w:hAnsi="Arial" w:cs="Arial"/>
        </w:rPr>
        <w:t>Due to SpaceX's success in the space industry, there was a boom within the economy and the improvement of jobs, which included fantastically professional jobs throughout a variety of companies. Technological spillover, wherein tendencies in the area era are applied to other industries, has additionally been seen to stimulate some groups, including the manufacturing of substances, launch offerings, and the building of floor infrastructure. The achievement of a few big virtual agencies in the area enterprise, but, may additionally make wealth inequality worse as many human beings can also find it hard to achieve the schooling and specialist skill units needed for these positions (</w:t>
      </w:r>
      <w:r w:rsidRPr="00ED4AF6">
        <w:rPr>
          <w:rFonts w:ascii="Arial" w:hAnsi="Arial" w:cs="Arial"/>
          <w:color w:val="222222"/>
          <w:highlight w:val="white"/>
        </w:rPr>
        <w:t xml:space="preserve">Ahmad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Another issue is the potential lack of jobs in historically supported fields due to automation delivered approximately by robotics and synthetic intelligence. In order to mitigate the destructive influences of automation, public and personal sectors alike want to work together to set up a strong infrastructure for upskilling and reskilling (</w:t>
      </w:r>
      <w:r w:rsidRPr="00ED4AF6">
        <w:rPr>
          <w:rFonts w:ascii="Arial" w:hAnsi="Arial" w:cs="Arial"/>
          <w:color w:val="222222"/>
          <w:highlight w:val="white"/>
        </w:rPr>
        <w:t xml:space="preserve">Hirvikoski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The story of SpaceX emphasises how moral innovation is critical to building a sustainable destiny. Technological advances in area exploration want to be followed with a willpower to inclusive development, training and schooling, and moral troubles. Managing space waste and environmental harm to the heavenly worlds are two moral troubles. In order to reduce the poor influences of automation and better prepare the team of workers for future vocations, investment in training and education programmes must be allocated. The blessings of area exploration may be shared by regulations and tasks that facilitate underprivileged communities' admission to sources and capital</w:t>
      </w:r>
      <w:r w:rsidR="00603CE0" w:rsidRPr="00ED4AF6">
        <w:rPr>
          <w:rFonts w:ascii="Arial" w:hAnsi="Arial" w:cs="Arial"/>
        </w:rPr>
        <w:t xml:space="preserve"> (</w:t>
      </w:r>
      <w:r w:rsidR="00603CE0" w:rsidRPr="00ED4AF6">
        <w:rPr>
          <w:rFonts w:ascii="Arial" w:hAnsi="Arial" w:cs="Arial"/>
          <w:lang w:val="en-US"/>
        </w:rPr>
        <w:t xml:space="preserve">Fang </w:t>
      </w:r>
      <w:r w:rsidR="00603CE0" w:rsidRPr="00ED4AF6">
        <w:rPr>
          <w:rFonts w:ascii="Arial" w:hAnsi="Arial" w:cs="Arial"/>
          <w:i/>
          <w:lang w:val="en-US"/>
        </w:rPr>
        <w:t>et al</w:t>
      </w:r>
      <w:r w:rsidRPr="00ED4AF6">
        <w:rPr>
          <w:rFonts w:ascii="Arial" w:hAnsi="Arial" w:cs="Arial"/>
        </w:rPr>
        <w:t>.</w:t>
      </w:r>
      <w:r w:rsidR="00603CE0" w:rsidRPr="00ED4AF6">
        <w:rPr>
          <w:rFonts w:ascii="Arial" w:hAnsi="Arial" w:cs="Arial"/>
        </w:rPr>
        <w:t xml:space="preserve"> 2022).</w:t>
      </w:r>
      <w:r w:rsidRPr="00ED4AF6">
        <w:rPr>
          <w:rFonts w:ascii="Arial" w:hAnsi="Arial" w:cs="Arial"/>
        </w:rPr>
        <w:t xml:space="preserve"> These measures also foster greater range within the industry and the increase of space-related companies in areas that have no longer historically been involved in the area economy.</w:t>
      </w:r>
    </w:p>
    <w:p w14:paraId="09E1E466" w14:textId="2690E50B" w:rsidR="00983D52" w:rsidRPr="00ED4AF6" w:rsidRDefault="00983D52" w:rsidP="00983D52">
      <w:pPr>
        <w:rPr>
          <w:rFonts w:ascii="Arial" w:hAnsi="Arial" w:cs="Arial"/>
        </w:rPr>
      </w:pPr>
      <w:r w:rsidRPr="00ED4AF6">
        <w:rPr>
          <w:rFonts w:ascii="Arial" w:hAnsi="Arial" w:cs="Arial"/>
        </w:rPr>
        <w:t>The fulfilment of SpaceX may be used as a case examination to better apprehend the complex interaction among technical advancement and its outcomes on society. Even whilst their findings preserve outstanding promise for advancing economic increase and enhancing society, they ought to additionally deal with issues like process displacement, moral dilemmas, and selling fair participation within the space industry. Due to SpaceX's success, there is a call for exceedingly certified people in engineering, manufacturing, and software development. Additionally, space tourism, asteroid mining, and satellite TV for PC renovation are predicted to grow considerably in the coming years (</w:t>
      </w:r>
      <w:r w:rsidRPr="00ED4AF6">
        <w:rPr>
          <w:rFonts w:ascii="Arial" w:hAnsi="Arial" w:cs="Arial"/>
          <w:color w:val="222222"/>
          <w:highlight w:val="white"/>
        </w:rPr>
        <w:t xml:space="preserve">Vazquez-Brust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xml:space="preserve">. Examples of technological leapfrogs </w:t>
      </w:r>
      <w:r w:rsidRPr="00ED4AF6">
        <w:rPr>
          <w:rFonts w:ascii="Arial" w:hAnsi="Arial" w:cs="Arial"/>
        </w:rPr>
        <w:lastRenderedPageBreak/>
        <w:t>that may develop materials science and provide lighter and more potent substances for bridges and aircraft include satellite TV for PC communications and rocket propulsion. However, the upward thrust in wealth disparity introduced using some area titans may cause process displacement and market disruption. Global collaboration is needed for ethical space exploration if you want to establish moral hints for coping with space debris and minimising environmental damage to planetary systems (</w:t>
      </w:r>
      <w:r w:rsidRPr="00ED4AF6">
        <w:rPr>
          <w:rFonts w:ascii="Arial" w:hAnsi="Arial" w:cs="Arial"/>
          <w:color w:val="222222"/>
          <w:highlight w:val="white"/>
        </w:rPr>
        <w:t xml:space="preserve">Moreno-Serna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Resources have to be allotted to training and ability improvement initiatives in order to put together the workforce for future careers and lessen the terrible effects of automation to make sure that the advantages of area exploration are unfolded fairly. In order to promote greater variety and the increase of space-associated companies in regions that have not yet taken part in the space economic system, guidelines and measures ought to be put into the region to decorate the capital and assets available to underrepresented organizations inside the space zone</w:t>
      </w:r>
      <w:r w:rsidR="00603CE0" w:rsidRPr="00ED4AF6">
        <w:rPr>
          <w:rFonts w:ascii="Arial" w:hAnsi="Arial" w:cs="Arial"/>
        </w:rPr>
        <w:t xml:space="preserve"> (</w:t>
      </w:r>
      <w:r w:rsidR="00603CE0" w:rsidRPr="00ED4AF6">
        <w:rPr>
          <w:rFonts w:ascii="Arial" w:hAnsi="Arial" w:cs="Arial"/>
          <w:lang w:val="en-US"/>
        </w:rPr>
        <w:t xml:space="preserve">Lamine </w:t>
      </w:r>
      <w:r w:rsidR="00603CE0" w:rsidRPr="00ED4AF6">
        <w:rPr>
          <w:rFonts w:ascii="Arial" w:hAnsi="Arial" w:cs="Arial"/>
          <w:i/>
          <w:lang w:val="en-US"/>
        </w:rPr>
        <w:t>et al</w:t>
      </w:r>
      <w:r w:rsidRPr="00ED4AF6">
        <w:rPr>
          <w:rFonts w:ascii="Arial" w:hAnsi="Arial" w:cs="Arial"/>
        </w:rPr>
        <w:t>.</w:t>
      </w:r>
      <w:r w:rsidR="00603CE0" w:rsidRPr="00ED4AF6">
        <w:rPr>
          <w:rFonts w:ascii="Arial" w:hAnsi="Arial" w:cs="Arial"/>
        </w:rPr>
        <w:t xml:space="preserve"> 2021).</w:t>
      </w:r>
      <w:r w:rsidRPr="00ED4AF6">
        <w:rPr>
          <w:rFonts w:ascii="Arial" w:hAnsi="Arial" w:cs="Arial"/>
        </w:rPr>
        <w:t xml:space="preserve"> The experience of SpaceX highlights how critical it is for stakeholders to paint collectively, together with legislators, educators, business people, and civil society enterprises, to efficiently navigate the complex dating among technological innovation and social effect.</w:t>
      </w:r>
    </w:p>
    <w:p w14:paraId="3A03D22E" w14:textId="77777777" w:rsidR="00983D52" w:rsidRPr="004D5ABA" w:rsidRDefault="00983D52" w:rsidP="0074473D">
      <w:pPr>
        <w:pStyle w:val="Heading2"/>
        <w:rPr>
          <w:rFonts w:ascii="Arial" w:hAnsi="Arial" w:cs="Arial"/>
          <w:i/>
          <w:iCs/>
        </w:rPr>
      </w:pPr>
      <w:bookmarkStart w:id="93" w:name="_894xxzwebbgz" w:colFirst="0" w:colLast="0"/>
      <w:bookmarkStart w:id="94" w:name="_Toc163901665"/>
      <w:bookmarkStart w:id="95" w:name="_Toc166265154"/>
      <w:bookmarkEnd w:id="93"/>
      <w:r w:rsidRPr="004D5ABA">
        <w:rPr>
          <w:rFonts w:ascii="Arial" w:hAnsi="Arial" w:cs="Arial"/>
          <w:i/>
          <w:iCs/>
        </w:rPr>
        <w:t>5.6 Synthesis and Integration of Findings</w:t>
      </w:r>
      <w:bookmarkEnd w:id="94"/>
      <w:bookmarkEnd w:id="95"/>
      <w:r w:rsidRPr="004D5ABA">
        <w:rPr>
          <w:rFonts w:ascii="Arial" w:hAnsi="Arial" w:cs="Arial"/>
          <w:i/>
          <w:iCs/>
        </w:rPr>
        <w:t xml:space="preserve"> </w:t>
      </w:r>
    </w:p>
    <w:p w14:paraId="3FA3003C" w14:textId="4FBCB456" w:rsidR="00983D52" w:rsidRPr="00ED4AF6" w:rsidRDefault="00983D52" w:rsidP="00983D52">
      <w:pPr>
        <w:rPr>
          <w:rFonts w:ascii="Arial" w:hAnsi="Arial" w:cs="Arial"/>
        </w:rPr>
      </w:pPr>
      <w:r w:rsidRPr="00ED4AF6">
        <w:rPr>
          <w:rFonts w:ascii="Arial" w:hAnsi="Arial" w:cs="Arial"/>
        </w:rPr>
        <w:t xml:space="preserve">The path of SpaceX demonstrates the dual nature of technological advancement and its impact on society. Technology creates growth possibilities by developing exceedingly skilled jobs and encouraging expansion in associated sectors. But it also brings up concerns approximately algorithmic bias, </w:t>
      </w:r>
      <w:r w:rsidR="00CC2182" w:rsidRPr="00ED4AF6">
        <w:rPr>
          <w:rFonts w:ascii="Arial" w:hAnsi="Arial" w:cs="Arial"/>
        </w:rPr>
        <w:t>data</w:t>
      </w:r>
      <w:r w:rsidRPr="00ED4AF6">
        <w:rPr>
          <w:rFonts w:ascii="Arial" w:hAnsi="Arial" w:cs="Arial"/>
        </w:rPr>
        <w:t xml:space="preserve"> privateness, and sustainability. Because effective era adoption requires both personal talent and risk tolerance, the human component plays a critical position in innovation. SpaceX has demonstrated its willingness to take risks by way of developing reusable rockets, however advanced era on my own isn't enough to ensure tremendous technical adoption. Authorities need to establish bendy and transparent regulatory frameworks that help responsible innovation and cope with troubles like records privateness, algorithmic fairness, and environmental sustainability to ensure the lengthy-time period viability of space exploration(</w:t>
      </w:r>
      <w:r w:rsidRPr="00ED4AF6">
        <w:rPr>
          <w:rFonts w:ascii="Arial" w:hAnsi="Arial" w:cs="Arial"/>
          <w:color w:val="222222"/>
          <w:highlight w:val="white"/>
        </w:rPr>
        <w:t xml:space="preserve">Karanja </w:t>
      </w:r>
      <w:r w:rsidRPr="00ED4AF6">
        <w:rPr>
          <w:rFonts w:ascii="Arial" w:hAnsi="Arial" w:cs="Arial"/>
          <w:i/>
          <w:color w:val="222222"/>
          <w:highlight w:val="white"/>
        </w:rPr>
        <w:t xml:space="preserve">et al. </w:t>
      </w:r>
      <w:r w:rsidRPr="00ED4AF6">
        <w:rPr>
          <w:rFonts w:ascii="Arial" w:hAnsi="Arial" w:cs="Arial"/>
          <w:color w:val="222222"/>
          <w:highlight w:val="white"/>
        </w:rPr>
        <w:t>2020)</w:t>
      </w:r>
      <w:r w:rsidRPr="00ED4AF6">
        <w:rPr>
          <w:rFonts w:ascii="Arial" w:hAnsi="Arial" w:cs="Arial"/>
        </w:rPr>
        <w:t xml:space="preserve">. For the rapidly evolving space enterprise, ability development is important. Resources need to be allotted to educational and education initiatives to prepare people for the jobs of their destiny and </w:t>
      </w:r>
      <w:r w:rsidRPr="00ED4AF6">
        <w:rPr>
          <w:rFonts w:ascii="Arial" w:hAnsi="Arial" w:cs="Arial"/>
        </w:rPr>
        <w:lastRenderedPageBreak/>
        <w:t>reduce the unfavourable effects of automation. Policies and programmes ought to also make it less complicated for underrepresented agencies to get investment and assets inside the area industry, selling an extra numerous staff and accounting for a wider variety of perspectives in space exploration endeavours. Last but no longer least, the story of SpaceX highlights the dual individual of technological innovation, which offers great capability for societal advancement, clinical advancement, and monetary boom. We can harness the energy of space exploration to build a more sustainable and equitable destiny by investing in education and schooling, fostering inclusive engagement, and adopting a human-targeted approach to generation (</w:t>
      </w:r>
      <w:r w:rsidRPr="00ED4AF6">
        <w:rPr>
          <w:rFonts w:ascii="Arial" w:hAnsi="Arial" w:cs="Arial"/>
          <w:color w:val="222222"/>
          <w:highlight w:val="white"/>
        </w:rPr>
        <w:t>Owens and Pemberton, 2021)</w:t>
      </w:r>
      <w:r w:rsidRPr="00ED4AF6">
        <w:rPr>
          <w:rFonts w:ascii="Arial" w:hAnsi="Arial" w:cs="Arial"/>
        </w:rPr>
        <w:t>.</w:t>
      </w:r>
    </w:p>
    <w:p w14:paraId="6B4CC93F" w14:textId="77777777" w:rsidR="00983D52" w:rsidRPr="00ED4AF6" w:rsidRDefault="00983D52" w:rsidP="0074473D">
      <w:pPr>
        <w:pStyle w:val="Heading2"/>
        <w:rPr>
          <w:rFonts w:ascii="Arial" w:hAnsi="Arial" w:cs="Arial"/>
        </w:rPr>
      </w:pPr>
      <w:bookmarkStart w:id="96" w:name="_i4iqbn2hyetk" w:colFirst="0" w:colLast="0"/>
      <w:bookmarkStart w:id="97" w:name="_Toc163901666"/>
      <w:bookmarkStart w:id="98" w:name="_Toc166265155"/>
      <w:bookmarkEnd w:id="96"/>
      <w:r w:rsidRPr="00ED4AF6">
        <w:rPr>
          <w:rFonts w:ascii="Arial" w:hAnsi="Arial" w:cs="Arial"/>
        </w:rPr>
        <w:t>5.7</w:t>
      </w:r>
      <w:r w:rsidRPr="00DE1853">
        <w:rPr>
          <w:rFonts w:ascii="Arial" w:hAnsi="Arial" w:cs="Arial"/>
          <w:i/>
          <w:iCs/>
        </w:rPr>
        <w:t xml:space="preserve"> Practical Implications and Recommendations</w:t>
      </w:r>
      <w:bookmarkEnd w:id="97"/>
      <w:bookmarkEnd w:id="98"/>
      <w:r w:rsidRPr="00ED4AF6">
        <w:rPr>
          <w:rFonts w:ascii="Arial" w:hAnsi="Arial" w:cs="Arial"/>
        </w:rPr>
        <w:t xml:space="preserve"> </w:t>
      </w:r>
    </w:p>
    <w:p w14:paraId="7BD172B7" w14:textId="1EA30F39" w:rsidR="00983D52" w:rsidRPr="00ED4AF6" w:rsidRDefault="00983D52" w:rsidP="00983D52">
      <w:pPr>
        <w:rPr>
          <w:rFonts w:ascii="Arial" w:hAnsi="Arial" w:cs="Arial"/>
        </w:rPr>
      </w:pPr>
      <w:r w:rsidRPr="00ED4AF6">
        <w:rPr>
          <w:rFonts w:ascii="Arial" w:hAnsi="Arial" w:cs="Arial"/>
        </w:rPr>
        <w:t xml:space="preserve">Entrepreneurs ought to prioritise ethical innovation and flexibility at the same time as the use of generations to create new opportunities and clear up troubles. To live competitively, educate and upskill personnel, address ethical dilemmas, inspire variety and inclusion, and foster teamwork, agencies ought to spend money on R&amp;D. Governments have to invest in schooling and capacity-building to equip humans with the talents they may want for future careers (Cebrián </w:t>
      </w:r>
      <w:r w:rsidRPr="00ED4AF6">
        <w:rPr>
          <w:rFonts w:ascii="Arial" w:hAnsi="Arial" w:cs="Arial"/>
          <w:i/>
          <w:iCs/>
        </w:rPr>
        <w:t>et al.</w:t>
      </w:r>
      <w:r w:rsidRPr="00ED4AF6">
        <w:rPr>
          <w:rFonts w:ascii="Arial" w:hAnsi="Arial" w:cs="Arial"/>
        </w:rPr>
        <w:t xml:space="preserve"> 2020). Developing a framework that promotes boom at the same time as reducing potential dangers calls for policymakers to cooperate with stakeholders to create a beneficial regulatory environment (Mukhuty </w:t>
      </w:r>
      <w:r w:rsidRPr="00ED4AF6">
        <w:rPr>
          <w:rFonts w:ascii="Arial" w:hAnsi="Arial" w:cs="Arial"/>
          <w:i/>
          <w:iCs/>
        </w:rPr>
        <w:t>et al.</w:t>
      </w:r>
      <w:r w:rsidRPr="00ED4AF6">
        <w:rPr>
          <w:rFonts w:ascii="Arial" w:hAnsi="Arial" w:cs="Arial"/>
        </w:rPr>
        <w:t xml:space="preserve"> 2022). Organisations inside civil society have to help with tasks that encourage nice trade and talk out in favour of accountable technological improvement.</w:t>
      </w:r>
    </w:p>
    <w:p w14:paraId="2D2AC800" w14:textId="77777777" w:rsidR="00983D52" w:rsidRPr="00ED4AF6" w:rsidRDefault="00983D52" w:rsidP="00983D52">
      <w:pPr>
        <w:rPr>
          <w:rFonts w:ascii="Arial" w:hAnsi="Arial" w:cs="Arial"/>
        </w:rPr>
      </w:pPr>
      <w:r w:rsidRPr="00ED4AF6">
        <w:rPr>
          <w:rFonts w:ascii="Arial" w:hAnsi="Arial" w:cs="Arial"/>
        </w:rPr>
        <w:t>Lastly, the story of SpaceX gives a guide for overcoming the difficulties associated with technological innovation. Stakeholders may additionally make certain that technological advancements result in a more sustainable, equitable, and prosperous destiny for anybody with the aid of placing these tips into exercise. Leveraging the potential of the era to make a beneficial impact on the sector requires cooperation, an emphasis on accountable innovation, and a dedication to moral norms (</w:t>
      </w:r>
      <w:r w:rsidRPr="00ED4AF6">
        <w:rPr>
          <w:rFonts w:ascii="Arial" w:hAnsi="Arial" w:cs="Arial"/>
          <w:color w:val="222222"/>
          <w:highlight w:val="white"/>
        </w:rPr>
        <w:t>Degai and Petrov, 2021)</w:t>
      </w:r>
      <w:r w:rsidRPr="00ED4AF6">
        <w:rPr>
          <w:rFonts w:ascii="Arial" w:hAnsi="Arial" w:cs="Arial"/>
        </w:rPr>
        <w:t xml:space="preserve">. </w:t>
      </w:r>
    </w:p>
    <w:p w14:paraId="5D4762AB" w14:textId="77777777" w:rsidR="00983D52" w:rsidRPr="00DE1853" w:rsidRDefault="00983D52" w:rsidP="0074473D">
      <w:pPr>
        <w:pStyle w:val="Heading2"/>
        <w:rPr>
          <w:rFonts w:ascii="Arial" w:hAnsi="Arial" w:cs="Arial"/>
          <w:i/>
          <w:iCs/>
        </w:rPr>
      </w:pPr>
      <w:bookmarkStart w:id="99" w:name="_dnu7ew4b7t0y" w:colFirst="0" w:colLast="0"/>
      <w:bookmarkStart w:id="100" w:name="_Toc163901667"/>
      <w:bookmarkStart w:id="101" w:name="_Toc166265156"/>
      <w:bookmarkEnd w:id="99"/>
      <w:r w:rsidRPr="00DE1853">
        <w:rPr>
          <w:rFonts w:ascii="Arial" w:hAnsi="Arial" w:cs="Arial"/>
          <w:i/>
          <w:iCs/>
        </w:rPr>
        <w:lastRenderedPageBreak/>
        <w:t>5.8 Conclusion</w:t>
      </w:r>
      <w:bookmarkEnd w:id="100"/>
      <w:bookmarkEnd w:id="101"/>
    </w:p>
    <w:p w14:paraId="0ADDCD94" w14:textId="16A11C94" w:rsidR="00B04D2E" w:rsidRPr="00ED4AF6" w:rsidRDefault="00983D52" w:rsidP="00983D52">
      <w:pPr>
        <w:rPr>
          <w:rFonts w:ascii="Arial" w:hAnsi="Arial" w:cs="Arial"/>
        </w:rPr>
      </w:pPr>
      <w:r w:rsidRPr="00ED4AF6">
        <w:rPr>
          <w:rFonts w:ascii="Arial" w:hAnsi="Arial" w:cs="Arial"/>
        </w:rPr>
        <w:t>The adventure taken using SpaceX demonstrates the transformative capacity of technology-driven entrepreneurship whilst additionally highlighting the importance of ethical innovation practices. Scientific advancements, monetary boom, and cultural development can all be increased by using generation, however, human interplay stays crucial. Elon Musk and different marketers are pushing the limits of introduction. Since area exploration calls for worldwide collaboration to govern particles and limit environmental effects, it's miles vital to strike a balance between enlargement and duty. Space exploration can be used for true if a multi-stakeholder plan is implemented that supports equitable inclusion, ability improvement, and accountable innovation.</w:t>
      </w:r>
    </w:p>
    <w:p w14:paraId="67F68587" w14:textId="77777777" w:rsidR="00032812" w:rsidRPr="00ED4AF6" w:rsidRDefault="00032812">
      <w:pPr>
        <w:pStyle w:val="Normal1"/>
        <w:rPr>
          <w:rFonts w:ascii="Arial" w:hAnsi="Arial" w:cs="Arial"/>
        </w:rPr>
      </w:pPr>
    </w:p>
    <w:p w14:paraId="426932F2" w14:textId="77777777" w:rsidR="00032812" w:rsidRPr="00ED4AF6" w:rsidRDefault="00032812">
      <w:pPr>
        <w:rPr>
          <w:rFonts w:ascii="Arial" w:hAnsi="Arial" w:cs="Arial"/>
        </w:rPr>
      </w:pPr>
      <w:r w:rsidRPr="00ED4AF6">
        <w:rPr>
          <w:rFonts w:ascii="Arial" w:hAnsi="Arial" w:cs="Arial"/>
        </w:rPr>
        <w:br w:type="page"/>
      </w:r>
    </w:p>
    <w:p w14:paraId="1336E2CE" w14:textId="77777777" w:rsidR="00DE1853" w:rsidRDefault="00032812" w:rsidP="00DE1853">
      <w:pPr>
        <w:pStyle w:val="Heading1"/>
        <w:rPr>
          <w:rFonts w:ascii="Arial" w:hAnsi="Arial" w:cs="Arial"/>
          <w:i/>
          <w:iCs/>
          <w:lang w:val="en-IN"/>
        </w:rPr>
      </w:pPr>
      <w:bookmarkStart w:id="102" w:name="_Toc157786117"/>
      <w:bookmarkStart w:id="103" w:name="_Toc166265157"/>
      <w:r w:rsidRPr="007206D0">
        <w:rPr>
          <w:rFonts w:ascii="Arial" w:hAnsi="Arial" w:cs="Arial"/>
          <w:i/>
          <w:iCs/>
          <w:lang w:val="en-IN"/>
        </w:rPr>
        <w:lastRenderedPageBreak/>
        <w:t>References</w:t>
      </w:r>
      <w:bookmarkEnd w:id="102"/>
      <w:bookmarkEnd w:id="103"/>
    </w:p>
    <w:p w14:paraId="45A7E4B8" w14:textId="77777777" w:rsidR="007206D0" w:rsidRDefault="007206D0" w:rsidP="007206D0">
      <w:pPr>
        <w:pStyle w:val="Normal1"/>
        <w:rPr>
          <w:lang w:val="en-IN"/>
        </w:rPr>
      </w:pPr>
    </w:p>
    <w:p w14:paraId="35D1B077" w14:textId="77777777" w:rsidR="007206D0" w:rsidRPr="007206D0" w:rsidRDefault="007206D0" w:rsidP="00D25CFF">
      <w:pPr>
        <w:pStyle w:val="Normal1"/>
        <w:rPr>
          <w:lang w:val="en-IN"/>
        </w:rPr>
      </w:pPr>
    </w:p>
    <w:p w14:paraId="4FF8CE10"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Addy, W.A., Ajayi-Nifise, A.O., Bello, B.G., Tula, S.T., Odeyemi, O. and Falaiye, T., 2024. Entrepreneurial leadership in high-tech industries: A review of key traits and success strategies. </w:t>
      </w:r>
      <w:r w:rsidRPr="00D25CFF">
        <w:rPr>
          <w:rFonts w:ascii="Arial" w:hAnsi="Arial" w:cs="Arial"/>
          <w:i/>
          <w:iCs/>
        </w:rPr>
        <w:t>GSC Advanced Research and Reviews</w:t>
      </w:r>
      <w:r w:rsidRPr="00D25CFF">
        <w:rPr>
          <w:rFonts w:ascii="Arial" w:hAnsi="Arial" w:cs="Arial"/>
        </w:rPr>
        <w:t>, </w:t>
      </w:r>
      <w:r w:rsidRPr="00D25CFF">
        <w:rPr>
          <w:rFonts w:ascii="Arial" w:hAnsi="Arial" w:cs="Arial"/>
          <w:i/>
          <w:iCs/>
        </w:rPr>
        <w:t>18</w:t>
      </w:r>
      <w:r w:rsidRPr="00D25CFF">
        <w:rPr>
          <w:rFonts w:ascii="Arial" w:hAnsi="Arial" w:cs="Arial"/>
        </w:rPr>
        <w:t>(2), pp.286-296.</w:t>
      </w:r>
    </w:p>
    <w:p w14:paraId="17061847"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Ahlstrom, D., Arregle, J.L., Hitt, M.A., Qian, G., Ma, X. and Faems, D., 2020. Managing technological, sociopolitical, and institutional change in the new normal. Journal of Management Studies, 57(3), pp.411-437.</w:t>
      </w:r>
    </w:p>
    <w:p w14:paraId="5FDE14D0"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Ahmad, K., Maabreh, M., Ghaly, M., Khan, K., Qadir, J. and Al-Fuqaha, A., 2020. Developing future human-centered smart cities: Critical analysis of smart city security, interpretability, and ethical challenges. </w:t>
      </w:r>
      <w:r w:rsidRPr="00D25CFF">
        <w:rPr>
          <w:rFonts w:ascii="Arial" w:hAnsi="Arial" w:cs="Arial"/>
          <w:i/>
          <w:iCs/>
          <w:lang w:val="en-IN"/>
        </w:rPr>
        <w:t>arXiv preprint arXiv:2012.09110</w:t>
      </w:r>
      <w:r w:rsidRPr="00D25CFF">
        <w:rPr>
          <w:rFonts w:ascii="Arial" w:hAnsi="Arial" w:cs="Arial"/>
          <w:lang w:val="en-IN"/>
        </w:rPr>
        <w:t>.</w:t>
      </w:r>
    </w:p>
    <w:p w14:paraId="65D1522B"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Ahmed, R.R., Akbar, W., Aijaz, M., Channar, Z.A., Ahmed, F. and Parmar, V., 2023. The role of green innovation on environmental and organizational performance: Moderation of human resource practices and management commitment. </w:t>
      </w:r>
      <w:r w:rsidRPr="00D25CFF">
        <w:rPr>
          <w:rFonts w:ascii="Arial" w:hAnsi="Arial" w:cs="Arial"/>
          <w:i/>
          <w:iCs/>
          <w:lang w:val="en-IN"/>
        </w:rPr>
        <w:t>Heliyon</w:t>
      </w:r>
      <w:r w:rsidRPr="00D25CFF">
        <w:rPr>
          <w:rFonts w:ascii="Arial" w:hAnsi="Arial" w:cs="Arial"/>
          <w:lang w:val="en-IN"/>
        </w:rPr>
        <w:t xml:space="preserve">, </w:t>
      </w:r>
      <w:r w:rsidRPr="00D25CFF">
        <w:rPr>
          <w:rFonts w:ascii="Arial" w:hAnsi="Arial" w:cs="Arial"/>
          <w:i/>
          <w:iCs/>
          <w:lang w:val="en-IN"/>
        </w:rPr>
        <w:t>9</w:t>
      </w:r>
      <w:r w:rsidRPr="00D25CFF">
        <w:rPr>
          <w:rFonts w:ascii="Arial" w:hAnsi="Arial" w:cs="Arial"/>
          <w:lang w:val="en-IN"/>
        </w:rPr>
        <w:t>(1).</w:t>
      </w:r>
    </w:p>
    <w:p w14:paraId="2A4A16F6"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Al-Ababneh, M.M., 2020. Linking ontology, epistemology and research methodology. </w:t>
      </w:r>
      <w:r w:rsidRPr="00D25CFF">
        <w:rPr>
          <w:rFonts w:ascii="Arial" w:hAnsi="Arial" w:cs="Arial"/>
          <w:i/>
          <w:iCs/>
        </w:rPr>
        <w:t>Science &amp; Philosophy</w:t>
      </w:r>
      <w:r w:rsidRPr="00D25CFF">
        <w:rPr>
          <w:rFonts w:ascii="Arial" w:hAnsi="Arial" w:cs="Arial"/>
        </w:rPr>
        <w:t>, </w:t>
      </w:r>
      <w:r w:rsidRPr="00D25CFF">
        <w:rPr>
          <w:rFonts w:ascii="Arial" w:hAnsi="Arial" w:cs="Arial"/>
          <w:i/>
          <w:iCs/>
        </w:rPr>
        <w:t>8</w:t>
      </w:r>
      <w:r w:rsidRPr="00D25CFF">
        <w:rPr>
          <w:rFonts w:ascii="Arial" w:hAnsi="Arial" w:cs="Arial"/>
        </w:rPr>
        <w:t>(1), pp.75-91.</w:t>
      </w:r>
    </w:p>
    <w:p w14:paraId="775F9EF3"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Allam, Z., Sharifi, A., Bibri, S.E., Jones, D.S. and Krogstie, J., 2022. The metaverse as a virtual form of smart cities: Opportunities and challenges for environmental, economic, and social sustainability in urban futures. Smart Cities, 5(3), pp.771-801.</w:t>
      </w:r>
    </w:p>
    <w:p w14:paraId="2A61CA56"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Al-Rakhami, M.S. and Al-Mashari, M., 2023. Blockchain and internet of things for business process management: theory, challenges, and key success factors. </w:t>
      </w:r>
      <w:r w:rsidRPr="00D25CFF">
        <w:rPr>
          <w:rFonts w:ascii="Arial" w:hAnsi="Arial" w:cs="Arial"/>
          <w:i/>
          <w:iCs/>
          <w:lang w:val="en-IN"/>
        </w:rPr>
        <w:t>International Journal of Advanced Computer Science and Applications</w:t>
      </w:r>
      <w:r w:rsidRPr="00D25CFF">
        <w:rPr>
          <w:rFonts w:ascii="Arial" w:hAnsi="Arial" w:cs="Arial"/>
          <w:lang w:val="en-IN"/>
        </w:rPr>
        <w:t xml:space="preserve">, </w:t>
      </w:r>
      <w:r w:rsidRPr="00D25CFF">
        <w:rPr>
          <w:rFonts w:ascii="Arial" w:hAnsi="Arial" w:cs="Arial"/>
          <w:i/>
          <w:iCs/>
          <w:lang w:val="en-IN"/>
        </w:rPr>
        <w:t>11</w:t>
      </w:r>
      <w:r w:rsidRPr="00D25CFF">
        <w:rPr>
          <w:rFonts w:ascii="Arial" w:hAnsi="Arial" w:cs="Arial"/>
          <w:lang w:val="en-IN"/>
        </w:rPr>
        <w:t>(10).</w:t>
      </w:r>
    </w:p>
    <w:p w14:paraId="049C1B0A"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Arabi, N.G. and Abdalla, A.M., 2020. The role of ecosystem for entrepreneurship development in Sudan. </w:t>
      </w:r>
      <w:r w:rsidRPr="00D25CFF">
        <w:rPr>
          <w:rFonts w:ascii="Arial" w:hAnsi="Arial" w:cs="Arial"/>
          <w:i/>
          <w:iCs/>
          <w:lang w:val="en-IN"/>
        </w:rPr>
        <w:t>World Journal of Entrepreneurship, Management and Sustainable Development</w:t>
      </w:r>
      <w:r w:rsidRPr="00D25CFF">
        <w:rPr>
          <w:rFonts w:ascii="Arial" w:hAnsi="Arial" w:cs="Arial"/>
          <w:lang w:val="en-IN"/>
        </w:rPr>
        <w:t xml:space="preserve">, </w:t>
      </w:r>
      <w:r w:rsidRPr="00D25CFF">
        <w:rPr>
          <w:rFonts w:ascii="Arial" w:hAnsi="Arial" w:cs="Arial"/>
          <w:i/>
          <w:iCs/>
          <w:lang w:val="en-IN"/>
        </w:rPr>
        <w:t>16</w:t>
      </w:r>
      <w:r w:rsidRPr="00D25CFF">
        <w:rPr>
          <w:rFonts w:ascii="Arial" w:hAnsi="Arial" w:cs="Arial"/>
          <w:lang w:val="en-IN"/>
        </w:rPr>
        <w:t>(4), pp.307-326.</w:t>
      </w:r>
    </w:p>
    <w:p w14:paraId="73C60148"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Audretsch, D., Colombelli, A., Grilli, L., Minola, T. and Rasmussen, E., 2020. Innovative start-ups and policy initiatives. </w:t>
      </w:r>
      <w:r w:rsidRPr="00D25CFF">
        <w:rPr>
          <w:rFonts w:ascii="Arial" w:hAnsi="Arial" w:cs="Arial"/>
          <w:i/>
          <w:iCs/>
          <w:lang w:val="en-IN"/>
        </w:rPr>
        <w:t>Research Policy</w:t>
      </w:r>
      <w:r w:rsidRPr="00D25CFF">
        <w:rPr>
          <w:rFonts w:ascii="Arial" w:hAnsi="Arial" w:cs="Arial"/>
          <w:lang w:val="en-IN"/>
        </w:rPr>
        <w:t xml:space="preserve">, </w:t>
      </w:r>
      <w:r w:rsidRPr="00D25CFF">
        <w:rPr>
          <w:rFonts w:ascii="Arial" w:hAnsi="Arial" w:cs="Arial"/>
          <w:i/>
          <w:iCs/>
          <w:lang w:val="en-IN"/>
        </w:rPr>
        <w:t>49</w:t>
      </w:r>
      <w:r w:rsidRPr="00D25CFF">
        <w:rPr>
          <w:rFonts w:ascii="Arial" w:hAnsi="Arial" w:cs="Arial"/>
          <w:lang w:val="en-IN"/>
        </w:rPr>
        <w:t>(10), p.104027.</w:t>
      </w:r>
    </w:p>
    <w:p w14:paraId="0E2C1F45"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lastRenderedPageBreak/>
        <w:t xml:space="preserve">Bibri, S.E., 2022. The social shaping of the metaverse as an alternative to the imaginaries of data-driven smart Cities: A study in science, technology, and society. </w:t>
      </w:r>
      <w:r w:rsidRPr="00D25CFF">
        <w:rPr>
          <w:rFonts w:ascii="Arial" w:hAnsi="Arial" w:cs="Arial"/>
          <w:i/>
          <w:iCs/>
          <w:lang w:val="en-IN"/>
        </w:rPr>
        <w:t>Smart Cities</w:t>
      </w:r>
      <w:r w:rsidRPr="00D25CFF">
        <w:rPr>
          <w:rFonts w:ascii="Arial" w:hAnsi="Arial" w:cs="Arial"/>
          <w:lang w:val="en-IN"/>
        </w:rPr>
        <w:t xml:space="preserve">, </w:t>
      </w:r>
      <w:r w:rsidRPr="00D25CFF">
        <w:rPr>
          <w:rFonts w:ascii="Arial" w:hAnsi="Arial" w:cs="Arial"/>
          <w:i/>
          <w:iCs/>
          <w:lang w:val="en-IN"/>
        </w:rPr>
        <w:t>5</w:t>
      </w:r>
      <w:r w:rsidRPr="00D25CFF">
        <w:rPr>
          <w:rFonts w:ascii="Arial" w:hAnsi="Arial" w:cs="Arial"/>
          <w:lang w:val="en-IN"/>
        </w:rPr>
        <w:t>(3), pp.832-874.</w:t>
      </w:r>
    </w:p>
    <w:p w14:paraId="4DB85423"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Blom, S. and Mauno, V., 2021. Environmental sustainability in space tourism.</w:t>
      </w:r>
    </w:p>
    <w:p w14:paraId="338093CA"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Bodolica, V., Spraggon, M. and Badi, H., 2021. Extracurricular activities and social entrepreneurial leadership of graduating youth in universities from the Middle East. </w:t>
      </w:r>
      <w:r w:rsidRPr="00ED4AF6">
        <w:rPr>
          <w:rFonts w:ascii="Arial" w:hAnsi="Arial" w:cs="Arial"/>
          <w:i/>
          <w:iCs/>
        </w:rPr>
        <w:t>The international journal of management education</w:t>
      </w:r>
      <w:r w:rsidRPr="00ED4AF6">
        <w:rPr>
          <w:rFonts w:ascii="Arial" w:hAnsi="Arial" w:cs="Arial"/>
        </w:rPr>
        <w:t>, </w:t>
      </w:r>
      <w:r w:rsidRPr="00ED4AF6">
        <w:rPr>
          <w:rFonts w:ascii="Arial" w:hAnsi="Arial" w:cs="Arial"/>
          <w:i/>
          <w:iCs/>
        </w:rPr>
        <w:t>19</w:t>
      </w:r>
      <w:r w:rsidRPr="00ED4AF6">
        <w:rPr>
          <w:rFonts w:ascii="Arial" w:hAnsi="Arial" w:cs="Arial"/>
        </w:rPr>
        <w:t>(2), p.100489.</w:t>
      </w:r>
    </w:p>
    <w:p w14:paraId="66B27463"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Bradley, S.W., Kim, P.H., Klein, P.G., McMullen, J.S. and Wennberg, K., 2021. Policy for innovative entrepreneurship: Institutions, interventions, and societal challenges. </w:t>
      </w:r>
      <w:r w:rsidRPr="00D25CFF">
        <w:rPr>
          <w:rFonts w:ascii="Arial" w:hAnsi="Arial" w:cs="Arial"/>
          <w:i/>
          <w:iCs/>
          <w:lang w:val="en-IN"/>
        </w:rPr>
        <w:t>Strategic Entrepreneurship Journal</w:t>
      </w:r>
      <w:r w:rsidRPr="00D25CFF">
        <w:rPr>
          <w:rFonts w:ascii="Arial" w:hAnsi="Arial" w:cs="Arial"/>
          <w:lang w:val="en-IN"/>
        </w:rPr>
        <w:t xml:space="preserve">, </w:t>
      </w:r>
      <w:r w:rsidRPr="00D25CFF">
        <w:rPr>
          <w:rFonts w:ascii="Arial" w:hAnsi="Arial" w:cs="Arial"/>
          <w:i/>
          <w:iCs/>
          <w:lang w:val="en-IN"/>
        </w:rPr>
        <w:t>15</w:t>
      </w:r>
      <w:r w:rsidRPr="00D25CFF">
        <w:rPr>
          <w:rFonts w:ascii="Arial" w:hAnsi="Arial" w:cs="Arial"/>
          <w:lang w:val="en-IN"/>
        </w:rPr>
        <w:t>(2), pp.167-184.</w:t>
      </w:r>
    </w:p>
    <w:p w14:paraId="6727E928"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Bruton, G., Sutter, C. and Lenz, A.K., 2021. Economic inequality–Is entrepreneurship the cause or the solution? A review and research agenda for emerging economies. Journal of Business Venturing, 36(3), p.106095.</w:t>
      </w:r>
    </w:p>
    <w:p w14:paraId="012892A7"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Cebrián, G., Junyent, M. and Mulà, I., 2020. Competencies in education for sustainable development: Emerging teaching and research developments. </w:t>
      </w:r>
      <w:r w:rsidRPr="00D25CFF">
        <w:rPr>
          <w:rFonts w:ascii="Arial" w:hAnsi="Arial" w:cs="Arial"/>
          <w:i/>
          <w:iCs/>
          <w:lang w:val="en-IN"/>
        </w:rPr>
        <w:t>Sustainability</w:t>
      </w:r>
      <w:r w:rsidRPr="00D25CFF">
        <w:rPr>
          <w:rFonts w:ascii="Arial" w:hAnsi="Arial" w:cs="Arial"/>
          <w:lang w:val="en-IN"/>
        </w:rPr>
        <w:t xml:space="preserve">, </w:t>
      </w:r>
      <w:r w:rsidRPr="00D25CFF">
        <w:rPr>
          <w:rFonts w:ascii="Arial" w:hAnsi="Arial" w:cs="Arial"/>
          <w:i/>
          <w:iCs/>
          <w:lang w:val="en-IN"/>
        </w:rPr>
        <w:t>12</w:t>
      </w:r>
      <w:r w:rsidRPr="00D25CFF">
        <w:rPr>
          <w:rFonts w:ascii="Arial" w:hAnsi="Arial" w:cs="Arial"/>
          <w:lang w:val="en-IN"/>
        </w:rPr>
        <w:t>(2), p.579.</w:t>
      </w:r>
    </w:p>
    <w:p w14:paraId="0C8ED275"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Chandna, V., 2022. Social entrepreneurship and digital platforms: Crowdfunding in the sharing-economy era. </w:t>
      </w:r>
      <w:r w:rsidRPr="00ED4AF6">
        <w:rPr>
          <w:rFonts w:ascii="Arial" w:hAnsi="Arial" w:cs="Arial"/>
          <w:i/>
          <w:iCs/>
        </w:rPr>
        <w:t>Business Horizons</w:t>
      </w:r>
      <w:r w:rsidRPr="00ED4AF6">
        <w:rPr>
          <w:rFonts w:ascii="Arial" w:hAnsi="Arial" w:cs="Arial"/>
        </w:rPr>
        <w:t>, </w:t>
      </w:r>
      <w:r w:rsidRPr="00ED4AF6">
        <w:rPr>
          <w:rFonts w:ascii="Arial" w:hAnsi="Arial" w:cs="Arial"/>
          <w:i/>
          <w:iCs/>
        </w:rPr>
        <w:t>65</w:t>
      </w:r>
      <w:r w:rsidRPr="00ED4AF6">
        <w:rPr>
          <w:rFonts w:ascii="Arial" w:hAnsi="Arial" w:cs="Arial"/>
        </w:rPr>
        <w:t>(1), pp.21-31.</w:t>
      </w:r>
    </w:p>
    <w:p w14:paraId="5E2C9869"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Crupi, A., Cesaroni, F. and Di Minin, A., 2021. Understanding the impact of intellectual capital on entrepreneurship: a literature review. Journal of Intellectual Capital, 22(3), pp.528-559.</w:t>
      </w:r>
    </w:p>
    <w:p w14:paraId="6FDFEB8A"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Daradkeh, M., 2023. Navigating the complexity of entrepreneurial ethics: A systematic review and future research agenda. </w:t>
      </w:r>
      <w:r w:rsidRPr="00ED4AF6">
        <w:rPr>
          <w:rFonts w:ascii="Arial" w:hAnsi="Arial" w:cs="Arial"/>
          <w:i/>
          <w:iCs/>
        </w:rPr>
        <w:t>Sustainability</w:t>
      </w:r>
      <w:r w:rsidRPr="00ED4AF6">
        <w:rPr>
          <w:rFonts w:ascii="Arial" w:hAnsi="Arial" w:cs="Arial"/>
        </w:rPr>
        <w:t>, </w:t>
      </w:r>
      <w:r w:rsidRPr="00ED4AF6">
        <w:rPr>
          <w:rFonts w:ascii="Arial" w:hAnsi="Arial" w:cs="Arial"/>
          <w:i/>
          <w:iCs/>
        </w:rPr>
        <w:t>15</w:t>
      </w:r>
      <w:r w:rsidRPr="00ED4AF6">
        <w:rPr>
          <w:rFonts w:ascii="Arial" w:hAnsi="Arial" w:cs="Arial"/>
        </w:rPr>
        <w:t>(14), p.11099.</w:t>
      </w:r>
    </w:p>
    <w:p w14:paraId="7C5C0B29"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Daraojimba, C., Abioye, K.M., Bakare, A.D., Mhlongo, N.Z., Onunka, O. and Daraojimba, D.O., 2023. Technology and innovation to growth of entrepreneurship and financial boost: a decade in review (2013-2023). </w:t>
      </w:r>
      <w:r w:rsidRPr="00ED4AF6">
        <w:rPr>
          <w:rFonts w:ascii="Arial" w:hAnsi="Arial" w:cs="Arial"/>
          <w:i/>
          <w:iCs/>
        </w:rPr>
        <w:t>International Journal of Management &amp; Entrepreneurship Research</w:t>
      </w:r>
      <w:r w:rsidRPr="00ED4AF6">
        <w:rPr>
          <w:rFonts w:ascii="Arial" w:hAnsi="Arial" w:cs="Arial"/>
        </w:rPr>
        <w:t>, </w:t>
      </w:r>
      <w:r w:rsidRPr="00ED4AF6">
        <w:rPr>
          <w:rFonts w:ascii="Arial" w:hAnsi="Arial" w:cs="Arial"/>
          <w:i/>
          <w:iCs/>
        </w:rPr>
        <w:t>5</w:t>
      </w:r>
      <w:r w:rsidRPr="00ED4AF6">
        <w:rPr>
          <w:rFonts w:ascii="Arial" w:hAnsi="Arial" w:cs="Arial"/>
        </w:rPr>
        <w:t>(10), pp.769-792.</w:t>
      </w:r>
    </w:p>
    <w:p w14:paraId="722511D0"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Daraojimba, C., Abioye, K.M., Bakare, A.D., Mhlongo, N.Z., Onunka, O. and Daraojimba, D.O., 2023. Technology and innovation to growth of entrepreneurship and financial boost: a decade in review (2013-2023). </w:t>
      </w:r>
      <w:r w:rsidRPr="00D25CFF">
        <w:rPr>
          <w:rFonts w:ascii="Arial" w:hAnsi="Arial" w:cs="Arial"/>
          <w:i/>
          <w:iCs/>
          <w:lang w:val="en-IN"/>
        </w:rPr>
        <w:lastRenderedPageBreak/>
        <w:t>International Journal of Management &amp; Entrepreneurship Research</w:t>
      </w:r>
      <w:r w:rsidRPr="00D25CFF">
        <w:rPr>
          <w:rFonts w:ascii="Arial" w:hAnsi="Arial" w:cs="Arial"/>
          <w:lang w:val="en-IN"/>
        </w:rPr>
        <w:t xml:space="preserve">, </w:t>
      </w:r>
      <w:r w:rsidRPr="00D25CFF">
        <w:rPr>
          <w:rFonts w:ascii="Arial" w:hAnsi="Arial" w:cs="Arial"/>
          <w:i/>
          <w:iCs/>
          <w:lang w:val="en-IN"/>
        </w:rPr>
        <w:t>5</w:t>
      </w:r>
      <w:r w:rsidRPr="00D25CFF">
        <w:rPr>
          <w:rFonts w:ascii="Arial" w:hAnsi="Arial" w:cs="Arial"/>
          <w:lang w:val="en-IN"/>
        </w:rPr>
        <w:t>(10), pp.769-792.</w:t>
      </w:r>
    </w:p>
    <w:p w14:paraId="13294463"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De Felice, F., Rehman, M., Petrillo, A. and Baffo, I., 2023. A metaworld: Implications, opportunities and risks of the metaverse. </w:t>
      </w:r>
      <w:r w:rsidRPr="00D25CFF">
        <w:rPr>
          <w:rFonts w:ascii="Arial" w:hAnsi="Arial" w:cs="Arial"/>
          <w:i/>
          <w:iCs/>
          <w:lang w:val="en-IN"/>
        </w:rPr>
        <w:t>IET Collaborative Intelligent Manufacturing</w:t>
      </w:r>
      <w:r w:rsidRPr="00D25CFF">
        <w:rPr>
          <w:rFonts w:ascii="Arial" w:hAnsi="Arial" w:cs="Arial"/>
          <w:lang w:val="en-IN"/>
        </w:rPr>
        <w:t xml:space="preserve">, </w:t>
      </w:r>
      <w:r w:rsidRPr="00D25CFF">
        <w:rPr>
          <w:rFonts w:ascii="Arial" w:hAnsi="Arial" w:cs="Arial"/>
          <w:i/>
          <w:iCs/>
          <w:lang w:val="en-IN"/>
        </w:rPr>
        <w:t>5</w:t>
      </w:r>
      <w:r w:rsidRPr="00D25CFF">
        <w:rPr>
          <w:rFonts w:ascii="Arial" w:hAnsi="Arial" w:cs="Arial"/>
          <w:lang w:val="en-IN"/>
        </w:rPr>
        <w:t>(3), p.e12079.</w:t>
      </w:r>
    </w:p>
    <w:p w14:paraId="31314C21"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Degai, T.S. and Petrov, A.N., 2021. Rethinking Arctic sustainable development agenda through indigenizing UN sustainable development goals. </w:t>
      </w:r>
      <w:r w:rsidRPr="00D25CFF">
        <w:rPr>
          <w:rFonts w:ascii="Arial" w:hAnsi="Arial" w:cs="Arial"/>
          <w:i/>
          <w:iCs/>
          <w:lang w:val="en-IN"/>
        </w:rPr>
        <w:t>International Journal of Sustainable Development &amp; World Ecology</w:t>
      </w:r>
      <w:r w:rsidRPr="00D25CFF">
        <w:rPr>
          <w:rFonts w:ascii="Arial" w:hAnsi="Arial" w:cs="Arial"/>
          <w:lang w:val="en-IN"/>
        </w:rPr>
        <w:t xml:space="preserve">, </w:t>
      </w:r>
      <w:r w:rsidRPr="00D25CFF">
        <w:rPr>
          <w:rFonts w:ascii="Arial" w:hAnsi="Arial" w:cs="Arial"/>
          <w:i/>
          <w:iCs/>
          <w:lang w:val="en-IN"/>
        </w:rPr>
        <w:t>28</w:t>
      </w:r>
      <w:r w:rsidRPr="00D25CFF">
        <w:rPr>
          <w:rFonts w:ascii="Arial" w:hAnsi="Arial" w:cs="Arial"/>
          <w:lang w:val="en-IN"/>
        </w:rPr>
        <w:t>(6), pp.518-523.</w:t>
      </w:r>
    </w:p>
    <w:p w14:paraId="4B425060"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Dodd, S., Anderson, A. and Jack, S., 2023. “Let them not make me a stone”—repositioning entrepreneurship. </w:t>
      </w:r>
      <w:r w:rsidRPr="00D25CFF">
        <w:rPr>
          <w:rFonts w:ascii="Arial" w:hAnsi="Arial" w:cs="Arial"/>
          <w:i/>
          <w:iCs/>
          <w:lang w:val="en-IN"/>
        </w:rPr>
        <w:t>Journal of Small Business Management</w:t>
      </w:r>
      <w:r w:rsidRPr="00D25CFF">
        <w:rPr>
          <w:rFonts w:ascii="Arial" w:hAnsi="Arial" w:cs="Arial"/>
          <w:lang w:val="en-IN"/>
        </w:rPr>
        <w:t xml:space="preserve">, </w:t>
      </w:r>
      <w:r w:rsidRPr="00D25CFF">
        <w:rPr>
          <w:rFonts w:ascii="Arial" w:hAnsi="Arial" w:cs="Arial"/>
          <w:i/>
          <w:iCs/>
          <w:lang w:val="en-IN"/>
        </w:rPr>
        <w:t>61</w:t>
      </w:r>
      <w:r w:rsidRPr="00D25CFF">
        <w:rPr>
          <w:rFonts w:ascii="Arial" w:hAnsi="Arial" w:cs="Arial"/>
          <w:lang w:val="en-IN"/>
        </w:rPr>
        <w:t>(4), pp.1842-1870.</w:t>
      </w:r>
    </w:p>
    <w:p w14:paraId="4A124A2B"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Durkee, M.J., 2021. Interpretive entrepreneurs. </w:t>
      </w:r>
      <w:r w:rsidRPr="00D25CFF">
        <w:rPr>
          <w:rFonts w:ascii="Arial" w:hAnsi="Arial" w:cs="Arial"/>
          <w:i/>
          <w:iCs/>
        </w:rPr>
        <w:t>Virginia Law Review</w:t>
      </w:r>
      <w:r w:rsidRPr="00D25CFF">
        <w:rPr>
          <w:rFonts w:ascii="Arial" w:hAnsi="Arial" w:cs="Arial"/>
        </w:rPr>
        <w:t>, </w:t>
      </w:r>
      <w:r w:rsidRPr="00D25CFF">
        <w:rPr>
          <w:rFonts w:ascii="Arial" w:hAnsi="Arial" w:cs="Arial"/>
          <w:i/>
          <w:iCs/>
        </w:rPr>
        <w:t>107</w:t>
      </w:r>
      <w:r w:rsidRPr="00D25CFF">
        <w:rPr>
          <w:rFonts w:ascii="Arial" w:hAnsi="Arial" w:cs="Arial"/>
        </w:rPr>
        <w:t>(3), pp.431-493.</w:t>
      </w:r>
    </w:p>
    <w:p w14:paraId="3AB41E8D"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Dzwigol, H., 2022. Research methodology in management science: Triangulation. </w:t>
      </w:r>
      <w:r w:rsidRPr="00D25CFF">
        <w:rPr>
          <w:rFonts w:ascii="Arial" w:hAnsi="Arial" w:cs="Arial"/>
          <w:i/>
          <w:iCs/>
        </w:rPr>
        <w:t>Virtual Economics</w:t>
      </w:r>
      <w:r w:rsidRPr="00D25CFF">
        <w:rPr>
          <w:rFonts w:ascii="Arial" w:hAnsi="Arial" w:cs="Arial"/>
        </w:rPr>
        <w:t>, </w:t>
      </w:r>
      <w:r w:rsidRPr="00D25CFF">
        <w:rPr>
          <w:rFonts w:ascii="Arial" w:hAnsi="Arial" w:cs="Arial"/>
          <w:i/>
          <w:iCs/>
        </w:rPr>
        <w:t>5</w:t>
      </w:r>
      <w:r w:rsidRPr="00D25CFF">
        <w:rPr>
          <w:rFonts w:ascii="Arial" w:hAnsi="Arial" w:cs="Arial"/>
        </w:rPr>
        <w:t>(1), pp.78-93.</w:t>
      </w:r>
    </w:p>
    <w:p w14:paraId="2B04D347"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Esteve Rubio, M., 2023. </w:t>
      </w:r>
      <w:r w:rsidRPr="00ED4AF6">
        <w:rPr>
          <w:rFonts w:ascii="Arial" w:hAnsi="Arial" w:cs="Arial"/>
          <w:i/>
          <w:iCs/>
        </w:rPr>
        <w:t>Study of the benefits and applications of passenger supersonic transport vehicles: Case Study of Starship-SpaceX</w:t>
      </w:r>
      <w:r w:rsidRPr="00ED4AF6">
        <w:rPr>
          <w:rFonts w:ascii="Arial" w:hAnsi="Arial" w:cs="Arial"/>
        </w:rPr>
        <w:t> (Bachelor's thesis, Universitat Politècnica de Catalunya).</w:t>
      </w:r>
    </w:p>
    <w:p w14:paraId="732A0C47"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Fang, T.W., Kubaryk, A., Goldstein, D., Li, Z., Fuller</w:t>
      </w:r>
      <w:r w:rsidRPr="00ED4AF6">
        <w:rPr>
          <w:rFonts w:ascii="Cambria Math" w:hAnsi="Cambria Math" w:cs="Cambria Math"/>
        </w:rPr>
        <w:t>‐</w:t>
      </w:r>
      <w:r w:rsidRPr="00ED4AF6">
        <w:rPr>
          <w:rFonts w:ascii="Arial" w:hAnsi="Arial" w:cs="Arial"/>
        </w:rPr>
        <w:t>Rowell, T., Millward, G., Singer, H.J., Steenburgh, R., Westerman, S. and Babcock, E., 2022. Space weather environment during the SpaceX Starlink satellite loss in February 2022. </w:t>
      </w:r>
      <w:r w:rsidRPr="00ED4AF6">
        <w:rPr>
          <w:rFonts w:ascii="Arial" w:hAnsi="Arial" w:cs="Arial"/>
          <w:i/>
          <w:iCs/>
        </w:rPr>
        <w:t>Space weather</w:t>
      </w:r>
      <w:r w:rsidRPr="00ED4AF6">
        <w:rPr>
          <w:rFonts w:ascii="Arial" w:hAnsi="Arial" w:cs="Arial"/>
        </w:rPr>
        <w:t>, </w:t>
      </w:r>
      <w:r w:rsidRPr="00ED4AF6">
        <w:rPr>
          <w:rFonts w:ascii="Arial" w:hAnsi="Arial" w:cs="Arial"/>
          <w:i/>
          <w:iCs/>
        </w:rPr>
        <w:t>20</w:t>
      </w:r>
      <w:r w:rsidRPr="00ED4AF6">
        <w:rPr>
          <w:rFonts w:ascii="Arial" w:hAnsi="Arial" w:cs="Arial"/>
        </w:rPr>
        <w:t>(11), p.e2022SW003193.</w:t>
      </w:r>
    </w:p>
    <w:p w14:paraId="2F25F68E"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Ferrati, F. and Muffatto, M., 2021. Entrepreneurial finance: emerging approaches using machine learning and big data. Foundations and Trends® in Entrepreneurship, 17(3), pp.232-329.</w:t>
      </w:r>
    </w:p>
    <w:p w14:paraId="5E707BAD"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García</w:t>
      </w:r>
      <w:r w:rsidRPr="00D25CFF">
        <w:rPr>
          <w:rFonts w:ascii="Cambria Math" w:hAnsi="Cambria Math" w:cs="Cambria Math"/>
          <w:lang w:val="en-IN"/>
        </w:rPr>
        <w:t>‐</w:t>
      </w:r>
      <w:r w:rsidRPr="00D25CFF">
        <w:rPr>
          <w:rFonts w:ascii="Arial" w:hAnsi="Arial" w:cs="Arial"/>
          <w:lang w:val="en-IN"/>
        </w:rPr>
        <w:t>Quevedo, J., Jové</w:t>
      </w:r>
      <w:r w:rsidRPr="00D25CFF">
        <w:rPr>
          <w:rFonts w:ascii="Cambria Math" w:hAnsi="Cambria Math" w:cs="Cambria Math"/>
          <w:lang w:val="en-IN"/>
        </w:rPr>
        <w:t>‐</w:t>
      </w:r>
      <w:r w:rsidRPr="00D25CFF">
        <w:rPr>
          <w:rFonts w:ascii="Arial" w:hAnsi="Arial" w:cs="Arial"/>
          <w:lang w:val="en-IN"/>
        </w:rPr>
        <w:t>Llopis, E. and Martínez</w:t>
      </w:r>
      <w:r w:rsidRPr="00D25CFF">
        <w:rPr>
          <w:rFonts w:ascii="Cambria Math" w:hAnsi="Cambria Math" w:cs="Cambria Math"/>
          <w:lang w:val="en-IN"/>
        </w:rPr>
        <w:t>‐</w:t>
      </w:r>
      <w:r w:rsidRPr="00D25CFF">
        <w:rPr>
          <w:rFonts w:ascii="Arial" w:hAnsi="Arial" w:cs="Arial"/>
          <w:lang w:val="en-IN"/>
        </w:rPr>
        <w:t>Ros, E., 2020. Barriers to the circular economy in European small and medium</w:t>
      </w:r>
      <w:r w:rsidRPr="00D25CFF">
        <w:rPr>
          <w:rFonts w:ascii="Cambria Math" w:hAnsi="Cambria Math" w:cs="Cambria Math"/>
          <w:lang w:val="en-IN"/>
        </w:rPr>
        <w:t>‐</w:t>
      </w:r>
      <w:r w:rsidRPr="00D25CFF">
        <w:rPr>
          <w:rFonts w:ascii="Arial" w:hAnsi="Arial" w:cs="Arial"/>
          <w:lang w:val="en-IN"/>
        </w:rPr>
        <w:t>sized firms. Business Strategy and the Environment, 29(6), pp.2450-2464.</w:t>
      </w:r>
    </w:p>
    <w:p w14:paraId="1C4590BD"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Gatto, F. and Re, I., 2021. Circular bioeconomy business models to overcome the valley of death. A systematic statistical analysis of studies and projects in emerging bio-based technologies and trends linked to the SME instrument support. </w:t>
      </w:r>
      <w:r w:rsidRPr="00D25CFF">
        <w:rPr>
          <w:rFonts w:ascii="Arial" w:hAnsi="Arial" w:cs="Arial"/>
          <w:i/>
          <w:iCs/>
          <w:lang w:val="en-IN"/>
        </w:rPr>
        <w:t>Sustainability</w:t>
      </w:r>
      <w:r w:rsidRPr="00D25CFF">
        <w:rPr>
          <w:rFonts w:ascii="Arial" w:hAnsi="Arial" w:cs="Arial"/>
          <w:lang w:val="en-IN"/>
        </w:rPr>
        <w:t xml:space="preserve">, </w:t>
      </w:r>
      <w:r w:rsidRPr="00D25CFF">
        <w:rPr>
          <w:rFonts w:ascii="Arial" w:hAnsi="Arial" w:cs="Arial"/>
          <w:i/>
          <w:iCs/>
          <w:lang w:val="en-IN"/>
        </w:rPr>
        <w:t>13</w:t>
      </w:r>
      <w:r w:rsidRPr="00D25CFF">
        <w:rPr>
          <w:rFonts w:ascii="Arial" w:hAnsi="Arial" w:cs="Arial"/>
          <w:lang w:val="en-IN"/>
        </w:rPr>
        <w:t>(4), p.1899.</w:t>
      </w:r>
    </w:p>
    <w:p w14:paraId="33CE63EC"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lastRenderedPageBreak/>
        <w:t xml:space="preserve">Giardino, P.L., Delladio, S., Baiocco, S. and Caputo, A., 2023. Beyond myth: a systematic literature review on the emergence of unicorn firms. </w:t>
      </w:r>
      <w:r w:rsidRPr="00D25CFF">
        <w:rPr>
          <w:rFonts w:ascii="Arial" w:hAnsi="Arial" w:cs="Arial"/>
          <w:i/>
          <w:iCs/>
          <w:lang w:val="en-IN"/>
        </w:rPr>
        <w:t>Journal of Small Business and Enterprise Development</w:t>
      </w:r>
      <w:r w:rsidRPr="00D25CFF">
        <w:rPr>
          <w:rFonts w:ascii="Arial" w:hAnsi="Arial" w:cs="Arial"/>
          <w:lang w:val="en-IN"/>
        </w:rPr>
        <w:t xml:space="preserve">, </w:t>
      </w:r>
      <w:r w:rsidRPr="00D25CFF">
        <w:rPr>
          <w:rFonts w:ascii="Arial" w:hAnsi="Arial" w:cs="Arial"/>
          <w:i/>
          <w:iCs/>
          <w:lang w:val="en-IN"/>
        </w:rPr>
        <w:t>30</w:t>
      </w:r>
      <w:r w:rsidRPr="00D25CFF">
        <w:rPr>
          <w:rFonts w:ascii="Arial" w:hAnsi="Arial" w:cs="Arial"/>
          <w:lang w:val="en-IN"/>
        </w:rPr>
        <w:t>(6), pp.1156-1177.</w:t>
      </w:r>
    </w:p>
    <w:p w14:paraId="0FDC3698"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Giermindl, L.M., Strich, F., Christ, O., Leicht-Deobald, U. and Redzepi, A., 2022. The dark sides of people analytics: reviewing the perils for organisations and employees. European Journal of Information Systems, 31(3), pp.410-435.</w:t>
      </w:r>
    </w:p>
    <w:p w14:paraId="0E27213D"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González-Serrano, M.H., Añó Sanz, V. and González-García, R.J., 2020. Sustainable sport entrepreneurship and innovation: A bibliometric analysis of this emerging field of research. </w:t>
      </w:r>
      <w:r w:rsidRPr="00D25CFF">
        <w:rPr>
          <w:rFonts w:ascii="Arial" w:hAnsi="Arial" w:cs="Arial"/>
          <w:i/>
          <w:iCs/>
          <w:lang w:val="en-IN"/>
        </w:rPr>
        <w:t>Sustainability</w:t>
      </w:r>
      <w:r w:rsidRPr="00D25CFF">
        <w:rPr>
          <w:rFonts w:ascii="Arial" w:hAnsi="Arial" w:cs="Arial"/>
          <w:lang w:val="en-IN"/>
        </w:rPr>
        <w:t xml:space="preserve">, </w:t>
      </w:r>
      <w:r w:rsidRPr="00D25CFF">
        <w:rPr>
          <w:rFonts w:ascii="Arial" w:hAnsi="Arial" w:cs="Arial"/>
          <w:i/>
          <w:iCs/>
          <w:lang w:val="en-IN"/>
        </w:rPr>
        <w:t>12</w:t>
      </w:r>
      <w:r w:rsidRPr="00D25CFF">
        <w:rPr>
          <w:rFonts w:ascii="Arial" w:hAnsi="Arial" w:cs="Arial"/>
          <w:lang w:val="en-IN"/>
        </w:rPr>
        <w:t>(12), p.5209.</w:t>
      </w:r>
    </w:p>
    <w:p w14:paraId="0E32E799"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Gra2020ssi, E. and Toschi, L., 2021. A Systematic Literature Review of Technology Social Ventures: State of the Art and Directions for Future Research at the Micro-, Meso-and Macro-Level. </w:t>
      </w:r>
      <w:r w:rsidRPr="00D25CFF">
        <w:rPr>
          <w:rFonts w:ascii="Arial" w:hAnsi="Arial" w:cs="Arial"/>
          <w:i/>
          <w:iCs/>
          <w:lang w:val="en-IN"/>
        </w:rPr>
        <w:t>Journal of Social Entrepreneurship</w:t>
      </w:r>
      <w:r w:rsidRPr="00D25CFF">
        <w:rPr>
          <w:rFonts w:ascii="Arial" w:hAnsi="Arial" w:cs="Arial"/>
          <w:lang w:val="en-IN"/>
        </w:rPr>
        <w:t>, pp.1-33.</w:t>
      </w:r>
    </w:p>
    <w:p w14:paraId="51EB822B"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Greening, N., 2019. Phenomenological research methodology. </w:t>
      </w:r>
      <w:r w:rsidRPr="00D25CFF">
        <w:rPr>
          <w:rFonts w:ascii="Arial" w:hAnsi="Arial" w:cs="Arial"/>
          <w:i/>
          <w:iCs/>
        </w:rPr>
        <w:t>Scientific Research Journal</w:t>
      </w:r>
      <w:r w:rsidRPr="00D25CFF">
        <w:rPr>
          <w:rFonts w:ascii="Arial" w:hAnsi="Arial" w:cs="Arial"/>
        </w:rPr>
        <w:t>, </w:t>
      </w:r>
      <w:r w:rsidRPr="00D25CFF">
        <w:rPr>
          <w:rFonts w:ascii="Arial" w:hAnsi="Arial" w:cs="Arial"/>
          <w:i/>
          <w:iCs/>
        </w:rPr>
        <w:t>7</w:t>
      </w:r>
      <w:r w:rsidRPr="00D25CFF">
        <w:rPr>
          <w:rFonts w:ascii="Arial" w:hAnsi="Arial" w:cs="Arial"/>
        </w:rPr>
        <w:t>(5), pp.88-92.</w:t>
      </w:r>
    </w:p>
    <w:p w14:paraId="52ED7E31"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Grigore, A.M. and Dragan, I.M., 2020. Towards sustainable entrepreneurial ecosystems in a transitional economy: An analysis of two Romanian city-regions through the lens of entrepreneurs. </w:t>
      </w:r>
      <w:r w:rsidRPr="00D25CFF">
        <w:rPr>
          <w:rFonts w:ascii="Arial" w:hAnsi="Arial" w:cs="Arial"/>
          <w:i/>
          <w:iCs/>
          <w:lang w:val="en-IN"/>
        </w:rPr>
        <w:t>Sustainability</w:t>
      </w:r>
      <w:r w:rsidRPr="00D25CFF">
        <w:rPr>
          <w:rFonts w:ascii="Arial" w:hAnsi="Arial" w:cs="Arial"/>
          <w:lang w:val="en-IN"/>
        </w:rPr>
        <w:t xml:space="preserve">, </w:t>
      </w:r>
      <w:r w:rsidRPr="00D25CFF">
        <w:rPr>
          <w:rFonts w:ascii="Arial" w:hAnsi="Arial" w:cs="Arial"/>
          <w:i/>
          <w:iCs/>
          <w:lang w:val="en-IN"/>
        </w:rPr>
        <w:t>12</w:t>
      </w:r>
      <w:r w:rsidRPr="00D25CFF">
        <w:rPr>
          <w:rFonts w:ascii="Arial" w:hAnsi="Arial" w:cs="Arial"/>
          <w:lang w:val="en-IN"/>
        </w:rPr>
        <w:t>(15), p.6061.</w:t>
      </w:r>
    </w:p>
    <w:p w14:paraId="7C0EFE15"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Gummert, M., Hung, N.V., Chivenge, P. and Douthwaite, B., 2020. Sustainable rice straw management (p. 192). Springer Nature.</w:t>
      </w:r>
    </w:p>
    <w:p w14:paraId="66365520"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Hapgood, M., Liu, H. and Lugaz, N., 2022. SpaceX—Sailing close to the space weather?. </w:t>
      </w:r>
      <w:r w:rsidRPr="00ED4AF6">
        <w:rPr>
          <w:rFonts w:ascii="Arial" w:hAnsi="Arial" w:cs="Arial"/>
          <w:i/>
          <w:iCs/>
        </w:rPr>
        <w:t>Space weather</w:t>
      </w:r>
      <w:r w:rsidRPr="00ED4AF6">
        <w:rPr>
          <w:rFonts w:ascii="Arial" w:hAnsi="Arial" w:cs="Arial"/>
        </w:rPr>
        <w:t>, </w:t>
      </w:r>
      <w:r w:rsidRPr="00ED4AF6">
        <w:rPr>
          <w:rFonts w:ascii="Arial" w:hAnsi="Arial" w:cs="Arial"/>
          <w:i/>
          <w:iCs/>
        </w:rPr>
        <w:t>20</w:t>
      </w:r>
      <w:r w:rsidRPr="00ED4AF6">
        <w:rPr>
          <w:rFonts w:ascii="Arial" w:hAnsi="Arial" w:cs="Arial"/>
        </w:rPr>
        <w:t>(3), p.e2022SW003074.</w:t>
      </w:r>
    </w:p>
    <w:p w14:paraId="4D6CA33C"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Hirvikoski, T., Erkkilä, L., Fred, M., Helariutta, A., Kurkela, I., Pöyry-Lassila, P., Saastamoinen, K., Salmi, A., Äyväri, A., Arizza, V. and Arpola, T., 2020. Co-Creating and Orchestrating Multistakeholder Innovation.</w:t>
      </w:r>
    </w:p>
    <w:p w14:paraId="5BBF233D"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Hisrich, R.D. and Soltanifar, M., 2021. Unleashing the creativity of entrepreneurs with digital technologies. </w:t>
      </w:r>
      <w:r w:rsidRPr="00D25CFF">
        <w:rPr>
          <w:rFonts w:ascii="Arial" w:hAnsi="Arial" w:cs="Arial"/>
          <w:i/>
          <w:iCs/>
          <w:lang w:val="en-IN"/>
        </w:rPr>
        <w:t>Digital Entrepreneurship: Impact on Business and Society</w:t>
      </w:r>
      <w:r w:rsidRPr="00D25CFF">
        <w:rPr>
          <w:rFonts w:ascii="Arial" w:hAnsi="Arial" w:cs="Arial"/>
          <w:lang w:val="en-IN"/>
        </w:rPr>
        <w:t>, pp.23-49.</w:t>
      </w:r>
    </w:p>
    <w:p w14:paraId="4EB7D152"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Hommel, K. and Bican, P.M., 2020. Digital entrepreneurship in finance: Fintechs and funding decision criteria. </w:t>
      </w:r>
      <w:r w:rsidRPr="00D25CFF">
        <w:rPr>
          <w:rFonts w:ascii="Arial" w:hAnsi="Arial" w:cs="Arial"/>
          <w:i/>
          <w:iCs/>
          <w:lang w:val="en-IN"/>
        </w:rPr>
        <w:t>Sustainability</w:t>
      </w:r>
      <w:r w:rsidRPr="00D25CFF">
        <w:rPr>
          <w:rFonts w:ascii="Arial" w:hAnsi="Arial" w:cs="Arial"/>
          <w:lang w:val="en-IN"/>
        </w:rPr>
        <w:t xml:space="preserve">, </w:t>
      </w:r>
      <w:r w:rsidRPr="00D25CFF">
        <w:rPr>
          <w:rFonts w:ascii="Arial" w:hAnsi="Arial" w:cs="Arial"/>
          <w:i/>
          <w:iCs/>
          <w:lang w:val="en-IN"/>
        </w:rPr>
        <w:t>12</w:t>
      </w:r>
      <w:r w:rsidRPr="00D25CFF">
        <w:rPr>
          <w:rFonts w:ascii="Arial" w:hAnsi="Arial" w:cs="Arial"/>
          <w:lang w:val="en-IN"/>
        </w:rPr>
        <w:t>(19), p.8035.</w:t>
      </w:r>
    </w:p>
    <w:p w14:paraId="7CE621C9"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Hsu, C.C., Quang-Thanh, N., Chien, F., Li, L. and Mohsin, M., 2021. Evaluating green innovation and performance of financial development: mediating concerns of environmental regulation. </w:t>
      </w:r>
      <w:r w:rsidRPr="00D25CFF">
        <w:rPr>
          <w:rFonts w:ascii="Arial" w:hAnsi="Arial" w:cs="Arial"/>
          <w:i/>
          <w:iCs/>
          <w:lang w:val="en-IN"/>
        </w:rPr>
        <w:t>Environmental Science and Pollution Research</w:t>
      </w:r>
      <w:r w:rsidRPr="00D25CFF">
        <w:rPr>
          <w:rFonts w:ascii="Arial" w:hAnsi="Arial" w:cs="Arial"/>
          <w:lang w:val="en-IN"/>
        </w:rPr>
        <w:t xml:space="preserve">, </w:t>
      </w:r>
      <w:r w:rsidRPr="00D25CFF">
        <w:rPr>
          <w:rFonts w:ascii="Arial" w:hAnsi="Arial" w:cs="Arial"/>
          <w:i/>
          <w:iCs/>
          <w:lang w:val="en-IN"/>
        </w:rPr>
        <w:t>28</w:t>
      </w:r>
      <w:r w:rsidRPr="00D25CFF">
        <w:rPr>
          <w:rFonts w:ascii="Arial" w:hAnsi="Arial" w:cs="Arial"/>
          <w:lang w:val="en-IN"/>
        </w:rPr>
        <w:t>(40), pp.57386-57397.</w:t>
      </w:r>
    </w:p>
    <w:p w14:paraId="23AB048C"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lastRenderedPageBreak/>
        <w:t>Ivošević, S.Š., 2021. Envisioning marketing in a digital technology-Driven maritime business. Mednarodno Inovativno Poslovanje= Journal of Innovative Business and Management, 13(1), pp.22-28.</w:t>
      </w:r>
    </w:p>
    <w:p w14:paraId="72DA3151"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Jafari-Sadeghi, V., Garcia-Perez, A., Candelo, E. and Couturier, J., 2021. Exploring the impact of digital transformation on technology entrepreneurship and technological market expansion: The role of technology readiness, exploration and exploitation. </w:t>
      </w:r>
      <w:r w:rsidRPr="00D25CFF">
        <w:rPr>
          <w:rFonts w:ascii="Arial" w:hAnsi="Arial" w:cs="Arial"/>
          <w:i/>
          <w:iCs/>
        </w:rPr>
        <w:t>Journal of Business Research</w:t>
      </w:r>
      <w:r w:rsidRPr="00D25CFF">
        <w:rPr>
          <w:rFonts w:ascii="Arial" w:hAnsi="Arial" w:cs="Arial"/>
        </w:rPr>
        <w:t>, </w:t>
      </w:r>
      <w:r w:rsidRPr="00D25CFF">
        <w:rPr>
          <w:rFonts w:ascii="Arial" w:hAnsi="Arial" w:cs="Arial"/>
          <w:i/>
          <w:iCs/>
        </w:rPr>
        <w:t>124</w:t>
      </w:r>
      <w:r w:rsidRPr="00D25CFF">
        <w:rPr>
          <w:rFonts w:ascii="Arial" w:hAnsi="Arial" w:cs="Arial"/>
        </w:rPr>
        <w:t>, pp.100-111.</w:t>
      </w:r>
    </w:p>
    <w:p w14:paraId="37A2F50D"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Joseph, S., 2020. TVET Systems: A Panacea for curbing Youth Unemployment in Nigeria through Entrepreneurship Education. Vocational and Technical Education Journal, 2(1).</w:t>
      </w:r>
    </w:p>
    <w:p w14:paraId="019FBAAF"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Karanja, A., Mburu, F. and Gasparatos, A., 2020. A multi-stakeholder perception analysis about the adoption, impacts and priority areas in the Kenyan clean cooking sector. </w:t>
      </w:r>
      <w:r w:rsidRPr="00D25CFF">
        <w:rPr>
          <w:rFonts w:ascii="Arial" w:hAnsi="Arial" w:cs="Arial"/>
          <w:i/>
          <w:iCs/>
          <w:lang w:val="en-IN"/>
        </w:rPr>
        <w:t>Sustainability Science</w:t>
      </w:r>
      <w:r w:rsidRPr="00D25CFF">
        <w:rPr>
          <w:rFonts w:ascii="Arial" w:hAnsi="Arial" w:cs="Arial"/>
          <w:lang w:val="en-IN"/>
        </w:rPr>
        <w:t xml:space="preserve">, </w:t>
      </w:r>
      <w:r w:rsidRPr="00D25CFF">
        <w:rPr>
          <w:rFonts w:ascii="Arial" w:hAnsi="Arial" w:cs="Arial"/>
          <w:i/>
          <w:iCs/>
          <w:lang w:val="en-IN"/>
        </w:rPr>
        <w:t>15</w:t>
      </w:r>
      <w:r w:rsidRPr="00D25CFF">
        <w:rPr>
          <w:rFonts w:ascii="Arial" w:hAnsi="Arial" w:cs="Arial"/>
          <w:lang w:val="en-IN"/>
        </w:rPr>
        <w:t>, pp.333-351.</w:t>
      </w:r>
    </w:p>
    <w:p w14:paraId="67C97F93"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Karduri, R.K.R., 2023. Diversified Economies: Strategies for Encouraging Varied Industries in Rural Areas. </w:t>
      </w:r>
      <w:r w:rsidRPr="00D25CFF">
        <w:rPr>
          <w:rFonts w:ascii="Arial" w:hAnsi="Arial" w:cs="Arial"/>
          <w:i/>
          <w:iCs/>
          <w:lang w:val="en-IN"/>
        </w:rPr>
        <w:t>This paper has been published in International Journal of Advanced Research In Basic Engineering Sciences and Technology (IJARBEST) DOI</w:t>
      </w:r>
      <w:r w:rsidRPr="00D25CFF">
        <w:rPr>
          <w:rFonts w:ascii="Arial" w:hAnsi="Arial" w:cs="Arial"/>
          <w:lang w:val="en-IN"/>
        </w:rPr>
        <w:t xml:space="preserve">, </w:t>
      </w:r>
      <w:r w:rsidRPr="00D25CFF">
        <w:rPr>
          <w:rFonts w:ascii="Arial" w:hAnsi="Arial" w:cs="Arial"/>
          <w:i/>
          <w:iCs/>
          <w:lang w:val="en-IN"/>
        </w:rPr>
        <w:t>10</w:t>
      </w:r>
      <w:r w:rsidRPr="00D25CFF">
        <w:rPr>
          <w:rFonts w:ascii="Arial" w:hAnsi="Arial" w:cs="Arial"/>
          <w:lang w:val="en-IN"/>
        </w:rPr>
        <w:t>.</w:t>
      </w:r>
    </w:p>
    <w:p w14:paraId="3830067E"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Kruger, S. and Steyn, A.A., 2020. Enhancing technology transfer through entrepreneurial development: practices from innovation spaces. </w:t>
      </w:r>
      <w:r w:rsidRPr="00ED4AF6">
        <w:rPr>
          <w:rFonts w:ascii="Arial" w:hAnsi="Arial" w:cs="Arial"/>
          <w:i/>
          <w:iCs/>
        </w:rPr>
        <w:t>The Journal of Technology Transfer</w:t>
      </w:r>
      <w:r w:rsidRPr="00ED4AF6">
        <w:rPr>
          <w:rFonts w:ascii="Arial" w:hAnsi="Arial" w:cs="Arial"/>
        </w:rPr>
        <w:t>, </w:t>
      </w:r>
      <w:r w:rsidRPr="00ED4AF6">
        <w:rPr>
          <w:rFonts w:ascii="Arial" w:hAnsi="Arial" w:cs="Arial"/>
          <w:i/>
          <w:iCs/>
        </w:rPr>
        <w:t>45</w:t>
      </w:r>
      <w:r w:rsidRPr="00ED4AF6">
        <w:rPr>
          <w:rFonts w:ascii="Arial" w:hAnsi="Arial" w:cs="Arial"/>
        </w:rPr>
        <w:t>(6), pp.1655-1689.</w:t>
      </w:r>
    </w:p>
    <w:p w14:paraId="2575D7C8"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Kruger, S. and Steyn, A.A., 2020. Enhancing technology transfer through entrepreneurial development: practices from innovation spaces. </w:t>
      </w:r>
      <w:r w:rsidRPr="00D25CFF">
        <w:rPr>
          <w:rFonts w:ascii="Arial" w:hAnsi="Arial" w:cs="Arial"/>
          <w:i/>
          <w:iCs/>
          <w:lang w:val="en-IN"/>
        </w:rPr>
        <w:t>The Journal of Technology Transfer</w:t>
      </w:r>
      <w:r w:rsidRPr="00D25CFF">
        <w:rPr>
          <w:rFonts w:ascii="Arial" w:hAnsi="Arial" w:cs="Arial"/>
          <w:lang w:val="en-IN"/>
        </w:rPr>
        <w:t xml:space="preserve">, </w:t>
      </w:r>
      <w:r w:rsidRPr="00D25CFF">
        <w:rPr>
          <w:rFonts w:ascii="Arial" w:hAnsi="Arial" w:cs="Arial"/>
          <w:i/>
          <w:iCs/>
          <w:lang w:val="en-IN"/>
        </w:rPr>
        <w:t>45</w:t>
      </w:r>
      <w:r w:rsidRPr="00D25CFF">
        <w:rPr>
          <w:rFonts w:ascii="Arial" w:hAnsi="Arial" w:cs="Arial"/>
          <w:lang w:val="en-IN"/>
        </w:rPr>
        <w:t>(6), pp.1655-1689.</w:t>
      </w:r>
    </w:p>
    <w:p w14:paraId="34E3DC7D"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Kumar, V., Ramachandran, D. and Kumar, B., 2021. Influence of new-age technologies on marketing: A research agenda. </w:t>
      </w:r>
      <w:r w:rsidRPr="00D25CFF">
        <w:rPr>
          <w:rFonts w:ascii="Arial" w:hAnsi="Arial" w:cs="Arial"/>
          <w:i/>
          <w:iCs/>
          <w:lang w:val="en-IN"/>
        </w:rPr>
        <w:t>Journal of Business Research</w:t>
      </w:r>
      <w:r w:rsidRPr="00D25CFF">
        <w:rPr>
          <w:rFonts w:ascii="Arial" w:hAnsi="Arial" w:cs="Arial"/>
          <w:lang w:val="en-IN"/>
        </w:rPr>
        <w:t xml:space="preserve">, </w:t>
      </w:r>
      <w:r w:rsidRPr="00D25CFF">
        <w:rPr>
          <w:rFonts w:ascii="Arial" w:hAnsi="Arial" w:cs="Arial"/>
          <w:i/>
          <w:iCs/>
          <w:lang w:val="en-IN"/>
        </w:rPr>
        <w:t>125</w:t>
      </w:r>
      <w:r w:rsidRPr="00D25CFF">
        <w:rPr>
          <w:rFonts w:ascii="Arial" w:hAnsi="Arial" w:cs="Arial"/>
          <w:lang w:val="en-IN"/>
        </w:rPr>
        <w:t>, pp.864-877.</w:t>
      </w:r>
    </w:p>
    <w:p w14:paraId="248E702B"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Kumar, V., Verma, A. and Aggarwal, S.P., 2022. Reviewing academic integrity: Assessing the influence of corrective measures on adverse attitudes and plagiaristic behavior. </w:t>
      </w:r>
      <w:r w:rsidRPr="00D25CFF">
        <w:rPr>
          <w:rFonts w:ascii="Arial" w:hAnsi="Arial" w:cs="Arial"/>
          <w:i/>
          <w:iCs/>
        </w:rPr>
        <w:t>Journal of Academic Ethics</w:t>
      </w:r>
      <w:r w:rsidRPr="00D25CFF">
        <w:rPr>
          <w:rFonts w:ascii="Arial" w:hAnsi="Arial" w:cs="Arial"/>
        </w:rPr>
        <w:t>, pp.1-22.</w:t>
      </w:r>
    </w:p>
    <w:p w14:paraId="0771E369"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Kusio, T., Kudełko, J., Borges, A., Delic, A. and Stroila, I., 2022. Are there any differences in rural development challenges within European countries? Social and economic contexts from EU rural leaders. </w:t>
      </w:r>
      <w:r w:rsidRPr="00D25CFF">
        <w:rPr>
          <w:rFonts w:ascii="Arial" w:hAnsi="Arial" w:cs="Arial"/>
          <w:i/>
          <w:iCs/>
          <w:lang w:val="en-IN"/>
        </w:rPr>
        <w:t>International Food and Agribusiness Management Review</w:t>
      </w:r>
      <w:r w:rsidRPr="00D25CFF">
        <w:rPr>
          <w:rFonts w:ascii="Arial" w:hAnsi="Arial" w:cs="Arial"/>
          <w:lang w:val="en-IN"/>
        </w:rPr>
        <w:t xml:space="preserve">, </w:t>
      </w:r>
      <w:r w:rsidRPr="00D25CFF">
        <w:rPr>
          <w:rFonts w:ascii="Arial" w:hAnsi="Arial" w:cs="Arial"/>
          <w:i/>
          <w:iCs/>
          <w:lang w:val="en-IN"/>
        </w:rPr>
        <w:t>25</w:t>
      </w:r>
      <w:r w:rsidRPr="00D25CFF">
        <w:rPr>
          <w:rFonts w:ascii="Arial" w:hAnsi="Arial" w:cs="Arial"/>
          <w:lang w:val="en-IN"/>
        </w:rPr>
        <w:t>(5), pp.737-756.</w:t>
      </w:r>
    </w:p>
    <w:p w14:paraId="372DF90E"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lastRenderedPageBreak/>
        <w:t>Lamine, W., Anderson, A., Jack, S.L. and Fayolle, A., 2021. Entrepreneurial space and the freedom for entrepreneurship: Institutional settings, policy, and action in the space industry. </w:t>
      </w:r>
      <w:r w:rsidRPr="00ED4AF6">
        <w:rPr>
          <w:rFonts w:ascii="Arial" w:hAnsi="Arial" w:cs="Arial"/>
          <w:i/>
          <w:iCs/>
        </w:rPr>
        <w:t>Strategic Entrepreneurship Journal</w:t>
      </w:r>
      <w:r w:rsidRPr="00ED4AF6">
        <w:rPr>
          <w:rFonts w:ascii="Arial" w:hAnsi="Arial" w:cs="Arial"/>
        </w:rPr>
        <w:t>, </w:t>
      </w:r>
      <w:r w:rsidRPr="00ED4AF6">
        <w:rPr>
          <w:rFonts w:ascii="Arial" w:hAnsi="Arial" w:cs="Arial"/>
          <w:i/>
          <w:iCs/>
        </w:rPr>
        <w:t>15</w:t>
      </w:r>
      <w:r w:rsidRPr="00ED4AF6">
        <w:rPr>
          <w:rFonts w:ascii="Arial" w:hAnsi="Arial" w:cs="Arial"/>
        </w:rPr>
        <w:t>(2), pp.309-340.</w:t>
      </w:r>
    </w:p>
    <w:p w14:paraId="79B8539E"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Lamine, W., Anderson, A., Jack, S.L. and Fayolle, A., 2021. Entrepreneurial space and the freedom for entrepreneurship: Institutional settings, policy, and action in the space industry. </w:t>
      </w:r>
      <w:r w:rsidRPr="00D25CFF">
        <w:rPr>
          <w:rFonts w:ascii="Arial" w:hAnsi="Arial" w:cs="Arial"/>
          <w:i/>
          <w:iCs/>
        </w:rPr>
        <w:t>Strategic Entrepreneurship Journal</w:t>
      </w:r>
      <w:r w:rsidRPr="00D25CFF">
        <w:rPr>
          <w:rFonts w:ascii="Arial" w:hAnsi="Arial" w:cs="Arial"/>
        </w:rPr>
        <w:t>, </w:t>
      </w:r>
      <w:r w:rsidRPr="00D25CFF">
        <w:rPr>
          <w:rFonts w:ascii="Arial" w:hAnsi="Arial" w:cs="Arial"/>
          <w:i/>
          <w:iCs/>
        </w:rPr>
        <w:t>15</w:t>
      </w:r>
      <w:r w:rsidRPr="00D25CFF">
        <w:rPr>
          <w:rFonts w:ascii="Arial" w:hAnsi="Arial" w:cs="Arial"/>
        </w:rPr>
        <w:t>(2), pp.309-340.</w:t>
      </w:r>
    </w:p>
    <w:p w14:paraId="2F6CC3D1"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Laužikas, M. and Miliūtė, A., 2021. The role of modern technologies on entrepreneurship dynamics across efficiency and innovation-driven countries. </w:t>
      </w:r>
      <w:r w:rsidRPr="00D25CFF">
        <w:rPr>
          <w:rFonts w:ascii="Arial" w:hAnsi="Arial" w:cs="Arial"/>
          <w:i/>
          <w:iCs/>
        </w:rPr>
        <w:t>Legal-Economic Institutions, Entrepreneurship, and Management: Perspectives on the Dynamics of Institutional Change from Emerging Markets</w:t>
      </w:r>
      <w:r w:rsidRPr="00D25CFF">
        <w:rPr>
          <w:rFonts w:ascii="Arial" w:hAnsi="Arial" w:cs="Arial"/>
        </w:rPr>
        <w:t>, pp.199-222.</w:t>
      </w:r>
    </w:p>
    <w:p w14:paraId="7AA106A8"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Lee, M.H., Siewiorek, D.P. and Bernardino, A., 2023, October. Designing a Human-Centered Intelligent System to Monitor &amp; Explain Abnormal Patterns of Older Adults. In </w:t>
      </w:r>
      <w:r w:rsidRPr="00D25CFF">
        <w:rPr>
          <w:rFonts w:ascii="Arial" w:hAnsi="Arial" w:cs="Arial"/>
          <w:i/>
          <w:iCs/>
          <w:lang w:val="en-IN"/>
        </w:rPr>
        <w:t>Proceedings of the 25th International ACM SIGACCESS Conference on Computers and Accessibility</w:t>
      </w:r>
      <w:r w:rsidRPr="00D25CFF">
        <w:rPr>
          <w:rFonts w:ascii="Arial" w:hAnsi="Arial" w:cs="Arial"/>
          <w:lang w:val="en-IN"/>
        </w:rPr>
        <w:t xml:space="preserve"> (pp. 1-5).</w:t>
      </w:r>
    </w:p>
    <w:p w14:paraId="0E896427"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Loots, E., Neiva, M., Carvalho, L. and Lavanga, M., 2021. The entrepreneurial ecosystem of cultural and creative industries in Porto: A sub</w:t>
      </w:r>
      <w:r w:rsidRPr="00D25CFF">
        <w:rPr>
          <w:rFonts w:ascii="Cambria Math" w:hAnsi="Cambria Math" w:cs="Cambria Math"/>
          <w:lang w:val="en-IN"/>
        </w:rPr>
        <w:t>‐</w:t>
      </w:r>
      <w:r w:rsidRPr="00D25CFF">
        <w:rPr>
          <w:rFonts w:ascii="Arial" w:hAnsi="Arial" w:cs="Arial"/>
          <w:lang w:val="en-IN"/>
        </w:rPr>
        <w:t xml:space="preserve">ecosystem approach. </w:t>
      </w:r>
      <w:r w:rsidRPr="00D25CFF">
        <w:rPr>
          <w:rFonts w:ascii="Arial" w:hAnsi="Arial" w:cs="Arial"/>
          <w:i/>
          <w:iCs/>
          <w:lang w:val="en-IN"/>
        </w:rPr>
        <w:t>Growth and Change</w:t>
      </w:r>
      <w:r w:rsidRPr="00D25CFF">
        <w:rPr>
          <w:rFonts w:ascii="Arial" w:hAnsi="Arial" w:cs="Arial"/>
          <w:lang w:val="en-IN"/>
        </w:rPr>
        <w:t xml:space="preserve">, </w:t>
      </w:r>
      <w:r w:rsidRPr="00D25CFF">
        <w:rPr>
          <w:rFonts w:ascii="Arial" w:hAnsi="Arial" w:cs="Arial"/>
          <w:i/>
          <w:iCs/>
          <w:lang w:val="en-IN"/>
        </w:rPr>
        <w:t>52</w:t>
      </w:r>
      <w:r w:rsidRPr="00D25CFF">
        <w:rPr>
          <w:rFonts w:ascii="Arial" w:hAnsi="Arial" w:cs="Arial"/>
          <w:lang w:val="en-IN"/>
        </w:rPr>
        <w:t>(2), pp.641-662.</w:t>
      </w:r>
    </w:p>
    <w:p w14:paraId="47D3EF3B"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Lüdeke</w:t>
      </w:r>
      <w:r w:rsidRPr="00D25CFF">
        <w:rPr>
          <w:rFonts w:ascii="Cambria Math" w:hAnsi="Cambria Math" w:cs="Cambria Math"/>
          <w:lang w:val="en-IN"/>
        </w:rPr>
        <w:t>‐</w:t>
      </w:r>
      <w:r w:rsidRPr="00D25CFF">
        <w:rPr>
          <w:rFonts w:ascii="Arial" w:hAnsi="Arial" w:cs="Arial"/>
          <w:lang w:val="en-IN"/>
        </w:rPr>
        <w:t xml:space="preserve">Freund, F., 2020. Sustainable entrepreneurship, innovation, and business models: Integrative framework and propositions for future research. </w:t>
      </w:r>
      <w:r w:rsidRPr="00D25CFF">
        <w:rPr>
          <w:rFonts w:ascii="Arial" w:hAnsi="Arial" w:cs="Arial"/>
          <w:i/>
          <w:iCs/>
          <w:lang w:val="en-IN"/>
        </w:rPr>
        <w:t>Business Strategy and the Environment</w:t>
      </w:r>
      <w:r w:rsidRPr="00D25CFF">
        <w:rPr>
          <w:rFonts w:ascii="Arial" w:hAnsi="Arial" w:cs="Arial"/>
          <w:lang w:val="en-IN"/>
        </w:rPr>
        <w:t xml:space="preserve">, </w:t>
      </w:r>
      <w:r w:rsidRPr="00D25CFF">
        <w:rPr>
          <w:rFonts w:ascii="Arial" w:hAnsi="Arial" w:cs="Arial"/>
          <w:i/>
          <w:iCs/>
          <w:lang w:val="en-IN"/>
        </w:rPr>
        <w:t>29</w:t>
      </w:r>
      <w:r w:rsidRPr="00D25CFF">
        <w:rPr>
          <w:rFonts w:ascii="Arial" w:hAnsi="Arial" w:cs="Arial"/>
          <w:lang w:val="en-IN"/>
        </w:rPr>
        <w:t>(2), pp.665-681.</w:t>
      </w:r>
    </w:p>
    <w:p w14:paraId="288D73B7"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Mandalaki, E. and Fotaki, M., 2020. The bodies of the commons: Towards a relational embodied ethics of the commons. </w:t>
      </w:r>
      <w:r w:rsidRPr="00ED4AF6">
        <w:rPr>
          <w:rFonts w:ascii="Arial" w:hAnsi="Arial" w:cs="Arial"/>
          <w:i/>
          <w:iCs/>
        </w:rPr>
        <w:t>Journal of Business Ethics</w:t>
      </w:r>
      <w:r w:rsidRPr="00ED4AF6">
        <w:rPr>
          <w:rFonts w:ascii="Arial" w:hAnsi="Arial" w:cs="Arial"/>
        </w:rPr>
        <w:t>, </w:t>
      </w:r>
      <w:r w:rsidRPr="00ED4AF6">
        <w:rPr>
          <w:rFonts w:ascii="Arial" w:hAnsi="Arial" w:cs="Arial"/>
          <w:i/>
          <w:iCs/>
        </w:rPr>
        <w:t>166</w:t>
      </w:r>
      <w:r w:rsidRPr="00ED4AF6">
        <w:rPr>
          <w:rFonts w:ascii="Arial" w:hAnsi="Arial" w:cs="Arial"/>
        </w:rPr>
        <w:t>(4), pp.745-760.</w:t>
      </w:r>
    </w:p>
    <w:p w14:paraId="559CFFAE"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Mishra, S.B. and Alok, S., 2022. Handbook of research methodology.</w:t>
      </w:r>
    </w:p>
    <w:p w14:paraId="0309AC01"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Mitchell, S., 2023. Opportunities and Challenges facing the Commercialisation of Outer Space.</w:t>
      </w:r>
    </w:p>
    <w:p w14:paraId="25184428"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Moreno-Serna, J., Purcell, W.M., Sánchez-Chaparro, T., Soberón, M., Lumbreras, J. and Mataix, C., 2020. Catalyzing transformational partnerships for the SDGs: Effectiveness and impact of the multi-stakeholder initiative El día después. </w:t>
      </w:r>
      <w:r w:rsidRPr="00D25CFF">
        <w:rPr>
          <w:rFonts w:ascii="Arial" w:hAnsi="Arial" w:cs="Arial"/>
          <w:i/>
          <w:iCs/>
          <w:lang w:val="en-IN"/>
        </w:rPr>
        <w:t>Sustainability</w:t>
      </w:r>
      <w:r w:rsidRPr="00D25CFF">
        <w:rPr>
          <w:rFonts w:ascii="Arial" w:hAnsi="Arial" w:cs="Arial"/>
          <w:lang w:val="en-IN"/>
        </w:rPr>
        <w:t xml:space="preserve">, </w:t>
      </w:r>
      <w:r w:rsidRPr="00D25CFF">
        <w:rPr>
          <w:rFonts w:ascii="Arial" w:hAnsi="Arial" w:cs="Arial"/>
          <w:i/>
          <w:iCs/>
          <w:lang w:val="en-IN"/>
        </w:rPr>
        <w:t>12</w:t>
      </w:r>
      <w:r w:rsidRPr="00D25CFF">
        <w:rPr>
          <w:rFonts w:ascii="Arial" w:hAnsi="Arial" w:cs="Arial"/>
          <w:lang w:val="en-IN"/>
        </w:rPr>
        <w:t>(17), p.7189.</w:t>
      </w:r>
    </w:p>
    <w:p w14:paraId="2EFB894D"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lastRenderedPageBreak/>
        <w:t xml:space="preserve">Mukhuty, S., Upadhyay, A. and Rothwell, H., 2022. Strategic sustainable development of Industry 4.0 through the lens of social responsibility: The role of human resource practices. </w:t>
      </w:r>
      <w:r w:rsidRPr="00D25CFF">
        <w:rPr>
          <w:rFonts w:ascii="Arial" w:hAnsi="Arial" w:cs="Arial"/>
          <w:i/>
          <w:iCs/>
          <w:lang w:val="en-IN"/>
        </w:rPr>
        <w:t>Business Strategy and the Environment</w:t>
      </w:r>
      <w:r w:rsidRPr="00D25CFF">
        <w:rPr>
          <w:rFonts w:ascii="Arial" w:hAnsi="Arial" w:cs="Arial"/>
          <w:lang w:val="en-IN"/>
        </w:rPr>
        <w:t xml:space="preserve">, </w:t>
      </w:r>
      <w:r w:rsidRPr="00D25CFF">
        <w:rPr>
          <w:rFonts w:ascii="Arial" w:hAnsi="Arial" w:cs="Arial"/>
          <w:i/>
          <w:iCs/>
          <w:lang w:val="en-IN"/>
        </w:rPr>
        <w:t>31</w:t>
      </w:r>
      <w:r w:rsidRPr="00D25CFF">
        <w:rPr>
          <w:rFonts w:ascii="Arial" w:hAnsi="Arial" w:cs="Arial"/>
          <w:lang w:val="en-IN"/>
        </w:rPr>
        <w:t>(5), pp.2068-2081.</w:t>
      </w:r>
    </w:p>
    <w:p w14:paraId="02CF267E"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Mulvey, C. and Goncalves, M., 2022. An entrepreneur-driven technological innovation system for sustainable and inclusive international business: a case analysis of Lusophone-African MNEs. </w:t>
      </w:r>
      <w:r w:rsidRPr="00D25CFF">
        <w:rPr>
          <w:rFonts w:ascii="Arial" w:hAnsi="Arial" w:cs="Arial"/>
          <w:i/>
          <w:iCs/>
          <w:lang w:val="en-IN"/>
        </w:rPr>
        <w:t>Journal for International Business and Entrepreneurship Development</w:t>
      </w:r>
      <w:r w:rsidRPr="00D25CFF">
        <w:rPr>
          <w:rFonts w:ascii="Arial" w:hAnsi="Arial" w:cs="Arial"/>
          <w:lang w:val="en-IN"/>
        </w:rPr>
        <w:t xml:space="preserve">, </w:t>
      </w:r>
      <w:r w:rsidRPr="00D25CFF">
        <w:rPr>
          <w:rFonts w:ascii="Arial" w:hAnsi="Arial" w:cs="Arial"/>
          <w:i/>
          <w:iCs/>
          <w:lang w:val="en-IN"/>
        </w:rPr>
        <w:t>14</w:t>
      </w:r>
      <w:r w:rsidRPr="00D25CFF">
        <w:rPr>
          <w:rFonts w:ascii="Arial" w:hAnsi="Arial" w:cs="Arial"/>
          <w:lang w:val="en-IN"/>
        </w:rPr>
        <w:t>(4), pp.404-433.</w:t>
      </w:r>
    </w:p>
    <w:p w14:paraId="6004693E"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Mupeta, S., Muleya, G., Kanyamuna, V. and Simui, F., 2020. Civic entrepreneurship: the implementation of civic innovations in the governance of the university of Zambia. </w:t>
      </w:r>
      <w:r w:rsidRPr="00D25CFF">
        <w:rPr>
          <w:rFonts w:ascii="Arial" w:hAnsi="Arial" w:cs="Arial"/>
          <w:i/>
          <w:iCs/>
          <w:lang w:val="en-IN"/>
        </w:rPr>
        <w:t>Advances in Social Sciences Research Journal</w:t>
      </w:r>
      <w:r w:rsidRPr="00D25CFF">
        <w:rPr>
          <w:rFonts w:ascii="Arial" w:hAnsi="Arial" w:cs="Arial"/>
          <w:lang w:val="en-IN"/>
        </w:rPr>
        <w:t xml:space="preserve">, </w:t>
      </w:r>
      <w:r w:rsidRPr="00D25CFF">
        <w:rPr>
          <w:rFonts w:ascii="Arial" w:hAnsi="Arial" w:cs="Arial"/>
          <w:i/>
          <w:iCs/>
          <w:lang w:val="en-IN"/>
        </w:rPr>
        <w:t>7</w:t>
      </w:r>
      <w:r w:rsidRPr="00D25CFF">
        <w:rPr>
          <w:rFonts w:ascii="Arial" w:hAnsi="Arial" w:cs="Arial"/>
          <w:lang w:val="en-IN"/>
        </w:rPr>
        <w:t>(7), pp.674-685.</w:t>
      </w:r>
    </w:p>
    <w:p w14:paraId="24465595"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Newman, M. and Gough, D., 2020. Systematic reviews in educational research: Methodology, perspectives and application. </w:t>
      </w:r>
      <w:r w:rsidRPr="00D25CFF">
        <w:rPr>
          <w:rFonts w:ascii="Arial" w:hAnsi="Arial" w:cs="Arial"/>
          <w:i/>
          <w:iCs/>
        </w:rPr>
        <w:t>Systematic reviews in educational research: Methodology, perspectives and application</w:t>
      </w:r>
      <w:r w:rsidRPr="00D25CFF">
        <w:rPr>
          <w:rFonts w:ascii="Arial" w:hAnsi="Arial" w:cs="Arial"/>
        </w:rPr>
        <w:t>, pp.3-22.</w:t>
      </w:r>
    </w:p>
    <w:p w14:paraId="394DE861"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Nizhenkovska, I., Reva, T., Chkhalo, O. and Holovchenko, O., 2020. Technology-driven self-directed learning of graduate pharmaceutists: Adding value through entrepreneurship. </w:t>
      </w:r>
      <w:r w:rsidRPr="00ED4AF6">
        <w:rPr>
          <w:rFonts w:ascii="Arial" w:hAnsi="Arial" w:cs="Arial"/>
          <w:i/>
          <w:iCs/>
        </w:rPr>
        <w:t>International Journal of Learning, Teaching and Educational Research</w:t>
      </w:r>
      <w:r w:rsidRPr="00ED4AF6">
        <w:rPr>
          <w:rFonts w:ascii="Arial" w:hAnsi="Arial" w:cs="Arial"/>
        </w:rPr>
        <w:t>, </w:t>
      </w:r>
      <w:r w:rsidRPr="00ED4AF6">
        <w:rPr>
          <w:rFonts w:ascii="Arial" w:hAnsi="Arial" w:cs="Arial"/>
          <w:i/>
          <w:iCs/>
        </w:rPr>
        <w:t>19</w:t>
      </w:r>
      <w:r w:rsidRPr="00ED4AF6">
        <w:rPr>
          <w:rFonts w:ascii="Arial" w:hAnsi="Arial" w:cs="Arial"/>
        </w:rPr>
        <w:t>(6), pp.111-126.</w:t>
      </w:r>
    </w:p>
    <w:p w14:paraId="7CD8B45D"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Okolo, C.T., 2022. Optimizing human-centered AI for healthcare in the Global South. </w:t>
      </w:r>
      <w:r w:rsidRPr="00D25CFF">
        <w:rPr>
          <w:rFonts w:ascii="Arial" w:hAnsi="Arial" w:cs="Arial"/>
          <w:i/>
          <w:iCs/>
          <w:lang w:val="en-IN"/>
        </w:rPr>
        <w:t>Patterns</w:t>
      </w:r>
      <w:r w:rsidRPr="00D25CFF">
        <w:rPr>
          <w:rFonts w:ascii="Arial" w:hAnsi="Arial" w:cs="Arial"/>
          <w:lang w:val="en-IN"/>
        </w:rPr>
        <w:t xml:space="preserve">, </w:t>
      </w:r>
      <w:r w:rsidRPr="00D25CFF">
        <w:rPr>
          <w:rFonts w:ascii="Arial" w:hAnsi="Arial" w:cs="Arial"/>
          <w:i/>
          <w:iCs/>
          <w:lang w:val="en-IN"/>
        </w:rPr>
        <w:t>3</w:t>
      </w:r>
      <w:r w:rsidRPr="00D25CFF">
        <w:rPr>
          <w:rFonts w:ascii="Arial" w:hAnsi="Arial" w:cs="Arial"/>
          <w:lang w:val="en-IN"/>
        </w:rPr>
        <w:t>(2).</w:t>
      </w:r>
    </w:p>
    <w:p w14:paraId="208C5FE7"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Owens, J. and Pemberton, J.L., 2021. </w:t>
      </w:r>
      <w:r w:rsidRPr="00D25CFF">
        <w:rPr>
          <w:rFonts w:ascii="Arial" w:hAnsi="Arial" w:cs="Arial"/>
          <w:i/>
          <w:iCs/>
          <w:lang w:val="en-IN"/>
        </w:rPr>
        <w:t>Cooperative Compliance: A multi-stakeholder and sustainable approach to taxation</w:t>
      </w:r>
      <w:r w:rsidRPr="00D25CFF">
        <w:rPr>
          <w:rFonts w:ascii="Arial" w:hAnsi="Arial" w:cs="Arial"/>
          <w:lang w:val="en-IN"/>
        </w:rPr>
        <w:t>. Kluwer Law International BV.</w:t>
      </w:r>
    </w:p>
    <w:p w14:paraId="4447EE2B"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Pandey, P. and Pandey, M.M., 2021. </w:t>
      </w:r>
      <w:r w:rsidRPr="00D25CFF">
        <w:rPr>
          <w:rFonts w:ascii="Arial" w:hAnsi="Arial" w:cs="Arial"/>
          <w:i/>
          <w:iCs/>
        </w:rPr>
        <w:t>Research methodology tools and techniques</w:t>
      </w:r>
      <w:r w:rsidRPr="00D25CFF">
        <w:rPr>
          <w:rFonts w:ascii="Arial" w:hAnsi="Arial" w:cs="Arial"/>
        </w:rPr>
        <w:t>. Bridge Center.</w:t>
      </w:r>
    </w:p>
    <w:p w14:paraId="1688CBE1"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Pardo-Garcia, C. and Barac, M., 2020. Promoting employability in higher education: A case study on boosting entrepreneurship skills. </w:t>
      </w:r>
      <w:r w:rsidRPr="00D25CFF">
        <w:rPr>
          <w:rFonts w:ascii="Arial" w:hAnsi="Arial" w:cs="Arial"/>
          <w:i/>
          <w:iCs/>
          <w:lang w:val="en-IN"/>
        </w:rPr>
        <w:t>Sustainability</w:t>
      </w:r>
      <w:r w:rsidRPr="00D25CFF">
        <w:rPr>
          <w:rFonts w:ascii="Arial" w:hAnsi="Arial" w:cs="Arial"/>
          <w:lang w:val="en-IN"/>
        </w:rPr>
        <w:t xml:space="preserve">, </w:t>
      </w:r>
      <w:r w:rsidRPr="00D25CFF">
        <w:rPr>
          <w:rFonts w:ascii="Arial" w:hAnsi="Arial" w:cs="Arial"/>
          <w:i/>
          <w:iCs/>
          <w:lang w:val="en-IN"/>
        </w:rPr>
        <w:t>12</w:t>
      </w:r>
      <w:r w:rsidRPr="00D25CFF">
        <w:rPr>
          <w:rFonts w:ascii="Arial" w:hAnsi="Arial" w:cs="Arial"/>
          <w:lang w:val="en-IN"/>
        </w:rPr>
        <w:t>(10), p.4004.</w:t>
      </w:r>
    </w:p>
    <w:p w14:paraId="19022B91"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Patel, M. and Patel, N., 2019. Exploring research methodology. </w:t>
      </w:r>
      <w:r w:rsidRPr="00D25CFF">
        <w:rPr>
          <w:rFonts w:ascii="Arial" w:hAnsi="Arial" w:cs="Arial"/>
          <w:i/>
          <w:iCs/>
        </w:rPr>
        <w:t>International Journal of Research and Review</w:t>
      </w:r>
      <w:r w:rsidRPr="00D25CFF">
        <w:rPr>
          <w:rFonts w:ascii="Arial" w:hAnsi="Arial" w:cs="Arial"/>
        </w:rPr>
        <w:t>, </w:t>
      </w:r>
      <w:r w:rsidRPr="00D25CFF">
        <w:rPr>
          <w:rFonts w:ascii="Arial" w:hAnsi="Arial" w:cs="Arial"/>
          <w:i/>
          <w:iCs/>
        </w:rPr>
        <w:t>6</w:t>
      </w:r>
      <w:r w:rsidRPr="00D25CFF">
        <w:rPr>
          <w:rFonts w:ascii="Arial" w:hAnsi="Arial" w:cs="Arial"/>
        </w:rPr>
        <w:t>(3), pp.48-55.</w:t>
      </w:r>
    </w:p>
    <w:p w14:paraId="034E0F54"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PMID: 29937585; PMCID: PMC5993836.</w:t>
      </w:r>
    </w:p>
    <w:p w14:paraId="64AEBF16"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Powell, A.B., Ustek-Spilda, F., Lehuedé, S. and Shklovski, I., 2022. Addressing ethical gaps in ‘Technology for Good’: Foregrounding care and capabilities. </w:t>
      </w:r>
      <w:r w:rsidRPr="00ED4AF6">
        <w:rPr>
          <w:rFonts w:ascii="Arial" w:hAnsi="Arial" w:cs="Arial"/>
          <w:i/>
          <w:iCs/>
        </w:rPr>
        <w:t>Big Data &amp; Society</w:t>
      </w:r>
      <w:r w:rsidRPr="00ED4AF6">
        <w:rPr>
          <w:rFonts w:ascii="Arial" w:hAnsi="Arial" w:cs="Arial"/>
        </w:rPr>
        <w:t>, </w:t>
      </w:r>
      <w:r w:rsidRPr="00ED4AF6">
        <w:rPr>
          <w:rFonts w:ascii="Arial" w:hAnsi="Arial" w:cs="Arial"/>
          <w:i/>
          <w:iCs/>
        </w:rPr>
        <w:t>9</w:t>
      </w:r>
      <w:r w:rsidRPr="00ED4AF6">
        <w:rPr>
          <w:rFonts w:ascii="Arial" w:hAnsi="Arial" w:cs="Arial"/>
        </w:rPr>
        <w:t>(2), p.20539517221113774.</w:t>
      </w:r>
    </w:p>
    <w:p w14:paraId="1EE5AA54"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lastRenderedPageBreak/>
        <w:t>Priyono, A., Moin, A. and Putri, V.N.A.O., 2020. Identifying digital transformation paths in the business model of SMEs during the COVID-19 pandemic. Journal of Open Innovation: Technology, Market, and Complexity, 6(4), p.104.</w:t>
      </w:r>
    </w:p>
    <w:p w14:paraId="6BC4223E"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Purwaningsih, E., Muslikh, M., Suhaeri, S. and Basrowi, B., 2024. Utilizing blockchain technology in enhancing supply chain efficiency and export performance, and its implications on the financial performance of SMEs. </w:t>
      </w:r>
      <w:r w:rsidRPr="00D25CFF">
        <w:rPr>
          <w:rFonts w:ascii="Arial" w:hAnsi="Arial" w:cs="Arial"/>
          <w:i/>
          <w:iCs/>
          <w:lang w:val="en-IN"/>
        </w:rPr>
        <w:t>Uncertain Supply Chain Management</w:t>
      </w:r>
      <w:r w:rsidRPr="00D25CFF">
        <w:rPr>
          <w:rFonts w:ascii="Arial" w:hAnsi="Arial" w:cs="Arial"/>
          <w:lang w:val="en-IN"/>
        </w:rPr>
        <w:t xml:space="preserve">, </w:t>
      </w:r>
      <w:r w:rsidRPr="00D25CFF">
        <w:rPr>
          <w:rFonts w:ascii="Arial" w:hAnsi="Arial" w:cs="Arial"/>
          <w:i/>
          <w:iCs/>
          <w:lang w:val="en-IN"/>
        </w:rPr>
        <w:t>12</w:t>
      </w:r>
      <w:r w:rsidRPr="00D25CFF">
        <w:rPr>
          <w:rFonts w:ascii="Arial" w:hAnsi="Arial" w:cs="Arial"/>
          <w:lang w:val="en-IN"/>
        </w:rPr>
        <w:t>(1), pp.449-460.</w:t>
      </w:r>
    </w:p>
    <w:p w14:paraId="5E629A89"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Qamar, N. and Ali, F.H., 2023. The Nexus of Institutional Pillars and Service Innovation in Pakistan's ICT SME Sector: An Empirical SEM Analysis. </w:t>
      </w:r>
      <w:r w:rsidRPr="00D25CFF">
        <w:rPr>
          <w:rFonts w:ascii="Arial" w:hAnsi="Arial" w:cs="Arial"/>
          <w:i/>
          <w:iCs/>
          <w:lang w:val="en-IN"/>
        </w:rPr>
        <w:t>Academic Journal of Social Sciences (AJSS)</w:t>
      </w:r>
      <w:r w:rsidRPr="00D25CFF">
        <w:rPr>
          <w:rFonts w:ascii="Arial" w:hAnsi="Arial" w:cs="Arial"/>
          <w:lang w:val="en-IN"/>
        </w:rPr>
        <w:t xml:space="preserve">, </w:t>
      </w:r>
      <w:r w:rsidRPr="00D25CFF">
        <w:rPr>
          <w:rFonts w:ascii="Arial" w:hAnsi="Arial" w:cs="Arial"/>
          <w:i/>
          <w:iCs/>
          <w:lang w:val="en-IN"/>
        </w:rPr>
        <w:t>7</w:t>
      </w:r>
      <w:r w:rsidRPr="00D25CFF">
        <w:rPr>
          <w:rFonts w:ascii="Arial" w:hAnsi="Arial" w:cs="Arial"/>
          <w:lang w:val="en-IN"/>
        </w:rPr>
        <w:t>(2), pp.126-149.</w:t>
      </w:r>
    </w:p>
    <w:p w14:paraId="07CF56E9"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Rymarczyk, J., 2020. Technologies, opportunities and challenges of the industrial revolution 4.0: theoretical considerations. Entrepreneurial business and economics review, 8(1), pp.185-198.</w:t>
      </w:r>
    </w:p>
    <w:p w14:paraId="3845D3A7"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Sahut, J.M., Iandoli, L. and Teulon, F., 2021. The age of digital entrepreneurship. </w:t>
      </w:r>
      <w:r w:rsidRPr="00D25CFF">
        <w:rPr>
          <w:rFonts w:ascii="Arial" w:hAnsi="Arial" w:cs="Arial"/>
          <w:i/>
          <w:iCs/>
        </w:rPr>
        <w:t>Small Business Economics</w:t>
      </w:r>
      <w:r w:rsidRPr="00D25CFF">
        <w:rPr>
          <w:rFonts w:ascii="Arial" w:hAnsi="Arial" w:cs="Arial"/>
        </w:rPr>
        <w:t>, </w:t>
      </w:r>
      <w:r w:rsidRPr="00D25CFF">
        <w:rPr>
          <w:rFonts w:ascii="Arial" w:hAnsi="Arial" w:cs="Arial"/>
          <w:i/>
          <w:iCs/>
        </w:rPr>
        <w:t>56</w:t>
      </w:r>
      <w:r w:rsidRPr="00D25CFF">
        <w:rPr>
          <w:rFonts w:ascii="Arial" w:hAnsi="Arial" w:cs="Arial"/>
        </w:rPr>
        <w:t>, pp.1159-1169.</w:t>
      </w:r>
    </w:p>
    <w:p w14:paraId="69D5918C"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Schönwälder, J. and Weber, A., 2023. Maturity levels of sustainable corporate entrepreneurship: The role of collaboration between a firm's corporate venture and corporate sustainability departments. </w:t>
      </w:r>
      <w:r w:rsidRPr="00D25CFF">
        <w:rPr>
          <w:rFonts w:ascii="Arial" w:hAnsi="Arial" w:cs="Arial"/>
          <w:i/>
          <w:iCs/>
          <w:lang w:val="en-IN"/>
        </w:rPr>
        <w:t>Business Strategy and the Environment</w:t>
      </w:r>
      <w:r w:rsidRPr="00D25CFF">
        <w:rPr>
          <w:rFonts w:ascii="Arial" w:hAnsi="Arial" w:cs="Arial"/>
          <w:lang w:val="en-IN"/>
        </w:rPr>
        <w:t xml:space="preserve">, </w:t>
      </w:r>
      <w:r w:rsidRPr="00D25CFF">
        <w:rPr>
          <w:rFonts w:ascii="Arial" w:hAnsi="Arial" w:cs="Arial"/>
          <w:i/>
          <w:iCs/>
          <w:lang w:val="en-IN"/>
        </w:rPr>
        <w:t>32</w:t>
      </w:r>
      <w:r w:rsidRPr="00D25CFF">
        <w:rPr>
          <w:rFonts w:ascii="Arial" w:hAnsi="Arial" w:cs="Arial"/>
          <w:lang w:val="en-IN"/>
        </w:rPr>
        <w:t>(2), pp.976-990.</w:t>
      </w:r>
    </w:p>
    <w:p w14:paraId="413D8692"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Shepherd, D.A. and Majchrzak, A., 2022. Machines augmenting entrepreneurs: Opportunities (and threats) at the Nexus of artificial intelligence and entrepreneurship. </w:t>
      </w:r>
      <w:r w:rsidRPr="00D25CFF">
        <w:rPr>
          <w:rFonts w:ascii="Arial" w:hAnsi="Arial" w:cs="Arial"/>
          <w:i/>
          <w:iCs/>
          <w:lang w:val="en-IN"/>
        </w:rPr>
        <w:t>Journal of Business Venturing</w:t>
      </w:r>
      <w:r w:rsidRPr="00D25CFF">
        <w:rPr>
          <w:rFonts w:ascii="Arial" w:hAnsi="Arial" w:cs="Arial"/>
          <w:lang w:val="en-IN"/>
        </w:rPr>
        <w:t xml:space="preserve">, </w:t>
      </w:r>
      <w:r w:rsidRPr="00D25CFF">
        <w:rPr>
          <w:rFonts w:ascii="Arial" w:hAnsi="Arial" w:cs="Arial"/>
          <w:i/>
          <w:iCs/>
          <w:lang w:val="en-IN"/>
        </w:rPr>
        <w:t>37</w:t>
      </w:r>
      <w:r w:rsidRPr="00D25CFF">
        <w:rPr>
          <w:rFonts w:ascii="Arial" w:hAnsi="Arial" w:cs="Arial"/>
          <w:lang w:val="en-IN"/>
        </w:rPr>
        <w:t>(4), p.106227.</w:t>
      </w:r>
    </w:p>
    <w:p w14:paraId="7060594A"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Sileyew, K.J., 2019. Research design and methodology. </w:t>
      </w:r>
      <w:r w:rsidRPr="00D25CFF">
        <w:rPr>
          <w:rFonts w:ascii="Arial" w:hAnsi="Arial" w:cs="Arial"/>
          <w:i/>
          <w:iCs/>
        </w:rPr>
        <w:t>Cyberspace</w:t>
      </w:r>
      <w:r w:rsidRPr="00D25CFF">
        <w:rPr>
          <w:rFonts w:ascii="Arial" w:hAnsi="Arial" w:cs="Arial"/>
        </w:rPr>
        <w:t>, pp.1-12.</w:t>
      </w:r>
    </w:p>
    <w:p w14:paraId="3B4E6C4F"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Singh, J., Gimekar, A. and Venkatesan, S., 2023. An efficient lightweight authentication scheme for human</w:t>
      </w:r>
      <w:r w:rsidRPr="00D25CFF">
        <w:rPr>
          <w:rFonts w:ascii="Cambria Math" w:hAnsi="Cambria Math" w:cs="Cambria Math"/>
          <w:lang w:val="en-IN"/>
        </w:rPr>
        <w:t>‐</w:t>
      </w:r>
      <w:r w:rsidRPr="00D25CFF">
        <w:rPr>
          <w:rFonts w:ascii="Arial" w:hAnsi="Arial" w:cs="Arial"/>
          <w:lang w:val="en-IN"/>
        </w:rPr>
        <w:t xml:space="preserve">centered industrial Internet of Things. </w:t>
      </w:r>
      <w:r w:rsidRPr="00D25CFF">
        <w:rPr>
          <w:rFonts w:ascii="Arial" w:hAnsi="Arial" w:cs="Arial"/>
          <w:i/>
          <w:iCs/>
          <w:lang w:val="en-IN"/>
        </w:rPr>
        <w:t>International Journal of Communication Systems</w:t>
      </w:r>
      <w:r w:rsidRPr="00D25CFF">
        <w:rPr>
          <w:rFonts w:ascii="Arial" w:hAnsi="Arial" w:cs="Arial"/>
          <w:lang w:val="en-IN"/>
        </w:rPr>
        <w:t xml:space="preserve">, </w:t>
      </w:r>
      <w:r w:rsidRPr="00D25CFF">
        <w:rPr>
          <w:rFonts w:ascii="Arial" w:hAnsi="Arial" w:cs="Arial"/>
          <w:i/>
          <w:iCs/>
          <w:lang w:val="en-IN"/>
        </w:rPr>
        <w:t>36</w:t>
      </w:r>
      <w:r w:rsidRPr="00D25CFF">
        <w:rPr>
          <w:rFonts w:ascii="Arial" w:hAnsi="Arial" w:cs="Arial"/>
          <w:lang w:val="en-IN"/>
        </w:rPr>
        <w:t>(12), p.e4189.</w:t>
      </w:r>
    </w:p>
    <w:p w14:paraId="4A9DF96D"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Singh, K.K., 2022. </w:t>
      </w:r>
      <w:r w:rsidRPr="00D25CFF">
        <w:rPr>
          <w:rFonts w:ascii="Arial" w:hAnsi="Arial" w:cs="Arial"/>
          <w:i/>
          <w:iCs/>
        </w:rPr>
        <w:t>Research methodology in social science</w:t>
      </w:r>
      <w:r w:rsidRPr="00D25CFF">
        <w:rPr>
          <w:rFonts w:ascii="Arial" w:hAnsi="Arial" w:cs="Arial"/>
        </w:rPr>
        <w:t>. KK Publications.</w:t>
      </w:r>
    </w:p>
    <w:p w14:paraId="2976A590"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Su, Y., Zhu, Z., Chen, J., Jin, Y., Wang, T., Lin, C.L. and Xu, D., 2021. Factors influencing entrepreneurial intention of university students in China: integrating the perceived university support and theory of planned behavior. Sustainability, 13(8), p.4519.</w:t>
      </w:r>
    </w:p>
    <w:p w14:paraId="47BA4C6B"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Sundermeier, J., Gersch, M. and Freiling, J., 2020. Hubristic start</w:t>
      </w:r>
      <w:r w:rsidRPr="00D25CFF">
        <w:rPr>
          <w:rFonts w:ascii="Cambria Math" w:hAnsi="Cambria Math" w:cs="Cambria Math"/>
          <w:lang w:val="en-IN"/>
        </w:rPr>
        <w:t>‐</w:t>
      </w:r>
      <w:r w:rsidRPr="00D25CFF">
        <w:rPr>
          <w:rFonts w:ascii="Arial" w:hAnsi="Arial" w:cs="Arial"/>
          <w:lang w:val="en-IN"/>
        </w:rPr>
        <w:t xml:space="preserve">up founders–the neglected bright and inevitable dark manifestations of hubristic leadership </w:t>
      </w:r>
      <w:r w:rsidRPr="00D25CFF">
        <w:rPr>
          <w:rFonts w:ascii="Arial" w:hAnsi="Arial" w:cs="Arial"/>
          <w:lang w:val="en-IN"/>
        </w:rPr>
        <w:lastRenderedPageBreak/>
        <w:t xml:space="preserve">in new venture creation processes. </w:t>
      </w:r>
      <w:r w:rsidRPr="00D25CFF">
        <w:rPr>
          <w:rFonts w:ascii="Arial" w:hAnsi="Arial" w:cs="Arial"/>
          <w:i/>
          <w:iCs/>
          <w:lang w:val="en-IN"/>
        </w:rPr>
        <w:t>Journal of Management Studies</w:t>
      </w:r>
      <w:r w:rsidRPr="00D25CFF">
        <w:rPr>
          <w:rFonts w:ascii="Arial" w:hAnsi="Arial" w:cs="Arial"/>
          <w:lang w:val="en-IN"/>
        </w:rPr>
        <w:t xml:space="preserve">, </w:t>
      </w:r>
      <w:r w:rsidRPr="00D25CFF">
        <w:rPr>
          <w:rFonts w:ascii="Arial" w:hAnsi="Arial" w:cs="Arial"/>
          <w:i/>
          <w:iCs/>
          <w:lang w:val="en-IN"/>
        </w:rPr>
        <w:t>57</w:t>
      </w:r>
      <w:r w:rsidRPr="00D25CFF">
        <w:rPr>
          <w:rFonts w:ascii="Arial" w:hAnsi="Arial" w:cs="Arial"/>
          <w:lang w:val="en-IN"/>
        </w:rPr>
        <w:t>(5), pp.1037-1067.</w:t>
      </w:r>
    </w:p>
    <w:p w14:paraId="51128D2C"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Szocik, K., Wójtowicz, T., Rappaport, M.B. and Corbally, C., 2020. Ethical issues of human enhancements for space missions to Mars and beyond. </w:t>
      </w:r>
      <w:r w:rsidRPr="00ED4AF6">
        <w:rPr>
          <w:rFonts w:ascii="Arial" w:hAnsi="Arial" w:cs="Arial"/>
          <w:i/>
          <w:iCs/>
        </w:rPr>
        <w:t>Futures</w:t>
      </w:r>
      <w:r w:rsidRPr="00ED4AF6">
        <w:rPr>
          <w:rFonts w:ascii="Arial" w:hAnsi="Arial" w:cs="Arial"/>
        </w:rPr>
        <w:t>, </w:t>
      </w:r>
      <w:r w:rsidRPr="00ED4AF6">
        <w:rPr>
          <w:rFonts w:ascii="Arial" w:hAnsi="Arial" w:cs="Arial"/>
          <w:i/>
          <w:iCs/>
        </w:rPr>
        <w:t>115</w:t>
      </w:r>
      <w:r w:rsidRPr="00ED4AF6">
        <w:rPr>
          <w:rFonts w:ascii="Arial" w:hAnsi="Arial" w:cs="Arial"/>
        </w:rPr>
        <w:t>, p.102489.</w:t>
      </w:r>
    </w:p>
    <w:p w14:paraId="4FBEA4D4" w14:textId="77777777" w:rsidR="00ED4AF6" w:rsidRPr="00ED4AF6" w:rsidRDefault="00ED4AF6" w:rsidP="00D25CFF">
      <w:pPr>
        <w:pStyle w:val="ListParagraph"/>
        <w:numPr>
          <w:ilvl w:val="0"/>
          <w:numId w:val="12"/>
        </w:numPr>
        <w:spacing w:after="160"/>
        <w:rPr>
          <w:rFonts w:ascii="Arial" w:hAnsi="Arial" w:cs="Arial"/>
        </w:rPr>
      </w:pPr>
      <w:r w:rsidRPr="00ED4AF6">
        <w:rPr>
          <w:rFonts w:ascii="Arial" w:hAnsi="Arial" w:cs="Arial"/>
        </w:rPr>
        <w:t>Szocik, K., Wójtowicz, T., Rappaport, M.B. and Corbally, C., 2020. Ethical issues of human enhancements for space missions to Mars and beyond. </w:t>
      </w:r>
      <w:r w:rsidRPr="00ED4AF6">
        <w:rPr>
          <w:rFonts w:ascii="Arial" w:hAnsi="Arial" w:cs="Arial"/>
          <w:i/>
          <w:iCs/>
        </w:rPr>
        <w:t>Futures</w:t>
      </w:r>
      <w:r w:rsidRPr="00ED4AF6">
        <w:rPr>
          <w:rFonts w:ascii="Arial" w:hAnsi="Arial" w:cs="Arial"/>
        </w:rPr>
        <w:t>, </w:t>
      </w:r>
      <w:r w:rsidRPr="00ED4AF6">
        <w:rPr>
          <w:rFonts w:ascii="Arial" w:hAnsi="Arial" w:cs="Arial"/>
          <w:i/>
          <w:iCs/>
        </w:rPr>
        <w:t>115</w:t>
      </w:r>
      <w:r w:rsidRPr="00ED4AF6">
        <w:rPr>
          <w:rFonts w:ascii="Arial" w:hAnsi="Arial" w:cs="Arial"/>
        </w:rPr>
        <w:t>, p.102489.</w:t>
      </w:r>
    </w:p>
    <w:p w14:paraId="5FC63CAB"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Tidd, J. and Bessant, J.R., 2020. </w:t>
      </w:r>
      <w:r w:rsidRPr="00D25CFF">
        <w:rPr>
          <w:rFonts w:ascii="Arial" w:hAnsi="Arial" w:cs="Arial"/>
          <w:i/>
          <w:iCs/>
          <w:lang w:val="en-IN"/>
        </w:rPr>
        <w:t>Managing innovation: integrating technological, market and organizational change</w:t>
      </w:r>
      <w:r w:rsidRPr="00D25CFF">
        <w:rPr>
          <w:rFonts w:ascii="Arial" w:hAnsi="Arial" w:cs="Arial"/>
          <w:lang w:val="en-IN"/>
        </w:rPr>
        <w:t>. John Wiley &amp; Sons.</w:t>
      </w:r>
    </w:p>
    <w:p w14:paraId="53125C4A"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Umair, M. and Dilanchiev, A., 2022. Economic recovery by developing business starategies: mediating role of financing and organizational culture in small and medium businesses. </w:t>
      </w:r>
      <w:r w:rsidRPr="00D25CFF">
        <w:rPr>
          <w:rFonts w:ascii="Arial" w:hAnsi="Arial" w:cs="Arial"/>
          <w:i/>
          <w:iCs/>
          <w:lang w:val="en-IN"/>
        </w:rPr>
        <w:t>Proceedings book</w:t>
      </w:r>
      <w:r w:rsidRPr="00D25CFF">
        <w:rPr>
          <w:rFonts w:ascii="Arial" w:hAnsi="Arial" w:cs="Arial"/>
          <w:lang w:val="en-IN"/>
        </w:rPr>
        <w:t xml:space="preserve">, </w:t>
      </w:r>
      <w:r w:rsidRPr="00D25CFF">
        <w:rPr>
          <w:rFonts w:ascii="Arial" w:hAnsi="Arial" w:cs="Arial"/>
          <w:i/>
          <w:iCs/>
          <w:lang w:val="en-IN"/>
        </w:rPr>
        <w:t>683</w:t>
      </w:r>
      <w:r w:rsidRPr="00D25CFF">
        <w:rPr>
          <w:rFonts w:ascii="Arial" w:hAnsi="Arial" w:cs="Arial"/>
          <w:lang w:val="en-IN"/>
        </w:rPr>
        <w:t>.</w:t>
      </w:r>
    </w:p>
    <w:p w14:paraId="026B5981"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Vazquez-Brust, D., Piao, R.S., de Melo, M.F.D.S., Yaryd, R.T. and Carvalho, M.M., 2020. The governance of collaboration for sustainable development: Exploring the “black box”. </w:t>
      </w:r>
      <w:r w:rsidRPr="00D25CFF">
        <w:rPr>
          <w:rFonts w:ascii="Arial" w:hAnsi="Arial" w:cs="Arial"/>
          <w:i/>
          <w:iCs/>
          <w:lang w:val="en-IN"/>
        </w:rPr>
        <w:t>Journal of Cleaner Production</w:t>
      </w:r>
      <w:r w:rsidRPr="00D25CFF">
        <w:rPr>
          <w:rFonts w:ascii="Arial" w:hAnsi="Arial" w:cs="Arial"/>
          <w:lang w:val="en-IN"/>
        </w:rPr>
        <w:t xml:space="preserve">, </w:t>
      </w:r>
      <w:r w:rsidRPr="00D25CFF">
        <w:rPr>
          <w:rFonts w:ascii="Arial" w:hAnsi="Arial" w:cs="Arial"/>
          <w:i/>
          <w:iCs/>
          <w:lang w:val="en-IN"/>
        </w:rPr>
        <w:t>256</w:t>
      </w:r>
      <w:r w:rsidRPr="00D25CFF">
        <w:rPr>
          <w:rFonts w:ascii="Arial" w:hAnsi="Arial" w:cs="Arial"/>
          <w:lang w:val="en-IN"/>
        </w:rPr>
        <w:t>, p.120260.</w:t>
      </w:r>
    </w:p>
    <w:p w14:paraId="6B555C70"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Vidmar, D., Marolt, M. and Pucihar, A., 2021. Information technology for business sustainability: a literature review with automated content analysis. </w:t>
      </w:r>
      <w:r w:rsidRPr="00D25CFF">
        <w:rPr>
          <w:rFonts w:ascii="Arial" w:hAnsi="Arial" w:cs="Arial"/>
          <w:i/>
          <w:iCs/>
          <w:lang w:val="en-IN"/>
        </w:rPr>
        <w:t>sustainability</w:t>
      </w:r>
      <w:r w:rsidRPr="00D25CFF">
        <w:rPr>
          <w:rFonts w:ascii="Arial" w:hAnsi="Arial" w:cs="Arial"/>
          <w:lang w:val="en-IN"/>
        </w:rPr>
        <w:t xml:space="preserve">, </w:t>
      </w:r>
      <w:r w:rsidRPr="00D25CFF">
        <w:rPr>
          <w:rFonts w:ascii="Arial" w:hAnsi="Arial" w:cs="Arial"/>
          <w:i/>
          <w:iCs/>
          <w:lang w:val="en-IN"/>
        </w:rPr>
        <w:t>13</w:t>
      </w:r>
      <w:r w:rsidRPr="00D25CFF">
        <w:rPr>
          <w:rFonts w:ascii="Arial" w:hAnsi="Arial" w:cs="Arial"/>
          <w:lang w:val="en-IN"/>
        </w:rPr>
        <w:t>(3), p.1192.</w:t>
      </w:r>
    </w:p>
    <w:p w14:paraId="44C825D5"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lang w:val="en-IN"/>
        </w:rPr>
        <w:t xml:space="preserve">Vinsel, L. and Russell, A.L., 2020. </w:t>
      </w:r>
      <w:r w:rsidRPr="00D25CFF">
        <w:rPr>
          <w:rFonts w:ascii="Arial" w:hAnsi="Arial" w:cs="Arial"/>
          <w:i/>
          <w:iCs/>
          <w:lang w:val="en-IN"/>
        </w:rPr>
        <w:t>The innovation delusion: How our obsession with the new has disrupted the work that matters most</w:t>
      </w:r>
      <w:r w:rsidRPr="00D25CFF">
        <w:rPr>
          <w:rFonts w:ascii="Arial" w:hAnsi="Arial" w:cs="Arial"/>
          <w:lang w:val="en-IN"/>
        </w:rPr>
        <w:t>. Currency.</w:t>
      </w:r>
    </w:p>
    <w:p w14:paraId="4D603192"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Weerawardena, J., Salunke, S., Haigh, N. and Mort, G.S., 2021. Business model innovation in social purpose organizations: Conceptualizing dual social-economic value creation. Journal of Business Research, 125, pp.762-771.</w:t>
      </w:r>
    </w:p>
    <w:p w14:paraId="7E5A9C08"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Wurth, B., Stam, E. and Spigel, B., 2022. Toward an entrepreneurial ecosystem research program. </w:t>
      </w:r>
      <w:r w:rsidRPr="00D25CFF">
        <w:rPr>
          <w:rFonts w:ascii="Arial" w:hAnsi="Arial" w:cs="Arial"/>
          <w:i/>
          <w:iCs/>
          <w:lang w:val="en-IN"/>
        </w:rPr>
        <w:t>Entrepreneurship Theory and Practice</w:t>
      </w:r>
      <w:r w:rsidRPr="00D25CFF">
        <w:rPr>
          <w:rFonts w:ascii="Arial" w:hAnsi="Arial" w:cs="Arial"/>
          <w:lang w:val="en-IN"/>
        </w:rPr>
        <w:t xml:space="preserve">, </w:t>
      </w:r>
      <w:r w:rsidRPr="00D25CFF">
        <w:rPr>
          <w:rFonts w:ascii="Arial" w:hAnsi="Arial" w:cs="Arial"/>
          <w:i/>
          <w:iCs/>
          <w:lang w:val="en-IN"/>
        </w:rPr>
        <w:t>46</w:t>
      </w:r>
      <w:r w:rsidRPr="00D25CFF">
        <w:rPr>
          <w:rFonts w:ascii="Arial" w:hAnsi="Arial" w:cs="Arial"/>
          <w:lang w:val="en-IN"/>
        </w:rPr>
        <w:t>(3), pp.729-778.</w:t>
      </w:r>
    </w:p>
    <w:p w14:paraId="7520D19E"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 xml:space="preserve">Yemenici, A.D., 2022. Entrepreneurship in the world of metaverse: virtual or real?. </w:t>
      </w:r>
      <w:r w:rsidRPr="00D25CFF">
        <w:rPr>
          <w:rFonts w:ascii="Arial" w:hAnsi="Arial" w:cs="Arial"/>
          <w:i/>
          <w:iCs/>
          <w:lang w:val="en-IN"/>
        </w:rPr>
        <w:t>Journal of Metaverse</w:t>
      </w:r>
      <w:r w:rsidRPr="00D25CFF">
        <w:rPr>
          <w:rFonts w:ascii="Arial" w:hAnsi="Arial" w:cs="Arial"/>
          <w:lang w:val="en-IN"/>
        </w:rPr>
        <w:t xml:space="preserve">, </w:t>
      </w:r>
      <w:r w:rsidRPr="00D25CFF">
        <w:rPr>
          <w:rFonts w:ascii="Arial" w:hAnsi="Arial" w:cs="Arial"/>
          <w:i/>
          <w:iCs/>
          <w:lang w:val="en-IN"/>
        </w:rPr>
        <w:t>2</w:t>
      </w:r>
      <w:r w:rsidRPr="00D25CFF">
        <w:rPr>
          <w:rFonts w:ascii="Arial" w:hAnsi="Arial" w:cs="Arial"/>
          <w:lang w:val="en-IN"/>
        </w:rPr>
        <w:t>(2), pp.71-82.</w:t>
      </w:r>
    </w:p>
    <w:p w14:paraId="07169E33" w14:textId="77777777" w:rsidR="00ED4AF6" w:rsidRPr="00D25CFF" w:rsidRDefault="00ED4AF6" w:rsidP="00D25CFF">
      <w:pPr>
        <w:pStyle w:val="ListParagraph"/>
        <w:numPr>
          <w:ilvl w:val="0"/>
          <w:numId w:val="12"/>
        </w:numPr>
        <w:rPr>
          <w:rFonts w:ascii="Arial" w:hAnsi="Arial" w:cs="Arial"/>
          <w:lang w:val="en-IN"/>
        </w:rPr>
      </w:pPr>
      <w:r w:rsidRPr="00D25CFF">
        <w:rPr>
          <w:rFonts w:ascii="Arial" w:hAnsi="Arial" w:cs="Arial"/>
          <w:lang w:val="en-IN"/>
        </w:rPr>
        <w:t>Yigitcanlar, T., Corchado, J.M., Mehmood, R., Li, R.Y.M., Mossberger, K. and Desouza, K., 2021. Responsible urban innovation with local government artificial intelligence (AI): A conceptual framework and research agenda. Journal of Open Innovation: Technology, Market, and Complexity, 7(1), p.71.</w:t>
      </w:r>
    </w:p>
    <w:p w14:paraId="09BFD17D"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lastRenderedPageBreak/>
        <w:t>Yoruk, E. and Jones, P., 2023. Firm-environment alignment of entrepreneurial opportunity exploitation in technology-based ventures: a configurational approach. </w:t>
      </w:r>
      <w:r w:rsidRPr="00D25CFF">
        <w:rPr>
          <w:rFonts w:ascii="Arial" w:hAnsi="Arial" w:cs="Arial"/>
          <w:i/>
          <w:iCs/>
        </w:rPr>
        <w:t>Journal of Small Business Management</w:t>
      </w:r>
      <w:r w:rsidRPr="00D25CFF">
        <w:rPr>
          <w:rFonts w:ascii="Arial" w:hAnsi="Arial" w:cs="Arial"/>
        </w:rPr>
        <w:t>, </w:t>
      </w:r>
      <w:r w:rsidRPr="00D25CFF">
        <w:rPr>
          <w:rFonts w:ascii="Arial" w:hAnsi="Arial" w:cs="Arial"/>
          <w:i/>
          <w:iCs/>
        </w:rPr>
        <w:t>61</w:t>
      </w:r>
      <w:r w:rsidRPr="00D25CFF">
        <w:rPr>
          <w:rFonts w:ascii="Arial" w:hAnsi="Arial" w:cs="Arial"/>
        </w:rPr>
        <w:t>(2), pp.612-658.</w:t>
      </w:r>
    </w:p>
    <w:p w14:paraId="1ED45C6A" w14:textId="77777777" w:rsidR="00ED4AF6" w:rsidRPr="00D25CFF" w:rsidRDefault="00ED4AF6" w:rsidP="00D25CFF">
      <w:pPr>
        <w:pStyle w:val="ListParagraph"/>
        <w:numPr>
          <w:ilvl w:val="0"/>
          <w:numId w:val="12"/>
        </w:numPr>
        <w:rPr>
          <w:rFonts w:ascii="Arial" w:hAnsi="Arial" w:cs="Arial"/>
        </w:rPr>
      </w:pPr>
      <w:r w:rsidRPr="00D25CFF">
        <w:rPr>
          <w:rFonts w:ascii="Arial" w:hAnsi="Arial" w:cs="Arial"/>
        </w:rPr>
        <w:t>Youssef, A.B., Boubaker, S., Dedaj, B. and Carabregu-Vokshi, M., 2021. Digitalization of the economy and entrepreneurship intention. </w:t>
      </w:r>
      <w:r w:rsidRPr="00D25CFF">
        <w:rPr>
          <w:rFonts w:ascii="Arial" w:hAnsi="Arial" w:cs="Arial"/>
          <w:i/>
          <w:iCs/>
        </w:rPr>
        <w:t>Technological Forecasting and Social Change</w:t>
      </w:r>
      <w:r w:rsidRPr="00D25CFF">
        <w:rPr>
          <w:rFonts w:ascii="Arial" w:hAnsi="Arial" w:cs="Arial"/>
        </w:rPr>
        <w:t>, </w:t>
      </w:r>
      <w:r w:rsidRPr="00D25CFF">
        <w:rPr>
          <w:rFonts w:ascii="Arial" w:hAnsi="Arial" w:cs="Arial"/>
          <w:i/>
          <w:iCs/>
        </w:rPr>
        <w:t>164</w:t>
      </w:r>
      <w:r w:rsidRPr="00D25CFF">
        <w:rPr>
          <w:rFonts w:ascii="Arial" w:hAnsi="Arial" w:cs="Arial"/>
        </w:rPr>
        <w:t>, p.120043.</w:t>
      </w:r>
    </w:p>
    <w:p w14:paraId="213B2165" w14:textId="3DEB1AE2" w:rsidR="00603CE0" w:rsidRPr="00D25CFF" w:rsidRDefault="00ED4AF6" w:rsidP="001A116A">
      <w:pPr>
        <w:pStyle w:val="ListParagraph"/>
        <w:numPr>
          <w:ilvl w:val="0"/>
          <w:numId w:val="12"/>
        </w:numPr>
        <w:rPr>
          <w:rFonts w:ascii="Arial" w:hAnsi="Arial" w:cs="Arial"/>
          <w:lang w:val="en-IN"/>
        </w:rPr>
      </w:pPr>
      <w:r w:rsidRPr="00D25CFF">
        <w:rPr>
          <w:rFonts w:ascii="Arial" w:hAnsi="Arial" w:cs="Arial"/>
          <w:lang w:val="en-IN"/>
        </w:rPr>
        <w:t xml:space="preserve">Zbierowski, P. and Gojny-Zbierowska, M., 2022. Talented enough to be a business leader? An alternative approach to entrepreneurs’ traits. </w:t>
      </w:r>
      <w:r w:rsidRPr="00D25CFF">
        <w:rPr>
          <w:rFonts w:ascii="Arial" w:hAnsi="Arial" w:cs="Arial"/>
          <w:i/>
          <w:iCs/>
          <w:lang w:val="en-IN"/>
        </w:rPr>
        <w:t>Entrepreneurial Business and Economics Review</w:t>
      </w:r>
      <w:r w:rsidRPr="00D25CFF">
        <w:rPr>
          <w:rFonts w:ascii="Arial" w:hAnsi="Arial" w:cs="Arial"/>
          <w:lang w:val="en-IN"/>
        </w:rPr>
        <w:t xml:space="preserve">, </w:t>
      </w:r>
      <w:r w:rsidRPr="00D25CFF">
        <w:rPr>
          <w:rFonts w:ascii="Arial" w:hAnsi="Arial" w:cs="Arial"/>
          <w:i/>
          <w:iCs/>
          <w:lang w:val="en-IN"/>
        </w:rPr>
        <w:t>10</w:t>
      </w:r>
      <w:r w:rsidRPr="00D25CFF">
        <w:rPr>
          <w:rFonts w:ascii="Arial" w:hAnsi="Arial" w:cs="Arial"/>
          <w:lang w:val="en-IN"/>
        </w:rPr>
        <w:t>(1), pp.175-187.</w:t>
      </w:r>
    </w:p>
    <w:p w14:paraId="26A7F1AA" w14:textId="77777777" w:rsidR="00B04D2E" w:rsidRPr="00ED4AF6" w:rsidRDefault="00B04D2E" w:rsidP="00D25CFF">
      <w:pPr>
        <w:pStyle w:val="Normal1"/>
        <w:rPr>
          <w:rFonts w:ascii="Arial" w:hAnsi="Arial" w:cs="Arial"/>
        </w:rPr>
      </w:pPr>
    </w:p>
    <w:p w14:paraId="00000023" w14:textId="77777777" w:rsidR="006B511E" w:rsidRPr="00ED4AF6" w:rsidRDefault="006B511E" w:rsidP="00D25CFF">
      <w:pPr>
        <w:pStyle w:val="Normal1"/>
        <w:rPr>
          <w:rFonts w:ascii="Arial" w:hAnsi="Arial" w:cs="Arial"/>
        </w:rPr>
      </w:pPr>
    </w:p>
    <w:p w14:paraId="00000024" w14:textId="77777777" w:rsidR="006B511E" w:rsidRPr="00ED4AF6" w:rsidRDefault="006B511E" w:rsidP="00D25CFF">
      <w:pPr>
        <w:pStyle w:val="Normal1"/>
        <w:rPr>
          <w:rFonts w:ascii="Arial" w:hAnsi="Arial" w:cs="Arial"/>
        </w:rPr>
      </w:pPr>
    </w:p>
    <w:sectPr w:rsidR="006B511E" w:rsidRPr="00ED4AF6" w:rsidSect="00032812">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48848F" w14:textId="77777777" w:rsidR="00727212" w:rsidRDefault="00727212" w:rsidP="00032812">
      <w:pPr>
        <w:spacing w:line="240" w:lineRule="auto"/>
      </w:pPr>
      <w:r>
        <w:separator/>
      </w:r>
    </w:p>
  </w:endnote>
  <w:endnote w:type="continuationSeparator" w:id="0">
    <w:p w14:paraId="7B621608" w14:textId="77777777" w:rsidR="00727212" w:rsidRDefault="00727212" w:rsidP="000328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8480520"/>
      <w:docPartObj>
        <w:docPartGallery w:val="Page Numbers (Bottom of Page)"/>
        <w:docPartUnique/>
      </w:docPartObj>
    </w:sdtPr>
    <w:sdtEndPr>
      <w:rPr>
        <w:noProof/>
      </w:rPr>
    </w:sdtEndPr>
    <w:sdtContent>
      <w:p w14:paraId="43B8D954" w14:textId="68A31012" w:rsidR="001569C6" w:rsidRDefault="001569C6">
        <w:pPr>
          <w:pStyle w:val="Footer"/>
          <w:jc w:val="right"/>
        </w:pPr>
        <w:r>
          <w:fldChar w:fldCharType="begin"/>
        </w:r>
        <w:r>
          <w:instrText xml:space="preserve"> PAGE   \* MERGEFORMAT </w:instrText>
        </w:r>
        <w:r>
          <w:fldChar w:fldCharType="separate"/>
        </w:r>
        <w:r w:rsidR="00ED4AF6">
          <w:rPr>
            <w:noProof/>
          </w:rPr>
          <w:t>21</w:t>
        </w:r>
        <w:r>
          <w:rPr>
            <w:noProof/>
          </w:rPr>
          <w:fldChar w:fldCharType="end"/>
        </w:r>
      </w:p>
    </w:sdtContent>
  </w:sdt>
  <w:p w14:paraId="77BD3149" w14:textId="77777777" w:rsidR="001569C6" w:rsidRDefault="00156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D4C5AD" w14:textId="77777777" w:rsidR="00727212" w:rsidRDefault="00727212" w:rsidP="00032812">
      <w:pPr>
        <w:spacing w:line="240" w:lineRule="auto"/>
      </w:pPr>
      <w:r>
        <w:separator/>
      </w:r>
    </w:p>
  </w:footnote>
  <w:footnote w:type="continuationSeparator" w:id="0">
    <w:p w14:paraId="09EC09F5" w14:textId="77777777" w:rsidR="00727212" w:rsidRDefault="00727212" w:rsidP="000328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6AFD9"/>
    <w:multiLevelType w:val="hybridMultilevel"/>
    <w:tmpl w:val="00000000"/>
    <w:lvl w:ilvl="0" w:tplc="B1FA5B66">
      <w:start w:val="1"/>
      <w:numFmt w:val="bullet"/>
      <w:lvlText w:val="●"/>
      <w:lvlJc w:val="left"/>
      <w:pPr>
        <w:ind w:left="720" w:hanging="360"/>
      </w:pPr>
      <w:rPr>
        <w:u w:val="none"/>
      </w:rPr>
    </w:lvl>
    <w:lvl w:ilvl="1" w:tplc="DB7EFD86">
      <w:start w:val="1"/>
      <w:numFmt w:val="bullet"/>
      <w:lvlText w:val="○"/>
      <w:lvlJc w:val="left"/>
      <w:pPr>
        <w:ind w:left="1440" w:hanging="360"/>
      </w:pPr>
      <w:rPr>
        <w:u w:val="none"/>
      </w:rPr>
    </w:lvl>
    <w:lvl w:ilvl="2" w:tplc="8CD8B16E">
      <w:start w:val="1"/>
      <w:numFmt w:val="bullet"/>
      <w:lvlText w:val="■"/>
      <w:lvlJc w:val="left"/>
      <w:pPr>
        <w:ind w:left="2160" w:hanging="360"/>
      </w:pPr>
      <w:rPr>
        <w:u w:val="none"/>
      </w:rPr>
    </w:lvl>
    <w:lvl w:ilvl="3" w:tplc="768A0C0A">
      <w:start w:val="1"/>
      <w:numFmt w:val="bullet"/>
      <w:lvlText w:val="●"/>
      <w:lvlJc w:val="left"/>
      <w:pPr>
        <w:ind w:left="2880" w:hanging="360"/>
      </w:pPr>
      <w:rPr>
        <w:u w:val="none"/>
      </w:rPr>
    </w:lvl>
    <w:lvl w:ilvl="4" w:tplc="1FA2FF0A">
      <w:start w:val="1"/>
      <w:numFmt w:val="bullet"/>
      <w:lvlText w:val="○"/>
      <w:lvlJc w:val="left"/>
      <w:pPr>
        <w:ind w:left="3600" w:hanging="360"/>
      </w:pPr>
      <w:rPr>
        <w:u w:val="none"/>
      </w:rPr>
    </w:lvl>
    <w:lvl w:ilvl="5" w:tplc="BA64FE40">
      <w:start w:val="1"/>
      <w:numFmt w:val="bullet"/>
      <w:lvlText w:val="■"/>
      <w:lvlJc w:val="left"/>
      <w:pPr>
        <w:ind w:left="4320" w:hanging="360"/>
      </w:pPr>
      <w:rPr>
        <w:u w:val="none"/>
      </w:rPr>
    </w:lvl>
    <w:lvl w:ilvl="6" w:tplc="99444936">
      <w:start w:val="1"/>
      <w:numFmt w:val="bullet"/>
      <w:lvlText w:val="●"/>
      <w:lvlJc w:val="left"/>
      <w:pPr>
        <w:ind w:left="5040" w:hanging="360"/>
      </w:pPr>
      <w:rPr>
        <w:u w:val="none"/>
      </w:rPr>
    </w:lvl>
    <w:lvl w:ilvl="7" w:tplc="094CEFDA">
      <w:start w:val="1"/>
      <w:numFmt w:val="bullet"/>
      <w:lvlText w:val="○"/>
      <w:lvlJc w:val="left"/>
      <w:pPr>
        <w:ind w:left="5760" w:hanging="360"/>
      </w:pPr>
      <w:rPr>
        <w:u w:val="none"/>
      </w:rPr>
    </w:lvl>
    <w:lvl w:ilvl="8" w:tplc="04C44074">
      <w:start w:val="1"/>
      <w:numFmt w:val="bullet"/>
      <w:lvlText w:val="■"/>
      <w:lvlJc w:val="left"/>
      <w:pPr>
        <w:ind w:left="6480" w:hanging="360"/>
      </w:pPr>
      <w:rPr>
        <w:u w:val="none"/>
      </w:rPr>
    </w:lvl>
  </w:abstractNum>
  <w:abstractNum w:abstractNumId="1" w15:restartNumberingAfterBreak="0">
    <w:nsid w:val="06A51A3D"/>
    <w:multiLevelType w:val="hybridMultilevel"/>
    <w:tmpl w:val="9EB62D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A9B4F6D"/>
    <w:multiLevelType w:val="hybridMultilevel"/>
    <w:tmpl w:val="00000000"/>
    <w:lvl w:ilvl="0" w:tplc="ED4885CE">
      <w:start w:val="1"/>
      <w:numFmt w:val="bullet"/>
      <w:lvlText w:val="●"/>
      <w:lvlJc w:val="left"/>
      <w:pPr>
        <w:ind w:left="720" w:hanging="360"/>
      </w:pPr>
      <w:rPr>
        <w:u w:val="none"/>
      </w:rPr>
    </w:lvl>
    <w:lvl w:ilvl="1" w:tplc="9872D012">
      <w:start w:val="1"/>
      <w:numFmt w:val="bullet"/>
      <w:lvlText w:val="○"/>
      <w:lvlJc w:val="left"/>
      <w:pPr>
        <w:ind w:left="1440" w:hanging="360"/>
      </w:pPr>
      <w:rPr>
        <w:u w:val="none"/>
      </w:rPr>
    </w:lvl>
    <w:lvl w:ilvl="2" w:tplc="DEBE9B28">
      <w:start w:val="1"/>
      <w:numFmt w:val="bullet"/>
      <w:lvlText w:val="■"/>
      <w:lvlJc w:val="left"/>
      <w:pPr>
        <w:ind w:left="2160" w:hanging="360"/>
      </w:pPr>
      <w:rPr>
        <w:u w:val="none"/>
      </w:rPr>
    </w:lvl>
    <w:lvl w:ilvl="3" w:tplc="BD863606">
      <w:start w:val="1"/>
      <w:numFmt w:val="bullet"/>
      <w:lvlText w:val="●"/>
      <w:lvlJc w:val="left"/>
      <w:pPr>
        <w:ind w:left="2880" w:hanging="360"/>
      </w:pPr>
      <w:rPr>
        <w:u w:val="none"/>
      </w:rPr>
    </w:lvl>
    <w:lvl w:ilvl="4" w:tplc="06CC0D66">
      <w:start w:val="1"/>
      <w:numFmt w:val="bullet"/>
      <w:lvlText w:val="○"/>
      <w:lvlJc w:val="left"/>
      <w:pPr>
        <w:ind w:left="3600" w:hanging="360"/>
      </w:pPr>
      <w:rPr>
        <w:u w:val="none"/>
      </w:rPr>
    </w:lvl>
    <w:lvl w:ilvl="5" w:tplc="80803978">
      <w:start w:val="1"/>
      <w:numFmt w:val="bullet"/>
      <w:lvlText w:val="■"/>
      <w:lvlJc w:val="left"/>
      <w:pPr>
        <w:ind w:left="4320" w:hanging="360"/>
      </w:pPr>
      <w:rPr>
        <w:u w:val="none"/>
      </w:rPr>
    </w:lvl>
    <w:lvl w:ilvl="6" w:tplc="326A92F4">
      <w:start w:val="1"/>
      <w:numFmt w:val="bullet"/>
      <w:lvlText w:val="●"/>
      <w:lvlJc w:val="left"/>
      <w:pPr>
        <w:ind w:left="5040" w:hanging="360"/>
      </w:pPr>
      <w:rPr>
        <w:u w:val="none"/>
      </w:rPr>
    </w:lvl>
    <w:lvl w:ilvl="7" w:tplc="2D7A122E">
      <w:start w:val="1"/>
      <w:numFmt w:val="bullet"/>
      <w:lvlText w:val="○"/>
      <w:lvlJc w:val="left"/>
      <w:pPr>
        <w:ind w:left="5760" w:hanging="360"/>
      </w:pPr>
      <w:rPr>
        <w:u w:val="none"/>
      </w:rPr>
    </w:lvl>
    <w:lvl w:ilvl="8" w:tplc="B632296A">
      <w:start w:val="1"/>
      <w:numFmt w:val="bullet"/>
      <w:lvlText w:val="■"/>
      <w:lvlJc w:val="left"/>
      <w:pPr>
        <w:ind w:left="6480" w:hanging="360"/>
      </w:pPr>
      <w:rPr>
        <w:u w:val="none"/>
      </w:rPr>
    </w:lvl>
  </w:abstractNum>
  <w:abstractNum w:abstractNumId="3" w15:restartNumberingAfterBreak="0">
    <w:nsid w:val="0B32310B"/>
    <w:multiLevelType w:val="hybridMultilevel"/>
    <w:tmpl w:val="46209E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023A72"/>
    <w:multiLevelType w:val="hybridMultilevel"/>
    <w:tmpl w:val="00000000"/>
    <w:lvl w:ilvl="0" w:tplc="10A61B04">
      <w:start w:val="1"/>
      <w:numFmt w:val="bullet"/>
      <w:lvlText w:val="●"/>
      <w:lvlJc w:val="left"/>
      <w:pPr>
        <w:ind w:left="720" w:hanging="360"/>
      </w:pPr>
      <w:rPr>
        <w:u w:val="none"/>
      </w:rPr>
    </w:lvl>
    <w:lvl w:ilvl="1" w:tplc="DBEA63A2">
      <w:start w:val="1"/>
      <w:numFmt w:val="bullet"/>
      <w:lvlText w:val="○"/>
      <w:lvlJc w:val="left"/>
      <w:pPr>
        <w:ind w:left="1440" w:hanging="360"/>
      </w:pPr>
      <w:rPr>
        <w:u w:val="none"/>
      </w:rPr>
    </w:lvl>
    <w:lvl w:ilvl="2" w:tplc="D220ADAE">
      <w:start w:val="1"/>
      <w:numFmt w:val="bullet"/>
      <w:lvlText w:val="■"/>
      <w:lvlJc w:val="left"/>
      <w:pPr>
        <w:ind w:left="2160" w:hanging="360"/>
      </w:pPr>
      <w:rPr>
        <w:u w:val="none"/>
      </w:rPr>
    </w:lvl>
    <w:lvl w:ilvl="3" w:tplc="5CC0AC6E">
      <w:start w:val="1"/>
      <w:numFmt w:val="bullet"/>
      <w:lvlText w:val="●"/>
      <w:lvlJc w:val="left"/>
      <w:pPr>
        <w:ind w:left="2880" w:hanging="360"/>
      </w:pPr>
      <w:rPr>
        <w:u w:val="none"/>
      </w:rPr>
    </w:lvl>
    <w:lvl w:ilvl="4" w:tplc="71321C9C">
      <w:start w:val="1"/>
      <w:numFmt w:val="bullet"/>
      <w:lvlText w:val="○"/>
      <w:lvlJc w:val="left"/>
      <w:pPr>
        <w:ind w:left="3600" w:hanging="360"/>
      </w:pPr>
      <w:rPr>
        <w:u w:val="none"/>
      </w:rPr>
    </w:lvl>
    <w:lvl w:ilvl="5" w:tplc="15A4BA30">
      <w:start w:val="1"/>
      <w:numFmt w:val="bullet"/>
      <w:lvlText w:val="■"/>
      <w:lvlJc w:val="left"/>
      <w:pPr>
        <w:ind w:left="4320" w:hanging="360"/>
      </w:pPr>
      <w:rPr>
        <w:u w:val="none"/>
      </w:rPr>
    </w:lvl>
    <w:lvl w:ilvl="6" w:tplc="41CCAADE">
      <w:start w:val="1"/>
      <w:numFmt w:val="bullet"/>
      <w:lvlText w:val="●"/>
      <w:lvlJc w:val="left"/>
      <w:pPr>
        <w:ind w:left="5040" w:hanging="360"/>
      </w:pPr>
      <w:rPr>
        <w:u w:val="none"/>
      </w:rPr>
    </w:lvl>
    <w:lvl w:ilvl="7" w:tplc="7B48175A">
      <w:start w:val="1"/>
      <w:numFmt w:val="bullet"/>
      <w:lvlText w:val="○"/>
      <w:lvlJc w:val="left"/>
      <w:pPr>
        <w:ind w:left="5760" w:hanging="360"/>
      </w:pPr>
      <w:rPr>
        <w:u w:val="none"/>
      </w:rPr>
    </w:lvl>
    <w:lvl w:ilvl="8" w:tplc="40046B58">
      <w:start w:val="1"/>
      <w:numFmt w:val="bullet"/>
      <w:lvlText w:val="■"/>
      <w:lvlJc w:val="left"/>
      <w:pPr>
        <w:ind w:left="6480" w:hanging="360"/>
      </w:pPr>
      <w:rPr>
        <w:u w:val="none"/>
      </w:rPr>
    </w:lvl>
  </w:abstractNum>
  <w:abstractNum w:abstractNumId="5" w15:restartNumberingAfterBreak="0">
    <w:nsid w:val="29DFE71B"/>
    <w:multiLevelType w:val="hybridMultilevel"/>
    <w:tmpl w:val="00000000"/>
    <w:lvl w:ilvl="0" w:tplc="3FBA4818">
      <w:start w:val="1"/>
      <w:numFmt w:val="bullet"/>
      <w:lvlText w:val="●"/>
      <w:lvlJc w:val="left"/>
      <w:pPr>
        <w:ind w:left="720" w:hanging="360"/>
      </w:pPr>
      <w:rPr>
        <w:u w:val="none"/>
      </w:rPr>
    </w:lvl>
    <w:lvl w:ilvl="1" w:tplc="1BBAFCC6">
      <w:start w:val="1"/>
      <w:numFmt w:val="bullet"/>
      <w:lvlText w:val="○"/>
      <w:lvlJc w:val="left"/>
      <w:pPr>
        <w:ind w:left="1440" w:hanging="360"/>
      </w:pPr>
      <w:rPr>
        <w:u w:val="none"/>
      </w:rPr>
    </w:lvl>
    <w:lvl w:ilvl="2" w:tplc="C1F0861A">
      <w:start w:val="1"/>
      <w:numFmt w:val="bullet"/>
      <w:lvlText w:val="■"/>
      <w:lvlJc w:val="left"/>
      <w:pPr>
        <w:ind w:left="2160" w:hanging="360"/>
      </w:pPr>
      <w:rPr>
        <w:u w:val="none"/>
      </w:rPr>
    </w:lvl>
    <w:lvl w:ilvl="3" w:tplc="38FC6F40">
      <w:start w:val="1"/>
      <w:numFmt w:val="bullet"/>
      <w:lvlText w:val="●"/>
      <w:lvlJc w:val="left"/>
      <w:pPr>
        <w:ind w:left="2880" w:hanging="360"/>
      </w:pPr>
      <w:rPr>
        <w:u w:val="none"/>
      </w:rPr>
    </w:lvl>
    <w:lvl w:ilvl="4" w:tplc="44C4A8FE">
      <w:start w:val="1"/>
      <w:numFmt w:val="bullet"/>
      <w:lvlText w:val="○"/>
      <w:lvlJc w:val="left"/>
      <w:pPr>
        <w:ind w:left="3600" w:hanging="360"/>
      </w:pPr>
      <w:rPr>
        <w:u w:val="none"/>
      </w:rPr>
    </w:lvl>
    <w:lvl w:ilvl="5" w:tplc="BF3A9D4A">
      <w:start w:val="1"/>
      <w:numFmt w:val="bullet"/>
      <w:lvlText w:val="■"/>
      <w:lvlJc w:val="left"/>
      <w:pPr>
        <w:ind w:left="4320" w:hanging="360"/>
      </w:pPr>
      <w:rPr>
        <w:u w:val="none"/>
      </w:rPr>
    </w:lvl>
    <w:lvl w:ilvl="6" w:tplc="BEC05974">
      <w:start w:val="1"/>
      <w:numFmt w:val="bullet"/>
      <w:lvlText w:val="●"/>
      <w:lvlJc w:val="left"/>
      <w:pPr>
        <w:ind w:left="5040" w:hanging="360"/>
      </w:pPr>
      <w:rPr>
        <w:u w:val="none"/>
      </w:rPr>
    </w:lvl>
    <w:lvl w:ilvl="7" w:tplc="0D76DB88">
      <w:start w:val="1"/>
      <w:numFmt w:val="bullet"/>
      <w:lvlText w:val="○"/>
      <w:lvlJc w:val="left"/>
      <w:pPr>
        <w:ind w:left="5760" w:hanging="360"/>
      </w:pPr>
      <w:rPr>
        <w:u w:val="none"/>
      </w:rPr>
    </w:lvl>
    <w:lvl w:ilvl="8" w:tplc="8DF09B74">
      <w:start w:val="1"/>
      <w:numFmt w:val="bullet"/>
      <w:lvlText w:val="■"/>
      <w:lvlJc w:val="left"/>
      <w:pPr>
        <w:ind w:left="6480" w:hanging="360"/>
      </w:pPr>
      <w:rPr>
        <w:u w:val="none"/>
      </w:rPr>
    </w:lvl>
  </w:abstractNum>
  <w:abstractNum w:abstractNumId="6" w15:restartNumberingAfterBreak="0">
    <w:nsid w:val="2C882BCF"/>
    <w:multiLevelType w:val="hybridMultilevel"/>
    <w:tmpl w:val="D372378A"/>
    <w:lvl w:ilvl="0" w:tplc="39C6F20E">
      <w:start w:val="1"/>
      <w:numFmt w:val="decimal"/>
      <w:pStyle w:val="TableNormal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7DD569"/>
    <w:multiLevelType w:val="hybridMultilevel"/>
    <w:tmpl w:val="00000000"/>
    <w:lvl w:ilvl="0" w:tplc="64544068">
      <w:start w:val="1"/>
      <w:numFmt w:val="bullet"/>
      <w:lvlText w:val="●"/>
      <w:lvlJc w:val="left"/>
      <w:pPr>
        <w:ind w:left="720" w:hanging="360"/>
      </w:pPr>
      <w:rPr>
        <w:u w:val="none"/>
      </w:rPr>
    </w:lvl>
    <w:lvl w:ilvl="1" w:tplc="2ADED6E6">
      <w:start w:val="1"/>
      <w:numFmt w:val="bullet"/>
      <w:lvlText w:val="○"/>
      <w:lvlJc w:val="left"/>
      <w:pPr>
        <w:ind w:left="1440" w:hanging="360"/>
      </w:pPr>
      <w:rPr>
        <w:u w:val="none"/>
      </w:rPr>
    </w:lvl>
    <w:lvl w:ilvl="2" w:tplc="AD066748">
      <w:start w:val="1"/>
      <w:numFmt w:val="bullet"/>
      <w:lvlText w:val="■"/>
      <w:lvlJc w:val="left"/>
      <w:pPr>
        <w:ind w:left="2160" w:hanging="360"/>
      </w:pPr>
      <w:rPr>
        <w:u w:val="none"/>
      </w:rPr>
    </w:lvl>
    <w:lvl w:ilvl="3" w:tplc="93301A8E">
      <w:start w:val="1"/>
      <w:numFmt w:val="bullet"/>
      <w:lvlText w:val="●"/>
      <w:lvlJc w:val="left"/>
      <w:pPr>
        <w:ind w:left="2880" w:hanging="360"/>
      </w:pPr>
      <w:rPr>
        <w:u w:val="none"/>
      </w:rPr>
    </w:lvl>
    <w:lvl w:ilvl="4" w:tplc="39C6D178">
      <w:start w:val="1"/>
      <w:numFmt w:val="bullet"/>
      <w:lvlText w:val="○"/>
      <w:lvlJc w:val="left"/>
      <w:pPr>
        <w:ind w:left="3600" w:hanging="360"/>
      </w:pPr>
      <w:rPr>
        <w:u w:val="none"/>
      </w:rPr>
    </w:lvl>
    <w:lvl w:ilvl="5" w:tplc="6FFC8D06">
      <w:start w:val="1"/>
      <w:numFmt w:val="bullet"/>
      <w:lvlText w:val="■"/>
      <w:lvlJc w:val="left"/>
      <w:pPr>
        <w:ind w:left="4320" w:hanging="360"/>
      </w:pPr>
      <w:rPr>
        <w:u w:val="none"/>
      </w:rPr>
    </w:lvl>
    <w:lvl w:ilvl="6" w:tplc="B9A6B714">
      <w:start w:val="1"/>
      <w:numFmt w:val="bullet"/>
      <w:lvlText w:val="●"/>
      <w:lvlJc w:val="left"/>
      <w:pPr>
        <w:ind w:left="5040" w:hanging="360"/>
      </w:pPr>
      <w:rPr>
        <w:u w:val="none"/>
      </w:rPr>
    </w:lvl>
    <w:lvl w:ilvl="7" w:tplc="0CB86786">
      <w:start w:val="1"/>
      <w:numFmt w:val="bullet"/>
      <w:lvlText w:val="○"/>
      <w:lvlJc w:val="left"/>
      <w:pPr>
        <w:ind w:left="5760" w:hanging="360"/>
      </w:pPr>
      <w:rPr>
        <w:u w:val="none"/>
      </w:rPr>
    </w:lvl>
    <w:lvl w:ilvl="8" w:tplc="EF46DDC8">
      <w:start w:val="1"/>
      <w:numFmt w:val="bullet"/>
      <w:lvlText w:val="■"/>
      <w:lvlJc w:val="left"/>
      <w:pPr>
        <w:ind w:left="6480" w:hanging="360"/>
      </w:pPr>
      <w:rPr>
        <w:u w:val="none"/>
      </w:rPr>
    </w:lvl>
  </w:abstractNum>
  <w:abstractNum w:abstractNumId="8" w15:restartNumberingAfterBreak="0">
    <w:nsid w:val="5B9ABCCD"/>
    <w:multiLevelType w:val="hybridMultilevel"/>
    <w:tmpl w:val="00000000"/>
    <w:lvl w:ilvl="0" w:tplc="F24024C0">
      <w:start w:val="1"/>
      <w:numFmt w:val="bullet"/>
      <w:lvlText w:val="●"/>
      <w:lvlJc w:val="left"/>
      <w:pPr>
        <w:ind w:left="720" w:hanging="360"/>
      </w:pPr>
      <w:rPr>
        <w:u w:val="none"/>
      </w:rPr>
    </w:lvl>
    <w:lvl w:ilvl="1" w:tplc="1E60BC4A">
      <w:start w:val="1"/>
      <w:numFmt w:val="bullet"/>
      <w:lvlText w:val="○"/>
      <w:lvlJc w:val="left"/>
      <w:pPr>
        <w:ind w:left="1440" w:hanging="360"/>
      </w:pPr>
      <w:rPr>
        <w:u w:val="none"/>
      </w:rPr>
    </w:lvl>
    <w:lvl w:ilvl="2" w:tplc="EE00093E">
      <w:start w:val="1"/>
      <w:numFmt w:val="bullet"/>
      <w:lvlText w:val="■"/>
      <w:lvlJc w:val="left"/>
      <w:pPr>
        <w:ind w:left="2160" w:hanging="360"/>
      </w:pPr>
      <w:rPr>
        <w:u w:val="none"/>
      </w:rPr>
    </w:lvl>
    <w:lvl w:ilvl="3" w:tplc="EAF2E234">
      <w:start w:val="1"/>
      <w:numFmt w:val="bullet"/>
      <w:lvlText w:val="●"/>
      <w:lvlJc w:val="left"/>
      <w:pPr>
        <w:ind w:left="2880" w:hanging="360"/>
      </w:pPr>
      <w:rPr>
        <w:u w:val="none"/>
      </w:rPr>
    </w:lvl>
    <w:lvl w:ilvl="4" w:tplc="79B0DE9C">
      <w:start w:val="1"/>
      <w:numFmt w:val="bullet"/>
      <w:lvlText w:val="○"/>
      <w:lvlJc w:val="left"/>
      <w:pPr>
        <w:ind w:left="3600" w:hanging="360"/>
      </w:pPr>
      <w:rPr>
        <w:u w:val="none"/>
      </w:rPr>
    </w:lvl>
    <w:lvl w:ilvl="5" w:tplc="AB8A5B64">
      <w:start w:val="1"/>
      <w:numFmt w:val="bullet"/>
      <w:lvlText w:val="■"/>
      <w:lvlJc w:val="left"/>
      <w:pPr>
        <w:ind w:left="4320" w:hanging="360"/>
      </w:pPr>
      <w:rPr>
        <w:u w:val="none"/>
      </w:rPr>
    </w:lvl>
    <w:lvl w:ilvl="6" w:tplc="95544192">
      <w:start w:val="1"/>
      <w:numFmt w:val="bullet"/>
      <w:lvlText w:val="●"/>
      <w:lvlJc w:val="left"/>
      <w:pPr>
        <w:ind w:left="5040" w:hanging="360"/>
      </w:pPr>
      <w:rPr>
        <w:u w:val="none"/>
      </w:rPr>
    </w:lvl>
    <w:lvl w:ilvl="7" w:tplc="D1B6E7F0">
      <w:start w:val="1"/>
      <w:numFmt w:val="bullet"/>
      <w:lvlText w:val="○"/>
      <w:lvlJc w:val="left"/>
      <w:pPr>
        <w:ind w:left="5760" w:hanging="360"/>
      </w:pPr>
      <w:rPr>
        <w:u w:val="none"/>
      </w:rPr>
    </w:lvl>
    <w:lvl w:ilvl="8" w:tplc="9E26975C">
      <w:start w:val="1"/>
      <w:numFmt w:val="bullet"/>
      <w:lvlText w:val="■"/>
      <w:lvlJc w:val="left"/>
      <w:pPr>
        <w:ind w:left="6480" w:hanging="360"/>
      </w:pPr>
      <w:rPr>
        <w:u w:val="none"/>
      </w:rPr>
    </w:lvl>
  </w:abstractNum>
  <w:abstractNum w:abstractNumId="9" w15:restartNumberingAfterBreak="0">
    <w:nsid w:val="6A764510"/>
    <w:multiLevelType w:val="hybridMultilevel"/>
    <w:tmpl w:val="00000000"/>
    <w:lvl w:ilvl="0" w:tplc="0B5C2324">
      <w:start w:val="1"/>
      <w:numFmt w:val="bullet"/>
      <w:lvlText w:val="●"/>
      <w:lvlJc w:val="left"/>
      <w:pPr>
        <w:ind w:left="720" w:hanging="360"/>
      </w:pPr>
      <w:rPr>
        <w:u w:val="none"/>
      </w:rPr>
    </w:lvl>
    <w:lvl w:ilvl="1" w:tplc="7664619C">
      <w:start w:val="1"/>
      <w:numFmt w:val="bullet"/>
      <w:lvlText w:val="○"/>
      <w:lvlJc w:val="left"/>
      <w:pPr>
        <w:ind w:left="1440" w:hanging="360"/>
      </w:pPr>
      <w:rPr>
        <w:u w:val="none"/>
      </w:rPr>
    </w:lvl>
    <w:lvl w:ilvl="2" w:tplc="F43EAFDC">
      <w:start w:val="1"/>
      <w:numFmt w:val="bullet"/>
      <w:lvlText w:val="■"/>
      <w:lvlJc w:val="left"/>
      <w:pPr>
        <w:ind w:left="2160" w:hanging="360"/>
      </w:pPr>
      <w:rPr>
        <w:u w:val="none"/>
      </w:rPr>
    </w:lvl>
    <w:lvl w:ilvl="3" w:tplc="3D3C8D42">
      <w:start w:val="1"/>
      <w:numFmt w:val="bullet"/>
      <w:lvlText w:val="●"/>
      <w:lvlJc w:val="left"/>
      <w:pPr>
        <w:ind w:left="2880" w:hanging="360"/>
      </w:pPr>
      <w:rPr>
        <w:u w:val="none"/>
      </w:rPr>
    </w:lvl>
    <w:lvl w:ilvl="4" w:tplc="9A1212A0">
      <w:start w:val="1"/>
      <w:numFmt w:val="bullet"/>
      <w:lvlText w:val="○"/>
      <w:lvlJc w:val="left"/>
      <w:pPr>
        <w:ind w:left="3600" w:hanging="360"/>
      </w:pPr>
      <w:rPr>
        <w:u w:val="none"/>
      </w:rPr>
    </w:lvl>
    <w:lvl w:ilvl="5" w:tplc="05B68B26">
      <w:start w:val="1"/>
      <w:numFmt w:val="bullet"/>
      <w:lvlText w:val="■"/>
      <w:lvlJc w:val="left"/>
      <w:pPr>
        <w:ind w:left="4320" w:hanging="360"/>
      </w:pPr>
      <w:rPr>
        <w:u w:val="none"/>
      </w:rPr>
    </w:lvl>
    <w:lvl w:ilvl="6" w:tplc="BF5A51E4">
      <w:start w:val="1"/>
      <w:numFmt w:val="bullet"/>
      <w:lvlText w:val="●"/>
      <w:lvlJc w:val="left"/>
      <w:pPr>
        <w:ind w:left="5040" w:hanging="360"/>
      </w:pPr>
      <w:rPr>
        <w:u w:val="none"/>
      </w:rPr>
    </w:lvl>
    <w:lvl w:ilvl="7" w:tplc="FC8E8CB6">
      <w:start w:val="1"/>
      <w:numFmt w:val="bullet"/>
      <w:lvlText w:val="○"/>
      <w:lvlJc w:val="left"/>
      <w:pPr>
        <w:ind w:left="5760" w:hanging="360"/>
      </w:pPr>
      <w:rPr>
        <w:u w:val="none"/>
      </w:rPr>
    </w:lvl>
    <w:lvl w:ilvl="8" w:tplc="A8CAED96">
      <w:start w:val="1"/>
      <w:numFmt w:val="bullet"/>
      <w:lvlText w:val="■"/>
      <w:lvlJc w:val="left"/>
      <w:pPr>
        <w:ind w:left="6480" w:hanging="360"/>
      </w:pPr>
      <w:rPr>
        <w:u w:val="none"/>
      </w:rPr>
    </w:lvl>
  </w:abstractNum>
  <w:abstractNum w:abstractNumId="10" w15:restartNumberingAfterBreak="0">
    <w:nsid w:val="76AFABC7"/>
    <w:multiLevelType w:val="hybridMultilevel"/>
    <w:tmpl w:val="00000000"/>
    <w:lvl w:ilvl="0" w:tplc="312EF862">
      <w:start w:val="1"/>
      <w:numFmt w:val="bullet"/>
      <w:lvlText w:val="●"/>
      <w:lvlJc w:val="left"/>
      <w:pPr>
        <w:ind w:left="720" w:hanging="360"/>
      </w:pPr>
      <w:rPr>
        <w:u w:val="none"/>
      </w:rPr>
    </w:lvl>
    <w:lvl w:ilvl="1" w:tplc="6654349E">
      <w:start w:val="1"/>
      <w:numFmt w:val="bullet"/>
      <w:lvlText w:val="○"/>
      <w:lvlJc w:val="left"/>
      <w:pPr>
        <w:ind w:left="1440" w:hanging="360"/>
      </w:pPr>
      <w:rPr>
        <w:u w:val="none"/>
      </w:rPr>
    </w:lvl>
    <w:lvl w:ilvl="2" w:tplc="E8C8085E">
      <w:start w:val="1"/>
      <w:numFmt w:val="bullet"/>
      <w:lvlText w:val="■"/>
      <w:lvlJc w:val="left"/>
      <w:pPr>
        <w:ind w:left="2160" w:hanging="360"/>
      </w:pPr>
      <w:rPr>
        <w:u w:val="none"/>
      </w:rPr>
    </w:lvl>
    <w:lvl w:ilvl="3" w:tplc="6BA869B8">
      <w:start w:val="1"/>
      <w:numFmt w:val="bullet"/>
      <w:lvlText w:val="●"/>
      <w:lvlJc w:val="left"/>
      <w:pPr>
        <w:ind w:left="2880" w:hanging="360"/>
      </w:pPr>
      <w:rPr>
        <w:u w:val="none"/>
      </w:rPr>
    </w:lvl>
    <w:lvl w:ilvl="4" w:tplc="24AEB4A2">
      <w:start w:val="1"/>
      <w:numFmt w:val="bullet"/>
      <w:lvlText w:val="○"/>
      <w:lvlJc w:val="left"/>
      <w:pPr>
        <w:ind w:left="3600" w:hanging="360"/>
      </w:pPr>
      <w:rPr>
        <w:u w:val="none"/>
      </w:rPr>
    </w:lvl>
    <w:lvl w:ilvl="5" w:tplc="20444914">
      <w:start w:val="1"/>
      <w:numFmt w:val="bullet"/>
      <w:lvlText w:val="■"/>
      <w:lvlJc w:val="left"/>
      <w:pPr>
        <w:ind w:left="4320" w:hanging="360"/>
      </w:pPr>
      <w:rPr>
        <w:u w:val="none"/>
      </w:rPr>
    </w:lvl>
    <w:lvl w:ilvl="6" w:tplc="FFDC353C">
      <w:start w:val="1"/>
      <w:numFmt w:val="bullet"/>
      <w:lvlText w:val="●"/>
      <w:lvlJc w:val="left"/>
      <w:pPr>
        <w:ind w:left="5040" w:hanging="360"/>
      </w:pPr>
      <w:rPr>
        <w:u w:val="none"/>
      </w:rPr>
    </w:lvl>
    <w:lvl w:ilvl="7" w:tplc="A53EAFAE">
      <w:start w:val="1"/>
      <w:numFmt w:val="bullet"/>
      <w:lvlText w:val="○"/>
      <w:lvlJc w:val="left"/>
      <w:pPr>
        <w:ind w:left="5760" w:hanging="360"/>
      </w:pPr>
      <w:rPr>
        <w:u w:val="none"/>
      </w:rPr>
    </w:lvl>
    <w:lvl w:ilvl="8" w:tplc="3CCE2C9C">
      <w:start w:val="1"/>
      <w:numFmt w:val="bullet"/>
      <w:lvlText w:val="■"/>
      <w:lvlJc w:val="left"/>
      <w:pPr>
        <w:ind w:left="6480" w:hanging="360"/>
      </w:pPr>
      <w:rPr>
        <w:u w:val="none"/>
      </w:rPr>
    </w:lvl>
  </w:abstractNum>
  <w:abstractNum w:abstractNumId="11" w15:restartNumberingAfterBreak="0">
    <w:nsid w:val="76CAB7B2"/>
    <w:multiLevelType w:val="hybridMultilevel"/>
    <w:tmpl w:val="00000000"/>
    <w:lvl w:ilvl="0" w:tplc="8BA48E20">
      <w:start w:val="1"/>
      <w:numFmt w:val="bullet"/>
      <w:lvlText w:val="●"/>
      <w:lvlJc w:val="left"/>
      <w:pPr>
        <w:ind w:left="720" w:hanging="360"/>
      </w:pPr>
      <w:rPr>
        <w:u w:val="none"/>
      </w:rPr>
    </w:lvl>
    <w:lvl w:ilvl="1" w:tplc="D7DC9966">
      <w:start w:val="1"/>
      <w:numFmt w:val="bullet"/>
      <w:lvlText w:val="○"/>
      <w:lvlJc w:val="left"/>
      <w:pPr>
        <w:ind w:left="1440" w:hanging="360"/>
      </w:pPr>
      <w:rPr>
        <w:u w:val="none"/>
      </w:rPr>
    </w:lvl>
    <w:lvl w:ilvl="2" w:tplc="5FA82940">
      <w:start w:val="1"/>
      <w:numFmt w:val="bullet"/>
      <w:lvlText w:val="■"/>
      <w:lvlJc w:val="left"/>
      <w:pPr>
        <w:ind w:left="2160" w:hanging="360"/>
      </w:pPr>
      <w:rPr>
        <w:u w:val="none"/>
      </w:rPr>
    </w:lvl>
    <w:lvl w:ilvl="3" w:tplc="DF2A0714">
      <w:start w:val="1"/>
      <w:numFmt w:val="bullet"/>
      <w:lvlText w:val="●"/>
      <w:lvlJc w:val="left"/>
      <w:pPr>
        <w:ind w:left="2880" w:hanging="360"/>
      </w:pPr>
      <w:rPr>
        <w:u w:val="none"/>
      </w:rPr>
    </w:lvl>
    <w:lvl w:ilvl="4" w:tplc="EF66A4B6">
      <w:start w:val="1"/>
      <w:numFmt w:val="bullet"/>
      <w:lvlText w:val="○"/>
      <w:lvlJc w:val="left"/>
      <w:pPr>
        <w:ind w:left="3600" w:hanging="360"/>
      </w:pPr>
      <w:rPr>
        <w:u w:val="none"/>
      </w:rPr>
    </w:lvl>
    <w:lvl w:ilvl="5" w:tplc="712E4B76">
      <w:start w:val="1"/>
      <w:numFmt w:val="bullet"/>
      <w:lvlText w:val="■"/>
      <w:lvlJc w:val="left"/>
      <w:pPr>
        <w:ind w:left="4320" w:hanging="360"/>
      </w:pPr>
      <w:rPr>
        <w:u w:val="none"/>
      </w:rPr>
    </w:lvl>
    <w:lvl w:ilvl="6" w:tplc="6F60519C">
      <w:start w:val="1"/>
      <w:numFmt w:val="bullet"/>
      <w:lvlText w:val="●"/>
      <w:lvlJc w:val="left"/>
      <w:pPr>
        <w:ind w:left="5040" w:hanging="360"/>
      </w:pPr>
      <w:rPr>
        <w:u w:val="none"/>
      </w:rPr>
    </w:lvl>
    <w:lvl w:ilvl="7" w:tplc="652E0AFE">
      <w:start w:val="1"/>
      <w:numFmt w:val="bullet"/>
      <w:lvlText w:val="○"/>
      <w:lvlJc w:val="left"/>
      <w:pPr>
        <w:ind w:left="5760" w:hanging="360"/>
      </w:pPr>
      <w:rPr>
        <w:u w:val="none"/>
      </w:rPr>
    </w:lvl>
    <w:lvl w:ilvl="8" w:tplc="0D5A816C">
      <w:start w:val="1"/>
      <w:numFmt w:val="bullet"/>
      <w:lvlText w:val="■"/>
      <w:lvlJc w:val="left"/>
      <w:pPr>
        <w:ind w:left="6480" w:hanging="360"/>
      </w:pPr>
      <w:rPr>
        <w:u w:val="none"/>
      </w:rPr>
    </w:lvl>
  </w:abstractNum>
  <w:num w:numId="1" w16cid:durableId="1487014219">
    <w:abstractNumId w:val="0"/>
  </w:num>
  <w:num w:numId="2" w16cid:durableId="326251491">
    <w:abstractNumId w:val="8"/>
  </w:num>
  <w:num w:numId="3" w16cid:durableId="101384907">
    <w:abstractNumId w:val="4"/>
  </w:num>
  <w:num w:numId="4" w16cid:durableId="323552506">
    <w:abstractNumId w:val="2"/>
  </w:num>
  <w:num w:numId="5" w16cid:durableId="345520941">
    <w:abstractNumId w:val="9"/>
  </w:num>
  <w:num w:numId="6" w16cid:durableId="766124053">
    <w:abstractNumId w:val="11"/>
  </w:num>
  <w:num w:numId="7" w16cid:durableId="633873781">
    <w:abstractNumId w:val="10"/>
  </w:num>
  <w:num w:numId="8" w16cid:durableId="1456173783">
    <w:abstractNumId w:val="7"/>
  </w:num>
  <w:num w:numId="9" w16cid:durableId="1901204576">
    <w:abstractNumId w:val="5"/>
  </w:num>
  <w:num w:numId="10" w16cid:durableId="1728607275">
    <w:abstractNumId w:val="3"/>
  </w:num>
  <w:num w:numId="11" w16cid:durableId="1208251200">
    <w:abstractNumId w:val="6"/>
  </w:num>
  <w:num w:numId="12" w16cid:durableId="985551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11E"/>
    <w:rsid w:val="00032812"/>
    <w:rsid w:val="00052DC7"/>
    <w:rsid w:val="00070454"/>
    <w:rsid w:val="000E70BF"/>
    <w:rsid w:val="000F3265"/>
    <w:rsid w:val="001248CA"/>
    <w:rsid w:val="00154AC9"/>
    <w:rsid w:val="001569C6"/>
    <w:rsid w:val="001A116A"/>
    <w:rsid w:val="001C64C7"/>
    <w:rsid w:val="00250BDA"/>
    <w:rsid w:val="00254D70"/>
    <w:rsid w:val="002B4608"/>
    <w:rsid w:val="002C2C26"/>
    <w:rsid w:val="002F2679"/>
    <w:rsid w:val="002F2FAE"/>
    <w:rsid w:val="00301998"/>
    <w:rsid w:val="00313AC0"/>
    <w:rsid w:val="00341BDA"/>
    <w:rsid w:val="0038039A"/>
    <w:rsid w:val="003872B2"/>
    <w:rsid w:val="004D5ABA"/>
    <w:rsid w:val="005377D2"/>
    <w:rsid w:val="00580D06"/>
    <w:rsid w:val="00603CE0"/>
    <w:rsid w:val="006A2525"/>
    <w:rsid w:val="006B511E"/>
    <w:rsid w:val="007206D0"/>
    <w:rsid w:val="00727212"/>
    <w:rsid w:val="0074473D"/>
    <w:rsid w:val="008062EE"/>
    <w:rsid w:val="00831EC6"/>
    <w:rsid w:val="0089727A"/>
    <w:rsid w:val="00983D52"/>
    <w:rsid w:val="00A73831"/>
    <w:rsid w:val="00AA68AD"/>
    <w:rsid w:val="00B04D2E"/>
    <w:rsid w:val="00B13F2C"/>
    <w:rsid w:val="00B52245"/>
    <w:rsid w:val="00B74848"/>
    <w:rsid w:val="00B92EC3"/>
    <w:rsid w:val="00C157B1"/>
    <w:rsid w:val="00C57D5C"/>
    <w:rsid w:val="00C60682"/>
    <w:rsid w:val="00CB7355"/>
    <w:rsid w:val="00CC2182"/>
    <w:rsid w:val="00D25CFF"/>
    <w:rsid w:val="00DC2E2E"/>
    <w:rsid w:val="00DE1853"/>
    <w:rsid w:val="00E365C7"/>
    <w:rsid w:val="00E402F1"/>
    <w:rsid w:val="00E659BD"/>
    <w:rsid w:val="00ED45E1"/>
    <w:rsid w:val="00ED4AF6"/>
    <w:rsid w:val="00F52D9E"/>
    <w:rsid w:val="00F7412C"/>
    <w:rsid w:val="00FB27CE"/>
    <w:rsid w:val="00FD26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BA182"/>
  <w15:docId w15:val="{994AABD3-DA7C-4792-91F4-3AB1EE7B2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pPr>
      <w:keepNext/>
      <w:keepLines/>
      <w:spacing w:before="400" w:after="120"/>
      <w:outlineLvl w:val="0"/>
    </w:pPr>
    <w:rPr>
      <w:b/>
      <w:sz w:val="28"/>
      <w:szCs w:val="28"/>
    </w:rPr>
  </w:style>
  <w:style w:type="paragraph" w:styleId="Heading2">
    <w:name w:val="heading 2"/>
    <w:basedOn w:val="Normal1"/>
    <w:next w:val="Normal1"/>
    <w:link w:val="Heading2Char"/>
    <w:pPr>
      <w:keepNext/>
      <w:keepLines/>
      <w:spacing w:before="360" w:after="120"/>
      <w:outlineLvl w:val="1"/>
    </w:pPr>
    <w:rPr>
      <w:b/>
    </w:rPr>
  </w:style>
  <w:style w:type="paragraph" w:styleId="Heading3">
    <w:name w:val="heading 3"/>
    <w:basedOn w:val="Normal1"/>
    <w:next w:val="Normal1"/>
    <w:pPr>
      <w:keepNext/>
      <w:keepLines/>
      <w:spacing w:before="320" w:after="80"/>
      <w:outlineLvl w:val="2"/>
    </w:pPr>
    <w:rPr>
      <w:b/>
      <w:i/>
      <w:sz w:val="26"/>
      <w:szCs w:val="26"/>
    </w:rPr>
  </w:style>
  <w:style w:type="paragraph" w:styleId="Heading4">
    <w:name w:val="heading 4"/>
    <w:basedOn w:val="Normal1"/>
    <w:next w:val="Normal1"/>
    <w:pPr>
      <w:keepNext/>
      <w:keepLines/>
      <w:spacing w:before="280" w:after="80"/>
      <w:outlineLvl w:val="3"/>
    </w:pPr>
    <w:rPr>
      <w:i/>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pPr>
      <w:numPr>
        <w:numId w:val="11"/>
      </w:numPr>
    </w:pPr>
    <w:tblPr>
      <w:tblCellMar>
        <w:top w:w="0" w:type="dxa"/>
        <w:left w:w="0" w:type="dxa"/>
        <w:bottom w:w="0" w:type="dxa"/>
        <w:right w:w="0" w:type="dxa"/>
      </w:tblCellMar>
    </w:tblPr>
  </w:style>
  <w:style w:type="paragraph" w:styleId="Title">
    <w:name w:val="Title"/>
    <w:basedOn w:val="Normal1"/>
    <w:next w:val="Normal1"/>
    <w:link w:val="TitleChar"/>
    <w:pPr>
      <w:keepNext/>
      <w:keepLines/>
      <w:spacing w:after="60"/>
    </w:pPr>
    <w:rPr>
      <w:b/>
      <w:sz w:val="32"/>
      <w:szCs w:val="3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32812"/>
    <w:pPr>
      <w:tabs>
        <w:tab w:val="center" w:pos="4513"/>
        <w:tab w:val="right" w:pos="9026"/>
      </w:tabs>
      <w:spacing w:line="240" w:lineRule="auto"/>
    </w:pPr>
  </w:style>
  <w:style w:type="character" w:customStyle="1" w:styleId="HeaderChar">
    <w:name w:val="Header Char"/>
    <w:basedOn w:val="DefaultParagraphFont"/>
    <w:link w:val="Header"/>
    <w:uiPriority w:val="99"/>
    <w:rsid w:val="00032812"/>
  </w:style>
  <w:style w:type="paragraph" w:styleId="Footer">
    <w:name w:val="footer"/>
    <w:basedOn w:val="Normal"/>
    <w:link w:val="FooterChar"/>
    <w:uiPriority w:val="99"/>
    <w:unhideWhenUsed/>
    <w:rsid w:val="00032812"/>
    <w:pPr>
      <w:tabs>
        <w:tab w:val="center" w:pos="4513"/>
        <w:tab w:val="right" w:pos="9026"/>
      </w:tabs>
      <w:spacing w:line="240" w:lineRule="auto"/>
    </w:pPr>
  </w:style>
  <w:style w:type="character" w:customStyle="1" w:styleId="FooterChar">
    <w:name w:val="Footer Char"/>
    <w:basedOn w:val="DefaultParagraphFont"/>
    <w:link w:val="Footer"/>
    <w:uiPriority w:val="99"/>
    <w:rsid w:val="00032812"/>
  </w:style>
  <w:style w:type="paragraph" w:styleId="TOCHeading">
    <w:name w:val="TOC Heading"/>
    <w:basedOn w:val="Heading1"/>
    <w:next w:val="Normal"/>
    <w:uiPriority w:val="39"/>
    <w:unhideWhenUsed/>
    <w:qFormat/>
    <w:rsid w:val="0003281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32812"/>
    <w:pPr>
      <w:spacing w:after="100"/>
    </w:pPr>
  </w:style>
  <w:style w:type="paragraph" w:styleId="TOC2">
    <w:name w:val="toc 2"/>
    <w:basedOn w:val="Normal"/>
    <w:next w:val="Normal"/>
    <w:autoRedefine/>
    <w:uiPriority w:val="39"/>
    <w:unhideWhenUsed/>
    <w:rsid w:val="00032812"/>
    <w:pPr>
      <w:spacing w:after="100"/>
      <w:ind w:left="240"/>
    </w:pPr>
  </w:style>
  <w:style w:type="character" w:styleId="Hyperlink">
    <w:name w:val="Hyperlink"/>
    <w:basedOn w:val="DefaultParagraphFont"/>
    <w:uiPriority w:val="99"/>
    <w:unhideWhenUsed/>
    <w:rsid w:val="00032812"/>
    <w:rPr>
      <w:color w:val="0000FF" w:themeColor="hyperlink"/>
      <w:u w:val="single"/>
    </w:rPr>
  </w:style>
  <w:style w:type="character" w:customStyle="1" w:styleId="Heading1Char">
    <w:name w:val="Heading 1 Char"/>
    <w:basedOn w:val="DefaultParagraphFont"/>
    <w:link w:val="Heading1"/>
    <w:rsid w:val="00AA68AD"/>
    <w:rPr>
      <w:b/>
      <w:sz w:val="28"/>
      <w:szCs w:val="28"/>
    </w:rPr>
  </w:style>
  <w:style w:type="character" w:customStyle="1" w:styleId="Heading2Char">
    <w:name w:val="Heading 2 Char"/>
    <w:basedOn w:val="DefaultParagraphFont"/>
    <w:link w:val="Heading2"/>
    <w:rsid w:val="00AA68AD"/>
    <w:rPr>
      <w:b/>
    </w:rPr>
  </w:style>
  <w:style w:type="character" w:customStyle="1" w:styleId="TitleChar">
    <w:name w:val="Title Char"/>
    <w:basedOn w:val="DefaultParagraphFont"/>
    <w:link w:val="Title"/>
    <w:rsid w:val="00AA68AD"/>
    <w:rPr>
      <w:b/>
      <w:sz w:val="32"/>
      <w:szCs w:val="32"/>
    </w:rPr>
  </w:style>
  <w:style w:type="paragraph" w:styleId="TOC3">
    <w:name w:val="toc 3"/>
    <w:basedOn w:val="Normal"/>
    <w:next w:val="Normal"/>
    <w:autoRedefine/>
    <w:uiPriority w:val="39"/>
    <w:unhideWhenUsed/>
    <w:rsid w:val="00FD2668"/>
    <w:pPr>
      <w:spacing w:after="100"/>
      <w:ind w:left="480"/>
    </w:pPr>
  </w:style>
  <w:style w:type="paragraph" w:styleId="ListParagraph">
    <w:name w:val="List Paragraph"/>
    <w:basedOn w:val="Normal"/>
    <w:uiPriority w:val="34"/>
    <w:qFormat/>
    <w:rsid w:val="00F7412C"/>
    <w:pPr>
      <w:ind w:left="720"/>
      <w:contextualSpacing/>
    </w:pPr>
  </w:style>
  <w:style w:type="table" w:styleId="TableGridLight">
    <w:name w:val="Grid Table Light"/>
    <w:basedOn w:val="TableNormal"/>
    <w:uiPriority w:val="40"/>
    <w:rsid w:val="006A2525"/>
    <w:pPr>
      <w:spacing w:line="240" w:lineRule="auto"/>
    </w:pPr>
    <w:rPr>
      <w:lang w:val="en-GB" w:eastAsia="en-I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NoList"/>
    <w:uiPriority w:val="99"/>
    <w:semiHidden/>
    <w:unhideWhenUsed/>
    <w:rsid w:val="00E402F1"/>
  </w:style>
  <w:style w:type="paragraph" w:customStyle="1" w:styleId="msonormal0">
    <w:name w:val="msonormal"/>
    <w:basedOn w:val="Normal"/>
    <w:rsid w:val="00E402F1"/>
    <w:pPr>
      <w:spacing w:before="100" w:beforeAutospacing="1" w:after="100" w:afterAutospacing="1" w:line="240" w:lineRule="auto"/>
      <w:jc w:val="left"/>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194053">
      <w:bodyDiv w:val="1"/>
      <w:marLeft w:val="0"/>
      <w:marRight w:val="0"/>
      <w:marTop w:val="0"/>
      <w:marBottom w:val="0"/>
      <w:divBdr>
        <w:top w:val="none" w:sz="0" w:space="0" w:color="auto"/>
        <w:left w:val="none" w:sz="0" w:space="0" w:color="auto"/>
        <w:bottom w:val="none" w:sz="0" w:space="0" w:color="auto"/>
        <w:right w:val="none" w:sz="0" w:space="0" w:color="auto"/>
      </w:divBdr>
    </w:div>
    <w:div w:id="686055670">
      <w:bodyDiv w:val="1"/>
      <w:marLeft w:val="0"/>
      <w:marRight w:val="0"/>
      <w:marTop w:val="0"/>
      <w:marBottom w:val="0"/>
      <w:divBdr>
        <w:top w:val="none" w:sz="0" w:space="0" w:color="auto"/>
        <w:left w:val="none" w:sz="0" w:space="0" w:color="auto"/>
        <w:bottom w:val="none" w:sz="0" w:space="0" w:color="auto"/>
        <w:right w:val="none" w:sz="0" w:space="0" w:color="auto"/>
      </w:divBdr>
    </w:div>
    <w:div w:id="965937399">
      <w:bodyDiv w:val="1"/>
      <w:marLeft w:val="0"/>
      <w:marRight w:val="0"/>
      <w:marTop w:val="0"/>
      <w:marBottom w:val="0"/>
      <w:divBdr>
        <w:top w:val="none" w:sz="0" w:space="0" w:color="auto"/>
        <w:left w:val="none" w:sz="0" w:space="0" w:color="auto"/>
        <w:bottom w:val="none" w:sz="0" w:space="0" w:color="auto"/>
        <w:right w:val="none" w:sz="0" w:space="0" w:color="auto"/>
      </w:divBdr>
    </w:div>
    <w:div w:id="1105074824">
      <w:bodyDiv w:val="1"/>
      <w:marLeft w:val="0"/>
      <w:marRight w:val="0"/>
      <w:marTop w:val="0"/>
      <w:marBottom w:val="0"/>
      <w:divBdr>
        <w:top w:val="none" w:sz="0" w:space="0" w:color="auto"/>
        <w:left w:val="none" w:sz="0" w:space="0" w:color="auto"/>
        <w:bottom w:val="none" w:sz="0" w:space="0" w:color="auto"/>
        <w:right w:val="none" w:sz="0" w:space="0" w:color="auto"/>
      </w:divBdr>
    </w:div>
    <w:div w:id="1332679265">
      <w:bodyDiv w:val="1"/>
      <w:marLeft w:val="0"/>
      <w:marRight w:val="0"/>
      <w:marTop w:val="0"/>
      <w:marBottom w:val="0"/>
      <w:divBdr>
        <w:top w:val="none" w:sz="0" w:space="0" w:color="auto"/>
        <w:left w:val="none" w:sz="0" w:space="0" w:color="auto"/>
        <w:bottom w:val="none" w:sz="0" w:space="0" w:color="auto"/>
        <w:right w:val="none" w:sz="0" w:space="0" w:color="auto"/>
      </w:divBdr>
    </w:div>
    <w:div w:id="1617786094">
      <w:bodyDiv w:val="1"/>
      <w:marLeft w:val="0"/>
      <w:marRight w:val="0"/>
      <w:marTop w:val="0"/>
      <w:marBottom w:val="0"/>
      <w:divBdr>
        <w:top w:val="none" w:sz="0" w:space="0" w:color="auto"/>
        <w:left w:val="none" w:sz="0" w:space="0" w:color="auto"/>
        <w:bottom w:val="none" w:sz="0" w:space="0" w:color="auto"/>
        <w:right w:val="none" w:sz="0" w:space="0" w:color="auto"/>
      </w:divBdr>
    </w:div>
    <w:div w:id="1754275659">
      <w:bodyDiv w:val="1"/>
      <w:marLeft w:val="0"/>
      <w:marRight w:val="0"/>
      <w:marTop w:val="0"/>
      <w:marBottom w:val="0"/>
      <w:divBdr>
        <w:top w:val="none" w:sz="0" w:space="0" w:color="auto"/>
        <w:left w:val="none" w:sz="0" w:space="0" w:color="auto"/>
        <w:bottom w:val="none" w:sz="0" w:space="0" w:color="auto"/>
        <w:right w:val="none" w:sz="0" w:space="0" w:color="auto"/>
      </w:divBdr>
    </w:div>
    <w:div w:id="1931312417">
      <w:bodyDiv w:val="1"/>
      <w:marLeft w:val="0"/>
      <w:marRight w:val="0"/>
      <w:marTop w:val="0"/>
      <w:marBottom w:val="0"/>
      <w:divBdr>
        <w:top w:val="none" w:sz="0" w:space="0" w:color="auto"/>
        <w:left w:val="none" w:sz="0" w:space="0" w:color="auto"/>
        <w:bottom w:val="none" w:sz="0" w:space="0" w:color="auto"/>
        <w:right w:val="none" w:sz="0" w:space="0" w:color="auto"/>
      </w:divBdr>
    </w:div>
    <w:div w:id="20837925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965AF-C29A-4A60-B444-DF8CFD94B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72</Pages>
  <Words>18869</Words>
  <Characters>117582</Characters>
  <Application>Microsoft Office Word</Application>
  <DocSecurity>0</DocSecurity>
  <Lines>2509</Lines>
  <Paragraphs>570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 SARKAR</dc:creator>
  <cp:keywords/>
  <dc:description/>
  <cp:lastModifiedBy>Pranjal Trivedi</cp:lastModifiedBy>
  <cp:revision>4</cp:revision>
  <dcterms:created xsi:type="dcterms:W3CDTF">2024-05-10T23:50:00Z</dcterms:created>
  <dcterms:modified xsi:type="dcterms:W3CDTF">2024-05-10T23:51:00Z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38fb3d1450c37b67cbfb2bc6b6611af3059e677c236e2f36aea4d45657d4d078</vt:lpwstr>
  </property>
</Properties>
</file>