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8DCDCAF" w14:textId="77777777" w:rsidR="00586F67" w:rsidRPr="00586F67" w:rsidRDefault="00586F67" w:rsidP="00586F67">
      <w:pPr>
        <w:rPr>
          <w:rFonts w:ascii="Arial Black" w:hAnsi="Arial Black"/>
          <w:b/>
          <w:bCs/>
          <w:sz w:val="24"/>
          <w:szCs w:val="24"/>
        </w:rPr>
      </w:pPr>
    </w:p>
    <w:p w14:paraId="0C0B0663" w14:textId="77777777" w:rsidR="00586F67" w:rsidRPr="00586F67" w:rsidRDefault="00586F67" w:rsidP="00586F67">
      <w:pPr>
        <w:rPr>
          <w:rFonts w:ascii="Arial Black" w:hAnsi="Arial Black"/>
          <w:b/>
          <w:bCs/>
          <w:sz w:val="24"/>
          <w:szCs w:val="24"/>
        </w:rPr>
      </w:pPr>
      <w:r w:rsidRPr="00586F67">
        <w:rPr>
          <w:rFonts w:ascii="Arial Black" w:hAnsi="Arial Black"/>
          <w:b/>
          <w:bCs/>
          <w:sz w:val="24"/>
          <w:szCs w:val="24"/>
        </w:rPr>
        <w:t>LCBB4001</w:t>
      </w:r>
    </w:p>
    <w:p w14:paraId="1E00AB28" w14:textId="77777777" w:rsidR="00586F67" w:rsidRPr="00586F67" w:rsidRDefault="00586F67" w:rsidP="00586F67">
      <w:pPr>
        <w:rPr>
          <w:rFonts w:ascii="Arial Black" w:hAnsi="Arial Black"/>
          <w:b/>
          <w:bCs/>
          <w:sz w:val="24"/>
          <w:szCs w:val="24"/>
        </w:rPr>
      </w:pPr>
      <w:r w:rsidRPr="00586F67">
        <w:rPr>
          <w:rFonts w:ascii="Arial Black" w:hAnsi="Arial Black"/>
          <w:b/>
          <w:bCs/>
          <w:sz w:val="24"/>
          <w:szCs w:val="24"/>
        </w:rPr>
        <w:t>Accounting Fundamentals Assessment 1</w:t>
      </w:r>
    </w:p>
    <w:p w14:paraId="586D3C96" w14:textId="77777777" w:rsidR="00C82986" w:rsidRDefault="00C82986" w:rsidP="00586F67">
      <w:pPr>
        <w:rPr>
          <w:rFonts w:ascii="Arial Black" w:hAnsi="Arial Black"/>
          <w:b/>
          <w:bCs/>
          <w:sz w:val="24"/>
          <w:szCs w:val="24"/>
        </w:rPr>
      </w:pPr>
    </w:p>
    <w:p w14:paraId="71BA3B9A" w14:textId="77777777" w:rsidR="00C82986" w:rsidRDefault="00C82986" w:rsidP="00586F67">
      <w:pPr>
        <w:rPr>
          <w:rFonts w:ascii="Arial Black" w:hAnsi="Arial Black"/>
          <w:b/>
          <w:bCs/>
          <w:sz w:val="24"/>
          <w:szCs w:val="24"/>
        </w:rPr>
      </w:pPr>
    </w:p>
    <w:p w14:paraId="108D7F7B" w14:textId="77777777" w:rsidR="00C82986" w:rsidRDefault="00C82986" w:rsidP="00586F67">
      <w:pPr>
        <w:rPr>
          <w:rFonts w:ascii="Arial Black" w:hAnsi="Arial Black"/>
          <w:b/>
          <w:bCs/>
          <w:sz w:val="24"/>
          <w:szCs w:val="24"/>
        </w:rPr>
      </w:pPr>
    </w:p>
    <w:p w14:paraId="52A9F530" w14:textId="5D6F8262" w:rsidR="00C82986" w:rsidRDefault="00C82986" w:rsidP="00586F67">
      <w:pPr>
        <w:rPr>
          <w:rFonts w:ascii="Arial Black" w:hAnsi="Arial Black"/>
          <w:b/>
          <w:bCs/>
          <w:sz w:val="24"/>
          <w:szCs w:val="24"/>
        </w:rPr>
      </w:pPr>
      <w:r>
        <w:rPr>
          <w:rFonts w:ascii="Arial Black" w:hAnsi="Arial Black"/>
          <w:b/>
          <w:bCs/>
          <w:sz w:val="24"/>
          <w:szCs w:val="24"/>
        </w:rPr>
        <w:t>STUDENT ID: 1916908</w:t>
      </w:r>
    </w:p>
    <w:p w14:paraId="17F9489F" w14:textId="19E9BFC6" w:rsidR="00C82986" w:rsidRDefault="00C82986" w:rsidP="00C82986">
      <w:pPr>
        <w:pStyle w:val="NoSpacing"/>
      </w:pPr>
      <w:r>
        <w:t xml:space="preserve">LECTURER: </w:t>
      </w:r>
      <w:r w:rsidRPr="00C82986">
        <w:t xml:space="preserve"> </w:t>
      </w:r>
      <w:proofErr w:type="spellStart"/>
      <w:r w:rsidRPr="00C82986">
        <w:t>Dr.</w:t>
      </w:r>
      <w:proofErr w:type="spellEnd"/>
      <w:r w:rsidRPr="00C82986">
        <w:t xml:space="preserve"> </w:t>
      </w:r>
      <w:proofErr w:type="spellStart"/>
      <w:r w:rsidRPr="00C82986">
        <w:t>Widin</w:t>
      </w:r>
      <w:proofErr w:type="spellEnd"/>
      <w:r w:rsidRPr="00C82986">
        <w:t xml:space="preserve"> </w:t>
      </w:r>
      <w:proofErr w:type="spellStart"/>
      <w:r w:rsidRPr="00C82986">
        <w:t>Bongasu</w:t>
      </w:r>
      <w:proofErr w:type="spellEnd"/>
      <w:r w:rsidRPr="00C82986">
        <w:t xml:space="preserve"> </w:t>
      </w:r>
      <w:proofErr w:type="spellStart"/>
      <w:r w:rsidRPr="00C82986">
        <w:t>Sha'ven</w:t>
      </w:r>
      <w:proofErr w:type="spellEnd"/>
    </w:p>
    <w:p w14:paraId="79C1F7C2" w14:textId="77777777" w:rsidR="00C82986" w:rsidRDefault="00C82986" w:rsidP="00C82986">
      <w:pPr>
        <w:pStyle w:val="NoSpacing"/>
      </w:pPr>
    </w:p>
    <w:p w14:paraId="1AB2D0EF" w14:textId="24EAC40A" w:rsidR="00586F67" w:rsidRPr="00586F67" w:rsidRDefault="00C82986" w:rsidP="00C82986">
      <w:pPr>
        <w:pStyle w:val="NoSpacing"/>
      </w:pPr>
      <w:r>
        <w:t>STUDENT NAME: DIANA VELIKOVA</w:t>
      </w:r>
      <w:r w:rsidR="00586F67" w:rsidRPr="00586F67">
        <w:br w:type="column"/>
      </w:r>
    </w:p>
    <w:p w14:paraId="59062B87" w14:textId="77777777" w:rsidR="00586F67" w:rsidRPr="00586F67" w:rsidRDefault="00586F67" w:rsidP="00586F67">
      <w:pPr>
        <w:rPr>
          <w:rFonts w:ascii="Arial Black" w:hAnsi="Arial Black"/>
          <w:sz w:val="24"/>
          <w:szCs w:val="24"/>
        </w:rPr>
      </w:pPr>
    </w:p>
    <w:p w14:paraId="684E906F" w14:textId="2416179C" w:rsidR="00586F67" w:rsidRDefault="00586F67" w:rsidP="00586F67">
      <w:pPr>
        <w:rPr>
          <w:rFonts w:ascii="Arial Black" w:hAnsi="Arial Black"/>
          <w:b/>
          <w:bCs/>
          <w:sz w:val="24"/>
          <w:szCs w:val="24"/>
        </w:rPr>
      </w:pPr>
      <w:bookmarkStart w:id="0" w:name="_Toc55714976"/>
      <w:r w:rsidRPr="00586F67">
        <w:rPr>
          <w:rFonts w:ascii="Arial Black" w:hAnsi="Arial Black"/>
          <w:b/>
          <w:bCs/>
          <w:sz w:val="24"/>
          <w:szCs w:val="24"/>
        </w:rPr>
        <w:t xml:space="preserve">Question 1 </w:t>
      </w:r>
      <w:bookmarkEnd w:id="0"/>
    </w:p>
    <w:p w14:paraId="7E946E65" w14:textId="77777777" w:rsidR="00BA5975" w:rsidRPr="00BA5975" w:rsidRDefault="00BA5975" w:rsidP="00BA5975">
      <w:pPr>
        <w:rPr>
          <w:rFonts w:ascii="Arial Black" w:hAnsi="Arial Black"/>
          <w:b/>
          <w:bCs/>
          <w:sz w:val="24"/>
          <w:szCs w:val="24"/>
        </w:rPr>
      </w:pPr>
      <w:r w:rsidRPr="00BA5975">
        <w:rPr>
          <w:rFonts w:ascii="Arial Black" w:hAnsi="Arial Black"/>
          <w:b/>
          <w:bCs/>
          <w:sz w:val="24"/>
          <w:szCs w:val="24"/>
        </w:rPr>
        <w:t xml:space="preserve">The all out resources will be equivalent to the amount of complete risk and proprietor's Equity yet to be determined sheet or the assertion of monetary position (Thomas and Anne Marie Ward, 2019). The accounting report or the possibility of the monetary circumstance is pretty much in a lopsided state on the grounds that, during the particular time of the words, there have a few changes </w:t>
      </w:r>
      <w:proofErr w:type="gramStart"/>
      <w:r w:rsidRPr="00BA5975">
        <w:rPr>
          <w:rFonts w:ascii="Arial Black" w:hAnsi="Arial Black"/>
          <w:b/>
          <w:bCs/>
          <w:sz w:val="24"/>
          <w:szCs w:val="24"/>
        </w:rPr>
        <w:t>happens</w:t>
      </w:r>
      <w:proofErr w:type="gramEnd"/>
      <w:r w:rsidRPr="00BA5975">
        <w:rPr>
          <w:rFonts w:ascii="Arial Black" w:hAnsi="Arial Black"/>
          <w:b/>
          <w:bCs/>
          <w:sz w:val="24"/>
          <w:szCs w:val="24"/>
        </w:rPr>
        <w:t>. Prior to changing the activities, the monetary records are not accurately adjusted, and in the wake of changing passages, the accounting report changes. The complete resources should be equivalent to the cash that has been contributed by the proprietors and a portion of the risk, and the proprietor's Equity should be like the resources. The element of the resources is financed from inside sources like their own cash or outer sources like credits. Fiscal summaries help the client to think about the monetary circumstance of the association. Budget summaries or accounting reports assists with knowing a few dangers as liquidity hazard, money related danger, just as credit danger and business danger of the association. An appropriate budget report shows the potential issues that can occur in the association. The future income of the association can be assessed by the accounting report or the assertion of money related position.</w:t>
      </w:r>
    </w:p>
    <w:p w14:paraId="6B7C8C0F" w14:textId="77777777" w:rsidR="00BA5975" w:rsidRPr="00586F67" w:rsidRDefault="00BA5975" w:rsidP="00586F67">
      <w:pPr>
        <w:rPr>
          <w:rFonts w:ascii="Arial Black" w:hAnsi="Arial Black"/>
          <w:b/>
          <w:bCs/>
          <w:sz w:val="24"/>
          <w:szCs w:val="24"/>
        </w:rPr>
      </w:pPr>
    </w:p>
    <w:p w14:paraId="2907E7F7" w14:textId="77777777" w:rsidR="00586F67" w:rsidRPr="00586F67" w:rsidRDefault="00586F67" w:rsidP="00586F67">
      <w:pPr>
        <w:rPr>
          <w:rFonts w:ascii="Arial Black" w:hAnsi="Arial Black"/>
          <w:b/>
          <w:sz w:val="24"/>
          <w:szCs w:val="24"/>
        </w:rPr>
      </w:pPr>
      <w:bookmarkStart w:id="1" w:name="_Toc55714978"/>
      <w:r w:rsidRPr="00586F67">
        <w:rPr>
          <w:rFonts w:ascii="Arial Black" w:hAnsi="Arial Black"/>
          <w:b/>
          <w:sz w:val="24"/>
          <w:szCs w:val="24"/>
        </w:rPr>
        <w:t>Income statement for Eccles plc for the year ended 31st December, 2019</w:t>
      </w:r>
      <w:bookmarkEnd w:id="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705"/>
        <w:gridCol w:w="1952"/>
        <w:gridCol w:w="1799"/>
        <w:gridCol w:w="1786"/>
      </w:tblGrid>
      <w:tr w:rsidR="00586F67" w:rsidRPr="00586F67" w14:paraId="6E41C62D" w14:textId="77777777" w:rsidTr="002C0D78">
        <w:tc>
          <w:tcPr>
            <w:tcW w:w="3757" w:type="dxa"/>
          </w:tcPr>
          <w:p w14:paraId="2F5AA8F3" w14:textId="77777777" w:rsidR="00586F67" w:rsidRPr="00586F67" w:rsidRDefault="00586F67" w:rsidP="00586F67">
            <w:pPr>
              <w:spacing w:after="160" w:line="259" w:lineRule="auto"/>
              <w:rPr>
                <w:rFonts w:ascii="Arial Black" w:hAnsi="Arial Black"/>
                <w:b/>
                <w:bCs/>
                <w:sz w:val="24"/>
                <w:szCs w:val="24"/>
              </w:rPr>
            </w:pPr>
            <w:r w:rsidRPr="00586F67">
              <w:rPr>
                <w:rFonts w:ascii="Arial Black" w:hAnsi="Arial Black"/>
                <w:b/>
                <w:bCs/>
                <w:sz w:val="24"/>
                <w:szCs w:val="24"/>
              </w:rPr>
              <w:t>Particulars</w:t>
            </w:r>
          </w:p>
        </w:tc>
        <w:tc>
          <w:tcPr>
            <w:tcW w:w="1975" w:type="dxa"/>
          </w:tcPr>
          <w:p w14:paraId="44105149" w14:textId="77777777" w:rsidR="00586F67" w:rsidRPr="00586F67" w:rsidRDefault="00586F67" w:rsidP="00586F67">
            <w:pPr>
              <w:spacing w:after="160" w:line="259" w:lineRule="auto"/>
              <w:rPr>
                <w:rFonts w:ascii="Arial Black" w:hAnsi="Arial Black"/>
                <w:b/>
                <w:bCs/>
                <w:sz w:val="24"/>
                <w:szCs w:val="24"/>
              </w:rPr>
            </w:pPr>
            <w:r w:rsidRPr="00586F67">
              <w:rPr>
                <w:rFonts w:ascii="Arial Black" w:hAnsi="Arial Black"/>
                <w:b/>
                <w:bCs/>
                <w:sz w:val="24"/>
                <w:szCs w:val="24"/>
              </w:rPr>
              <w:t>£m</w:t>
            </w:r>
          </w:p>
        </w:tc>
        <w:tc>
          <w:tcPr>
            <w:tcW w:w="1809" w:type="dxa"/>
          </w:tcPr>
          <w:p w14:paraId="410B43A6" w14:textId="77777777" w:rsidR="00586F67" w:rsidRPr="00586F67" w:rsidRDefault="00586F67" w:rsidP="00586F67">
            <w:pPr>
              <w:spacing w:after="160" w:line="259" w:lineRule="auto"/>
              <w:rPr>
                <w:rFonts w:ascii="Arial Black" w:hAnsi="Arial Black"/>
                <w:b/>
                <w:bCs/>
                <w:sz w:val="24"/>
                <w:szCs w:val="24"/>
              </w:rPr>
            </w:pPr>
            <w:r w:rsidRPr="00586F67">
              <w:rPr>
                <w:rFonts w:ascii="Arial Black" w:hAnsi="Arial Black"/>
                <w:b/>
                <w:bCs/>
                <w:sz w:val="24"/>
                <w:szCs w:val="24"/>
              </w:rPr>
              <w:t>£m</w:t>
            </w:r>
          </w:p>
        </w:tc>
        <w:tc>
          <w:tcPr>
            <w:tcW w:w="1809" w:type="dxa"/>
          </w:tcPr>
          <w:p w14:paraId="682F00E2" w14:textId="77777777" w:rsidR="00586F67" w:rsidRPr="00586F67" w:rsidRDefault="00586F67" w:rsidP="00586F67">
            <w:pPr>
              <w:spacing w:after="160" w:line="259" w:lineRule="auto"/>
              <w:rPr>
                <w:rFonts w:ascii="Arial Black" w:hAnsi="Arial Black"/>
                <w:b/>
                <w:bCs/>
                <w:sz w:val="24"/>
                <w:szCs w:val="24"/>
              </w:rPr>
            </w:pPr>
            <w:r w:rsidRPr="00586F67">
              <w:rPr>
                <w:rFonts w:ascii="Arial Black" w:hAnsi="Arial Black"/>
                <w:b/>
                <w:bCs/>
                <w:sz w:val="24"/>
                <w:szCs w:val="24"/>
              </w:rPr>
              <w:t>£m</w:t>
            </w:r>
          </w:p>
        </w:tc>
      </w:tr>
      <w:tr w:rsidR="00586F67" w:rsidRPr="00586F67" w14:paraId="14424D3C" w14:textId="77777777" w:rsidTr="002C0D78">
        <w:tc>
          <w:tcPr>
            <w:tcW w:w="3757" w:type="dxa"/>
            <w:vAlign w:val="bottom"/>
          </w:tcPr>
          <w:p w14:paraId="6C5C91A6"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Sales</w:t>
            </w:r>
          </w:p>
        </w:tc>
        <w:tc>
          <w:tcPr>
            <w:tcW w:w="1975" w:type="dxa"/>
            <w:vAlign w:val="bottom"/>
          </w:tcPr>
          <w:p w14:paraId="364C7D53"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826,650</w:t>
            </w:r>
          </w:p>
        </w:tc>
        <w:tc>
          <w:tcPr>
            <w:tcW w:w="1809" w:type="dxa"/>
          </w:tcPr>
          <w:p w14:paraId="2F70A1E9" w14:textId="77777777" w:rsidR="00586F67" w:rsidRPr="00586F67" w:rsidRDefault="00586F67" w:rsidP="00586F67">
            <w:pPr>
              <w:spacing w:after="160" w:line="259" w:lineRule="auto"/>
              <w:rPr>
                <w:rFonts w:ascii="Arial Black" w:hAnsi="Arial Black"/>
                <w:sz w:val="24"/>
                <w:szCs w:val="24"/>
              </w:rPr>
            </w:pPr>
          </w:p>
        </w:tc>
        <w:tc>
          <w:tcPr>
            <w:tcW w:w="1809" w:type="dxa"/>
          </w:tcPr>
          <w:p w14:paraId="0F00296F" w14:textId="77777777" w:rsidR="00586F67" w:rsidRPr="00586F67" w:rsidRDefault="00586F67" w:rsidP="00586F67">
            <w:pPr>
              <w:spacing w:after="160" w:line="259" w:lineRule="auto"/>
              <w:rPr>
                <w:rFonts w:ascii="Arial Black" w:hAnsi="Arial Black"/>
                <w:sz w:val="24"/>
                <w:szCs w:val="24"/>
              </w:rPr>
            </w:pPr>
          </w:p>
        </w:tc>
      </w:tr>
      <w:tr w:rsidR="00586F67" w:rsidRPr="00586F67" w14:paraId="587AFB84" w14:textId="77777777" w:rsidTr="002C0D78">
        <w:tc>
          <w:tcPr>
            <w:tcW w:w="3757" w:type="dxa"/>
            <w:vAlign w:val="bottom"/>
          </w:tcPr>
          <w:p w14:paraId="4E99BC54"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 xml:space="preserve">Unearned Sales revenue </w:t>
            </w:r>
          </w:p>
        </w:tc>
        <w:tc>
          <w:tcPr>
            <w:tcW w:w="1975" w:type="dxa"/>
            <w:vAlign w:val="bottom"/>
          </w:tcPr>
          <w:p w14:paraId="7ADAD1EE"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u w:val="single"/>
              </w:rPr>
              <w:t>980</w:t>
            </w:r>
          </w:p>
        </w:tc>
        <w:tc>
          <w:tcPr>
            <w:tcW w:w="1809" w:type="dxa"/>
          </w:tcPr>
          <w:p w14:paraId="37B49B7C" w14:textId="77777777" w:rsidR="00586F67" w:rsidRPr="00586F67" w:rsidRDefault="00586F67" w:rsidP="00586F67">
            <w:pPr>
              <w:spacing w:after="160" w:line="259" w:lineRule="auto"/>
              <w:rPr>
                <w:rFonts w:ascii="Arial Black" w:hAnsi="Arial Black"/>
                <w:sz w:val="24"/>
                <w:szCs w:val="24"/>
              </w:rPr>
            </w:pPr>
          </w:p>
        </w:tc>
        <w:tc>
          <w:tcPr>
            <w:tcW w:w="1809" w:type="dxa"/>
          </w:tcPr>
          <w:p w14:paraId="26BDBFFC" w14:textId="77777777" w:rsidR="00586F67" w:rsidRPr="00586F67" w:rsidRDefault="00586F67" w:rsidP="00586F67">
            <w:pPr>
              <w:spacing w:after="160" w:line="259" w:lineRule="auto"/>
              <w:rPr>
                <w:rFonts w:ascii="Arial Black" w:hAnsi="Arial Black"/>
                <w:sz w:val="24"/>
                <w:szCs w:val="24"/>
              </w:rPr>
            </w:pPr>
          </w:p>
        </w:tc>
      </w:tr>
      <w:tr w:rsidR="00586F67" w:rsidRPr="00586F67" w14:paraId="218ED3F4" w14:textId="77777777" w:rsidTr="002C0D78">
        <w:tc>
          <w:tcPr>
            <w:tcW w:w="3757" w:type="dxa"/>
            <w:vAlign w:val="bottom"/>
          </w:tcPr>
          <w:p w14:paraId="010FD00C"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Total Sell</w:t>
            </w:r>
          </w:p>
        </w:tc>
        <w:tc>
          <w:tcPr>
            <w:tcW w:w="1975" w:type="dxa"/>
            <w:vAlign w:val="bottom"/>
          </w:tcPr>
          <w:p w14:paraId="56AD0EB6"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827630</w:t>
            </w:r>
          </w:p>
        </w:tc>
        <w:tc>
          <w:tcPr>
            <w:tcW w:w="1809" w:type="dxa"/>
          </w:tcPr>
          <w:p w14:paraId="481A385B" w14:textId="77777777" w:rsidR="00586F67" w:rsidRPr="00586F67" w:rsidRDefault="00586F67" w:rsidP="00586F67">
            <w:pPr>
              <w:spacing w:after="160" w:line="259" w:lineRule="auto"/>
              <w:rPr>
                <w:rFonts w:ascii="Arial Black" w:hAnsi="Arial Black"/>
                <w:sz w:val="24"/>
                <w:szCs w:val="24"/>
              </w:rPr>
            </w:pPr>
          </w:p>
        </w:tc>
        <w:tc>
          <w:tcPr>
            <w:tcW w:w="1809" w:type="dxa"/>
          </w:tcPr>
          <w:p w14:paraId="30F0D101" w14:textId="77777777" w:rsidR="00586F67" w:rsidRPr="00586F67" w:rsidRDefault="00586F67" w:rsidP="00586F67">
            <w:pPr>
              <w:spacing w:after="160" w:line="259" w:lineRule="auto"/>
              <w:rPr>
                <w:rFonts w:ascii="Arial Black" w:hAnsi="Arial Black"/>
                <w:sz w:val="24"/>
                <w:szCs w:val="24"/>
              </w:rPr>
            </w:pPr>
          </w:p>
        </w:tc>
      </w:tr>
      <w:tr w:rsidR="00586F67" w:rsidRPr="00586F67" w14:paraId="0399AAAE" w14:textId="77777777" w:rsidTr="002C0D78">
        <w:tc>
          <w:tcPr>
            <w:tcW w:w="3757" w:type="dxa"/>
            <w:vAlign w:val="bottom"/>
          </w:tcPr>
          <w:p w14:paraId="7F660124"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 xml:space="preserve">(Sales Cost) </w:t>
            </w:r>
          </w:p>
        </w:tc>
        <w:tc>
          <w:tcPr>
            <w:tcW w:w="1975" w:type="dxa"/>
            <w:vAlign w:val="bottom"/>
          </w:tcPr>
          <w:p w14:paraId="0746C98D"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-578,650</w:t>
            </w:r>
          </w:p>
        </w:tc>
        <w:tc>
          <w:tcPr>
            <w:tcW w:w="1809" w:type="dxa"/>
          </w:tcPr>
          <w:p w14:paraId="41AEE949" w14:textId="77777777" w:rsidR="00586F67" w:rsidRPr="00586F67" w:rsidRDefault="00586F67" w:rsidP="00586F67">
            <w:pPr>
              <w:spacing w:after="160" w:line="259" w:lineRule="auto"/>
              <w:rPr>
                <w:rFonts w:ascii="Arial Black" w:hAnsi="Arial Black"/>
                <w:sz w:val="24"/>
                <w:szCs w:val="24"/>
                <w:u w:val="single"/>
              </w:rPr>
            </w:pPr>
          </w:p>
        </w:tc>
        <w:tc>
          <w:tcPr>
            <w:tcW w:w="1809" w:type="dxa"/>
          </w:tcPr>
          <w:p w14:paraId="6E385ECC" w14:textId="77777777" w:rsidR="00586F67" w:rsidRPr="00586F67" w:rsidRDefault="00586F67" w:rsidP="00586F67">
            <w:pPr>
              <w:spacing w:after="160" w:line="259" w:lineRule="auto"/>
              <w:rPr>
                <w:rFonts w:ascii="Arial Black" w:hAnsi="Arial Black"/>
                <w:sz w:val="24"/>
                <w:szCs w:val="24"/>
                <w:u w:val="single"/>
              </w:rPr>
            </w:pPr>
          </w:p>
        </w:tc>
      </w:tr>
      <w:tr w:rsidR="00586F67" w:rsidRPr="00586F67" w14:paraId="3A539D77" w14:textId="77777777" w:rsidTr="002C0D78">
        <w:tc>
          <w:tcPr>
            <w:tcW w:w="3757" w:type="dxa"/>
            <w:vAlign w:val="bottom"/>
          </w:tcPr>
          <w:p w14:paraId="39357E59"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 xml:space="preserve">Gross Profit </w:t>
            </w:r>
          </w:p>
        </w:tc>
        <w:tc>
          <w:tcPr>
            <w:tcW w:w="1975" w:type="dxa"/>
            <w:vAlign w:val="bottom"/>
          </w:tcPr>
          <w:p w14:paraId="543CEB75" w14:textId="77777777" w:rsidR="00586F67" w:rsidRPr="00586F67" w:rsidRDefault="00586F67" w:rsidP="00586F67">
            <w:pPr>
              <w:spacing w:after="160" w:line="259" w:lineRule="auto"/>
              <w:rPr>
                <w:rFonts w:ascii="Arial Black" w:hAnsi="Arial Black"/>
                <w:sz w:val="24"/>
                <w:szCs w:val="24"/>
              </w:rPr>
            </w:pPr>
          </w:p>
        </w:tc>
        <w:tc>
          <w:tcPr>
            <w:tcW w:w="1809" w:type="dxa"/>
          </w:tcPr>
          <w:p w14:paraId="4021BA26"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248,980</w:t>
            </w:r>
          </w:p>
        </w:tc>
        <w:tc>
          <w:tcPr>
            <w:tcW w:w="1809" w:type="dxa"/>
          </w:tcPr>
          <w:p w14:paraId="68EF2B0E" w14:textId="77777777" w:rsidR="00586F67" w:rsidRPr="00586F67" w:rsidRDefault="00586F67" w:rsidP="00586F67">
            <w:pPr>
              <w:spacing w:after="160" w:line="259" w:lineRule="auto"/>
              <w:rPr>
                <w:rFonts w:ascii="Arial Black" w:hAnsi="Arial Black"/>
                <w:sz w:val="24"/>
                <w:szCs w:val="24"/>
              </w:rPr>
            </w:pPr>
          </w:p>
        </w:tc>
      </w:tr>
      <w:tr w:rsidR="00586F67" w:rsidRPr="00586F67" w14:paraId="257E5902" w14:textId="77777777" w:rsidTr="002C0D78">
        <w:tc>
          <w:tcPr>
            <w:tcW w:w="3757" w:type="dxa"/>
            <w:vAlign w:val="bottom"/>
          </w:tcPr>
          <w:p w14:paraId="34CCAEDB"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lastRenderedPageBreak/>
              <w:t>Administrative expenses</w:t>
            </w:r>
          </w:p>
        </w:tc>
        <w:tc>
          <w:tcPr>
            <w:tcW w:w="1975" w:type="dxa"/>
            <w:vAlign w:val="bottom"/>
          </w:tcPr>
          <w:p w14:paraId="2B5CCC1F"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-30,000</w:t>
            </w:r>
          </w:p>
        </w:tc>
        <w:tc>
          <w:tcPr>
            <w:tcW w:w="1809" w:type="dxa"/>
          </w:tcPr>
          <w:p w14:paraId="220F7C75" w14:textId="77777777" w:rsidR="00586F67" w:rsidRPr="00586F67" w:rsidRDefault="00586F67" w:rsidP="00586F67">
            <w:pPr>
              <w:spacing w:after="160" w:line="259" w:lineRule="auto"/>
              <w:rPr>
                <w:rFonts w:ascii="Arial Black" w:hAnsi="Arial Black"/>
                <w:sz w:val="24"/>
                <w:szCs w:val="24"/>
              </w:rPr>
            </w:pPr>
          </w:p>
        </w:tc>
        <w:tc>
          <w:tcPr>
            <w:tcW w:w="1809" w:type="dxa"/>
          </w:tcPr>
          <w:p w14:paraId="47265B03" w14:textId="77777777" w:rsidR="00586F67" w:rsidRPr="00586F67" w:rsidRDefault="00586F67" w:rsidP="00586F67">
            <w:pPr>
              <w:spacing w:after="160" w:line="259" w:lineRule="auto"/>
              <w:rPr>
                <w:rFonts w:ascii="Arial Black" w:hAnsi="Arial Black"/>
                <w:sz w:val="24"/>
                <w:szCs w:val="24"/>
              </w:rPr>
            </w:pPr>
          </w:p>
        </w:tc>
      </w:tr>
      <w:tr w:rsidR="00586F67" w:rsidRPr="00586F67" w14:paraId="1D995AA5" w14:textId="77777777" w:rsidTr="002C0D78">
        <w:tc>
          <w:tcPr>
            <w:tcW w:w="3757" w:type="dxa"/>
            <w:vAlign w:val="bottom"/>
          </w:tcPr>
          <w:p w14:paraId="7B29702C"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Directors remuneration</w:t>
            </w:r>
          </w:p>
        </w:tc>
        <w:tc>
          <w:tcPr>
            <w:tcW w:w="1975" w:type="dxa"/>
            <w:vAlign w:val="bottom"/>
          </w:tcPr>
          <w:p w14:paraId="7FC14F00"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-5,000</w:t>
            </w:r>
          </w:p>
        </w:tc>
        <w:tc>
          <w:tcPr>
            <w:tcW w:w="1809" w:type="dxa"/>
          </w:tcPr>
          <w:p w14:paraId="3600BF7E" w14:textId="77777777" w:rsidR="00586F67" w:rsidRPr="00586F67" w:rsidRDefault="00586F67" w:rsidP="00586F67">
            <w:pPr>
              <w:spacing w:after="160" w:line="259" w:lineRule="auto"/>
              <w:rPr>
                <w:rFonts w:ascii="Arial Black" w:hAnsi="Arial Black"/>
                <w:sz w:val="24"/>
                <w:szCs w:val="24"/>
              </w:rPr>
            </w:pPr>
          </w:p>
        </w:tc>
        <w:tc>
          <w:tcPr>
            <w:tcW w:w="1809" w:type="dxa"/>
          </w:tcPr>
          <w:p w14:paraId="55BF0E6D" w14:textId="77777777" w:rsidR="00586F67" w:rsidRPr="00586F67" w:rsidRDefault="00586F67" w:rsidP="00586F67">
            <w:pPr>
              <w:spacing w:after="160" w:line="259" w:lineRule="auto"/>
              <w:rPr>
                <w:rFonts w:ascii="Arial Black" w:hAnsi="Arial Black"/>
                <w:sz w:val="24"/>
                <w:szCs w:val="24"/>
              </w:rPr>
            </w:pPr>
          </w:p>
        </w:tc>
      </w:tr>
      <w:tr w:rsidR="00586F67" w:rsidRPr="00586F67" w14:paraId="7E6B7436" w14:textId="77777777" w:rsidTr="002C0D78">
        <w:tc>
          <w:tcPr>
            <w:tcW w:w="3757" w:type="dxa"/>
            <w:vAlign w:val="bottom"/>
          </w:tcPr>
          <w:p w14:paraId="1F3726C3"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Distribution costs</w:t>
            </w:r>
          </w:p>
        </w:tc>
        <w:tc>
          <w:tcPr>
            <w:tcW w:w="1975" w:type="dxa"/>
            <w:vAlign w:val="bottom"/>
          </w:tcPr>
          <w:p w14:paraId="21D6D0DF"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-28,000</w:t>
            </w:r>
          </w:p>
        </w:tc>
        <w:tc>
          <w:tcPr>
            <w:tcW w:w="1809" w:type="dxa"/>
          </w:tcPr>
          <w:p w14:paraId="4917C02C" w14:textId="77777777" w:rsidR="00586F67" w:rsidRPr="00586F67" w:rsidRDefault="00586F67" w:rsidP="00586F67">
            <w:pPr>
              <w:spacing w:after="160" w:line="259" w:lineRule="auto"/>
              <w:rPr>
                <w:rFonts w:ascii="Arial Black" w:hAnsi="Arial Black"/>
                <w:sz w:val="24"/>
                <w:szCs w:val="24"/>
              </w:rPr>
            </w:pPr>
          </w:p>
        </w:tc>
        <w:tc>
          <w:tcPr>
            <w:tcW w:w="1809" w:type="dxa"/>
          </w:tcPr>
          <w:p w14:paraId="2F342490" w14:textId="77777777" w:rsidR="00586F67" w:rsidRPr="00586F67" w:rsidRDefault="00586F67" w:rsidP="00586F67">
            <w:pPr>
              <w:spacing w:after="160" w:line="259" w:lineRule="auto"/>
              <w:rPr>
                <w:rFonts w:ascii="Arial Black" w:hAnsi="Arial Black"/>
                <w:sz w:val="24"/>
                <w:szCs w:val="24"/>
              </w:rPr>
            </w:pPr>
          </w:p>
        </w:tc>
      </w:tr>
      <w:tr w:rsidR="00586F67" w:rsidRPr="00586F67" w14:paraId="0BF3E468" w14:textId="77777777" w:rsidTr="002C0D78">
        <w:tc>
          <w:tcPr>
            <w:tcW w:w="3757" w:type="dxa"/>
            <w:vAlign w:val="bottom"/>
          </w:tcPr>
          <w:p w14:paraId="7B563BE4"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Preference dividend paid</w:t>
            </w:r>
          </w:p>
        </w:tc>
        <w:tc>
          <w:tcPr>
            <w:tcW w:w="1975" w:type="dxa"/>
            <w:vAlign w:val="bottom"/>
          </w:tcPr>
          <w:p w14:paraId="364498D5"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-30,000</w:t>
            </w:r>
          </w:p>
        </w:tc>
        <w:tc>
          <w:tcPr>
            <w:tcW w:w="1809" w:type="dxa"/>
          </w:tcPr>
          <w:p w14:paraId="00A7F8BA" w14:textId="77777777" w:rsidR="00586F67" w:rsidRPr="00586F67" w:rsidRDefault="00586F67" w:rsidP="00586F67">
            <w:pPr>
              <w:spacing w:after="160" w:line="259" w:lineRule="auto"/>
              <w:rPr>
                <w:rFonts w:ascii="Arial Black" w:hAnsi="Arial Black"/>
                <w:sz w:val="24"/>
                <w:szCs w:val="24"/>
              </w:rPr>
            </w:pPr>
          </w:p>
        </w:tc>
        <w:tc>
          <w:tcPr>
            <w:tcW w:w="1809" w:type="dxa"/>
          </w:tcPr>
          <w:p w14:paraId="46FDA6C6" w14:textId="77777777" w:rsidR="00586F67" w:rsidRPr="00586F67" w:rsidRDefault="00586F67" w:rsidP="00586F67">
            <w:pPr>
              <w:spacing w:after="160" w:line="259" w:lineRule="auto"/>
              <w:rPr>
                <w:rFonts w:ascii="Arial Black" w:hAnsi="Arial Black"/>
                <w:sz w:val="24"/>
                <w:szCs w:val="24"/>
              </w:rPr>
            </w:pPr>
          </w:p>
        </w:tc>
      </w:tr>
      <w:tr w:rsidR="00586F67" w:rsidRPr="00586F67" w14:paraId="31506B12" w14:textId="77777777" w:rsidTr="002C0D78">
        <w:tc>
          <w:tcPr>
            <w:tcW w:w="3757" w:type="dxa"/>
            <w:vAlign w:val="bottom"/>
          </w:tcPr>
          <w:p w14:paraId="268E2CFE"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Interest paid</w:t>
            </w:r>
          </w:p>
        </w:tc>
        <w:tc>
          <w:tcPr>
            <w:tcW w:w="1975" w:type="dxa"/>
            <w:vAlign w:val="bottom"/>
          </w:tcPr>
          <w:p w14:paraId="3760E37E"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-2,000</w:t>
            </w:r>
          </w:p>
        </w:tc>
        <w:tc>
          <w:tcPr>
            <w:tcW w:w="1809" w:type="dxa"/>
          </w:tcPr>
          <w:p w14:paraId="1B041CBC" w14:textId="77777777" w:rsidR="00586F67" w:rsidRPr="00586F67" w:rsidRDefault="00586F67" w:rsidP="00586F67">
            <w:pPr>
              <w:spacing w:after="160" w:line="259" w:lineRule="auto"/>
              <w:rPr>
                <w:rFonts w:ascii="Arial Black" w:hAnsi="Arial Black"/>
                <w:sz w:val="24"/>
                <w:szCs w:val="24"/>
              </w:rPr>
            </w:pPr>
          </w:p>
        </w:tc>
        <w:tc>
          <w:tcPr>
            <w:tcW w:w="1809" w:type="dxa"/>
          </w:tcPr>
          <w:p w14:paraId="07CF2879" w14:textId="77777777" w:rsidR="00586F67" w:rsidRPr="00586F67" w:rsidRDefault="00586F67" w:rsidP="00586F67">
            <w:pPr>
              <w:spacing w:after="160" w:line="259" w:lineRule="auto"/>
              <w:rPr>
                <w:rFonts w:ascii="Arial Black" w:hAnsi="Arial Black"/>
                <w:sz w:val="24"/>
                <w:szCs w:val="24"/>
              </w:rPr>
            </w:pPr>
          </w:p>
        </w:tc>
      </w:tr>
      <w:tr w:rsidR="00586F67" w:rsidRPr="00586F67" w14:paraId="20CBF3A2" w14:textId="77777777" w:rsidTr="002C0D78">
        <w:trPr>
          <w:trHeight w:val="431"/>
        </w:trPr>
        <w:tc>
          <w:tcPr>
            <w:tcW w:w="3757" w:type="dxa"/>
            <w:vAlign w:val="bottom"/>
          </w:tcPr>
          <w:p w14:paraId="75286575"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 xml:space="preserve">Salesman commission </w:t>
            </w:r>
          </w:p>
        </w:tc>
        <w:tc>
          <w:tcPr>
            <w:tcW w:w="1975" w:type="dxa"/>
            <w:vAlign w:val="bottom"/>
          </w:tcPr>
          <w:p w14:paraId="29C92421"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-3,000</w:t>
            </w:r>
          </w:p>
        </w:tc>
        <w:tc>
          <w:tcPr>
            <w:tcW w:w="1809" w:type="dxa"/>
          </w:tcPr>
          <w:p w14:paraId="247BCBC0" w14:textId="77777777" w:rsidR="00586F67" w:rsidRPr="00586F67" w:rsidRDefault="00586F67" w:rsidP="00586F67">
            <w:pPr>
              <w:spacing w:after="160" w:line="259" w:lineRule="auto"/>
              <w:rPr>
                <w:rFonts w:ascii="Arial Black" w:hAnsi="Arial Black"/>
                <w:sz w:val="24"/>
                <w:szCs w:val="24"/>
              </w:rPr>
            </w:pPr>
          </w:p>
        </w:tc>
        <w:tc>
          <w:tcPr>
            <w:tcW w:w="1809" w:type="dxa"/>
          </w:tcPr>
          <w:p w14:paraId="3C443C59" w14:textId="77777777" w:rsidR="00586F67" w:rsidRPr="00586F67" w:rsidRDefault="00586F67" w:rsidP="00586F67">
            <w:pPr>
              <w:spacing w:after="160" w:line="259" w:lineRule="auto"/>
              <w:rPr>
                <w:rFonts w:ascii="Arial Black" w:hAnsi="Arial Black"/>
                <w:sz w:val="24"/>
                <w:szCs w:val="24"/>
              </w:rPr>
            </w:pPr>
          </w:p>
        </w:tc>
      </w:tr>
      <w:tr w:rsidR="00586F67" w:rsidRPr="00586F67" w14:paraId="5BC2EE67" w14:textId="77777777" w:rsidTr="002C0D78">
        <w:tc>
          <w:tcPr>
            <w:tcW w:w="3757" w:type="dxa"/>
            <w:vAlign w:val="bottom"/>
          </w:tcPr>
          <w:p w14:paraId="4B4E4466"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Interest on debentures</w:t>
            </w:r>
          </w:p>
        </w:tc>
        <w:tc>
          <w:tcPr>
            <w:tcW w:w="1975" w:type="dxa"/>
            <w:vAlign w:val="bottom"/>
          </w:tcPr>
          <w:p w14:paraId="14A2DFE3"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-4,000</w:t>
            </w:r>
          </w:p>
        </w:tc>
        <w:tc>
          <w:tcPr>
            <w:tcW w:w="1809" w:type="dxa"/>
          </w:tcPr>
          <w:p w14:paraId="4773D158" w14:textId="77777777" w:rsidR="00586F67" w:rsidRPr="00586F67" w:rsidRDefault="00586F67" w:rsidP="00586F67">
            <w:pPr>
              <w:spacing w:after="160" w:line="259" w:lineRule="auto"/>
              <w:rPr>
                <w:rFonts w:ascii="Arial Black" w:hAnsi="Arial Black"/>
                <w:sz w:val="24"/>
                <w:szCs w:val="24"/>
              </w:rPr>
            </w:pPr>
          </w:p>
        </w:tc>
        <w:tc>
          <w:tcPr>
            <w:tcW w:w="1809" w:type="dxa"/>
          </w:tcPr>
          <w:p w14:paraId="4132FA8E" w14:textId="77777777" w:rsidR="00586F67" w:rsidRPr="00586F67" w:rsidRDefault="00586F67" w:rsidP="00586F67">
            <w:pPr>
              <w:spacing w:after="160" w:line="259" w:lineRule="auto"/>
              <w:rPr>
                <w:rFonts w:ascii="Arial Black" w:hAnsi="Arial Black"/>
                <w:sz w:val="24"/>
                <w:szCs w:val="24"/>
              </w:rPr>
            </w:pPr>
          </w:p>
        </w:tc>
      </w:tr>
      <w:tr w:rsidR="00586F67" w:rsidRPr="00586F67" w14:paraId="10728681" w14:textId="77777777" w:rsidTr="002C0D78">
        <w:tc>
          <w:tcPr>
            <w:tcW w:w="3757" w:type="dxa"/>
            <w:vAlign w:val="bottom"/>
          </w:tcPr>
          <w:p w14:paraId="6040D6EF"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Other Expenses</w:t>
            </w:r>
          </w:p>
        </w:tc>
        <w:tc>
          <w:tcPr>
            <w:tcW w:w="1975" w:type="dxa"/>
            <w:vAlign w:val="bottom"/>
          </w:tcPr>
          <w:p w14:paraId="32826FC8" w14:textId="77777777" w:rsidR="00586F67" w:rsidRPr="00586F67" w:rsidRDefault="00586F67" w:rsidP="00586F67">
            <w:pPr>
              <w:spacing w:after="160" w:line="259" w:lineRule="auto"/>
              <w:rPr>
                <w:rFonts w:ascii="Arial Black" w:hAnsi="Arial Black"/>
                <w:sz w:val="24"/>
                <w:szCs w:val="24"/>
              </w:rPr>
            </w:pPr>
          </w:p>
        </w:tc>
        <w:tc>
          <w:tcPr>
            <w:tcW w:w="1809" w:type="dxa"/>
          </w:tcPr>
          <w:tbl>
            <w:tblPr>
              <w:tblW w:w="960" w:type="dxa"/>
              <w:tblLook w:val="04A0" w:firstRow="1" w:lastRow="0" w:firstColumn="1" w:lastColumn="0" w:noHBand="0" w:noVBand="1"/>
            </w:tblPr>
            <w:tblGrid>
              <w:gridCol w:w="1257"/>
            </w:tblGrid>
            <w:tr w:rsidR="00586F67" w:rsidRPr="00586F67" w14:paraId="1A7587F7" w14:textId="77777777" w:rsidTr="002C0D78">
              <w:trPr>
                <w:trHeight w:val="288"/>
              </w:trPr>
              <w:tc>
                <w:tcPr>
                  <w:tcW w:w="960" w:type="dxa"/>
                  <w:tcBorders>
                    <w:top w:val="nil"/>
                    <w:left w:val="nil"/>
                    <w:bottom w:val="nil"/>
                    <w:right w:val="nil"/>
                  </w:tcBorders>
                  <w:shd w:val="clear" w:color="auto" w:fill="auto"/>
                  <w:noWrap/>
                  <w:vAlign w:val="bottom"/>
                  <w:hideMark/>
                </w:tcPr>
                <w:p w14:paraId="51072725" w14:textId="77777777" w:rsidR="00586F67" w:rsidRPr="00586F67" w:rsidRDefault="00586F67" w:rsidP="00586F67">
                  <w:pPr>
                    <w:rPr>
                      <w:rFonts w:ascii="Arial Black" w:hAnsi="Arial Black"/>
                      <w:sz w:val="24"/>
                      <w:szCs w:val="24"/>
                      <w:u w:val="single"/>
                    </w:rPr>
                  </w:pPr>
                  <w:r w:rsidRPr="00586F67">
                    <w:rPr>
                      <w:rFonts w:ascii="Arial Black" w:hAnsi="Arial Black"/>
                      <w:sz w:val="24"/>
                      <w:szCs w:val="24"/>
                      <w:u w:val="single"/>
                    </w:rPr>
                    <w:t>102,000</w:t>
                  </w:r>
                </w:p>
              </w:tc>
            </w:tr>
          </w:tbl>
          <w:p w14:paraId="29EDDA2F" w14:textId="77777777" w:rsidR="00586F67" w:rsidRPr="00586F67" w:rsidRDefault="00586F67" w:rsidP="00586F67">
            <w:pPr>
              <w:spacing w:after="160" w:line="259" w:lineRule="auto"/>
              <w:rPr>
                <w:rFonts w:ascii="Arial Black" w:hAnsi="Arial Black"/>
                <w:sz w:val="24"/>
                <w:szCs w:val="24"/>
              </w:rPr>
            </w:pPr>
          </w:p>
        </w:tc>
        <w:tc>
          <w:tcPr>
            <w:tcW w:w="1809" w:type="dxa"/>
          </w:tcPr>
          <w:p w14:paraId="24D8138B" w14:textId="77777777" w:rsidR="00586F67" w:rsidRPr="00586F67" w:rsidRDefault="00586F67" w:rsidP="00586F67">
            <w:pPr>
              <w:spacing w:after="160" w:line="259" w:lineRule="auto"/>
              <w:rPr>
                <w:rFonts w:ascii="Arial Black" w:hAnsi="Arial Black"/>
                <w:sz w:val="24"/>
                <w:szCs w:val="24"/>
              </w:rPr>
            </w:pPr>
          </w:p>
        </w:tc>
      </w:tr>
      <w:tr w:rsidR="00586F67" w:rsidRPr="00586F67" w14:paraId="724C38AF" w14:textId="77777777" w:rsidTr="002C0D78">
        <w:tc>
          <w:tcPr>
            <w:tcW w:w="3757" w:type="dxa"/>
            <w:vAlign w:val="bottom"/>
          </w:tcPr>
          <w:p w14:paraId="149EAF86"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Profit/(loss) before taxation</w:t>
            </w:r>
          </w:p>
        </w:tc>
        <w:tc>
          <w:tcPr>
            <w:tcW w:w="1975" w:type="dxa"/>
            <w:vAlign w:val="bottom"/>
          </w:tcPr>
          <w:p w14:paraId="26C0650C" w14:textId="77777777" w:rsidR="00586F67" w:rsidRPr="00586F67" w:rsidRDefault="00586F67" w:rsidP="00586F67">
            <w:pPr>
              <w:spacing w:after="160" w:line="259" w:lineRule="auto"/>
              <w:rPr>
                <w:rFonts w:ascii="Arial Black" w:hAnsi="Arial Black"/>
                <w:sz w:val="24"/>
                <w:szCs w:val="24"/>
              </w:rPr>
            </w:pPr>
          </w:p>
        </w:tc>
        <w:tc>
          <w:tcPr>
            <w:tcW w:w="1809" w:type="dxa"/>
          </w:tcPr>
          <w:tbl>
            <w:tblPr>
              <w:tblW w:w="960" w:type="dxa"/>
              <w:tblLook w:val="04A0" w:firstRow="1" w:lastRow="0" w:firstColumn="1" w:lastColumn="0" w:noHBand="0" w:noVBand="1"/>
            </w:tblPr>
            <w:tblGrid>
              <w:gridCol w:w="1257"/>
            </w:tblGrid>
            <w:tr w:rsidR="00586F67" w:rsidRPr="00586F67" w14:paraId="6D4F40D8" w14:textId="77777777" w:rsidTr="002C0D78">
              <w:trPr>
                <w:trHeight w:val="288"/>
              </w:trPr>
              <w:tc>
                <w:tcPr>
                  <w:tcW w:w="960" w:type="dxa"/>
                  <w:tcBorders>
                    <w:top w:val="nil"/>
                    <w:left w:val="nil"/>
                    <w:bottom w:val="nil"/>
                    <w:right w:val="nil"/>
                  </w:tcBorders>
                  <w:shd w:val="clear" w:color="auto" w:fill="auto"/>
                  <w:noWrap/>
                  <w:vAlign w:val="bottom"/>
                  <w:hideMark/>
                </w:tcPr>
                <w:p w14:paraId="3DF14E22" w14:textId="77777777" w:rsidR="00586F67" w:rsidRPr="00586F67" w:rsidRDefault="00586F67" w:rsidP="00586F67">
                  <w:pPr>
                    <w:rPr>
                      <w:rFonts w:ascii="Arial Black" w:hAnsi="Arial Black"/>
                      <w:sz w:val="24"/>
                      <w:szCs w:val="24"/>
                    </w:rPr>
                  </w:pPr>
                  <w:r w:rsidRPr="00586F67">
                    <w:rPr>
                      <w:rFonts w:ascii="Arial Black" w:hAnsi="Arial Black"/>
                      <w:sz w:val="24"/>
                      <w:szCs w:val="24"/>
                    </w:rPr>
                    <w:t>146,980</w:t>
                  </w:r>
                </w:p>
              </w:tc>
            </w:tr>
          </w:tbl>
          <w:p w14:paraId="14779E26" w14:textId="77777777" w:rsidR="00586F67" w:rsidRPr="00586F67" w:rsidRDefault="00586F67" w:rsidP="00586F67">
            <w:pPr>
              <w:spacing w:after="160" w:line="259" w:lineRule="auto"/>
              <w:rPr>
                <w:rFonts w:ascii="Arial Black" w:hAnsi="Arial Black"/>
                <w:sz w:val="24"/>
                <w:szCs w:val="24"/>
              </w:rPr>
            </w:pPr>
          </w:p>
        </w:tc>
        <w:tc>
          <w:tcPr>
            <w:tcW w:w="1809" w:type="dxa"/>
          </w:tcPr>
          <w:p w14:paraId="4BFADF10" w14:textId="77777777" w:rsidR="00586F67" w:rsidRPr="00586F67" w:rsidRDefault="00586F67" w:rsidP="00586F67">
            <w:pPr>
              <w:spacing w:after="160" w:line="259" w:lineRule="auto"/>
              <w:rPr>
                <w:rFonts w:ascii="Arial Black" w:hAnsi="Arial Black"/>
                <w:sz w:val="24"/>
                <w:szCs w:val="24"/>
              </w:rPr>
            </w:pPr>
          </w:p>
        </w:tc>
      </w:tr>
      <w:tr w:rsidR="00586F67" w:rsidRPr="00586F67" w14:paraId="2528517B" w14:textId="77777777" w:rsidTr="002C0D78">
        <w:tc>
          <w:tcPr>
            <w:tcW w:w="3757" w:type="dxa"/>
            <w:vAlign w:val="bottom"/>
          </w:tcPr>
          <w:p w14:paraId="7127838A"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Corporation Tax</w:t>
            </w:r>
          </w:p>
        </w:tc>
        <w:tc>
          <w:tcPr>
            <w:tcW w:w="1975" w:type="dxa"/>
            <w:vAlign w:val="bottom"/>
          </w:tcPr>
          <w:p w14:paraId="13EE299D" w14:textId="77777777" w:rsidR="00586F67" w:rsidRPr="00586F67" w:rsidRDefault="00586F67" w:rsidP="00586F67">
            <w:pPr>
              <w:spacing w:after="160" w:line="259" w:lineRule="auto"/>
              <w:rPr>
                <w:rFonts w:ascii="Arial Black" w:hAnsi="Arial Black"/>
                <w:sz w:val="24"/>
                <w:szCs w:val="24"/>
              </w:rPr>
            </w:pPr>
          </w:p>
        </w:tc>
        <w:tc>
          <w:tcPr>
            <w:tcW w:w="1809" w:type="dxa"/>
          </w:tcPr>
          <w:tbl>
            <w:tblPr>
              <w:tblW w:w="960" w:type="dxa"/>
              <w:tblLook w:val="04A0" w:firstRow="1" w:lastRow="0" w:firstColumn="1" w:lastColumn="0" w:noHBand="0" w:noVBand="1"/>
            </w:tblPr>
            <w:tblGrid>
              <w:gridCol w:w="1284"/>
            </w:tblGrid>
            <w:tr w:rsidR="00586F67" w:rsidRPr="00586F67" w14:paraId="6C814FB8" w14:textId="77777777" w:rsidTr="002C0D78">
              <w:trPr>
                <w:trHeight w:val="288"/>
              </w:trPr>
              <w:tc>
                <w:tcPr>
                  <w:tcW w:w="960" w:type="dxa"/>
                  <w:tcBorders>
                    <w:top w:val="nil"/>
                    <w:left w:val="nil"/>
                    <w:bottom w:val="nil"/>
                    <w:right w:val="nil"/>
                  </w:tcBorders>
                  <w:shd w:val="clear" w:color="auto" w:fill="auto"/>
                  <w:noWrap/>
                  <w:vAlign w:val="bottom"/>
                  <w:hideMark/>
                </w:tcPr>
                <w:p w14:paraId="32BF35D7" w14:textId="77777777" w:rsidR="00586F67" w:rsidRPr="00586F67" w:rsidRDefault="00586F67" w:rsidP="00586F67">
                  <w:pPr>
                    <w:rPr>
                      <w:rFonts w:ascii="Arial Black" w:hAnsi="Arial Black"/>
                      <w:sz w:val="24"/>
                      <w:szCs w:val="24"/>
                      <w:u w:val="single"/>
                    </w:rPr>
                  </w:pPr>
                  <w:r w:rsidRPr="00586F67">
                    <w:rPr>
                      <w:rFonts w:ascii="Arial Black" w:hAnsi="Arial Black"/>
                      <w:sz w:val="24"/>
                      <w:szCs w:val="24"/>
                      <w:u w:val="single"/>
                    </w:rPr>
                    <w:t>(68,000)</w:t>
                  </w:r>
                </w:p>
              </w:tc>
            </w:tr>
          </w:tbl>
          <w:p w14:paraId="37DC4526" w14:textId="77777777" w:rsidR="00586F67" w:rsidRPr="00586F67" w:rsidRDefault="00586F67" w:rsidP="00586F67">
            <w:pPr>
              <w:spacing w:after="160" w:line="259" w:lineRule="auto"/>
              <w:rPr>
                <w:rFonts w:ascii="Arial Black" w:hAnsi="Arial Black"/>
                <w:sz w:val="24"/>
                <w:szCs w:val="24"/>
              </w:rPr>
            </w:pPr>
          </w:p>
        </w:tc>
        <w:tc>
          <w:tcPr>
            <w:tcW w:w="1809" w:type="dxa"/>
          </w:tcPr>
          <w:p w14:paraId="18558DA9" w14:textId="77777777" w:rsidR="00586F67" w:rsidRPr="00586F67" w:rsidRDefault="00586F67" w:rsidP="00586F67">
            <w:pPr>
              <w:spacing w:after="160" w:line="259" w:lineRule="auto"/>
              <w:rPr>
                <w:rFonts w:ascii="Arial Black" w:hAnsi="Arial Black"/>
                <w:sz w:val="24"/>
                <w:szCs w:val="24"/>
              </w:rPr>
            </w:pPr>
          </w:p>
        </w:tc>
      </w:tr>
      <w:tr w:rsidR="00586F67" w:rsidRPr="00586F67" w14:paraId="50FB2556" w14:textId="77777777" w:rsidTr="002C0D78">
        <w:tc>
          <w:tcPr>
            <w:tcW w:w="3757" w:type="dxa"/>
            <w:vAlign w:val="bottom"/>
          </w:tcPr>
          <w:p w14:paraId="16CAA14B" w14:textId="77777777" w:rsidR="00586F67" w:rsidRPr="00586F67" w:rsidRDefault="00586F67" w:rsidP="00586F67">
            <w:pPr>
              <w:spacing w:after="160" w:line="259" w:lineRule="auto"/>
              <w:rPr>
                <w:rFonts w:ascii="Arial Black" w:hAnsi="Arial Black"/>
                <w:b/>
                <w:bCs/>
                <w:sz w:val="24"/>
                <w:szCs w:val="24"/>
              </w:rPr>
            </w:pPr>
            <w:r w:rsidRPr="00586F67">
              <w:rPr>
                <w:rFonts w:ascii="Arial Black" w:hAnsi="Arial Black"/>
                <w:b/>
                <w:bCs/>
                <w:sz w:val="24"/>
                <w:szCs w:val="24"/>
              </w:rPr>
              <w:t>Profit for the year</w:t>
            </w:r>
          </w:p>
        </w:tc>
        <w:tc>
          <w:tcPr>
            <w:tcW w:w="1975" w:type="dxa"/>
            <w:vAlign w:val="bottom"/>
          </w:tcPr>
          <w:p w14:paraId="769A8A44" w14:textId="77777777" w:rsidR="00586F67" w:rsidRPr="00586F67" w:rsidRDefault="00586F67" w:rsidP="00586F67">
            <w:pPr>
              <w:spacing w:after="160" w:line="259" w:lineRule="auto"/>
              <w:rPr>
                <w:rFonts w:ascii="Arial Black" w:hAnsi="Arial Black"/>
                <w:sz w:val="24"/>
                <w:szCs w:val="24"/>
              </w:rPr>
            </w:pPr>
          </w:p>
        </w:tc>
        <w:tc>
          <w:tcPr>
            <w:tcW w:w="1809" w:type="dxa"/>
          </w:tcPr>
          <w:p w14:paraId="21B7529C" w14:textId="77777777" w:rsidR="00586F67" w:rsidRPr="00586F67" w:rsidRDefault="00586F67" w:rsidP="00586F67">
            <w:pPr>
              <w:spacing w:after="160" w:line="259" w:lineRule="auto"/>
              <w:rPr>
                <w:rFonts w:ascii="Arial Black" w:hAnsi="Arial Black"/>
                <w:sz w:val="24"/>
                <w:szCs w:val="24"/>
              </w:rPr>
            </w:pPr>
          </w:p>
        </w:tc>
        <w:tc>
          <w:tcPr>
            <w:tcW w:w="1809" w:type="dxa"/>
          </w:tcPr>
          <w:p w14:paraId="10E8E08C" w14:textId="77777777" w:rsidR="00586F67" w:rsidRPr="00586F67" w:rsidRDefault="00586F67" w:rsidP="00586F67">
            <w:pPr>
              <w:spacing w:after="160" w:line="259" w:lineRule="auto"/>
              <w:rPr>
                <w:rFonts w:ascii="Arial Black" w:hAnsi="Arial Black"/>
                <w:sz w:val="24"/>
                <w:szCs w:val="24"/>
                <w:u w:val="double"/>
              </w:rPr>
            </w:pPr>
            <w:r w:rsidRPr="00586F67">
              <w:rPr>
                <w:rFonts w:ascii="Arial Black" w:hAnsi="Arial Black"/>
                <w:sz w:val="24"/>
                <w:szCs w:val="24"/>
                <w:u w:val="double"/>
              </w:rPr>
              <w:t>78,980</w:t>
            </w:r>
          </w:p>
        </w:tc>
      </w:tr>
    </w:tbl>
    <w:p w14:paraId="4DD44336" w14:textId="77777777" w:rsidR="00586F67" w:rsidRPr="00586F67" w:rsidRDefault="00586F67" w:rsidP="00586F67">
      <w:pPr>
        <w:rPr>
          <w:rFonts w:ascii="Arial Black" w:hAnsi="Arial Black"/>
          <w:b/>
          <w:sz w:val="24"/>
          <w:szCs w:val="24"/>
        </w:rPr>
      </w:pPr>
      <w:bookmarkStart w:id="2" w:name="_Toc55714979"/>
      <w:r w:rsidRPr="00586F67">
        <w:rPr>
          <w:rFonts w:ascii="Arial Black" w:hAnsi="Arial Black"/>
          <w:b/>
          <w:sz w:val="24"/>
          <w:szCs w:val="24"/>
        </w:rPr>
        <w:t>Statement of Eccles plc of Financial Position as at 31st December 2019</w:t>
      </w:r>
      <w:bookmarkEnd w:id="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713"/>
        <w:gridCol w:w="1959"/>
        <w:gridCol w:w="1791"/>
        <w:gridCol w:w="1779"/>
      </w:tblGrid>
      <w:tr w:rsidR="00586F67" w:rsidRPr="00586F67" w14:paraId="248DBE10" w14:textId="77777777" w:rsidTr="002C0D78">
        <w:tc>
          <w:tcPr>
            <w:tcW w:w="3775" w:type="dxa"/>
          </w:tcPr>
          <w:p w14:paraId="632348D4" w14:textId="77777777" w:rsidR="00586F67" w:rsidRPr="00586F67" w:rsidRDefault="00586F67" w:rsidP="00586F67">
            <w:pPr>
              <w:spacing w:after="160" w:line="259" w:lineRule="auto"/>
              <w:rPr>
                <w:rFonts w:ascii="Arial Black" w:hAnsi="Arial Black"/>
                <w:b/>
                <w:bCs/>
                <w:sz w:val="24"/>
                <w:szCs w:val="24"/>
              </w:rPr>
            </w:pPr>
            <w:r w:rsidRPr="00586F67">
              <w:rPr>
                <w:rFonts w:ascii="Arial Black" w:hAnsi="Arial Black"/>
                <w:b/>
                <w:bCs/>
                <w:sz w:val="24"/>
                <w:szCs w:val="24"/>
              </w:rPr>
              <w:t>Particulars</w:t>
            </w:r>
          </w:p>
        </w:tc>
        <w:tc>
          <w:tcPr>
            <w:tcW w:w="1980" w:type="dxa"/>
          </w:tcPr>
          <w:p w14:paraId="5BADE187" w14:textId="77777777" w:rsidR="00586F67" w:rsidRPr="00586F67" w:rsidRDefault="00586F67" w:rsidP="00586F67">
            <w:pPr>
              <w:spacing w:after="160" w:line="259" w:lineRule="auto"/>
              <w:rPr>
                <w:rFonts w:ascii="Arial Black" w:hAnsi="Arial Black"/>
                <w:b/>
                <w:bCs/>
                <w:sz w:val="24"/>
                <w:szCs w:val="24"/>
              </w:rPr>
            </w:pPr>
            <w:r w:rsidRPr="00586F67">
              <w:rPr>
                <w:rFonts w:ascii="Arial Black" w:hAnsi="Arial Black"/>
                <w:b/>
                <w:bCs/>
                <w:sz w:val="24"/>
                <w:szCs w:val="24"/>
              </w:rPr>
              <w:t>£m</w:t>
            </w:r>
          </w:p>
        </w:tc>
        <w:tc>
          <w:tcPr>
            <w:tcW w:w="1800" w:type="dxa"/>
          </w:tcPr>
          <w:p w14:paraId="38B1E331" w14:textId="77777777" w:rsidR="00586F67" w:rsidRPr="00586F67" w:rsidRDefault="00586F67" w:rsidP="00586F67">
            <w:pPr>
              <w:spacing w:after="160" w:line="259" w:lineRule="auto"/>
              <w:rPr>
                <w:rFonts w:ascii="Arial Black" w:hAnsi="Arial Black"/>
                <w:b/>
                <w:bCs/>
                <w:sz w:val="24"/>
                <w:szCs w:val="24"/>
              </w:rPr>
            </w:pPr>
            <w:r w:rsidRPr="00586F67">
              <w:rPr>
                <w:rFonts w:ascii="Arial Black" w:hAnsi="Arial Black"/>
                <w:b/>
                <w:bCs/>
                <w:sz w:val="24"/>
                <w:szCs w:val="24"/>
              </w:rPr>
              <w:t>£m</w:t>
            </w:r>
          </w:p>
        </w:tc>
        <w:tc>
          <w:tcPr>
            <w:tcW w:w="1795" w:type="dxa"/>
          </w:tcPr>
          <w:p w14:paraId="1B659EE7" w14:textId="77777777" w:rsidR="00586F67" w:rsidRPr="00586F67" w:rsidRDefault="00586F67" w:rsidP="00586F67">
            <w:pPr>
              <w:spacing w:after="160" w:line="259" w:lineRule="auto"/>
              <w:rPr>
                <w:rFonts w:ascii="Arial Black" w:hAnsi="Arial Black"/>
                <w:b/>
                <w:bCs/>
                <w:sz w:val="24"/>
                <w:szCs w:val="24"/>
              </w:rPr>
            </w:pPr>
            <w:r w:rsidRPr="00586F67">
              <w:rPr>
                <w:rFonts w:ascii="Arial Black" w:hAnsi="Arial Black"/>
                <w:b/>
                <w:bCs/>
                <w:sz w:val="24"/>
                <w:szCs w:val="24"/>
              </w:rPr>
              <w:t>£m</w:t>
            </w:r>
          </w:p>
        </w:tc>
      </w:tr>
      <w:tr w:rsidR="00586F67" w:rsidRPr="00586F67" w14:paraId="1AFCFFF7" w14:textId="77777777" w:rsidTr="002C0D78">
        <w:tc>
          <w:tcPr>
            <w:tcW w:w="3775" w:type="dxa"/>
          </w:tcPr>
          <w:p w14:paraId="6CC143DA" w14:textId="77777777" w:rsidR="00586F67" w:rsidRPr="00586F67" w:rsidRDefault="00586F67" w:rsidP="00586F67">
            <w:pPr>
              <w:spacing w:after="160" w:line="259" w:lineRule="auto"/>
              <w:rPr>
                <w:rFonts w:ascii="Arial Black" w:hAnsi="Arial Black"/>
                <w:b/>
                <w:bCs/>
                <w:sz w:val="24"/>
                <w:szCs w:val="24"/>
              </w:rPr>
            </w:pPr>
            <w:r w:rsidRPr="00586F67">
              <w:rPr>
                <w:rFonts w:ascii="Arial Black" w:hAnsi="Arial Black"/>
                <w:b/>
                <w:bCs/>
                <w:sz w:val="24"/>
                <w:szCs w:val="24"/>
              </w:rPr>
              <w:t>Non-Current assets</w:t>
            </w:r>
          </w:p>
        </w:tc>
        <w:tc>
          <w:tcPr>
            <w:tcW w:w="1980" w:type="dxa"/>
          </w:tcPr>
          <w:p w14:paraId="4D54EC71" w14:textId="77777777" w:rsidR="00586F67" w:rsidRPr="00586F67" w:rsidRDefault="00586F67" w:rsidP="00586F67">
            <w:pPr>
              <w:spacing w:after="160" w:line="259" w:lineRule="auto"/>
              <w:rPr>
                <w:rFonts w:ascii="Arial Black" w:hAnsi="Arial Black"/>
                <w:sz w:val="24"/>
                <w:szCs w:val="24"/>
              </w:rPr>
            </w:pPr>
          </w:p>
        </w:tc>
        <w:tc>
          <w:tcPr>
            <w:tcW w:w="1800" w:type="dxa"/>
          </w:tcPr>
          <w:p w14:paraId="4DFF9AC5" w14:textId="77777777" w:rsidR="00586F67" w:rsidRPr="00586F67" w:rsidRDefault="00586F67" w:rsidP="00586F67">
            <w:pPr>
              <w:spacing w:after="160" w:line="259" w:lineRule="auto"/>
              <w:rPr>
                <w:rFonts w:ascii="Arial Black" w:hAnsi="Arial Black"/>
                <w:sz w:val="24"/>
                <w:szCs w:val="24"/>
              </w:rPr>
            </w:pPr>
          </w:p>
        </w:tc>
        <w:tc>
          <w:tcPr>
            <w:tcW w:w="1795" w:type="dxa"/>
          </w:tcPr>
          <w:p w14:paraId="61E14ABC" w14:textId="77777777" w:rsidR="00586F67" w:rsidRPr="00586F67" w:rsidRDefault="00586F67" w:rsidP="00586F67">
            <w:pPr>
              <w:spacing w:after="160" w:line="259" w:lineRule="auto"/>
              <w:rPr>
                <w:rFonts w:ascii="Arial Black" w:hAnsi="Arial Black"/>
                <w:sz w:val="24"/>
                <w:szCs w:val="24"/>
              </w:rPr>
            </w:pPr>
          </w:p>
        </w:tc>
      </w:tr>
      <w:tr w:rsidR="00586F67" w:rsidRPr="00586F67" w14:paraId="1C10178C" w14:textId="77777777" w:rsidTr="002C0D78">
        <w:tc>
          <w:tcPr>
            <w:tcW w:w="3775" w:type="dxa"/>
          </w:tcPr>
          <w:p w14:paraId="76F46F42"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 xml:space="preserve">Plant and equipment </w:t>
            </w:r>
          </w:p>
        </w:tc>
        <w:tc>
          <w:tcPr>
            <w:tcW w:w="1980" w:type="dxa"/>
          </w:tcPr>
          <w:p w14:paraId="1A5D3096" w14:textId="77777777" w:rsidR="00586F67" w:rsidRPr="00586F67" w:rsidRDefault="00586F67" w:rsidP="00586F67">
            <w:pPr>
              <w:spacing w:after="160" w:line="259" w:lineRule="auto"/>
              <w:rPr>
                <w:rFonts w:ascii="Arial Black" w:hAnsi="Arial Black"/>
                <w:sz w:val="24"/>
                <w:szCs w:val="24"/>
              </w:rPr>
            </w:pPr>
          </w:p>
        </w:tc>
        <w:tc>
          <w:tcPr>
            <w:tcW w:w="1800" w:type="dxa"/>
          </w:tcPr>
          <w:p w14:paraId="041DBCD8"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632,730</w:t>
            </w:r>
          </w:p>
        </w:tc>
        <w:tc>
          <w:tcPr>
            <w:tcW w:w="1795" w:type="dxa"/>
          </w:tcPr>
          <w:p w14:paraId="03E24F7D" w14:textId="77777777" w:rsidR="00586F67" w:rsidRPr="00586F67" w:rsidRDefault="00586F67" w:rsidP="00586F67">
            <w:pPr>
              <w:spacing w:after="160" w:line="259" w:lineRule="auto"/>
              <w:rPr>
                <w:rFonts w:ascii="Arial Black" w:hAnsi="Arial Black"/>
                <w:sz w:val="24"/>
                <w:szCs w:val="24"/>
              </w:rPr>
            </w:pPr>
          </w:p>
        </w:tc>
      </w:tr>
      <w:tr w:rsidR="00586F67" w:rsidRPr="00586F67" w14:paraId="5557F711" w14:textId="77777777" w:rsidTr="002C0D78">
        <w:tc>
          <w:tcPr>
            <w:tcW w:w="3775" w:type="dxa"/>
          </w:tcPr>
          <w:p w14:paraId="306424FC" w14:textId="77777777" w:rsidR="00586F67" w:rsidRPr="00586F67" w:rsidRDefault="00586F67" w:rsidP="00586F67">
            <w:pPr>
              <w:spacing w:after="160" w:line="259" w:lineRule="auto"/>
              <w:rPr>
                <w:rFonts w:ascii="Arial Black" w:hAnsi="Arial Black"/>
                <w:b/>
                <w:bCs/>
                <w:sz w:val="24"/>
                <w:szCs w:val="24"/>
              </w:rPr>
            </w:pPr>
            <w:r w:rsidRPr="00586F67">
              <w:rPr>
                <w:rFonts w:ascii="Arial Black" w:hAnsi="Arial Black"/>
                <w:b/>
                <w:bCs/>
                <w:sz w:val="24"/>
                <w:szCs w:val="24"/>
              </w:rPr>
              <w:t>Current assets</w:t>
            </w:r>
          </w:p>
        </w:tc>
        <w:tc>
          <w:tcPr>
            <w:tcW w:w="1980" w:type="dxa"/>
          </w:tcPr>
          <w:p w14:paraId="0CEBAA32" w14:textId="77777777" w:rsidR="00586F67" w:rsidRPr="00586F67" w:rsidRDefault="00586F67" w:rsidP="00586F67">
            <w:pPr>
              <w:spacing w:after="160" w:line="259" w:lineRule="auto"/>
              <w:rPr>
                <w:rFonts w:ascii="Arial Black" w:hAnsi="Arial Black"/>
                <w:sz w:val="24"/>
                <w:szCs w:val="24"/>
              </w:rPr>
            </w:pPr>
          </w:p>
        </w:tc>
        <w:tc>
          <w:tcPr>
            <w:tcW w:w="1800" w:type="dxa"/>
          </w:tcPr>
          <w:p w14:paraId="47ED010D" w14:textId="77777777" w:rsidR="00586F67" w:rsidRPr="00586F67" w:rsidRDefault="00586F67" w:rsidP="00586F67">
            <w:pPr>
              <w:spacing w:after="160" w:line="259" w:lineRule="auto"/>
              <w:rPr>
                <w:rFonts w:ascii="Arial Black" w:hAnsi="Arial Black"/>
                <w:sz w:val="24"/>
                <w:szCs w:val="24"/>
              </w:rPr>
            </w:pPr>
          </w:p>
        </w:tc>
        <w:tc>
          <w:tcPr>
            <w:tcW w:w="1795" w:type="dxa"/>
          </w:tcPr>
          <w:p w14:paraId="6A4E3519" w14:textId="77777777" w:rsidR="00586F67" w:rsidRPr="00586F67" w:rsidRDefault="00586F67" w:rsidP="00586F67">
            <w:pPr>
              <w:spacing w:after="160" w:line="259" w:lineRule="auto"/>
              <w:rPr>
                <w:rFonts w:ascii="Arial Black" w:hAnsi="Arial Black"/>
                <w:sz w:val="24"/>
                <w:szCs w:val="24"/>
              </w:rPr>
            </w:pPr>
          </w:p>
        </w:tc>
      </w:tr>
      <w:tr w:rsidR="00586F67" w:rsidRPr="00586F67" w14:paraId="71888EF6" w14:textId="77777777" w:rsidTr="002C0D78">
        <w:tc>
          <w:tcPr>
            <w:tcW w:w="3775" w:type="dxa"/>
          </w:tcPr>
          <w:p w14:paraId="2AAE321A"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Cash and bank</w:t>
            </w:r>
          </w:p>
        </w:tc>
        <w:tc>
          <w:tcPr>
            <w:tcW w:w="1980" w:type="dxa"/>
          </w:tcPr>
          <w:p w14:paraId="77C4CAA3"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12,900</w:t>
            </w:r>
          </w:p>
        </w:tc>
        <w:tc>
          <w:tcPr>
            <w:tcW w:w="1800" w:type="dxa"/>
          </w:tcPr>
          <w:p w14:paraId="539EBC16" w14:textId="77777777" w:rsidR="00586F67" w:rsidRPr="00586F67" w:rsidRDefault="00586F67" w:rsidP="00586F67">
            <w:pPr>
              <w:spacing w:after="160" w:line="259" w:lineRule="auto"/>
              <w:rPr>
                <w:rFonts w:ascii="Arial Black" w:hAnsi="Arial Black"/>
                <w:sz w:val="24"/>
                <w:szCs w:val="24"/>
              </w:rPr>
            </w:pPr>
          </w:p>
        </w:tc>
        <w:tc>
          <w:tcPr>
            <w:tcW w:w="1795" w:type="dxa"/>
          </w:tcPr>
          <w:p w14:paraId="0BA26EFD" w14:textId="77777777" w:rsidR="00586F67" w:rsidRPr="00586F67" w:rsidRDefault="00586F67" w:rsidP="00586F67">
            <w:pPr>
              <w:spacing w:after="160" w:line="259" w:lineRule="auto"/>
              <w:rPr>
                <w:rFonts w:ascii="Arial Black" w:hAnsi="Arial Black"/>
                <w:sz w:val="24"/>
                <w:szCs w:val="24"/>
              </w:rPr>
            </w:pPr>
          </w:p>
        </w:tc>
      </w:tr>
      <w:tr w:rsidR="00586F67" w:rsidRPr="00586F67" w14:paraId="690E0061" w14:textId="77777777" w:rsidTr="002C0D78">
        <w:tc>
          <w:tcPr>
            <w:tcW w:w="3775" w:type="dxa"/>
          </w:tcPr>
          <w:p w14:paraId="1EE17645"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Unearned sales revenue</w:t>
            </w:r>
          </w:p>
        </w:tc>
        <w:tc>
          <w:tcPr>
            <w:tcW w:w="1980" w:type="dxa"/>
          </w:tcPr>
          <w:p w14:paraId="4A82F521"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980</w:t>
            </w:r>
          </w:p>
        </w:tc>
        <w:tc>
          <w:tcPr>
            <w:tcW w:w="1800" w:type="dxa"/>
          </w:tcPr>
          <w:p w14:paraId="1D02D872" w14:textId="77777777" w:rsidR="00586F67" w:rsidRPr="00586F67" w:rsidRDefault="00586F67" w:rsidP="00586F67">
            <w:pPr>
              <w:spacing w:after="160" w:line="259" w:lineRule="auto"/>
              <w:rPr>
                <w:rFonts w:ascii="Arial Black" w:hAnsi="Arial Black"/>
                <w:sz w:val="24"/>
                <w:szCs w:val="24"/>
              </w:rPr>
            </w:pPr>
          </w:p>
        </w:tc>
        <w:tc>
          <w:tcPr>
            <w:tcW w:w="1795" w:type="dxa"/>
          </w:tcPr>
          <w:p w14:paraId="11363EA5" w14:textId="77777777" w:rsidR="00586F67" w:rsidRPr="00586F67" w:rsidRDefault="00586F67" w:rsidP="00586F67">
            <w:pPr>
              <w:spacing w:after="160" w:line="259" w:lineRule="auto"/>
              <w:rPr>
                <w:rFonts w:ascii="Arial Black" w:hAnsi="Arial Black"/>
                <w:sz w:val="24"/>
                <w:szCs w:val="24"/>
              </w:rPr>
            </w:pPr>
          </w:p>
        </w:tc>
      </w:tr>
      <w:tr w:rsidR="00586F67" w:rsidRPr="00586F67" w14:paraId="68DE19E0" w14:textId="77777777" w:rsidTr="002C0D78">
        <w:tc>
          <w:tcPr>
            <w:tcW w:w="3775" w:type="dxa"/>
          </w:tcPr>
          <w:p w14:paraId="59316B2B"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 xml:space="preserve">Ordinary dividend paid </w:t>
            </w:r>
          </w:p>
        </w:tc>
        <w:tc>
          <w:tcPr>
            <w:tcW w:w="1980" w:type="dxa"/>
          </w:tcPr>
          <w:p w14:paraId="57E939F8" w14:textId="77777777" w:rsidR="00586F67" w:rsidRPr="00586F67" w:rsidRDefault="00586F67" w:rsidP="00586F67">
            <w:pPr>
              <w:spacing w:after="160" w:line="259" w:lineRule="auto"/>
              <w:rPr>
                <w:rFonts w:ascii="Arial Black" w:hAnsi="Arial Black"/>
                <w:sz w:val="24"/>
                <w:szCs w:val="24"/>
                <w:u w:val="single"/>
              </w:rPr>
            </w:pPr>
            <w:r w:rsidRPr="00586F67">
              <w:rPr>
                <w:rFonts w:ascii="Arial Black" w:hAnsi="Arial Black"/>
                <w:sz w:val="24"/>
                <w:szCs w:val="24"/>
                <w:u w:val="single"/>
              </w:rPr>
              <w:t>(20,000)</w:t>
            </w:r>
          </w:p>
        </w:tc>
        <w:tc>
          <w:tcPr>
            <w:tcW w:w="1800" w:type="dxa"/>
          </w:tcPr>
          <w:p w14:paraId="2961C7C5" w14:textId="77777777" w:rsidR="00586F67" w:rsidRPr="00586F67" w:rsidRDefault="00586F67" w:rsidP="00586F67">
            <w:pPr>
              <w:spacing w:after="160" w:line="259" w:lineRule="auto"/>
              <w:rPr>
                <w:rFonts w:ascii="Arial Black" w:hAnsi="Arial Black"/>
                <w:sz w:val="24"/>
                <w:szCs w:val="24"/>
              </w:rPr>
            </w:pPr>
          </w:p>
        </w:tc>
        <w:tc>
          <w:tcPr>
            <w:tcW w:w="1795" w:type="dxa"/>
          </w:tcPr>
          <w:p w14:paraId="2739A0E4" w14:textId="77777777" w:rsidR="00586F67" w:rsidRPr="00586F67" w:rsidRDefault="00586F67" w:rsidP="00586F67">
            <w:pPr>
              <w:spacing w:after="160" w:line="259" w:lineRule="auto"/>
              <w:rPr>
                <w:rFonts w:ascii="Arial Black" w:hAnsi="Arial Black"/>
                <w:sz w:val="24"/>
                <w:szCs w:val="24"/>
              </w:rPr>
            </w:pPr>
          </w:p>
        </w:tc>
      </w:tr>
      <w:tr w:rsidR="00586F67" w:rsidRPr="00586F67" w14:paraId="33A5D8C9" w14:textId="77777777" w:rsidTr="002C0D78">
        <w:tc>
          <w:tcPr>
            <w:tcW w:w="3775" w:type="dxa"/>
          </w:tcPr>
          <w:p w14:paraId="2B93986B" w14:textId="77777777" w:rsidR="00586F67" w:rsidRPr="00586F67" w:rsidRDefault="00586F67" w:rsidP="00586F67">
            <w:pPr>
              <w:spacing w:after="160" w:line="259" w:lineRule="auto"/>
              <w:rPr>
                <w:rFonts w:ascii="Arial Black" w:hAnsi="Arial Black"/>
                <w:sz w:val="24"/>
                <w:szCs w:val="24"/>
              </w:rPr>
            </w:pPr>
          </w:p>
        </w:tc>
        <w:tc>
          <w:tcPr>
            <w:tcW w:w="1980" w:type="dxa"/>
          </w:tcPr>
          <w:p w14:paraId="584B05E1"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(6,120)</w:t>
            </w:r>
          </w:p>
        </w:tc>
        <w:tc>
          <w:tcPr>
            <w:tcW w:w="1800" w:type="dxa"/>
          </w:tcPr>
          <w:p w14:paraId="512D6DBE" w14:textId="77777777" w:rsidR="00586F67" w:rsidRPr="00586F67" w:rsidRDefault="00586F67" w:rsidP="00586F67">
            <w:pPr>
              <w:spacing w:after="160" w:line="259" w:lineRule="auto"/>
              <w:rPr>
                <w:rFonts w:ascii="Arial Black" w:hAnsi="Arial Black"/>
                <w:sz w:val="24"/>
                <w:szCs w:val="24"/>
              </w:rPr>
            </w:pPr>
          </w:p>
        </w:tc>
        <w:tc>
          <w:tcPr>
            <w:tcW w:w="1795" w:type="dxa"/>
          </w:tcPr>
          <w:p w14:paraId="56D7E62B" w14:textId="77777777" w:rsidR="00586F67" w:rsidRPr="00586F67" w:rsidRDefault="00586F67" w:rsidP="00586F67">
            <w:pPr>
              <w:spacing w:after="160" w:line="259" w:lineRule="auto"/>
              <w:rPr>
                <w:rFonts w:ascii="Arial Black" w:hAnsi="Arial Black"/>
                <w:sz w:val="24"/>
                <w:szCs w:val="24"/>
              </w:rPr>
            </w:pPr>
          </w:p>
        </w:tc>
      </w:tr>
      <w:tr w:rsidR="00586F67" w:rsidRPr="00586F67" w14:paraId="3234A097" w14:textId="77777777" w:rsidTr="002C0D78">
        <w:tc>
          <w:tcPr>
            <w:tcW w:w="3775" w:type="dxa"/>
          </w:tcPr>
          <w:p w14:paraId="7C7A76B3"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Interest on debentures</w:t>
            </w:r>
          </w:p>
        </w:tc>
        <w:tc>
          <w:tcPr>
            <w:tcW w:w="1980" w:type="dxa"/>
          </w:tcPr>
          <w:p w14:paraId="0128AF83"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4,000</w:t>
            </w:r>
          </w:p>
        </w:tc>
        <w:tc>
          <w:tcPr>
            <w:tcW w:w="1800" w:type="dxa"/>
          </w:tcPr>
          <w:p w14:paraId="10E1D915" w14:textId="77777777" w:rsidR="00586F67" w:rsidRPr="00586F67" w:rsidRDefault="00586F67" w:rsidP="00586F67">
            <w:pPr>
              <w:spacing w:after="160" w:line="259" w:lineRule="auto"/>
              <w:rPr>
                <w:rFonts w:ascii="Arial Black" w:hAnsi="Arial Black"/>
                <w:sz w:val="24"/>
                <w:szCs w:val="24"/>
              </w:rPr>
            </w:pPr>
          </w:p>
        </w:tc>
        <w:tc>
          <w:tcPr>
            <w:tcW w:w="1795" w:type="dxa"/>
          </w:tcPr>
          <w:p w14:paraId="4351BFB7" w14:textId="77777777" w:rsidR="00586F67" w:rsidRPr="00586F67" w:rsidRDefault="00586F67" w:rsidP="00586F67">
            <w:pPr>
              <w:spacing w:after="160" w:line="259" w:lineRule="auto"/>
              <w:rPr>
                <w:rFonts w:ascii="Arial Black" w:hAnsi="Arial Black"/>
                <w:sz w:val="24"/>
                <w:szCs w:val="24"/>
              </w:rPr>
            </w:pPr>
          </w:p>
        </w:tc>
      </w:tr>
      <w:tr w:rsidR="00586F67" w:rsidRPr="00586F67" w14:paraId="7CF7E700" w14:textId="77777777" w:rsidTr="002C0D78">
        <w:tc>
          <w:tcPr>
            <w:tcW w:w="3775" w:type="dxa"/>
          </w:tcPr>
          <w:p w14:paraId="28019F91"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Stock at 31</w:t>
            </w:r>
            <w:r w:rsidRPr="00586F67">
              <w:rPr>
                <w:rFonts w:ascii="Arial Black" w:hAnsi="Arial Black"/>
                <w:sz w:val="24"/>
                <w:szCs w:val="24"/>
                <w:vertAlign w:val="superscript"/>
              </w:rPr>
              <w:t>st</w:t>
            </w:r>
            <w:r w:rsidRPr="00586F67">
              <w:rPr>
                <w:rFonts w:ascii="Arial Black" w:hAnsi="Arial Black"/>
                <w:sz w:val="24"/>
                <w:szCs w:val="24"/>
              </w:rPr>
              <w:t xml:space="preserve"> December 2018</w:t>
            </w:r>
          </w:p>
        </w:tc>
        <w:tc>
          <w:tcPr>
            <w:tcW w:w="1980" w:type="dxa"/>
          </w:tcPr>
          <w:p w14:paraId="615347EE"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330,600</w:t>
            </w:r>
          </w:p>
        </w:tc>
        <w:tc>
          <w:tcPr>
            <w:tcW w:w="1800" w:type="dxa"/>
          </w:tcPr>
          <w:p w14:paraId="52FB4F86" w14:textId="77777777" w:rsidR="00586F67" w:rsidRPr="00586F67" w:rsidRDefault="00586F67" w:rsidP="00586F67">
            <w:pPr>
              <w:spacing w:after="160" w:line="259" w:lineRule="auto"/>
              <w:rPr>
                <w:rFonts w:ascii="Arial Black" w:hAnsi="Arial Black"/>
                <w:sz w:val="24"/>
                <w:szCs w:val="24"/>
              </w:rPr>
            </w:pPr>
          </w:p>
        </w:tc>
        <w:tc>
          <w:tcPr>
            <w:tcW w:w="1795" w:type="dxa"/>
          </w:tcPr>
          <w:p w14:paraId="0E26AE43" w14:textId="77777777" w:rsidR="00586F67" w:rsidRPr="00586F67" w:rsidRDefault="00586F67" w:rsidP="00586F67">
            <w:pPr>
              <w:spacing w:after="160" w:line="259" w:lineRule="auto"/>
              <w:rPr>
                <w:rFonts w:ascii="Arial Black" w:hAnsi="Arial Black"/>
                <w:sz w:val="24"/>
                <w:szCs w:val="24"/>
              </w:rPr>
            </w:pPr>
          </w:p>
        </w:tc>
      </w:tr>
      <w:tr w:rsidR="00586F67" w:rsidRPr="00586F67" w14:paraId="1601C8B2" w14:textId="77777777" w:rsidTr="002C0D78">
        <w:tc>
          <w:tcPr>
            <w:tcW w:w="3775" w:type="dxa"/>
          </w:tcPr>
          <w:p w14:paraId="4D65E0B6"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Debtors</w:t>
            </w:r>
          </w:p>
        </w:tc>
        <w:tc>
          <w:tcPr>
            <w:tcW w:w="1980" w:type="dxa"/>
          </w:tcPr>
          <w:p w14:paraId="586A8DBE" w14:textId="77777777" w:rsidR="00586F67" w:rsidRPr="00586F67" w:rsidRDefault="00586F67" w:rsidP="00586F67">
            <w:pPr>
              <w:spacing w:after="160" w:line="259" w:lineRule="auto"/>
              <w:rPr>
                <w:rFonts w:ascii="Arial Black" w:hAnsi="Arial Black"/>
                <w:sz w:val="24"/>
                <w:szCs w:val="24"/>
                <w:u w:val="single"/>
              </w:rPr>
            </w:pPr>
            <w:r w:rsidRPr="00586F67">
              <w:rPr>
                <w:rFonts w:ascii="Arial Black" w:hAnsi="Arial Black"/>
                <w:sz w:val="24"/>
                <w:szCs w:val="24"/>
                <w:u w:val="single"/>
              </w:rPr>
              <w:t>170,125</w:t>
            </w:r>
          </w:p>
        </w:tc>
        <w:tc>
          <w:tcPr>
            <w:tcW w:w="1800" w:type="dxa"/>
          </w:tcPr>
          <w:p w14:paraId="0ACC93E2" w14:textId="77777777" w:rsidR="00586F67" w:rsidRPr="00586F67" w:rsidRDefault="00586F67" w:rsidP="00586F67">
            <w:pPr>
              <w:spacing w:after="160" w:line="259" w:lineRule="auto"/>
              <w:rPr>
                <w:rFonts w:ascii="Arial Black" w:hAnsi="Arial Black"/>
                <w:sz w:val="24"/>
                <w:szCs w:val="24"/>
              </w:rPr>
            </w:pPr>
          </w:p>
        </w:tc>
        <w:tc>
          <w:tcPr>
            <w:tcW w:w="1795" w:type="dxa"/>
          </w:tcPr>
          <w:p w14:paraId="6552011E" w14:textId="77777777" w:rsidR="00586F67" w:rsidRPr="00586F67" w:rsidRDefault="00586F67" w:rsidP="00586F67">
            <w:pPr>
              <w:spacing w:after="160" w:line="259" w:lineRule="auto"/>
              <w:rPr>
                <w:rFonts w:ascii="Arial Black" w:hAnsi="Arial Black"/>
                <w:sz w:val="24"/>
                <w:szCs w:val="24"/>
              </w:rPr>
            </w:pPr>
          </w:p>
        </w:tc>
      </w:tr>
      <w:tr w:rsidR="00586F67" w:rsidRPr="00586F67" w14:paraId="0EEE204F" w14:textId="77777777" w:rsidTr="002C0D78">
        <w:tc>
          <w:tcPr>
            <w:tcW w:w="3775" w:type="dxa"/>
          </w:tcPr>
          <w:p w14:paraId="5D7D249C" w14:textId="77777777" w:rsidR="00586F67" w:rsidRPr="00586F67" w:rsidRDefault="00586F67" w:rsidP="00586F67">
            <w:pPr>
              <w:spacing w:after="160" w:line="259" w:lineRule="auto"/>
              <w:rPr>
                <w:rFonts w:ascii="Arial Black" w:hAnsi="Arial Black"/>
                <w:sz w:val="24"/>
                <w:szCs w:val="24"/>
              </w:rPr>
            </w:pPr>
          </w:p>
        </w:tc>
        <w:tc>
          <w:tcPr>
            <w:tcW w:w="1980" w:type="dxa"/>
          </w:tcPr>
          <w:p w14:paraId="24F26D9C" w14:textId="77777777" w:rsidR="00586F67" w:rsidRPr="00586F67" w:rsidRDefault="00586F67" w:rsidP="00586F67">
            <w:pPr>
              <w:spacing w:after="160" w:line="259" w:lineRule="auto"/>
              <w:rPr>
                <w:rFonts w:ascii="Arial Black" w:hAnsi="Arial Black"/>
                <w:sz w:val="24"/>
                <w:szCs w:val="24"/>
                <w:u w:val="single"/>
              </w:rPr>
            </w:pPr>
          </w:p>
        </w:tc>
        <w:tc>
          <w:tcPr>
            <w:tcW w:w="1800" w:type="dxa"/>
          </w:tcPr>
          <w:p w14:paraId="0363B398"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498,605</w:t>
            </w:r>
          </w:p>
        </w:tc>
        <w:tc>
          <w:tcPr>
            <w:tcW w:w="1795" w:type="dxa"/>
          </w:tcPr>
          <w:p w14:paraId="22ED915B" w14:textId="77777777" w:rsidR="00586F67" w:rsidRPr="00586F67" w:rsidRDefault="00586F67" w:rsidP="00586F67">
            <w:pPr>
              <w:spacing w:after="160" w:line="259" w:lineRule="auto"/>
              <w:rPr>
                <w:rFonts w:ascii="Arial Black" w:hAnsi="Arial Black"/>
                <w:sz w:val="24"/>
                <w:szCs w:val="24"/>
              </w:rPr>
            </w:pPr>
          </w:p>
        </w:tc>
      </w:tr>
      <w:tr w:rsidR="00586F67" w:rsidRPr="00586F67" w14:paraId="43D03E60" w14:textId="77777777" w:rsidTr="002C0D78">
        <w:tc>
          <w:tcPr>
            <w:tcW w:w="3775" w:type="dxa"/>
          </w:tcPr>
          <w:p w14:paraId="605A3EC7" w14:textId="77777777" w:rsidR="00586F67" w:rsidRPr="00586F67" w:rsidRDefault="00586F67" w:rsidP="00586F67">
            <w:pPr>
              <w:spacing w:after="160" w:line="259" w:lineRule="auto"/>
              <w:rPr>
                <w:rFonts w:ascii="Arial Black" w:hAnsi="Arial Black"/>
                <w:b/>
                <w:bCs/>
                <w:sz w:val="24"/>
                <w:szCs w:val="24"/>
              </w:rPr>
            </w:pPr>
            <w:r w:rsidRPr="00586F67">
              <w:rPr>
                <w:rFonts w:ascii="Arial Black" w:hAnsi="Arial Black"/>
                <w:b/>
                <w:bCs/>
                <w:sz w:val="24"/>
                <w:szCs w:val="24"/>
              </w:rPr>
              <w:lastRenderedPageBreak/>
              <w:t xml:space="preserve">Total Assets </w:t>
            </w:r>
          </w:p>
        </w:tc>
        <w:tc>
          <w:tcPr>
            <w:tcW w:w="1980" w:type="dxa"/>
          </w:tcPr>
          <w:p w14:paraId="01274E76" w14:textId="77777777" w:rsidR="00586F67" w:rsidRPr="00586F67" w:rsidRDefault="00586F67" w:rsidP="00586F67">
            <w:pPr>
              <w:spacing w:after="160" w:line="259" w:lineRule="auto"/>
              <w:rPr>
                <w:rFonts w:ascii="Arial Black" w:hAnsi="Arial Black"/>
                <w:sz w:val="24"/>
                <w:szCs w:val="24"/>
              </w:rPr>
            </w:pPr>
          </w:p>
        </w:tc>
        <w:tc>
          <w:tcPr>
            <w:tcW w:w="1800" w:type="dxa"/>
          </w:tcPr>
          <w:p w14:paraId="5BF9A323"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1,131,335</w:t>
            </w:r>
          </w:p>
        </w:tc>
        <w:tc>
          <w:tcPr>
            <w:tcW w:w="1795" w:type="dxa"/>
          </w:tcPr>
          <w:p w14:paraId="12F45E3E" w14:textId="77777777" w:rsidR="00586F67" w:rsidRPr="00586F67" w:rsidRDefault="00586F67" w:rsidP="00586F67">
            <w:pPr>
              <w:spacing w:after="160" w:line="259" w:lineRule="auto"/>
              <w:rPr>
                <w:rFonts w:ascii="Arial Black" w:hAnsi="Arial Black"/>
                <w:sz w:val="24"/>
                <w:szCs w:val="24"/>
              </w:rPr>
            </w:pPr>
          </w:p>
        </w:tc>
      </w:tr>
      <w:tr w:rsidR="00586F67" w:rsidRPr="00586F67" w14:paraId="04194827" w14:textId="77777777" w:rsidTr="002C0D78">
        <w:tc>
          <w:tcPr>
            <w:tcW w:w="3775" w:type="dxa"/>
          </w:tcPr>
          <w:p w14:paraId="26F5B827" w14:textId="77777777" w:rsidR="00586F67" w:rsidRPr="00586F67" w:rsidRDefault="00586F67" w:rsidP="00586F67">
            <w:pPr>
              <w:spacing w:after="160" w:line="259" w:lineRule="auto"/>
              <w:rPr>
                <w:rFonts w:ascii="Arial Black" w:hAnsi="Arial Black"/>
                <w:b/>
                <w:bCs/>
                <w:sz w:val="24"/>
                <w:szCs w:val="24"/>
              </w:rPr>
            </w:pPr>
            <w:r w:rsidRPr="00586F67">
              <w:rPr>
                <w:rFonts w:ascii="Arial Black" w:hAnsi="Arial Black"/>
                <w:b/>
                <w:bCs/>
                <w:sz w:val="24"/>
                <w:szCs w:val="24"/>
              </w:rPr>
              <w:t>Current Liabilities</w:t>
            </w:r>
          </w:p>
        </w:tc>
        <w:tc>
          <w:tcPr>
            <w:tcW w:w="1980" w:type="dxa"/>
          </w:tcPr>
          <w:p w14:paraId="3BA66A63" w14:textId="77777777" w:rsidR="00586F67" w:rsidRPr="00586F67" w:rsidRDefault="00586F67" w:rsidP="00586F67">
            <w:pPr>
              <w:spacing w:after="160" w:line="259" w:lineRule="auto"/>
              <w:rPr>
                <w:rFonts w:ascii="Arial Black" w:hAnsi="Arial Black"/>
                <w:sz w:val="24"/>
                <w:szCs w:val="24"/>
              </w:rPr>
            </w:pPr>
          </w:p>
        </w:tc>
        <w:tc>
          <w:tcPr>
            <w:tcW w:w="1800" w:type="dxa"/>
          </w:tcPr>
          <w:p w14:paraId="7A4C36F8" w14:textId="77777777" w:rsidR="00586F67" w:rsidRPr="00586F67" w:rsidRDefault="00586F67" w:rsidP="00586F67">
            <w:pPr>
              <w:spacing w:after="160" w:line="259" w:lineRule="auto"/>
              <w:rPr>
                <w:rFonts w:ascii="Arial Black" w:hAnsi="Arial Black"/>
                <w:sz w:val="24"/>
                <w:szCs w:val="24"/>
              </w:rPr>
            </w:pPr>
          </w:p>
        </w:tc>
        <w:tc>
          <w:tcPr>
            <w:tcW w:w="1795" w:type="dxa"/>
          </w:tcPr>
          <w:p w14:paraId="58E5D495" w14:textId="77777777" w:rsidR="00586F67" w:rsidRPr="00586F67" w:rsidRDefault="00586F67" w:rsidP="00586F67">
            <w:pPr>
              <w:spacing w:after="160" w:line="259" w:lineRule="auto"/>
              <w:rPr>
                <w:rFonts w:ascii="Arial Black" w:hAnsi="Arial Black"/>
                <w:sz w:val="24"/>
                <w:szCs w:val="24"/>
              </w:rPr>
            </w:pPr>
          </w:p>
        </w:tc>
      </w:tr>
      <w:tr w:rsidR="00586F67" w:rsidRPr="00586F67" w14:paraId="4E2EB3E8" w14:textId="77777777" w:rsidTr="002C0D78">
        <w:tc>
          <w:tcPr>
            <w:tcW w:w="3775" w:type="dxa"/>
          </w:tcPr>
          <w:p w14:paraId="58F1A27C" w14:textId="77777777" w:rsidR="00586F67" w:rsidRPr="00586F67" w:rsidRDefault="00586F67" w:rsidP="00586F67">
            <w:pPr>
              <w:spacing w:after="160" w:line="259" w:lineRule="auto"/>
              <w:rPr>
                <w:rFonts w:ascii="Arial Black" w:hAnsi="Arial Black"/>
                <w:b/>
                <w:bCs/>
                <w:sz w:val="24"/>
                <w:szCs w:val="24"/>
              </w:rPr>
            </w:pPr>
            <w:r w:rsidRPr="00586F67">
              <w:rPr>
                <w:rFonts w:ascii="Arial Black" w:hAnsi="Arial Black"/>
                <w:sz w:val="24"/>
                <w:szCs w:val="24"/>
              </w:rPr>
              <w:t>Trade creditors</w:t>
            </w:r>
          </w:p>
        </w:tc>
        <w:tc>
          <w:tcPr>
            <w:tcW w:w="1980" w:type="dxa"/>
          </w:tcPr>
          <w:p w14:paraId="48F3503B"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171,355</w:t>
            </w:r>
          </w:p>
        </w:tc>
        <w:tc>
          <w:tcPr>
            <w:tcW w:w="1800" w:type="dxa"/>
          </w:tcPr>
          <w:p w14:paraId="3959B177" w14:textId="77777777" w:rsidR="00586F67" w:rsidRPr="00586F67" w:rsidRDefault="00586F67" w:rsidP="00586F67">
            <w:pPr>
              <w:spacing w:after="160" w:line="259" w:lineRule="auto"/>
              <w:rPr>
                <w:rFonts w:ascii="Arial Black" w:hAnsi="Arial Black"/>
                <w:sz w:val="24"/>
                <w:szCs w:val="24"/>
              </w:rPr>
            </w:pPr>
          </w:p>
        </w:tc>
        <w:tc>
          <w:tcPr>
            <w:tcW w:w="1795" w:type="dxa"/>
          </w:tcPr>
          <w:p w14:paraId="40F9E764" w14:textId="77777777" w:rsidR="00586F67" w:rsidRPr="00586F67" w:rsidRDefault="00586F67" w:rsidP="00586F67">
            <w:pPr>
              <w:spacing w:after="160" w:line="259" w:lineRule="auto"/>
              <w:rPr>
                <w:rFonts w:ascii="Arial Black" w:hAnsi="Arial Black"/>
                <w:sz w:val="24"/>
                <w:szCs w:val="24"/>
              </w:rPr>
            </w:pPr>
          </w:p>
        </w:tc>
      </w:tr>
      <w:tr w:rsidR="00586F67" w:rsidRPr="00586F67" w14:paraId="3C08FB3F" w14:textId="77777777" w:rsidTr="002C0D78">
        <w:tc>
          <w:tcPr>
            <w:tcW w:w="3775" w:type="dxa"/>
          </w:tcPr>
          <w:p w14:paraId="70B8972E"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Corporate Tax</w:t>
            </w:r>
          </w:p>
        </w:tc>
        <w:tc>
          <w:tcPr>
            <w:tcW w:w="1980" w:type="dxa"/>
          </w:tcPr>
          <w:p w14:paraId="748CBFFC"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68,000</w:t>
            </w:r>
          </w:p>
        </w:tc>
        <w:tc>
          <w:tcPr>
            <w:tcW w:w="1800" w:type="dxa"/>
          </w:tcPr>
          <w:p w14:paraId="56AE258D" w14:textId="77777777" w:rsidR="00586F67" w:rsidRPr="00586F67" w:rsidRDefault="00586F67" w:rsidP="00586F67">
            <w:pPr>
              <w:spacing w:after="160" w:line="259" w:lineRule="auto"/>
              <w:rPr>
                <w:rFonts w:ascii="Arial Black" w:hAnsi="Arial Black"/>
                <w:sz w:val="24"/>
                <w:szCs w:val="24"/>
              </w:rPr>
            </w:pPr>
          </w:p>
        </w:tc>
        <w:tc>
          <w:tcPr>
            <w:tcW w:w="1795" w:type="dxa"/>
          </w:tcPr>
          <w:p w14:paraId="71E36790" w14:textId="77777777" w:rsidR="00586F67" w:rsidRPr="00586F67" w:rsidRDefault="00586F67" w:rsidP="00586F67">
            <w:pPr>
              <w:spacing w:after="160" w:line="259" w:lineRule="auto"/>
              <w:rPr>
                <w:rFonts w:ascii="Arial Black" w:hAnsi="Arial Black"/>
                <w:sz w:val="24"/>
                <w:szCs w:val="24"/>
              </w:rPr>
            </w:pPr>
          </w:p>
        </w:tc>
      </w:tr>
      <w:tr w:rsidR="00586F67" w:rsidRPr="00586F67" w14:paraId="2B8A3B48" w14:textId="77777777" w:rsidTr="002C0D78">
        <w:tc>
          <w:tcPr>
            <w:tcW w:w="3775" w:type="dxa"/>
          </w:tcPr>
          <w:p w14:paraId="3F9B6426"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Non-Current Liabilities</w:t>
            </w:r>
          </w:p>
        </w:tc>
        <w:tc>
          <w:tcPr>
            <w:tcW w:w="1980" w:type="dxa"/>
          </w:tcPr>
          <w:p w14:paraId="475DCB7D" w14:textId="77777777" w:rsidR="00586F67" w:rsidRPr="00586F67" w:rsidRDefault="00586F67" w:rsidP="00586F67">
            <w:pPr>
              <w:spacing w:after="160" w:line="259" w:lineRule="auto"/>
              <w:rPr>
                <w:rFonts w:ascii="Arial Black" w:hAnsi="Arial Black"/>
                <w:sz w:val="24"/>
                <w:szCs w:val="24"/>
              </w:rPr>
            </w:pPr>
          </w:p>
        </w:tc>
        <w:tc>
          <w:tcPr>
            <w:tcW w:w="1800" w:type="dxa"/>
          </w:tcPr>
          <w:p w14:paraId="74545166" w14:textId="77777777" w:rsidR="00586F67" w:rsidRPr="00586F67" w:rsidRDefault="00586F67" w:rsidP="00586F67">
            <w:pPr>
              <w:spacing w:after="160" w:line="259" w:lineRule="auto"/>
              <w:rPr>
                <w:rFonts w:ascii="Arial Black" w:hAnsi="Arial Black"/>
                <w:sz w:val="24"/>
                <w:szCs w:val="24"/>
              </w:rPr>
            </w:pPr>
          </w:p>
        </w:tc>
        <w:tc>
          <w:tcPr>
            <w:tcW w:w="1795" w:type="dxa"/>
          </w:tcPr>
          <w:p w14:paraId="61C3B1D6" w14:textId="77777777" w:rsidR="00586F67" w:rsidRPr="00586F67" w:rsidRDefault="00586F67" w:rsidP="00586F67">
            <w:pPr>
              <w:spacing w:after="160" w:line="259" w:lineRule="auto"/>
              <w:rPr>
                <w:rFonts w:ascii="Arial Black" w:hAnsi="Arial Black"/>
                <w:sz w:val="24"/>
                <w:szCs w:val="24"/>
              </w:rPr>
            </w:pPr>
          </w:p>
        </w:tc>
      </w:tr>
      <w:tr w:rsidR="00586F67" w:rsidRPr="00586F67" w14:paraId="14CD9579" w14:textId="77777777" w:rsidTr="002C0D78">
        <w:tc>
          <w:tcPr>
            <w:tcW w:w="3775" w:type="dxa"/>
          </w:tcPr>
          <w:p w14:paraId="7110F924"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4% debentures</w:t>
            </w:r>
          </w:p>
        </w:tc>
        <w:tc>
          <w:tcPr>
            <w:tcW w:w="1980" w:type="dxa"/>
          </w:tcPr>
          <w:p w14:paraId="3332DEED" w14:textId="77777777" w:rsidR="00586F67" w:rsidRPr="00586F67" w:rsidRDefault="00586F67" w:rsidP="00586F67">
            <w:pPr>
              <w:spacing w:after="160" w:line="259" w:lineRule="auto"/>
              <w:rPr>
                <w:rFonts w:ascii="Arial Black" w:hAnsi="Arial Black"/>
                <w:sz w:val="24"/>
                <w:szCs w:val="24"/>
                <w:u w:val="single"/>
              </w:rPr>
            </w:pPr>
            <w:r w:rsidRPr="00586F67">
              <w:rPr>
                <w:rFonts w:ascii="Arial Black" w:hAnsi="Arial Black"/>
                <w:sz w:val="24"/>
                <w:szCs w:val="24"/>
                <w:u w:val="single"/>
              </w:rPr>
              <w:t>100,000</w:t>
            </w:r>
          </w:p>
        </w:tc>
        <w:tc>
          <w:tcPr>
            <w:tcW w:w="1800" w:type="dxa"/>
          </w:tcPr>
          <w:p w14:paraId="419F05E3" w14:textId="77777777" w:rsidR="00586F67" w:rsidRPr="00586F67" w:rsidRDefault="00586F67" w:rsidP="00586F67">
            <w:pPr>
              <w:spacing w:after="160" w:line="259" w:lineRule="auto"/>
              <w:rPr>
                <w:rFonts w:ascii="Arial Black" w:hAnsi="Arial Black"/>
                <w:sz w:val="24"/>
                <w:szCs w:val="24"/>
              </w:rPr>
            </w:pPr>
          </w:p>
        </w:tc>
        <w:tc>
          <w:tcPr>
            <w:tcW w:w="1795" w:type="dxa"/>
          </w:tcPr>
          <w:p w14:paraId="0CB19C80" w14:textId="77777777" w:rsidR="00586F67" w:rsidRPr="00586F67" w:rsidRDefault="00586F67" w:rsidP="00586F67">
            <w:pPr>
              <w:spacing w:after="160" w:line="259" w:lineRule="auto"/>
              <w:rPr>
                <w:rFonts w:ascii="Arial Black" w:hAnsi="Arial Black"/>
                <w:sz w:val="24"/>
                <w:szCs w:val="24"/>
              </w:rPr>
            </w:pPr>
          </w:p>
        </w:tc>
      </w:tr>
      <w:tr w:rsidR="00586F67" w:rsidRPr="00586F67" w14:paraId="55CA2018" w14:textId="77777777" w:rsidTr="002C0D78">
        <w:tc>
          <w:tcPr>
            <w:tcW w:w="3775" w:type="dxa"/>
          </w:tcPr>
          <w:p w14:paraId="2DEBF490" w14:textId="77777777" w:rsidR="00586F67" w:rsidRPr="00586F67" w:rsidRDefault="00586F67" w:rsidP="00586F67">
            <w:pPr>
              <w:spacing w:after="160" w:line="259" w:lineRule="auto"/>
              <w:rPr>
                <w:rFonts w:ascii="Arial Black" w:hAnsi="Arial Black"/>
                <w:b/>
                <w:bCs/>
                <w:sz w:val="24"/>
                <w:szCs w:val="24"/>
              </w:rPr>
            </w:pPr>
            <w:r w:rsidRPr="00586F67">
              <w:rPr>
                <w:rFonts w:ascii="Arial Black" w:hAnsi="Arial Black"/>
                <w:b/>
                <w:bCs/>
                <w:sz w:val="24"/>
                <w:szCs w:val="24"/>
              </w:rPr>
              <w:t>Total Liabilities</w:t>
            </w:r>
          </w:p>
        </w:tc>
        <w:tc>
          <w:tcPr>
            <w:tcW w:w="1980" w:type="dxa"/>
          </w:tcPr>
          <w:p w14:paraId="5011F53B" w14:textId="77777777" w:rsidR="00586F67" w:rsidRPr="00586F67" w:rsidRDefault="00586F67" w:rsidP="00586F67">
            <w:pPr>
              <w:spacing w:after="160" w:line="259" w:lineRule="auto"/>
              <w:rPr>
                <w:rFonts w:ascii="Arial Black" w:hAnsi="Arial Black"/>
                <w:sz w:val="24"/>
                <w:szCs w:val="24"/>
                <w:u w:val="single"/>
              </w:rPr>
            </w:pPr>
          </w:p>
        </w:tc>
        <w:tc>
          <w:tcPr>
            <w:tcW w:w="1800" w:type="dxa"/>
          </w:tcPr>
          <w:p w14:paraId="5BF9A5C2" w14:textId="77777777" w:rsidR="00586F67" w:rsidRPr="00586F67" w:rsidRDefault="00586F67" w:rsidP="00586F67">
            <w:pPr>
              <w:spacing w:after="160" w:line="259" w:lineRule="auto"/>
              <w:rPr>
                <w:rFonts w:ascii="Arial Black" w:hAnsi="Arial Black"/>
                <w:b/>
                <w:bCs/>
                <w:sz w:val="24"/>
                <w:szCs w:val="24"/>
              </w:rPr>
            </w:pPr>
            <w:r w:rsidRPr="00586F67">
              <w:rPr>
                <w:rFonts w:ascii="Arial Black" w:hAnsi="Arial Black"/>
                <w:b/>
                <w:bCs/>
                <w:sz w:val="24"/>
                <w:szCs w:val="24"/>
              </w:rPr>
              <w:t>(339,355)</w:t>
            </w:r>
          </w:p>
        </w:tc>
        <w:tc>
          <w:tcPr>
            <w:tcW w:w="1795" w:type="dxa"/>
          </w:tcPr>
          <w:p w14:paraId="1358EEB4" w14:textId="77777777" w:rsidR="00586F67" w:rsidRPr="00586F67" w:rsidRDefault="00586F67" w:rsidP="00586F67">
            <w:pPr>
              <w:spacing w:after="160" w:line="259" w:lineRule="auto"/>
              <w:rPr>
                <w:rFonts w:ascii="Arial Black" w:hAnsi="Arial Black"/>
                <w:sz w:val="24"/>
                <w:szCs w:val="24"/>
              </w:rPr>
            </w:pPr>
          </w:p>
        </w:tc>
      </w:tr>
      <w:tr w:rsidR="00586F67" w:rsidRPr="00586F67" w14:paraId="553598FD" w14:textId="77777777" w:rsidTr="002C0D78">
        <w:tc>
          <w:tcPr>
            <w:tcW w:w="3775" w:type="dxa"/>
          </w:tcPr>
          <w:p w14:paraId="463E151B" w14:textId="77777777" w:rsidR="00586F67" w:rsidRPr="00586F67" w:rsidRDefault="00586F67" w:rsidP="00586F67">
            <w:pPr>
              <w:spacing w:after="160" w:line="259" w:lineRule="auto"/>
              <w:rPr>
                <w:rFonts w:ascii="Arial Black" w:hAnsi="Arial Black"/>
                <w:b/>
                <w:bCs/>
                <w:sz w:val="24"/>
                <w:szCs w:val="24"/>
              </w:rPr>
            </w:pPr>
            <w:r w:rsidRPr="00586F67">
              <w:rPr>
                <w:rFonts w:ascii="Arial Black" w:hAnsi="Arial Black"/>
                <w:b/>
                <w:bCs/>
                <w:sz w:val="24"/>
                <w:szCs w:val="24"/>
              </w:rPr>
              <w:t>Net Assets</w:t>
            </w:r>
          </w:p>
        </w:tc>
        <w:tc>
          <w:tcPr>
            <w:tcW w:w="1980" w:type="dxa"/>
          </w:tcPr>
          <w:p w14:paraId="56BC8539" w14:textId="77777777" w:rsidR="00586F67" w:rsidRPr="00586F67" w:rsidRDefault="00586F67" w:rsidP="00586F67">
            <w:pPr>
              <w:spacing w:after="160" w:line="259" w:lineRule="auto"/>
              <w:rPr>
                <w:rFonts w:ascii="Arial Black" w:hAnsi="Arial Black"/>
                <w:sz w:val="24"/>
                <w:szCs w:val="24"/>
              </w:rPr>
            </w:pPr>
          </w:p>
        </w:tc>
        <w:tc>
          <w:tcPr>
            <w:tcW w:w="1800" w:type="dxa"/>
          </w:tcPr>
          <w:p w14:paraId="194FC270" w14:textId="77777777" w:rsidR="00586F67" w:rsidRPr="00586F67" w:rsidRDefault="00586F67" w:rsidP="00586F67">
            <w:pPr>
              <w:spacing w:after="160" w:line="259" w:lineRule="auto"/>
              <w:rPr>
                <w:rFonts w:ascii="Arial Black" w:hAnsi="Arial Black"/>
                <w:sz w:val="24"/>
                <w:szCs w:val="24"/>
                <w:u w:val="double"/>
              </w:rPr>
            </w:pPr>
          </w:p>
        </w:tc>
        <w:tc>
          <w:tcPr>
            <w:tcW w:w="1795" w:type="dxa"/>
          </w:tcPr>
          <w:p w14:paraId="23E2F74A"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u w:val="double"/>
              </w:rPr>
              <w:t>790,980</w:t>
            </w:r>
          </w:p>
        </w:tc>
      </w:tr>
      <w:tr w:rsidR="00586F67" w:rsidRPr="00586F67" w14:paraId="270874BE" w14:textId="77777777" w:rsidTr="002C0D78">
        <w:tc>
          <w:tcPr>
            <w:tcW w:w="3775" w:type="dxa"/>
          </w:tcPr>
          <w:p w14:paraId="043B0A37" w14:textId="77777777" w:rsidR="00586F67" w:rsidRPr="00586F67" w:rsidRDefault="00586F67" w:rsidP="00586F67">
            <w:pPr>
              <w:spacing w:after="160" w:line="259" w:lineRule="auto"/>
              <w:rPr>
                <w:rFonts w:ascii="Arial Black" w:hAnsi="Arial Black"/>
                <w:b/>
                <w:bCs/>
                <w:sz w:val="24"/>
                <w:szCs w:val="24"/>
              </w:rPr>
            </w:pPr>
            <w:r w:rsidRPr="00586F67">
              <w:rPr>
                <w:rFonts w:ascii="Arial Black" w:hAnsi="Arial Black"/>
                <w:b/>
                <w:bCs/>
                <w:sz w:val="24"/>
                <w:szCs w:val="24"/>
              </w:rPr>
              <w:t>Equity</w:t>
            </w:r>
          </w:p>
        </w:tc>
        <w:tc>
          <w:tcPr>
            <w:tcW w:w="1980" w:type="dxa"/>
          </w:tcPr>
          <w:p w14:paraId="68038D76" w14:textId="77777777" w:rsidR="00586F67" w:rsidRPr="00586F67" w:rsidRDefault="00586F67" w:rsidP="00586F67">
            <w:pPr>
              <w:spacing w:after="160" w:line="259" w:lineRule="auto"/>
              <w:rPr>
                <w:rFonts w:ascii="Arial Black" w:hAnsi="Arial Black"/>
                <w:sz w:val="24"/>
                <w:szCs w:val="24"/>
              </w:rPr>
            </w:pPr>
          </w:p>
        </w:tc>
        <w:tc>
          <w:tcPr>
            <w:tcW w:w="1800" w:type="dxa"/>
          </w:tcPr>
          <w:p w14:paraId="6B56CB85" w14:textId="77777777" w:rsidR="00586F67" w:rsidRPr="00586F67" w:rsidRDefault="00586F67" w:rsidP="00586F67">
            <w:pPr>
              <w:spacing w:after="160" w:line="259" w:lineRule="auto"/>
              <w:rPr>
                <w:rFonts w:ascii="Arial Black" w:hAnsi="Arial Black"/>
                <w:sz w:val="24"/>
                <w:szCs w:val="24"/>
              </w:rPr>
            </w:pPr>
          </w:p>
        </w:tc>
        <w:tc>
          <w:tcPr>
            <w:tcW w:w="1795" w:type="dxa"/>
          </w:tcPr>
          <w:p w14:paraId="7BCA9D7B" w14:textId="77777777" w:rsidR="00586F67" w:rsidRPr="00586F67" w:rsidRDefault="00586F67" w:rsidP="00586F67">
            <w:pPr>
              <w:spacing w:after="160" w:line="259" w:lineRule="auto"/>
              <w:rPr>
                <w:rFonts w:ascii="Arial Black" w:hAnsi="Arial Black"/>
                <w:sz w:val="24"/>
                <w:szCs w:val="24"/>
              </w:rPr>
            </w:pPr>
          </w:p>
        </w:tc>
      </w:tr>
      <w:tr w:rsidR="00586F67" w:rsidRPr="00586F67" w14:paraId="7D618374" w14:textId="77777777" w:rsidTr="002C0D78">
        <w:tc>
          <w:tcPr>
            <w:tcW w:w="3775" w:type="dxa"/>
          </w:tcPr>
          <w:p w14:paraId="0A7356A6"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£1 ordinary shares</w:t>
            </w:r>
          </w:p>
        </w:tc>
        <w:tc>
          <w:tcPr>
            <w:tcW w:w="1980" w:type="dxa"/>
          </w:tcPr>
          <w:p w14:paraId="05CFC592"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310,000</w:t>
            </w:r>
          </w:p>
        </w:tc>
        <w:tc>
          <w:tcPr>
            <w:tcW w:w="1800" w:type="dxa"/>
          </w:tcPr>
          <w:p w14:paraId="0EDB2C69" w14:textId="77777777" w:rsidR="00586F67" w:rsidRPr="00586F67" w:rsidRDefault="00586F67" w:rsidP="00586F67">
            <w:pPr>
              <w:spacing w:after="160" w:line="259" w:lineRule="auto"/>
              <w:rPr>
                <w:rFonts w:ascii="Arial Black" w:hAnsi="Arial Black"/>
                <w:sz w:val="24"/>
                <w:szCs w:val="24"/>
              </w:rPr>
            </w:pPr>
          </w:p>
        </w:tc>
        <w:tc>
          <w:tcPr>
            <w:tcW w:w="1795" w:type="dxa"/>
          </w:tcPr>
          <w:p w14:paraId="09437EBB" w14:textId="77777777" w:rsidR="00586F67" w:rsidRPr="00586F67" w:rsidRDefault="00586F67" w:rsidP="00586F67">
            <w:pPr>
              <w:spacing w:after="160" w:line="259" w:lineRule="auto"/>
              <w:rPr>
                <w:rFonts w:ascii="Arial Black" w:hAnsi="Arial Black"/>
                <w:sz w:val="24"/>
                <w:szCs w:val="24"/>
              </w:rPr>
            </w:pPr>
          </w:p>
        </w:tc>
      </w:tr>
      <w:tr w:rsidR="00586F67" w:rsidRPr="00586F67" w14:paraId="1220222A" w14:textId="77777777" w:rsidTr="002C0D78">
        <w:tc>
          <w:tcPr>
            <w:tcW w:w="3775" w:type="dxa"/>
          </w:tcPr>
          <w:p w14:paraId="20FCE9D6"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10% £1 preference shares</w:t>
            </w:r>
          </w:p>
        </w:tc>
        <w:tc>
          <w:tcPr>
            <w:tcW w:w="1980" w:type="dxa"/>
          </w:tcPr>
          <w:p w14:paraId="21A3716A"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300,000</w:t>
            </w:r>
          </w:p>
        </w:tc>
        <w:tc>
          <w:tcPr>
            <w:tcW w:w="1800" w:type="dxa"/>
          </w:tcPr>
          <w:p w14:paraId="1642AB9A" w14:textId="77777777" w:rsidR="00586F67" w:rsidRPr="00586F67" w:rsidRDefault="00586F67" w:rsidP="00586F67">
            <w:pPr>
              <w:spacing w:after="160" w:line="259" w:lineRule="auto"/>
              <w:rPr>
                <w:rFonts w:ascii="Arial Black" w:hAnsi="Arial Black"/>
                <w:sz w:val="24"/>
                <w:szCs w:val="24"/>
              </w:rPr>
            </w:pPr>
          </w:p>
        </w:tc>
        <w:tc>
          <w:tcPr>
            <w:tcW w:w="1795" w:type="dxa"/>
          </w:tcPr>
          <w:p w14:paraId="16BE0059" w14:textId="77777777" w:rsidR="00586F67" w:rsidRPr="00586F67" w:rsidRDefault="00586F67" w:rsidP="00586F67">
            <w:pPr>
              <w:spacing w:after="160" w:line="259" w:lineRule="auto"/>
              <w:rPr>
                <w:rFonts w:ascii="Arial Black" w:hAnsi="Arial Black"/>
                <w:sz w:val="24"/>
                <w:szCs w:val="24"/>
              </w:rPr>
            </w:pPr>
          </w:p>
        </w:tc>
      </w:tr>
      <w:tr w:rsidR="00586F67" w:rsidRPr="00586F67" w14:paraId="2C4AD204" w14:textId="77777777" w:rsidTr="002C0D78">
        <w:tc>
          <w:tcPr>
            <w:tcW w:w="3775" w:type="dxa"/>
          </w:tcPr>
          <w:p w14:paraId="75CB51D6"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Retained profits at 1st January 2018</w:t>
            </w:r>
          </w:p>
        </w:tc>
        <w:tc>
          <w:tcPr>
            <w:tcW w:w="1980" w:type="dxa"/>
          </w:tcPr>
          <w:p w14:paraId="140F81DF"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180980</w:t>
            </w:r>
          </w:p>
        </w:tc>
        <w:tc>
          <w:tcPr>
            <w:tcW w:w="1800" w:type="dxa"/>
          </w:tcPr>
          <w:p w14:paraId="31F5F6B1" w14:textId="77777777" w:rsidR="00586F67" w:rsidRPr="00586F67" w:rsidRDefault="00586F67" w:rsidP="00586F67">
            <w:pPr>
              <w:spacing w:after="160" w:line="259" w:lineRule="auto"/>
              <w:rPr>
                <w:rFonts w:ascii="Arial Black" w:hAnsi="Arial Black"/>
                <w:sz w:val="24"/>
                <w:szCs w:val="24"/>
              </w:rPr>
            </w:pPr>
          </w:p>
        </w:tc>
        <w:tc>
          <w:tcPr>
            <w:tcW w:w="1795" w:type="dxa"/>
          </w:tcPr>
          <w:p w14:paraId="4405C45C" w14:textId="77777777" w:rsidR="00586F67" w:rsidRPr="00586F67" w:rsidRDefault="00586F67" w:rsidP="00586F67">
            <w:pPr>
              <w:spacing w:after="160" w:line="259" w:lineRule="auto"/>
              <w:rPr>
                <w:rFonts w:ascii="Arial Black" w:hAnsi="Arial Black"/>
                <w:sz w:val="24"/>
                <w:szCs w:val="24"/>
              </w:rPr>
            </w:pPr>
          </w:p>
        </w:tc>
      </w:tr>
      <w:tr w:rsidR="00586F67" w:rsidRPr="00586F67" w14:paraId="5B4E2694" w14:textId="77777777" w:rsidTr="002C0D78">
        <w:tc>
          <w:tcPr>
            <w:tcW w:w="3775" w:type="dxa"/>
          </w:tcPr>
          <w:p w14:paraId="4D67C010" w14:textId="77777777" w:rsidR="00586F67" w:rsidRPr="00586F67" w:rsidRDefault="00586F67" w:rsidP="00586F67">
            <w:pPr>
              <w:spacing w:after="160" w:line="259" w:lineRule="auto"/>
              <w:rPr>
                <w:rFonts w:ascii="Arial Black" w:hAnsi="Arial Black"/>
                <w:b/>
                <w:bCs/>
                <w:sz w:val="24"/>
                <w:szCs w:val="24"/>
              </w:rPr>
            </w:pPr>
            <w:r w:rsidRPr="00586F67">
              <w:rPr>
                <w:rFonts w:ascii="Arial Black" w:hAnsi="Arial Black"/>
                <w:b/>
                <w:bCs/>
                <w:sz w:val="24"/>
                <w:szCs w:val="24"/>
              </w:rPr>
              <w:t>Total Equity</w:t>
            </w:r>
          </w:p>
        </w:tc>
        <w:tc>
          <w:tcPr>
            <w:tcW w:w="1980" w:type="dxa"/>
          </w:tcPr>
          <w:p w14:paraId="20401323" w14:textId="77777777" w:rsidR="00586F67" w:rsidRPr="00586F67" w:rsidRDefault="00586F67" w:rsidP="00586F67">
            <w:pPr>
              <w:spacing w:after="160" w:line="259" w:lineRule="auto"/>
              <w:rPr>
                <w:rFonts w:ascii="Arial Black" w:hAnsi="Arial Black"/>
                <w:sz w:val="24"/>
                <w:szCs w:val="24"/>
              </w:rPr>
            </w:pPr>
          </w:p>
        </w:tc>
        <w:tc>
          <w:tcPr>
            <w:tcW w:w="1800" w:type="dxa"/>
          </w:tcPr>
          <w:p w14:paraId="552AD9B7" w14:textId="77777777" w:rsidR="00586F67" w:rsidRPr="00586F67" w:rsidRDefault="00586F67" w:rsidP="00586F67">
            <w:pPr>
              <w:spacing w:after="160" w:line="259" w:lineRule="auto"/>
              <w:rPr>
                <w:rFonts w:ascii="Arial Black" w:hAnsi="Arial Black"/>
                <w:sz w:val="24"/>
                <w:szCs w:val="24"/>
                <w:u w:val="double"/>
              </w:rPr>
            </w:pPr>
          </w:p>
        </w:tc>
        <w:tc>
          <w:tcPr>
            <w:tcW w:w="1795" w:type="dxa"/>
          </w:tcPr>
          <w:p w14:paraId="67EF1D91"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u w:val="double"/>
              </w:rPr>
              <w:t>790,980</w:t>
            </w:r>
          </w:p>
        </w:tc>
      </w:tr>
    </w:tbl>
    <w:p w14:paraId="602AF2FA" w14:textId="77777777" w:rsidR="00586F67" w:rsidRPr="00586F67" w:rsidRDefault="00586F67" w:rsidP="00586F67">
      <w:pPr>
        <w:rPr>
          <w:rFonts w:ascii="Arial Black" w:hAnsi="Arial Black"/>
          <w:sz w:val="24"/>
          <w:szCs w:val="24"/>
        </w:rPr>
      </w:pPr>
    </w:p>
    <w:p w14:paraId="6AB83A48" w14:textId="77777777" w:rsidR="00586F67" w:rsidRPr="00586F67" w:rsidRDefault="00586F67" w:rsidP="00586F67">
      <w:pPr>
        <w:rPr>
          <w:rFonts w:ascii="Arial Black" w:hAnsi="Arial Black"/>
          <w:b/>
          <w:sz w:val="24"/>
          <w:szCs w:val="24"/>
        </w:rPr>
      </w:pPr>
      <w:bookmarkStart w:id="3" w:name="_Toc55714980"/>
      <w:r w:rsidRPr="00586F67">
        <w:rPr>
          <w:rFonts w:ascii="Arial Black" w:hAnsi="Arial Black"/>
          <w:b/>
          <w:sz w:val="24"/>
          <w:szCs w:val="24"/>
        </w:rPr>
        <w:t>Calculations of retained profit of Eccles plc at 31st December 2019</w:t>
      </w:r>
      <w:bookmarkEnd w:id="3"/>
    </w:p>
    <w:tbl>
      <w:tblPr>
        <w:tblStyle w:val="TableGrid"/>
        <w:tblW w:w="935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25"/>
        <w:gridCol w:w="3325"/>
      </w:tblGrid>
      <w:tr w:rsidR="00586F67" w:rsidRPr="00586F67" w14:paraId="0E67D7E4" w14:textId="77777777" w:rsidTr="002C0D78">
        <w:tc>
          <w:tcPr>
            <w:tcW w:w="6025" w:type="dxa"/>
          </w:tcPr>
          <w:p w14:paraId="38A0D7B7" w14:textId="77777777" w:rsidR="00586F67" w:rsidRPr="00586F67" w:rsidRDefault="00586F67" w:rsidP="00586F67">
            <w:pPr>
              <w:spacing w:after="160" w:line="259" w:lineRule="auto"/>
              <w:rPr>
                <w:rFonts w:ascii="Arial Black" w:hAnsi="Arial Black"/>
                <w:b/>
                <w:bCs/>
                <w:sz w:val="24"/>
                <w:szCs w:val="24"/>
              </w:rPr>
            </w:pPr>
            <w:r w:rsidRPr="00586F67">
              <w:rPr>
                <w:rFonts w:ascii="Arial Black" w:hAnsi="Arial Black"/>
                <w:b/>
                <w:bCs/>
                <w:sz w:val="24"/>
                <w:szCs w:val="24"/>
              </w:rPr>
              <w:t>Particulars</w:t>
            </w:r>
          </w:p>
        </w:tc>
        <w:tc>
          <w:tcPr>
            <w:tcW w:w="3325" w:type="dxa"/>
          </w:tcPr>
          <w:p w14:paraId="0D804F1E" w14:textId="77777777" w:rsidR="00586F67" w:rsidRPr="00586F67" w:rsidRDefault="00586F67" w:rsidP="00586F67">
            <w:pPr>
              <w:spacing w:after="160" w:line="259" w:lineRule="auto"/>
              <w:rPr>
                <w:rFonts w:ascii="Arial Black" w:hAnsi="Arial Black"/>
                <w:b/>
                <w:bCs/>
                <w:sz w:val="24"/>
                <w:szCs w:val="24"/>
              </w:rPr>
            </w:pPr>
            <w:r w:rsidRPr="00586F67">
              <w:rPr>
                <w:rFonts w:ascii="Arial Black" w:hAnsi="Arial Black"/>
                <w:b/>
                <w:bCs/>
                <w:sz w:val="24"/>
                <w:szCs w:val="24"/>
              </w:rPr>
              <w:t>£m</w:t>
            </w:r>
          </w:p>
        </w:tc>
      </w:tr>
      <w:tr w:rsidR="00586F67" w:rsidRPr="00586F67" w14:paraId="05DF51FB" w14:textId="77777777" w:rsidTr="002C0D78">
        <w:tc>
          <w:tcPr>
            <w:tcW w:w="6025" w:type="dxa"/>
          </w:tcPr>
          <w:p w14:paraId="40D1FCD3"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Retained profits at 1st January 2018</w:t>
            </w:r>
          </w:p>
        </w:tc>
        <w:tc>
          <w:tcPr>
            <w:tcW w:w="3325" w:type="dxa"/>
          </w:tcPr>
          <w:p w14:paraId="52DD10EE"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132,000</w:t>
            </w:r>
          </w:p>
        </w:tc>
      </w:tr>
      <w:tr w:rsidR="00586F67" w:rsidRPr="00586F67" w14:paraId="1E9F52D2" w14:textId="77777777" w:rsidTr="002C0D78">
        <w:tc>
          <w:tcPr>
            <w:tcW w:w="6025" w:type="dxa"/>
            <w:vAlign w:val="bottom"/>
          </w:tcPr>
          <w:p w14:paraId="6358C3A7"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Profit for the year</w:t>
            </w:r>
          </w:p>
        </w:tc>
        <w:tc>
          <w:tcPr>
            <w:tcW w:w="3325" w:type="dxa"/>
            <w:vAlign w:val="bottom"/>
          </w:tcPr>
          <w:p w14:paraId="5F56C3B8"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78,980</w:t>
            </w:r>
          </w:p>
        </w:tc>
      </w:tr>
      <w:tr w:rsidR="00586F67" w:rsidRPr="00586F67" w14:paraId="739E8EF9" w14:textId="77777777" w:rsidTr="002C0D78">
        <w:tc>
          <w:tcPr>
            <w:tcW w:w="6025" w:type="dxa"/>
          </w:tcPr>
          <w:p w14:paraId="6139081F"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 xml:space="preserve">Preference dividend paid </w:t>
            </w:r>
          </w:p>
        </w:tc>
        <w:tc>
          <w:tcPr>
            <w:tcW w:w="3325" w:type="dxa"/>
          </w:tcPr>
          <w:p w14:paraId="63F97230" w14:textId="77777777"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(30000)</w:t>
            </w:r>
          </w:p>
        </w:tc>
      </w:tr>
      <w:tr w:rsidR="00586F67" w:rsidRPr="00586F67" w14:paraId="4CAC5368" w14:textId="77777777" w:rsidTr="002C0D78">
        <w:tc>
          <w:tcPr>
            <w:tcW w:w="6025" w:type="dxa"/>
          </w:tcPr>
          <w:p w14:paraId="24DFEA1C" w14:textId="77777777" w:rsidR="00586F67" w:rsidRPr="00586F67" w:rsidRDefault="00586F67" w:rsidP="00586F67">
            <w:pPr>
              <w:spacing w:after="160" w:line="259" w:lineRule="auto"/>
              <w:rPr>
                <w:rFonts w:ascii="Arial Black" w:hAnsi="Arial Black"/>
                <w:sz w:val="24"/>
                <w:szCs w:val="24"/>
              </w:rPr>
            </w:pPr>
          </w:p>
        </w:tc>
        <w:tc>
          <w:tcPr>
            <w:tcW w:w="3325" w:type="dxa"/>
          </w:tcPr>
          <w:p w14:paraId="3D24ED31" w14:textId="77777777" w:rsidR="00586F67" w:rsidRPr="00586F67" w:rsidRDefault="00586F67" w:rsidP="00586F67">
            <w:pPr>
              <w:spacing w:after="160" w:line="259" w:lineRule="auto"/>
              <w:rPr>
                <w:rFonts w:ascii="Arial Black" w:hAnsi="Arial Black"/>
                <w:sz w:val="24"/>
                <w:szCs w:val="24"/>
                <w:u w:val="double"/>
              </w:rPr>
            </w:pPr>
            <w:r w:rsidRPr="00586F67">
              <w:rPr>
                <w:rFonts w:ascii="Arial Black" w:hAnsi="Arial Black"/>
                <w:sz w:val="24"/>
                <w:szCs w:val="24"/>
                <w:u w:val="double"/>
              </w:rPr>
              <w:t>180,980</w:t>
            </w:r>
          </w:p>
        </w:tc>
      </w:tr>
    </w:tbl>
    <w:p w14:paraId="26E77887" w14:textId="77777777" w:rsidR="00586F67" w:rsidRPr="00586F67" w:rsidRDefault="00586F67" w:rsidP="00586F67">
      <w:pPr>
        <w:rPr>
          <w:rFonts w:ascii="Arial Black" w:hAnsi="Arial Black"/>
          <w:b/>
          <w:bCs/>
          <w:sz w:val="24"/>
          <w:szCs w:val="24"/>
        </w:rPr>
      </w:pPr>
      <w:bookmarkStart w:id="4" w:name="_Toc55714984"/>
      <w:r w:rsidRPr="00586F67">
        <w:rPr>
          <w:rFonts w:ascii="Arial Black" w:hAnsi="Arial Black"/>
          <w:b/>
          <w:bCs/>
          <w:sz w:val="24"/>
          <w:szCs w:val="24"/>
        </w:rPr>
        <w:t>Question 2 (a)</w:t>
      </w:r>
      <w:bookmarkEnd w:id="4"/>
      <w:r w:rsidRPr="00586F67">
        <w:rPr>
          <w:rFonts w:ascii="Arial Black" w:hAnsi="Arial Black"/>
          <w:b/>
          <w:bCs/>
          <w:sz w:val="24"/>
          <w:szCs w:val="24"/>
        </w:rPr>
        <w:t> </w:t>
      </w:r>
    </w:p>
    <w:p w14:paraId="1907A8C3" w14:textId="77777777" w:rsidR="00586F67" w:rsidRPr="00586F67" w:rsidRDefault="00586F67" w:rsidP="00586F67">
      <w:pPr>
        <w:rPr>
          <w:rFonts w:ascii="Arial Black" w:hAnsi="Arial Black"/>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5"/>
        <w:gridCol w:w="4617"/>
      </w:tblGrid>
      <w:tr w:rsidR="00586F67" w:rsidRPr="00586F67" w14:paraId="5CFB6455" w14:textId="77777777" w:rsidTr="002C0D78">
        <w:tc>
          <w:tcPr>
            <w:tcW w:w="9344" w:type="dxa"/>
            <w:gridSpan w:val="2"/>
          </w:tcPr>
          <w:p w14:paraId="55E212E3" w14:textId="08CA5B51" w:rsidR="00586F67" w:rsidRPr="00586F67" w:rsidRDefault="00586F67" w:rsidP="00586F67">
            <w:pPr>
              <w:spacing w:after="160" w:line="259" w:lineRule="auto"/>
              <w:rPr>
                <w:rFonts w:ascii="Arial Black" w:hAnsi="Arial Black"/>
                <w:sz w:val="24"/>
                <w:szCs w:val="24"/>
              </w:rPr>
            </w:pPr>
            <w:r w:rsidRPr="00586F67">
              <w:rPr>
                <w:rFonts w:ascii="Arial Black" w:hAnsi="Arial Black"/>
                <w:sz w:val="24"/>
                <w:szCs w:val="24"/>
              </w:rPr>
              <w:t xml:space="preserve">The format of ROCE is = </w:t>
            </w:r>
            <m:oMath>
              <m:f>
                <m:fPr>
                  <m:ctrlPr>
                    <w:rPr>
                      <w:rFonts w:ascii="Cambria Math" w:hAnsi="Cambria Math"/>
                      <w:i/>
                      <w:sz w:val="24"/>
                      <w:szCs w:val="24"/>
                    </w:rPr>
                  </m:ctrlPr>
                </m:fPr>
                <m:num>
                  <m:r>
                    <w:rPr>
                      <w:rFonts w:ascii="Cambria Math" w:hAnsi="Cambria Math"/>
                      <w:sz w:val="24"/>
                      <w:szCs w:val="24"/>
                    </w:rPr>
                    <m:t>Profits before interest</m:t>
                  </m:r>
                </m:num>
                <m:den>
                  <m:r>
                    <w:rPr>
                      <w:rFonts w:ascii="Cambria Math" w:hAnsi="Cambria Math"/>
                      <w:sz w:val="24"/>
                      <w:szCs w:val="24"/>
                    </w:rPr>
                    <m:t>Total Assets-Current Liability</m:t>
                  </m:r>
                </m:den>
              </m:f>
              <m:r>
                <w:rPr>
                  <w:rFonts w:ascii="Cambria Math" w:hAnsi="Cambria Math"/>
                  <w:sz w:val="24"/>
                  <w:szCs w:val="24"/>
                </w:rPr>
                <m:t>*100%</m:t>
              </m:r>
            </m:oMath>
          </w:p>
        </w:tc>
      </w:tr>
      <w:tr w:rsidR="00586F67" w:rsidRPr="00586F67" w14:paraId="02109A62" w14:textId="77777777" w:rsidTr="002C0D78">
        <w:tc>
          <w:tcPr>
            <w:tcW w:w="4675" w:type="dxa"/>
          </w:tcPr>
          <w:p w14:paraId="3344F0DD" w14:textId="785F1276"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ROCE for year 2019</w:t>
            </w:r>
            <w:r w:rsidRPr="00586F67">
              <w:rPr>
                <w:rFonts w:ascii="Arial Black" w:hAnsi="Arial Black"/>
                <w:sz w:val="24"/>
                <w:szCs w:val="24"/>
              </w:rPr>
              <w:t xml:space="preserve">= </w:t>
            </w:r>
            <m:oMath>
              <m:f>
                <m:fPr>
                  <m:ctrlPr>
                    <w:rPr>
                      <w:rFonts w:ascii="Cambria Math" w:hAnsi="Cambria Math"/>
                      <w:i/>
                      <w:sz w:val="24"/>
                      <w:szCs w:val="24"/>
                    </w:rPr>
                  </m:ctrlPr>
                </m:fPr>
                <m:num>
                  <m:r>
                    <w:rPr>
                      <w:rFonts w:ascii="Cambria Math" w:hAnsi="Cambria Math"/>
                      <w:sz w:val="24"/>
                      <w:szCs w:val="24"/>
                    </w:rPr>
                    <m:t>620</m:t>
                  </m:r>
                </m:num>
                <m:den>
                  <m:r>
                    <m:rPr>
                      <m:sty m:val="p"/>
                    </m:rPr>
                    <w:rPr>
                      <w:rFonts w:ascii="Cambria Math" w:hAnsi="Cambria Math"/>
                      <w:sz w:val="24"/>
                      <w:szCs w:val="24"/>
                    </w:rPr>
                    <m:t>9,736</m:t>
                  </m:r>
                  <m:r>
                    <w:rPr>
                      <w:rFonts w:ascii="Cambria Math" w:hAnsi="Cambria Math"/>
                      <w:sz w:val="24"/>
                      <w:szCs w:val="24"/>
                    </w:rPr>
                    <m:t>-</m:t>
                  </m:r>
                  <m:r>
                    <m:rPr>
                      <m:sty m:val="p"/>
                    </m:rPr>
                    <w:rPr>
                      <w:rFonts w:ascii="Cambria Math" w:hAnsi="Cambria Math"/>
                      <w:sz w:val="24"/>
                      <w:szCs w:val="24"/>
                    </w:rPr>
                    <m:t>(2,511)</m:t>
                  </m:r>
                </m:den>
              </m:f>
              <m:r>
                <w:rPr>
                  <w:rFonts w:ascii="Cambria Math" w:hAnsi="Cambria Math"/>
                  <w:sz w:val="24"/>
                  <w:szCs w:val="24"/>
                </w:rPr>
                <m:t>*100%</m:t>
              </m:r>
            </m:oMath>
            <w:r w:rsidRPr="00586F67">
              <w:rPr>
                <w:rFonts w:ascii="Arial Black" w:hAnsi="Arial Black"/>
                <w:sz w:val="24"/>
                <w:szCs w:val="24"/>
              </w:rPr>
              <w:t xml:space="preserve"> = 8.581%</w:t>
            </w:r>
          </w:p>
        </w:tc>
        <w:tc>
          <w:tcPr>
            <w:tcW w:w="4669" w:type="dxa"/>
          </w:tcPr>
          <w:p w14:paraId="76D91BE8" w14:textId="4F587804"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ROCE for year 2018</w:t>
            </w:r>
            <w:r w:rsidRPr="00586F67">
              <w:rPr>
                <w:rFonts w:ascii="Arial Black" w:hAnsi="Arial Black"/>
                <w:sz w:val="24"/>
                <w:szCs w:val="24"/>
              </w:rPr>
              <w:t xml:space="preserve">= </w:t>
            </w:r>
            <m:oMath>
              <m:f>
                <m:fPr>
                  <m:ctrlPr>
                    <w:rPr>
                      <w:rFonts w:ascii="Cambria Math" w:hAnsi="Cambria Math"/>
                      <w:i/>
                      <w:sz w:val="24"/>
                      <w:szCs w:val="24"/>
                    </w:rPr>
                  </m:ctrlPr>
                </m:fPr>
                <m:num>
                  <m:r>
                    <w:rPr>
                      <w:rFonts w:ascii="Cambria Math" w:hAnsi="Cambria Math"/>
                      <w:sz w:val="24"/>
                      <w:szCs w:val="24"/>
                    </w:rPr>
                    <m:t>539</m:t>
                  </m:r>
                </m:num>
                <m:den>
                  <m:r>
                    <m:rPr>
                      <m:sty m:val="p"/>
                    </m:rPr>
                    <w:rPr>
                      <w:rFonts w:ascii="Cambria Math" w:hAnsi="Cambria Math"/>
                      <w:sz w:val="24"/>
                      <w:szCs w:val="24"/>
                    </w:rPr>
                    <m:t>10,087-3046</m:t>
                  </m:r>
                </m:den>
              </m:f>
              <m:r>
                <w:rPr>
                  <w:rFonts w:ascii="Cambria Math" w:hAnsi="Cambria Math"/>
                  <w:sz w:val="24"/>
                  <w:szCs w:val="24"/>
                </w:rPr>
                <m:t>*100%</m:t>
              </m:r>
            </m:oMath>
            <w:r w:rsidRPr="00586F67">
              <w:rPr>
                <w:rFonts w:ascii="Arial Black" w:hAnsi="Arial Black"/>
                <w:sz w:val="24"/>
                <w:szCs w:val="24"/>
              </w:rPr>
              <w:t>= 7.655%</w:t>
            </w:r>
          </w:p>
        </w:tc>
      </w:tr>
    </w:tbl>
    <w:p w14:paraId="51FF41E5" w14:textId="77777777" w:rsidR="00586F67" w:rsidRPr="00586F67" w:rsidRDefault="00586F67" w:rsidP="00586F67">
      <w:pPr>
        <w:rPr>
          <w:rFonts w:ascii="Arial Black" w:hAnsi="Arial Black"/>
          <w:sz w:val="24"/>
          <w:szCs w:val="24"/>
        </w:rPr>
      </w:pPr>
      <w:proofErr w:type="gramStart"/>
      <w:r w:rsidRPr="00586F67">
        <w:rPr>
          <w:rFonts w:ascii="Arial Black" w:hAnsi="Arial Black"/>
          <w:b/>
          <w:bCs/>
          <w:sz w:val="24"/>
          <w:szCs w:val="24"/>
        </w:rPr>
        <w:t>2.Returen</w:t>
      </w:r>
      <w:proofErr w:type="gramEnd"/>
      <w:r w:rsidRPr="00586F67">
        <w:rPr>
          <w:rFonts w:ascii="Arial Black" w:hAnsi="Arial Black"/>
          <w:b/>
          <w:bCs/>
          <w:sz w:val="24"/>
          <w:szCs w:val="24"/>
        </w:rPr>
        <w:t xml:space="preserve"> on Equity</w:t>
      </w:r>
      <w:r w:rsidRPr="00586F67">
        <w:rPr>
          <w:rFonts w:ascii="Arial Black" w:hAnsi="Arial Black"/>
          <w:sz w:val="24"/>
          <w:szCs w:val="24"/>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16"/>
        <w:gridCol w:w="4626"/>
      </w:tblGrid>
      <w:tr w:rsidR="00586F67" w:rsidRPr="00586F67" w14:paraId="50A05092" w14:textId="77777777" w:rsidTr="002C0D78">
        <w:tc>
          <w:tcPr>
            <w:tcW w:w="9344" w:type="dxa"/>
            <w:gridSpan w:val="2"/>
          </w:tcPr>
          <w:p w14:paraId="488FD30C" w14:textId="1D81F8E4"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lastRenderedPageBreak/>
              <w:t>Return on Equity</w:t>
            </w:r>
            <w:r w:rsidRPr="00586F67">
              <w:rPr>
                <w:rFonts w:ascii="Arial Black" w:hAnsi="Arial Black"/>
                <w:sz w:val="24"/>
                <w:szCs w:val="24"/>
              </w:rPr>
              <w:t xml:space="preserve"> = </w:t>
            </w:r>
            <m:oMath>
              <m:f>
                <m:fPr>
                  <m:ctrlPr>
                    <w:rPr>
                      <w:rFonts w:ascii="Cambria Math" w:hAnsi="Cambria Math"/>
                      <w:i/>
                      <w:sz w:val="24"/>
                      <w:szCs w:val="24"/>
                    </w:rPr>
                  </m:ctrlPr>
                </m:fPr>
                <m:num>
                  <m:r>
                    <w:rPr>
                      <w:rFonts w:ascii="Cambria Math" w:hAnsi="Cambria Math"/>
                      <w:sz w:val="24"/>
                      <w:szCs w:val="24"/>
                    </w:rPr>
                    <m:t>Net Income</m:t>
                  </m:r>
                </m:num>
                <m:den>
                  <m:r>
                    <w:rPr>
                      <w:rFonts w:ascii="Cambria Math" w:hAnsi="Cambria Math"/>
                      <w:sz w:val="24"/>
                      <w:szCs w:val="24"/>
                    </w:rPr>
                    <m:t>Equity</m:t>
                  </m:r>
                </m:den>
              </m:f>
              <m:r>
                <w:rPr>
                  <w:rFonts w:ascii="Cambria Math" w:hAnsi="Cambria Math"/>
                  <w:sz w:val="24"/>
                  <w:szCs w:val="24"/>
                </w:rPr>
                <m:t>*100%</m:t>
              </m:r>
            </m:oMath>
          </w:p>
        </w:tc>
      </w:tr>
      <w:tr w:rsidR="00586F67" w:rsidRPr="00586F67" w14:paraId="3F11AEB9" w14:textId="77777777" w:rsidTr="002C0D78">
        <w:tc>
          <w:tcPr>
            <w:tcW w:w="4675" w:type="dxa"/>
          </w:tcPr>
          <w:p w14:paraId="313FC961" w14:textId="1C113BB8"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ROE for year 2019</w:t>
            </w:r>
            <w:r w:rsidRPr="00586F67">
              <w:rPr>
                <w:rFonts w:ascii="Arial Black" w:hAnsi="Arial Black"/>
                <w:sz w:val="24"/>
                <w:szCs w:val="24"/>
              </w:rPr>
              <w:t xml:space="preserve">=  </w:t>
            </w:r>
            <m:oMath>
              <m:f>
                <m:fPr>
                  <m:ctrlPr>
                    <w:rPr>
                      <w:rFonts w:ascii="Cambria Math" w:hAnsi="Cambria Math"/>
                      <w:i/>
                      <w:sz w:val="24"/>
                      <w:szCs w:val="24"/>
                    </w:rPr>
                  </m:ctrlPr>
                </m:fPr>
                <m:num>
                  <m:r>
                    <m:rPr>
                      <m:sty m:val="p"/>
                    </m:rPr>
                    <w:rPr>
                      <w:rFonts w:ascii="Cambria Math" w:hAnsi="Cambria Math"/>
                      <w:sz w:val="24"/>
                      <w:szCs w:val="24"/>
                    </w:rPr>
                    <m:t>431</m:t>
                  </m:r>
                </m:num>
                <m:den>
                  <m:r>
                    <m:rPr>
                      <m:sty m:val="p"/>
                    </m:rPr>
                    <w:rPr>
                      <w:rFonts w:ascii="Cambria Math" w:hAnsi="Cambria Math"/>
                      <w:sz w:val="24"/>
                      <w:szCs w:val="24"/>
                    </w:rPr>
                    <m:t>3,088</m:t>
                  </m:r>
                </m:den>
              </m:f>
              <m:r>
                <w:rPr>
                  <w:rFonts w:ascii="Cambria Math" w:hAnsi="Cambria Math"/>
                  <w:sz w:val="24"/>
                  <w:szCs w:val="24"/>
                </w:rPr>
                <m:t>*100%</m:t>
              </m:r>
            </m:oMath>
            <w:r w:rsidRPr="00586F67">
              <w:rPr>
                <w:rFonts w:ascii="Arial Black" w:hAnsi="Arial Black"/>
                <w:sz w:val="24"/>
                <w:szCs w:val="24"/>
              </w:rPr>
              <w:t>= 13.957 %</w:t>
            </w:r>
          </w:p>
        </w:tc>
        <w:tc>
          <w:tcPr>
            <w:tcW w:w="4669" w:type="dxa"/>
          </w:tcPr>
          <w:p w14:paraId="771D6DFE" w14:textId="26470ED6"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ROE for year 2018</w:t>
            </w:r>
            <w:r w:rsidRPr="00586F67">
              <w:rPr>
                <w:rFonts w:ascii="Arial Black" w:hAnsi="Arial Black"/>
                <w:sz w:val="24"/>
                <w:szCs w:val="24"/>
              </w:rPr>
              <w:t xml:space="preserve">=  </w:t>
            </w:r>
            <m:oMath>
              <m:f>
                <m:fPr>
                  <m:ctrlPr>
                    <w:rPr>
                      <w:rFonts w:ascii="Cambria Math" w:hAnsi="Cambria Math"/>
                      <w:i/>
                      <w:sz w:val="24"/>
                      <w:szCs w:val="24"/>
                    </w:rPr>
                  </m:ctrlPr>
                </m:fPr>
                <m:num>
                  <m:r>
                    <m:rPr>
                      <m:sty m:val="p"/>
                    </m:rPr>
                    <w:rPr>
                      <w:rFonts w:ascii="Cambria Math" w:hAnsi="Cambria Math"/>
                      <w:sz w:val="24"/>
                      <w:szCs w:val="24"/>
                    </w:rPr>
                    <m:t>366</m:t>
                  </m:r>
                </m:num>
                <m:den>
                  <m:r>
                    <m:rPr>
                      <m:sty m:val="p"/>
                    </m:rPr>
                    <w:rPr>
                      <w:rFonts w:ascii="Cambria Math" w:hAnsi="Cambria Math"/>
                      <w:sz w:val="24"/>
                      <w:szCs w:val="24"/>
                    </w:rPr>
                    <m:t>2,912</m:t>
                  </m:r>
                </m:den>
              </m:f>
              <m:r>
                <w:rPr>
                  <w:rFonts w:ascii="Cambria Math" w:hAnsi="Cambria Math"/>
                  <w:sz w:val="24"/>
                  <w:szCs w:val="24"/>
                </w:rPr>
                <m:t>*100%</m:t>
              </m:r>
            </m:oMath>
            <w:r w:rsidRPr="00586F67">
              <w:rPr>
                <w:rFonts w:ascii="Arial Black" w:hAnsi="Arial Black"/>
                <w:sz w:val="24"/>
                <w:szCs w:val="24"/>
              </w:rPr>
              <w:t>=12.568%</w:t>
            </w:r>
          </w:p>
        </w:tc>
      </w:tr>
    </w:tbl>
    <w:p w14:paraId="2468B604" w14:textId="77777777" w:rsidR="00586F67" w:rsidRPr="00586F67" w:rsidRDefault="00586F67" w:rsidP="00586F67">
      <w:pPr>
        <w:rPr>
          <w:rFonts w:ascii="Arial Black" w:hAnsi="Arial Black"/>
          <w:sz w:val="24"/>
          <w:szCs w:val="24"/>
        </w:rPr>
      </w:pPr>
      <w:proofErr w:type="gramStart"/>
      <w:r w:rsidRPr="00586F67">
        <w:rPr>
          <w:rFonts w:ascii="Arial Black" w:hAnsi="Arial Black"/>
          <w:b/>
          <w:bCs/>
          <w:sz w:val="24"/>
          <w:szCs w:val="24"/>
        </w:rPr>
        <w:t>3.Earning</w:t>
      </w:r>
      <w:proofErr w:type="gramEnd"/>
      <w:r w:rsidRPr="00586F67">
        <w:rPr>
          <w:rFonts w:ascii="Arial Black" w:hAnsi="Arial Black"/>
          <w:b/>
          <w:bCs/>
          <w:sz w:val="24"/>
          <w:szCs w:val="24"/>
        </w:rPr>
        <w:t xml:space="preserve"> per Share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5"/>
        <w:gridCol w:w="4617"/>
      </w:tblGrid>
      <w:tr w:rsidR="00586F67" w:rsidRPr="00586F67" w14:paraId="1A9F3312" w14:textId="77777777" w:rsidTr="002C0D78">
        <w:tc>
          <w:tcPr>
            <w:tcW w:w="9344" w:type="dxa"/>
            <w:gridSpan w:val="2"/>
          </w:tcPr>
          <w:p w14:paraId="601B83E1" w14:textId="33B9B0E4"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EPS</w:t>
            </w:r>
            <w:r w:rsidRPr="00586F67">
              <w:rPr>
                <w:rFonts w:ascii="Arial Black" w:hAnsi="Arial Black"/>
                <w:sz w:val="24"/>
                <w:szCs w:val="24"/>
              </w:rPr>
              <w:t xml:space="preserve"> = </w:t>
            </w:r>
            <m:oMath>
              <m:f>
                <m:fPr>
                  <m:ctrlPr>
                    <w:rPr>
                      <w:rFonts w:ascii="Cambria Math" w:hAnsi="Cambria Math"/>
                      <w:i/>
                      <w:sz w:val="24"/>
                      <w:szCs w:val="24"/>
                    </w:rPr>
                  </m:ctrlPr>
                </m:fPr>
                <m:num>
                  <m:r>
                    <w:rPr>
                      <w:rFonts w:ascii="Cambria Math" w:hAnsi="Cambria Math"/>
                      <w:sz w:val="24"/>
                      <w:szCs w:val="24"/>
                    </w:rPr>
                    <m:t xml:space="preserve">Earnings </m:t>
                  </m:r>
                </m:num>
                <m:den>
                  <m:r>
                    <w:rPr>
                      <w:rFonts w:ascii="Cambria Math" w:hAnsi="Cambria Math"/>
                      <w:sz w:val="24"/>
                      <w:szCs w:val="24"/>
                    </w:rPr>
                    <m:t>Number of common shares</m:t>
                  </m:r>
                </m:den>
              </m:f>
            </m:oMath>
          </w:p>
        </w:tc>
      </w:tr>
      <w:tr w:rsidR="00586F67" w:rsidRPr="00586F67" w14:paraId="62B482E0" w14:textId="77777777" w:rsidTr="002C0D78">
        <w:tc>
          <w:tcPr>
            <w:tcW w:w="4675" w:type="dxa"/>
          </w:tcPr>
          <w:p w14:paraId="6876F554" w14:textId="23E0E725"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EPS for 2019</w:t>
            </w:r>
            <w:r w:rsidRPr="00586F67">
              <w:rPr>
                <w:rFonts w:ascii="Arial Black" w:hAnsi="Arial Black"/>
                <w:sz w:val="24"/>
                <w:szCs w:val="24"/>
              </w:rPr>
              <w:t xml:space="preserve"> = </w:t>
            </w:r>
            <m:oMath>
              <m:f>
                <m:fPr>
                  <m:ctrlPr>
                    <w:rPr>
                      <w:rFonts w:ascii="Cambria Math" w:hAnsi="Cambria Math"/>
                      <w:i/>
                      <w:sz w:val="24"/>
                      <w:szCs w:val="24"/>
                    </w:rPr>
                  </m:ctrlPr>
                </m:fPr>
                <m:num>
                  <m:r>
                    <w:rPr>
                      <w:rFonts w:ascii="Cambria Math" w:hAnsi="Cambria Math"/>
                      <w:sz w:val="24"/>
                      <w:szCs w:val="24"/>
                    </w:rPr>
                    <m:t xml:space="preserve">431-255 </m:t>
                  </m:r>
                </m:num>
                <m:den>
                  <m:r>
                    <w:rPr>
                      <w:rFonts w:ascii="Cambria Math" w:hAnsi="Cambria Math"/>
                      <w:sz w:val="24"/>
                      <w:szCs w:val="24"/>
                    </w:rPr>
                    <m:t>50</m:t>
                  </m:r>
                </m:den>
              </m:f>
            </m:oMath>
            <w:r w:rsidRPr="00586F67">
              <w:rPr>
                <w:rFonts w:ascii="Arial Black" w:hAnsi="Arial Black"/>
                <w:sz w:val="24"/>
                <w:szCs w:val="24"/>
              </w:rPr>
              <w:t xml:space="preserve">= 3.52 p </w:t>
            </w:r>
          </w:p>
        </w:tc>
        <w:tc>
          <w:tcPr>
            <w:tcW w:w="4669" w:type="dxa"/>
          </w:tcPr>
          <w:p w14:paraId="36AE95C5" w14:textId="7EA4A956"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EPS for 2018</w:t>
            </w:r>
            <w:r w:rsidRPr="00586F67">
              <w:rPr>
                <w:rFonts w:ascii="Arial Black" w:hAnsi="Arial Black"/>
                <w:sz w:val="24"/>
                <w:szCs w:val="24"/>
              </w:rPr>
              <w:t xml:space="preserve">= </w:t>
            </w:r>
            <m:oMath>
              <m:f>
                <m:fPr>
                  <m:ctrlPr>
                    <w:rPr>
                      <w:rFonts w:ascii="Cambria Math" w:hAnsi="Cambria Math"/>
                      <w:i/>
                      <w:sz w:val="24"/>
                      <w:szCs w:val="24"/>
                    </w:rPr>
                  </m:ctrlPr>
                </m:fPr>
                <m:num>
                  <m:r>
                    <w:rPr>
                      <w:rFonts w:ascii="Cambria Math" w:hAnsi="Cambria Math"/>
                      <w:sz w:val="24"/>
                      <w:szCs w:val="24"/>
                    </w:rPr>
                    <m:t>366-242</m:t>
                  </m:r>
                </m:num>
                <m:den>
                  <m:r>
                    <w:rPr>
                      <w:rFonts w:ascii="Cambria Math" w:hAnsi="Cambria Math"/>
                      <w:sz w:val="24"/>
                      <w:szCs w:val="24"/>
                    </w:rPr>
                    <m:t>50</m:t>
                  </m:r>
                </m:den>
              </m:f>
            </m:oMath>
            <w:r w:rsidRPr="00586F67">
              <w:rPr>
                <w:rFonts w:ascii="Arial Black" w:hAnsi="Arial Black"/>
                <w:sz w:val="24"/>
                <w:szCs w:val="24"/>
              </w:rPr>
              <w:t xml:space="preserve">= 2.48 p </w:t>
            </w:r>
          </w:p>
        </w:tc>
      </w:tr>
    </w:tbl>
    <w:p w14:paraId="420DC32F" w14:textId="77777777" w:rsidR="00586F67" w:rsidRPr="00586F67" w:rsidRDefault="00586F67" w:rsidP="00586F67">
      <w:pPr>
        <w:rPr>
          <w:rFonts w:ascii="Arial Black" w:hAnsi="Arial Black"/>
          <w:sz w:val="24"/>
          <w:szCs w:val="24"/>
        </w:rPr>
      </w:pPr>
      <w:proofErr w:type="gramStart"/>
      <w:r w:rsidRPr="00586F67">
        <w:rPr>
          <w:rFonts w:ascii="Arial Black" w:hAnsi="Arial Black"/>
          <w:b/>
          <w:bCs/>
          <w:sz w:val="24"/>
          <w:szCs w:val="24"/>
        </w:rPr>
        <w:t>4.Gross</w:t>
      </w:r>
      <w:proofErr w:type="gramEnd"/>
      <w:r w:rsidRPr="00586F67">
        <w:rPr>
          <w:rFonts w:ascii="Arial Black" w:hAnsi="Arial Black"/>
          <w:b/>
          <w:bCs/>
          <w:sz w:val="24"/>
          <w:szCs w:val="24"/>
        </w:rPr>
        <w:t xml:space="preserve"> Profit Margin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4"/>
        <w:gridCol w:w="4618"/>
      </w:tblGrid>
      <w:tr w:rsidR="00586F67" w:rsidRPr="00586F67" w14:paraId="6A935452" w14:textId="77777777" w:rsidTr="002C0D78">
        <w:tc>
          <w:tcPr>
            <w:tcW w:w="9344" w:type="dxa"/>
            <w:gridSpan w:val="2"/>
          </w:tcPr>
          <w:p w14:paraId="2505CCED" w14:textId="78006B32"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Gross profit margin</w:t>
            </w:r>
            <w:r w:rsidRPr="00586F67">
              <w:rPr>
                <w:rFonts w:ascii="Arial Black" w:hAnsi="Arial Black"/>
                <w:sz w:val="24"/>
                <w:szCs w:val="24"/>
              </w:rPr>
              <w:t xml:space="preserve">= </w:t>
            </w:r>
            <m:oMath>
              <m:f>
                <m:fPr>
                  <m:ctrlPr>
                    <w:rPr>
                      <w:rFonts w:ascii="Cambria Math" w:hAnsi="Cambria Math"/>
                      <w:i/>
                      <w:sz w:val="24"/>
                      <w:szCs w:val="24"/>
                    </w:rPr>
                  </m:ctrlPr>
                </m:fPr>
                <m:num>
                  <m:r>
                    <w:rPr>
                      <w:rFonts w:ascii="Cambria Math" w:hAnsi="Cambria Math"/>
                      <w:sz w:val="24"/>
                      <w:szCs w:val="24"/>
                    </w:rPr>
                    <m:t xml:space="preserve">Gross profit  </m:t>
                  </m:r>
                </m:num>
                <m:den>
                  <m:r>
                    <w:rPr>
                      <w:rFonts w:ascii="Cambria Math" w:hAnsi="Cambria Math"/>
                      <w:sz w:val="24"/>
                      <w:szCs w:val="24"/>
                    </w:rPr>
                    <m:t>Sales</m:t>
                  </m:r>
                </m:den>
              </m:f>
              <m:r>
                <w:rPr>
                  <w:rFonts w:ascii="Cambria Math" w:hAnsi="Cambria Math"/>
                  <w:sz w:val="24"/>
                  <w:szCs w:val="24"/>
                </w:rPr>
                <m:t>*100%</m:t>
              </m:r>
            </m:oMath>
          </w:p>
        </w:tc>
      </w:tr>
      <w:tr w:rsidR="00586F67" w:rsidRPr="00586F67" w14:paraId="6B7CD77F" w14:textId="77777777" w:rsidTr="002C0D78">
        <w:tc>
          <w:tcPr>
            <w:tcW w:w="4675" w:type="dxa"/>
          </w:tcPr>
          <w:p w14:paraId="3116BEC8" w14:textId="3ADB0488"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Gross profit margin for year 2019</w:t>
            </w:r>
            <w:r w:rsidRPr="00586F67">
              <w:rPr>
                <w:rFonts w:ascii="Arial Black" w:hAnsi="Arial Black"/>
                <w:sz w:val="24"/>
                <w:szCs w:val="24"/>
              </w:rPr>
              <w:t xml:space="preserve">= </w:t>
            </w:r>
            <m:oMath>
              <m:f>
                <m:fPr>
                  <m:ctrlPr>
                    <w:rPr>
                      <w:rFonts w:ascii="Cambria Math" w:hAnsi="Cambria Math"/>
                      <w:i/>
                      <w:sz w:val="24"/>
                      <w:szCs w:val="24"/>
                    </w:rPr>
                  </m:ctrlPr>
                </m:fPr>
                <m:num>
                  <m:r>
                    <m:rPr>
                      <m:sty m:val="p"/>
                    </m:rPr>
                    <w:rPr>
                      <w:rFonts w:ascii="Cambria Math" w:hAnsi="Cambria Math"/>
                      <w:sz w:val="24"/>
                      <w:szCs w:val="24"/>
                    </w:rPr>
                    <m:t xml:space="preserve">3,503 </m:t>
                  </m:r>
                  <m:r>
                    <w:rPr>
                      <w:rFonts w:ascii="Cambria Math" w:hAnsi="Cambria Math"/>
                      <w:sz w:val="24"/>
                      <w:szCs w:val="24"/>
                    </w:rPr>
                    <m:t xml:space="preserve"> </m:t>
                  </m:r>
                </m:num>
                <m:den>
                  <m:r>
                    <m:rPr>
                      <m:sty m:val="p"/>
                    </m:rPr>
                    <w:rPr>
                      <w:rFonts w:ascii="Cambria Math" w:hAnsi="Cambria Math"/>
                      <w:sz w:val="24"/>
                      <w:szCs w:val="24"/>
                    </w:rPr>
                    <m:t>6,738</m:t>
                  </m:r>
                </m:den>
              </m:f>
              <m:r>
                <w:rPr>
                  <w:rFonts w:ascii="Cambria Math" w:hAnsi="Cambria Math"/>
                  <w:sz w:val="24"/>
                  <w:szCs w:val="24"/>
                </w:rPr>
                <m:t>*100%</m:t>
              </m:r>
            </m:oMath>
            <w:r w:rsidRPr="00586F67">
              <w:rPr>
                <w:rFonts w:ascii="Arial Black" w:hAnsi="Arial Black"/>
                <w:sz w:val="24"/>
                <w:szCs w:val="24"/>
              </w:rPr>
              <w:t>= 51.988 %</w:t>
            </w:r>
          </w:p>
        </w:tc>
        <w:tc>
          <w:tcPr>
            <w:tcW w:w="4669" w:type="dxa"/>
          </w:tcPr>
          <w:p w14:paraId="50A1D533" w14:textId="763016F3"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Gross profit margin for year 2018</w:t>
            </w:r>
            <w:r w:rsidRPr="00586F67">
              <w:rPr>
                <w:rFonts w:ascii="Arial Black" w:hAnsi="Arial Black"/>
                <w:sz w:val="24"/>
                <w:szCs w:val="24"/>
              </w:rPr>
              <w:t xml:space="preserve">= </w:t>
            </w:r>
            <m:oMath>
              <m:f>
                <m:fPr>
                  <m:ctrlPr>
                    <w:rPr>
                      <w:rFonts w:ascii="Cambria Math" w:hAnsi="Cambria Math"/>
                      <w:i/>
                      <w:sz w:val="24"/>
                      <w:szCs w:val="24"/>
                    </w:rPr>
                  </m:ctrlPr>
                </m:fPr>
                <m:num>
                  <m:r>
                    <m:rPr>
                      <m:sty m:val="p"/>
                    </m:rPr>
                    <w:rPr>
                      <w:rFonts w:ascii="Cambria Math" w:hAnsi="Cambria Math"/>
                      <w:sz w:val="24"/>
                      <w:szCs w:val="24"/>
                    </w:rPr>
                    <m:t>3,345</m:t>
                  </m:r>
                  <m:r>
                    <w:rPr>
                      <w:rFonts w:ascii="Cambria Math" w:hAnsi="Cambria Math"/>
                      <w:sz w:val="24"/>
                      <w:szCs w:val="24"/>
                    </w:rPr>
                    <m:t xml:space="preserve"> </m:t>
                  </m:r>
                </m:num>
                <m:den>
                  <m:r>
                    <m:rPr>
                      <m:sty m:val="p"/>
                    </m:rPr>
                    <w:rPr>
                      <w:rFonts w:ascii="Cambria Math" w:hAnsi="Cambria Math"/>
                      <w:sz w:val="24"/>
                      <w:szCs w:val="24"/>
                    </w:rPr>
                    <m:t>6,441</m:t>
                  </m:r>
                </m:den>
              </m:f>
              <m:r>
                <w:rPr>
                  <w:rFonts w:ascii="Cambria Math" w:hAnsi="Cambria Math"/>
                  <w:sz w:val="24"/>
                  <w:szCs w:val="24"/>
                </w:rPr>
                <m:t>*100%</m:t>
              </m:r>
            </m:oMath>
            <w:r w:rsidRPr="00586F67">
              <w:rPr>
                <w:rFonts w:ascii="Arial Black" w:hAnsi="Arial Black"/>
                <w:sz w:val="24"/>
                <w:szCs w:val="24"/>
              </w:rPr>
              <w:t>= 51.932 %</w:t>
            </w:r>
          </w:p>
        </w:tc>
      </w:tr>
    </w:tbl>
    <w:p w14:paraId="2F641867" w14:textId="77777777" w:rsidR="00586F67" w:rsidRPr="00586F67" w:rsidRDefault="00586F67" w:rsidP="00586F67">
      <w:pPr>
        <w:rPr>
          <w:rFonts w:ascii="Arial Black" w:hAnsi="Arial Black"/>
          <w:sz w:val="24"/>
          <w:szCs w:val="24"/>
        </w:rPr>
      </w:pPr>
      <w:proofErr w:type="gramStart"/>
      <w:r w:rsidRPr="00586F67">
        <w:rPr>
          <w:rFonts w:ascii="Arial Black" w:hAnsi="Arial Black"/>
          <w:b/>
          <w:bCs/>
          <w:sz w:val="24"/>
          <w:szCs w:val="24"/>
        </w:rPr>
        <w:t>5.Asset</w:t>
      </w:r>
      <w:proofErr w:type="gramEnd"/>
      <w:r w:rsidRPr="00586F67">
        <w:rPr>
          <w:rFonts w:ascii="Arial Black" w:hAnsi="Arial Black"/>
          <w:b/>
          <w:bCs/>
          <w:sz w:val="24"/>
          <w:szCs w:val="24"/>
        </w:rPr>
        <w:t xml:space="preserve"> Turnover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4"/>
        <w:gridCol w:w="4618"/>
      </w:tblGrid>
      <w:tr w:rsidR="00586F67" w:rsidRPr="00586F67" w14:paraId="264F0305" w14:textId="77777777" w:rsidTr="002C0D78">
        <w:tc>
          <w:tcPr>
            <w:tcW w:w="9344" w:type="dxa"/>
            <w:gridSpan w:val="2"/>
          </w:tcPr>
          <w:p w14:paraId="2E08E53C" w14:textId="32ACC9C6"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Asset turnover</w:t>
            </w:r>
            <w:r w:rsidRPr="00586F67">
              <w:rPr>
                <w:rFonts w:ascii="Arial Black" w:hAnsi="Arial Black"/>
                <w:sz w:val="24"/>
                <w:szCs w:val="24"/>
              </w:rPr>
              <w:t xml:space="preserve"> = </w:t>
            </w:r>
            <m:oMath>
              <m:f>
                <m:fPr>
                  <m:ctrlPr>
                    <w:rPr>
                      <w:rFonts w:ascii="Cambria Math" w:hAnsi="Cambria Math"/>
                      <w:i/>
                      <w:sz w:val="24"/>
                      <w:szCs w:val="24"/>
                    </w:rPr>
                  </m:ctrlPr>
                </m:fPr>
                <m:num>
                  <m:r>
                    <w:rPr>
                      <w:rFonts w:ascii="Cambria Math" w:hAnsi="Cambria Math"/>
                      <w:sz w:val="24"/>
                      <w:szCs w:val="24"/>
                    </w:rPr>
                    <m:t>revenue</m:t>
                  </m:r>
                </m:num>
                <m:den>
                  <m:r>
                    <w:rPr>
                      <w:rFonts w:ascii="Cambria Math" w:hAnsi="Cambria Math"/>
                      <w:sz w:val="24"/>
                      <w:szCs w:val="24"/>
                    </w:rPr>
                    <m:t xml:space="preserve">Assets  </m:t>
                  </m:r>
                </m:den>
              </m:f>
            </m:oMath>
          </w:p>
        </w:tc>
      </w:tr>
      <w:tr w:rsidR="00586F67" w:rsidRPr="00586F67" w14:paraId="1F753F94" w14:textId="77777777" w:rsidTr="002C0D78">
        <w:tc>
          <w:tcPr>
            <w:tcW w:w="4675" w:type="dxa"/>
          </w:tcPr>
          <w:p w14:paraId="40339096" w14:textId="27E9BA09"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Asset turnover for year 2019</w:t>
            </w:r>
            <w:r w:rsidRPr="00586F67">
              <w:rPr>
                <w:rFonts w:ascii="Arial Black" w:hAnsi="Arial Black"/>
                <w:sz w:val="24"/>
                <w:szCs w:val="24"/>
              </w:rPr>
              <w:t xml:space="preserve"> = </w:t>
            </w:r>
            <m:oMath>
              <m:f>
                <m:fPr>
                  <m:ctrlPr>
                    <w:rPr>
                      <w:rFonts w:ascii="Cambria Math" w:hAnsi="Cambria Math"/>
                      <w:i/>
                      <w:sz w:val="24"/>
                      <w:szCs w:val="24"/>
                    </w:rPr>
                  </m:ctrlPr>
                </m:fPr>
                <m:num>
                  <m:r>
                    <m:rPr>
                      <m:sty m:val="p"/>
                    </m:rPr>
                    <w:rPr>
                      <w:rFonts w:ascii="Cambria Math" w:hAnsi="Cambria Math"/>
                      <w:sz w:val="24"/>
                      <w:szCs w:val="24"/>
                    </w:rPr>
                    <m:t>6,738</m:t>
                  </m:r>
                  <m:r>
                    <w:rPr>
                      <w:rFonts w:ascii="Cambria Math" w:hAnsi="Cambria Math"/>
                      <w:sz w:val="24"/>
                      <w:szCs w:val="24"/>
                    </w:rPr>
                    <m:t xml:space="preserve">  </m:t>
                  </m:r>
                </m:num>
                <m:den>
                  <m:r>
                    <m:rPr>
                      <m:sty m:val="p"/>
                    </m:rPr>
                    <w:rPr>
                      <w:rFonts w:ascii="Cambria Math" w:hAnsi="Cambria Math"/>
                      <w:sz w:val="24"/>
                      <w:szCs w:val="24"/>
                    </w:rPr>
                    <m:t xml:space="preserve">3,088 </m:t>
                  </m:r>
                  <m:r>
                    <w:rPr>
                      <w:rFonts w:ascii="Cambria Math" w:hAnsi="Cambria Math"/>
                      <w:sz w:val="24"/>
                      <w:szCs w:val="24"/>
                    </w:rPr>
                    <m:t xml:space="preserve"> </m:t>
                  </m:r>
                </m:den>
              </m:f>
            </m:oMath>
            <w:r w:rsidRPr="00586F67">
              <w:rPr>
                <w:rFonts w:ascii="Arial Black" w:hAnsi="Arial Black"/>
                <w:sz w:val="24"/>
                <w:szCs w:val="24"/>
              </w:rPr>
              <w:t>= 2.18</w:t>
            </w:r>
          </w:p>
        </w:tc>
        <w:tc>
          <w:tcPr>
            <w:tcW w:w="4669" w:type="dxa"/>
          </w:tcPr>
          <w:p w14:paraId="153EA60F" w14:textId="074DB0F5"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Asset turnover for year 2018</w:t>
            </w:r>
            <w:r w:rsidRPr="00586F67">
              <w:rPr>
                <w:rFonts w:ascii="Arial Black" w:hAnsi="Arial Black"/>
                <w:sz w:val="24"/>
                <w:szCs w:val="24"/>
              </w:rPr>
              <w:t xml:space="preserve"> = </w:t>
            </w:r>
            <m:oMath>
              <m:f>
                <m:fPr>
                  <m:ctrlPr>
                    <w:rPr>
                      <w:rFonts w:ascii="Cambria Math" w:hAnsi="Cambria Math"/>
                      <w:i/>
                      <w:sz w:val="24"/>
                      <w:szCs w:val="24"/>
                    </w:rPr>
                  </m:ctrlPr>
                </m:fPr>
                <m:num>
                  <m:r>
                    <m:rPr>
                      <m:sty m:val="p"/>
                    </m:rPr>
                    <w:rPr>
                      <w:rFonts w:ascii="Cambria Math" w:hAnsi="Cambria Math"/>
                      <w:sz w:val="24"/>
                      <w:szCs w:val="24"/>
                    </w:rPr>
                    <m:t>6,441</m:t>
                  </m:r>
                  <m:r>
                    <w:rPr>
                      <w:rFonts w:ascii="Cambria Math" w:hAnsi="Cambria Math"/>
                      <w:sz w:val="24"/>
                      <w:szCs w:val="24"/>
                    </w:rPr>
                    <m:t xml:space="preserve">  </m:t>
                  </m:r>
                </m:num>
                <m:den>
                  <m:r>
                    <m:rPr>
                      <m:sty m:val="p"/>
                    </m:rPr>
                    <w:rPr>
                      <w:rFonts w:ascii="Cambria Math" w:hAnsi="Cambria Math"/>
                      <w:sz w:val="24"/>
                      <w:szCs w:val="24"/>
                    </w:rPr>
                    <m:t>2,912</m:t>
                  </m:r>
                </m:den>
              </m:f>
            </m:oMath>
            <w:r w:rsidRPr="00586F67">
              <w:rPr>
                <w:rFonts w:ascii="Arial Black" w:hAnsi="Arial Black"/>
                <w:sz w:val="24"/>
                <w:szCs w:val="24"/>
              </w:rPr>
              <w:t>= 2.21</w:t>
            </w:r>
          </w:p>
        </w:tc>
      </w:tr>
    </w:tbl>
    <w:p w14:paraId="7014D818" w14:textId="77777777" w:rsidR="00586F67" w:rsidRPr="00586F67" w:rsidRDefault="00586F67" w:rsidP="00586F67">
      <w:pPr>
        <w:rPr>
          <w:rFonts w:ascii="Arial Black" w:hAnsi="Arial Black"/>
          <w:b/>
          <w:bCs/>
          <w:sz w:val="24"/>
          <w:szCs w:val="24"/>
        </w:rPr>
      </w:pPr>
      <w:proofErr w:type="gramStart"/>
      <w:r w:rsidRPr="00586F67">
        <w:rPr>
          <w:rFonts w:ascii="Arial Black" w:hAnsi="Arial Black"/>
          <w:b/>
          <w:bCs/>
          <w:sz w:val="24"/>
          <w:szCs w:val="24"/>
        </w:rPr>
        <w:t>6.Stock</w:t>
      </w:r>
      <w:proofErr w:type="gramEnd"/>
      <w:r w:rsidRPr="00586F67">
        <w:rPr>
          <w:rFonts w:ascii="Arial Black" w:hAnsi="Arial Black"/>
          <w:b/>
          <w:bCs/>
          <w:sz w:val="24"/>
          <w:szCs w:val="24"/>
        </w:rPr>
        <w:t xml:space="preserve"> Holding Period</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4"/>
        <w:gridCol w:w="4618"/>
      </w:tblGrid>
      <w:tr w:rsidR="00586F67" w:rsidRPr="00586F67" w14:paraId="722A04A7" w14:textId="77777777" w:rsidTr="002C0D78">
        <w:tc>
          <w:tcPr>
            <w:tcW w:w="9344" w:type="dxa"/>
            <w:gridSpan w:val="2"/>
          </w:tcPr>
          <w:p w14:paraId="6AB30DEC" w14:textId="5F8223AF"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Stock holding period</w:t>
            </w:r>
            <w:r w:rsidRPr="00586F67">
              <w:rPr>
                <w:rFonts w:ascii="Arial Black" w:hAnsi="Arial Black"/>
                <w:sz w:val="24"/>
                <w:szCs w:val="24"/>
              </w:rPr>
              <w:t xml:space="preserve"> = </w:t>
            </w:r>
            <m:oMath>
              <m:f>
                <m:fPr>
                  <m:ctrlPr>
                    <w:rPr>
                      <w:rFonts w:ascii="Cambria Math" w:hAnsi="Cambria Math"/>
                      <w:i/>
                      <w:sz w:val="24"/>
                      <w:szCs w:val="24"/>
                    </w:rPr>
                  </m:ctrlPr>
                </m:fPr>
                <m:num>
                  <m:r>
                    <w:rPr>
                      <w:rFonts w:ascii="Cambria Math" w:hAnsi="Cambria Math"/>
                      <w:sz w:val="24"/>
                      <w:szCs w:val="24"/>
                    </w:rPr>
                    <m:t>Inventory</m:t>
                  </m:r>
                </m:num>
                <m:den>
                  <m:r>
                    <w:rPr>
                      <w:rFonts w:ascii="Cambria Math" w:hAnsi="Cambria Math"/>
                      <w:sz w:val="24"/>
                      <w:szCs w:val="24"/>
                    </w:rPr>
                    <m:t>Cost of Sales</m:t>
                  </m:r>
                </m:den>
              </m:f>
              <m:r>
                <w:rPr>
                  <w:rFonts w:ascii="Cambria Math" w:hAnsi="Cambria Math"/>
                  <w:sz w:val="24"/>
                  <w:szCs w:val="24"/>
                </w:rPr>
                <m:t>*365</m:t>
              </m:r>
            </m:oMath>
          </w:p>
        </w:tc>
      </w:tr>
      <w:tr w:rsidR="00586F67" w:rsidRPr="00586F67" w14:paraId="76047C8D" w14:textId="77777777" w:rsidTr="002C0D78">
        <w:tc>
          <w:tcPr>
            <w:tcW w:w="4675" w:type="dxa"/>
          </w:tcPr>
          <w:p w14:paraId="5101666A" w14:textId="59627942"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The stock holding period for year 2019</w:t>
            </w:r>
            <w:r w:rsidRPr="00586F67">
              <w:rPr>
                <w:rFonts w:ascii="Arial Black" w:hAnsi="Arial Black"/>
                <w:sz w:val="24"/>
                <w:szCs w:val="24"/>
              </w:rPr>
              <w:t xml:space="preserve">= </w:t>
            </w:r>
            <m:oMath>
              <m:f>
                <m:fPr>
                  <m:ctrlPr>
                    <w:rPr>
                      <w:rFonts w:ascii="Cambria Math" w:hAnsi="Cambria Math"/>
                      <w:i/>
                      <w:sz w:val="24"/>
                      <w:szCs w:val="24"/>
                    </w:rPr>
                  </m:ctrlPr>
                </m:fPr>
                <m:num>
                  <m:r>
                    <m:rPr>
                      <m:sty m:val="p"/>
                    </m:rPr>
                    <w:rPr>
                      <w:rFonts w:ascii="Cambria Math" w:hAnsi="Cambria Math"/>
                      <w:sz w:val="24"/>
                      <w:szCs w:val="24"/>
                    </w:rPr>
                    <m:t>708</m:t>
                  </m:r>
                </m:num>
                <m:den>
                  <m:r>
                    <m:rPr>
                      <m:sty m:val="p"/>
                    </m:rPr>
                    <w:rPr>
                      <w:rFonts w:ascii="Cambria Math" w:hAnsi="Cambria Math"/>
                      <w:sz w:val="24"/>
                      <w:szCs w:val="24"/>
                    </w:rPr>
                    <m:t>3,235</m:t>
                  </m:r>
                </m:den>
              </m:f>
              <m:r>
                <w:rPr>
                  <w:rFonts w:ascii="Cambria Math" w:hAnsi="Cambria Math"/>
                  <w:sz w:val="24"/>
                  <w:szCs w:val="24"/>
                </w:rPr>
                <m:t>*365</m:t>
              </m:r>
            </m:oMath>
            <w:r w:rsidRPr="00586F67">
              <w:rPr>
                <w:rFonts w:ascii="Arial Black" w:hAnsi="Arial Black"/>
                <w:sz w:val="24"/>
                <w:szCs w:val="24"/>
              </w:rPr>
              <w:t xml:space="preserve">= 80 days </w:t>
            </w:r>
          </w:p>
        </w:tc>
        <w:tc>
          <w:tcPr>
            <w:tcW w:w="4669" w:type="dxa"/>
          </w:tcPr>
          <w:p w14:paraId="3DC2D224" w14:textId="10587D4F"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The stock holding period for year 2018</w:t>
            </w:r>
            <w:r w:rsidRPr="00586F67">
              <w:rPr>
                <w:rFonts w:ascii="Arial Black" w:hAnsi="Arial Black"/>
                <w:sz w:val="24"/>
                <w:szCs w:val="24"/>
              </w:rPr>
              <w:t xml:space="preserve">= </w:t>
            </w:r>
            <m:oMath>
              <m:f>
                <m:fPr>
                  <m:ctrlPr>
                    <w:rPr>
                      <w:rFonts w:ascii="Cambria Math" w:hAnsi="Cambria Math"/>
                      <w:i/>
                      <w:sz w:val="24"/>
                      <w:szCs w:val="24"/>
                    </w:rPr>
                  </m:ctrlPr>
                </m:fPr>
                <m:num>
                  <m:r>
                    <w:rPr>
                      <w:rFonts w:ascii="Cambria Math" w:hAnsi="Cambria Math"/>
                      <w:sz w:val="24"/>
                      <w:szCs w:val="24"/>
                    </w:rPr>
                    <m:t>659</m:t>
                  </m:r>
                </m:num>
                <m:den>
                  <m:r>
                    <m:rPr>
                      <m:sty m:val="p"/>
                    </m:rPr>
                    <w:rPr>
                      <w:rFonts w:ascii="Cambria Math" w:hAnsi="Cambria Math"/>
                      <w:sz w:val="24"/>
                      <w:szCs w:val="24"/>
                    </w:rPr>
                    <m:t>3,096</m:t>
                  </m:r>
                </m:den>
              </m:f>
              <m:r>
                <w:rPr>
                  <w:rFonts w:ascii="Cambria Math" w:hAnsi="Cambria Math"/>
                  <w:sz w:val="24"/>
                  <w:szCs w:val="24"/>
                </w:rPr>
                <m:t>*365</m:t>
              </m:r>
            </m:oMath>
            <w:r w:rsidRPr="00586F67">
              <w:rPr>
                <w:rFonts w:ascii="Arial Black" w:hAnsi="Arial Black"/>
                <w:sz w:val="24"/>
                <w:szCs w:val="24"/>
              </w:rPr>
              <w:t xml:space="preserve">= 74 days </w:t>
            </w:r>
          </w:p>
        </w:tc>
      </w:tr>
    </w:tbl>
    <w:p w14:paraId="252B2662" w14:textId="77777777" w:rsidR="00586F67" w:rsidRPr="00586F67" w:rsidRDefault="00586F67" w:rsidP="00586F67">
      <w:pPr>
        <w:rPr>
          <w:rFonts w:ascii="Arial Black" w:hAnsi="Arial Black"/>
          <w:sz w:val="24"/>
          <w:szCs w:val="24"/>
        </w:rPr>
      </w:pPr>
      <w:r w:rsidRPr="00586F67">
        <w:rPr>
          <w:rFonts w:ascii="Arial Black" w:hAnsi="Arial Black"/>
          <w:b/>
          <w:bCs/>
          <w:sz w:val="24"/>
          <w:szCs w:val="24"/>
        </w:rPr>
        <w:t>7. Debtors Collection Period</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4"/>
        <w:gridCol w:w="4618"/>
      </w:tblGrid>
      <w:tr w:rsidR="00586F67" w:rsidRPr="00586F67" w14:paraId="6CBFAE9A" w14:textId="77777777" w:rsidTr="002C0D78">
        <w:tc>
          <w:tcPr>
            <w:tcW w:w="9344" w:type="dxa"/>
            <w:gridSpan w:val="2"/>
          </w:tcPr>
          <w:p w14:paraId="036C4C81" w14:textId="2E1A9CE5"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Debtors collection period</w:t>
            </w:r>
            <w:r w:rsidRPr="00586F67">
              <w:rPr>
                <w:rFonts w:ascii="Arial Black" w:hAnsi="Arial Black"/>
                <w:sz w:val="24"/>
                <w:szCs w:val="24"/>
              </w:rPr>
              <w:t xml:space="preserve"> =  </w:t>
            </w:r>
            <m:oMath>
              <m:f>
                <m:fPr>
                  <m:ctrlPr>
                    <w:rPr>
                      <w:rFonts w:ascii="Cambria Math" w:hAnsi="Cambria Math"/>
                      <w:i/>
                      <w:sz w:val="24"/>
                      <w:szCs w:val="24"/>
                    </w:rPr>
                  </m:ctrlPr>
                </m:fPr>
                <m:num>
                  <m:r>
                    <w:rPr>
                      <w:rFonts w:ascii="Cambria Math" w:hAnsi="Cambria Math"/>
                      <w:sz w:val="24"/>
                      <w:szCs w:val="24"/>
                    </w:rPr>
                    <m:t>Trade recievables</m:t>
                  </m:r>
                </m:num>
                <m:den>
                  <m:r>
                    <w:rPr>
                      <w:rFonts w:ascii="Cambria Math" w:hAnsi="Cambria Math"/>
                      <w:sz w:val="24"/>
                      <w:szCs w:val="24"/>
                    </w:rPr>
                    <m:t xml:space="preserve">Credit sales </m:t>
                  </m:r>
                </m:den>
              </m:f>
              <m:r>
                <w:rPr>
                  <w:rFonts w:ascii="Cambria Math" w:hAnsi="Cambria Math"/>
                  <w:sz w:val="24"/>
                  <w:szCs w:val="24"/>
                </w:rPr>
                <m:t>*365</m:t>
              </m:r>
            </m:oMath>
          </w:p>
        </w:tc>
      </w:tr>
      <w:tr w:rsidR="00586F67" w:rsidRPr="00586F67" w14:paraId="79DE34F2" w14:textId="77777777" w:rsidTr="002C0D78">
        <w:tc>
          <w:tcPr>
            <w:tcW w:w="4675" w:type="dxa"/>
          </w:tcPr>
          <w:p w14:paraId="109A3D90" w14:textId="259F7150"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The debtor's collection period for year 2019</w:t>
            </w:r>
            <w:r w:rsidRPr="00586F67">
              <w:rPr>
                <w:rFonts w:ascii="Arial Black" w:hAnsi="Arial Black"/>
                <w:sz w:val="24"/>
                <w:szCs w:val="24"/>
              </w:rPr>
              <w:t xml:space="preserve">=  </w:t>
            </w:r>
            <m:oMath>
              <m:f>
                <m:fPr>
                  <m:ctrlPr>
                    <w:rPr>
                      <w:rFonts w:ascii="Cambria Math" w:hAnsi="Cambria Math"/>
                      <w:i/>
                      <w:sz w:val="24"/>
                      <w:szCs w:val="24"/>
                    </w:rPr>
                  </m:ctrlPr>
                </m:fPr>
                <m:num>
                  <m:r>
                    <m:rPr>
                      <m:sty m:val="p"/>
                    </m:rPr>
                    <w:rPr>
                      <w:rFonts w:ascii="Cambria Math" w:hAnsi="Cambria Math"/>
                      <w:sz w:val="24"/>
                      <w:szCs w:val="24"/>
                    </w:rPr>
                    <m:t>1,249</m:t>
                  </m:r>
                </m:num>
                <m:den>
                  <m:r>
                    <m:rPr>
                      <m:sty m:val="p"/>
                    </m:rPr>
                    <w:rPr>
                      <w:rFonts w:ascii="Cambria Math" w:hAnsi="Cambria Math"/>
                      <w:sz w:val="24"/>
                      <w:szCs w:val="24"/>
                    </w:rPr>
                    <m:t>6,441</m:t>
                  </m:r>
                  <m:r>
                    <w:rPr>
                      <w:rFonts w:ascii="Cambria Math" w:hAnsi="Cambria Math"/>
                      <w:sz w:val="24"/>
                      <w:szCs w:val="24"/>
                    </w:rPr>
                    <m:t xml:space="preserve"> </m:t>
                  </m:r>
                </m:den>
              </m:f>
              <m:r>
                <w:rPr>
                  <w:rFonts w:ascii="Cambria Math" w:hAnsi="Cambria Math"/>
                  <w:sz w:val="24"/>
                  <w:szCs w:val="24"/>
                </w:rPr>
                <m:t>*365</m:t>
              </m:r>
            </m:oMath>
            <w:r w:rsidRPr="00586F67">
              <w:rPr>
                <w:rFonts w:ascii="Arial Black" w:hAnsi="Arial Black"/>
                <w:sz w:val="24"/>
                <w:szCs w:val="24"/>
              </w:rPr>
              <w:t xml:space="preserve">= 71 days </w:t>
            </w:r>
          </w:p>
        </w:tc>
        <w:tc>
          <w:tcPr>
            <w:tcW w:w="4669" w:type="dxa"/>
          </w:tcPr>
          <w:p w14:paraId="08387B48" w14:textId="1D853F8F"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The debtor's collection period for year 2018</w:t>
            </w:r>
            <w:r w:rsidRPr="00586F67">
              <w:rPr>
                <w:rFonts w:ascii="Arial Black" w:hAnsi="Arial Black"/>
                <w:sz w:val="24"/>
                <w:szCs w:val="24"/>
              </w:rPr>
              <w:t xml:space="preserve">= </w:t>
            </w:r>
            <m:oMath>
              <m:f>
                <m:fPr>
                  <m:ctrlPr>
                    <w:rPr>
                      <w:rFonts w:ascii="Cambria Math" w:hAnsi="Cambria Math"/>
                      <w:i/>
                      <w:sz w:val="24"/>
                      <w:szCs w:val="24"/>
                    </w:rPr>
                  </m:ctrlPr>
                </m:fPr>
                <m:num>
                  <m:r>
                    <m:rPr>
                      <m:sty m:val="p"/>
                    </m:rPr>
                    <w:rPr>
                      <w:rFonts w:ascii="Cambria Math" w:hAnsi="Cambria Math"/>
                      <w:sz w:val="24"/>
                      <w:szCs w:val="24"/>
                    </w:rPr>
                    <m:t>1,287</m:t>
                  </m:r>
                </m:num>
                <m:den>
                  <m:r>
                    <m:rPr>
                      <m:sty m:val="p"/>
                    </m:rPr>
                    <w:rPr>
                      <w:rFonts w:ascii="Cambria Math" w:hAnsi="Cambria Math"/>
                      <w:sz w:val="24"/>
                      <w:szCs w:val="24"/>
                    </w:rPr>
                    <m:t>6,441</m:t>
                  </m:r>
                </m:den>
              </m:f>
              <m:r>
                <w:rPr>
                  <w:rFonts w:ascii="Cambria Math" w:hAnsi="Cambria Math"/>
                  <w:sz w:val="24"/>
                  <w:szCs w:val="24"/>
                </w:rPr>
                <m:t>*365</m:t>
              </m:r>
            </m:oMath>
            <w:r w:rsidRPr="00586F67">
              <w:rPr>
                <w:rFonts w:ascii="Arial Black" w:hAnsi="Arial Black"/>
                <w:sz w:val="24"/>
                <w:szCs w:val="24"/>
              </w:rPr>
              <w:t xml:space="preserve"> = 73 days </w:t>
            </w:r>
          </w:p>
        </w:tc>
      </w:tr>
    </w:tbl>
    <w:p w14:paraId="5CA2262B" w14:textId="77777777" w:rsidR="00586F67" w:rsidRPr="00586F67" w:rsidRDefault="00586F67" w:rsidP="00586F67">
      <w:pPr>
        <w:rPr>
          <w:rFonts w:ascii="Arial Black" w:hAnsi="Arial Black"/>
          <w:sz w:val="24"/>
          <w:szCs w:val="24"/>
        </w:rPr>
      </w:pPr>
      <w:r w:rsidRPr="00586F67">
        <w:rPr>
          <w:rFonts w:ascii="Arial Black" w:hAnsi="Arial Black"/>
          <w:b/>
          <w:bCs/>
          <w:sz w:val="24"/>
          <w:szCs w:val="24"/>
        </w:rPr>
        <w:t>8. Current Ratio:</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4"/>
        <w:gridCol w:w="4618"/>
      </w:tblGrid>
      <w:tr w:rsidR="00586F67" w:rsidRPr="00586F67" w14:paraId="1A025125" w14:textId="77777777" w:rsidTr="002C0D78">
        <w:tc>
          <w:tcPr>
            <w:tcW w:w="9344" w:type="dxa"/>
            <w:gridSpan w:val="2"/>
          </w:tcPr>
          <w:p w14:paraId="539F1C02" w14:textId="37F4A625"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Current ratio</w:t>
            </w:r>
            <w:r w:rsidRPr="00586F67">
              <w:rPr>
                <w:rFonts w:ascii="Arial Black" w:hAnsi="Arial Black"/>
                <w:sz w:val="24"/>
                <w:szCs w:val="24"/>
              </w:rPr>
              <w:t xml:space="preserve">= </w:t>
            </w:r>
            <m:oMath>
              <m:f>
                <m:fPr>
                  <m:ctrlPr>
                    <w:rPr>
                      <w:rFonts w:ascii="Cambria Math" w:hAnsi="Cambria Math"/>
                      <w:i/>
                      <w:sz w:val="24"/>
                      <w:szCs w:val="24"/>
                    </w:rPr>
                  </m:ctrlPr>
                </m:fPr>
                <m:num>
                  <m:r>
                    <w:rPr>
                      <w:rFonts w:ascii="Cambria Math" w:hAnsi="Cambria Math"/>
                      <w:sz w:val="24"/>
                      <w:szCs w:val="24"/>
                    </w:rPr>
                    <m:t xml:space="preserve">Current Assets </m:t>
                  </m:r>
                </m:num>
                <m:den>
                  <m:r>
                    <w:rPr>
                      <w:rFonts w:ascii="Cambria Math" w:hAnsi="Cambria Math"/>
                      <w:sz w:val="24"/>
                      <w:szCs w:val="24"/>
                    </w:rPr>
                    <m:t xml:space="preserve">Current Liabilities </m:t>
                  </m:r>
                </m:den>
              </m:f>
            </m:oMath>
          </w:p>
        </w:tc>
      </w:tr>
      <w:tr w:rsidR="00586F67" w:rsidRPr="00586F67" w14:paraId="43932C94" w14:textId="77777777" w:rsidTr="002C0D78">
        <w:tc>
          <w:tcPr>
            <w:tcW w:w="4675" w:type="dxa"/>
          </w:tcPr>
          <w:p w14:paraId="65EFB8CE" w14:textId="419E6B7E"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The current ratio for year 2019</w:t>
            </w:r>
            <w:r w:rsidRPr="00586F67">
              <w:rPr>
                <w:rFonts w:ascii="Arial Black" w:hAnsi="Arial Black"/>
                <w:sz w:val="24"/>
                <w:szCs w:val="24"/>
              </w:rPr>
              <w:t xml:space="preserve">= </w:t>
            </w:r>
            <m:oMath>
              <m:f>
                <m:fPr>
                  <m:ctrlPr>
                    <w:rPr>
                      <w:rFonts w:ascii="Cambria Math" w:hAnsi="Cambria Math"/>
                      <w:i/>
                      <w:sz w:val="24"/>
                      <w:szCs w:val="24"/>
                    </w:rPr>
                  </m:ctrlPr>
                </m:fPr>
                <m:num>
                  <m:r>
                    <m:rPr>
                      <m:sty m:val="p"/>
                    </m:rPr>
                    <w:rPr>
                      <w:rFonts w:ascii="Cambria Math" w:hAnsi="Cambria Math"/>
                      <w:sz w:val="24"/>
                      <w:szCs w:val="24"/>
                    </w:rPr>
                    <m:t>2,303</m:t>
                  </m:r>
                  <m:r>
                    <w:rPr>
                      <w:rFonts w:ascii="Cambria Math" w:hAnsi="Cambria Math"/>
                      <w:sz w:val="24"/>
                      <w:szCs w:val="24"/>
                    </w:rPr>
                    <m:t xml:space="preserve"> </m:t>
                  </m:r>
                </m:num>
                <m:den>
                  <m:r>
                    <w:rPr>
                      <w:rFonts w:ascii="Cambria Math" w:hAnsi="Cambria Math"/>
                      <w:sz w:val="24"/>
                      <w:szCs w:val="24"/>
                    </w:rPr>
                    <m:t xml:space="preserve"> 2511</m:t>
                  </m:r>
                </m:den>
              </m:f>
            </m:oMath>
            <w:r w:rsidRPr="00586F67">
              <w:rPr>
                <w:rFonts w:ascii="Arial Black" w:hAnsi="Arial Black"/>
                <w:sz w:val="24"/>
                <w:szCs w:val="24"/>
              </w:rPr>
              <w:t>= 0.917</w:t>
            </w:r>
          </w:p>
        </w:tc>
        <w:tc>
          <w:tcPr>
            <w:tcW w:w="4669" w:type="dxa"/>
          </w:tcPr>
          <w:p w14:paraId="389191CD" w14:textId="5FD6C1CD"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The current ratio for year 2018</w:t>
            </w:r>
            <w:r w:rsidRPr="00586F67">
              <w:rPr>
                <w:rFonts w:ascii="Arial Black" w:hAnsi="Arial Black"/>
                <w:sz w:val="24"/>
                <w:szCs w:val="24"/>
              </w:rPr>
              <w:t xml:space="preserve">= </w:t>
            </w:r>
            <m:oMath>
              <m:f>
                <m:fPr>
                  <m:ctrlPr>
                    <w:rPr>
                      <w:rFonts w:ascii="Cambria Math" w:hAnsi="Cambria Math"/>
                      <w:i/>
                      <w:sz w:val="24"/>
                      <w:szCs w:val="24"/>
                    </w:rPr>
                  </m:ctrlPr>
                </m:fPr>
                <m:num>
                  <m:r>
                    <m:rPr>
                      <m:sty m:val="p"/>
                    </m:rPr>
                    <w:rPr>
                      <w:rFonts w:ascii="Cambria Math" w:hAnsi="Cambria Math"/>
                      <w:sz w:val="24"/>
                      <w:szCs w:val="24"/>
                    </w:rPr>
                    <m:t>2,355</m:t>
                  </m:r>
                </m:num>
                <m:den>
                  <m:r>
                    <w:rPr>
                      <w:rFonts w:ascii="Cambria Math" w:hAnsi="Cambria Math"/>
                      <w:sz w:val="24"/>
                      <w:szCs w:val="24"/>
                    </w:rPr>
                    <m:t xml:space="preserve">3046 </m:t>
                  </m:r>
                </m:den>
              </m:f>
            </m:oMath>
            <w:r w:rsidRPr="00586F67">
              <w:rPr>
                <w:rFonts w:ascii="Arial Black" w:hAnsi="Arial Black"/>
                <w:sz w:val="24"/>
                <w:szCs w:val="24"/>
              </w:rPr>
              <w:t>= 0.773</w:t>
            </w:r>
          </w:p>
        </w:tc>
      </w:tr>
    </w:tbl>
    <w:p w14:paraId="00221212" w14:textId="77777777" w:rsidR="00586F67" w:rsidRPr="00586F67" w:rsidRDefault="00586F67" w:rsidP="00586F67">
      <w:pPr>
        <w:rPr>
          <w:rFonts w:ascii="Arial Black" w:hAnsi="Arial Black"/>
          <w:sz w:val="24"/>
          <w:szCs w:val="24"/>
        </w:rPr>
      </w:pPr>
      <w:proofErr w:type="gramStart"/>
      <w:r w:rsidRPr="00586F67">
        <w:rPr>
          <w:rFonts w:ascii="Arial Black" w:hAnsi="Arial Black"/>
          <w:b/>
          <w:bCs/>
          <w:sz w:val="24"/>
          <w:szCs w:val="24"/>
        </w:rPr>
        <w:lastRenderedPageBreak/>
        <w:t>9.Gearing</w:t>
      </w:r>
      <w:proofErr w:type="gramEnd"/>
      <w:r w:rsidRPr="00586F67">
        <w:rPr>
          <w:rFonts w:ascii="Arial Black" w:hAnsi="Arial Black"/>
          <w:b/>
          <w:bCs/>
          <w:sz w:val="24"/>
          <w:szCs w:val="24"/>
        </w:rPr>
        <w:t xml:space="preserve"> Ratio</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4"/>
        <w:gridCol w:w="4618"/>
      </w:tblGrid>
      <w:tr w:rsidR="00586F67" w:rsidRPr="00586F67" w14:paraId="67EDA578" w14:textId="77777777" w:rsidTr="002C0D78">
        <w:tc>
          <w:tcPr>
            <w:tcW w:w="9344" w:type="dxa"/>
            <w:gridSpan w:val="2"/>
          </w:tcPr>
          <w:p w14:paraId="361BEA05" w14:textId="58D76159"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Gearing ratio</w:t>
            </w:r>
            <w:r w:rsidRPr="00586F67">
              <w:rPr>
                <w:rFonts w:ascii="Arial Black" w:hAnsi="Arial Black"/>
                <w:sz w:val="24"/>
                <w:szCs w:val="24"/>
              </w:rPr>
              <w:t xml:space="preserve">= </w:t>
            </w:r>
            <m:oMath>
              <m:f>
                <m:fPr>
                  <m:ctrlPr>
                    <w:rPr>
                      <w:rFonts w:ascii="Cambria Math" w:hAnsi="Cambria Math"/>
                      <w:i/>
                      <w:sz w:val="24"/>
                      <w:szCs w:val="24"/>
                    </w:rPr>
                  </m:ctrlPr>
                </m:fPr>
                <m:num>
                  <m:r>
                    <w:rPr>
                      <w:rFonts w:ascii="Cambria Math" w:hAnsi="Cambria Math"/>
                      <w:sz w:val="24"/>
                      <w:szCs w:val="24"/>
                    </w:rPr>
                    <m:t xml:space="preserve">Debt </m:t>
                  </m:r>
                </m:num>
                <m:den>
                  <m:r>
                    <w:rPr>
                      <w:rFonts w:ascii="Cambria Math" w:hAnsi="Cambria Math"/>
                      <w:sz w:val="24"/>
                      <w:szCs w:val="24"/>
                    </w:rPr>
                    <m:t xml:space="preserve">Debt+Equity </m:t>
                  </m:r>
                </m:den>
              </m:f>
              <m:r>
                <w:rPr>
                  <w:rFonts w:ascii="Cambria Math" w:hAnsi="Cambria Math"/>
                  <w:sz w:val="24"/>
                  <w:szCs w:val="24"/>
                </w:rPr>
                <m:t>*100%</m:t>
              </m:r>
            </m:oMath>
          </w:p>
        </w:tc>
      </w:tr>
      <w:tr w:rsidR="00586F67" w:rsidRPr="00586F67" w14:paraId="0FC0FB74" w14:textId="77777777" w:rsidTr="002C0D78">
        <w:tc>
          <w:tcPr>
            <w:tcW w:w="4675" w:type="dxa"/>
          </w:tcPr>
          <w:p w14:paraId="22F1EB26" w14:textId="0EEF5E39"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Gearing ratio for year 2019</w:t>
            </w:r>
            <w:r w:rsidRPr="00586F67">
              <w:rPr>
                <w:rFonts w:ascii="Arial Black" w:hAnsi="Arial Black"/>
                <w:sz w:val="24"/>
                <w:szCs w:val="24"/>
              </w:rPr>
              <w:t xml:space="preserve">= </w:t>
            </w:r>
            <m:oMath>
              <m:f>
                <m:fPr>
                  <m:ctrlPr>
                    <w:rPr>
                      <w:rFonts w:ascii="Cambria Math" w:hAnsi="Cambria Math"/>
                      <w:i/>
                      <w:sz w:val="24"/>
                      <w:szCs w:val="24"/>
                    </w:rPr>
                  </m:ctrlPr>
                </m:fPr>
                <m:num>
                  <m:r>
                    <w:rPr>
                      <w:rFonts w:ascii="Cambria Math" w:hAnsi="Cambria Math"/>
                      <w:sz w:val="24"/>
                      <w:szCs w:val="24"/>
                    </w:rPr>
                    <m:t>6648</m:t>
                  </m:r>
                </m:num>
                <m:den>
                  <m:r>
                    <m:rPr>
                      <m:sty m:val="p"/>
                    </m:rPr>
                    <w:rPr>
                      <w:rFonts w:ascii="Cambria Math" w:hAnsi="Cambria Math"/>
                      <w:sz w:val="24"/>
                      <w:szCs w:val="24"/>
                    </w:rPr>
                    <m:t>6648+3,088</m:t>
                  </m:r>
                </m:den>
              </m:f>
              <m:r>
                <w:rPr>
                  <w:rFonts w:ascii="Cambria Math" w:hAnsi="Cambria Math"/>
                  <w:sz w:val="24"/>
                  <w:szCs w:val="24"/>
                </w:rPr>
                <m:t>*100%</m:t>
              </m:r>
            </m:oMath>
            <w:r w:rsidRPr="00586F67">
              <w:rPr>
                <w:rFonts w:ascii="Arial Black" w:hAnsi="Arial Black"/>
                <w:sz w:val="24"/>
                <w:szCs w:val="24"/>
              </w:rPr>
              <w:t>= 68.282%</w:t>
            </w:r>
          </w:p>
        </w:tc>
        <w:tc>
          <w:tcPr>
            <w:tcW w:w="4669" w:type="dxa"/>
          </w:tcPr>
          <w:p w14:paraId="35D6E2A1" w14:textId="6C8FB6D6"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Gearing ratio for year 2018</w:t>
            </w:r>
            <w:r w:rsidRPr="00586F67">
              <w:rPr>
                <w:rFonts w:ascii="Arial Black" w:hAnsi="Arial Black"/>
                <w:sz w:val="24"/>
                <w:szCs w:val="24"/>
              </w:rPr>
              <w:t xml:space="preserve">= </w:t>
            </w:r>
            <m:oMath>
              <m:f>
                <m:fPr>
                  <m:ctrlPr>
                    <w:rPr>
                      <w:rFonts w:ascii="Cambria Math" w:hAnsi="Cambria Math"/>
                      <w:i/>
                      <w:sz w:val="24"/>
                      <w:szCs w:val="24"/>
                    </w:rPr>
                  </m:ctrlPr>
                </m:fPr>
                <m:num>
                  <m:r>
                    <w:rPr>
                      <w:rFonts w:ascii="Cambria Math" w:hAnsi="Cambria Math"/>
                      <w:sz w:val="24"/>
                      <w:szCs w:val="24"/>
                    </w:rPr>
                    <m:t>7175</m:t>
                  </m:r>
                </m:num>
                <m:den>
                  <m:r>
                    <m:rPr>
                      <m:sty m:val="p"/>
                    </m:rPr>
                    <w:rPr>
                      <w:rFonts w:ascii="Cambria Math" w:hAnsi="Cambria Math"/>
                      <w:sz w:val="24"/>
                      <w:szCs w:val="24"/>
                    </w:rPr>
                    <m:t>7175+2,912</m:t>
                  </m:r>
                  <m:r>
                    <w:rPr>
                      <w:rFonts w:ascii="Cambria Math" w:hAnsi="Cambria Math"/>
                      <w:sz w:val="24"/>
                      <w:szCs w:val="24"/>
                    </w:rPr>
                    <m:t xml:space="preserve"> </m:t>
                  </m:r>
                </m:den>
              </m:f>
              <m:r>
                <w:rPr>
                  <w:rFonts w:ascii="Cambria Math" w:hAnsi="Cambria Math"/>
                  <w:sz w:val="24"/>
                  <w:szCs w:val="24"/>
                </w:rPr>
                <m:t>*100%</m:t>
              </m:r>
            </m:oMath>
            <w:r w:rsidRPr="00586F67">
              <w:rPr>
                <w:rFonts w:ascii="Arial Black" w:hAnsi="Arial Black"/>
                <w:sz w:val="24"/>
                <w:szCs w:val="24"/>
              </w:rPr>
              <w:t xml:space="preserve"> = 71.131%</w:t>
            </w:r>
          </w:p>
        </w:tc>
      </w:tr>
    </w:tbl>
    <w:p w14:paraId="797B571F" w14:textId="77777777" w:rsidR="00586F67" w:rsidRPr="00586F67" w:rsidRDefault="00586F67" w:rsidP="00586F67">
      <w:pPr>
        <w:rPr>
          <w:rFonts w:ascii="Arial Black" w:hAnsi="Arial Black"/>
          <w:sz w:val="24"/>
          <w:szCs w:val="24"/>
        </w:rPr>
      </w:pPr>
      <w:r w:rsidRPr="00586F67">
        <w:rPr>
          <w:rFonts w:ascii="Arial Black" w:hAnsi="Arial Black"/>
          <w:b/>
          <w:bCs/>
          <w:sz w:val="24"/>
          <w:szCs w:val="24"/>
        </w:rPr>
        <w:t>10</w:t>
      </w:r>
      <w:proofErr w:type="gramStart"/>
      <w:r w:rsidRPr="00586F67">
        <w:rPr>
          <w:rFonts w:ascii="Arial Black" w:hAnsi="Arial Black"/>
          <w:b/>
          <w:bCs/>
          <w:sz w:val="24"/>
          <w:szCs w:val="24"/>
        </w:rPr>
        <w:t>.Interest</w:t>
      </w:r>
      <w:proofErr w:type="gramEnd"/>
      <w:r w:rsidRPr="00586F67">
        <w:rPr>
          <w:rFonts w:ascii="Arial Black" w:hAnsi="Arial Black"/>
          <w:b/>
          <w:bCs/>
          <w:sz w:val="24"/>
          <w:szCs w:val="24"/>
        </w:rPr>
        <w:t xml:space="preserve"> Cover</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24"/>
        <w:gridCol w:w="4618"/>
      </w:tblGrid>
      <w:tr w:rsidR="00586F67" w:rsidRPr="00586F67" w14:paraId="67183DFF" w14:textId="77777777" w:rsidTr="002C0D78">
        <w:tc>
          <w:tcPr>
            <w:tcW w:w="9344" w:type="dxa"/>
            <w:gridSpan w:val="2"/>
          </w:tcPr>
          <w:p w14:paraId="0BCA3321" w14:textId="15886F56"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Interest cover</w:t>
            </w:r>
            <w:r w:rsidRPr="00586F67">
              <w:rPr>
                <w:rFonts w:ascii="Arial Black" w:hAnsi="Arial Black"/>
                <w:sz w:val="24"/>
                <w:szCs w:val="24"/>
              </w:rPr>
              <w:t xml:space="preserve"> = </w:t>
            </w:r>
            <m:oMath>
              <m:f>
                <m:fPr>
                  <m:ctrlPr>
                    <w:rPr>
                      <w:rFonts w:ascii="Cambria Math" w:hAnsi="Cambria Math"/>
                      <w:i/>
                      <w:sz w:val="24"/>
                      <w:szCs w:val="24"/>
                    </w:rPr>
                  </m:ctrlPr>
                </m:fPr>
                <m:num>
                  <m:r>
                    <w:rPr>
                      <w:rFonts w:ascii="Cambria Math" w:hAnsi="Cambria Math"/>
                      <w:sz w:val="24"/>
                      <w:szCs w:val="24"/>
                    </w:rPr>
                    <m:t xml:space="preserve">Profit before interest </m:t>
                  </m:r>
                </m:num>
                <m:den>
                  <m:r>
                    <w:rPr>
                      <w:rFonts w:ascii="Cambria Math" w:hAnsi="Cambria Math"/>
                      <w:sz w:val="24"/>
                      <w:szCs w:val="24"/>
                    </w:rPr>
                    <m:t xml:space="preserve"> Interest charges </m:t>
                  </m:r>
                </m:den>
              </m:f>
            </m:oMath>
          </w:p>
        </w:tc>
      </w:tr>
      <w:tr w:rsidR="00586F67" w:rsidRPr="00586F67" w14:paraId="7A39615E" w14:textId="77777777" w:rsidTr="002C0D78">
        <w:tc>
          <w:tcPr>
            <w:tcW w:w="4675" w:type="dxa"/>
          </w:tcPr>
          <w:p w14:paraId="280F44A4" w14:textId="56D7A837"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Interest cover for year 2019</w:t>
            </w:r>
            <w:r w:rsidRPr="00586F67">
              <w:rPr>
                <w:rFonts w:ascii="Arial Black" w:hAnsi="Arial Black"/>
                <w:sz w:val="24"/>
                <w:szCs w:val="24"/>
              </w:rPr>
              <w:t xml:space="preserve">= </w:t>
            </w:r>
            <m:oMath>
              <m:f>
                <m:fPr>
                  <m:ctrlPr>
                    <w:rPr>
                      <w:rFonts w:ascii="Cambria Math" w:hAnsi="Cambria Math"/>
                      <w:i/>
                      <w:sz w:val="24"/>
                      <w:szCs w:val="24"/>
                    </w:rPr>
                  </m:ctrlPr>
                </m:fPr>
                <m:num>
                  <m:r>
                    <m:rPr>
                      <m:sty m:val="p"/>
                    </m:rPr>
                    <w:rPr>
                      <w:rFonts w:ascii="Cambria Math" w:hAnsi="Cambria Math"/>
                      <w:sz w:val="24"/>
                      <w:szCs w:val="24"/>
                    </w:rPr>
                    <m:t>620</m:t>
                  </m:r>
                  <m:r>
                    <w:rPr>
                      <w:rFonts w:ascii="Cambria Math" w:hAnsi="Cambria Math"/>
                      <w:sz w:val="24"/>
                      <w:szCs w:val="24"/>
                    </w:rPr>
                    <m:t xml:space="preserve"> </m:t>
                  </m:r>
                </m:num>
                <m:den>
                  <m:r>
                    <w:rPr>
                      <w:rFonts w:ascii="Cambria Math" w:hAnsi="Cambria Math"/>
                      <w:sz w:val="24"/>
                      <w:szCs w:val="24"/>
                    </w:rPr>
                    <m:t xml:space="preserve"> 226</m:t>
                  </m:r>
                </m:den>
              </m:f>
            </m:oMath>
            <w:r w:rsidRPr="00586F67">
              <w:rPr>
                <w:rFonts w:ascii="Arial Black" w:hAnsi="Arial Black"/>
                <w:sz w:val="24"/>
                <w:szCs w:val="24"/>
              </w:rPr>
              <w:t>= 2.74</w:t>
            </w:r>
          </w:p>
        </w:tc>
        <w:tc>
          <w:tcPr>
            <w:tcW w:w="4669" w:type="dxa"/>
          </w:tcPr>
          <w:p w14:paraId="6CC91BB8" w14:textId="1FB656F8" w:rsidR="00586F67" w:rsidRPr="00586F67" w:rsidRDefault="00586F67" w:rsidP="00586F67">
            <w:pPr>
              <w:spacing w:after="160" w:line="259" w:lineRule="auto"/>
              <w:rPr>
                <w:rFonts w:ascii="Arial Black" w:hAnsi="Arial Black"/>
                <w:sz w:val="24"/>
                <w:szCs w:val="24"/>
              </w:rPr>
            </w:pPr>
            <w:r w:rsidRPr="00586F67">
              <w:rPr>
                <w:rFonts w:ascii="Arial Black" w:hAnsi="Arial Black"/>
                <w:b/>
                <w:bCs/>
                <w:sz w:val="24"/>
                <w:szCs w:val="24"/>
              </w:rPr>
              <w:t>Interest cover for year 2018</w:t>
            </w:r>
            <w:r w:rsidRPr="00586F67">
              <w:rPr>
                <w:rFonts w:ascii="Arial Black" w:hAnsi="Arial Black"/>
                <w:sz w:val="24"/>
                <w:szCs w:val="24"/>
              </w:rPr>
              <w:t xml:space="preserve">= </w:t>
            </w:r>
            <m:oMath>
              <m:f>
                <m:fPr>
                  <m:ctrlPr>
                    <w:rPr>
                      <w:rFonts w:ascii="Cambria Math" w:hAnsi="Cambria Math"/>
                      <w:i/>
                      <w:sz w:val="24"/>
                      <w:szCs w:val="24"/>
                    </w:rPr>
                  </m:ctrlPr>
                </m:fPr>
                <m:num>
                  <m:r>
                    <m:rPr>
                      <m:sty m:val="p"/>
                    </m:rPr>
                    <w:rPr>
                      <w:rFonts w:ascii="Cambria Math" w:hAnsi="Cambria Math"/>
                      <w:sz w:val="24"/>
                      <w:szCs w:val="24"/>
                    </w:rPr>
                    <m:t>539</m:t>
                  </m:r>
                  <m:r>
                    <w:rPr>
                      <w:rFonts w:ascii="Cambria Math" w:hAnsi="Cambria Math"/>
                      <w:sz w:val="24"/>
                      <w:szCs w:val="24"/>
                    </w:rPr>
                    <m:t xml:space="preserve"> </m:t>
                  </m:r>
                </m:num>
                <m:den>
                  <m:r>
                    <w:rPr>
                      <w:rFonts w:ascii="Cambria Math" w:hAnsi="Cambria Math"/>
                      <w:sz w:val="24"/>
                      <w:szCs w:val="24"/>
                    </w:rPr>
                    <m:t xml:space="preserve"> 181 </m:t>
                  </m:r>
                </m:den>
              </m:f>
            </m:oMath>
            <w:r w:rsidRPr="00586F67">
              <w:rPr>
                <w:rFonts w:ascii="Arial Black" w:hAnsi="Arial Black"/>
                <w:sz w:val="24"/>
                <w:szCs w:val="24"/>
              </w:rPr>
              <w:t xml:space="preserve"> = 2.97</w:t>
            </w:r>
          </w:p>
        </w:tc>
      </w:tr>
    </w:tbl>
    <w:p w14:paraId="06595959" w14:textId="58A8169B" w:rsidR="00586F67" w:rsidRDefault="00586F67" w:rsidP="00586F67">
      <w:pPr>
        <w:rPr>
          <w:rFonts w:ascii="Arial Black" w:hAnsi="Arial Black"/>
          <w:b/>
          <w:bCs/>
          <w:sz w:val="24"/>
          <w:szCs w:val="24"/>
        </w:rPr>
      </w:pPr>
      <w:bookmarkStart w:id="5" w:name="_Toc55714986"/>
      <w:r w:rsidRPr="00586F67">
        <w:rPr>
          <w:rFonts w:ascii="Arial Black" w:hAnsi="Arial Black"/>
          <w:b/>
          <w:bCs/>
          <w:sz w:val="24"/>
          <w:szCs w:val="24"/>
        </w:rPr>
        <w:t xml:space="preserve">Question 2 </w:t>
      </w:r>
      <w:bookmarkEnd w:id="5"/>
    </w:p>
    <w:p w14:paraId="1E42950B" w14:textId="63B9F9BF" w:rsidR="00934CE5" w:rsidRPr="00934CE5" w:rsidRDefault="00934CE5" w:rsidP="00934CE5">
      <w:pPr>
        <w:rPr>
          <w:rFonts w:ascii="Arial Black" w:hAnsi="Arial Black"/>
          <w:b/>
          <w:bCs/>
          <w:sz w:val="24"/>
          <w:szCs w:val="24"/>
        </w:rPr>
      </w:pPr>
      <w:r w:rsidRPr="00934CE5">
        <w:rPr>
          <w:rFonts w:ascii="Arial Black" w:hAnsi="Arial Black"/>
          <w:b/>
          <w:bCs/>
          <w:sz w:val="24"/>
          <w:szCs w:val="24"/>
        </w:rPr>
        <w:t xml:space="preserve">Breaking down the proportions infers that the association is pretty much doing great. There is some proportion that has been expanded from 2018 to 2019. The association is progressing admirably, yet the interest cover isn't doing so well. Interest cover diminishes with the goal that the association will confront some issue as the association </w:t>
      </w:r>
      <w:r w:rsidR="00263762" w:rsidRPr="00934CE5">
        <w:rPr>
          <w:rFonts w:ascii="Arial Black" w:hAnsi="Arial Black"/>
          <w:b/>
          <w:bCs/>
          <w:sz w:val="24"/>
          <w:szCs w:val="24"/>
        </w:rPr>
        <w:t>won’t be</w:t>
      </w:r>
      <w:r w:rsidRPr="00934CE5">
        <w:rPr>
          <w:rFonts w:ascii="Arial Black" w:hAnsi="Arial Black"/>
          <w:b/>
          <w:bCs/>
          <w:sz w:val="24"/>
          <w:szCs w:val="24"/>
        </w:rPr>
        <w:t xml:space="preserve"> ready to cover the obligation weight of the association over the long haul. Different proportions are for the most part improving at this point.</w:t>
      </w:r>
    </w:p>
    <w:p w14:paraId="7B5C8F13" w14:textId="77777777" w:rsidR="00934CE5" w:rsidRPr="00934CE5" w:rsidRDefault="00934CE5" w:rsidP="00934CE5">
      <w:pPr>
        <w:rPr>
          <w:rFonts w:ascii="Arial Black" w:hAnsi="Arial Black"/>
          <w:b/>
          <w:bCs/>
          <w:sz w:val="24"/>
          <w:szCs w:val="24"/>
        </w:rPr>
      </w:pPr>
      <w:r w:rsidRPr="00934CE5">
        <w:rPr>
          <w:rFonts w:ascii="Arial Black" w:hAnsi="Arial Black"/>
          <w:b/>
          <w:bCs/>
          <w:sz w:val="24"/>
          <w:szCs w:val="24"/>
        </w:rPr>
        <w:t>Bookkeeping is essential for each business association. It permits the partners to know the interior circumstance of the association. It helps the association following the pay and costs just as benefit and misfortune. It empowers the association to comprehend the internal money related circumstance with the goal that the association can ad lib their methodology. Budget reports are predominantly for helping the gatherings to know the best association for contributing. It permits them to take the fundamental choice (Thomas and Anne Marie Ward, 2019).</w:t>
      </w:r>
    </w:p>
    <w:p w14:paraId="28E9C211" w14:textId="77777777" w:rsidR="00934CE5" w:rsidRPr="00934CE5" w:rsidRDefault="00934CE5" w:rsidP="00934CE5">
      <w:pPr>
        <w:rPr>
          <w:rFonts w:ascii="Arial Black" w:hAnsi="Arial Black"/>
          <w:b/>
          <w:bCs/>
          <w:sz w:val="24"/>
          <w:szCs w:val="24"/>
        </w:rPr>
      </w:pPr>
    </w:p>
    <w:p w14:paraId="2AC6CAE3" w14:textId="77777777" w:rsidR="00934CE5" w:rsidRPr="00934CE5" w:rsidRDefault="00934CE5" w:rsidP="00934CE5">
      <w:pPr>
        <w:rPr>
          <w:rFonts w:ascii="Arial Black" w:hAnsi="Arial Black"/>
          <w:b/>
          <w:bCs/>
          <w:sz w:val="24"/>
          <w:szCs w:val="24"/>
        </w:rPr>
      </w:pPr>
    </w:p>
    <w:p w14:paraId="27622F99" w14:textId="77777777" w:rsidR="00934CE5" w:rsidRPr="00934CE5" w:rsidRDefault="00934CE5" w:rsidP="00934CE5">
      <w:pPr>
        <w:rPr>
          <w:rFonts w:ascii="Arial Black" w:hAnsi="Arial Black"/>
          <w:b/>
          <w:bCs/>
          <w:sz w:val="24"/>
          <w:szCs w:val="24"/>
        </w:rPr>
      </w:pPr>
    </w:p>
    <w:p w14:paraId="7CC8BED8" w14:textId="77777777" w:rsidR="00934CE5" w:rsidRPr="00934CE5" w:rsidRDefault="00934CE5" w:rsidP="00934CE5">
      <w:pPr>
        <w:rPr>
          <w:rFonts w:ascii="Arial Black" w:hAnsi="Arial Black"/>
          <w:b/>
          <w:bCs/>
          <w:sz w:val="24"/>
          <w:szCs w:val="24"/>
        </w:rPr>
      </w:pPr>
    </w:p>
    <w:p w14:paraId="3C4E6280" w14:textId="77777777" w:rsidR="00934CE5" w:rsidRPr="00934CE5" w:rsidRDefault="00934CE5" w:rsidP="00934CE5">
      <w:pPr>
        <w:rPr>
          <w:rFonts w:ascii="Arial Black" w:hAnsi="Arial Black"/>
          <w:b/>
          <w:bCs/>
          <w:sz w:val="24"/>
          <w:szCs w:val="24"/>
        </w:rPr>
      </w:pPr>
    </w:p>
    <w:p w14:paraId="376EBE0F" w14:textId="4FA61BDF" w:rsidR="00C82986" w:rsidRDefault="00C82986" w:rsidP="00934CE5">
      <w:pPr>
        <w:rPr>
          <w:rFonts w:ascii="Arial Black" w:hAnsi="Arial Black"/>
          <w:b/>
          <w:bCs/>
          <w:sz w:val="24"/>
          <w:szCs w:val="24"/>
        </w:rPr>
      </w:pPr>
      <w:r>
        <w:rPr>
          <w:rFonts w:ascii="Arial Black" w:hAnsi="Arial Black"/>
          <w:b/>
          <w:bCs/>
          <w:sz w:val="24"/>
          <w:szCs w:val="24"/>
        </w:rPr>
        <w:lastRenderedPageBreak/>
        <w:t>Reference:</w:t>
      </w:r>
      <w:bookmarkStart w:id="6" w:name="_GoBack"/>
      <w:bookmarkEnd w:id="6"/>
    </w:p>
    <w:p w14:paraId="2625900F" w14:textId="77777777" w:rsidR="00934CE5" w:rsidRPr="00934CE5" w:rsidRDefault="00934CE5" w:rsidP="00934CE5">
      <w:pPr>
        <w:rPr>
          <w:rFonts w:ascii="Arial Black" w:hAnsi="Arial Black"/>
          <w:b/>
          <w:bCs/>
          <w:sz w:val="24"/>
          <w:szCs w:val="24"/>
        </w:rPr>
      </w:pPr>
      <w:proofErr w:type="gramStart"/>
      <w:r w:rsidRPr="00934CE5">
        <w:rPr>
          <w:rFonts w:ascii="Arial Black" w:hAnsi="Arial Black"/>
          <w:b/>
          <w:bCs/>
          <w:sz w:val="24"/>
          <w:szCs w:val="24"/>
        </w:rPr>
        <w:t>Thomas, A. and Anne Marie Ward (2019).</w:t>
      </w:r>
      <w:proofErr w:type="gramEnd"/>
      <w:r w:rsidRPr="00934CE5">
        <w:rPr>
          <w:rFonts w:ascii="Arial Black" w:hAnsi="Arial Black"/>
          <w:b/>
          <w:bCs/>
          <w:sz w:val="24"/>
          <w:szCs w:val="24"/>
        </w:rPr>
        <w:t xml:space="preserve"> </w:t>
      </w:r>
      <w:proofErr w:type="gramStart"/>
      <w:r w:rsidRPr="00934CE5">
        <w:rPr>
          <w:rFonts w:ascii="Arial Black" w:hAnsi="Arial Black"/>
          <w:b/>
          <w:bCs/>
          <w:i/>
          <w:iCs/>
          <w:sz w:val="24"/>
          <w:szCs w:val="24"/>
        </w:rPr>
        <w:t>Introduction to financial accounting</w:t>
      </w:r>
      <w:r w:rsidRPr="00934CE5">
        <w:rPr>
          <w:rFonts w:ascii="Arial Black" w:hAnsi="Arial Black"/>
          <w:b/>
          <w:bCs/>
          <w:sz w:val="24"/>
          <w:szCs w:val="24"/>
        </w:rPr>
        <w:t>.</w:t>
      </w:r>
      <w:proofErr w:type="gramEnd"/>
      <w:r w:rsidRPr="00934CE5">
        <w:rPr>
          <w:rFonts w:ascii="Arial Black" w:hAnsi="Arial Black"/>
          <w:b/>
          <w:bCs/>
          <w:sz w:val="24"/>
          <w:szCs w:val="24"/>
        </w:rPr>
        <w:t xml:space="preserve"> London: </w:t>
      </w:r>
      <w:proofErr w:type="spellStart"/>
      <w:r w:rsidRPr="00934CE5">
        <w:rPr>
          <w:rFonts w:ascii="Arial Black" w:hAnsi="Arial Black"/>
          <w:b/>
          <w:bCs/>
          <w:sz w:val="24"/>
          <w:szCs w:val="24"/>
        </w:rPr>
        <w:t>Mcgraw-Hill</w:t>
      </w:r>
      <w:proofErr w:type="spellEnd"/>
      <w:r w:rsidRPr="00934CE5">
        <w:rPr>
          <w:rFonts w:ascii="Arial Black" w:hAnsi="Arial Black"/>
          <w:b/>
          <w:bCs/>
          <w:sz w:val="24"/>
          <w:szCs w:val="24"/>
        </w:rPr>
        <w:t xml:space="preserve"> Education. Copyright.</w:t>
      </w:r>
    </w:p>
    <w:p w14:paraId="43780C01" w14:textId="77777777" w:rsidR="005522B6" w:rsidRPr="00586F67" w:rsidRDefault="005522B6" w:rsidP="00586F67">
      <w:pPr>
        <w:rPr>
          <w:rFonts w:ascii="Arial Black" w:hAnsi="Arial Black"/>
          <w:b/>
          <w:bCs/>
          <w:sz w:val="24"/>
          <w:szCs w:val="24"/>
        </w:rPr>
      </w:pPr>
    </w:p>
    <w:p w14:paraId="2CC56B19" w14:textId="77777777" w:rsidR="00586F67" w:rsidRPr="00586F67" w:rsidRDefault="00586F67" w:rsidP="00586F67"/>
    <w:p w14:paraId="2CAA67AA" w14:textId="77777777" w:rsidR="00586F67" w:rsidRPr="00586F67" w:rsidRDefault="00586F67" w:rsidP="00586F67">
      <w:r w:rsidRPr="00586F67">
        <w:t> </w:t>
      </w:r>
    </w:p>
    <w:p w14:paraId="1631E13D" w14:textId="2057A679" w:rsidR="00780F3B" w:rsidRDefault="00586F67" w:rsidP="00586F67">
      <w:r w:rsidRPr="00586F67">
        <w:br w:type="column"/>
      </w:r>
    </w:p>
    <w:sectPr w:rsidR="00780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Arial Black">
    <w:panose1 w:val="020B0A04020102020204"/>
    <w:charset w:val="CC"/>
    <w:family w:val="swiss"/>
    <w:pitch w:val="variable"/>
    <w:sig w:usb0="A00002AF" w:usb1="400078FB" w:usb2="00000000" w:usb3="00000000" w:csb0="0000009F" w:csb1="00000000"/>
  </w:font>
  <w:font w:name="Cambria Math">
    <w:panose1 w:val="02040503050406030204"/>
    <w:charset w:val="CC"/>
    <w:family w:val="roman"/>
    <w:pitch w:val="variable"/>
    <w:sig w:usb0="E00006FF" w:usb1="420024FF" w:usb2="02000000" w:usb3="00000000" w:csb0="0000019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A4F52"/>
    <w:rsid w:val="00263762"/>
    <w:rsid w:val="00520185"/>
    <w:rsid w:val="005522B6"/>
    <w:rsid w:val="00586F67"/>
    <w:rsid w:val="00934CE5"/>
    <w:rsid w:val="009A4F52"/>
    <w:rsid w:val="00BA5975"/>
    <w:rsid w:val="00C82986"/>
    <w:rsid w:val="00FC61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6B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86F6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C82986"/>
    <w:pPr>
      <w:spacing w:after="0" w:line="240" w:lineRule="auto"/>
    </w:pPr>
  </w:style>
  <w:style w:type="paragraph" w:styleId="BalloonText">
    <w:name w:val="Balloon Text"/>
    <w:basedOn w:val="Normal"/>
    <w:link w:val="BalloonTextChar"/>
    <w:uiPriority w:val="99"/>
    <w:semiHidden/>
    <w:unhideWhenUsed/>
    <w:rsid w:val="00C829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298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86F6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C82986"/>
    <w:pPr>
      <w:spacing w:after="0" w:line="240" w:lineRule="auto"/>
    </w:pPr>
  </w:style>
  <w:style w:type="paragraph" w:styleId="BalloonText">
    <w:name w:val="Balloon Text"/>
    <w:basedOn w:val="Normal"/>
    <w:link w:val="BalloonTextChar"/>
    <w:uiPriority w:val="99"/>
    <w:semiHidden/>
    <w:unhideWhenUsed/>
    <w:rsid w:val="00C829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29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942</Words>
  <Characters>5375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Veselina Vurgova</dc:creator>
  <cp:lastModifiedBy>acer</cp:lastModifiedBy>
  <cp:revision>2</cp:revision>
  <dcterms:created xsi:type="dcterms:W3CDTF">2020-11-13T17:40:00Z</dcterms:created>
  <dcterms:modified xsi:type="dcterms:W3CDTF">2020-11-13T17:40:00Z</dcterms:modified>
</cp:coreProperties>
</file>