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136C1" w14:textId="77777777" w:rsidR="00645F9A" w:rsidRPr="00DF4F92" w:rsidRDefault="00645F9A" w:rsidP="00DF4F92">
      <w:pPr>
        <w:spacing w:line="360" w:lineRule="auto"/>
        <w:jc w:val="both"/>
        <w:rPr>
          <w:rFonts w:ascii="Arial" w:hAnsi="Arial" w:cs="Arial"/>
        </w:rPr>
      </w:pPr>
      <w:r w:rsidRPr="00DF4F92">
        <w:rPr>
          <w:rFonts w:ascii="Arial" w:hAnsi="Arial" w:cs="Arial"/>
        </w:rPr>
        <w:t xml:space="preserve">Lisa </w:t>
      </w:r>
      <w:r w:rsidR="00FD2A26" w:rsidRPr="00DF4F92">
        <w:rPr>
          <w:rFonts w:ascii="Arial" w:hAnsi="Arial" w:cs="Arial"/>
        </w:rPr>
        <w:t>Jones (</w:t>
      </w:r>
      <w:r w:rsidR="002C7A3A" w:rsidRPr="00DF4F92">
        <w:rPr>
          <w:rFonts w:ascii="Arial" w:hAnsi="Arial" w:cs="Arial"/>
        </w:rPr>
        <w:t>1301544)</w:t>
      </w:r>
    </w:p>
    <w:p w14:paraId="49DE7556" w14:textId="77777777" w:rsidR="00C56D88" w:rsidRPr="00DF4F92" w:rsidRDefault="00C56D88" w:rsidP="00DF4F92">
      <w:pPr>
        <w:spacing w:line="360" w:lineRule="auto"/>
        <w:jc w:val="both"/>
        <w:rPr>
          <w:rFonts w:ascii="Arial" w:hAnsi="Arial" w:cs="Arial"/>
        </w:rPr>
      </w:pPr>
      <w:r w:rsidRPr="00DF4F92">
        <w:rPr>
          <w:rFonts w:ascii="Arial" w:hAnsi="Arial" w:cs="Arial"/>
        </w:rPr>
        <w:t>Speaker’s Notes</w:t>
      </w:r>
    </w:p>
    <w:p w14:paraId="76483B61" w14:textId="77777777" w:rsidR="00C56D88" w:rsidRPr="00DF4F92" w:rsidRDefault="00C56D88" w:rsidP="00DF4F92">
      <w:pPr>
        <w:spacing w:line="360" w:lineRule="auto"/>
        <w:jc w:val="both"/>
        <w:rPr>
          <w:rFonts w:ascii="Arial" w:hAnsi="Arial" w:cs="Arial"/>
        </w:rPr>
      </w:pPr>
      <w:r w:rsidRPr="00DF4F92">
        <w:rPr>
          <w:rFonts w:ascii="Arial" w:hAnsi="Arial" w:cs="Arial"/>
        </w:rPr>
        <w:t>ECE</w:t>
      </w:r>
      <w:r w:rsidR="008D6763" w:rsidRPr="00DF4F92">
        <w:rPr>
          <w:rFonts w:ascii="Arial" w:hAnsi="Arial" w:cs="Arial"/>
        </w:rPr>
        <w:t>S4002</w:t>
      </w:r>
    </w:p>
    <w:p w14:paraId="4C1B01F5" w14:textId="77777777" w:rsidR="008D6763" w:rsidRPr="00DF4F92" w:rsidRDefault="008D6763" w:rsidP="00DF4F92">
      <w:pPr>
        <w:spacing w:line="360" w:lineRule="auto"/>
        <w:jc w:val="both"/>
        <w:rPr>
          <w:rFonts w:ascii="Arial" w:hAnsi="Arial" w:cs="Arial"/>
        </w:rPr>
      </w:pPr>
    </w:p>
    <w:p w14:paraId="4326E873" w14:textId="77777777" w:rsidR="008D6763" w:rsidRPr="00DF4F92" w:rsidRDefault="00BD2B43" w:rsidP="00DF4F92">
      <w:pPr>
        <w:spacing w:line="360" w:lineRule="auto"/>
        <w:jc w:val="both"/>
        <w:rPr>
          <w:rFonts w:ascii="Arial" w:hAnsi="Arial" w:cs="Arial"/>
        </w:rPr>
      </w:pPr>
      <w:r w:rsidRPr="00DF4F92">
        <w:rPr>
          <w:rFonts w:ascii="Arial" w:hAnsi="Arial" w:cs="Arial"/>
        </w:rPr>
        <w:t>Slide</w:t>
      </w:r>
      <w:r w:rsidR="002D097D" w:rsidRPr="00DF4F92">
        <w:rPr>
          <w:rFonts w:ascii="Arial" w:hAnsi="Arial" w:cs="Arial"/>
        </w:rPr>
        <w:t xml:space="preserve"> 8:</w:t>
      </w:r>
    </w:p>
    <w:p w14:paraId="46B05274" w14:textId="77777777" w:rsidR="00BD2B43" w:rsidRPr="00DF4F92" w:rsidRDefault="00165EEF"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Dewey Supports the concept of learning outdoors as it benefits a child’s development as humans are social beings and learn better from real life experiences.</w:t>
      </w:r>
    </w:p>
    <w:p w14:paraId="7557FB56" w14:textId="77777777" w:rsidR="002351B7" w:rsidRPr="00DF4F92" w:rsidRDefault="002351B7"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4B521238" w14:textId="77777777" w:rsidR="002351B7" w:rsidRPr="00DF4F92" w:rsidRDefault="002351B7"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w:t>
      </w:r>
      <w:r w:rsidR="002D097D" w:rsidRPr="00DF4F92">
        <w:rPr>
          <w:rFonts w:ascii="Arial" w:hAnsi="Arial" w:cs="Arial"/>
          <w:color w:val="000000" w:themeColor="text1"/>
          <w:kern w:val="24"/>
        </w:rPr>
        <w:t xml:space="preserve"> 9:</w:t>
      </w:r>
    </w:p>
    <w:p w14:paraId="2691D17A" w14:textId="77777777" w:rsidR="00C55E1F" w:rsidRPr="00DF4F92" w:rsidRDefault="00C55E1F" w:rsidP="00DF4F92">
      <w:pPr>
        <w:pStyle w:val="NormalWeb"/>
        <w:spacing w:before="0" w:beforeAutospacing="0" w:after="0" w:afterAutospacing="0" w:line="360" w:lineRule="auto"/>
        <w:jc w:val="both"/>
        <w:divId w:val="55975558"/>
        <w:rPr>
          <w:rFonts w:ascii="Arial" w:hAnsi="Arial" w:cs="Arial"/>
        </w:rPr>
      </w:pPr>
      <w:r w:rsidRPr="00DF4F92">
        <w:rPr>
          <w:rFonts w:ascii="Arial" w:hAnsi="Arial" w:cs="Arial"/>
          <w:color w:val="000000" w:themeColor="text1"/>
          <w:kern w:val="24"/>
        </w:rPr>
        <w:t>Dewey’s ideas support the concept of forest schools,</w:t>
      </w:r>
      <w:r w:rsidR="004F0EDA">
        <w:rPr>
          <w:rFonts w:ascii="Arial" w:hAnsi="Arial" w:cs="Arial"/>
          <w:color w:val="000000" w:themeColor="text1"/>
          <w:kern w:val="24"/>
        </w:rPr>
        <w:t xml:space="preserve"> </w:t>
      </w:r>
      <w:bookmarkStart w:id="0" w:name="_GoBack"/>
      <w:bookmarkEnd w:id="0"/>
      <w:r w:rsidRPr="00DF4F92">
        <w:rPr>
          <w:rFonts w:ascii="Arial" w:hAnsi="Arial" w:cs="Arial"/>
          <w:color w:val="000000" w:themeColor="text1"/>
          <w:kern w:val="24"/>
        </w:rPr>
        <w:t xml:space="preserve">as they rely on the use of outdoor, real-life activities for educating children. </w:t>
      </w:r>
    </w:p>
    <w:p w14:paraId="431DF4B6" w14:textId="77777777" w:rsidR="00C55E1F" w:rsidRPr="00DF4F92" w:rsidRDefault="00C55E1F"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6F41B737" w14:textId="77777777" w:rsidR="002351B7" w:rsidRPr="00DF4F92" w:rsidRDefault="002351B7"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471EB5A9" w14:textId="77777777" w:rsidR="002351B7" w:rsidRPr="00DF4F92" w:rsidRDefault="002351B7"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 xml:space="preserve">Slide </w:t>
      </w:r>
      <w:r w:rsidR="002D097D" w:rsidRPr="00DF4F92">
        <w:rPr>
          <w:rFonts w:ascii="Arial" w:hAnsi="Arial" w:cs="Arial"/>
          <w:color w:val="000000" w:themeColor="text1"/>
          <w:kern w:val="24"/>
        </w:rPr>
        <w:t>10:</w:t>
      </w:r>
    </w:p>
    <w:p w14:paraId="002BF7D4" w14:textId="77777777" w:rsidR="000D43E9" w:rsidRPr="00DF4F92" w:rsidRDefault="000D43E9" w:rsidP="00DF4F92">
      <w:pPr>
        <w:pStyle w:val="NormalWeb"/>
        <w:spacing w:before="0" w:beforeAutospacing="0" w:after="0" w:afterAutospacing="0" w:line="360" w:lineRule="auto"/>
        <w:jc w:val="both"/>
        <w:divId w:val="45689553"/>
        <w:rPr>
          <w:rFonts w:ascii="Arial" w:hAnsi="Arial" w:cs="Arial"/>
        </w:rPr>
      </w:pPr>
      <w:r w:rsidRPr="00DF4F92">
        <w:rPr>
          <w:rFonts w:ascii="Arial" w:hAnsi="Arial" w:cs="Arial"/>
          <w:color w:val="000000" w:themeColor="text1"/>
          <w:kern w:val="24"/>
        </w:rPr>
        <w:t xml:space="preserve">These perspectives would mainly be directed at educating key stage 3, possibly in some aspects key stage 2 when children have developed theoretical, hypothetical and counter factual thinking. </w:t>
      </w:r>
    </w:p>
    <w:p w14:paraId="31CF34EB" w14:textId="77777777" w:rsidR="000D43E9" w:rsidRPr="00DF4F92" w:rsidRDefault="000D43E9" w:rsidP="00DF4F92">
      <w:pPr>
        <w:pStyle w:val="NormalWeb"/>
        <w:spacing w:before="0" w:beforeAutospacing="0" w:after="0" w:afterAutospacing="0" w:line="360" w:lineRule="auto"/>
        <w:jc w:val="both"/>
        <w:divId w:val="45689553"/>
        <w:rPr>
          <w:rFonts w:ascii="Arial" w:hAnsi="Arial" w:cs="Arial"/>
        </w:rPr>
      </w:pPr>
      <w:r w:rsidRPr="00DF4F92">
        <w:rPr>
          <w:rFonts w:ascii="Arial" w:hAnsi="Arial" w:cs="Arial"/>
          <w:color w:val="000000" w:themeColor="text1"/>
          <w:kern w:val="24"/>
        </w:rPr>
        <w:t>Children can become more aware and engaged in issues surrounding climate change and our compromised ecosystem.</w:t>
      </w:r>
    </w:p>
    <w:p w14:paraId="752DD7FD" w14:textId="77777777" w:rsidR="000D43E9" w:rsidRPr="00DF4F92" w:rsidRDefault="000D43E9" w:rsidP="00DF4F92">
      <w:pPr>
        <w:pStyle w:val="NormalWeb"/>
        <w:spacing w:before="0" w:beforeAutospacing="0" w:after="0" w:afterAutospacing="0" w:line="360" w:lineRule="auto"/>
        <w:jc w:val="both"/>
        <w:divId w:val="45689553"/>
        <w:rPr>
          <w:rFonts w:ascii="Arial" w:hAnsi="Arial" w:cs="Arial"/>
        </w:rPr>
      </w:pPr>
      <w:r w:rsidRPr="00DF4F92">
        <w:rPr>
          <w:rFonts w:ascii="Arial" w:hAnsi="Arial" w:cs="Arial"/>
          <w:color w:val="000000" w:themeColor="text1"/>
          <w:kern w:val="24"/>
        </w:rPr>
        <w:t>How and where specific creatures live.</w:t>
      </w:r>
    </w:p>
    <w:p w14:paraId="7AC3EB1C" w14:textId="77777777" w:rsidR="000D43E9" w:rsidRPr="00DF4F92" w:rsidRDefault="000D43E9" w:rsidP="00DF4F92">
      <w:pPr>
        <w:pStyle w:val="NormalWeb"/>
        <w:spacing w:before="0" w:beforeAutospacing="0" w:after="0" w:afterAutospacing="0" w:line="360" w:lineRule="auto"/>
        <w:jc w:val="both"/>
        <w:divId w:val="45689553"/>
        <w:rPr>
          <w:rFonts w:ascii="Arial" w:hAnsi="Arial" w:cs="Arial"/>
        </w:rPr>
      </w:pPr>
      <w:r w:rsidRPr="00DF4F92">
        <w:rPr>
          <w:rFonts w:ascii="Arial" w:hAnsi="Arial" w:cs="Arial"/>
          <w:color w:val="000000" w:themeColor="text1"/>
          <w:kern w:val="24"/>
        </w:rPr>
        <w:t xml:space="preserve">Linking other educational subjects, i.e Biological Sciences by learning the Taxonomic categories/ Biological kingdoms. </w:t>
      </w:r>
    </w:p>
    <w:p w14:paraId="491F8815" w14:textId="77777777" w:rsidR="000D43E9" w:rsidRPr="00DF4F92" w:rsidRDefault="000D43E9" w:rsidP="00DF4F92">
      <w:pPr>
        <w:pStyle w:val="NormalWeb"/>
        <w:spacing w:before="0" w:beforeAutospacing="0" w:after="0" w:afterAutospacing="0" w:line="360" w:lineRule="auto"/>
        <w:jc w:val="both"/>
        <w:divId w:val="45689553"/>
        <w:rPr>
          <w:rFonts w:ascii="Arial" w:hAnsi="Arial" w:cs="Arial"/>
        </w:rPr>
      </w:pPr>
      <w:r w:rsidRPr="00DF4F92">
        <w:rPr>
          <w:rFonts w:ascii="Arial" w:hAnsi="Arial" w:cs="Arial"/>
          <w:color w:val="000000" w:themeColor="text1"/>
          <w:kern w:val="24"/>
        </w:rPr>
        <w:t xml:space="preserve">Visually and physically understand environmental space and size, i.e. how big a lily pond is, how tall oak trees grow. </w:t>
      </w:r>
    </w:p>
    <w:p w14:paraId="59B471A8" w14:textId="77777777" w:rsidR="000D43E9" w:rsidRPr="00DF4F92" w:rsidRDefault="000D43E9"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7A7926AD" w14:textId="77777777" w:rsidR="00C55E1F" w:rsidRPr="00DF4F92" w:rsidRDefault="00C55E1F"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14CDA33A"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2FFB9C99"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 11:</w:t>
      </w:r>
    </w:p>
    <w:p w14:paraId="62B359B8" w14:textId="77777777" w:rsidR="007D74B3" w:rsidRPr="00DF4F92" w:rsidRDefault="007D74B3" w:rsidP="00DF4F92">
      <w:pPr>
        <w:pStyle w:val="NormalWeb"/>
        <w:spacing w:before="0" w:beforeAutospacing="0" w:after="0" w:afterAutospacing="0" w:line="360" w:lineRule="auto"/>
        <w:jc w:val="both"/>
        <w:divId w:val="1234388949"/>
        <w:rPr>
          <w:rFonts w:ascii="Arial" w:hAnsi="Arial" w:cs="Arial"/>
        </w:rPr>
      </w:pPr>
      <w:r w:rsidRPr="00DF4F92">
        <w:rPr>
          <w:rFonts w:ascii="Arial" w:hAnsi="Arial" w:cs="Arial"/>
          <w:color w:val="000000" w:themeColor="text1"/>
          <w:kern w:val="24"/>
        </w:rPr>
        <w:t>This type of approach would be more suitable for key stage 2 children and above. This is because at this stage children are able to think more rationally and strategically, also known in Piaget’s terms, ‘Concrete Operational stage’.</w:t>
      </w:r>
    </w:p>
    <w:p w14:paraId="1585D445" w14:textId="77777777" w:rsidR="000D43E9" w:rsidRPr="00DF4F92" w:rsidRDefault="000D43E9"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4A2D082C"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3C9F6729"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 12:</w:t>
      </w:r>
    </w:p>
    <w:p w14:paraId="4A456E4E" w14:textId="77777777" w:rsidR="001A3057" w:rsidRPr="00DF4F92" w:rsidRDefault="001A3057" w:rsidP="00DF4F92">
      <w:pPr>
        <w:pStyle w:val="NormalWeb"/>
        <w:spacing w:before="0" w:beforeAutospacing="0" w:after="0" w:afterAutospacing="0" w:line="360" w:lineRule="auto"/>
        <w:jc w:val="both"/>
        <w:divId w:val="1991596727"/>
        <w:rPr>
          <w:rFonts w:ascii="Arial" w:hAnsi="Arial" w:cs="Arial"/>
        </w:rPr>
      </w:pPr>
      <w:r w:rsidRPr="00DF4F92">
        <w:rPr>
          <w:rFonts w:ascii="Arial" w:hAnsi="Arial" w:cs="Arial"/>
          <w:color w:val="000000" w:themeColor="text1"/>
          <w:kern w:val="24"/>
        </w:rPr>
        <w:lastRenderedPageBreak/>
        <w:t xml:space="preserve">Could argue that not enough children are being educated on issues surrounding climate change and focusing more on outdoor education can improve this. </w:t>
      </w:r>
    </w:p>
    <w:p w14:paraId="64A57B14" w14:textId="77777777" w:rsidR="007D74B3" w:rsidRPr="00DF4F92" w:rsidRDefault="007D74B3"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3B6F98D0"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434648A4"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 13:</w:t>
      </w:r>
    </w:p>
    <w:p w14:paraId="7A5D96B0" w14:textId="77777777" w:rsidR="00AA0874" w:rsidRPr="00DF4F92" w:rsidRDefault="00AA0874" w:rsidP="00DF4F92">
      <w:pPr>
        <w:pStyle w:val="NormalWeb"/>
        <w:spacing w:before="0" w:beforeAutospacing="0" w:after="0" w:afterAutospacing="0" w:line="360" w:lineRule="auto"/>
        <w:jc w:val="both"/>
        <w:divId w:val="1376537825"/>
        <w:rPr>
          <w:rFonts w:ascii="Arial" w:hAnsi="Arial" w:cs="Arial"/>
        </w:rPr>
      </w:pPr>
      <w:r w:rsidRPr="00DF4F92">
        <w:rPr>
          <w:rFonts w:ascii="Arial" w:hAnsi="Arial" w:cs="Arial"/>
          <w:color w:val="000000" w:themeColor="text1"/>
          <w:kern w:val="24"/>
        </w:rPr>
        <w:t>By children enjoying and bonding with the outdoors, it can help them want to understand the consequences of climate change and want to be part of a new generation that make lifestyle changes to help the cause.</w:t>
      </w:r>
    </w:p>
    <w:p w14:paraId="736AD957" w14:textId="77777777" w:rsidR="003B7FEC" w:rsidRPr="00DF4F92" w:rsidRDefault="003B7FEC"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6520E51A"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3A01F215"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 14:</w:t>
      </w:r>
    </w:p>
    <w:p w14:paraId="77B0EF16" w14:textId="77777777" w:rsidR="001117F5" w:rsidRPr="00DF4F92" w:rsidRDefault="001117F5" w:rsidP="00DF4F92">
      <w:pPr>
        <w:pStyle w:val="NormalWeb"/>
        <w:spacing w:before="0" w:beforeAutospacing="0" w:after="0" w:afterAutospacing="0" w:line="360" w:lineRule="auto"/>
        <w:jc w:val="both"/>
        <w:divId w:val="1983074342"/>
        <w:rPr>
          <w:rFonts w:ascii="Arial" w:hAnsi="Arial" w:cs="Arial"/>
        </w:rPr>
      </w:pPr>
      <w:r w:rsidRPr="00DF4F92">
        <w:rPr>
          <w:rFonts w:ascii="Arial" w:hAnsi="Arial" w:cs="Arial"/>
          <w:color w:val="000000" w:themeColor="text1"/>
          <w:kern w:val="24"/>
        </w:rPr>
        <w:t>Three points that emphasise what social cognitive skills can be developed by engaging in the outdoors .</w:t>
      </w:r>
    </w:p>
    <w:p w14:paraId="59D10891"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434279F8"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 15:</w:t>
      </w:r>
    </w:p>
    <w:p w14:paraId="684DEA05" w14:textId="77777777" w:rsidR="00F3507E" w:rsidRPr="00DF4F92" w:rsidRDefault="00F3507E" w:rsidP="00DF4F92">
      <w:pPr>
        <w:pStyle w:val="NormalWeb"/>
        <w:spacing w:before="0" w:beforeAutospacing="0" w:after="0" w:afterAutospacing="0" w:line="360" w:lineRule="auto"/>
        <w:jc w:val="both"/>
        <w:divId w:val="1193956633"/>
        <w:rPr>
          <w:rFonts w:ascii="Arial" w:hAnsi="Arial" w:cs="Arial"/>
        </w:rPr>
      </w:pPr>
      <w:r w:rsidRPr="00DF4F92">
        <w:rPr>
          <w:rFonts w:ascii="Arial" w:hAnsi="Arial" w:cs="Arial"/>
          <w:color w:val="000000" w:themeColor="text1"/>
          <w:kern w:val="24"/>
        </w:rPr>
        <w:t>Applying gained knowledge from outdoor learning to core subjects, such as, maths, English and science.</w:t>
      </w:r>
    </w:p>
    <w:p w14:paraId="1017B43C" w14:textId="77777777" w:rsidR="00F3507E" w:rsidRPr="00DF4F92" w:rsidRDefault="00F3507E" w:rsidP="00DF4F92">
      <w:pPr>
        <w:pStyle w:val="NormalWeb"/>
        <w:spacing w:before="0" w:beforeAutospacing="0" w:after="0" w:afterAutospacing="0" w:line="360" w:lineRule="auto"/>
        <w:jc w:val="both"/>
        <w:divId w:val="1193956633"/>
        <w:rPr>
          <w:rFonts w:ascii="Arial" w:hAnsi="Arial" w:cs="Arial"/>
        </w:rPr>
      </w:pPr>
      <w:r w:rsidRPr="00DF4F92">
        <w:rPr>
          <w:rFonts w:ascii="Arial" w:hAnsi="Arial" w:cs="Arial"/>
          <w:color w:val="000000" w:themeColor="text1"/>
          <w:kern w:val="24"/>
        </w:rPr>
        <w:t xml:space="preserve">Being outdoors encourages imaginative skills which can enhance English literature skills, e.g writing stories in a descriptive context. </w:t>
      </w:r>
    </w:p>
    <w:p w14:paraId="786A2348" w14:textId="77777777" w:rsidR="00F3507E" w:rsidRPr="00DF4F92" w:rsidRDefault="00F3507E"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1AD877EC" w14:textId="77777777" w:rsidR="001117F5" w:rsidRPr="00DF4F92" w:rsidRDefault="001117F5"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7D7D4876"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4A51CBC1" w14:textId="77777777" w:rsidR="002D097D" w:rsidRPr="00DF4F92" w:rsidRDefault="002D097D"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 xml:space="preserve">Slide </w:t>
      </w:r>
      <w:r w:rsidR="00C80EF8" w:rsidRPr="00DF4F92">
        <w:rPr>
          <w:rFonts w:ascii="Arial" w:hAnsi="Arial" w:cs="Arial"/>
          <w:color w:val="000000" w:themeColor="text1"/>
          <w:kern w:val="24"/>
        </w:rPr>
        <w:t>16:</w:t>
      </w:r>
      <w:r w:rsidR="008A2999" w:rsidRPr="00DF4F92">
        <w:rPr>
          <w:rFonts w:ascii="Arial" w:hAnsi="Arial" w:cs="Arial"/>
          <w:color w:val="000000" w:themeColor="text1"/>
          <w:kern w:val="24"/>
        </w:rPr>
        <w:t xml:space="preserve"> None</w:t>
      </w:r>
    </w:p>
    <w:p w14:paraId="3F0292BD" w14:textId="77777777" w:rsidR="00F3507E" w:rsidRPr="00DF4F92" w:rsidRDefault="00F3507E"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60C43E84" w14:textId="77777777" w:rsidR="00C80EF8" w:rsidRPr="00DF4F92" w:rsidRDefault="00C80EF8"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639F3055" w14:textId="77777777" w:rsidR="00942847" w:rsidRPr="00DF4F92" w:rsidRDefault="00C80EF8"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 17:</w:t>
      </w:r>
    </w:p>
    <w:p w14:paraId="6D0E19AC" w14:textId="77777777" w:rsidR="00942847" w:rsidRPr="00DF4F92" w:rsidRDefault="00C744FA"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 xml:space="preserve">A part of the Forest School process is to engage the children in setting rules and boundaries and therefore behaviour improves and these skills and behaviour are transferred back into the classroom (knight, 2014). </w:t>
      </w:r>
    </w:p>
    <w:p w14:paraId="50FBD1CC" w14:textId="77777777" w:rsidR="00C744FA" w:rsidRPr="00DF4F92" w:rsidRDefault="00C744FA"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 xml:space="preserve">The first point indicates that these are children attending ‘typical’ nurseries and schools that may not necessarily focus on outdoor learning and play, hence the report on children developing poor social skills in contrast to those who attend Forest school sessions. </w:t>
      </w:r>
    </w:p>
    <w:p w14:paraId="67AC51C1" w14:textId="77777777" w:rsidR="00C744FA" w:rsidRPr="00DF4F92" w:rsidRDefault="00C744FA"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58C9405D" w14:textId="77777777" w:rsidR="00C80EF8" w:rsidRPr="00DF4F92" w:rsidRDefault="00C80EF8"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3BB7152A" w14:textId="77777777" w:rsidR="00C80EF8" w:rsidRPr="00DF4F92" w:rsidRDefault="00C80EF8"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 18:</w:t>
      </w:r>
    </w:p>
    <w:p w14:paraId="79B3BCE1" w14:textId="77777777" w:rsidR="006311DD" w:rsidRPr="00DF4F92" w:rsidRDefault="006311DD" w:rsidP="00DF4F92">
      <w:pPr>
        <w:pStyle w:val="NormalWeb"/>
        <w:spacing w:before="0" w:beforeAutospacing="0" w:after="0" w:afterAutospacing="0" w:line="360" w:lineRule="auto"/>
        <w:jc w:val="both"/>
        <w:divId w:val="863713900"/>
        <w:rPr>
          <w:rFonts w:ascii="Arial" w:hAnsi="Arial" w:cs="Arial"/>
        </w:rPr>
      </w:pPr>
      <w:r w:rsidRPr="00DF4F92">
        <w:rPr>
          <w:rFonts w:ascii="Arial" w:hAnsi="Arial" w:cs="Arial"/>
          <w:color w:val="000000" w:themeColor="text1"/>
          <w:kern w:val="24"/>
        </w:rPr>
        <w:t xml:space="preserve">Even though Piaget’s theories ignore the ideas of social concept enhances learning, his four stages of development ironically reflect what is typically achieved by outdoor learning. </w:t>
      </w:r>
    </w:p>
    <w:p w14:paraId="7F61EEA8" w14:textId="77777777" w:rsidR="00942847" w:rsidRPr="00DF4F92" w:rsidRDefault="00942847"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6B0DAB06" w14:textId="77777777" w:rsidR="00C80EF8" w:rsidRPr="00DF4F92" w:rsidRDefault="00C80EF8"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0666F919" w14:textId="77777777" w:rsidR="00C80EF8" w:rsidRPr="00DF4F92" w:rsidRDefault="00C80EF8" w:rsidP="00DF4F92">
      <w:pPr>
        <w:pStyle w:val="NormalWeb"/>
        <w:spacing w:before="0" w:beforeAutospacing="0" w:after="0" w:afterAutospacing="0" w:line="360" w:lineRule="auto"/>
        <w:jc w:val="both"/>
        <w:divId w:val="1314793872"/>
        <w:rPr>
          <w:rFonts w:ascii="Arial" w:hAnsi="Arial" w:cs="Arial"/>
          <w:color w:val="000000" w:themeColor="text1"/>
          <w:kern w:val="24"/>
        </w:rPr>
      </w:pPr>
      <w:r w:rsidRPr="00DF4F92">
        <w:rPr>
          <w:rFonts w:ascii="Arial" w:hAnsi="Arial" w:cs="Arial"/>
          <w:color w:val="000000" w:themeColor="text1"/>
          <w:kern w:val="24"/>
        </w:rPr>
        <w:t>Slide 19:</w:t>
      </w:r>
    </w:p>
    <w:p w14:paraId="376EE78F" w14:textId="77777777" w:rsidR="008A2999" w:rsidRPr="00DF4F92" w:rsidRDefault="008A2999" w:rsidP="00DF4F92">
      <w:pPr>
        <w:pStyle w:val="NormalWeb"/>
        <w:spacing w:before="0" w:beforeAutospacing="0" w:after="0" w:afterAutospacing="0" w:line="360" w:lineRule="auto"/>
        <w:jc w:val="both"/>
        <w:divId w:val="53553314"/>
        <w:rPr>
          <w:rFonts w:ascii="Arial" w:hAnsi="Arial" w:cs="Arial"/>
        </w:rPr>
      </w:pPr>
      <w:r w:rsidRPr="00DF4F92">
        <w:rPr>
          <w:rFonts w:ascii="Arial" w:hAnsi="Arial" w:cs="Arial"/>
          <w:color w:val="000000" w:themeColor="text1"/>
          <w:kern w:val="24"/>
        </w:rPr>
        <w:t xml:space="preserve">As mentioned in my previous slide, Piaget’s four stages of cognitive development includes that of Concrete Operations Stage. </w:t>
      </w:r>
    </w:p>
    <w:p w14:paraId="34B62A9F" w14:textId="77777777" w:rsidR="008A2999" w:rsidRPr="00DF4F92" w:rsidRDefault="008A2999" w:rsidP="00DF4F92">
      <w:pPr>
        <w:pStyle w:val="NormalWeb"/>
        <w:spacing w:before="0" w:beforeAutospacing="0" w:after="0" w:afterAutospacing="0" w:line="360" w:lineRule="auto"/>
        <w:jc w:val="both"/>
        <w:divId w:val="1314793872"/>
        <w:rPr>
          <w:rFonts w:ascii="Arial" w:hAnsi="Arial" w:cs="Arial"/>
          <w:color w:val="000000" w:themeColor="text1"/>
          <w:kern w:val="24"/>
        </w:rPr>
      </w:pPr>
    </w:p>
    <w:p w14:paraId="4B8DEF27" w14:textId="77777777" w:rsidR="006311DD" w:rsidRPr="00DF4F92" w:rsidRDefault="006311DD" w:rsidP="00DF4F92">
      <w:pPr>
        <w:pStyle w:val="NormalWeb"/>
        <w:spacing w:before="0" w:beforeAutospacing="0" w:after="0" w:afterAutospacing="0" w:line="360" w:lineRule="auto"/>
        <w:jc w:val="both"/>
        <w:divId w:val="1314793872"/>
        <w:rPr>
          <w:rFonts w:ascii="Arial" w:hAnsi="Arial" w:cs="Arial"/>
        </w:rPr>
      </w:pPr>
    </w:p>
    <w:sectPr w:rsidR="006311DD" w:rsidRPr="00DF4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1E707D"/>
    <w:multiLevelType w:val="hybridMultilevel"/>
    <w:tmpl w:val="FFFFFFFF"/>
    <w:lvl w:ilvl="0" w:tplc="5B1C95DC">
      <w:start w:val="1"/>
      <w:numFmt w:val="bullet"/>
      <w:lvlText w:val="•"/>
      <w:lvlJc w:val="left"/>
      <w:pPr>
        <w:tabs>
          <w:tab w:val="num" w:pos="720"/>
        </w:tabs>
        <w:ind w:left="720" w:hanging="360"/>
      </w:pPr>
      <w:rPr>
        <w:rFonts w:ascii="Arial" w:hAnsi="Arial" w:hint="default"/>
      </w:rPr>
    </w:lvl>
    <w:lvl w:ilvl="1" w:tplc="A8507B08" w:tentative="1">
      <w:start w:val="1"/>
      <w:numFmt w:val="bullet"/>
      <w:lvlText w:val="•"/>
      <w:lvlJc w:val="left"/>
      <w:pPr>
        <w:tabs>
          <w:tab w:val="num" w:pos="1440"/>
        </w:tabs>
        <w:ind w:left="1440" w:hanging="360"/>
      </w:pPr>
      <w:rPr>
        <w:rFonts w:ascii="Arial" w:hAnsi="Arial" w:hint="default"/>
      </w:rPr>
    </w:lvl>
    <w:lvl w:ilvl="2" w:tplc="5D18FB50" w:tentative="1">
      <w:start w:val="1"/>
      <w:numFmt w:val="bullet"/>
      <w:lvlText w:val="•"/>
      <w:lvlJc w:val="left"/>
      <w:pPr>
        <w:tabs>
          <w:tab w:val="num" w:pos="2160"/>
        </w:tabs>
        <w:ind w:left="2160" w:hanging="360"/>
      </w:pPr>
      <w:rPr>
        <w:rFonts w:ascii="Arial" w:hAnsi="Arial" w:hint="default"/>
      </w:rPr>
    </w:lvl>
    <w:lvl w:ilvl="3" w:tplc="C3D41482" w:tentative="1">
      <w:start w:val="1"/>
      <w:numFmt w:val="bullet"/>
      <w:lvlText w:val="•"/>
      <w:lvlJc w:val="left"/>
      <w:pPr>
        <w:tabs>
          <w:tab w:val="num" w:pos="2880"/>
        </w:tabs>
        <w:ind w:left="2880" w:hanging="360"/>
      </w:pPr>
      <w:rPr>
        <w:rFonts w:ascii="Arial" w:hAnsi="Arial" w:hint="default"/>
      </w:rPr>
    </w:lvl>
    <w:lvl w:ilvl="4" w:tplc="47FCFDD0" w:tentative="1">
      <w:start w:val="1"/>
      <w:numFmt w:val="bullet"/>
      <w:lvlText w:val="•"/>
      <w:lvlJc w:val="left"/>
      <w:pPr>
        <w:tabs>
          <w:tab w:val="num" w:pos="3600"/>
        </w:tabs>
        <w:ind w:left="3600" w:hanging="360"/>
      </w:pPr>
      <w:rPr>
        <w:rFonts w:ascii="Arial" w:hAnsi="Arial" w:hint="default"/>
      </w:rPr>
    </w:lvl>
    <w:lvl w:ilvl="5" w:tplc="B7B40E64" w:tentative="1">
      <w:start w:val="1"/>
      <w:numFmt w:val="bullet"/>
      <w:lvlText w:val="•"/>
      <w:lvlJc w:val="left"/>
      <w:pPr>
        <w:tabs>
          <w:tab w:val="num" w:pos="4320"/>
        </w:tabs>
        <w:ind w:left="4320" w:hanging="360"/>
      </w:pPr>
      <w:rPr>
        <w:rFonts w:ascii="Arial" w:hAnsi="Arial" w:hint="default"/>
      </w:rPr>
    </w:lvl>
    <w:lvl w:ilvl="6" w:tplc="709EFF68" w:tentative="1">
      <w:start w:val="1"/>
      <w:numFmt w:val="bullet"/>
      <w:lvlText w:val="•"/>
      <w:lvlJc w:val="left"/>
      <w:pPr>
        <w:tabs>
          <w:tab w:val="num" w:pos="5040"/>
        </w:tabs>
        <w:ind w:left="5040" w:hanging="360"/>
      </w:pPr>
      <w:rPr>
        <w:rFonts w:ascii="Arial" w:hAnsi="Arial" w:hint="default"/>
      </w:rPr>
    </w:lvl>
    <w:lvl w:ilvl="7" w:tplc="D1E03604" w:tentative="1">
      <w:start w:val="1"/>
      <w:numFmt w:val="bullet"/>
      <w:lvlText w:val="•"/>
      <w:lvlJc w:val="left"/>
      <w:pPr>
        <w:tabs>
          <w:tab w:val="num" w:pos="5760"/>
        </w:tabs>
        <w:ind w:left="5760" w:hanging="360"/>
      </w:pPr>
      <w:rPr>
        <w:rFonts w:ascii="Arial" w:hAnsi="Arial" w:hint="default"/>
      </w:rPr>
    </w:lvl>
    <w:lvl w:ilvl="8" w:tplc="B946698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F9A"/>
    <w:rsid w:val="000D43E9"/>
    <w:rsid w:val="001117F5"/>
    <w:rsid w:val="00165EEF"/>
    <w:rsid w:val="001A3057"/>
    <w:rsid w:val="002351B7"/>
    <w:rsid w:val="002C7A3A"/>
    <w:rsid w:val="002D097D"/>
    <w:rsid w:val="003B7FEC"/>
    <w:rsid w:val="004F0EDA"/>
    <w:rsid w:val="006311DD"/>
    <w:rsid w:val="00645F9A"/>
    <w:rsid w:val="007D74B3"/>
    <w:rsid w:val="008A2999"/>
    <w:rsid w:val="008D6763"/>
    <w:rsid w:val="00942847"/>
    <w:rsid w:val="00AA0874"/>
    <w:rsid w:val="00BD2B43"/>
    <w:rsid w:val="00C55E1F"/>
    <w:rsid w:val="00C56D88"/>
    <w:rsid w:val="00C744FA"/>
    <w:rsid w:val="00C80EF8"/>
    <w:rsid w:val="00DF4F92"/>
    <w:rsid w:val="00F3507E"/>
    <w:rsid w:val="00FD2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BFA3C3"/>
  <w15:chartTrackingRefBased/>
  <w15:docId w15:val="{A7C096A1-101A-0B4B-B9E5-D656AAA03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65EEF"/>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C744FA"/>
    <w:pPr>
      <w:ind w:left="720"/>
      <w:contextualSpacing/>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4793872">
      <w:bodyDiv w:val="1"/>
      <w:marLeft w:val="0"/>
      <w:marRight w:val="0"/>
      <w:marTop w:val="0"/>
      <w:marBottom w:val="0"/>
      <w:divBdr>
        <w:top w:val="none" w:sz="0" w:space="0" w:color="auto"/>
        <w:left w:val="none" w:sz="0" w:space="0" w:color="auto"/>
        <w:bottom w:val="none" w:sz="0" w:space="0" w:color="auto"/>
        <w:right w:val="none" w:sz="0" w:space="0" w:color="auto"/>
      </w:divBdr>
      <w:divsChild>
        <w:div w:id="55975558">
          <w:marLeft w:val="0"/>
          <w:marRight w:val="0"/>
          <w:marTop w:val="0"/>
          <w:marBottom w:val="0"/>
          <w:divBdr>
            <w:top w:val="none" w:sz="0" w:space="0" w:color="auto"/>
            <w:left w:val="none" w:sz="0" w:space="0" w:color="auto"/>
            <w:bottom w:val="none" w:sz="0" w:space="0" w:color="auto"/>
            <w:right w:val="none" w:sz="0" w:space="0" w:color="auto"/>
          </w:divBdr>
        </w:div>
        <w:div w:id="45689553">
          <w:marLeft w:val="0"/>
          <w:marRight w:val="0"/>
          <w:marTop w:val="0"/>
          <w:marBottom w:val="0"/>
          <w:divBdr>
            <w:top w:val="none" w:sz="0" w:space="0" w:color="auto"/>
            <w:left w:val="none" w:sz="0" w:space="0" w:color="auto"/>
            <w:bottom w:val="none" w:sz="0" w:space="0" w:color="auto"/>
            <w:right w:val="none" w:sz="0" w:space="0" w:color="auto"/>
          </w:divBdr>
        </w:div>
        <w:div w:id="1234388949">
          <w:marLeft w:val="0"/>
          <w:marRight w:val="0"/>
          <w:marTop w:val="0"/>
          <w:marBottom w:val="0"/>
          <w:divBdr>
            <w:top w:val="none" w:sz="0" w:space="0" w:color="auto"/>
            <w:left w:val="none" w:sz="0" w:space="0" w:color="auto"/>
            <w:bottom w:val="none" w:sz="0" w:space="0" w:color="auto"/>
            <w:right w:val="none" w:sz="0" w:space="0" w:color="auto"/>
          </w:divBdr>
        </w:div>
        <w:div w:id="1991596727">
          <w:marLeft w:val="0"/>
          <w:marRight w:val="0"/>
          <w:marTop w:val="0"/>
          <w:marBottom w:val="0"/>
          <w:divBdr>
            <w:top w:val="none" w:sz="0" w:space="0" w:color="auto"/>
            <w:left w:val="none" w:sz="0" w:space="0" w:color="auto"/>
            <w:bottom w:val="none" w:sz="0" w:space="0" w:color="auto"/>
            <w:right w:val="none" w:sz="0" w:space="0" w:color="auto"/>
          </w:divBdr>
        </w:div>
        <w:div w:id="1376537825">
          <w:marLeft w:val="0"/>
          <w:marRight w:val="0"/>
          <w:marTop w:val="0"/>
          <w:marBottom w:val="0"/>
          <w:divBdr>
            <w:top w:val="none" w:sz="0" w:space="0" w:color="auto"/>
            <w:left w:val="none" w:sz="0" w:space="0" w:color="auto"/>
            <w:bottom w:val="none" w:sz="0" w:space="0" w:color="auto"/>
            <w:right w:val="none" w:sz="0" w:space="0" w:color="auto"/>
          </w:divBdr>
        </w:div>
        <w:div w:id="1983074342">
          <w:marLeft w:val="0"/>
          <w:marRight w:val="0"/>
          <w:marTop w:val="0"/>
          <w:marBottom w:val="0"/>
          <w:divBdr>
            <w:top w:val="none" w:sz="0" w:space="0" w:color="auto"/>
            <w:left w:val="none" w:sz="0" w:space="0" w:color="auto"/>
            <w:bottom w:val="none" w:sz="0" w:space="0" w:color="auto"/>
            <w:right w:val="none" w:sz="0" w:space="0" w:color="auto"/>
          </w:divBdr>
        </w:div>
        <w:div w:id="1193956633">
          <w:marLeft w:val="0"/>
          <w:marRight w:val="0"/>
          <w:marTop w:val="0"/>
          <w:marBottom w:val="0"/>
          <w:divBdr>
            <w:top w:val="none" w:sz="0" w:space="0" w:color="auto"/>
            <w:left w:val="none" w:sz="0" w:space="0" w:color="auto"/>
            <w:bottom w:val="none" w:sz="0" w:space="0" w:color="auto"/>
            <w:right w:val="none" w:sz="0" w:space="0" w:color="auto"/>
          </w:divBdr>
        </w:div>
        <w:div w:id="1151094794">
          <w:marLeft w:val="0"/>
          <w:marRight w:val="0"/>
          <w:marTop w:val="0"/>
          <w:marBottom w:val="0"/>
          <w:divBdr>
            <w:top w:val="none" w:sz="0" w:space="0" w:color="auto"/>
            <w:left w:val="none" w:sz="0" w:space="0" w:color="auto"/>
            <w:bottom w:val="none" w:sz="0" w:space="0" w:color="auto"/>
            <w:right w:val="none" w:sz="0" w:space="0" w:color="auto"/>
          </w:divBdr>
          <w:divsChild>
            <w:div w:id="308244640">
              <w:marLeft w:val="274"/>
              <w:marRight w:val="0"/>
              <w:marTop w:val="0"/>
              <w:marBottom w:val="0"/>
              <w:divBdr>
                <w:top w:val="none" w:sz="0" w:space="0" w:color="auto"/>
                <w:left w:val="none" w:sz="0" w:space="0" w:color="auto"/>
                <w:bottom w:val="none" w:sz="0" w:space="0" w:color="auto"/>
                <w:right w:val="none" w:sz="0" w:space="0" w:color="auto"/>
              </w:divBdr>
            </w:div>
            <w:div w:id="1939413089">
              <w:marLeft w:val="274"/>
              <w:marRight w:val="0"/>
              <w:marTop w:val="0"/>
              <w:marBottom w:val="0"/>
              <w:divBdr>
                <w:top w:val="none" w:sz="0" w:space="0" w:color="auto"/>
                <w:left w:val="none" w:sz="0" w:space="0" w:color="auto"/>
                <w:bottom w:val="none" w:sz="0" w:space="0" w:color="auto"/>
                <w:right w:val="none" w:sz="0" w:space="0" w:color="auto"/>
              </w:divBdr>
            </w:div>
          </w:divsChild>
        </w:div>
        <w:div w:id="863713900">
          <w:marLeft w:val="0"/>
          <w:marRight w:val="0"/>
          <w:marTop w:val="0"/>
          <w:marBottom w:val="0"/>
          <w:divBdr>
            <w:top w:val="none" w:sz="0" w:space="0" w:color="auto"/>
            <w:left w:val="none" w:sz="0" w:space="0" w:color="auto"/>
            <w:bottom w:val="none" w:sz="0" w:space="0" w:color="auto"/>
            <w:right w:val="none" w:sz="0" w:space="0" w:color="auto"/>
          </w:divBdr>
        </w:div>
        <w:div w:id="53553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418</Words>
  <Characters>2383</Characters>
  <Application>Microsoft Office Word</Application>
  <DocSecurity>0</DocSecurity>
  <Lines>19</Lines>
  <Paragraphs>5</Paragraphs>
  <ScaleCrop>false</ScaleCrop>
  <Company/>
  <LinksUpToDate>false</LinksUpToDate>
  <CharactersWithSpaces>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Jones (1301544)</dc:creator>
  <cp:keywords/>
  <dc:description/>
  <cp:lastModifiedBy>Lisa Jones (1301544)</cp:lastModifiedBy>
  <cp:revision>2</cp:revision>
  <dcterms:created xsi:type="dcterms:W3CDTF">2020-01-14T00:23:00Z</dcterms:created>
  <dcterms:modified xsi:type="dcterms:W3CDTF">2020-01-14T00:23:00Z</dcterms:modified>
</cp:coreProperties>
</file>