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7C9" w:rsidRDefault="001147C9" w:rsidP="00AF7810">
      <w:pPr>
        <w:jc w:val="center"/>
        <w:rPr>
          <w:rFonts w:ascii="Arial Rounded MT Bold" w:hAnsi="Arial Rounded MT Bold"/>
          <w:sz w:val="32"/>
        </w:rPr>
      </w:pPr>
    </w:p>
    <w:p w:rsidR="00AF7810" w:rsidRDefault="00AF7810" w:rsidP="00AF7810">
      <w:pPr>
        <w:jc w:val="center"/>
        <w:rPr>
          <w:rFonts w:ascii="Arial Rounded MT Bold" w:hAnsi="Arial Rounded MT Bold"/>
          <w:sz w:val="32"/>
        </w:rPr>
      </w:pPr>
    </w:p>
    <w:p w:rsidR="00AF7810" w:rsidRDefault="00AF7810" w:rsidP="00AF7810">
      <w:pPr>
        <w:jc w:val="center"/>
        <w:rPr>
          <w:rFonts w:ascii="Arial Rounded MT Bold" w:hAnsi="Arial Rounded MT Bold"/>
          <w:sz w:val="32"/>
        </w:rPr>
      </w:pPr>
      <w:bookmarkStart w:id="0" w:name="_GoBack"/>
      <w:bookmarkEnd w:id="0"/>
    </w:p>
    <w:p w:rsidR="00AF7810" w:rsidRDefault="00AF7810" w:rsidP="00AF7810">
      <w:pPr>
        <w:jc w:val="center"/>
        <w:rPr>
          <w:rFonts w:ascii="Arial Rounded MT Bold" w:hAnsi="Arial Rounded MT Bold"/>
          <w:sz w:val="32"/>
        </w:rPr>
      </w:pPr>
    </w:p>
    <w:p w:rsidR="00AF7810" w:rsidRPr="00593C42" w:rsidRDefault="00AF7810" w:rsidP="00AF7810">
      <w:pPr>
        <w:jc w:val="center"/>
        <w:rPr>
          <w:rFonts w:ascii="Arial" w:hAnsi="Arial" w:cs="Arial"/>
          <w:b/>
          <w:sz w:val="40"/>
        </w:rPr>
      </w:pPr>
      <w:r w:rsidRPr="00593C42">
        <w:rPr>
          <w:rFonts w:ascii="Arial" w:hAnsi="Arial" w:cs="Arial"/>
          <w:b/>
          <w:sz w:val="40"/>
        </w:rPr>
        <w:t>Llawlyfr Moeseg</w:t>
      </w:r>
    </w:p>
    <w:p w:rsidR="00AF7810" w:rsidRPr="00593C42" w:rsidRDefault="00AF7810" w:rsidP="00AF7810">
      <w:pPr>
        <w:jc w:val="center"/>
        <w:rPr>
          <w:rFonts w:ascii="Arial" w:hAnsi="Arial" w:cs="Arial"/>
          <w:b/>
          <w:sz w:val="40"/>
        </w:rPr>
      </w:pPr>
      <w:r w:rsidRPr="00593C42">
        <w:rPr>
          <w:rFonts w:ascii="Arial" w:hAnsi="Arial" w:cs="Arial"/>
          <w:b/>
          <w:sz w:val="40"/>
        </w:rPr>
        <w:t>Ymchwil Blynyddoedd Cynnar</w:t>
      </w:r>
    </w:p>
    <w:p w:rsidR="00AF7810" w:rsidRDefault="00AF7810" w:rsidP="00AF7810">
      <w:pPr>
        <w:jc w:val="center"/>
        <w:rPr>
          <w:rFonts w:ascii="Arial Rounded MT Bold" w:hAnsi="Arial Rounded MT Bold"/>
          <w:sz w:val="36"/>
        </w:rPr>
      </w:pPr>
    </w:p>
    <w:p w:rsidR="00AF7810" w:rsidRDefault="00CE35AD" w:rsidP="00AF7810">
      <w:pPr>
        <w:jc w:val="center"/>
        <w:rPr>
          <w:rFonts w:ascii="Arial Rounded MT Bold" w:hAnsi="Arial Rounded MT Bold"/>
          <w:sz w:val="36"/>
        </w:rPr>
      </w:pPr>
      <w:r>
        <w:rPr>
          <w:rFonts w:ascii="Arial Rounded MT Bold" w:hAnsi="Arial Rounded MT Bold"/>
          <w:noProof/>
          <w:sz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225425</wp:posOffset>
            </wp:positionV>
            <wp:extent cx="3121419" cy="3121419"/>
            <wp:effectExtent l="0" t="0" r="3175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lynyddoedd-cynnar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419" cy="31214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7810" w:rsidRDefault="00AF7810" w:rsidP="00AF7810">
      <w:pPr>
        <w:jc w:val="center"/>
        <w:rPr>
          <w:rFonts w:ascii="Arial Rounded MT Bold" w:hAnsi="Arial Rounded MT Bold"/>
          <w:sz w:val="36"/>
        </w:rPr>
      </w:pPr>
    </w:p>
    <w:p w:rsidR="00AF7810" w:rsidRDefault="00AF7810" w:rsidP="00AF7810">
      <w:pPr>
        <w:jc w:val="center"/>
        <w:rPr>
          <w:rFonts w:ascii="Arial Rounded MT Bold" w:hAnsi="Arial Rounded MT Bold"/>
          <w:sz w:val="36"/>
        </w:rPr>
      </w:pPr>
    </w:p>
    <w:p w:rsidR="00AF7810" w:rsidRDefault="00AF7810" w:rsidP="00AF7810">
      <w:pPr>
        <w:jc w:val="center"/>
        <w:rPr>
          <w:rFonts w:ascii="Arial Rounded MT Bold" w:hAnsi="Arial Rounded MT Bold"/>
          <w:sz w:val="36"/>
        </w:rPr>
      </w:pPr>
    </w:p>
    <w:p w:rsidR="00AF7810" w:rsidRDefault="00AF7810" w:rsidP="00AF7810">
      <w:pPr>
        <w:jc w:val="center"/>
        <w:rPr>
          <w:rFonts w:ascii="Arial Rounded MT Bold" w:hAnsi="Arial Rounded MT Bold"/>
          <w:sz w:val="36"/>
        </w:rPr>
      </w:pPr>
    </w:p>
    <w:p w:rsidR="00AF7810" w:rsidRDefault="00AF7810" w:rsidP="00AF7810">
      <w:pPr>
        <w:jc w:val="center"/>
        <w:rPr>
          <w:rFonts w:ascii="Arial Rounded MT Bold" w:hAnsi="Arial Rounded MT Bold"/>
          <w:sz w:val="36"/>
        </w:rPr>
      </w:pPr>
    </w:p>
    <w:p w:rsidR="00CE35AD" w:rsidRDefault="00CE35AD" w:rsidP="00AF7810">
      <w:pPr>
        <w:jc w:val="center"/>
        <w:rPr>
          <w:rFonts w:ascii="Arial Rounded MT Bold" w:hAnsi="Arial Rounded MT Bold"/>
          <w:sz w:val="36"/>
        </w:rPr>
      </w:pPr>
    </w:p>
    <w:p w:rsidR="00CE35AD" w:rsidRDefault="00CE35AD" w:rsidP="00AF7810">
      <w:pPr>
        <w:jc w:val="center"/>
        <w:rPr>
          <w:rFonts w:ascii="Arial Rounded MT Bold" w:hAnsi="Arial Rounded MT Bold"/>
          <w:sz w:val="36"/>
        </w:rPr>
      </w:pPr>
    </w:p>
    <w:p w:rsidR="00CE35AD" w:rsidRDefault="00CE35AD" w:rsidP="00AF7810">
      <w:pPr>
        <w:jc w:val="center"/>
        <w:rPr>
          <w:rFonts w:ascii="Arial Rounded MT Bold" w:hAnsi="Arial Rounded MT Bold"/>
          <w:sz w:val="36"/>
        </w:rPr>
      </w:pPr>
    </w:p>
    <w:p w:rsidR="00AF7810" w:rsidRPr="002E3B65" w:rsidRDefault="00CE35AD" w:rsidP="00AF7810">
      <w:pPr>
        <w:jc w:val="center"/>
        <w:rPr>
          <w:rFonts w:cstheme="minorHAnsi"/>
          <w:sz w:val="24"/>
        </w:rPr>
      </w:pPr>
      <w:r w:rsidRPr="002E3B65">
        <w:rPr>
          <w:rFonts w:cstheme="minorHAnsi"/>
          <w:sz w:val="24"/>
        </w:rPr>
        <w:t xml:space="preserve">                                                (</w:t>
      </w:r>
      <w:r w:rsidR="002E3B65" w:rsidRPr="002E3B65">
        <w:rPr>
          <w:rFonts w:cstheme="minorHAnsi"/>
          <w:sz w:val="24"/>
        </w:rPr>
        <w:t xml:space="preserve">Ffynhonell: </w:t>
      </w:r>
      <w:r w:rsidR="00F10569">
        <w:rPr>
          <w:rFonts w:cstheme="minorHAnsi"/>
          <w:sz w:val="24"/>
        </w:rPr>
        <w:t>C</w:t>
      </w:r>
      <w:r w:rsidRPr="002E3B65">
        <w:rPr>
          <w:rFonts w:cstheme="minorHAnsi"/>
          <w:sz w:val="24"/>
        </w:rPr>
        <w:t>oleg Cymraeg Cenedlaethol, d.d)</w:t>
      </w:r>
    </w:p>
    <w:p w:rsidR="00AF7810" w:rsidRDefault="00AF7810" w:rsidP="00AF7810">
      <w:pPr>
        <w:jc w:val="center"/>
        <w:rPr>
          <w:rFonts w:ascii="Arial Rounded MT Bold" w:hAnsi="Arial Rounded MT Bold"/>
          <w:sz w:val="36"/>
        </w:rPr>
      </w:pPr>
    </w:p>
    <w:p w:rsidR="00AF7810" w:rsidRPr="00593C42" w:rsidRDefault="00AF7810" w:rsidP="00AF7810">
      <w:pPr>
        <w:jc w:val="center"/>
        <w:rPr>
          <w:rFonts w:ascii="Arial" w:hAnsi="Arial" w:cs="Arial"/>
          <w:b/>
          <w:sz w:val="36"/>
        </w:rPr>
      </w:pPr>
      <w:r w:rsidRPr="00593C42">
        <w:rPr>
          <w:rFonts w:ascii="Arial" w:hAnsi="Arial" w:cs="Arial"/>
          <w:b/>
          <w:sz w:val="36"/>
        </w:rPr>
        <w:t xml:space="preserve">Gan </w:t>
      </w:r>
    </w:p>
    <w:p w:rsidR="00AF7810" w:rsidRDefault="00AF7810" w:rsidP="00AF7810">
      <w:pPr>
        <w:jc w:val="center"/>
        <w:rPr>
          <w:rFonts w:ascii="Arial" w:hAnsi="Arial" w:cs="Arial"/>
          <w:b/>
          <w:sz w:val="36"/>
        </w:rPr>
      </w:pPr>
      <w:r w:rsidRPr="00593C42">
        <w:rPr>
          <w:rFonts w:ascii="Arial" w:hAnsi="Arial" w:cs="Arial"/>
          <w:b/>
          <w:sz w:val="36"/>
        </w:rPr>
        <w:t>Leah Wheddon</w:t>
      </w:r>
    </w:p>
    <w:p w:rsidR="00593C42" w:rsidRDefault="00593C42" w:rsidP="00AF7810">
      <w:pPr>
        <w:jc w:val="center"/>
        <w:rPr>
          <w:rFonts w:ascii="Arial" w:hAnsi="Arial" w:cs="Arial"/>
          <w:b/>
          <w:sz w:val="36"/>
        </w:rPr>
      </w:pPr>
    </w:p>
    <w:p w:rsidR="00593C42" w:rsidRDefault="00593C42" w:rsidP="00AF7810">
      <w:pPr>
        <w:jc w:val="center"/>
        <w:rPr>
          <w:rFonts w:ascii="Arial" w:hAnsi="Arial" w:cs="Arial"/>
          <w:b/>
          <w:sz w:val="36"/>
        </w:rPr>
      </w:pPr>
    </w:p>
    <w:p w:rsidR="00593C42" w:rsidRPr="002E3B65" w:rsidRDefault="00593C42" w:rsidP="00AF7810">
      <w:pPr>
        <w:jc w:val="center"/>
        <w:rPr>
          <w:rFonts w:ascii="Arial" w:hAnsi="Arial" w:cs="Arial"/>
          <w:b/>
          <w:sz w:val="36"/>
        </w:rPr>
      </w:pPr>
    </w:p>
    <w:p w:rsidR="00593C42" w:rsidRDefault="004C268E" w:rsidP="00593C42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lastRenderedPageBreak/>
        <w:t>Tudalen C</w:t>
      </w:r>
      <w:r w:rsidR="00593C42" w:rsidRPr="002E3B65">
        <w:rPr>
          <w:rFonts w:ascii="Arial" w:hAnsi="Arial" w:cs="Arial"/>
          <w:sz w:val="28"/>
        </w:rPr>
        <w:t>ynnwys:</w:t>
      </w:r>
    </w:p>
    <w:p w:rsidR="00092DD5" w:rsidRPr="002E3B65" w:rsidRDefault="00092DD5" w:rsidP="00593C42">
      <w:pPr>
        <w:rPr>
          <w:rFonts w:ascii="Arial" w:hAnsi="Arial" w:cs="Arial"/>
          <w:sz w:val="28"/>
        </w:rPr>
      </w:pPr>
    </w:p>
    <w:p w:rsidR="006A1444" w:rsidRPr="00AC3B5B" w:rsidRDefault="000B56CE" w:rsidP="00AC3B5B">
      <w:pPr>
        <w:pStyle w:val="ListParagraph"/>
        <w:numPr>
          <w:ilvl w:val="0"/>
          <w:numId w:val="1"/>
        </w:numPr>
        <w:rPr>
          <w:rFonts w:ascii="Arial" w:hAnsi="Arial" w:cs="Arial"/>
          <w:sz w:val="28"/>
        </w:rPr>
      </w:pPr>
      <w:r w:rsidRPr="002E3B65">
        <w:rPr>
          <w:rFonts w:ascii="Arial" w:hAnsi="Arial" w:cs="Arial"/>
          <w:sz w:val="24"/>
        </w:rPr>
        <w:t xml:space="preserve">Beth yw </w:t>
      </w:r>
      <w:r w:rsidR="00F10569">
        <w:rPr>
          <w:rFonts w:ascii="Arial" w:hAnsi="Arial" w:cs="Arial"/>
          <w:sz w:val="24"/>
        </w:rPr>
        <w:t>M</w:t>
      </w:r>
      <w:r w:rsidRPr="002E3B65">
        <w:rPr>
          <w:rFonts w:ascii="Arial" w:hAnsi="Arial" w:cs="Arial"/>
          <w:sz w:val="24"/>
        </w:rPr>
        <w:t xml:space="preserve">oeseg?    </w:t>
      </w:r>
      <w:r w:rsidRPr="00AC3B5B">
        <w:rPr>
          <w:rFonts w:ascii="Arial" w:hAnsi="Arial" w:cs="Arial"/>
          <w:sz w:val="24"/>
        </w:rPr>
        <w:t xml:space="preserve">                           </w:t>
      </w:r>
      <w:r w:rsidR="006A1444" w:rsidRPr="00AC3B5B">
        <w:rPr>
          <w:rFonts w:ascii="Arial" w:hAnsi="Arial" w:cs="Arial"/>
          <w:sz w:val="24"/>
        </w:rPr>
        <w:t xml:space="preserve">                                                      Tud 3</w:t>
      </w:r>
    </w:p>
    <w:p w:rsidR="00AC3B5B" w:rsidRDefault="00AC3B5B" w:rsidP="00AC3B5B">
      <w:pPr>
        <w:pStyle w:val="ListParagraph"/>
        <w:rPr>
          <w:rFonts w:ascii="Arial" w:hAnsi="Arial" w:cs="Arial"/>
          <w:sz w:val="28"/>
        </w:rPr>
      </w:pPr>
    </w:p>
    <w:p w:rsidR="00DF200C" w:rsidRPr="00AC3B5B" w:rsidRDefault="00DF200C" w:rsidP="00AC3B5B">
      <w:pPr>
        <w:pStyle w:val="ListParagraph"/>
        <w:rPr>
          <w:rFonts w:ascii="Arial" w:hAnsi="Arial" w:cs="Arial"/>
          <w:sz w:val="28"/>
        </w:rPr>
      </w:pPr>
    </w:p>
    <w:p w:rsidR="00AC3B5B" w:rsidRPr="00AC3B5B" w:rsidRDefault="00AC3B5B" w:rsidP="00AC3B5B">
      <w:pPr>
        <w:pStyle w:val="ListParagraph"/>
        <w:numPr>
          <w:ilvl w:val="0"/>
          <w:numId w:val="1"/>
        </w:numPr>
        <w:rPr>
          <w:rFonts w:ascii="Arial" w:hAnsi="Arial" w:cs="Arial"/>
          <w:sz w:val="28"/>
        </w:rPr>
      </w:pPr>
      <w:r>
        <w:rPr>
          <w:rFonts w:ascii="Arial" w:hAnsi="Arial" w:cs="Arial"/>
          <w:sz w:val="24"/>
        </w:rPr>
        <w:t xml:space="preserve">Ymchwil Moesegol </w:t>
      </w:r>
      <w:r w:rsidR="00C314D2" w:rsidRPr="002E3B65">
        <w:rPr>
          <w:rFonts w:ascii="Arial" w:hAnsi="Arial" w:cs="Arial"/>
          <w:sz w:val="24"/>
        </w:rPr>
        <w:t xml:space="preserve">              </w:t>
      </w:r>
      <w:r>
        <w:rPr>
          <w:rFonts w:ascii="Arial" w:hAnsi="Arial" w:cs="Arial"/>
          <w:sz w:val="24"/>
        </w:rPr>
        <w:t xml:space="preserve">                             </w:t>
      </w:r>
      <w:r w:rsidR="00C314D2" w:rsidRPr="002E3B65">
        <w:rPr>
          <w:rFonts w:ascii="Arial" w:hAnsi="Arial" w:cs="Arial"/>
          <w:sz w:val="24"/>
        </w:rPr>
        <w:t xml:space="preserve">                                        Tud 3</w:t>
      </w:r>
    </w:p>
    <w:p w:rsidR="00AC3B5B" w:rsidRDefault="00AC3B5B" w:rsidP="00AC3B5B">
      <w:pPr>
        <w:pStyle w:val="ListParagraph"/>
        <w:rPr>
          <w:rFonts w:ascii="Arial" w:hAnsi="Arial" w:cs="Arial"/>
          <w:sz w:val="28"/>
        </w:rPr>
      </w:pPr>
    </w:p>
    <w:p w:rsidR="00DF200C" w:rsidRPr="00AC3B5B" w:rsidRDefault="00DF200C" w:rsidP="00AC3B5B">
      <w:pPr>
        <w:pStyle w:val="ListParagraph"/>
        <w:rPr>
          <w:rFonts w:ascii="Arial" w:hAnsi="Arial" w:cs="Arial"/>
          <w:sz w:val="28"/>
        </w:rPr>
      </w:pPr>
    </w:p>
    <w:p w:rsidR="00593C42" w:rsidRPr="002E3B65" w:rsidRDefault="00AC3B5B" w:rsidP="00593C42">
      <w:pPr>
        <w:pStyle w:val="ListParagraph"/>
        <w:numPr>
          <w:ilvl w:val="0"/>
          <w:numId w:val="1"/>
        </w:numPr>
        <w:rPr>
          <w:rFonts w:ascii="Arial" w:hAnsi="Arial" w:cs="Arial"/>
          <w:sz w:val="28"/>
        </w:rPr>
      </w:pPr>
      <w:r>
        <w:rPr>
          <w:rFonts w:ascii="Arial" w:hAnsi="Arial" w:cs="Arial"/>
          <w:sz w:val="24"/>
        </w:rPr>
        <w:t xml:space="preserve">Materion </w:t>
      </w:r>
      <w:r w:rsidR="00F10569">
        <w:rPr>
          <w:rFonts w:ascii="Arial" w:hAnsi="Arial" w:cs="Arial"/>
          <w:sz w:val="24"/>
        </w:rPr>
        <w:t>M</w:t>
      </w:r>
      <w:r>
        <w:rPr>
          <w:rFonts w:ascii="Arial" w:hAnsi="Arial" w:cs="Arial"/>
          <w:sz w:val="24"/>
        </w:rPr>
        <w:t>oesegol</w:t>
      </w:r>
      <w:r w:rsidR="00092DD5">
        <w:rPr>
          <w:rFonts w:ascii="Arial" w:hAnsi="Arial" w:cs="Arial"/>
          <w:sz w:val="24"/>
        </w:rPr>
        <w:t xml:space="preserve">                                                                                 </w:t>
      </w:r>
      <w:r w:rsidR="004C268E">
        <w:rPr>
          <w:rFonts w:ascii="Arial" w:hAnsi="Arial" w:cs="Arial"/>
          <w:sz w:val="24"/>
        </w:rPr>
        <w:t xml:space="preserve"> </w:t>
      </w:r>
      <w:r w:rsidR="00092DD5">
        <w:rPr>
          <w:rFonts w:ascii="Arial" w:hAnsi="Arial" w:cs="Arial"/>
          <w:sz w:val="24"/>
        </w:rPr>
        <w:t xml:space="preserve"> Tud 4</w:t>
      </w:r>
    </w:p>
    <w:p w:rsidR="00DC1E30" w:rsidRDefault="00DC1E30" w:rsidP="00DC1E30">
      <w:pPr>
        <w:pStyle w:val="ListParagraph"/>
        <w:rPr>
          <w:rFonts w:ascii="Arial" w:hAnsi="Arial" w:cs="Arial"/>
          <w:sz w:val="28"/>
        </w:rPr>
      </w:pPr>
    </w:p>
    <w:p w:rsidR="00DF200C" w:rsidRPr="00DC1E30" w:rsidRDefault="00DF200C" w:rsidP="00DC1E30">
      <w:pPr>
        <w:pStyle w:val="ListParagraph"/>
        <w:rPr>
          <w:rFonts w:ascii="Arial" w:hAnsi="Arial" w:cs="Arial"/>
          <w:sz w:val="28"/>
        </w:rPr>
      </w:pPr>
    </w:p>
    <w:p w:rsidR="002E3B65" w:rsidRPr="00F10569" w:rsidRDefault="00DC1E30" w:rsidP="00F10569">
      <w:pPr>
        <w:pStyle w:val="ListParagraph"/>
        <w:numPr>
          <w:ilvl w:val="0"/>
          <w:numId w:val="1"/>
        </w:numPr>
        <w:rPr>
          <w:rFonts w:ascii="Arial" w:hAnsi="Arial" w:cs="Arial"/>
          <w:sz w:val="28"/>
        </w:rPr>
      </w:pPr>
      <w:r w:rsidRPr="00F10569">
        <w:rPr>
          <w:rFonts w:ascii="Arial" w:hAnsi="Arial" w:cs="Arial"/>
          <w:sz w:val="24"/>
        </w:rPr>
        <w:t>Caniat</w:t>
      </w:r>
      <w:r w:rsidR="00647B6F" w:rsidRPr="00F10569">
        <w:rPr>
          <w:rFonts w:ascii="Arial" w:hAnsi="Arial" w:cs="Arial"/>
          <w:sz w:val="24"/>
        </w:rPr>
        <w:t>â</w:t>
      </w:r>
      <w:r w:rsidRPr="00F10569">
        <w:rPr>
          <w:rFonts w:ascii="Arial" w:hAnsi="Arial" w:cs="Arial"/>
          <w:sz w:val="24"/>
        </w:rPr>
        <w:t xml:space="preserve">d                                                                                                    Tud </w:t>
      </w:r>
      <w:r w:rsidR="00A36F82" w:rsidRPr="00F10569">
        <w:rPr>
          <w:rFonts w:ascii="Arial" w:hAnsi="Arial" w:cs="Arial"/>
          <w:sz w:val="24"/>
        </w:rPr>
        <w:t>5</w:t>
      </w:r>
    </w:p>
    <w:p w:rsidR="006B3447" w:rsidRDefault="006B3447" w:rsidP="006B3447">
      <w:pPr>
        <w:rPr>
          <w:rFonts w:ascii="Arial" w:hAnsi="Arial" w:cs="Arial"/>
          <w:sz w:val="28"/>
        </w:rPr>
      </w:pPr>
    </w:p>
    <w:p w:rsidR="006B3447" w:rsidRPr="006B3447" w:rsidRDefault="006B3447" w:rsidP="00F10569">
      <w:pPr>
        <w:pStyle w:val="ListParagraph"/>
        <w:numPr>
          <w:ilvl w:val="0"/>
          <w:numId w:val="7"/>
        </w:numPr>
        <w:rPr>
          <w:rFonts w:ascii="Arial" w:hAnsi="Arial" w:cs="Arial"/>
          <w:sz w:val="28"/>
        </w:rPr>
      </w:pPr>
      <w:r>
        <w:rPr>
          <w:rFonts w:ascii="Arial" w:hAnsi="Arial" w:cs="Arial"/>
          <w:sz w:val="24"/>
        </w:rPr>
        <w:t xml:space="preserve">Cyfrinachedd                                                                                             Tud </w:t>
      </w:r>
      <w:r w:rsidR="00A36F82">
        <w:rPr>
          <w:rFonts w:ascii="Arial" w:hAnsi="Arial" w:cs="Arial"/>
          <w:sz w:val="24"/>
        </w:rPr>
        <w:t>6</w:t>
      </w:r>
    </w:p>
    <w:p w:rsidR="002E3B65" w:rsidRDefault="002E3B65" w:rsidP="002E3B65">
      <w:pPr>
        <w:rPr>
          <w:rFonts w:ascii="Arial" w:hAnsi="Arial" w:cs="Arial"/>
          <w:sz w:val="28"/>
        </w:rPr>
      </w:pPr>
    </w:p>
    <w:p w:rsidR="002E3B65" w:rsidRDefault="006B3447" w:rsidP="00F10569">
      <w:pPr>
        <w:pStyle w:val="ListParagraph"/>
        <w:numPr>
          <w:ilvl w:val="0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Pwer yr ymchwilydd</w:t>
      </w:r>
      <w:r w:rsidR="006410FD">
        <w:rPr>
          <w:rFonts w:ascii="Arial" w:hAnsi="Arial" w:cs="Arial"/>
          <w:sz w:val="24"/>
        </w:rPr>
        <w:t xml:space="preserve">                                                                                   Tud 7 </w:t>
      </w:r>
    </w:p>
    <w:p w:rsidR="00DF200C" w:rsidRPr="00DF200C" w:rsidRDefault="00DF200C" w:rsidP="00DF200C">
      <w:pPr>
        <w:rPr>
          <w:rFonts w:ascii="Arial" w:hAnsi="Arial" w:cs="Arial"/>
          <w:sz w:val="28"/>
        </w:rPr>
      </w:pPr>
    </w:p>
    <w:p w:rsidR="006B3447" w:rsidRPr="00F10569" w:rsidRDefault="00DF200C" w:rsidP="00F10569">
      <w:pPr>
        <w:pStyle w:val="ListParagraph"/>
        <w:numPr>
          <w:ilvl w:val="0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Dim niwed</w:t>
      </w:r>
      <w:r w:rsidR="000000D4">
        <w:rPr>
          <w:rFonts w:ascii="Arial" w:hAnsi="Arial" w:cs="Arial"/>
          <w:sz w:val="24"/>
        </w:rPr>
        <w:t xml:space="preserve">                                                                                                </w:t>
      </w:r>
      <w:r w:rsidR="000000D4" w:rsidRPr="00F10569">
        <w:rPr>
          <w:rFonts w:ascii="Arial" w:hAnsi="Arial" w:cs="Arial"/>
          <w:sz w:val="24"/>
        </w:rPr>
        <w:t xml:space="preserve"> Tud 8</w:t>
      </w:r>
    </w:p>
    <w:p w:rsidR="00DF200C" w:rsidRPr="00DF200C" w:rsidRDefault="00DF200C" w:rsidP="00DF200C">
      <w:pPr>
        <w:rPr>
          <w:rFonts w:ascii="Arial" w:hAnsi="Arial" w:cs="Arial"/>
          <w:sz w:val="28"/>
        </w:rPr>
      </w:pPr>
    </w:p>
    <w:p w:rsidR="00DF200C" w:rsidRPr="00DF200C" w:rsidRDefault="00DF200C" w:rsidP="00F10569">
      <w:pPr>
        <w:pStyle w:val="ListParagraph"/>
        <w:numPr>
          <w:ilvl w:val="0"/>
          <w:numId w:val="7"/>
        </w:num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Diogelu data</w:t>
      </w:r>
      <w:r w:rsidR="004C268E">
        <w:rPr>
          <w:rFonts w:ascii="Arial" w:hAnsi="Arial" w:cs="Arial"/>
          <w:sz w:val="24"/>
        </w:rPr>
        <w:t xml:space="preserve">                                                                                              Tud 8 </w:t>
      </w:r>
    </w:p>
    <w:p w:rsidR="002E3B65" w:rsidRDefault="002E3B65" w:rsidP="002E3B65">
      <w:pPr>
        <w:rPr>
          <w:rFonts w:ascii="Arial" w:hAnsi="Arial" w:cs="Arial"/>
          <w:sz w:val="28"/>
        </w:rPr>
      </w:pPr>
    </w:p>
    <w:p w:rsidR="00392591" w:rsidRDefault="00392591" w:rsidP="002E3B65">
      <w:pPr>
        <w:rPr>
          <w:rFonts w:ascii="Arial" w:hAnsi="Arial" w:cs="Arial"/>
          <w:sz w:val="28"/>
        </w:rPr>
      </w:pPr>
    </w:p>
    <w:p w:rsidR="002E3B65" w:rsidRDefault="002E3B65" w:rsidP="002E3B65">
      <w:pPr>
        <w:rPr>
          <w:rFonts w:ascii="Arial" w:hAnsi="Arial" w:cs="Arial"/>
          <w:sz w:val="28"/>
        </w:rPr>
      </w:pPr>
    </w:p>
    <w:p w:rsidR="002E3B65" w:rsidRDefault="002E3B65" w:rsidP="002E3B65">
      <w:pPr>
        <w:rPr>
          <w:rFonts w:ascii="Arial" w:hAnsi="Arial" w:cs="Arial"/>
          <w:sz w:val="28"/>
        </w:rPr>
      </w:pPr>
    </w:p>
    <w:p w:rsidR="002E3B65" w:rsidRDefault="002E3B65" w:rsidP="002E3B65">
      <w:pPr>
        <w:rPr>
          <w:rFonts w:ascii="Arial" w:hAnsi="Arial" w:cs="Arial"/>
          <w:sz w:val="28"/>
        </w:rPr>
      </w:pPr>
    </w:p>
    <w:p w:rsidR="002E3B65" w:rsidRDefault="002E3B65" w:rsidP="002E3B65">
      <w:pPr>
        <w:rPr>
          <w:rFonts w:ascii="Arial" w:hAnsi="Arial" w:cs="Arial"/>
          <w:sz w:val="28"/>
        </w:rPr>
      </w:pPr>
    </w:p>
    <w:p w:rsidR="002E3B65" w:rsidRDefault="002E3B65" w:rsidP="002E3B65">
      <w:pPr>
        <w:rPr>
          <w:rFonts w:ascii="Arial" w:hAnsi="Arial" w:cs="Arial"/>
          <w:sz w:val="28"/>
        </w:rPr>
      </w:pPr>
    </w:p>
    <w:p w:rsidR="002E3B65" w:rsidRDefault="002E3B65" w:rsidP="002E3B65">
      <w:pPr>
        <w:rPr>
          <w:rFonts w:ascii="Arial" w:hAnsi="Arial" w:cs="Arial"/>
          <w:sz w:val="28"/>
        </w:rPr>
      </w:pPr>
    </w:p>
    <w:p w:rsidR="002E3B65" w:rsidRDefault="002E3B65" w:rsidP="002E3B65">
      <w:pPr>
        <w:rPr>
          <w:rFonts w:ascii="Arial" w:hAnsi="Arial" w:cs="Arial"/>
          <w:sz w:val="28"/>
        </w:rPr>
      </w:pPr>
    </w:p>
    <w:p w:rsidR="002E3B65" w:rsidRDefault="002E3B65" w:rsidP="002E3B65">
      <w:pPr>
        <w:rPr>
          <w:rFonts w:ascii="Arial" w:hAnsi="Arial" w:cs="Arial"/>
          <w:sz w:val="28"/>
        </w:rPr>
      </w:pPr>
    </w:p>
    <w:p w:rsidR="002E3B65" w:rsidRPr="002E3B65" w:rsidRDefault="002E3B65" w:rsidP="00A36F82">
      <w:pPr>
        <w:spacing w:line="360" w:lineRule="auto"/>
        <w:rPr>
          <w:rFonts w:ascii="Arial" w:hAnsi="Arial" w:cs="Arial"/>
          <w:sz w:val="28"/>
          <w:u w:val="single"/>
        </w:rPr>
      </w:pPr>
      <w:r w:rsidRPr="002E3B65">
        <w:rPr>
          <w:rFonts w:ascii="Arial" w:hAnsi="Arial" w:cs="Arial"/>
          <w:sz w:val="28"/>
          <w:u w:val="single"/>
        </w:rPr>
        <w:lastRenderedPageBreak/>
        <w:t>Beth yw Moeseg</w:t>
      </w:r>
    </w:p>
    <w:p w:rsidR="002E3B65" w:rsidRDefault="00A54EC7" w:rsidP="00A36F8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 xml:space="preserve">Credir yn gyffredinol </w:t>
      </w:r>
      <w:r w:rsidR="00F10569">
        <w:rPr>
          <w:rFonts w:ascii="Arial" w:hAnsi="Arial" w:cs="Arial"/>
          <w:sz w:val="24"/>
        </w:rPr>
        <w:t>taw</w:t>
      </w:r>
      <w:r>
        <w:rPr>
          <w:rFonts w:ascii="Arial" w:hAnsi="Arial" w:cs="Arial"/>
          <w:sz w:val="24"/>
        </w:rPr>
        <w:t xml:space="preserve"> </w:t>
      </w:r>
      <w:r w:rsidR="00F10569">
        <w:rPr>
          <w:rFonts w:ascii="Arial" w:hAnsi="Arial" w:cs="Arial"/>
          <w:sz w:val="24"/>
        </w:rPr>
        <w:t>m</w:t>
      </w:r>
      <w:r>
        <w:rPr>
          <w:rFonts w:ascii="Arial" w:hAnsi="Arial" w:cs="Arial"/>
          <w:sz w:val="24"/>
        </w:rPr>
        <w:t xml:space="preserve">oeseg yw’r gwahaniaeth rhwng beth sydd yn </w:t>
      </w:r>
      <w:r w:rsidR="00F10569">
        <w:rPr>
          <w:rFonts w:ascii="Arial" w:hAnsi="Arial" w:cs="Arial"/>
          <w:sz w:val="24"/>
        </w:rPr>
        <w:t>g</w:t>
      </w:r>
      <w:r>
        <w:rPr>
          <w:rFonts w:ascii="Arial" w:hAnsi="Arial" w:cs="Arial"/>
          <w:sz w:val="24"/>
        </w:rPr>
        <w:t>ywir ac yn anghywir tu fewn cymuned neu testun penodol</w:t>
      </w:r>
      <w:r w:rsidR="00F10569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</w:t>
      </w:r>
      <w:r w:rsidR="00F10569">
        <w:rPr>
          <w:rFonts w:ascii="Arial" w:hAnsi="Arial" w:cs="Arial"/>
          <w:sz w:val="24"/>
        </w:rPr>
        <w:t>D</w:t>
      </w:r>
      <w:r w:rsidR="00E87ECE">
        <w:rPr>
          <w:rFonts w:ascii="Arial" w:hAnsi="Arial" w:cs="Arial"/>
          <w:sz w:val="24"/>
        </w:rPr>
        <w:t xml:space="preserve">iffiniwyd Aubrey et al. (2000)  moeseg </w:t>
      </w:r>
      <w:r w:rsidR="00F10569">
        <w:rPr>
          <w:rFonts w:ascii="Arial" w:hAnsi="Arial" w:cs="Arial"/>
          <w:sz w:val="24"/>
        </w:rPr>
        <w:t>fel</w:t>
      </w:r>
      <w:r w:rsidR="00E87ECE">
        <w:rPr>
          <w:rFonts w:ascii="Arial" w:hAnsi="Arial" w:cs="Arial"/>
          <w:sz w:val="24"/>
        </w:rPr>
        <w:t xml:space="preserve"> “athroniaeth foesegol” neu nifer o egwyddorion moesegol sydd yn sail i destun</w:t>
      </w:r>
      <w:r w:rsidR="00F55D84">
        <w:rPr>
          <w:rFonts w:ascii="Arial" w:hAnsi="Arial" w:cs="Arial"/>
          <w:sz w:val="24"/>
        </w:rPr>
        <w:t xml:space="preserve">. Yn ôl </w:t>
      </w:r>
      <w:r w:rsidR="00F55D84" w:rsidRPr="00F55D84">
        <w:rPr>
          <w:rFonts w:ascii="Arial" w:hAnsi="Arial" w:cs="Arial"/>
          <w:sz w:val="24"/>
        </w:rPr>
        <w:t>Resnik</w:t>
      </w:r>
      <w:r w:rsidR="00F55D84">
        <w:rPr>
          <w:rFonts w:ascii="Arial" w:hAnsi="Arial" w:cs="Arial"/>
          <w:sz w:val="24"/>
        </w:rPr>
        <w:t xml:space="preserve"> (2011)</w:t>
      </w:r>
      <w:r w:rsidR="009C6F71">
        <w:rPr>
          <w:rFonts w:ascii="Arial" w:hAnsi="Arial" w:cs="Arial"/>
          <w:sz w:val="24"/>
        </w:rPr>
        <w:t xml:space="preserve">, </w:t>
      </w:r>
      <w:r w:rsidR="00840F13">
        <w:rPr>
          <w:rFonts w:ascii="Arial" w:hAnsi="Arial" w:cs="Arial"/>
          <w:sz w:val="24"/>
        </w:rPr>
        <w:t>yn debyg iawn i</w:t>
      </w:r>
      <w:r w:rsidR="00F10569">
        <w:rPr>
          <w:rFonts w:ascii="Arial" w:hAnsi="Arial" w:cs="Arial"/>
          <w:sz w:val="24"/>
        </w:rPr>
        <w:t>’r</w:t>
      </w:r>
      <w:r w:rsidR="00840F13">
        <w:rPr>
          <w:rFonts w:ascii="Arial" w:hAnsi="Arial" w:cs="Arial"/>
          <w:sz w:val="24"/>
        </w:rPr>
        <w:t xml:space="preserve"> datgan </w:t>
      </w:r>
      <w:r w:rsidR="00F10569">
        <w:rPr>
          <w:rFonts w:ascii="Arial" w:hAnsi="Arial" w:cs="Arial"/>
          <w:sz w:val="24"/>
        </w:rPr>
        <w:t>g</w:t>
      </w:r>
      <w:r w:rsidR="00840F13">
        <w:rPr>
          <w:rFonts w:ascii="Arial" w:hAnsi="Arial" w:cs="Arial"/>
          <w:sz w:val="24"/>
        </w:rPr>
        <w:t xml:space="preserve">ynharach, </w:t>
      </w:r>
      <w:r w:rsidR="009C6F71">
        <w:rPr>
          <w:rFonts w:ascii="Arial" w:hAnsi="Arial" w:cs="Arial"/>
          <w:sz w:val="24"/>
        </w:rPr>
        <w:t xml:space="preserve">diffiniad moeseg yw </w:t>
      </w:r>
      <w:r w:rsidR="00F10569">
        <w:rPr>
          <w:rFonts w:ascii="Arial" w:hAnsi="Arial" w:cs="Arial"/>
          <w:sz w:val="24"/>
        </w:rPr>
        <w:t>‘</w:t>
      </w:r>
      <w:r w:rsidR="009C6F71">
        <w:rPr>
          <w:rFonts w:ascii="Arial" w:hAnsi="Arial" w:cs="Arial"/>
          <w:sz w:val="24"/>
        </w:rPr>
        <w:t>arferion ymddygiad sydd yn gwahaniaethu rhwng ymddygiad derbyniol ac annerbyniol.</w:t>
      </w:r>
      <w:r w:rsidR="00F10569">
        <w:rPr>
          <w:rFonts w:ascii="Arial" w:hAnsi="Arial" w:cs="Arial"/>
          <w:sz w:val="24"/>
        </w:rPr>
        <w:t>’</w:t>
      </w:r>
      <w:r w:rsidR="009C6F71">
        <w:rPr>
          <w:rFonts w:ascii="Arial" w:hAnsi="Arial" w:cs="Arial"/>
          <w:sz w:val="24"/>
        </w:rPr>
        <w:t xml:space="preserve"> </w:t>
      </w:r>
      <w:r w:rsidR="00EE04AC">
        <w:rPr>
          <w:rFonts w:ascii="Arial" w:hAnsi="Arial" w:cs="Arial"/>
          <w:sz w:val="24"/>
        </w:rPr>
        <w:t>Awgrymwyd Aubrey et al. (2000) bod ymarferwyr blynyddoedd cynnar yn gwneud penderfyniadau po</w:t>
      </w:r>
      <w:r w:rsidR="00F10569">
        <w:rPr>
          <w:rFonts w:ascii="Arial" w:hAnsi="Arial" w:cs="Arial"/>
          <w:sz w:val="24"/>
        </w:rPr>
        <w:t>b</w:t>
      </w:r>
      <w:r w:rsidR="00EE04AC">
        <w:rPr>
          <w:rFonts w:ascii="Arial" w:hAnsi="Arial" w:cs="Arial"/>
          <w:sz w:val="24"/>
        </w:rPr>
        <w:t xml:space="preserve"> dydd sydd yn rhan ystyriaeth moesegol, fel enghraifft o </w:t>
      </w:r>
      <w:r w:rsidR="00F10569">
        <w:rPr>
          <w:rFonts w:ascii="Arial" w:hAnsi="Arial" w:cs="Arial"/>
          <w:sz w:val="24"/>
        </w:rPr>
        <w:t>d</w:t>
      </w:r>
      <w:r w:rsidR="00EE04AC">
        <w:rPr>
          <w:rFonts w:ascii="Arial" w:hAnsi="Arial" w:cs="Arial"/>
          <w:sz w:val="24"/>
        </w:rPr>
        <w:t>disgybliaeth sydd yn astudio safon ymddygiad moesegol.</w:t>
      </w:r>
      <w:r w:rsidR="00370F0D">
        <w:rPr>
          <w:rFonts w:ascii="Arial" w:hAnsi="Arial" w:cs="Arial"/>
          <w:sz w:val="24"/>
        </w:rPr>
        <w:t xml:space="preserve"> </w:t>
      </w:r>
      <w:r w:rsidR="00BB1AAA">
        <w:rPr>
          <w:rFonts w:ascii="Arial" w:hAnsi="Arial" w:cs="Arial"/>
          <w:sz w:val="24"/>
        </w:rPr>
        <w:t xml:space="preserve">Mae ystyriaethau moesegol mewn ymchwil wedi dod yn </w:t>
      </w:r>
      <w:r w:rsidR="00F10569">
        <w:rPr>
          <w:rFonts w:ascii="Arial" w:hAnsi="Arial" w:cs="Arial"/>
          <w:sz w:val="24"/>
        </w:rPr>
        <w:t>b</w:t>
      </w:r>
      <w:r w:rsidR="00BB1AAA">
        <w:rPr>
          <w:rFonts w:ascii="Arial" w:hAnsi="Arial" w:cs="Arial"/>
          <w:sz w:val="24"/>
        </w:rPr>
        <w:t>wysicach dros amser (Mukherji ac Albon, 2012).</w:t>
      </w:r>
      <w:r w:rsidR="003715A4">
        <w:rPr>
          <w:rFonts w:ascii="Arial" w:hAnsi="Arial" w:cs="Arial"/>
          <w:sz w:val="24"/>
        </w:rPr>
        <w:t xml:space="preserve"> Datganwyd Greig et al</w:t>
      </w:r>
      <w:r w:rsidR="00197106">
        <w:rPr>
          <w:rFonts w:ascii="Arial" w:hAnsi="Arial" w:cs="Arial"/>
          <w:sz w:val="24"/>
        </w:rPr>
        <w:t>. (2017) ni ddylai’r term “ymchwilwr” golygu bod esgus mewn ffordd sydd yn anfoesegol, hyd yn oed os oedd ymchwil anfoesegol wedi’u gwneud o’u flaen fel yr arbofion Nazioedd</w:t>
      </w:r>
      <w:r w:rsidR="003339E0">
        <w:rPr>
          <w:rFonts w:ascii="Arial" w:hAnsi="Arial" w:cs="Arial"/>
          <w:sz w:val="24"/>
        </w:rPr>
        <w:t>. Mae hyn hefyd yn cynnwys</w:t>
      </w:r>
      <w:r w:rsidR="00197106">
        <w:rPr>
          <w:rFonts w:ascii="Arial" w:hAnsi="Arial" w:cs="Arial"/>
          <w:sz w:val="24"/>
        </w:rPr>
        <w:t xml:space="preserve"> ymchwil fwy cysylltiedig gydag addysg a phlant, megis y “little Albert experiment”</w:t>
      </w:r>
      <w:r w:rsidR="008D4FC2">
        <w:rPr>
          <w:rFonts w:ascii="Arial" w:hAnsi="Arial" w:cs="Arial"/>
          <w:sz w:val="24"/>
        </w:rPr>
        <w:t xml:space="preserve"> (</w:t>
      </w:r>
      <w:r w:rsidR="008D4FC2" w:rsidRPr="00882BAB">
        <w:rPr>
          <w:rFonts w:ascii="Arial" w:hAnsi="Arial" w:cs="Arial"/>
          <w:sz w:val="24"/>
          <w:szCs w:val="24"/>
        </w:rPr>
        <w:t>Samelson</w:t>
      </w:r>
      <w:r w:rsidR="008D4FC2">
        <w:rPr>
          <w:rFonts w:ascii="Arial" w:hAnsi="Arial" w:cs="Arial"/>
          <w:sz w:val="24"/>
          <w:szCs w:val="24"/>
        </w:rPr>
        <w:t>, 1980)</w:t>
      </w:r>
      <w:r w:rsidR="00A96D7D">
        <w:rPr>
          <w:rFonts w:ascii="Arial" w:hAnsi="Arial" w:cs="Arial"/>
          <w:sz w:val="24"/>
          <w:szCs w:val="24"/>
        </w:rPr>
        <w:t xml:space="preserve"> ac arbrawf </w:t>
      </w:r>
      <w:r w:rsidR="005501FF">
        <w:rPr>
          <w:rFonts w:ascii="Arial" w:hAnsi="Arial" w:cs="Arial"/>
          <w:sz w:val="24"/>
          <w:szCs w:val="24"/>
        </w:rPr>
        <w:t>enwog “</w:t>
      </w:r>
      <w:r w:rsidR="00A96D7D">
        <w:rPr>
          <w:rFonts w:ascii="Arial" w:hAnsi="Arial" w:cs="Arial"/>
          <w:sz w:val="24"/>
          <w:szCs w:val="24"/>
        </w:rPr>
        <w:t>Bobo Doll</w:t>
      </w:r>
      <w:r w:rsidR="005501FF">
        <w:rPr>
          <w:rFonts w:ascii="Arial" w:hAnsi="Arial" w:cs="Arial"/>
          <w:sz w:val="24"/>
          <w:szCs w:val="24"/>
        </w:rPr>
        <w:t>”</w:t>
      </w:r>
      <w:r w:rsidR="00282A96">
        <w:rPr>
          <w:rFonts w:ascii="Arial" w:hAnsi="Arial" w:cs="Arial"/>
          <w:sz w:val="24"/>
          <w:szCs w:val="24"/>
        </w:rPr>
        <w:t xml:space="preserve"> Bandura (</w:t>
      </w:r>
      <w:r w:rsidR="008217F5" w:rsidRPr="00282A96">
        <w:rPr>
          <w:rFonts w:ascii="Arial" w:hAnsi="Arial" w:cs="Arial"/>
          <w:sz w:val="24"/>
          <w:szCs w:val="24"/>
        </w:rPr>
        <w:t>Lansford J.E</w:t>
      </w:r>
      <w:r w:rsidR="008217F5">
        <w:rPr>
          <w:rFonts w:ascii="Arial" w:hAnsi="Arial" w:cs="Arial"/>
          <w:sz w:val="24"/>
          <w:szCs w:val="24"/>
        </w:rPr>
        <w:t>., 2016) sydd wedi’i gynllunio ar gyfer ymchwil cyflyru.</w:t>
      </w:r>
    </w:p>
    <w:p w:rsidR="004D424F" w:rsidRDefault="004D424F" w:rsidP="00A36F82">
      <w:pPr>
        <w:spacing w:line="360" w:lineRule="auto"/>
        <w:rPr>
          <w:rFonts w:ascii="Arial" w:hAnsi="Arial" w:cs="Arial"/>
          <w:sz w:val="24"/>
        </w:rPr>
      </w:pPr>
    </w:p>
    <w:p w:rsidR="00AC3B5B" w:rsidRDefault="00AC3B5B" w:rsidP="00A36F82">
      <w:pPr>
        <w:spacing w:line="360" w:lineRule="auto"/>
        <w:rPr>
          <w:rFonts w:ascii="Arial" w:hAnsi="Arial" w:cs="Arial"/>
          <w:sz w:val="24"/>
        </w:rPr>
      </w:pPr>
    </w:p>
    <w:p w:rsidR="00AC3B5B" w:rsidRDefault="00AC3B5B" w:rsidP="00A36F82">
      <w:pPr>
        <w:spacing w:line="360" w:lineRule="auto"/>
        <w:rPr>
          <w:rFonts w:ascii="Arial" w:hAnsi="Arial" w:cs="Arial"/>
          <w:sz w:val="28"/>
          <w:u w:val="single"/>
        </w:rPr>
      </w:pPr>
      <w:r>
        <w:rPr>
          <w:rFonts w:ascii="Arial" w:hAnsi="Arial" w:cs="Arial"/>
          <w:sz w:val="28"/>
          <w:u w:val="single"/>
        </w:rPr>
        <w:t>Ymchwil Moesegol</w:t>
      </w:r>
    </w:p>
    <w:p w:rsidR="0081285D" w:rsidRDefault="0081285D" w:rsidP="00A36F82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Yn ôl Macnaughton et al. (2010) </w:t>
      </w:r>
      <w:r w:rsidR="00DD67E9">
        <w:rPr>
          <w:rFonts w:ascii="Arial" w:hAnsi="Arial" w:cs="Arial"/>
          <w:sz w:val="24"/>
        </w:rPr>
        <w:t>dyma’r egwyddorion am sut ddyle ymchwil moesegol o safon uchel</w:t>
      </w:r>
      <w:r w:rsidR="00092DD5">
        <w:rPr>
          <w:rFonts w:ascii="Arial" w:hAnsi="Arial" w:cs="Arial"/>
          <w:sz w:val="24"/>
        </w:rPr>
        <w:t xml:space="preserve"> bod</w:t>
      </w:r>
      <w:r w:rsidR="00DD67E9">
        <w:rPr>
          <w:rFonts w:ascii="Arial" w:hAnsi="Arial" w:cs="Arial"/>
          <w:sz w:val="24"/>
        </w:rPr>
        <w:t xml:space="preserve"> </w:t>
      </w:r>
      <w:r w:rsidR="00BE48D7">
        <w:rPr>
          <w:rFonts w:ascii="Arial" w:hAnsi="Arial" w:cs="Arial"/>
          <w:sz w:val="24"/>
        </w:rPr>
        <w:t>tu fewn y blynyddoedd cynnar</w:t>
      </w:r>
      <w:r w:rsidR="00DD67E9">
        <w:rPr>
          <w:rFonts w:ascii="Arial" w:hAnsi="Arial" w:cs="Arial"/>
          <w:sz w:val="24"/>
        </w:rPr>
        <w:t>:</w:t>
      </w:r>
    </w:p>
    <w:p w:rsidR="00DD67E9" w:rsidRDefault="00DD67E9" w:rsidP="00A36F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Moesegol</w:t>
      </w:r>
    </w:p>
    <w:p w:rsidR="00DD67E9" w:rsidRDefault="00DD67E9" w:rsidP="00A36F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Pwrpasol</w:t>
      </w:r>
    </w:p>
    <w:p w:rsidR="00DD67E9" w:rsidRDefault="00DD67E9" w:rsidP="00A36F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Cynllun da</w:t>
      </w:r>
    </w:p>
    <w:p w:rsidR="00DD67E9" w:rsidRDefault="00DD67E9" w:rsidP="00A36F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Tryloyw</w:t>
      </w:r>
    </w:p>
    <w:p w:rsidR="00DD67E9" w:rsidRDefault="00DD67E9" w:rsidP="00A36F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Cyd-destunol</w:t>
      </w:r>
    </w:p>
    <w:p w:rsidR="00DD67E9" w:rsidRDefault="00DD67E9" w:rsidP="00A36F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Credadwy</w:t>
      </w:r>
    </w:p>
    <w:p w:rsidR="00DD67E9" w:rsidRDefault="00DD67E9" w:rsidP="00A36F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Gofalus</w:t>
      </w:r>
    </w:p>
    <w:p w:rsidR="00DD67E9" w:rsidRDefault="00DD67E9" w:rsidP="00A36F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Dychmygol</w:t>
      </w:r>
    </w:p>
    <w:p w:rsidR="00DD67E9" w:rsidRPr="00DD67E9" w:rsidRDefault="00DD67E9" w:rsidP="00A36F82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Tegwch</w:t>
      </w:r>
    </w:p>
    <w:p w:rsidR="0081285D" w:rsidRPr="0081285D" w:rsidRDefault="0081285D" w:rsidP="00A36F82">
      <w:pPr>
        <w:spacing w:line="360" w:lineRule="auto"/>
        <w:rPr>
          <w:rFonts w:ascii="Arial" w:hAnsi="Arial" w:cs="Arial"/>
          <w:sz w:val="24"/>
          <w:u w:val="single"/>
        </w:rPr>
      </w:pPr>
    </w:p>
    <w:p w:rsidR="004D424F" w:rsidRDefault="00682066" w:rsidP="00A36F82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Mae </w:t>
      </w:r>
      <w:r w:rsidR="00AC3B5B">
        <w:rPr>
          <w:rFonts w:ascii="Arial" w:hAnsi="Arial" w:cs="Arial"/>
          <w:sz w:val="24"/>
        </w:rPr>
        <w:t>llawer o faterion moesegol i ymchwilwyr addysgol ystyried pan gwneud ymchwil yn y blynyddoedd cynnar.</w:t>
      </w:r>
      <w:r w:rsidR="00E476EE">
        <w:rPr>
          <w:rFonts w:ascii="Arial" w:hAnsi="Arial" w:cs="Arial"/>
          <w:sz w:val="24"/>
        </w:rPr>
        <w:t xml:space="preserve"> Yn ôl </w:t>
      </w:r>
      <w:r w:rsidR="003026FE">
        <w:rPr>
          <w:rFonts w:ascii="Arial" w:hAnsi="Arial" w:cs="Arial"/>
          <w:sz w:val="24"/>
        </w:rPr>
        <w:t xml:space="preserve">Danby a Farrell (2004), mae </w:t>
      </w:r>
      <w:r w:rsidR="00DA68BE">
        <w:rPr>
          <w:rFonts w:ascii="Arial" w:hAnsi="Arial" w:cs="Arial"/>
          <w:sz w:val="24"/>
        </w:rPr>
        <w:t>materion moesegol am gymhwysedd plant i gymryd rhan mewn ymchwil</w:t>
      </w:r>
      <w:r w:rsidR="00EB4451">
        <w:rPr>
          <w:rFonts w:ascii="Arial" w:hAnsi="Arial" w:cs="Arial"/>
          <w:sz w:val="24"/>
        </w:rPr>
        <w:t>, a</w:t>
      </w:r>
      <w:r w:rsidR="00F65D3C">
        <w:rPr>
          <w:rFonts w:ascii="Arial" w:hAnsi="Arial" w:cs="Arial"/>
          <w:sz w:val="24"/>
        </w:rPr>
        <w:t>c</w:t>
      </w:r>
      <w:r w:rsidR="00EB4451">
        <w:rPr>
          <w:rFonts w:ascii="Arial" w:hAnsi="Arial" w:cs="Arial"/>
          <w:sz w:val="24"/>
        </w:rPr>
        <w:t xml:space="preserve"> mae </w:t>
      </w:r>
      <w:r w:rsidR="003026FE">
        <w:rPr>
          <w:rFonts w:ascii="Arial" w:hAnsi="Arial" w:cs="Arial"/>
          <w:sz w:val="24"/>
        </w:rPr>
        <w:t xml:space="preserve">heriau i </w:t>
      </w:r>
      <w:r w:rsidR="00F65D3C">
        <w:rPr>
          <w:rFonts w:ascii="Arial" w:hAnsi="Arial" w:cs="Arial"/>
          <w:sz w:val="24"/>
        </w:rPr>
        <w:t>b</w:t>
      </w:r>
      <w:r w:rsidR="003026FE">
        <w:rPr>
          <w:rFonts w:ascii="Arial" w:hAnsi="Arial" w:cs="Arial"/>
          <w:sz w:val="24"/>
        </w:rPr>
        <w:t>ob aelod sydd yn ymwneud gydag ymchwil blynyddoedd cynnar</w:t>
      </w:r>
      <w:r w:rsidR="00EB4451">
        <w:rPr>
          <w:rFonts w:ascii="Arial" w:hAnsi="Arial" w:cs="Arial"/>
          <w:sz w:val="24"/>
        </w:rPr>
        <w:t>-</w:t>
      </w:r>
      <w:r w:rsidR="003026FE">
        <w:rPr>
          <w:rFonts w:ascii="Arial" w:hAnsi="Arial" w:cs="Arial"/>
          <w:sz w:val="24"/>
        </w:rPr>
        <w:t>sef yr ymchwilwyr, plant ac y rhieni neu gofalwyr</w:t>
      </w:r>
      <w:r w:rsidR="00EB4451">
        <w:rPr>
          <w:rFonts w:ascii="Arial" w:hAnsi="Arial" w:cs="Arial"/>
          <w:sz w:val="24"/>
        </w:rPr>
        <w:t>-</w:t>
      </w:r>
      <w:r w:rsidR="003026FE">
        <w:rPr>
          <w:rFonts w:ascii="Arial" w:hAnsi="Arial" w:cs="Arial"/>
          <w:sz w:val="24"/>
        </w:rPr>
        <w:t xml:space="preserve"> tu fewn i amgylcheddau ymchwil sydd yn cynyddu mewn peryg lles a rheoliad lleoliadau neu’r gyfraith. </w:t>
      </w:r>
    </w:p>
    <w:p w:rsidR="00477275" w:rsidRDefault="00477275" w:rsidP="00A36F82">
      <w:pPr>
        <w:spacing w:line="36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sz w:val="24"/>
        </w:rPr>
        <w:t>Mae yna nifer o sefydliadau a p</w:t>
      </w:r>
      <w:r w:rsidR="00F65D3C">
        <w:rPr>
          <w:rFonts w:ascii="Arial" w:hAnsi="Arial" w:cs="Arial"/>
          <w:sz w:val="24"/>
        </w:rPr>
        <w:t>h</w:t>
      </w:r>
      <w:r>
        <w:rPr>
          <w:rFonts w:ascii="Arial" w:hAnsi="Arial" w:cs="Arial"/>
          <w:sz w:val="24"/>
        </w:rPr>
        <w:t>wyllgorau sydd yn cynnig rheolau</w:t>
      </w:r>
      <w:r w:rsidR="00714B24">
        <w:rPr>
          <w:rFonts w:ascii="Arial" w:hAnsi="Arial" w:cs="Arial"/>
          <w:sz w:val="24"/>
        </w:rPr>
        <w:t>, polisiau</w:t>
      </w:r>
      <w:r>
        <w:rPr>
          <w:rFonts w:ascii="Arial" w:hAnsi="Arial" w:cs="Arial"/>
          <w:sz w:val="24"/>
        </w:rPr>
        <w:t xml:space="preserve"> a canllawiau am sut ddyle ymchwilwyr mynd a</w:t>
      </w:r>
      <w:r w:rsidR="00F65D3C">
        <w:rPr>
          <w:rFonts w:ascii="Arial" w:hAnsi="Arial" w:cs="Arial"/>
          <w:sz w:val="24"/>
        </w:rPr>
        <w:t>ti</w:t>
      </w:r>
      <w:r>
        <w:rPr>
          <w:rFonts w:ascii="Arial" w:hAnsi="Arial" w:cs="Arial"/>
          <w:sz w:val="24"/>
        </w:rPr>
        <w:t xml:space="preserve"> </w:t>
      </w:r>
      <w:r w:rsidR="00F65D3C">
        <w:rPr>
          <w:rFonts w:ascii="Arial" w:hAnsi="Arial" w:cs="Arial"/>
          <w:sz w:val="24"/>
        </w:rPr>
        <w:t>i</w:t>
      </w:r>
      <w:r>
        <w:rPr>
          <w:rFonts w:ascii="Arial" w:hAnsi="Arial" w:cs="Arial"/>
          <w:sz w:val="24"/>
        </w:rPr>
        <w:t xml:space="preserve"> wneud ymchwil </w:t>
      </w:r>
      <w:r w:rsidR="007B5F96">
        <w:rPr>
          <w:rFonts w:ascii="Arial" w:hAnsi="Arial" w:cs="Arial"/>
          <w:sz w:val="24"/>
        </w:rPr>
        <w:t xml:space="preserve">mewn ffordd </w:t>
      </w:r>
      <w:r>
        <w:rPr>
          <w:rFonts w:ascii="Arial" w:hAnsi="Arial" w:cs="Arial"/>
          <w:sz w:val="24"/>
        </w:rPr>
        <w:t>moesegol</w:t>
      </w:r>
      <w:r w:rsidR="007B5F96">
        <w:rPr>
          <w:rFonts w:ascii="Arial" w:hAnsi="Arial" w:cs="Arial"/>
          <w:sz w:val="24"/>
        </w:rPr>
        <w:t xml:space="preserve"> dros y byd</w:t>
      </w:r>
      <w:r w:rsidR="007B5F96" w:rsidRPr="007B5F96">
        <w:rPr>
          <w:rFonts w:ascii="Arial" w:hAnsi="Arial" w:cs="Arial"/>
          <w:sz w:val="24"/>
          <w:szCs w:val="24"/>
        </w:rPr>
        <w:t>.  Yn ôl Coleman and Bouësseau (2008), er mwyn cryfhau pwyslais y sefydliadau yma</w:t>
      </w:r>
      <w:r w:rsidR="007B5F96">
        <w:rPr>
          <w:rFonts w:ascii="Arial" w:hAnsi="Arial" w:cs="Arial"/>
          <w:sz w:val="24"/>
          <w:szCs w:val="24"/>
        </w:rPr>
        <w:t xml:space="preserve"> i </w:t>
      </w:r>
      <w:r w:rsidR="007B5F96" w:rsidRPr="007B5F96">
        <w:rPr>
          <w:rFonts w:ascii="Arial" w:hAnsi="Arial" w:cs="Arial"/>
          <w:noProof/>
          <w:sz w:val="24"/>
          <w:szCs w:val="24"/>
        </w:rPr>
        <w:t>sicrhau llwyddiant moesegol, mae angen annog datblygiad polisiau a gweithdrefnau safonol, hybu Sylfaen gyffredin o wybodaeth, a gwella statws y pwyllgorau trwy sefydliadau eu hun</w:t>
      </w:r>
      <w:r w:rsidR="007B5F96">
        <w:rPr>
          <w:rFonts w:ascii="Arial" w:hAnsi="Arial" w:cs="Arial"/>
          <w:noProof/>
          <w:sz w:val="24"/>
          <w:szCs w:val="24"/>
        </w:rPr>
        <w:t>.</w:t>
      </w:r>
    </w:p>
    <w:p w:rsidR="00080DE3" w:rsidRDefault="005501FF" w:rsidP="00A36F82">
      <w:pPr>
        <w:spacing w:line="360" w:lineRule="auto"/>
        <w:rPr>
          <w:rFonts w:ascii="Arial" w:hAnsi="Arial" w:cs="Arial"/>
          <w:noProof/>
          <w:sz w:val="24"/>
        </w:rPr>
      </w:pPr>
      <w:r>
        <w:rPr>
          <w:rFonts w:ascii="Arial" w:hAnsi="Arial" w:cs="Arial"/>
          <w:noProof/>
          <w:sz w:val="24"/>
        </w:rPr>
        <w:t>Sefydlwyd y</w:t>
      </w:r>
      <w:r w:rsidRPr="005501FF">
        <w:rPr>
          <w:rFonts w:ascii="Arial" w:hAnsi="Arial" w:cs="Arial"/>
          <w:noProof/>
          <w:sz w:val="24"/>
        </w:rPr>
        <w:t xml:space="preserve"> British Educational Research Association</w:t>
      </w:r>
      <w:r>
        <w:rPr>
          <w:rFonts w:ascii="Arial" w:hAnsi="Arial" w:cs="Arial"/>
          <w:noProof/>
          <w:sz w:val="24"/>
        </w:rPr>
        <w:t xml:space="preserve"> (BERA) yn y flwyddyn 1974. BERA yw’r cymdeithas ymchwil addysgol sydd yn cynyddu ymwybyddiaeth a gwybodaeth am addysg trwy cynnal cymdeithas cryf am ymchwil addysg (</w:t>
      </w:r>
      <w:r w:rsidR="00080DE3">
        <w:rPr>
          <w:rFonts w:ascii="Arial" w:hAnsi="Arial" w:cs="Arial"/>
          <w:noProof/>
          <w:sz w:val="24"/>
        </w:rPr>
        <w:t>BERA, 2018). Yn ôl canllawiau BERA mae tair nod, sef i h</w:t>
      </w:r>
      <w:r w:rsidR="00080DE3" w:rsidRPr="00080DE3">
        <w:rPr>
          <w:rFonts w:ascii="Arial" w:hAnsi="Arial" w:cs="Arial"/>
          <w:noProof/>
          <w:sz w:val="24"/>
        </w:rPr>
        <w:t>yrwyddo ansawdd ymchwil</w:t>
      </w:r>
      <w:r w:rsidR="00080DE3">
        <w:rPr>
          <w:rFonts w:ascii="Arial" w:hAnsi="Arial" w:cs="Arial"/>
          <w:noProof/>
          <w:sz w:val="24"/>
        </w:rPr>
        <w:t>, a</w:t>
      </w:r>
      <w:r w:rsidR="00080DE3" w:rsidRPr="00080DE3">
        <w:rPr>
          <w:rFonts w:ascii="Arial" w:hAnsi="Arial" w:cs="Arial"/>
          <w:noProof/>
          <w:sz w:val="24"/>
        </w:rPr>
        <w:t>deiladu gallu ymchwil</w:t>
      </w:r>
      <w:r w:rsidR="00080DE3">
        <w:rPr>
          <w:rFonts w:ascii="Arial" w:hAnsi="Arial" w:cs="Arial"/>
          <w:noProof/>
          <w:sz w:val="24"/>
        </w:rPr>
        <w:t xml:space="preserve"> a m</w:t>
      </w:r>
      <w:r w:rsidR="00080DE3" w:rsidRPr="00080DE3">
        <w:rPr>
          <w:rFonts w:ascii="Arial" w:hAnsi="Arial" w:cs="Arial"/>
          <w:noProof/>
          <w:sz w:val="24"/>
        </w:rPr>
        <w:t>aethu</w:t>
      </w:r>
      <w:r w:rsidR="00080DE3">
        <w:rPr>
          <w:rFonts w:ascii="Arial" w:hAnsi="Arial" w:cs="Arial"/>
          <w:noProof/>
          <w:sz w:val="24"/>
        </w:rPr>
        <w:t xml:space="preserve"> ymgysylltiad ymchwil</w:t>
      </w:r>
      <w:r w:rsidR="00B512E8">
        <w:rPr>
          <w:rFonts w:ascii="Arial" w:hAnsi="Arial" w:cs="Arial"/>
          <w:noProof/>
          <w:sz w:val="24"/>
        </w:rPr>
        <w:t xml:space="preserve"> trwy cynnig gwerthau moesegol mewn pob gweithgaredd a prosesau</w:t>
      </w:r>
      <w:r w:rsidR="00D814F2">
        <w:rPr>
          <w:rFonts w:ascii="Arial" w:hAnsi="Arial" w:cs="Arial"/>
          <w:noProof/>
          <w:sz w:val="24"/>
        </w:rPr>
        <w:t xml:space="preserve"> ymchwil tu fewn addysg.</w:t>
      </w:r>
    </w:p>
    <w:p w:rsidR="004C268E" w:rsidRPr="00080DE3" w:rsidRDefault="004C268E" w:rsidP="00A36F82">
      <w:pPr>
        <w:spacing w:line="360" w:lineRule="auto"/>
        <w:rPr>
          <w:rFonts w:ascii="Arial" w:hAnsi="Arial" w:cs="Arial"/>
          <w:noProof/>
          <w:sz w:val="24"/>
        </w:rPr>
      </w:pPr>
    </w:p>
    <w:p w:rsidR="00092DD5" w:rsidRDefault="00092DD5" w:rsidP="00A36F82">
      <w:p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  <w:u w:val="single"/>
        </w:rPr>
        <w:t>Materion Moesegol</w:t>
      </w:r>
    </w:p>
    <w:p w:rsidR="00580FF6" w:rsidRPr="00DF3DCA" w:rsidRDefault="00A14E2C" w:rsidP="00A36F82">
      <w:pPr>
        <w:spacing w:line="360" w:lineRule="auto"/>
        <w:rPr>
          <w:rFonts w:ascii="Arial" w:hAnsi="Arial" w:cs="Arial"/>
          <w:sz w:val="24"/>
        </w:rPr>
      </w:pPr>
      <w:r w:rsidRPr="00DF3DCA">
        <w:rPr>
          <w:rFonts w:ascii="Arial" w:hAnsi="Arial" w:cs="Arial"/>
          <w:sz w:val="24"/>
        </w:rPr>
        <w:t xml:space="preserve">Awgrymwyd yn canllawiau BERA </w:t>
      </w:r>
      <w:r w:rsidR="00CB55A2" w:rsidRPr="00DF3DCA">
        <w:rPr>
          <w:rFonts w:ascii="Arial" w:hAnsi="Arial" w:cs="Arial"/>
          <w:sz w:val="24"/>
        </w:rPr>
        <w:t>(</w:t>
      </w:r>
      <w:r w:rsidRPr="00DF3DCA">
        <w:rPr>
          <w:rFonts w:ascii="Arial" w:hAnsi="Arial" w:cs="Arial"/>
          <w:sz w:val="24"/>
        </w:rPr>
        <w:t>2018)</w:t>
      </w:r>
      <w:r w:rsidR="00CB55A2" w:rsidRPr="00DF3DCA">
        <w:rPr>
          <w:rFonts w:ascii="Arial" w:hAnsi="Arial" w:cs="Arial"/>
          <w:sz w:val="24"/>
        </w:rPr>
        <w:t xml:space="preserve"> bod yna cyfrifoldebau a camau mae rhaid cymryd er mwyn ystyried materion moesegol tu fewn ymchwil.</w:t>
      </w:r>
      <w:r w:rsidR="00344396" w:rsidRPr="00DF3DCA">
        <w:rPr>
          <w:rFonts w:ascii="Arial" w:hAnsi="Arial" w:cs="Arial"/>
          <w:sz w:val="24"/>
        </w:rPr>
        <w:t xml:space="preserve"> </w:t>
      </w:r>
      <w:r w:rsidR="00580FF6">
        <w:rPr>
          <w:rFonts w:ascii="Arial" w:hAnsi="Arial" w:cs="Arial"/>
          <w:sz w:val="24"/>
        </w:rPr>
        <w:t xml:space="preserve">Dwedwyd yn y canllawiau bod rhaid ystyried </w:t>
      </w:r>
      <w:r w:rsidR="00AE058F">
        <w:rPr>
          <w:rFonts w:ascii="Arial" w:hAnsi="Arial" w:cs="Arial"/>
          <w:sz w:val="24"/>
        </w:rPr>
        <w:t xml:space="preserve">cyfrifoldreb am </w:t>
      </w:r>
      <w:r w:rsidR="00580FF6">
        <w:rPr>
          <w:rFonts w:ascii="Arial" w:hAnsi="Arial" w:cs="Arial"/>
          <w:sz w:val="24"/>
        </w:rPr>
        <w:t>materion moesegol tuag at y cyfranogwyr</w:t>
      </w:r>
      <w:r w:rsidR="00AE058F">
        <w:rPr>
          <w:rFonts w:ascii="Arial" w:hAnsi="Arial" w:cs="Arial"/>
          <w:sz w:val="24"/>
        </w:rPr>
        <w:t xml:space="preserve"> (</w:t>
      </w:r>
      <w:r w:rsidR="00580FF6">
        <w:rPr>
          <w:rFonts w:ascii="Arial" w:hAnsi="Arial" w:cs="Arial"/>
          <w:sz w:val="24"/>
        </w:rPr>
        <w:t>yw’r plant</w:t>
      </w:r>
      <w:r w:rsidR="00AE058F">
        <w:rPr>
          <w:rFonts w:ascii="Arial" w:hAnsi="Arial" w:cs="Arial"/>
          <w:sz w:val="24"/>
        </w:rPr>
        <w:t xml:space="preserve"> a theuluoedd</w:t>
      </w:r>
      <w:r w:rsidR="00580FF6">
        <w:rPr>
          <w:rFonts w:ascii="Arial" w:hAnsi="Arial" w:cs="Arial"/>
          <w:sz w:val="24"/>
        </w:rPr>
        <w:t>, mewn ymchwil blynyddoedd cynnar</w:t>
      </w:r>
      <w:r w:rsidR="00AE058F">
        <w:rPr>
          <w:rFonts w:ascii="Arial" w:hAnsi="Arial" w:cs="Arial"/>
          <w:sz w:val="24"/>
        </w:rPr>
        <w:t>), noddwyr, cleientiaid a rhanddeilliaid</w:t>
      </w:r>
      <w:r w:rsidR="00214ED0">
        <w:rPr>
          <w:rFonts w:ascii="Arial" w:hAnsi="Arial" w:cs="Arial"/>
          <w:sz w:val="24"/>
        </w:rPr>
        <w:t>, cyfrifoldeb tuag at y cymuned ymchwilwyr addysgol, cyhoeddi a dosbarthu, lles a datblygiad ymchwilwyr.</w:t>
      </w:r>
    </w:p>
    <w:p w:rsidR="00092DD5" w:rsidRDefault="00092DD5" w:rsidP="00A36F82">
      <w:pPr>
        <w:spacing w:line="360" w:lineRule="auto"/>
        <w:rPr>
          <w:rFonts w:ascii="Arial" w:hAnsi="Arial" w:cs="Arial"/>
          <w:sz w:val="24"/>
        </w:rPr>
      </w:pPr>
    </w:p>
    <w:p w:rsidR="0092463D" w:rsidRDefault="0092463D" w:rsidP="00A36F82">
      <w:pPr>
        <w:spacing w:line="360" w:lineRule="auto"/>
        <w:rPr>
          <w:rFonts w:ascii="Arial" w:hAnsi="Arial" w:cs="Arial"/>
          <w:sz w:val="24"/>
        </w:rPr>
      </w:pPr>
    </w:p>
    <w:p w:rsidR="00392591" w:rsidRDefault="00392591" w:rsidP="00A36F82">
      <w:pPr>
        <w:spacing w:line="360" w:lineRule="auto"/>
        <w:rPr>
          <w:rFonts w:ascii="Arial" w:hAnsi="Arial" w:cs="Arial"/>
          <w:sz w:val="24"/>
        </w:rPr>
      </w:pPr>
    </w:p>
    <w:p w:rsidR="00092DD5" w:rsidRDefault="00214ED0" w:rsidP="00A36F82">
      <w:pPr>
        <w:spacing w:line="36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lastRenderedPageBreak/>
        <w:t>Caniat</w:t>
      </w:r>
      <w:r w:rsidR="00647B6F">
        <w:rPr>
          <w:rFonts w:ascii="Arial" w:hAnsi="Arial" w:cs="Arial"/>
          <w:sz w:val="24"/>
          <w:u w:val="single"/>
        </w:rPr>
        <w:t>â</w:t>
      </w:r>
      <w:r>
        <w:rPr>
          <w:rFonts w:ascii="Arial" w:hAnsi="Arial" w:cs="Arial"/>
          <w:sz w:val="24"/>
          <w:u w:val="single"/>
        </w:rPr>
        <w:t>d</w:t>
      </w:r>
    </w:p>
    <w:p w:rsidR="00836907" w:rsidRDefault="00FB3407" w:rsidP="00A36F82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Mae yna sawl dogfen </w:t>
      </w:r>
      <w:r w:rsidR="00EA6626">
        <w:rPr>
          <w:rFonts w:ascii="Arial" w:hAnsi="Arial" w:cs="Arial"/>
          <w:sz w:val="24"/>
        </w:rPr>
        <w:t xml:space="preserve">ac egwyddor sydd yn esbonio pwysigrwydd caniatad o fewn ymchwil, ond un o’r dogfennau mwyaf pwysig o fewn hanes yw’r Côd Nuremberg- dyma dogfen </w:t>
      </w:r>
      <w:r w:rsidR="000E0C40">
        <w:rPr>
          <w:rFonts w:ascii="Arial" w:hAnsi="Arial" w:cs="Arial"/>
          <w:sz w:val="24"/>
        </w:rPr>
        <w:t xml:space="preserve">ôl-Ail Rhyfel Byd </w:t>
      </w:r>
      <w:r w:rsidR="00EA6626">
        <w:rPr>
          <w:rFonts w:ascii="Arial" w:hAnsi="Arial" w:cs="Arial"/>
          <w:sz w:val="24"/>
        </w:rPr>
        <w:t xml:space="preserve">sydd yn hysbysebu pob gwerth a côd moesegol y gyfraith a hawliau dynol mewn ymchwil sydd yn ymwneud gyda phobl ag unigolion </w:t>
      </w:r>
      <w:r w:rsidR="000E0C40">
        <w:rPr>
          <w:rFonts w:ascii="Arial" w:hAnsi="Arial" w:cs="Arial"/>
          <w:sz w:val="24"/>
        </w:rPr>
        <w:t>(</w:t>
      </w:r>
      <w:r w:rsidR="00AD1480">
        <w:rPr>
          <w:rFonts w:ascii="Arial" w:hAnsi="Arial" w:cs="Arial"/>
          <w:sz w:val="24"/>
        </w:rPr>
        <w:t>Emanuel et al., 2008</w:t>
      </w:r>
      <w:r w:rsidR="000E0C40">
        <w:rPr>
          <w:rFonts w:ascii="Arial" w:hAnsi="Arial" w:cs="Arial"/>
          <w:sz w:val="24"/>
        </w:rPr>
        <w:t>). Pwysleiswyd yn gryf yn y Côd Nuremberg ar caniat</w:t>
      </w:r>
      <w:r w:rsidR="00647B6F">
        <w:rPr>
          <w:rFonts w:ascii="Arial" w:hAnsi="Arial" w:cs="Arial"/>
          <w:sz w:val="24"/>
        </w:rPr>
        <w:t>â</w:t>
      </w:r>
      <w:r w:rsidR="000E0C40">
        <w:rPr>
          <w:rFonts w:ascii="Arial" w:hAnsi="Arial" w:cs="Arial"/>
          <w:sz w:val="24"/>
        </w:rPr>
        <w:t>d gwirfoddol heb unrhyw ymyrraeth grymu</w:t>
      </w:r>
      <w:r w:rsidR="00836907">
        <w:rPr>
          <w:rFonts w:ascii="Arial" w:hAnsi="Arial" w:cs="Arial"/>
          <w:sz w:val="24"/>
        </w:rPr>
        <w:t>s. Nid yw’r Côd yn rhoi pwyslais ar caniat</w:t>
      </w:r>
      <w:r w:rsidR="00647B6F">
        <w:rPr>
          <w:rFonts w:ascii="Arial" w:hAnsi="Arial" w:cs="Arial"/>
          <w:sz w:val="24"/>
        </w:rPr>
        <w:t>â</w:t>
      </w:r>
      <w:r w:rsidR="00836907">
        <w:rPr>
          <w:rFonts w:ascii="Arial" w:hAnsi="Arial" w:cs="Arial"/>
          <w:sz w:val="24"/>
        </w:rPr>
        <w:t>d gwirfoddol yn unig, ond caniatad gwirfoddol gwybodus</w:t>
      </w:r>
      <w:r w:rsidR="00DC1E30">
        <w:rPr>
          <w:rFonts w:ascii="Arial" w:hAnsi="Arial" w:cs="Arial"/>
          <w:sz w:val="24"/>
        </w:rPr>
        <w:t xml:space="preserve"> oherwydd</w:t>
      </w:r>
      <w:r w:rsidR="00836907">
        <w:rPr>
          <w:rFonts w:ascii="Arial" w:hAnsi="Arial" w:cs="Arial"/>
          <w:sz w:val="24"/>
        </w:rPr>
        <w:t xml:space="preserve"> dylai unigolion o fewn ymchwil cael digon o wybodaeth a dealltwriaeth</w:t>
      </w:r>
      <w:r w:rsidR="00DC1E30">
        <w:rPr>
          <w:rFonts w:ascii="Arial" w:hAnsi="Arial" w:cs="Arial"/>
          <w:sz w:val="24"/>
        </w:rPr>
        <w:t>.</w:t>
      </w:r>
      <w:r w:rsidR="001353B8">
        <w:rPr>
          <w:rFonts w:ascii="Arial" w:hAnsi="Arial" w:cs="Arial"/>
          <w:sz w:val="24"/>
        </w:rPr>
        <w:t xml:space="preserve"> Yn ôl y Comisiynydd Plant Cymru (2018), mae Erthygl 13 o’r </w:t>
      </w:r>
      <w:r w:rsidR="001353B8" w:rsidRPr="001353B8">
        <w:rPr>
          <w:rFonts w:ascii="Arial" w:hAnsi="Arial" w:cs="Arial"/>
          <w:sz w:val="24"/>
        </w:rPr>
        <w:t>Confensiwn y Cenhedloedd Unedig ar Hawliau’r Plentyn</w:t>
      </w:r>
      <w:r w:rsidR="001353B8">
        <w:rPr>
          <w:rFonts w:ascii="Arial" w:hAnsi="Arial" w:cs="Arial"/>
          <w:sz w:val="24"/>
        </w:rPr>
        <w:t xml:space="preserve"> (CCUHP) yn datgan fod hawl i’r plentyn caffael ar wybodaeth, sydd yn pwyslwisio pwysigrwydd caniatad gwybodus er mwyn i’r plentyn cael syniad o beth </w:t>
      </w:r>
      <w:r w:rsidR="00C769D7">
        <w:rPr>
          <w:rFonts w:ascii="Arial" w:hAnsi="Arial" w:cs="Arial"/>
          <w:sz w:val="24"/>
        </w:rPr>
        <w:t xml:space="preserve">mae’r </w:t>
      </w:r>
      <w:r w:rsidR="001353B8">
        <w:rPr>
          <w:rFonts w:ascii="Arial" w:hAnsi="Arial" w:cs="Arial"/>
          <w:sz w:val="24"/>
        </w:rPr>
        <w:t>ymchwil</w:t>
      </w:r>
      <w:r w:rsidR="00C769D7">
        <w:rPr>
          <w:rFonts w:ascii="Arial" w:hAnsi="Arial" w:cs="Arial"/>
          <w:sz w:val="24"/>
        </w:rPr>
        <w:t xml:space="preserve"> yn cynnwys</w:t>
      </w:r>
      <w:r w:rsidR="001353B8">
        <w:rPr>
          <w:rFonts w:ascii="Arial" w:hAnsi="Arial" w:cs="Arial"/>
          <w:sz w:val="24"/>
        </w:rPr>
        <w:t xml:space="preserve">. Fodd bynnag, </w:t>
      </w:r>
      <w:r w:rsidR="005847B0">
        <w:rPr>
          <w:rFonts w:ascii="Arial" w:hAnsi="Arial" w:cs="Arial"/>
          <w:sz w:val="24"/>
        </w:rPr>
        <w:t>awgrymwyd yn Jones (</w:t>
      </w:r>
      <w:r w:rsidR="00CF1BDC">
        <w:rPr>
          <w:rFonts w:ascii="Arial" w:hAnsi="Arial" w:cs="Arial"/>
          <w:sz w:val="24"/>
        </w:rPr>
        <w:t>2018</w:t>
      </w:r>
      <w:r w:rsidR="005847B0">
        <w:rPr>
          <w:rFonts w:ascii="Arial" w:hAnsi="Arial" w:cs="Arial"/>
          <w:sz w:val="24"/>
        </w:rPr>
        <w:t>) bod y CCUHP yn cael ei beirniadu am gorbwysleisio anghenion bregus plant am amddiffyniad a diogeli.</w:t>
      </w:r>
    </w:p>
    <w:p w:rsidR="00836907" w:rsidRDefault="00F65D3C" w:rsidP="00A36F8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>Wrth</w:t>
      </w:r>
      <w:r w:rsidR="005B7A96">
        <w:rPr>
          <w:rFonts w:ascii="Arial" w:hAnsi="Arial" w:cs="Arial"/>
          <w:sz w:val="24"/>
        </w:rPr>
        <w:t xml:space="preserve"> gwneud ymchwil gyda p</w:t>
      </w:r>
      <w:r>
        <w:rPr>
          <w:rFonts w:ascii="Arial" w:hAnsi="Arial" w:cs="Arial"/>
          <w:sz w:val="24"/>
        </w:rPr>
        <w:t>h</w:t>
      </w:r>
      <w:r w:rsidR="005B7A96">
        <w:rPr>
          <w:rFonts w:ascii="Arial" w:hAnsi="Arial" w:cs="Arial"/>
          <w:sz w:val="24"/>
        </w:rPr>
        <w:t>lant yn y adran blynyddoedd cynn</w:t>
      </w:r>
      <w:r>
        <w:rPr>
          <w:rFonts w:ascii="Arial" w:hAnsi="Arial" w:cs="Arial"/>
          <w:sz w:val="24"/>
        </w:rPr>
        <w:t>a</w:t>
      </w:r>
      <w:r w:rsidR="005B7A96">
        <w:rPr>
          <w:rFonts w:ascii="Arial" w:hAnsi="Arial" w:cs="Arial"/>
          <w:sz w:val="24"/>
        </w:rPr>
        <w:t>r, mae hi’n arfer moesegol ac angenrheidiol cael caniat</w:t>
      </w:r>
      <w:r w:rsidR="00647B6F">
        <w:rPr>
          <w:rFonts w:ascii="Arial" w:hAnsi="Arial" w:cs="Arial"/>
          <w:sz w:val="24"/>
        </w:rPr>
        <w:t>â</w:t>
      </w:r>
      <w:r w:rsidR="005B7A96">
        <w:rPr>
          <w:rFonts w:ascii="Arial" w:hAnsi="Arial" w:cs="Arial"/>
          <w:sz w:val="24"/>
        </w:rPr>
        <w:t>d y lleoliad</w:t>
      </w:r>
      <w:r w:rsidR="00537F64">
        <w:rPr>
          <w:rFonts w:ascii="Arial" w:hAnsi="Arial" w:cs="Arial"/>
          <w:sz w:val="24"/>
        </w:rPr>
        <w:t xml:space="preserve"> ble fydd yr ymchwil yn cymryd lle</w:t>
      </w:r>
      <w:r w:rsidR="005B7A96">
        <w:rPr>
          <w:rFonts w:ascii="Arial" w:hAnsi="Arial" w:cs="Arial"/>
          <w:sz w:val="24"/>
        </w:rPr>
        <w:t>, gan gynnwys rhieni neu gofalwy</w:t>
      </w:r>
      <w:r w:rsidR="00DF5BA5">
        <w:rPr>
          <w:rFonts w:ascii="Arial" w:hAnsi="Arial" w:cs="Arial"/>
          <w:sz w:val="24"/>
        </w:rPr>
        <w:t>r y plant hefyd</w:t>
      </w:r>
      <w:r w:rsidR="005B7A96">
        <w:rPr>
          <w:rFonts w:ascii="Arial" w:hAnsi="Arial" w:cs="Arial"/>
          <w:sz w:val="24"/>
        </w:rPr>
        <w:t xml:space="preserve">. </w:t>
      </w:r>
      <w:r w:rsidR="00F847BA">
        <w:rPr>
          <w:rFonts w:ascii="Arial" w:hAnsi="Arial" w:cs="Arial"/>
          <w:sz w:val="24"/>
        </w:rPr>
        <w:t>Mae’n rhaid gofyn caniat</w:t>
      </w:r>
      <w:r w:rsidR="00647B6F">
        <w:rPr>
          <w:rFonts w:ascii="Arial" w:hAnsi="Arial" w:cs="Arial"/>
          <w:sz w:val="24"/>
        </w:rPr>
        <w:t>â</w:t>
      </w:r>
      <w:r w:rsidR="00F847BA">
        <w:rPr>
          <w:rFonts w:ascii="Arial" w:hAnsi="Arial" w:cs="Arial"/>
          <w:sz w:val="24"/>
        </w:rPr>
        <w:t xml:space="preserve">d rhieni fel arfer oherwydd </w:t>
      </w:r>
      <w:r w:rsidR="00D579BB">
        <w:rPr>
          <w:rFonts w:ascii="Arial" w:hAnsi="Arial" w:cs="Arial"/>
          <w:sz w:val="24"/>
        </w:rPr>
        <w:t>ynglŷn â</w:t>
      </w:r>
      <w:r w:rsidR="00525BE5">
        <w:rPr>
          <w:rFonts w:ascii="Arial" w:hAnsi="Arial" w:cs="Arial"/>
          <w:sz w:val="24"/>
        </w:rPr>
        <w:t xml:space="preserve"> hawliau plant yn y Deurnas Unedig</w:t>
      </w:r>
      <w:r w:rsidR="00D579BB">
        <w:rPr>
          <w:rFonts w:ascii="Arial" w:hAnsi="Arial" w:cs="Arial"/>
          <w:sz w:val="24"/>
        </w:rPr>
        <w:t>, fel teul</w:t>
      </w:r>
      <w:r w:rsidR="00EF0B35">
        <w:rPr>
          <w:rFonts w:ascii="Arial" w:hAnsi="Arial" w:cs="Arial"/>
          <w:sz w:val="24"/>
        </w:rPr>
        <w:t>u</w:t>
      </w:r>
      <w:r w:rsidR="00D579BB">
        <w:rPr>
          <w:rFonts w:ascii="Arial" w:hAnsi="Arial" w:cs="Arial"/>
          <w:sz w:val="24"/>
        </w:rPr>
        <w:t xml:space="preserve"> ac o rhan y gyfraith, mae’r rhieni yn cael </w:t>
      </w:r>
      <w:r w:rsidR="00051BAC">
        <w:rPr>
          <w:rFonts w:ascii="Arial" w:hAnsi="Arial" w:cs="Arial"/>
          <w:sz w:val="24"/>
        </w:rPr>
        <w:t>c</w:t>
      </w:r>
      <w:r w:rsidR="006D762B">
        <w:rPr>
          <w:rFonts w:ascii="Arial" w:hAnsi="Arial" w:cs="Arial"/>
          <w:sz w:val="24"/>
        </w:rPr>
        <w:t>yfrifoldeb</w:t>
      </w:r>
      <w:r w:rsidR="00051BAC">
        <w:rPr>
          <w:rFonts w:ascii="Arial" w:hAnsi="Arial" w:cs="Arial"/>
          <w:sz w:val="24"/>
        </w:rPr>
        <w:t xml:space="preserve"> rhiant</w:t>
      </w:r>
      <w:r w:rsidR="006D762B">
        <w:rPr>
          <w:rFonts w:ascii="Arial" w:hAnsi="Arial" w:cs="Arial"/>
          <w:sz w:val="24"/>
        </w:rPr>
        <w:t xml:space="preserve"> sydd yn golygu maent yn cael awdurdod a chyfrifoldeb o rhan y plentyn ac eiddo</w:t>
      </w:r>
      <w:r w:rsidR="000A2DC7">
        <w:rPr>
          <w:rFonts w:ascii="Arial" w:hAnsi="Arial" w:cs="Arial"/>
          <w:sz w:val="24"/>
        </w:rPr>
        <w:t xml:space="preserve"> (</w:t>
      </w:r>
      <w:r w:rsidR="009B697F" w:rsidRPr="00E627D4">
        <w:rPr>
          <w:rFonts w:ascii="Arial" w:hAnsi="Arial" w:cs="Arial"/>
          <w:sz w:val="24"/>
          <w:szCs w:val="24"/>
        </w:rPr>
        <w:t>Feikert, C.</w:t>
      </w:r>
      <w:r w:rsidR="009B697F">
        <w:rPr>
          <w:rFonts w:ascii="Arial" w:hAnsi="Arial" w:cs="Arial"/>
          <w:sz w:val="24"/>
          <w:szCs w:val="24"/>
        </w:rPr>
        <w:t xml:space="preserve">, </w:t>
      </w:r>
      <w:r w:rsidR="009B697F" w:rsidRPr="00E627D4">
        <w:rPr>
          <w:rFonts w:ascii="Arial" w:hAnsi="Arial" w:cs="Arial"/>
          <w:sz w:val="24"/>
          <w:szCs w:val="24"/>
        </w:rPr>
        <w:t>2008</w:t>
      </w:r>
      <w:r w:rsidR="009B697F">
        <w:rPr>
          <w:rFonts w:ascii="Arial" w:hAnsi="Arial" w:cs="Arial"/>
          <w:sz w:val="24"/>
          <w:szCs w:val="24"/>
        </w:rPr>
        <w:t>).</w:t>
      </w:r>
      <w:r w:rsidR="00EF0B35">
        <w:rPr>
          <w:rFonts w:ascii="Arial" w:hAnsi="Arial" w:cs="Arial"/>
          <w:sz w:val="24"/>
          <w:szCs w:val="24"/>
        </w:rPr>
        <w:t xml:space="preserve"> Mae yna hefyd rhai materion moesegol sydd yng </w:t>
      </w:r>
      <w:r>
        <w:rPr>
          <w:rFonts w:ascii="Arial" w:hAnsi="Arial" w:cs="Arial"/>
          <w:sz w:val="24"/>
          <w:szCs w:val="24"/>
        </w:rPr>
        <w:t>g</w:t>
      </w:r>
      <w:r w:rsidR="00EF0B35">
        <w:rPr>
          <w:rFonts w:ascii="Arial" w:hAnsi="Arial" w:cs="Arial"/>
          <w:sz w:val="24"/>
          <w:szCs w:val="24"/>
        </w:rPr>
        <w:t xml:space="preserve">ysylltiedig gyda caniatad rhiant </w:t>
      </w:r>
      <w:r w:rsidR="0042595C">
        <w:rPr>
          <w:rFonts w:ascii="Arial" w:hAnsi="Arial" w:cs="Arial"/>
          <w:sz w:val="24"/>
          <w:szCs w:val="24"/>
        </w:rPr>
        <w:t>pan ystyried y Children Act 1989</w:t>
      </w:r>
      <w:r w:rsidR="004D1D7D">
        <w:rPr>
          <w:rFonts w:ascii="Arial" w:hAnsi="Arial" w:cs="Arial"/>
          <w:sz w:val="24"/>
          <w:szCs w:val="24"/>
        </w:rPr>
        <w:t xml:space="preserve"> yngl</w:t>
      </w:r>
      <w:r w:rsidR="001709A1">
        <w:rPr>
          <w:rFonts w:ascii="Arial" w:hAnsi="Arial" w:cs="Arial"/>
          <w:sz w:val="24"/>
          <w:szCs w:val="24"/>
        </w:rPr>
        <w:t>ŷn â</w:t>
      </w:r>
      <w:r w:rsidR="004D1D7D">
        <w:rPr>
          <w:rFonts w:ascii="Arial" w:hAnsi="Arial" w:cs="Arial"/>
          <w:sz w:val="24"/>
          <w:szCs w:val="24"/>
        </w:rPr>
        <w:t xml:space="preserve"> rhieni sydd heb priodi neu rhieni sydd ar wahan</w:t>
      </w:r>
      <w:r w:rsidR="00E67124">
        <w:rPr>
          <w:rFonts w:ascii="Arial" w:hAnsi="Arial" w:cs="Arial"/>
          <w:sz w:val="24"/>
          <w:szCs w:val="24"/>
        </w:rPr>
        <w:t>, gan efallai fydd un rhiant yn cael mwy o chyfrifoldeb yn hytrach na phwer</w:t>
      </w:r>
      <w:r w:rsidR="00764FD9">
        <w:rPr>
          <w:rFonts w:ascii="Arial" w:hAnsi="Arial" w:cs="Arial"/>
          <w:sz w:val="24"/>
          <w:szCs w:val="24"/>
        </w:rPr>
        <w:t xml:space="preserve"> (Legislation.gov.uk, 1989). Mae hyn yn golygu mae’n rhaid i ymchwilwyr bod yn ofalus i </w:t>
      </w:r>
      <w:r>
        <w:rPr>
          <w:rFonts w:ascii="Arial" w:hAnsi="Arial" w:cs="Arial"/>
          <w:sz w:val="24"/>
          <w:szCs w:val="24"/>
        </w:rPr>
        <w:t>b</w:t>
      </w:r>
      <w:r w:rsidR="00764FD9">
        <w:rPr>
          <w:rFonts w:ascii="Arial" w:hAnsi="Arial" w:cs="Arial"/>
          <w:sz w:val="24"/>
          <w:szCs w:val="24"/>
        </w:rPr>
        <w:t>wy maent yn ofyn am caniatad er mwyn gwneud ymchwil blynyddoedd cynnar.</w:t>
      </w:r>
    </w:p>
    <w:p w:rsidR="00764FD9" w:rsidRDefault="00764FD9" w:rsidP="00A36F82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Yn ôl Macnaughton et al., (2010), oherwydd </w:t>
      </w:r>
      <w:r w:rsidR="00F65D3C">
        <w:rPr>
          <w:rFonts w:ascii="Arial" w:hAnsi="Arial" w:cs="Arial"/>
          <w:sz w:val="24"/>
        </w:rPr>
        <w:t>mae</w:t>
      </w:r>
      <w:r>
        <w:rPr>
          <w:rFonts w:ascii="Arial" w:hAnsi="Arial" w:cs="Arial"/>
          <w:sz w:val="24"/>
        </w:rPr>
        <w:t xml:space="preserve"> plant methu rhoi caniat</w:t>
      </w:r>
      <w:r w:rsidR="00647B6F">
        <w:rPr>
          <w:rFonts w:ascii="Arial" w:hAnsi="Arial" w:cs="Arial"/>
          <w:sz w:val="24"/>
        </w:rPr>
        <w:t>â</w:t>
      </w:r>
      <w:r>
        <w:rPr>
          <w:rFonts w:ascii="Arial" w:hAnsi="Arial" w:cs="Arial"/>
          <w:sz w:val="24"/>
        </w:rPr>
        <w:t xml:space="preserve">d </w:t>
      </w:r>
      <w:r w:rsidR="000612B0">
        <w:rPr>
          <w:rFonts w:ascii="Arial" w:hAnsi="Arial" w:cs="Arial"/>
          <w:sz w:val="24"/>
        </w:rPr>
        <w:t>llawn</w:t>
      </w:r>
      <w:r>
        <w:rPr>
          <w:rFonts w:ascii="Arial" w:hAnsi="Arial" w:cs="Arial"/>
          <w:sz w:val="24"/>
        </w:rPr>
        <w:t xml:space="preserve"> oherwydd diffinadau gyfreithlon, dyle’r ymchwilwr gwrando ar “cydsyniad” yn hytrach na caniatad llawn a gyfreithlon. Datganodd</w:t>
      </w:r>
      <w:r w:rsidR="00F65D3C">
        <w:rPr>
          <w:rFonts w:ascii="Arial" w:hAnsi="Arial" w:cs="Arial"/>
          <w:sz w:val="24"/>
        </w:rPr>
        <w:t xml:space="preserve"> fod</w:t>
      </w:r>
      <w:r>
        <w:rPr>
          <w:rFonts w:ascii="Arial" w:hAnsi="Arial" w:cs="Arial"/>
          <w:sz w:val="24"/>
        </w:rPr>
        <w:t xml:space="preserve"> mae’n arfer moesegol sydd yn cydfynd gyda’r CCUHP i gofyn am cydsyniad y plentyn, ond </w:t>
      </w:r>
      <w:r w:rsidR="00B05560">
        <w:rPr>
          <w:rFonts w:ascii="Arial" w:hAnsi="Arial" w:cs="Arial"/>
          <w:sz w:val="24"/>
        </w:rPr>
        <w:t>y</w:t>
      </w:r>
      <w:r>
        <w:rPr>
          <w:rFonts w:ascii="Arial" w:hAnsi="Arial" w:cs="Arial"/>
          <w:sz w:val="24"/>
        </w:rPr>
        <w:t xml:space="preserve"> </w:t>
      </w:r>
      <w:r w:rsidR="00B05560">
        <w:rPr>
          <w:rFonts w:ascii="Arial" w:hAnsi="Arial" w:cs="Arial"/>
          <w:sz w:val="24"/>
        </w:rPr>
        <w:t>rhiant neu ofalwyr gyfreithlon sydd yn rhoi</w:t>
      </w:r>
      <w:r>
        <w:rPr>
          <w:rFonts w:ascii="Arial" w:hAnsi="Arial" w:cs="Arial"/>
          <w:sz w:val="24"/>
        </w:rPr>
        <w:t xml:space="preserve"> </w:t>
      </w:r>
      <w:r w:rsidR="00B05560">
        <w:rPr>
          <w:rFonts w:ascii="Arial" w:hAnsi="Arial" w:cs="Arial"/>
          <w:sz w:val="24"/>
        </w:rPr>
        <w:t>caniatad dros y plentyn.</w:t>
      </w:r>
      <w:r w:rsidR="00FC2698">
        <w:rPr>
          <w:rFonts w:ascii="Arial" w:hAnsi="Arial" w:cs="Arial"/>
          <w:sz w:val="24"/>
        </w:rPr>
        <w:t xml:space="preserve"> </w:t>
      </w:r>
      <w:r w:rsidR="000612B0">
        <w:rPr>
          <w:rFonts w:ascii="Arial" w:hAnsi="Arial" w:cs="Arial"/>
          <w:sz w:val="24"/>
        </w:rPr>
        <w:t>Ar y llaw arall, d</w:t>
      </w:r>
      <w:r w:rsidR="00FC2698">
        <w:rPr>
          <w:rFonts w:ascii="Arial" w:hAnsi="Arial" w:cs="Arial"/>
          <w:sz w:val="24"/>
        </w:rPr>
        <w:t xml:space="preserve">atganwyd yn Coyne </w:t>
      </w:r>
      <w:r w:rsidR="00FC2698">
        <w:rPr>
          <w:rFonts w:ascii="Arial" w:hAnsi="Arial" w:cs="Arial"/>
          <w:sz w:val="24"/>
        </w:rPr>
        <w:lastRenderedPageBreak/>
        <w:t>(201</w:t>
      </w:r>
      <w:r w:rsidR="00647B6F">
        <w:rPr>
          <w:rFonts w:ascii="Arial" w:hAnsi="Arial" w:cs="Arial"/>
          <w:sz w:val="24"/>
        </w:rPr>
        <w:t>0</w:t>
      </w:r>
      <w:r w:rsidR="00FC2698">
        <w:rPr>
          <w:rFonts w:ascii="Arial" w:hAnsi="Arial" w:cs="Arial"/>
          <w:sz w:val="24"/>
        </w:rPr>
        <w:t xml:space="preserve">), </w:t>
      </w:r>
      <w:r w:rsidR="000612B0">
        <w:rPr>
          <w:rFonts w:ascii="Arial" w:hAnsi="Arial" w:cs="Arial"/>
          <w:sz w:val="24"/>
        </w:rPr>
        <w:t xml:space="preserve">bod y gofyniad caniatâd rhieni ar gyfer ymchwil sydd yn cynnwys plant angen ei herio </w:t>
      </w:r>
      <w:r w:rsidR="00A2400C">
        <w:rPr>
          <w:rFonts w:ascii="Arial" w:hAnsi="Arial" w:cs="Arial"/>
          <w:sz w:val="24"/>
        </w:rPr>
        <w:t xml:space="preserve">ble mae angen </w:t>
      </w:r>
      <w:r w:rsidR="000612B0">
        <w:rPr>
          <w:rFonts w:ascii="Arial" w:hAnsi="Arial" w:cs="Arial"/>
          <w:sz w:val="24"/>
        </w:rPr>
        <w:t xml:space="preserve">oherwydd mae’r rheol yma methu cydnabod gallu y plentyn neu </w:t>
      </w:r>
      <w:r w:rsidR="00A2400C">
        <w:rPr>
          <w:rFonts w:ascii="Arial" w:hAnsi="Arial" w:cs="Arial"/>
          <w:sz w:val="24"/>
        </w:rPr>
        <w:t>adnabod plant fel unigolion a phobl yn hawl ei hun. Ond, dwedodd bod hyn yn problem “potensial”, felly mae caniatâd yn aros yn mater moesegol pwysig o rhan ymchwil blynyddoedd cynnar.</w:t>
      </w:r>
    </w:p>
    <w:p w:rsidR="0092463D" w:rsidRDefault="0092463D" w:rsidP="00A36F82">
      <w:pPr>
        <w:spacing w:line="36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Cyfrinachedd</w:t>
      </w:r>
    </w:p>
    <w:p w:rsidR="0092463D" w:rsidRDefault="004C4BD4" w:rsidP="00A36F82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Mater moesegol arall mae’n rhaid ystyried yw cyfrinachedd ac ynhysbysrwydd.</w:t>
      </w:r>
      <w:r w:rsidR="00041F0B">
        <w:rPr>
          <w:rFonts w:ascii="Arial" w:hAnsi="Arial" w:cs="Arial"/>
          <w:sz w:val="24"/>
        </w:rPr>
        <w:t xml:space="preserve"> Mae materion cysylltiedig gyda cyfrinachedd tu fewn ymchwil blynyddoedd cynnar, megis chwilfrydedd rhieni neu pryder am eu phlentyn, yn ogystal â rheoliadau amddiffyn plant sydd yn presennol</w:t>
      </w:r>
      <w:r w:rsidR="00231C7E">
        <w:rPr>
          <w:rFonts w:ascii="Arial" w:hAnsi="Arial" w:cs="Arial"/>
          <w:sz w:val="24"/>
        </w:rPr>
        <w:t xml:space="preserve"> </w:t>
      </w:r>
      <w:r w:rsidR="0097291E" w:rsidRPr="0097291E">
        <w:rPr>
          <w:rFonts w:ascii="Arial" w:hAnsi="Arial" w:cs="Arial"/>
          <w:sz w:val="24"/>
        </w:rPr>
        <w:t>(Fargas-Malet et al., 2010)</w:t>
      </w:r>
      <w:r w:rsidR="0097291E">
        <w:rPr>
          <w:rFonts w:ascii="Arial" w:hAnsi="Arial" w:cs="Arial"/>
          <w:sz w:val="24"/>
        </w:rPr>
        <w:t xml:space="preserve">. Mae’n tueddol bod rhieni yn gofyn am gynnwys yr ymchwil a gwthio am fwy o wybodaeth sydd yn gallu rhoi straen ar yr ymchwilwr, felly mae’n rhaid bod yn hystyriel o’r plant, rhieni ac ymchwilwyr hefyd (Bushin, yn </w:t>
      </w:r>
      <w:r w:rsidR="006D67D0">
        <w:rPr>
          <w:rFonts w:ascii="Arial" w:hAnsi="Arial" w:cs="Arial"/>
          <w:sz w:val="24"/>
        </w:rPr>
        <w:t>Fargas-Malet et al., 2010).</w:t>
      </w:r>
    </w:p>
    <w:p w:rsidR="006D67D0" w:rsidRDefault="006D67D0" w:rsidP="00A36F82">
      <w:pPr>
        <w:spacing w:line="360" w:lineRule="auto"/>
        <w:rPr>
          <w:rFonts w:ascii="Arial" w:hAnsi="Arial" w:cs="Arial"/>
          <w:sz w:val="24"/>
        </w:rPr>
      </w:pPr>
    </w:p>
    <w:p w:rsidR="006D67D0" w:rsidRPr="0092463D" w:rsidRDefault="006D67D0" w:rsidP="00A36F82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Awgryma Williamson et al., (2005) dylai hysbysebu’r plant (a rhieni, yn dibynu ar oed) am gyfyngiadau cyfrinachedd cyn cymryd rhan mewn unrhy</w:t>
      </w:r>
      <w:r w:rsidR="00F65D3C">
        <w:rPr>
          <w:rFonts w:ascii="Arial" w:hAnsi="Arial" w:cs="Arial"/>
          <w:sz w:val="24"/>
        </w:rPr>
        <w:t>w</w:t>
      </w:r>
      <w:r>
        <w:rPr>
          <w:rFonts w:ascii="Arial" w:hAnsi="Arial" w:cs="Arial"/>
          <w:sz w:val="24"/>
        </w:rPr>
        <w:t xml:space="preserve"> fath o ymchwil er mwyn rhoi ei caniatâd neu cydsyniad llawn. Mae hyn oherwydd efallai bydd ymchwil yn codi materion megis camdriniaeth neu darganfyddiad </w:t>
      </w:r>
      <w:r w:rsidR="005949EC">
        <w:rPr>
          <w:rFonts w:ascii="Arial" w:hAnsi="Arial" w:cs="Arial"/>
          <w:sz w:val="24"/>
        </w:rPr>
        <w:t xml:space="preserve">cyflwr meddygol </w:t>
      </w:r>
      <w:r>
        <w:rPr>
          <w:rFonts w:ascii="Arial" w:hAnsi="Arial" w:cs="Arial"/>
          <w:sz w:val="24"/>
        </w:rPr>
        <w:t>ne</w:t>
      </w:r>
      <w:r w:rsidR="005949EC">
        <w:rPr>
          <w:rFonts w:ascii="Arial" w:hAnsi="Arial" w:cs="Arial"/>
          <w:sz w:val="24"/>
        </w:rPr>
        <w:t xml:space="preserve">u anhawster dysgu (Fargas-Malet et al., 2010). </w:t>
      </w:r>
      <w:r>
        <w:rPr>
          <w:rFonts w:ascii="Arial" w:hAnsi="Arial" w:cs="Arial"/>
          <w:sz w:val="24"/>
        </w:rPr>
        <w:t xml:space="preserve"> </w:t>
      </w:r>
    </w:p>
    <w:p w:rsidR="0092463D" w:rsidRDefault="005949EC" w:rsidP="00A36F82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Yn ôl Alderson a Morrow (2004), mae</w:t>
      </w:r>
      <w:r w:rsidR="00F65D3C">
        <w:rPr>
          <w:rFonts w:ascii="Arial" w:hAnsi="Arial" w:cs="Arial"/>
          <w:sz w:val="24"/>
        </w:rPr>
        <w:t>’n</w:t>
      </w:r>
      <w:r>
        <w:rPr>
          <w:rFonts w:ascii="Arial" w:hAnsi="Arial" w:cs="Arial"/>
          <w:sz w:val="24"/>
        </w:rPr>
        <w:t xml:space="preserve"> arfer moesegol i’r ymchwilwr trafod gyda’r rhieni, unigolion a gweithwyr proffesiynol cywir os yw plentyn yn datgelu camdriniaeth neu yn dangos arwyddion pryderus.</w:t>
      </w:r>
    </w:p>
    <w:p w:rsidR="001D3226" w:rsidRDefault="001D3226" w:rsidP="00A36F82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Dywedwyd yn</w:t>
      </w:r>
      <w:r w:rsidRPr="001D3226">
        <w:rPr>
          <w:rFonts w:ascii="Arial" w:hAnsi="Arial" w:cs="Arial"/>
          <w:sz w:val="24"/>
        </w:rPr>
        <w:t xml:space="preserve"> Palaiologou (2012) er mwyn cael mynediad i </w:t>
      </w:r>
      <w:r w:rsidR="009A19FC">
        <w:rPr>
          <w:rFonts w:ascii="Arial" w:hAnsi="Arial" w:cs="Arial"/>
          <w:sz w:val="24"/>
        </w:rPr>
        <w:t>ymchwil</w:t>
      </w:r>
      <w:r w:rsidRPr="001D3226">
        <w:rPr>
          <w:rFonts w:ascii="Arial" w:hAnsi="Arial" w:cs="Arial"/>
          <w:sz w:val="24"/>
        </w:rPr>
        <w:t xml:space="preserve"> a c</w:t>
      </w:r>
      <w:r w:rsidR="009A19FC">
        <w:rPr>
          <w:rFonts w:ascii="Arial" w:hAnsi="Arial" w:cs="Arial"/>
          <w:sz w:val="24"/>
        </w:rPr>
        <w:t>h</w:t>
      </w:r>
      <w:r w:rsidRPr="001D3226">
        <w:rPr>
          <w:rFonts w:ascii="Arial" w:hAnsi="Arial" w:cs="Arial"/>
          <w:sz w:val="24"/>
        </w:rPr>
        <w:t>adw cyfrinachedd, mae’n rhaid meddwl am y camau sydd angen i amddiffyn cyfrinachedd ac anhysbsysrwydd y plentyn gan defnyddio ffugenw neu dileu nodweddion sydd yn cael potensial i adnabod y plentyn.</w:t>
      </w:r>
      <w:r w:rsidR="00B41C73">
        <w:rPr>
          <w:rFonts w:ascii="Arial" w:hAnsi="Arial" w:cs="Arial"/>
          <w:sz w:val="24"/>
        </w:rPr>
        <w:t xml:space="preserve"> Mae esiampl o sut i amddiffyn cyfrinachedd plentyn mewn ymchwil blynyddoedd cynnar gan Nutbrown (2002)</w:t>
      </w:r>
      <w:r w:rsidR="00CB3266">
        <w:rPr>
          <w:rFonts w:ascii="Arial" w:hAnsi="Arial" w:cs="Arial"/>
          <w:sz w:val="24"/>
        </w:rPr>
        <w:t xml:space="preserve"> ble wnaeth hi cyfweliadau gyda p</w:t>
      </w:r>
      <w:r w:rsidR="00F65D3C">
        <w:rPr>
          <w:rFonts w:ascii="Arial" w:hAnsi="Arial" w:cs="Arial"/>
          <w:sz w:val="24"/>
        </w:rPr>
        <w:t>h</w:t>
      </w:r>
      <w:r w:rsidR="00CB3266">
        <w:rPr>
          <w:rFonts w:ascii="Arial" w:hAnsi="Arial" w:cs="Arial"/>
          <w:sz w:val="24"/>
        </w:rPr>
        <w:t>lant</w:t>
      </w:r>
      <w:r w:rsidR="0036727A">
        <w:rPr>
          <w:rFonts w:ascii="Arial" w:hAnsi="Arial" w:cs="Arial"/>
          <w:sz w:val="24"/>
        </w:rPr>
        <w:t>. Dywedwyd</w:t>
      </w:r>
      <w:r w:rsidR="00CB3266">
        <w:rPr>
          <w:rFonts w:ascii="Arial" w:hAnsi="Arial" w:cs="Arial"/>
          <w:sz w:val="24"/>
        </w:rPr>
        <w:t xml:space="preserve"> er mwyn amddiffyn eu cyfrinached ac anhysbysrwydd </w:t>
      </w:r>
      <w:r w:rsidR="0036727A">
        <w:rPr>
          <w:rFonts w:ascii="Arial" w:hAnsi="Arial" w:cs="Arial"/>
          <w:sz w:val="24"/>
        </w:rPr>
        <w:t>yn yr ymchwil, wnaeth hi newid enwau’r plant gyda caniatâd yr ysgol a rhieni.</w:t>
      </w:r>
      <w:r w:rsidR="00A36F82">
        <w:rPr>
          <w:rFonts w:ascii="Arial" w:hAnsi="Arial" w:cs="Arial"/>
          <w:sz w:val="24"/>
        </w:rPr>
        <w:t xml:space="preserve"> </w:t>
      </w:r>
      <w:r w:rsidR="00A36F82" w:rsidRPr="00A36F82">
        <w:rPr>
          <w:rFonts w:ascii="Arial" w:hAnsi="Arial" w:cs="Arial"/>
          <w:sz w:val="24"/>
        </w:rPr>
        <w:t xml:space="preserve">Cytynwyd </w:t>
      </w:r>
      <w:r w:rsidR="00A36F82">
        <w:rPr>
          <w:rFonts w:ascii="Arial" w:hAnsi="Arial" w:cs="Arial"/>
          <w:sz w:val="24"/>
        </w:rPr>
        <w:t>yr arfer hyn</w:t>
      </w:r>
      <w:r w:rsidR="00A36F82" w:rsidRPr="00A36F82">
        <w:rPr>
          <w:rFonts w:ascii="Arial" w:hAnsi="Arial" w:cs="Arial"/>
          <w:sz w:val="24"/>
        </w:rPr>
        <w:t xml:space="preserve"> gan Walford (2006)</w:t>
      </w:r>
      <w:r w:rsidR="00A36F82">
        <w:rPr>
          <w:rFonts w:ascii="Arial" w:hAnsi="Arial" w:cs="Arial"/>
          <w:sz w:val="24"/>
        </w:rPr>
        <w:t>,</w:t>
      </w:r>
      <w:r w:rsidR="00F65D3C">
        <w:rPr>
          <w:rFonts w:ascii="Arial" w:hAnsi="Arial" w:cs="Arial"/>
          <w:sz w:val="24"/>
        </w:rPr>
        <w:t>a</w:t>
      </w:r>
      <w:r w:rsidR="00A36F82" w:rsidRPr="00A36F82">
        <w:rPr>
          <w:rFonts w:ascii="Arial" w:hAnsi="Arial" w:cs="Arial"/>
          <w:sz w:val="24"/>
        </w:rPr>
        <w:t xml:space="preserve"> </w:t>
      </w:r>
      <w:r w:rsidR="00F65D3C">
        <w:rPr>
          <w:rFonts w:ascii="Arial" w:hAnsi="Arial" w:cs="Arial"/>
          <w:sz w:val="24"/>
        </w:rPr>
        <w:t>d</w:t>
      </w:r>
      <w:r w:rsidR="00A36F82">
        <w:rPr>
          <w:rFonts w:ascii="Arial" w:hAnsi="Arial" w:cs="Arial"/>
          <w:sz w:val="24"/>
        </w:rPr>
        <w:t>d</w:t>
      </w:r>
      <w:r w:rsidR="00F65D3C">
        <w:rPr>
          <w:rFonts w:ascii="Arial" w:hAnsi="Arial" w:cs="Arial"/>
          <w:sz w:val="24"/>
        </w:rPr>
        <w:t>y</w:t>
      </w:r>
      <w:r w:rsidR="00A36F82" w:rsidRPr="00A36F82">
        <w:rPr>
          <w:rFonts w:ascii="Arial" w:hAnsi="Arial" w:cs="Arial"/>
          <w:sz w:val="24"/>
        </w:rPr>
        <w:t>weddodd dylai unigolion sydd y</w:t>
      </w:r>
      <w:r w:rsidR="00A36F82">
        <w:rPr>
          <w:rFonts w:ascii="Arial" w:hAnsi="Arial" w:cs="Arial"/>
          <w:sz w:val="24"/>
        </w:rPr>
        <w:t>n</w:t>
      </w:r>
      <w:r w:rsidR="00A36F82" w:rsidRPr="00A36F82">
        <w:rPr>
          <w:rFonts w:ascii="Arial" w:hAnsi="Arial" w:cs="Arial"/>
          <w:sz w:val="24"/>
        </w:rPr>
        <w:t xml:space="preserve"> ymwneud gydag ymchwil aros yn anhysbys fel arfer moesegol. </w:t>
      </w:r>
    </w:p>
    <w:p w:rsidR="00C1678C" w:rsidRDefault="00C1678C" w:rsidP="00A36F82">
      <w:pPr>
        <w:spacing w:line="36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lastRenderedPageBreak/>
        <w:t xml:space="preserve">Pwer yr </w:t>
      </w:r>
      <w:r w:rsidR="00C45335">
        <w:rPr>
          <w:rFonts w:ascii="Arial" w:hAnsi="Arial" w:cs="Arial"/>
          <w:sz w:val="24"/>
          <w:u w:val="single"/>
        </w:rPr>
        <w:t>Oedolyn</w:t>
      </w:r>
    </w:p>
    <w:p w:rsidR="006410FD" w:rsidRDefault="0046182A" w:rsidP="00A36F82">
      <w:pPr>
        <w:spacing w:line="360" w:lineRule="auto"/>
        <w:rPr>
          <w:rFonts w:ascii="Arial" w:hAnsi="Arial" w:cs="Arial"/>
          <w:sz w:val="24"/>
        </w:rPr>
      </w:pPr>
      <w:r w:rsidRPr="0046182A">
        <w:rPr>
          <w:rFonts w:ascii="Arial" w:hAnsi="Arial" w:cs="Arial"/>
          <w:sz w:val="24"/>
        </w:rPr>
        <w:t>Yn ôl Macnauthong et al., (2010)</w:t>
      </w:r>
      <w:r>
        <w:rPr>
          <w:rFonts w:ascii="Arial" w:hAnsi="Arial" w:cs="Arial"/>
          <w:sz w:val="24"/>
        </w:rPr>
        <w:t xml:space="preserve">, mae’r mater o phwer </w:t>
      </w:r>
      <w:r w:rsidR="00C91F89">
        <w:rPr>
          <w:rFonts w:ascii="Arial" w:hAnsi="Arial" w:cs="Arial"/>
          <w:sz w:val="24"/>
        </w:rPr>
        <w:t xml:space="preserve">a rheolaeth angen ei drafod cyn dechrau unrhyw ymchwil er mwyn cael tegwch a mae pwer angen cael ei dosbarthu rhwng pawb sydd yn </w:t>
      </w:r>
      <w:r w:rsidR="00C5491C">
        <w:rPr>
          <w:rFonts w:ascii="Arial" w:hAnsi="Arial" w:cs="Arial"/>
          <w:sz w:val="24"/>
        </w:rPr>
        <w:t>g</w:t>
      </w:r>
      <w:r w:rsidR="00C91F89">
        <w:rPr>
          <w:rFonts w:ascii="Arial" w:hAnsi="Arial" w:cs="Arial"/>
          <w:sz w:val="24"/>
        </w:rPr>
        <w:t>ysylltiedig gyda’r ymchwil sef</w:t>
      </w:r>
      <w:r w:rsidR="00DA2C79">
        <w:rPr>
          <w:rFonts w:ascii="Arial" w:hAnsi="Arial" w:cs="Arial"/>
          <w:sz w:val="24"/>
        </w:rPr>
        <w:t>:</w:t>
      </w:r>
      <w:r w:rsidR="00C91F89">
        <w:rPr>
          <w:rFonts w:ascii="Arial" w:hAnsi="Arial" w:cs="Arial"/>
          <w:sz w:val="24"/>
        </w:rPr>
        <w:t xml:space="preserve"> yr ymchwilwr, y plant, y rhieni ac unrhyw pobl allanol sydd yng nghysylltiedig</w:t>
      </w:r>
      <w:r w:rsidR="00DA2C79">
        <w:rPr>
          <w:rFonts w:ascii="Arial" w:hAnsi="Arial" w:cs="Arial"/>
          <w:sz w:val="24"/>
        </w:rPr>
        <w:t>, yn hytrach na’r ymchwilwr cadw</w:t>
      </w:r>
      <w:r w:rsidR="00C5491C">
        <w:rPr>
          <w:rFonts w:ascii="Arial" w:hAnsi="Arial" w:cs="Arial"/>
          <w:sz w:val="24"/>
        </w:rPr>
        <w:t>’r</w:t>
      </w:r>
      <w:r w:rsidR="00DA2C79">
        <w:rPr>
          <w:rFonts w:ascii="Arial" w:hAnsi="Arial" w:cs="Arial"/>
          <w:sz w:val="24"/>
        </w:rPr>
        <w:t xml:space="preserve"> pwer</w:t>
      </w:r>
      <w:r w:rsidR="00C5491C">
        <w:rPr>
          <w:rFonts w:ascii="Arial" w:hAnsi="Arial" w:cs="Arial"/>
          <w:sz w:val="24"/>
        </w:rPr>
        <w:t xml:space="preserve"> i gyd</w:t>
      </w:r>
      <w:r w:rsidR="00C91F89">
        <w:rPr>
          <w:rFonts w:ascii="Arial" w:hAnsi="Arial" w:cs="Arial"/>
          <w:sz w:val="24"/>
        </w:rPr>
        <w:t>.</w:t>
      </w:r>
      <w:r w:rsidR="00DA2C79">
        <w:rPr>
          <w:rFonts w:ascii="Arial" w:hAnsi="Arial" w:cs="Arial"/>
          <w:sz w:val="24"/>
        </w:rPr>
        <w:t xml:space="preserve"> </w:t>
      </w:r>
      <w:r w:rsidR="00E957CA">
        <w:rPr>
          <w:rFonts w:ascii="Arial" w:hAnsi="Arial" w:cs="Arial"/>
          <w:sz w:val="24"/>
        </w:rPr>
        <w:t>Awgrymwyd yn Grieshaber (2007) bod cydbwysedd pwer yn amrywio yn gyson rhwng yr ymchwilwr ac y cyfranogwyr mewn ymchwil ansoddol (</w:t>
      </w:r>
      <w:r w:rsidR="005C1AF8">
        <w:rPr>
          <w:rFonts w:ascii="Arial" w:hAnsi="Arial" w:cs="Arial"/>
          <w:sz w:val="24"/>
        </w:rPr>
        <w:t>ymchwil mae dullau meintiol-ffugurau a stategau- methu rhoi i ni. Yn ô</w:t>
      </w:r>
      <w:r w:rsidR="00C5491C">
        <w:rPr>
          <w:rFonts w:ascii="Arial" w:hAnsi="Arial" w:cs="Arial"/>
          <w:sz w:val="24"/>
        </w:rPr>
        <w:t>l</w:t>
      </w:r>
      <w:r w:rsidR="005C1AF8">
        <w:rPr>
          <w:rFonts w:ascii="Arial" w:hAnsi="Arial" w:cs="Arial"/>
          <w:sz w:val="24"/>
        </w:rPr>
        <w:t xml:space="preserve"> Nolan et al., 2013, mae hyn yn golygu bod cyfle i cael ansawdd gwell o ganlyniadau ymchwil).</w:t>
      </w:r>
    </w:p>
    <w:p w:rsidR="001451BD" w:rsidRDefault="001451BD" w:rsidP="00A36F82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Galwyd yn “professional gatekeeping” (</w:t>
      </w:r>
      <w:r w:rsidRPr="001451BD">
        <w:rPr>
          <w:rFonts w:ascii="Arial" w:hAnsi="Arial" w:cs="Arial"/>
          <w:sz w:val="24"/>
        </w:rPr>
        <w:t>Hamilton-Giachritsis</w:t>
      </w:r>
      <w:r>
        <w:rPr>
          <w:rFonts w:ascii="Arial" w:hAnsi="Arial" w:cs="Arial"/>
          <w:sz w:val="24"/>
        </w:rPr>
        <w:t xml:space="preserve"> et al., yn N</w:t>
      </w:r>
      <w:r w:rsidR="00CD4B4C">
        <w:rPr>
          <w:rFonts w:ascii="Arial" w:hAnsi="Arial" w:cs="Arial"/>
          <w:sz w:val="24"/>
        </w:rPr>
        <w:t xml:space="preserve">SPCC, 2018) ble mae’r ymarferwyr ac ymchwilwyr </w:t>
      </w:r>
      <w:r w:rsidR="00C5491C">
        <w:rPr>
          <w:rFonts w:ascii="Arial" w:hAnsi="Arial" w:cs="Arial"/>
          <w:sz w:val="24"/>
        </w:rPr>
        <w:t xml:space="preserve">sy’n </w:t>
      </w:r>
      <w:r w:rsidR="00CD4B4C">
        <w:rPr>
          <w:rFonts w:ascii="Arial" w:hAnsi="Arial" w:cs="Arial"/>
          <w:sz w:val="24"/>
        </w:rPr>
        <w:t xml:space="preserve">gweithio gyda phlant </w:t>
      </w:r>
      <w:r w:rsidR="00D718A4">
        <w:rPr>
          <w:rFonts w:ascii="Arial" w:hAnsi="Arial" w:cs="Arial"/>
          <w:sz w:val="24"/>
        </w:rPr>
        <w:t>yn</w:t>
      </w:r>
      <w:r w:rsidR="00666A61">
        <w:rPr>
          <w:rFonts w:ascii="Arial" w:hAnsi="Arial" w:cs="Arial"/>
          <w:sz w:val="24"/>
        </w:rPr>
        <w:t xml:space="preserve"> defnyddio eu pwer ac yn</w:t>
      </w:r>
      <w:r w:rsidR="00D718A4">
        <w:rPr>
          <w:rFonts w:ascii="Arial" w:hAnsi="Arial" w:cs="Arial"/>
          <w:sz w:val="24"/>
        </w:rPr>
        <w:t xml:space="preserve"> anfodlon dewis rhai plant sydd yn gymwys am yr ymchwil, neu efallai nid fydd yr ymchwilwr yn rhoi gwbodaeth a trafod yr ymchwil neu’r methodoleg gyda phlant sydd yn gymwy</w:t>
      </w:r>
      <w:r w:rsidR="00E44747">
        <w:rPr>
          <w:rFonts w:ascii="Arial" w:hAnsi="Arial" w:cs="Arial"/>
          <w:sz w:val="24"/>
        </w:rPr>
        <w:t>s i gymryd rhan yn yr ymchwil.</w:t>
      </w:r>
      <w:r w:rsidR="00D718A4">
        <w:rPr>
          <w:rFonts w:ascii="Arial" w:hAnsi="Arial" w:cs="Arial"/>
          <w:sz w:val="24"/>
        </w:rPr>
        <w:t xml:space="preserve"> </w:t>
      </w:r>
    </w:p>
    <w:p w:rsidR="005755DA" w:rsidRDefault="005755DA" w:rsidP="00A36F82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Dwedwyd Hamilton-Giachritsis et a</w:t>
      </w:r>
      <w:r w:rsidR="00DE37D3">
        <w:rPr>
          <w:rFonts w:ascii="Arial" w:hAnsi="Arial" w:cs="Arial"/>
          <w:sz w:val="24"/>
        </w:rPr>
        <w:t>l.</w:t>
      </w:r>
      <w:r>
        <w:rPr>
          <w:rFonts w:ascii="Arial" w:hAnsi="Arial" w:cs="Arial"/>
          <w:sz w:val="24"/>
        </w:rPr>
        <w:t>, (yn NSPCC, 2018) bod “professional gatekeeping” yn y blynyddoedd cynnar yn digwydd am sawl rheswm, megis:</w:t>
      </w:r>
    </w:p>
    <w:p w:rsidR="005755DA" w:rsidRDefault="005755DA" w:rsidP="005755DA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</w:rPr>
      </w:pPr>
      <w:r w:rsidRPr="005755DA">
        <w:rPr>
          <w:rFonts w:ascii="Arial" w:hAnsi="Arial" w:cs="Arial"/>
          <w:sz w:val="24"/>
        </w:rPr>
        <w:t>Pryderon am lles y plentyn</w:t>
      </w:r>
    </w:p>
    <w:p w:rsidR="005755DA" w:rsidRDefault="005755DA" w:rsidP="005755DA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Dim digon</w:t>
      </w:r>
      <w:r w:rsidR="008B041C">
        <w:rPr>
          <w:rFonts w:ascii="Arial" w:hAnsi="Arial" w:cs="Arial"/>
          <w:sz w:val="24"/>
        </w:rPr>
        <w:t xml:space="preserve"> o amser i trafod yr ymchwil gyda’r plant, neu methu esbonio mewn ffordd bydda’r plant yn deall os ydyn yn ifanc iawn.</w:t>
      </w:r>
    </w:p>
    <w:p w:rsidR="00C45335" w:rsidRDefault="00C45335" w:rsidP="005755DA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Dryswch am nod ac amcanion yr ymchwil neu dryswch am y cynulleidfa a sut i bortreadu’r ymchwil i’r plant.</w:t>
      </w:r>
    </w:p>
    <w:p w:rsidR="00C45335" w:rsidRDefault="00C45335" w:rsidP="005755DA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Efallai bydd ymarferwyr yn ofni bydd ymchwil yn arwain at gwaith ei hun cael ei gwerthuso, neu i ymchwilwyr ofni bydd ymarferwyr neu ymchwilwyr eraill yn arwain at ei gwaith cael ei gwerthuso.</w:t>
      </w:r>
    </w:p>
    <w:p w:rsidR="00C45335" w:rsidRDefault="00C45335" w:rsidP="005755DA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Mae’n posib fydd yna camsyniadau am am yr ymchwil, neu fydd camsyniadau ymarferwyr ar ymchwilwyr ac ei profiadau ac adnybyddiaeth o’r sector blynyddoedd cynnar a gweithio gyda phlant.</w:t>
      </w:r>
    </w:p>
    <w:p w:rsidR="00392591" w:rsidRDefault="00392591" w:rsidP="00392591">
      <w:pPr>
        <w:spacing w:line="360" w:lineRule="auto"/>
        <w:rPr>
          <w:rFonts w:ascii="Arial" w:hAnsi="Arial" w:cs="Arial"/>
          <w:sz w:val="24"/>
        </w:rPr>
      </w:pPr>
    </w:p>
    <w:p w:rsidR="00392591" w:rsidRDefault="00392591" w:rsidP="00392591">
      <w:pPr>
        <w:spacing w:line="360" w:lineRule="auto"/>
        <w:rPr>
          <w:rFonts w:ascii="Arial" w:hAnsi="Arial" w:cs="Arial"/>
          <w:sz w:val="24"/>
        </w:rPr>
      </w:pPr>
    </w:p>
    <w:p w:rsidR="00392591" w:rsidRPr="00392591" w:rsidRDefault="00392591" w:rsidP="00392591">
      <w:pPr>
        <w:spacing w:line="360" w:lineRule="auto"/>
        <w:rPr>
          <w:rFonts w:ascii="Arial" w:hAnsi="Arial" w:cs="Arial"/>
          <w:sz w:val="24"/>
        </w:rPr>
      </w:pPr>
    </w:p>
    <w:p w:rsidR="000000D4" w:rsidRDefault="000000D4" w:rsidP="00C5491C">
      <w:pPr>
        <w:spacing w:line="360" w:lineRule="auto"/>
        <w:rPr>
          <w:rFonts w:ascii="Arial" w:hAnsi="Arial" w:cs="Arial"/>
          <w:sz w:val="24"/>
          <w:u w:val="single"/>
        </w:rPr>
      </w:pPr>
      <w:r w:rsidRPr="00C5491C">
        <w:rPr>
          <w:rFonts w:ascii="Arial" w:hAnsi="Arial" w:cs="Arial"/>
          <w:sz w:val="24"/>
          <w:u w:val="single"/>
        </w:rPr>
        <w:lastRenderedPageBreak/>
        <w:t>Dim Niwed</w:t>
      </w:r>
    </w:p>
    <w:p w:rsidR="00392591" w:rsidRPr="00392591" w:rsidRDefault="00392591" w:rsidP="00392591">
      <w:pPr>
        <w:spacing w:line="360" w:lineRule="auto"/>
        <w:rPr>
          <w:rFonts w:ascii="Arial" w:hAnsi="Arial" w:cs="Arial"/>
          <w:sz w:val="24"/>
        </w:rPr>
      </w:pPr>
      <w:r w:rsidRPr="00392591">
        <w:rPr>
          <w:rFonts w:ascii="Arial" w:hAnsi="Arial" w:cs="Arial"/>
          <w:sz w:val="24"/>
        </w:rPr>
        <w:t>Mae hi’n bwysig sicrhau bydd dim achosiad niwed mewn ymchwil- mae’r CCUHP yn adnabod bod plant yn bregus trwy rhoi hawl y plentyn i gyfranogi gyda hawl y plentyn am amddiffyniad (Roberts-Holmes, 2011). Yn ôl Kirby et al. (2003), mae’r CCUHP yn awgrymu shifft diwylliannol o gweithio gyda awdurdod dros plant, i gweithio gyda phlant, gan bod cydbwysedd pwer rhwng oedolion wedi symud o blaid y plant. Dywedwyd yn Greig a Taylor (1999) bod y Cod Nuremberg trafodwyd yn gynharach yn  amodi bod:</w:t>
      </w:r>
    </w:p>
    <w:p w:rsidR="00392591" w:rsidRDefault="00392591" w:rsidP="0039259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</w:rPr>
      </w:pPr>
      <w:r w:rsidRPr="00392591">
        <w:rPr>
          <w:rFonts w:ascii="Arial" w:hAnsi="Arial" w:cs="Arial"/>
          <w:sz w:val="24"/>
        </w:rPr>
        <w:t>Mae yna angen hanfodol am caniatâd gwirfoddol unigolion mewn ymchwil (gan gynnwys y rhieni a lleoliad mewn blynyddoedd cynnar).</w:t>
      </w:r>
    </w:p>
    <w:p w:rsidR="00392591" w:rsidRDefault="00392591" w:rsidP="0039259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</w:rPr>
      </w:pPr>
      <w:r w:rsidRPr="00392591">
        <w:rPr>
          <w:rFonts w:ascii="Arial" w:hAnsi="Arial" w:cs="Arial"/>
          <w:sz w:val="24"/>
        </w:rPr>
        <w:t>Yr angen i sicrhau bod yr ymchwil yn moesegol ac yn fuddiol yn gyffredinol yn hytrach na’r ymchwilwr yn unig.</w:t>
      </w:r>
    </w:p>
    <w:p w:rsidR="00392591" w:rsidRDefault="00392591" w:rsidP="0039259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</w:rPr>
      </w:pPr>
      <w:r w:rsidRPr="00392591">
        <w:rPr>
          <w:rFonts w:ascii="Arial" w:hAnsi="Arial" w:cs="Arial"/>
          <w:sz w:val="24"/>
        </w:rPr>
        <w:t>Mae unrhyw dioddefaint meddyliol neu corfforol yn cael ei hollol hosgoi.</w:t>
      </w:r>
    </w:p>
    <w:p w:rsidR="00392591" w:rsidRDefault="00392591" w:rsidP="0039259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</w:rPr>
      </w:pPr>
      <w:r w:rsidRPr="00392591">
        <w:rPr>
          <w:rFonts w:ascii="Arial" w:hAnsi="Arial" w:cs="Arial"/>
          <w:sz w:val="24"/>
        </w:rPr>
        <w:t>Asesiadau o unrhyw risg neu pryder i’r unigolion sydd yn cyfranogi mewn ymchwil.</w:t>
      </w:r>
    </w:p>
    <w:p w:rsidR="00392591" w:rsidRPr="00392591" w:rsidRDefault="00392591" w:rsidP="00392591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  <w:sz w:val="24"/>
        </w:rPr>
      </w:pPr>
      <w:r w:rsidRPr="00392591">
        <w:rPr>
          <w:rFonts w:ascii="Arial" w:hAnsi="Arial" w:cs="Arial"/>
          <w:sz w:val="24"/>
        </w:rPr>
        <w:t>Mae hi’n angenrheidrwyd bod y gallu i cyfranogwyr tynnu allan o’r ymchwil ar unrhyw adeg.</w:t>
      </w:r>
    </w:p>
    <w:p w:rsidR="00392591" w:rsidRDefault="00392591" w:rsidP="00C5491C">
      <w:pPr>
        <w:spacing w:line="360" w:lineRule="auto"/>
        <w:rPr>
          <w:rFonts w:ascii="Arial" w:hAnsi="Arial" w:cs="Arial"/>
          <w:sz w:val="24"/>
        </w:rPr>
      </w:pPr>
    </w:p>
    <w:p w:rsidR="009977C6" w:rsidRDefault="009977C6" w:rsidP="00C5491C">
      <w:pPr>
        <w:spacing w:line="360" w:lineRule="auto"/>
        <w:rPr>
          <w:rFonts w:ascii="Arial" w:hAnsi="Arial" w:cs="Arial"/>
          <w:sz w:val="24"/>
        </w:rPr>
      </w:pPr>
    </w:p>
    <w:p w:rsidR="009977C6" w:rsidRDefault="009977C6" w:rsidP="00C5491C">
      <w:pPr>
        <w:spacing w:line="360" w:lineRule="auto"/>
        <w:rPr>
          <w:rFonts w:ascii="Arial" w:hAnsi="Arial" w:cs="Arial"/>
          <w:sz w:val="24"/>
        </w:rPr>
      </w:pPr>
    </w:p>
    <w:p w:rsidR="009977C6" w:rsidRDefault="009977C6" w:rsidP="00C5491C">
      <w:pPr>
        <w:spacing w:line="360" w:lineRule="auto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Diogelu Data</w:t>
      </w:r>
    </w:p>
    <w:p w:rsidR="009977C6" w:rsidRDefault="009977C6" w:rsidP="00C5491C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Mae hi’n angenrheidiol i bob cynnig ymchwil cydfynd gyda pob darn o deddfwriaeth preifatrwydd berthnasol- er engrhaifft, mae’n rhaid i ymchwilwyr</w:t>
      </w:r>
      <w:r w:rsidR="0045060F">
        <w:rPr>
          <w:rFonts w:ascii="Arial" w:hAnsi="Arial" w:cs="Arial"/>
          <w:sz w:val="24"/>
        </w:rPr>
        <w:t xml:space="preserve"> mewn Awstralia dilyn cyfarwyddiadau’r “Australian Privacy Act 1988), yr “Information Privacy Act 2000” ac yr “Health Records Act 2001” (Nolan et al., 2013).</w:t>
      </w:r>
      <w:r w:rsidR="00193C18">
        <w:rPr>
          <w:rFonts w:ascii="Arial" w:hAnsi="Arial" w:cs="Arial"/>
          <w:sz w:val="24"/>
        </w:rPr>
        <w:t xml:space="preserve"> </w:t>
      </w:r>
    </w:p>
    <w:p w:rsidR="007B04F0" w:rsidRDefault="007B04F0" w:rsidP="00C5491C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Yn y Deurnas Unedig, mae deddfau i amddiffyn preifatrwydd a diogelu data fel y “Data Protection Act” (1998). Y deddf Data Protection yw</w:t>
      </w:r>
      <w:r w:rsidR="00AB5DEA">
        <w:rPr>
          <w:rFonts w:ascii="Arial" w:hAnsi="Arial" w:cs="Arial"/>
          <w:sz w:val="24"/>
        </w:rPr>
        <w:t>’r</w:t>
      </w:r>
      <w:r>
        <w:rPr>
          <w:rFonts w:ascii="Arial" w:hAnsi="Arial" w:cs="Arial"/>
          <w:sz w:val="24"/>
        </w:rPr>
        <w:t xml:space="preserve"> deddf </w:t>
      </w:r>
      <w:r w:rsidR="00AB5DEA">
        <w:rPr>
          <w:rFonts w:ascii="Arial" w:hAnsi="Arial" w:cs="Arial"/>
          <w:sz w:val="24"/>
        </w:rPr>
        <w:t xml:space="preserve">cenedlaethol </w:t>
      </w:r>
      <w:r>
        <w:rPr>
          <w:rFonts w:ascii="Arial" w:hAnsi="Arial" w:cs="Arial"/>
          <w:sz w:val="24"/>
        </w:rPr>
        <w:t xml:space="preserve">i wneud darpariaeth newydd ar gyfer rheoleiddo prosesu gwybodaeth sydd yn ymwneud gydag unigolion, gan gynnwys caffael, cadw neu ddatgelu </w:t>
      </w:r>
      <w:r w:rsidR="00AB5DEA">
        <w:rPr>
          <w:rFonts w:ascii="Arial" w:hAnsi="Arial" w:cs="Arial"/>
          <w:sz w:val="24"/>
        </w:rPr>
        <w:t>unrhyw gwybodaeth</w:t>
      </w:r>
      <w:r w:rsidR="00AA6E01">
        <w:rPr>
          <w:rFonts w:ascii="Arial" w:hAnsi="Arial" w:cs="Arial"/>
          <w:sz w:val="24"/>
        </w:rPr>
        <w:t xml:space="preserve"> (Legislation.gov.uk).</w:t>
      </w:r>
    </w:p>
    <w:p w:rsidR="00747827" w:rsidRDefault="00747827" w:rsidP="00C5491C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Yn ôl Alderson a Morrow (2011), prif pwyntiau’r deddf yw:</w:t>
      </w:r>
    </w:p>
    <w:p w:rsidR="00747827" w:rsidRDefault="00747827" w:rsidP="00747827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Data personol yw unrhyw data neu gwybodaeth sydd wedi’u casglu am unigolyn, sydd yn gallu cael eu ddefnyddio i adnabod yr unigolyn.</w:t>
      </w:r>
    </w:p>
    <w:p w:rsidR="00747827" w:rsidRDefault="00747827" w:rsidP="00747827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Mae’n rhaid i data cael ei gynhyrchu, casglu a prosesu mewn ffordd teg a cyfreithlon.</w:t>
      </w:r>
    </w:p>
    <w:p w:rsidR="00747827" w:rsidRDefault="00747827" w:rsidP="00747827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Mae’n rhaid i unigolion sydd yn rhoi’r data (megis y plant a rhieni) bod yn ymwybodol o pam mae’r ymchwilwr yn casglu data.</w:t>
      </w:r>
    </w:p>
    <w:p w:rsidR="00747827" w:rsidRDefault="00747827" w:rsidP="00747827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Mae’n rhaid i ddata dim ond cael ei defnyddio am y pwrpas penodedig sydd wedi’i cytuno rhwng aelodau’r ymchwil.</w:t>
      </w:r>
    </w:p>
    <w:p w:rsidR="00467181" w:rsidRDefault="00467181" w:rsidP="00747827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Ni ddylai’r ymchwilwr rhannu unrhyw data gyda sefydlau, staff neu unigolion eraill sydd ddim yn berthnasol i’r ymchwil, yn enwedig ar ôl yr ymchwil wedi’i gwblhau.</w:t>
      </w:r>
    </w:p>
    <w:p w:rsidR="000D4BCA" w:rsidRDefault="000D4BCA" w:rsidP="000D4BCA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Ni ddylai data personol cael ei gadw yn hirach nag angen am yr ymchwil.</w:t>
      </w:r>
    </w:p>
    <w:p w:rsidR="00467181" w:rsidRPr="000D4BCA" w:rsidRDefault="00467181" w:rsidP="000D4BCA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sz w:val="24"/>
        </w:rPr>
      </w:pPr>
      <w:r w:rsidRPr="000D4BCA">
        <w:rPr>
          <w:rFonts w:ascii="Arial" w:hAnsi="Arial" w:cs="Arial"/>
          <w:sz w:val="24"/>
        </w:rPr>
        <w:t>Os nad oes unrhyw defnydd neu rheswm am y data,</w:t>
      </w:r>
      <w:r w:rsidR="00342E15" w:rsidRPr="000D4BCA">
        <w:rPr>
          <w:rFonts w:ascii="Arial" w:hAnsi="Arial" w:cs="Arial"/>
          <w:sz w:val="24"/>
        </w:rPr>
        <w:t xml:space="preserve"> dyla’r data cael ei dinistrio neu dileu mewn ffordd moesegol</w:t>
      </w:r>
      <w:r w:rsidR="000D4BCA">
        <w:rPr>
          <w:rFonts w:ascii="Arial" w:hAnsi="Arial" w:cs="Arial"/>
          <w:sz w:val="24"/>
        </w:rPr>
        <w:t xml:space="preserve"> (Data Protection Act, 1998).</w:t>
      </w:r>
    </w:p>
    <w:p w:rsidR="000000D4" w:rsidRDefault="000000D4" w:rsidP="000000D4">
      <w:pPr>
        <w:pStyle w:val="ListParagraph"/>
        <w:spacing w:line="360" w:lineRule="auto"/>
        <w:rPr>
          <w:rFonts w:ascii="Arial" w:hAnsi="Arial" w:cs="Arial"/>
          <w:sz w:val="24"/>
        </w:rPr>
      </w:pPr>
    </w:p>
    <w:p w:rsidR="00FD77B6" w:rsidRDefault="00FD77B6" w:rsidP="000000D4">
      <w:pPr>
        <w:pStyle w:val="ListParagraph"/>
        <w:spacing w:line="360" w:lineRule="auto"/>
        <w:rPr>
          <w:rFonts w:ascii="Arial" w:hAnsi="Arial" w:cs="Arial"/>
          <w:sz w:val="24"/>
        </w:rPr>
      </w:pPr>
    </w:p>
    <w:p w:rsidR="00FD77B6" w:rsidRDefault="00FD77B6" w:rsidP="000000D4">
      <w:pPr>
        <w:pStyle w:val="ListParagraph"/>
        <w:spacing w:line="360" w:lineRule="auto"/>
        <w:rPr>
          <w:rFonts w:ascii="Arial" w:hAnsi="Arial" w:cs="Arial"/>
          <w:sz w:val="24"/>
        </w:rPr>
      </w:pPr>
    </w:p>
    <w:p w:rsidR="00FD77B6" w:rsidRDefault="00FD77B6" w:rsidP="000000D4">
      <w:pPr>
        <w:pStyle w:val="ListParagraph"/>
        <w:spacing w:line="360" w:lineRule="auto"/>
        <w:rPr>
          <w:rFonts w:ascii="Arial" w:hAnsi="Arial" w:cs="Arial"/>
          <w:sz w:val="24"/>
        </w:rPr>
      </w:pPr>
    </w:p>
    <w:p w:rsidR="00FD77B6" w:rsidRDefault="00FD77B6" w:rsidP="000000D4">
      <w:pPr>
        <w:pStyle w:val="ListParagraph"/>
        <w:spacing w:line="360" w:lineRule="auto"/>
        <w:rPr>
          <w:rFonts w:ascii="Arial" w:hAnsi="Arial" w:cs="Arial"/>
          <w:sz w:val="24"/>
        </w:rPr>
      </w:pPr>
    </w:p>
    <w:p w:rsidR="00FD77B6" w:rsidRDefault="00FD77B6" w:rsidP="000000D4">
      <w:pPr>
        <w:pStyle w:val="ListParagraph"/>
        <w:spacing w:line="360" w:lineRule="auto"/>
        <w:rPr>
          <w:rFonts w:ascii="Arial" w:hAnsi="Arial" w:cs="Arial"/>
          <w:sz w:val="24"/>
        </w:rPr>
      </w:pPr>
    </w:p>
    <w:p w:rsidR="00FD77B6" w:rsidRDefault="00FD77B6" w:rsidP="000000D4">
      <w:pPr>
        <w:pStyle w:val="ListParagraph"/>
        <w:spacing w:line="360" w:lineRule="auto"/>
        <w:rPr>
          <w:rFonts w:ascii="Arial" w:hAnsi="Arial" w:cs="Arial"/>
          <w:sz w:val="24"/>
        </w:rPr>
      </w:pPr>
    </w:p>
    <w:p w:rsidR="00FD77B6" w:rsidRDefault="00FD77B6" w:rsidP="000000D4">
      <w:pPr>
        <w:pStyle w:val="ListParagraph"/>
        <w:spacing w:line="360" w:lineRule="auto"/>
        <w:rPr>
          <w:rFonts w:ascii="Arial" w:hAnsi="Arial" w:cs="Arial"/>
          <w:sz w:val="24"/>
        </w:rPr>
      </w:pPr>
    </w:p>
    <w:p w:rsidR="00FD77B6" w:rsidRDefault="00FD77B6" w:rsidP="000000D4">
      <w:pPr>
        <w:pStyle w:val="ListParagraph"/>
        <w:spacing w:line="360" w:lineRule="auto"/>
        <w:rPr>
          <w:rFonts w:ascii="Arial" w:hAnsi="Arial" w:cs="Arial"/>
          <w:sz w:val="24"/>
        </w:rPr>
      </w:pPr>
    </w:p>
    <w:p w:rsidR="00FD77B6" w:rsidRDefault="00FD77B6" w:rsidP="000000D4">
      <w:pPr>
        <w:pStyle w:val="ListParagraph"/>
        <w:spacing w:line="360" w:lineRule="auto"/>
        <w:rPr>
          <w:rFonts w:ascii="Arial" w:hAnsi="Arial" w:cs="Arial"/>
          <w:sz w:val="24"/>
        </w:rPr>
      </w:pPr>
    </w:p>
    <w:p w:rsidR="00FD77B6" w:rsidRDefault="00FD77B6" w:rsidP="000000D4">
      <w:pPr>
        <w:pStyle w:val="ListParagraph"/>
        <w:spacing w:line="360" w:lineRule="auto"/>
        <w:rPr>
          <w:rFonts w:ascii="Arial" w:hAnsi="Arial" w:cs="Arial"/>
          <w:sz w:val="24"/>
        </w:rPr>
      </w:pPr>
    </w:p>
    <w:p w:rsidR="00FD77B6" w:rsidRDefault="00FD77B6" w:rsidP="000000D4">
      <w:pPr>
        <w:pStyle w:val="ListParagraph"/>
        <w:spacing w:line="360" w:lineRule="auto"/>
        <w:rPr>
          <w:rFonts w:ascii="Arial" w:hAnsi="Arial" w:cs="Arial"/>
          <w:sz w:val="24"/>
        </w:rPr>
      </w:pPr>
    </w:p>
    <w:p w:rsidR="00FD77B6" w:rsidRDefault="00FD77B6" w:rsidP="000000D4">
      <w:pPr>
        <w:pStyle w:val="ListParagraph"/>
        <w:spacing w:line="360" w:lineRule="auto"/>
        <w:rPr>
          <w:rFonts w:ascii="Arial" w:hAnsi="Arial" w:cs="Arial"/>
          <w:sz w:val="24"/>
        </w:rPr>
      </w:pPr>
    </w:p>
    <w:p w:rsidR="00FD77B6" w:rsidRDefault="00FD77B6" w:rsidP="000000D4">
      <w:pPr>
        <w:pStyle w:val="ListParagraph"/>
        <w:spacing w:line="360" w:lineRule="auto"/>
        <w:rPr>
          <w:rFonts w:ascii="Arial" w:hAnsi="Arial" w:cs="Arial"/>
          <w:sz w:val="24"/>
        </w:rPr>
      </w:pPr>
    </w:p>
    <w:p w:rsidR="00FD77B6" w:rsidRDefault="00FD77B6" w:rsidP="000000D4">
      <w:pPr>
        <w:pStyle w:val="ListParagraph"/>
        <w:spacing w:line="360" w:lineRule="auto"/>
        <w:rPr>
          <w:rFonts w:ascii="Arial" w:hAnsi="Arial" w:cs="Arial"/>
          <w:sz w:val="24"/>
        </w:rPr>
      </w:pPr>
    </w:p>
    <w:p w:rsidR="00FD77B6" w:rsidRDefault="00FD77B6" w:rsidP="000000D4">
      <w:pPr>
        <w:pStyle w:val="ListParagraph"/>
        <w:spacing w:line="360" w:lineRule="auto"/>
        <w:rPr>
          <w:rFonts w:ascii="Arial" w:hAnsi="Arial" w:cs="Arial"/>
          <w:sz w:val="24"/>
        </w:rPr>
      </w:pPr>
    </w:p>
    <w:p w:rsidR="00FD77B6" w:rsidRPr="000000D4" w:rsidRDefault="00FD77B6" w:rsidP="000000D4">
      <w:pPr>
        <w:pStyle w:val="ListParagraph"/>
        <w:spacing w:line="360" w:lineRule="auto"/>
        <w:rPr>
          <w:rFonts w:ascii="Arial" w:hAnsi="Arial" w:cs="Arial"/>
          <w:sz w:val="24"/>
        </w:rPr>
      </w:pPr>
    </w:p>
    <w:p w:rsidR="00C5491C" w:rsidRDefault="00C5491C" w:rsidP="002E3B65">
      <w:pPr>
        <w:rPr>
          <w:rFonts w:ascii="Arial" w:hAnsi="Arial" w:cs="Arial"/>
          <w:sz w:val="24"/>
        </w:rPr>
      </w:pP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  <w:r w:rsidRPr="003715A4">
        <w:rPr>
          <w:rFonts w:ascii="Arial" w:hAnsi="Arial" w:cs="Arial"/>
          <w:sz w:val="24"/>
          <w:szCs w:val="24"/>
        </w:rPr>
        <w:lastRenderedPageBreak/>
        <w:t>Rhestr cyfeirnodi:</w:t>
      </w: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  <w:r w:rsidRPr="005949EC">
        <w:rPr>
          <w:rFonts w:ascii="Arial" w:hAnsi="Arial" w:cs="Arial"/>
          <w:sz w:val="24"/>
          <w:szCs w:val="24"/>
        </w:rPr>
        <w:t xml:space="preserve">Alderson, P., </w:t>
      </w:r>
      <w:r>
        <w:rPr>
          <w:rFonts w:ascii="Arial" w:hAnsi="Arial" w:cs="Arial"/>
          <w:sz w:val="24"/>
          <w:szCs w:val="24"/>
        </w:rPr>
        <w:t>&amp;</w:t>
      </w:r>
      <w:r w:rsidRPr="005949EC">
        <w:rPr>
          <w:rFonts w:ascii="Arial" w:hAnsi="Arial" w:cs="Arial"/>
          <w:sz w:val="24"/>
          <w:szCs w:val="24"/>
        </w:rPr>
        <w:t xml:space="preserve"> Morrow, V. (2004) </w:t>
      </w:r>
      <w:r w:rsidRPr="005949EC">
        <w:rPr>
          <w:rFonts w:ascii="Arial" w:hAnsi="Arial" w:cs="Arial"/>
          <w:i/>
          <w:sz w:val="24"/>
          <w:szCs w:val="24"/>
        </w:rPr>
        <w:t>Ethics, social research and consulting with children and young people</w:t>
      </w:r>
      <w:r w:rsidRPr="005949EC">
        <w:rPr>
          <w:rFonts w:ascii="Arial" w:hAnsi="Arial" w:cs="Arial"/>
          <w:sz w:val="24"/>
          <w:szCs w:val="24"/>
        </w:rPr>
        <w:t>. Barkingside: Barnardo’s.</w:t>
      </w:r>
    </w:p>
    <w:p w:rsidR="00C81ADB" w:rsidRDefault="00C81ADB" w:rsidP="009977C6">
      <w:pPr>
        <w:rPr>
          <w:rFonts w:ascii="Arial" w:hAnsi="Arial" w:cs="Arial"/>
          <w:sz w:val="24"/>
          <w:szCs w:val="24"/>
        </w:rPr>
      </w:pPr>
    </w:p>
    <w:p w:rsidR="00C81ADB" w:rsidRDefault="00C81ADB" w:rsidP="009977C6">
      <w:pPr>
        <w:rPr>
          <w:rFonts w:ascii="Arial" w:hAnsi="Arial" w:cs="Arial"/>
          <w:sz w:val="24"/>
          <w:szCs w:val="24"/>
        </w:rPr>
      </w:pPr>
      <w:r w:rsidRPr="00C81ADB">
        <w:rPr>
          <w:rFonts w:ascii="Arial" w:hAnsi="Arial" w:cs="Arial"/>
          <w:sz w:val="24"/>
          <w:szCs w:val="24"/>
        </w:rPr>
        <w:t xml:space="preserve">Alderson, P. </w:t>
      </w:r>
      <w:r>
        <w:rPr>
          <w:rFonts w:ascii="Arial" w:hAnsi="Arial" w:cs="Arial"/>
          <w:sz w:val="24"/>
          <w:szCs w:val="24"/>
        </w:rPr>
        <w:t>&amp;</w:t>
      </w:r>
      <w:r w:rsidRPr="00C81ADB">
        <w:rPr>
          <w:rFonts w:ascii="Arial" w:hAnsi="Arial" w:cs="Arial"/>
          <w:sz w:val="24"/>
          <w:szCs w:val="24"/>
        </w:rPr>
        <w:t xml:space="preserve"> Morrow, V. (2011) </w:t>
      </w:r>
      <w:r w:rsidRPr="00747827">
        <w:rPr>
          <w:rFonts w:ascii="Arial" w:hAnsi="Arial" w:cs="Arial"/>
          <w:i/>
          <w:sz w:val="24"/>
          <w:szCs w:val="24"/>
        </w:rPr>
        <w:t>The ethics of research with children and young people</w:t>
      </w:r>
      <w:r w:rsidRPr="00C81ADB">
        <w:rPr>
          <w:rFonts w:ascii="Arial" w:hAnsi="Arial" w:cs="Arial"/>
          <w:sz w:val="24"/>
          <w:szCs w:val="24"/>
        </w:rPr>
        <w:t>. Los Angeles: S</w:t>
      </w:r>
      <w:r>
        <w:rPr>
          <w:rFonts w:ascii="Arial" w:hAnsi="Arial" w:cs="Arial"/>
          <w:sz w:val="24"/>
          <w:szCs w:val="24"/>
        </w:rPr>
        <w:t>age</w:t>
      </w:r>
      <w:r w:rsidRPr="00C81ADB">
        <w:rPr>
          <w:rFonts w:ascii="Arial" w:hAnsi="Arial" w:cs="Arial"/>
          <w:sz w:val="24"/>
          <w:szCs w:val="24"/>
        </w:rPr>
        <w:t>.</w:t>
      </w:r>
    </w:p>
    <w:p w:rsidR="009977C6" w:rsidRPr="003715A4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  <w:r w:rsidRPr="003715A4">
        <w:rPr>
          <w:rFonts w:ascii="Arial" w:hAnsi="Arial" w:cs="Arial"/>
          <w:sz w:val="24"/>
          <w:szCs w:val="24"/>
        </w:rPr>
        <w:t xml:space="preserve">Aubrey, C., David, T., Godfrey, R. </w:t>
      </w:r>
      <w:r>
        <w:rPr>
          <w:rFonts w:ascii="Arial" w:hAnsi="Arial" w:cs="Arial"/>
          <w:sz w:val="24"/>
          <w:szCs w:val="24"/>
        </w:rPr>
        <w:t>a</w:t>
      </w:r>
      <w:r w:rsidRPr="003715A4">
        <w:rPr>
          <w:rFonts w:ascii="Arial" w:hAnsi="Arial" w:cs="Arial"/>
          <w:sz w:val="24"/>
          <w:szCs w:val="24"/>
        </w:rPr>
        <w:t xml:space="preserve"> Thompson, L. (2000)</w:t>
      </w:r>
      <w:r w:rsidRPr="003715A4">
        <w:rPr>
          <w:rFonts w:ascii="Arial" w:hAnsi="Arial" w:cs="Arial"/>
          <w:i/>
          <w:sz w:val="24"/>
          <w:szCs w:val="24"/>
        </w:rPr>
        <w:t xml:space="preserve"> Early Childhood Educational Research: Issues in Methodology and Ethics. </w:t>
      </w:r>
      <w:r w:rsidRPr="003715A4">
        <w:rPr>
          <w:rFonts w:ascii="Arial" w:hAnsi="Arial" w:cs="Arial"/>
          <w:sz w:val="24"/>
          <w:szCs w:val="24"/>
        </w:rPr>
        <w:t>Llundain. Routledge/Falmer Press.</w:t>
      </w:r>
    </w:p>
    <w:p w:rsidR="009977C6" w:rsidRDefault="009977C6" w:rsidP="009977C6">
      <w:pPr>
        <w:rPr>
          <w:rFonts w:ascii="Arial" w:hAnsi="Arial" w:cs="Arial"/>
          <w:i/>
          <w:sz w:val="24"/>
          <w:szCs w:val="24"/>
        </w:rPr>
      </w:pPr>
    </w:p>
    <w:p w:rsidR="009977C6" w:rsidRPr="00080DE3" w:rsidRDefault="009977C6" w:rsidP="009977C6">
      <w:pPr>
        <w:rPr>
          <w:rFonts w:ascii="Arial" w:hAnsi="Arial" w:cs="Arial"/>
          <w:sz w:val="24"/>
          <w:szCs w:val="24"/>
        </w:rPr>
      </w:pPr>
      <w:r w:rsidRPr="00080DE3">
        <w:rPr>
          <w:rFonts w:ascii="Arial" w:hAnsi="Arial" w:cs="Arial"/>
          <w:sz w:val="24"/>
          <w:szCs w:val="24"/>
        </w:rPr>
        <w:t xml:space="preserve">British Educational Research Association [BERA] (2018) </w:t>
      </w:r>
      <w:r w:rsidRPr="00080DE3">
        <w:rPr>
          <w:rFonts w:ascii="Arial" w:hAnsi="Arial" w:cs="Arial"/>
          <w:i/>
          <w:sz w:val="24"/>
          <w:szCs w:val="24"/>
        </w:rPr>
        <w:t>Ethical Guidelines for Educational Research</w:t>
      </w:r>
      <w:r w:rsidRPr="00080DE3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4ydd arg</w:t>
      </w:r>
      <w:r w:rsidRPr="00080DE3">
        <w:rPr>
          <w:rFonts w:ascii="Arial" w:hAnsi="Arial" w:cs="Arial"/>
          <w:sz w:val="24"/>
          <w:szCs w:val="24"/>
        </w:rPr>
        <w:t>, L</w:t>
      </w:r>
      <w:r>
        <w:rPr>
          <w:rFonts w:ascii="Arial" w:hAnsi="Arial" w:cs="Arial"/>
          <w:sz w:val="24"/>
          <w:szCs w:val="24"/>
        </w:rPr>
        <w:t>lundai</w:t>
      </w:r>
      <w:r w:rsidRPr="00080DE3">
        <w:rPr>
          <w:rFonts w:ascii="Arial" w:hAnsi="Arial" w:cs="Arial"/>
          <w:sz w:val="24"/>
          <w:szCs w:val="24"/>
        </w:rPr>
        <w:t>n.</w:t>
      </w:r>
      <w:r>
        <w:rPr>
          <w:rFonts w:ascii="Arial" w:hAnsi="Arial" w:cs="Arial"/>
          <w:sz w:val="24"/>
          <w:szCs w:val="24"/>
        </w:rPr>
        <w:t xml:space="preserve"> Ar gael o:</w:t>
      </w:r>
      <w:r w:rsidRPr="00080DE3">
        <w:rPr>
          <w:rFonts w:ascii="Arial" w:hAnsi="Arial" w:cs="Arial"/>
          <w:sz w:val="24"/>
          <w:szCs w:val="24"/>
        </w:rPr>
        <w:t xml:space="preserve"> https://www.bera.ac.uk/researchers-resources/publications/ethicalguidelines-for-educational-research-2018</w:t>
      </w:r>
      <w:r>
        <w:rPr>
          <w:rFonts w:ascii="Arial" w:hAnsi="Arial" w:cs="Arial"/>
          <w:sz w:val="24"/>
          <w:szCs w:val="24"/>
        </w:rPr>
        <w:t>.</w:t>
      </w:r>
    </w:p>
    <w:p w:rsidR="009977C6" w:rsidRPr="003715A4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  <w:r w:rsidRPr="003715A4">
        <w:rPr>
          <w:rFonts w:ascii="Arial" w:hAnsi="Arial" w:cs="Arial"/>
          <w:sz w:val="24"/>
          <w:szCs w:val="24"/>
        </w:rPr>
        <w:t xml:space="preserve">Coleg Cymraeg Cenedlaethol. (d.d.) </w:t>
      </w:r>
      <w:r w:rsidRPr="00282A96">
        <w:rPr>
          <w:rFonts w:ascii="Arial" w:hAnsi="Arial" w:cs="Arial"/>
          <w:i/>
          <w:sz w:val="24"/>
          <w:szCs w:val="24"/>
        </w:rPr>
        <w:t>Cyhoeddi Ymchwil Newydd ar y Blynyddoedd Cynnar</w:t>
      </w:r>
      <w:r w:rsidRPr="003715A4">
        <w:rPr>
          <w:rFonts w:ascii="Arial" w:hAnsi="Arial" w:cs="Arial"/>
          <w:sz w:val="24"/>
          <w:szCs w:val="24"/>
        </w:rPr>
        <w:t>. [ar-lein] Ar gael o: http://www.colegcymraeg.ac.uk/cy/amdanomni/newyddion/pennawd-10780-cy.aspx [Darllenwyd 30 Hydref 2018]</w:t>
      </w:r>
      <w:r>
        <w:rPr>
          <w:rFonts w:ascii="Arial" w:hAnsi="Arial" w:cs="Arial"/>
          <w:sz w:val="24"/>
          <w:szCs w:val="24"/>
        </w:rPr>
        <w:t>.</w:t>
      </w: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Comisiynydd Plant Cymru (2018) </w:t>
      </w:r>
      <w:r w:rsidRPr="00923EE7">
        <w:rPr>
          <w:rFonts w:ascii="Arial" w:hAnsi="Arial" w:cs="Arial"/>
          <w:i/>
          <w:sz w:val="24"/>
          <w:szCs w:val="24"/>
        </w:rPr>
        <w:t>CCUHP – Hawliau Plant</w:t>
      </w:r>
      <w:r>
        <w:rPr>
          <w:rFonts w:ascii="Arial" w:hAnsi="Arial" w:cs="Arial"/>
          <w:sz w:val="24"/>
          <w:szCs w:val="24"/>
        </w:rPr>
        <w:t xml:space="preserve"> [ar-lein] Ar gael o: </w:t>
      </w:r>
      <w:hyperlink r:id="rId9" w:history="1">
        <w:r w:rsidRPr="00923EE7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https://www.complantcymru.org.uk/ccuhp-hawliau-plant/</w:t>
        </w:r>
      </w:hyperlink>
      <w:r w:rsidRPr="00923EE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[Darllenwyd 4 Tachwedd]</w:t>
      </w: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  <w:r w:rsidRPr="00F1632E">
        <w:rPr>
          <w:rFonts w:ascii="Arial" w:hAnsi="Arial" w:cs="Arial"/>
          <w:sz w:val="24"/>
          <w:szCs w:val="24"/>
        </w:rPr>
        <w:t xml:space="preserve">Coyne, I. (2010). </w:t>
      </w:r>
      <w:r>
        <w:rPr>
          <w:rFonts w:ascii="Arial" w:hAnsi="Arial" w:cs="Arial"/>
          <w:sz w:val="24"/>
          <w:szCs w:val="24"/>
        </w:rPr>
        <w:t>‘</w:t>
      </w:r>
      <w:r w:rsidRPr="00F1632E">
        <w:rPr>
          <w:rFonts w:ascii="Arial" w:hAnsi="Arial" w:cs="Arial"/>
          <w:sz w:val="24"/>
          <w:szCs w:val="24"/>
        </w:rPr>
        <w:t>Research with Children and Young People: The Issue of Parental (Proxy) Consent</w:t>
      </w:r>
      <w:r>
        <w:rPr>
          <w:rFonts w:ascii="Arial" w:hAnsi="Arial" w:cs="Arial"/>
          <w:sz w:val="24"/>
          <w:szCs w:val="24"/>
        </w:rPr>
        <w:t>’,</w:t>
      </w:r>
      <w:r w:rsidRPr="00F1632E">
        <w:rPr>
          <w:rFonts w:ascii="Arial" w:hAnsi="Arial" w:cs="Arial"/>
          <w:sz w:val="24"/>
          <w:szCs w:val="24"/>
        </w:rPr>
        <w:t xml:space="preserve"> </w:t>
      </w:r>
      <w:r w:rsidRPr="00F1632E">
        <w:rPr>
          <w:rFonts w:ascii="Arial" w:hAnsi="Arial" w:cs="Arial"/>
          <w:i/>
          <w:sz w:val="24"/>
          <w:szCs w:val="24"/>
        </w:rPr>
        <w:t>Children &amp; Society</w:t>
      </w:r>
      <w:r w:rsidRPr="00F1632E">
        <w:rPr>
          <w:rFonts w:ascii="Arial" w:hAnsi="Arial" w:cs="Arial"/>
          <w:sz w:val="24"/>
          <w:szCs w:val="24"/>
        </w:rPr>
        <w:t xml:space="preserve"> [</w:t>
      </w:r>
      <w:r>
        <w:rPr>
          <w:rFonts w:ascii="Arial" w:hAnsi="Arial" w:cs="Arial"/>
          <w:sz w:val="24"/>
          <w:szCs w:val="24"/>
        </w:rPr>
        <w:t>ar-lein</w:t>
      </w:r>
      <w:r w:rsidRPr="00F1632E">
        <w:rPr>
          <w:rFonts w:ascii="Arial" w:hAnsi="Arial" w:cs="Arial"/>
          <w:sz w:val="24"/>
          <w:szCs w:val="24"/>
        </w:rPr>
        <w:t>] 24(3). A</w:t>
      </w:r>
      <w:r>
        <w:rPr>
          <w:rFonts w:ascii="Arial" w:hAnsi="Arial" w:cs="Arial"/>
          <w:sz w:val="24"/>
          <w:szCs w:val="24"/>
        </w:rPr>
        <w:t>r gael o</w:t>
      </w:r>
      <w:r w:rsidRPr="00F1632E">
        <w:rPr>
          <w:rFonts w:ascii="Arial" w:hAnsi="Arial" w:cs="Arial"/>
          <w:sz w:val="24"/>
          <w:szCs w:val="24"/>
        </w:rPr>
        <w:t>: https://onlinelibrary.wiley.com/doi/full/10.1111/j.1099-0860.2009.00216.x [</w:t>
      </w:r>
      <w:r>
        <w:rPr>
          <w:rFonts w:ascii="Arial" w:hAnsi="Arial" w:cs="Arial"/>
          <w:sz w:val="24"/>
          <w:szCs w:val="24"/>
        </w:rPr>
        <w:t xml:space="preserve">Darllenwyd </w:t>
      </w:r>
      <w:r w:rsidRPr="00F1632E">
        <w:rPr>
          <w:rFonts w:ascii="Arial" w:hAnsi="Arial" w:cs="Arial"/>
          <w:sz w:val="24"/>
          <w:szCs w:val="24"/>
        </w:rPr>
        <w:t xml:space="preserve">5 </w:t>
      </w:r>
      <w:r>
        <w:rPr>
          <w:rFonts w:ascii="Arial" w:hAnsi="Arial" w:cs="Arial"/>
          <w:sz w:val="24"/>
          <w:szCs w:val="24"/>
        </w:rPr>
        <w:t>Tachwedd</w:t>
      </w:r>
      <w:r w:rsidRPr="00F1632E">
        <w:rPr>
          <w:rFonts w:ascii="Arial" w:hAnsi="Arial" w:cs="Arial"/>
          <w:sz w:val="24"/>
          <w:szCs w:val="24"/>
        </w:rPr>
        <w:t xml:space="preserve"> 2018].</w:t>
      </w: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Pr="003026FE" w:rsidRDefault="009977C6" w:rsidP="009977C6">
      <w:pPr>
        <w:rPr>
          <w:rFonts w:ascii="Arial" w:hAnsi="Arial" w:cs="Arial"/>
          <w:sz w:val="24"/>
          <w:szCs w:val="24"/>
        </w:rPr>
      </w:pPr>
      <w:r w:rsidRPr="003026FE">
        <w:rPr>
          <w:rFonts w:ascii="Arial" w:hAnsi="Arial" w:cs="Arial"/>
          <w:sz w:val="24"/>
          <w:szCs w:val="24"/>
        </w:rPr>
        <w:t>Danby, S. &amp; Farrell, A.</w:t>
      </w:r>
      <w:r>
        <w:rPr>
          <w:rFonts w:ascii="Arial" w:hAnsi="Arial" w:cs="Arial"/>
          <w:sz w:val="24"/>
          <w:szCs w:val="24"/>
        </w:rPr>
        <w:t xml:space="preserve"> (2014) ‘</w:t>
      </w:r>
      <w:r w:rsidRPr="003026FE">
        <w:rPr>
          <w:rFonts w:ascii="Arial" w:hAnsi="Arial" w:cs="Arial"/>
          <w:sz w:val="24"/>
          <w:szCs w:val="24"/>
        </w:rPr>
        <w:t>Accounting for Young Children’s Competence in Educational Research: New Perspectives on Research Ethics</w:t>
      </w:r>
      <w:r>
        <w:rPr>
          <w:rFonts w:ascii="Arial" w:hAnsi="Arial" w:cs="Arial"/>
          <w:sz w:val="24"/>
          <w:szCs w:val="24"/>
        </w:rPr>
        <w:t xml:space="preserve">’, </w:t>
      </w:r>
      <w:r>
        <w:rPr>
          <w:rFonts w:ascii="Arial" w:hAnsi="Arial" w:cs="Arial"/>
          <w:i/>
          <w:sz w:val="24"/>
          <w:szCs w:val="24"/>
        </w:rPr>
        <w:t xml:space="preserve">The Australian Educational Researcher. </w:t>
      </w:r>
      <w:r>
        <w:rPr>
          <w:rFonts w:ascii="Arial" w:hAnsi="Arial" w:cs="Arial"/>
          <w:sz w:val="24"/>
          <w:szCs w:val="24"/>
        </w:rPr>
        <w:t xml:space="preserve">Ar gael o: </w:t>
      </w:r>
      <w:r w:rsidRPr="003026FE">
        <w:rPr>
          <w:rFonts w:ascii="Arial" w:hAnsi="Arial" w:cs="Arial"/>
          <w:sz w:val="24"/>
          <w:szCs w:val="24"/>
        </w:rPr>
        <w:t>https://doi.org/10.1007/BF03249527</w:t>
      </w:r>
      <w:r>
        <w:rPr>
          <w:rFonts w:ascii="Arial" w:hAnsi="Arial" w:cs="Arial"/>
          <w:sz w:val="24"/>
          <w:szCs w:val="24"/>
        </w:rPr>
        <w:t>.</w:t>
      </w: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Pr="0081285D" w:rsidRDefault="009977C6" w:rsidP="009977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Coleman, C. &amp; </w:t>
      </w:r>
      <w:r w:rsidRPr="0081285D">
        <w:rPr>
          <w:rFonts w:ascii="Arial" w:hAnsi="Arial" w:cs="Arial"/>
          <w:sz w:val="24"/>
          <w:szCs w:val="24"/>
        </w:rPr>
        <w:t>Bouësseau</w:t>
      </w:r>
      <w:r>
        <w:rPr>
          <w:rFonts w:ascii="Arial" w:hAnsi="Arial" w:cs="Arial"/>
          <w:sz w:val="24"/>
          <w:szCs w:val="24"/>
        </w:rPr>
        <w:t>, M. (2008) ‘</w:t>
      </w:r>
      <w:r w:rsidRPr="0081285D">
        <w:rPr>
          <w:rFonts w:ascii="Arial" w:hAnsi="Arial" w:cs="Arial"/>
          <w:sz w:val="24"/>
          <w:szCs w:val="24"/>
        </w:rPr>
        <w:t>How do we know that research ethics committees are really working? The neglected role of outcomes assessment in research ethics review</w:t>
      </w:r>
      <w:r>
        <w:rPr>
          <w:rFonts w:ascii="Arial" w:hAnsi="Arial" w:cs="Arial"/>
          <w:sz w:val="24"/>
          <w:szCs w:val="24"/>
        </w:rPr>
        <w:t xml:space="preserve">’, </w:t>
      </w:r>
      <w:r>
        <w:rPr>
          <w:rFonts w:ascii="Arial" w:hAnsi="Arial" w:cs="Arial"/>
          <w:i/>
          <w:sz w:val="24"/>
          <w:szCs w:val="24"/>
        </w:rPr>
        <w:t xml:space="preserve">BMC Medical Ethics. </w:t>
      </w:r>
      <w:r>
        <w:rPr>
          <w:rFonts w:ascii="Arial" w:hAnsi="Arial" w:cs="Arial"/>
          <w:sz w:val="24"/>
          <w:szCs w:val="24"/>
        </w:rPr>
        <w:t xml:space="preserve">Ar gael o: </w:t>
      </w:r>
      <w:r w:rsidRPr="0081285D">
        <w:rPr>
          <w:rFonts w:ascii="Arial" w:hAnsi="Arial" w:cs="Arial"/>
          <w:sz w:val="24"/>
          <w:szCs w:val="24"/>
        </w:rPr>
        <w:t>https://doi.org/10.1186/1472-6939-9-6</w:t>
      </w:r>
      <w:r>
        <w:rPr>
          <w:rFonts w:ascii="Arial" w:hAnsi="Arial" w:cs="Arial"/>
          <w:sz w:val="24"/>
          <w:szCs w:val="24"/>
        </w:rPr>
        <w:t>.</w:t>
      </w: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Emanuel, E., Grady, C., Crouch, R., Lie, R., Miller, F. a Wendler, A. (2008) </w:t>
      </w:r>
      <w:r w:rsidRPr="00AD1480">
        <w:rPr>
          <w:rFonts w:ascii="Arial" w:hAnsi="Arial" w:cs="Arial"/>
          <w:i/>
          <w:sz w:val="24"/>
          <w:szCs w:val="24"/>
        </w:rPr>
        <w:t>The Oxford Textbook of Clinical Research Ethics</w:t>
      </w:r>
      <w:r>
        <w:rPr>
          <w:rFonts w:ascii="Arial" w:hAnsi="Arial" w:cs="Arial"/>
          <w:i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Oxford. Oxford University Press.</w:t>
      </w: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  <w:r w:rsidRPr="00231C7E">
        <w:rPr>
          <w:rFonts w:ascii="Arial" w:hAnsi="Arial" w:cs="Arial"/>
          <w:sz w:val="24"/>
          <w:szCs w:val="24"/>
        </w:rPr>
        <w:t xml:space="preserve">Fargas-Malet, M., McSherry, D., Larkin, E. a Robinson, C. (2010) </w:t>
      </w:r>
      <w:r>
        <w:rPr>
          <w:rFonts w:ascii="Arial" w:hAnsi="Arial" w:cs="Arial"/>
          <w:sz w:val="24"/>
          <w:szCs w:val="24"/>
        </w:rPr>
        <w:t>‘R</w:t>
      </w:r>
      <w:r w:rsidRPr="00231C7E">
        <w:rPr>
          <w:rFonts w:ascii="Arial" w:hAnsi="Arial" w:cs="Arial"/>
          <w:sz w:val="24"/>
          <w:szCs w:val="24"/>
        </w:rPr>
        <w:t>esearch with children: methodological issues and innovative techniques</w:t>
      </w:r>
      <w:r>
        <w:rPr>
          <w:rFonts w:ascii="Arial" w:hAnsi="Arial" w:cs="Arial"/>
          <w:sz w:val="24"/>
          <w:szCs w:val="24"/>
        </w:rPr>
        <w:t>’</w:t>
      </w:r>
      <w:r w:rsidRPr="00231C7E">
        <w:rPr>
          <w:rFonts w:ascii="Arial" w:hAnsi="Arial" w:cs="Arial"/>
          <w:sz w:val="24"/>
          <w:szCs w:val="24"/>
        </w:rPr>
        <w:t xml:space="preserve">, 8(2), </w:t>
      </w:r>
      <w:r>
        <w:rPr>
          <w:rFonts w:ascii="Arial" w:hAnsi="Arial" w:cs="Arial"/>
          <w:sz w:val="24"/>
          <w:szCs w:val="24"/>
        </w:rPr>
        <w:t>tt</w:t>
      </w:r>
      <w:r w:rsidRPr="00231C7E">
        <w:rPr>
          <w:rFonts w:ascii="Arial" w:hAnsi="Arial" w:cs="Arial"/>
          <w:sz w:val="24"/>
          <w:szCs w:val="24"/>
        </w:rPr>
        <w:t>.175-192.</w:t>
      </w:r>
    </w:p>
    <w:p w:rsidR="009977C6" w:rsidRPr="00AD1480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  <w:r w:rsidRPr="00E627D4">
        <w:rPr>
          <w:rFonts w:ascii="Arial" w:hAnsi="Arial" w:cs="Arial"/>
          <w:sz w:val="24"/>
          <w:szCs w:val="24"/>
        </w:rPr>
        <w:t>Feikert, C. (2008</w:t>
      </w:r>
      <w:r w:rsidRPr="00E627D4">
        <w:rPr>
          <w:rFonts w:ascii="Arial" w:hAnsi="Arial" w:cs="Arial"/>
          <w:i/>
          <w:sz w:val="24"/>
          <w:szCs w:val="24"/>
        </w:rPr>
        <w:t>) Children’s Rights: United Kingdom (England and Wales)</w:t>
      </w:r>
      <w:r w:rsidRPr="00E627D4">
        <w:rPr>
          <w:rFonts w:ascii="Arial" w:hAnsi="Arial" w:cs="Arial"/>
          <w:sz w:val="24"/>
          <w:szCs w:val="24"/>
        </w:rPr>
        <w:t>. [</w:t>
      </w:r>
      <w:r>
        <w:rPr>
          <w:rFonts w:ascii="Arial" w:hAnsi="Arial" w:cs="Arial"/>
          <w:sz w:val="24"/>
          <w:szCs w:val="24"/>
        </w:rPr>
        <w:t>ar-lein</w:t>
      </w:r>
      <w:r w:rsidRPr="00E627D4">
        <w:rPr>
          <w:rFonts w:ascii="Arial" w:hAnsi="Arial" w:cs="Arial"/>
          <w:sz w:val="24"/>
          <w:szCs w:val="24"/>
        </w:rPr>
        <w:t>] The Law Library of Congress. A</w:t>
      </w:r>
      <w:r>
        <w:rPr>
          <w:rFonts w:ascii="Arial" w:hAnsi="Arial" w:cs="Arial"/>
          <w:sz w:val="24"/>
          <w:szCs w:val="24"/>
        </w:rPr>
        <w:t>r gael  o</w:t>
      </w:r>
      <w:r w:rsidRPr="00E627D4">
        <w:rPr>
          <w:rFonts w:ascii="Arial" w:hAnsi="Arial" w:cs="Arial"/>
          <w:sz w:val="24"/>
          <w:szCs w:val="24"/>
        </w:rPr>
        <w:t>: https://www.loc.gov/law/help/child-rights/uk.php [</w:t>
      </w:r>
      <w:r>
        <w:rPr>
          <w:rFonts w:ascii="Arial" w:hAnsi="Arial" w:cs="Arial"/>
          <w:sz w:val="24"/>
          <w:szCs w:val="24"/>
        </w:rPr>
        <w:t>Darllenwyd</w:t>
      </w:r>
      <w:r w:rsidRPr="00E627D4">
        <w:rPr>
          <w:rFonts w:ascii="Arial" w:hAnsi="Arial" w:cs="Arial"/>
          <w:sz w:val="24"/>
          <w:szCs w:val="24"/>
        </w:rPr>
        <w:t xml:space="preserve"> 4 </w:t>
      </w:r>
      <w:r>
        <w:rPr>
          <w:rFonts w:ascii="Arial" w:hAnsi="Arial" w:cs="Arial"/>
          <w:sz w:val="24"/>
          <w:szCs w:val="24"/>
        </w:rPr>
        <w:t>Tachwedd</w:t>
      </w:r>
      <w:r w:rsidRPr="00E627D4">
        <w:rPr>
          <w:rFonts w:ascii="Arial" w:hAnsi="Arial" w:cs="Arial"/>
          <w:sz w:val="24"/>
          <w:szCs w:val="24"/>
        </w:rPr>
        <w:t xml:space="preserve"> 2018].</w:t>
      </w: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Greig, A., Taylor, J., a Mackay, T. (2007) </w:t>
      </w:r>
      <w:r>
        <w:rPr>
          <w:rFonts w:ascii="Arial" w:hAnsi="Arial" w:cs="Arial"/>
          <w:i/>
          <w:sz w:val="24"/>
          <w:szCs w:val="24"/>
        </w:rPr>
        <w:t>Doing Research with Children.</w:t>
      </w:r>
      <w:r>
        <w:rPr>
          <w:rFonts w:ascii="Arial" w:hAnsi="Arial" w:cs="Arial"/>
          <w:sz w:val="24"/>
          <w:szCs w:val="24"/>
        </w:rPr>
        <w:t xml:space="preserve"> 2il arg. Llundain. Sage.</w:t>
      </w: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Grieshaber, S. (2007) </w:t>
      </w:r>
      <w:r w:rsidRPr="00897515">
        <w:rPr>
          <w:rFonts w:ascii="Arial" w:hAnsi="Arial" w:cs="Arial"/>
          <w:i/>
          <w:sz w:val="24"/>
          <w:szCs w:val="24"/>
        </w:rPr>
        <w:t>Never Certain: Research Predicaments in the Everyday World of Schools</w:t>
      </w:r>
      <w:r>
        <w:rPr>
          <w:rFonts w:ascii="Arial" w:hAnsi="Arial" w:cs="Arial"/>
          <w:sz w:val="24"/>
          <w:szCs w:val="24"/>
        </w:rPr>
        <w:t xml:space="preserve"> yn J. A. Hatch (ol), </w:t>
      </w:r>
      <w:r>
        <w:rPr>
          <w:rFonts w:ascii="Arial" w:hAnsi="Arial" w:cs="Arial"/>
          <w:i/>
          <w:sz w:val="24"/>
          <w:szCs w:val="24"/>
        </w:rPr>
        <w:t>Early Childhood Qualititative Research.</w:t>
      </w:r>
      <w:r>
        <w:rPr>
          <w:rFonts w:ascii="Arial" w:hAnsi="Arial" w:cs="Arial"/>
          <w:sz w:val="24"/>
          <w:szCs w:val="24"/>
        </w:rPr>
        <w:t xml:space="preserve"> Efrog Neywdd RoutledgeFalmer, tt 147-65.</w:t>
      </w: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Pr="00897515" w:rsidRDefault="009977C6" w:rsidP="009977C6">
      <w:pPr>
        <w:rPr>
          <w:rFonts w:ascii="Arial" w:hAnsi="Arial" w:cs="Arial"/>
          <w:sz w:val="24"/>
          <w:szCs w:val="24"/>
        </w:rPr>
      </w:pPr>
      <w:r w:rsidRPr="00DE37D3">
        <w:rPr>
          <w:rFonts w:ascii="Arial" w:hAnsi="Arial" w:cs="Arial"/>
          <w:sz w:val="24"/>
          <w:szCs w:val="24"/>
        </w:rPr>
        <w:t xml:space="preserve">Hamilton-Giachritsis, C., Hanson, E. a Branigan, P. (2018) </w:t>
      </w:r>
      <w:r w:rsidRPr="00DE37D3">
        <w:rPr>
          <w:rFonts w:ascii="Arial" w:hAnsi="Arial" w:cs="Arial"/>
          <w:i/>
          <w:sz w:val="24"/>
          <w:szCs w:val="24"/>
        </w:rPr>
        <w:t>Ensuring children’s voices are heard in research</w:t>
      </w:r>
      <w:r w:rsidRPr="00DE37D3">
        <w:rPr>
          <w:rFonts w:ascii="Arial" w:hAnsi="Arial" w:cs="Arial"/>
          <w:sz w:val="24"/>
          <w:szCs w:val="24"/>
        </w:rPr>
        <w:t>. [</w:t>
      </w:r>
      <w:r>
        <w:rPr>
          <w:rFonts w:ascii="Arial" w:hAnsi="Arial" w:cs="Arial"/>
          <w:sz w:val="24"/>
          <w:szCs w:val="24"/>
        </w:rPr>
        <w:t>ar-lein</w:t>
      </w:r>
      <w:r w:rsidRPr="00DE37D3">
        <w:rPr>
          <w:rFonts w:ascii="Arial" w:hAnsi="Arial" w:cs="Arial"/>
          <w:sz w:val="24"/>
          <w:szCs w:val="24"/>
        </w:rPr>
        <w:t>] NSPCC. A</w:t>
      </w:r>
      <w:r>
        <w:rPr>
          <w:rFonts w:ascii="Arial" w:hAnsi="Arial" w:cs="Arial"/>
          <w:sz w:val="24"/>
          <w:szCs w:val="24"/>
        </w:rPr>
        <w:t>r gael o</w:t>
      </w:r>
      <w:r w:rsidRPr="00DE37D3">
        <w:rPr>
          <w:rFonts w:ascii="Arial" w:hAnsi="Arial" w:cs="Arial"/>
          <w:sz w:val="24"/>
          <w:szCs w:val="24"/>
        </w:rPr>
        <w:t>: https://www.nspcc.org.uk/services-and-resources/impact-evidence-evaluation-child-protection/impact-and-evidence-insights/ensuring-childrens-voices-are-heard-in-research/ [</w:t>
      </w:r>
      <w:r>
        <w:rPr>
          <w:rFonts w:ascii="Arial" w:hAnsi="Arial" w:cs="Arial"/>
          <w:sz w:val="24"/>
          <w:szCs w:val="24"/>
        </w:rPr>
        <w:t>Darllenwyd</w:t>
      </w:r>
      <w:r w:rsidRPr="00DE37D3">
        <w:rPr>
          <w:rFonts w:ascii="Arial" w:hAnsi="Arial" w:cs="Arial"/>
          <w:sz w:val="24"/>
          <w:szCs w:val="24"/>
        </w:rPr>
        <w:t xml:space="preserve"> 6 </w:t>
      </w:r>
      <w:r>
        <w:rPr>
          <w:rFonts w:ascii="Arial" w:hAnsi="Arial" w:cs="Arial"/>
          <w:sz w:val="24"/>
          <w:szCs w:val="24"/>
        </w:rPr>
        <w:t>Tachwedd</w:t>
      </w:r>
      <w:r w:rsidRPr="00DE37D3">
        <w:rPr>
          <w:rFonts w:ascii="Arial" w:hAnsi="Arial" w:cs="Arial"/>
          <w:sz w:val="24"/>
          <w:szCs w:val="24"/>
        </w:rPr>
        <w:t xml:space="preserve"> 2018].</w:t>
      </w: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  <w:r w:rsidRPr="00CF1BDC">
        <w:rPr>
          <w:rFonts w:ascii="Arial" w:hAnsi="Arial" w:cs="Arial"/>
          <w:sz w:val="24"/>
          <w:szCs w:val="24"/>
        </w:rPr>
        <w:t xml:space="preserve">Jones, S. (2018) </w:t>
      </w:r>
      <w:r w:rsidRPr="00CF1BDC">
        <w:rPr>
          <w:rFonts w:ascii="Arial" w:hAnsi="Arial" w:cs="Arial"/>
          <w:i/>
          <w:sz w:val="24"/>
          <w:szCs w:val="24"/>
        </w:rPr>
        <w:t>30 years of social change</w:t>
      </w:r>
      <w:r w:rsidRPr="00CF1BDC">
        <w:rPr>
          <w:rFonts w:ascii="Arial" w:hAnsi="Arial" w:cs="Arial"/>
          <w:sz w:val="24"/>
          <w:szCs w:val="24"/>
        </w:rPr>
        <w:t>. Llundain</w:t>
      </w:r>
      <w:r>
        <w:rPr>
          <w:rFonts w:ascii="Arial" w:hAnsi="Arial" w:cs="Arial"/>
          <w:sz w:val="24"/>
          <w:szCs w:val="24"/>
        </w:rPr>
        <w:t>.</w:t>
      </w:r>
      <w:r w:rsidRPr="00CF1BDC">
        <w:rPr>
          <w:rFonts w:ascii="Arial" w:hAnsi="Arial" w:cs="Arial"/>
          <w:sz w:val="24"/>
          <w:szCs w:val="24"/>
        </w:rPr>
        <w:t xml:space="preserve"> Jessica Kingsley Publishers.</w:t>
      </w: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  <w:r w:rsidRPr="00282A96">
        <w:rPr>
          <w:rFonts w:ascii="Arial" w:hAnsi="Arial" w:cs="Arial"/>
          <w:sz w:val="24"/>
          <w:szCs w:val="24"/>
        </w:rPr>
        <w:t xml:space="preserve">Lansford J.E. (2016) Bobo Doll Experiment. In: Zeigler-Hill V., Shackelford T. (eds) </w:t>
      </w:r>
      <w:r w:rsidRPr="00282A96">
        <w:rPr>
          <w:rFonts w:ascii="Arial" w:hAnsi="Arial" w:cs="Arial"/>
          <w:i/>
          <w:sz w:val="24"/>
          <w:szCs w:val="24"/>
        </w:rPr>
        <w:t>Encyclopedia of Personality and Individual Differences.</w:t>
      </w:r>
      <w:r w:rsidRPr="00282A96">
        <w:rPr>
          <w:rFonts w:ascii="Arial" w:hAnsi="Arial" w:cs="Arial"/>
          <w:sz w:val="24"/>
          <w:szCs w:val="24"/>
        </w:rPr>
        <w:t xml:space="preserve"> Springer, Cham</w:t>
      </w:r>
      <w:r>
        <w:rPr>
          <w:rFonts w:ascii="Arial" w:hAnsi="Arial" w:cs="Arial"/>
          <w:sz w:val="24"/>
          <w:szCs w:val="24"/>
        </w:rPr>
        <w:t xml:space="preserve">. Ar gael o: </w:t>
      </w:r>
      <w:hyperlink r:id="rId10" w:history="1">
        <w:r w:rsidRPr="00BE48D7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https://doi.org/10.1007/978-3-319-28099-8_1214-1</w:t>
        </w:r>
      </w:hyperlink>
      <w:r>
        <w:rPr>
          <w:rFonts w:ascii="Arial" w:hAnsi="Arial" w:cs="Arial"/>
          <w:sz w:val="24"/>
          <w:szCs w:val="24"/>
        </w:rPr>
        <w:t>.</w:t>
      </w: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Legislation.gov.uk (1989) </w:t>
      </w:r>
      <w:r>
        <w:rPr>
          <w:rFonts w:ascii="Arial" w:hAnsi="Arial" w:cs="Arial"/>
          <w:i/>
          <w:sz w:val="24"/>
          <w:szCs w:val="24"/>
        </w:rPr>
        <w:t xml:space="preserve">Children Act 1989. </w:t>
      </w:r>
      <w:r>
        <w:rPr>
          <w:rFonts w:ascii="Arial" w:hAnsi="Arial" w:cs="Arial"/>
          <w:sz w:val="24"/>
          <w:szCs w:val="24"/>
        </w:rPr>
        <w:t xml:space="preserve">[ar-lein] Ar gael o: </w:t>
      </w:r>
      <w:hyperlink r:id="rId11" w:history="1">
        <w:r w:rsidRPr="006D20CD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https://www.legislation.gov.uk/ukpga/1989/41/introduction</w:t>
        </w:r>
      </w:hyperlink>
      <w:r w:rsidRPr="006D20C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[Darllenwyd 5ydd Tachwedd 2018].</w:t>
      </w:r>
    </w:p>
    <w:p w:rsidR="00AA6E01" w:rsidRDefault="00AA6E01" w:rsidP="009977C6">
      <w:pPr>
        <w:rPr>
          <w:rFonts w:ascii="Arial" w:hAnsi="Arial" w:cs="Arial"/>
          <w:sz w:val="24"/>
          <w:szCs w:val="24"/>
        </w:rPr>
      </w:pPr>
    </w:p>
    <w:p w:rsidR="00AA6E01" w:rsidRPr="006D20CD" w:rsidRDefault="00AA6E01" w:rsidP="00AA6E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Legislation.gov.uk (199</w:t>
      </w:r>
      <w:r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) </w:t>
      </w:r>
      <w:r w:rsidR="00C81ADB">
        <w:rPr>
          <w:rFonts w:ascii="Arial" w:hAnsi="Arial" w:cs="Arial"/>
          <w:i/>
          <w:sz w:val="24"/>
          <w:szCs w:val="24"/>
        </w:rPr>
        <w:t>Data Protection Act</w:t>
      </w:r>
      <w:r>
        <w:rPr>
          <w:rFonts w:ascii="Arial" w:hAnsi="Arial" w:cs="Arial"/>
          <w:i/>
          <w:sz w:val="24"/>
          <w:szCs w:val="24"/>
        </w:rPr>
        <w:t xml:space="preserve"> 19</w:t>
      </w:r>
      <w:r w:rsidR="00C81ADB">
        <w:rPr>
          <w:rFonts w:ascii="Arial" w:hAnsi="Arial" w:cs="Arial"/>
          <w:i/>
          <w:sz w:val="24"/>
          <w:szCs w:val="24"/>
        </w:rPr>
        <w:t>98</w:t>
      </w:r>
      <w:r>
        <w:rPr>
          <w:rFonts w:ascii="Arial" w:hAnsi="Arial" w:cs="Arial"/>
          <w:i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[ar-lein] Ar gael o: </w:t>
      </w:r>
      <w:r w:rsidR="00C81ADB" w:rsidRPr="00C81ADB">
        <w:rPr>
          <w:rFonts w:ascii="Arial" w:hAnsi="Arial" w:cs="Arial"/>
          <w:sz w:val="24"/>
          <w:szCs w:val="24"/>
        </w:rPr>
        <w:t>http://www.legislation.gov.uk/ukpga/1998/29/introduction</w:t>
      </w:r>
      <w:r w:rsidR="00C81ADB" w:rsidRPr="00C81AD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[Darllenwyd 5ydd Tachwedd 2018].</w:t>
      </w:r>
    </w:p>
    <w:p w:rsidR="00AA6E01" w:rsidRPr="006D20CD" w:rsidRDefault="00AA6E01" w:rsidP="009977C6">
      <w:pPr>
        <w:rPr>
          <w:rFonts w:ascii="Arial" w:hAnsi="Arial" w:cs="Arial"/>
          <w:sz w:val="24"/>
          <w:szCs w:val="24"/>
        </w:rPr>
      </w:pP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  <w:r w:rsidRPr="00BE48D7">
        <w:rPr>
          <w:rFonts w:ascii="Arial" w:hAnsi="Arial" w:cs="Arial"/>
          <w:sz w:val="24"/>
          <w:szCs w:val="24"/>
        </w:rPr>
        <w:t xml:space="preserve">Macnaughton, G., Rolfe, S. a Siraj-Blatchford, I. (2010) </w:t>
      </w:r>
      <w:r w:rsidRPr="00BE48D7">
        <w:rPr>
          <w:rFonts w:ascii="Arial" w:hAnsi="Arial" w:cs="Arial"/>
          <w:i/>
          <w:sz w:val="24"/>
          <w:szCs w:val="24"/>
        </w:rPr>
        <w:t>Doing Early Childhood Research</w:t>
      </w:r>
      <w:r w:rsidRPr="00BE48D7">
        <w:rPr>
          <w:rFonts w:ascii="Arial" w:hAnsi="Arial" w:cs="Arial"/>
          <w:sz w:val="24"/>
          <w:szCs w:val="24"/>
        </w:rPr>
        <w:t>. 2</w:t>
      </w:r>
      <w:r>
        <w:rPr>
          <w:rFonts w:ascii="Arial" w:hAnsi="Arial" w:cs="Arial"/>
          <w:sz w:val="24"/>
          <w:szCs w:val="24"/>
        </w:rPr>
        <w:t>il</w:t>
      </w:r>
      <w:r w:rsidRPr="00BE48D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arg</w:t>
      </w:r>
      <w:r w:rsidRPr="00BE48D7">
        <w:rPr>
          <w:rFonts w:ascii="Arial" w:hAnsi="Arial" w:cs="Arial"/>
          <w:sz w:val="24"/>
          <w:szCs w:val="24"/>
        </w:rPr>
        <w:t>. Open University Press.</w:t>
      </w:r>
      <w:r w:rsidRPr="00B41C73">
        <w:rPr>
          <w:rFonts w:ascii="Arial" w:hAnsi="Arial" w:cs="Arial"/>
          <w:sz w:val="24"/>
          <w:szCs w:val="24"/>
        </w:rPr>
        <w:t xml:space="preserve"> </w:t>
      </w:r>
      <w:r w:rsidRPr="00BE48D7">
        <w:rPr>
          <w:rFonts w:ascii="Arial" w:hAnsi="Arial" w:cs="Arial"/>
          <w:sz w:val="24"/>
          <w:szCs w:val="24"/>
        </w:rPr>
        <w:t>Efrog Newydd</w:t>
      </w:r>
      <w:r>
        <w:rPr>
          <w:rFonts w:ascii="Arial" w:hAnsi="Arial" w:cs="Arial"/>
          <w:sz w:val="24"/>
          <w:szCs w:val="24"/>
        </w:rPr>
        <w:t>.</w:t>
      </w:r>
    </w:p>
    <w:p w:rsidR="009977C6" w:rsidRPr="003715A4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  <w:r w:rsidRPr="003715A4">
        <w:rPr>
          <w:rFonts w:ascii="Arial" w:hAnsi="Arial" w:cs="Arial"/>
          <w:sz w:val="24"/>
          <w:szCs w:val="24"/>
        </w:rPr>
        <w:t xml:space="preserve">Mukherji, P. &amp; Albon, D. (2012) </w:t>
      </w:r>
      <w:r w:rsidRPr="003715A4">
        <w:rPr>
          <w:rFonts w:ascii="Arial" w:hAnsi="Arial" w:cs="Arial"/>
          <w:i/>
          <w:sz w:val="24"/>
          <w:szCs w:val="24"/>
        </w:rPr>
        <w:t>Research Methods in Early Childhood</w:t>
      </w:r>
      <w:r w:rsidRPr="003715A4">
        <w:rPr>
          <w:rFonts w:ascii="Arial" w:hAnsi="Arial" w:cs="Arial"/>
          <w:sz w:val="24"/>
          <w:szCs w:val="24"/>
        </w:rPr>
        <w:t>. Llundain. Sage.</w:t>
      </w: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Pr="00342A10" w:rsidRDefault="009977C6" w:rsidP="009977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National Children’s Bureau (NCB) (2002) ‘Including Children in Social Research’, </w:t>
      </w:r>
      <w:r>
        <w:rPr>
          <w:rFonts w:ascii="Arial" w:hAnsi="Arial" w:cs="Arial"/>
          <w:i/>
          <w:sz w:val="24"/>
          <w:szCs w:val="24"/>
        </w:rPr>
        <w:t xml:space="preserve">Highlight, </w:t>
      </w:r>
      <w:r>
        <w:rPr>
          <w:rFonts w:ascii="Arial" w:hAnsi="Arial" w:cs="Arial"/>
          <w:sz w:val="24"/>
          <w:szCs w:val="24"/>
        </w:rPr>
        <w:t>rhif, 193.</w:t>
      </w: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  <w:r w:rsidRPr="005E2BBB">
        <w:rPr>
          <w:rFonts w:ascii="Arial" w:hAnsi="Arial" w:cs="Arial"/>
          <w:sz w:val="24"/>
          <w:szCs w:val="24"/>
        </w:rPr>
        <w:t xml:space="preserve">Nolan, A., Macfarlane, K. &amp; Cartmel, J. (2013) </w:t>
      </w:r>
      <w:r w:rsidRPr="005E2BBB">
        <w:rPr>
          <w:rFonts w:ascii="Arial" w:hAnsi="Arial" w:cs="Arial"/>
          <w:i/>
          <w:sz w:val="24"/>
          <w:szCs w:val="24"/>
        </w:rPr>
        <w:t>Research in Early Childhood</w:t>
      </w:r>
      <w:r w:rsidRPr="005E2BBB">
        <w:rPr>
          <w:rFonts w:ascii="Arial" w:hAnsi="Arial" w:cs="Arial"/>
          <w:sz w:val="24"/>
          <w:szCs w:val="24"/>
        </w:rPr>
        <w:t>. Llundain. Sage.</w:t>
      </w: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Pr="00B41C73" w:rsidRDefault="009977C6" w:rsidP="009977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Nutbrown, C. (2002) </w:t>
      </w:r>
      <w:r>
        <w:rPr>
          <w:rFonts w:ascii="Arial" w:hAnsi="Arial" w:cs="Arial"/>
          <w:i/>
          <w:sz w:val="24"/>
          <w:szCs w:val="24"/>
        </w:rPr>
        <w:t>Research Studied in Early Chlidhood Education.</w:t>
      </w:r>
      <w:r>
        <w:rPr>
          <w:rFonts w:ascii="Arial" w:hAnsi="Arial" w:cs="Arial"/>
          <w:sz w:val="24"/>
          <w:szCs w:val="24"/>
        </w:rPr>
        <w:t xml:space="preserve"> Wiltshire. Trentham Books Ltd.</w:t>
      </w:r>
    </w:p>
    <w:p w:rsidR="009977C6" w:rsidRPr="003715A4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  <w:r w:rsidRPr="003715A4">
        <w:rPr>
          <w:rFonts w:ascii="Arial" w:hAnsi="Arial" w:cs="Arial"/>
          <w:sz w:val="24"/>
          <w:szCs w:val="24"/>
        </w:rPr>
        <w:t xml:space="preserve">Resnik, D. (2011) </w:t>
      </w:r>
      <w:r w:rsidRPr="006D4A1E">
        <w:rPr>
          <w:rFonts w:ascii="Arial" w:hAnsi="Arial" w:cs="Arial"/>
          <w:i/>
          <w:sz w:val="24"/>
          <w:szCs w:val="24"/>
        </w:rPr>
        <w:t>What is Ethics in Research &amp; Why is it Important?</w:t>
      </w:r>
      <w:r w:rsidRPr="003715A4">
        <w:rPr>
          <w:rFonts w:ascii="Arial" w:hAnsi="Arial" w:cs="Arial"/>
          <w:sz w:val="24"/>
          <w:szCs w:val="24"/>
        </w:rPr>
        <w:t>. [ar-lein] National Institute of Environmental Health Sciences. Ar gael o: http://www.niehs.nih.gov/research/resources/bioethics/whatis/index.cfm [Darllenwyd 1 Tachwedd 2018].</w:t>
      </w: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  <w:r w:rsidRPr="00247DA0">
        <w:rPr>
          <w:rFonts w:ascii="Arial" w:hAnsi="Arial" w:cs="Arial"/>
          <w:sz w:val="24"/>
          <w:szCs w:val="24"/>
        </w:rPr>
        <w:t xml:space="preserve">Roberts-Holmes, G. (2011) </w:t>
      </w:r>
      <w:r w:rsidRPr="00247DA0">
        <w:rPr>
          <w:rFonts w:ascii="Arial" w:hAnsi="Arial" w:cs="Arial"/>
          <w:i/>
          <w:sz w:val="24"/>
          <w:szCs w:val="24"/>
        </w:rPr>
        <w:t>Doing Your Early Years Research Project</w:t>
      </w:r>
      <w:r w:rsidRPr="00247DA0">
        <w:rPr>
          <w:rFonts w:ascii="Arial" w:hAnsi="Arial" w:cs="Arial"/>
          <w:sz w:val="24"/>
          <w:szCs w:val="24"/>
        </w:rPr>
        <w:t>. 2il arg. Llundain. Sage.</w:t>
      </w: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  <w:r w:rsidRPr="00882BAB">
        <w:rPr>
          <w:rFonts w:ascii="Arial" w:hAnsi="Arial" w:cs="Arial"/>
          <w:sz w:val="24"/>
          <w:szCs w:val="24"/>
        </w:rPr>
        <w:t xml:space="preserve">Samelson, F. (1980) J. B. Watson's Little Albert, Cyril Burt's twins, and the need for a critical science. </w:t>
      </w:r>
      <w:r w:rsidRPr="006D4A1E">
        <w:rPr>
          <w:rFonts w:ascii="Arial" w:hAnsi="Arial" w:cs="Arial"/>
          <w:i/>
          <w:sz w:val="24"/>
          <w:szCs w:val="24"/>
        </w:rPr>
        <w:t>American Psychologist</w:t>
      </w:r>
      <w:r w:rsidRPr="00882BAB">
        <w:rPr>
          <w:rFonts w:ascii="Arial" w:hAnsi="Arial" w:cs="Arial"/>
          <w:sz w:val="24"/>
          <w:szCs w:val="24"/>
        </w:rPr>
        <w:t>, 35(7), 619-625.</w:t>
      </w:r>
      <w:r>
        <w:rPr>
          <w:rFonts w:ascii="Arial" w:hAnsi="Arial" w:cs="Arial"/>
          <w:sz w:val="24"/>
          <w:szCs w:val="24"/>
        </w:rPr>
        <w:t xml:space="preserve"> Ar gael o: </w:t>
      </w:r>
      <w:hyperlink r:id="rId12" w:history="1">
        <w:r w:rsidRPr="006D4A1E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http://dx.doi.org/10.1037/0003-066X.35.7.619</w:t>
        </w:r>
      </w:hyperlink>
      <w:r>
        <w:rPr>
          <w:rFonts w:ascii="Arial" w:hAnsi="Arial" w:cs="Arial"/>
          <w:sz w:val="24"/>
          <w:szCs w:val="24"/>
        </w:rPr>
        <w:t>.</w:t>
      </w: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</w:p>
    <w:p w:rsidR="009977C6" w:rsidRDefault="009977C6" w:rsidP="009977C6">
      <w:pPr>
        <w:rPr>
          <w:rFonts w:ascii="Arial" w:hAnsi="Arial" w:cs="Arial"/>
          <w:sz w:val="24"/>
          <w:szCs w:val="24"/>
        </w:rPr>
      </w:pPr>
      <w:r w:rsidRPr="007532D7">
        <w:rPr>
          <w:rFonts w:ascii="Arial" w:hAnsi="Arial" w:cs="Arial"/>
          <w:sz w:val="24"/>
          <w:szCs w:val="24"/>
        </w:rPr>
        <w:t>Williamson, E., Goodenough, T., Kent, J. a Ashcroft, R. (2005</w:t>
      </w:r>
      <w:r>
        <w:rPr>
          <w:rFonts w:ascii="Arial" w:hAnsi="Arial" w:cs="Arial"/>
          <w:sz w:val="24"/>
          <w:szCs w:val="24"/>
        </w:rPr>
        <w:t>)</w:t>
      </w:r>
      <w:r w:rsidRPr="007532D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‘</w:t>
      </w:r>
      <w:r w:rsidRPr="007532D7">
        <w:rPr>
          <w:rFonts w:ascii="Arial" w:hAnsi="Arial" w:cs="Arial"/>
          <w:sz w:val="24"/>
          <w:szCs w:val="24"/>
        </w:rPr>
        <w:t>Conducting research with children: the limits of confidentiality and child protection protocols</w:t>
      </w:r>
      <w:r>
        <w:rPr>
          <w:rFonts w:ascii="Arial" w:hAnsi="Arial" w:cs="Arial"/>
          <w:sz w:val="24"/>
          <w:szCs w:val="24"/>
        </w:rPr>
        <w:t>’,</w:t>
      </w:r>
      <w:r w:rsidRPr="007532D7">
        <w:rPr>
          <w:rFonts w:ascii="Arial" w:hAnsi="Arial" w:cs="Arial"/>
          <w:sz w:val="24"/>
          <w:szCs w:val="24"/>
        </w:rPr>
        <w:t xml:space="preserve"> </w:t>
      </w:r>
      <w:r w:rsidRPr="004C4BD4">
        <w:rPr>
          <w:rFonts w:ascii="Arial" w:hAnsi="Arial" w:cs="Arial"/>
          <w:i/>
          <w:sz w:val="24"/>
          <w:szCs w:val="24"/>
        </w:rPr>
        <w:t>Children &amp; Society</w:t>
      </w:r>
      <w:r w:rsidRPr="007532D7">
        <w:rPr>
          <w:rFonts w:ascii="Arial" w:hAnsi="Arial" w:cs="Arial"/>
          <w:sz w:val="24"/>
          <w:szCs w:val="24"/>
        </w:rPr>
        <w:t xml:space="preserve">, 19(5), </w:t>
      </w:r>
      <w:r>
        <w:rPr>
          <w:rFonts w:ascii="Arial" w:hAnsi="Arial" w:cs="Arial"/>
          <w:sz w:val="24"/>
          <w:szCs w:val="24"/>
        </w:rPr>
        <w:t>tt</w:t>
      </w:r>
      <w:r w:rsidRPr="007532D7">
        <w:rPr>
          <w:rFonts w:ascii="Arial" w:hAnsi="Arial" w:cs="Arial"/>
          <w:sz w:val="24"/>
          <w:szCs w:val="24"/>
        </w:rPr>
        <w:t>.397-409.</w:t>
      </w:r>
    </w:p>
    <w:p w:rsidR="007532D7" w:rsidRDefault="009977C6" w:rsidP="002E3B6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7532D7">
      <w:headerReference w:type="default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4D7D" w:rsidRDefault="00474D7D" w:rsidP="001147C9">
      <w:pPr>
        <w:spacing w:after="0" w:line="240" w:lineRule="auto"/>
      </w:pPr>
      <w:r>
        <w:separator/>
      </w:r>
    </w:p>
  </w:endnote>
  <w:endnote w:type="continuationSeparator" w:id="0">
    <w:p w:rsidR="00474D7D" w:rsidRDefault="00474D7D" w:rsidP="00114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962813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957CA" w:rsidRDefault="00E957C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957CA" w:rsidRDefault="00E957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4D7D" w:rsidRDefault="00474D7D" w:rsidP="001147C9">
      <w:pPr>
        <w:spacing w:after="0" w:line="240" w:lineRule="auto"/>
      </w:pPr>
      <w:r>
        <w:separator/>
      </w:r>
    </w:p>
  </w:footnote>
  <w:footnote w:type="continuationSeparator" w:id="0">
    <w:p w:rsidR="00474D7D" w:rsidRDefault="00474D7D" w:rsidP="001147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57CA" w:rsidRDefault="00E957CA">
    <w:pPr>
      <w:pStyle w:val="Header"/>
    </w:pPr>
    <w:r>
      <w:t>1701221</w:t>
    </w:r>
    <w:r>
      <w:ptab w:relativeTo="margin" w:alignment="center" w:leader="none"/>
    </w:r>
    <w:r>
      <w:t>EAEE5001 C</w:t>
    </w:r>
    <w:r>
      <w:ptab w:relativeTo="margin" w:alignment="right" w:leader="none"/>
    </w:r>
    <w:r>
      <w:t>geiriau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DB5573"/>
    <w:multiLevelType w:val="hybridMultilevel"/>
    <w:tmpl w:val="E2568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3192E"/>
    <w:multiLevelType w:val="hybridMultilevel"/>
    <w:tmpl w:val="6380A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45190"/>
    <w:multiLevelType w:val="hybridMultilevel"/>
    <w:tmpl w:val="852A3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FA7716"/>
    <w:multiLevelType w:val="hybridMultilevel"/>
    <w:tmpl w:val="A99C3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895EA1"/>
    <w:multiLevelType w:val="hybridMultilevel"/>
    <w:tmpl w:val="484AA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967CF5"/>
    <w:multiLevelType w:val="hybridMultilevel"/>
    <w:tmpl w:val="90FCB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B113A"/>
    <w:multiLevelType w:val="hybridMultilevel"/>
    <w:tmpl w:val="94E46738"/>
    <w:lvl w:ilvl="0" w:tplc="33467BC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C84657"/>
    <w:multiLevelType w:val="hybridMultilevel"/>
    <w:tmpl w:val="9048B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DB4727"/>
    <w:multiLevelType w:val="hybridMultilevel"/>
    <w:tmpl w:val="EECCC102"/>
    <w:lvl w:ilvl="0" w:tplc="33467BC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8"/>
  </w:num>
  <w:num w:numId="6">
    <w:abstractNumId w:val="7"/>
  </w:num>
  <w:num w:numId="7">
    <w:abstractNumId w:val="4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7C9"/>
    <w:rsid w:val="000000D4"/>
    <w:rsid w:val="00041F0B"/>
    <w:rsid w:val="00046CEB"/>
    <w:rsid w:val="00051BAC"/>
    <w:rsid w:val="000612B0"/>
    <w:rsid w:val="00080DE3"/>
    <w:rsid w:val="00092DD5"/>
    <w:rsid w:val="000A2DC7"/>
    <w:rsid w:val="000B56CE"/>
    <w:rsid w:val="000D4BCA"/>
    <w:rsid w:val="000E0C40"/>
    <w:rsid w:val="000E3142"/>
    <w:rsid w:val="001147C9"/>
    <w:rsid w:val="001353B8"/>
    <w:rsid w:val="001451BD"/>
    <w:rsid w:val="001709A1"/>
    <w:rsid w:val="00193C18"/>
    <w:rsid w:val="00197106"/>
    <w:rsid w:val="001D3226"/>
    <w:rsid w:val="00214ED0"/>
    <w:rsid w:val="00231C7E"/>
    <w:rsid w:val="00282A96"/>
    <w:rsid w:val="002E3B65"/>
    <w:rsid w:val="003026FE"/>
    <w:rsid w:val="003339E0"/>
    <w:rsid w:val="00342DD5"/>
    <w:rsid w:val="00342E15"/>
    <w:rsid w:val="00344396"/>
    <w:rsid w:val="0036418E"/>
    <w:rsid w:val="0036727A"/>
    <w:rsid w:val="00370F0D"/>
    <w:rsid w:val="003715A4"/>
    <w:rsid w:val="00392591"/>
    <w:rsid w:val="0042595C"/>
    <w:rsid w:val="0045060F"/>
    <w:rsid w:val="0046182A"/>
    <w:rsid w:val="00467181"/>
    <w:rsid w:val="00474D7D"/>
    <w:rsid w:val="00477275"/>
    <w:rsid w:val="004C268E"/>
    <w:rsid w:val="004C4BD4"/>
    <w:rsid w:val="004D1D7D"/>
    <w:rsid w:val="004D424F"/>
    <w:rsid w:val="00525BE5"/>
    <w:rsid w:val="00537F64"/>
    <w:rsid w:val="005501FF"/>
    <w:rsid w:val="005755DA"/>
    <w:rsid w:val="00580FF6"/>
    <w:rsid w:val="005847B0"/>
    <w:rsid w:val="00593C42"/>
    <w:rsid w:val="005949EC"/>
    <w:rsid w:val="005B7A96"/>
    <w:rsid w:val="005C1AF8"/>
    <w:rsid w:val="005E2BBB"/>
    <w:rsid w:val="00633F5D"/>
    <w:rsid w:val="006410FD"/>
    <w:rsid w:val="00644821"/>
    <w:rsid w:val="00647B6F"/>
    <w:rsid w:val="00653075"/>
    <w:rsid w:val="00666A61"/>
    <w:rsid w:val="00682066"/>
    <w:rsid w:val="006933A0"/>
    <w:rsid w:val="006A1444"/>
    <w:rsid w:val="006B3447"/>
    <w:rsid w:val="006D20CD"/>
    <w:rsid w:val="006D4A1E"/>
    <w:rsid w:val="006D67D0"/>
    <w:rsid w:val="006D762B"/>
    <w:rsid w:val="00714B24"/>
    <w:rsid w:val="00741F02"/>
    <w:rsid w:val="00747827"/>
    <w:rsid w:val="007532D7"/>
    <w:rsid w:val="00764FD9"/>
    <w:rsid w:val="007B04F0"/>
    <w:rsid w:val="007B5F96"/>
    <w:rsid w:val="0081285D"/>
    <w:rsid w:val="008217F5"/>
    <w:rsid w:val="00836907"/>
    <w:rsid w:val="00840F13"/>
    <w:rsid w:val="00882BAB"/>
    <w:rsid w:val="00897515"/>
    <w:rsid w:val="008B041C"/>
    <w:rsid w:val="008B5D73"/>
    <w:rsid w:val="008D4FC2"/>
    <w:rsid w:val="00923EE7"/>
    <w:rsid w:val="0092463D"/>
    <w:rsid w:val="0097291E"/>
    <w:rsid w:val="009977C6"/>
    <w:rsid w:val="009A19FC"/>
    <w:rsid w:val="009B697F"/>
    <w:rsid w:val="009C6F71"/>
    <w:rsid w:val="009E5589"/>
    <w:rsid w:val="009F5D0A"/>
    <w:rsid w:val="00A14E2C"/>
    <w:rsid w:val="00A2400C"/>
    <w:rsid w:val="00A36F82"/>
    <w:rsid w:val="00A54EC7"/>
    <w:rsid w:val="00A96D7D"/>
    <w:rsid w:val="00AA6E01"/>
    <w:rsid w:val="00AB5DEA"/>
    <w:rsid w:val="00AC3B5B"/>
    <w:rsid w:val="00AD1480"/>
    <w:rsid w:val="00AE058F"/>
    <w:rsid w:val="00AF0F8F"/>
    <w:rsid w:val="00AF7810"/>
    <w:rsid w:val="00B05560"/>
    <w:rsid w:val="00B41C73"/>
    <w:rsid w:val="00B512E8"/>
    <w:rsid w:val="00BB1AAA"/>
    <w:rsid w:val="00BE48D7"/>
    <w:rsid w:val="00BE4DFB"/>
    <w:rsid w:val="00C002A1"/>
    <w:rsid w:val="00C05140"/>
    <w:rsid w:val="00C1678C"/>
    <w:rsid w:val="00C26046"/>
    <w:rsid w:val="00C314D2"/>
    <w:rsid w:val="00C45335"/>
    <w:rsid w:val="00C46CB2"/>
    <w:rsid w:val="00C52890"/>
    <w:rsid w:val="00C5491C"/>
    <w:rsid w:val="00C769D7"/>
    <w:rsid w:val="00C81ADB"/>
    <w:rsid w:val="00C91F89"/>
    <w:rsid w:val="00CB3266"/>
    <w:rsid w:val="00CB55A2"/>
    <w:rsid w:val="00CD4B4C"/>
    <w:rsid w:val="00CE35AD"/>
    <w:rsid w:val="00CF1BDC"/>
    <w:rsid w:val="00D579BB"/>
    <w:rsid w:val="00D57EF9"/>
    <w:rsid w:val="00D718A4"/>
    <w:rsid w:val="00D814F2"/>
    <w:rsid w:val="00DA2C79"/>
    <w:rsid w:val="00DA68BE"/>
    <w:rsid w:val="00DC1E30"/>
    <w:rsid w:val="00DD67E9"/>
    <w:rsid w:val="00DE37D3"/>
    <w:rsid w:val="00DF200C"/>
    <w:rsid w:val="00DF3DCA"/>
    <w:rsid w:val="00DF5BA5"/>
    <w:rsid w:val="00E44747"/>
    <w:rsid w:val="00E476EE"/>
    <w:rsid w:val="00E627D4"/>
    <w:rsid w:val="00E67124"/>
    <w:rsid w:val="00E87ECE"/>
    <w:rsid w:val="00E957CA"/>
    <w:rsid w:val="00EA6626"/>
    <w:rsid w:val="00EB4451"/>
    <w:rsid w:val="00EC5C4A"/>
    <w:rsid w:val="00EE04AC"/>
    <w:rsid w:val="00EF0B35"/>
    <w:rsid w:val="00F00456"/>
    <w:rsid w:val="00F10569"/>
    <w:rsid w:val="00F1632E"/>
    <w:rsid w:val="00F22CC7"/>
    <w:rsid w:val="00F52C4A"/>
    <w:rsid w:val="00F55D84"/>
    <w:rsid w:val="00F65D3C"/>
    <w:rsid w:val="00F847BA"/>
    <w:rsid w:val="00FB3407"/>
    <w:rsid w:val="00FC0752"/>
    <w:rsid w:val="00FC2698"/>
    <w:rsid w:val="00FD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DFA1F"/>
  <w15:chartTrackingRefBased/>
  <w15:docId w15:val="{97FA978A-370C-44FB-811C-2F66CC43E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147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47C9"/>
  </w:style>
  <w:style w:type="paragraph" w:styleId="Footer">
    <w:name w:val="footer"/>
    <w:basedOn w:val="Normal"/>
    <w:link w:val="FooterChar"/>
    <w:uiPriority w:val="99"/>
    <w:unhideWhenUsed/>
    <w:rsid w:val="001147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47C9"/>
  </w:style>
  <w:style w:type="paragraph" w:styleId="ListParagraph">
    <w:name w:val="List Paragraph"/>
    <w:basedOn w:val="Normal"/>
    <w:uiPriority w:val="34"/>
    <w:qFormat/>
    <w:rsid w:val="00593C4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4A1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4A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41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x.doi.org/10.1037/0003-066X.35.7.61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egislation.gov.uk/ukpga/1989/41/introductio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doi.org/10.1007/978-3-319-28099-8_1214-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omplantcymru.org.uk/ccuhp-hawliau-plant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E463D-B9CE-4A9C-87E4-CCDCE399F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12</Pages>
  <Words>2704</Words>
  <Characters>15418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Wheddon (1701221)</dc:creator>
  <cp:keywords/>
  <dc:description/>
  <cp:lastModifiedBy>Leah Wheddon (1701221)</cp:lastModifiedBy>
  <cp:revision>12</cp:revision>
  <dcterms:created xsi:type="dcterms:W3CDTF">2018-11-08T12:24:00Z</dcterms:created>
  <dcterms:modified xsi:type="dcterms:W3CDTF">2018-11-08T15:50:00Z</dcterms:modified>
</cp:coreProperties>
</file>