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F69B2" w:rsidRDefault="006F69B2" w:rsidP="00AF5856">
      <w:pPr>
        <w:rPr>
          <w:rFonts w:ascii="Segoe UI Light" w:hAnsi="Segoe UI Light" w:cs="Segoe UI Light"/>
          <w:sz w:val="24"/>
          <w:szCs w:val="24"/>
        </w:rPr>
      </w:pPr>
      <w:r w:rsidRPr="006F69B2">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6495A2" wp14:editId="29CD3DDF">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6F69B2" w:rsidRPr="006F69B2" w:rsidRDefault="006F69B2" w:rsidP="006F69B2">
      <w:pPr>
        <w:spacing w:after="0" w:line="240" w:lineRule="auto"/>
        <w:jc w:val="right"/>
        <w:rPr>
          <w:rFonts w:ascii="Segoe UI Light" w:eastAsia="Times New Roman" w:hAnsi="Segoe UI Light" w:cs="Segoe UI Light"/>
          <w:b/>
          <w:sz w:val="28"/>
          <w:szCs w:val="28"/>
          <w:lang w:eastAsia="en-GB"/>
        </w:rPr>
      </w:pPr>
      <w:r w:rsidRPr="006F69B2">
        <w:rPr>
          <w:rFonts w:ascii="Segoe UI Light" w:eastAsia="Times New Roman" w:hAnsi="Segoe UI Light" w:cs="Segoe UI Light"/>
          <w:sz w:val="20"/>
          <w:szCs w:val="20"/>
          <w:lang w:eastAsia="en-GB"/>
        </w:rPr>
        <w:t xml:space="preserve"> </w:t>
      </w:r>
      <w:r w:rsidRPr="006F69B2">
        <w:rPr>
          <w:rFonts w:ascii="Segoe UI Light" w:eastAsia="Times New Roman" w:hAnsi="Segoe UI Light" w:cs="Segoe UI Light"/>
          <w:sz w:val="20"/>
          <w:szCs w:val="20"/>
          <w:lang w:eastAsia="en-GB"/>
        </w:rPr>
        <w:br w:type="textWrapping" w:clear="all"/>
      </w:r>
      <w:r w:rsidRPr="006F69B2">
        <w:rPr>
          <w:rFonts w:ascii="Segoe UI Light" w:eastAsia="Times New Roman" w:hAnsi="Segoe UI Light" w:cs="Segoe UI Light"/>
          <w:b/>
          <w:sz w:val="28"/>
          <w:szCs w:val="28"/>
          <w:lang w:val="cy-GB" w:eastAsia="en-GB"/>
        </w:rPr>
        <w:t>ATODIAD GA36c</w:t>
      </w:r>
    </w:p>
    <w:p w:rsidR="006F69B2" w:rsidRPr="006F69B2" w:rsidRDefault="006F69B2" w:rsidP="006F69B2">
      <w:pPr>
        <w:spacing w:after="0" w:line="240" w:lineRule="auto"/>
        <w:rPr>
          <w:rFonts w:ascii="Segoe UI Light" w:eastAsia="Times New Roman" w:hAnsi="Segoe UI Light" w:cs="Segoe UI Light"/>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F69B2" w:rsidRPr="006F69B2" w:rsidTr="006A77BF">
        <w:tc>
          <w:tcPr>
            <w:tcW w:w="9922" w:type="dxa"/>
            <w:shd w:val="clear" w:color="auto" w:fill="C0C0C0"/>
          </w:tcPr>
          <w:p w:rsidR="006F69B2" w:rsidRPr="006F69B2" w:rsidRDefault="006F69B2" w:rsidP="006F69B2">
            <w:pPr>
              <w:keepNext/>
              <w:spacing w:before="120" w:after="120" w:line="240" w:lineRule="auto"/>
              <w:jc w:val="center"/>
              <w:outlineLvl w:val="3"/>
              <w:rPr>
                <w:rFonts w:ascii="Segoe UI Light" w:eastAsia="Times New Roman" w:hAnsi="Segoe UI Light" w:cs="Segoe UI Light"/>
                <w:b/>
                <w:sz w:val="40"/>
                <w:szCs w:val="20"/>
                <w:lang w:eastAsia="en-GB"/>
              </w:rPr>
            </w:pPr>
            <w:r w:rsidRPr="006F69B2">
              <w:rPr>
                <w:rFonts w:ascii="Segoe UI Light" w:eastAsia="Times New Roman" w:hAnsi="Segoe UI Light" w:cs="Segoe UI Light"/>
                <w:b/>
                <w:sz w:val="40"/>
                <w:szCs w:val="20"/>
                <w:lang w:val="cy-GB" w:eastAsia="en-GB"/>
              </w:rPr>
              <w:t>MANYLEB ASESU LEFEL 6</w:t>
            </w:r>
            <w:r w:rsidRPr="006F69B2">
              <w:rPr>
                <w:rFonts w:ascii="Segoe UI Light" w:eastAsia="Times New Roman" w:hAnsi="Segoe UI Light" w:cs="Segoe UI Light"/>
                <w:b/>
                <w:sz w:val="40"/>
                <w:szCs w:val="20"/>
                <w:lang w:eastAsia="en-GB"/>
              </w:rPr>
              <w:t xml:space="preserve"> </w:t>
            </w:r>
          </w:p>
        </w:tc>
      </w:tr>
    </w:tbl>
    <w:p w:rsidR="006F69B2" w:rsidRPr="006F69B2" w:rsidRDefault="006F69B2" w:rsidP="006F69B2">
      <w:pPr>
        <w:spacing w:after="0" w:line="240" w:lineRule="auto"/>
        <w:jc w:val="center"/>
        <w:rPr>
          <w:rFonts w:ascii="Segoe UI Light" w:eastAsia="Times New Roman" w:hAnsi="Segoe UI Light" w:cs="Segoe UI Light"/>
          <w:b/>
          <w:i/>
          <w:sz w:val="32"/>
          <w:szCs w:val="20"/>
          <w:lang w:eastAsia="en-GB"/>
        </w:rPr>
      </w:pPr>
    </w:p>
    <w:tbl>
      <w:tblPr>
        <w:tblW w:w="9923"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60"/>
        <w:gridCol w:w="3887"/>
        <w:gridCol w:w="2007"/>
        <w:gridCol w:w="2469"/>
      </w:tblGrid>
      <w:tr w:rsidR="006F69B2" w:rsidRPr="006F69B2" w:rsidTr="00BF15E2">
        <w:trPr>
          <w:trHeight w:val="727"/>
        </w:trPr>
        <w:tc>
          <w:tcPr>
            <w:tcW w:w="1560" w:type="dxa"/>
            <w:shd w:val="pct15" w:color="auto" w:fill="auto"/>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Enw’r myfyriwr:</w:t>
            </w:r>
          </w:p>
        </w:tc>
        <w:tc>
          <w:tcPr>
            <w:tcW w:w="3887" w:type="dxa"/>
          </w:tcPr>
          <w:p w:rsidR="006F69B2" w:rsidRPr="006F69B2" w:rsidRDefault="006F69B2" w:rsidP="006F69B2">
            <w:pPr>
              <w:spacing w:before="120" w:after="120" w:line="240" w:lineRule="auto"/>
              <w:jc w:val="both"/>
              <w:rPr>
                <w:rFonts w:ascii="Segoe UI Light" w:eastAsia="Times New Roman" w:hAnsi="Segoe UI Light" w:cs="Segoe UI Light"/>
                <w:lang w:eastAsia="en-GB"/>
              </w:rPr>
            </w:pPr>
            <w:r w:rsidRPr="00B125B4">
              <w:rPr>
                <w:rFonts w:ascii="Segoe UI Light" w:eastAsia="Times New Roman" w:hAnsi="Segoe UI Light" w:cs="Segoe UI Light"/>
                <w:lang w:eastAsia="en-GB"/>
              </w:rPr>
              <w:t>Carys Hughes</w:t>
            </w:r>
          </w:p>
        </w:tc>
        <w:tc>
          <w:tcPr>
            <w:tcW w:w="2007" w:type="dxa"/>
            <w:shd w:val="clear" w:color="auto" w:fill="D9D9D9"/>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Rhif Adnabod y myfyriwr:</w:t>
            </w:r>
          </w:p>
        </w:tc>
        <w:tc>
          <w:tcPr>
            <w:tcW w:w="2469" w:type="dxa"/>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B125B4">
              <w:rPr>
                <w:rFonts w:ascii="Segoe UI Light" w:eastAsia="Times New Roman" w:hAnsi="Segoe UI Light" w:cs="Segoe UI Light"/>
                <w:b/>
                <w:lang w:eastAsia="en-GB"/>
              </w:rPr>
              <w:t>1500443</w:t>
            </w:r>
          </w:p>
        </w:tc>
      </w:tr>
      <w:tr w:rsidR="006F69B2" w:rsidRPr="006F69B2" w:rsidTr="00BF15E2">
        <w:trPr>
          <w:trHeight w:val="471"/>
        </w:trPr>
        <w:tc>
          <w:tcPr>
            <w:tcW w:w="1560" w:type="dxa"/>
            <w:shd w:val="pct15" w:color="auto" w:fill="auto"/>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Rhaglen:</w:t>
            </w:r>
          </w:p>
        </w:tc>
        <w:tc>
          <w:tcPr>
            <w:tcW w:w="8363" w:type="dxa"/>
            <w:gridSpan w:val="3"/>
          </w:tcPr>
          <w:p w:rsidR="006F69B2" w:rsidRPr="006F69B2" w:rsidRDefault="006F69B2" w:rsidP="006F69B2">
            <w:pPr>
              <w:spacing w:before="120" w:after="120" w:line="240" w:lineRule="auto"/>
              <w:jc w:val="both"/>
              <w:rPr>
                <w:rFonts w:ascii="Segoe UI Light" w:eastAsia="Times New Roman" w:hAnsi="Segoe UI Light" w:cs="Segoe UI Light"/>
                <w:lang w:eastAsia="en-GB"/>
              </w:rPr>
            </w:pPr>
            <w:r w:rsidRPr="00B125B4">
              <w:rPr>
                <w:rFonts w:ascii="Segoe UI Light" w:eastAsia="Times New Roman" w:hAnsi="Segoe UI Light" w:cs="Segoe UI Light"/>
                <w:bCs/>
                <w:lang w:val="cy-GB" w:eastAsia="en-GB"/>
              </w:rPr>
              <w:t>TAR Uwchradd Addysg Grefyddol</w:t>
            </w:r>
          </w:p>
        </w:tc>
      </w:tr>
      <w:tr w:rsidR="006F69B2" w:rsidRPr="006F69B2" w:rsidTr="00BF15E2">
        <w:trPr>
          <w:trHeight w:val="549"/>
        </w:trPr>
        <w:tc>
          <w:tcPr>
            <w:tcW w:w="1560" w:type="dxa"/>
            <w:shd w:val="pct15" w:color="auto" w:fill="auto"/>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Modwl:</w:t>
            </w:r>
          </w:p>
        </w:tc>
        <w:tc>
          <w:tcPr>
            <w:tcW w:w="8363" w:type="dxa"/>
            <w:gridSpan w:val="3"/>
            <w:shd w:val="clear" w:color="auto" w:fill="auto"/>
          </w:tcPr>
          <w:p w:rsidR="006F69B2" w:rsidRPr="006F69B2" w:rsidRDefault="006F69B2" w:rsidP="00BF15E2">
            <w:pPr>
              <w:widowControl w:val="0"/>
              <w:autoSpaceDE w:val="0"/>
              <w:autoSpaceDN w:val="0"/>
              <w:adjustRightInd w:val="0"/>
              <w:spacing w:after="0" w:line="280" w:lineRule="auto"/>
              <w:rPr>
                <w:rFonts w:ascii="Segoe UI Light" w:eastAsia="Times New Roman" w:hAnsi="Segoe UI Light" w:cs="Segoe UI Light"/>
                <w:sz w:val="2"/>
                <w:szCs w:val="20"/>
                <w:lang w:eastAsia="en-GB"/>
              </w:rPr>
            </w:pPr>
            <w:r w:rsidRPr="006F69B2">
              <w:rPr>
                <w:rFonts w:ascii="Segoe UI Light" w:eastAsia="Times New Roman" w:hAnsi="Segoe UI Light" w:cs="Segoe UI Light"/>
                <w:bCs/>
                <w:szCs w:val="55"/>
                <w:lang w:val="cy-GB" w:eastAsia="en-GB"/>
              </w:rPr>
              <w:t>Egwyddorion Addysgu, Dysgu ac Addysgeg yn y Sector Uwchradd</w:t>
            </w:r>
            <w:r w:rsidRPr="006F69B2">
              <w:rPr>
                <w:rFonts w:ascii="Segoe UI Light" w:eastAsia="Times New Roman" w:hAnsi="Segoe UI Light" w:cs="Segoe UI Light"/>
                <w:bCs/>
                <w:szCs w:val="55"/>
                <w:lang w:eastAsia="en-GB"/>
              </w:rPr>
              <w:t xml:space="preserve"> </w:t>
            </w:r>
          </w:p>
        </w:tc>
      </w:tr>
      <w:tr w:rsidR="006F69B2" w:rsidRPr="006F69B2" w:rsidTr="00BF15E2">
        <w:trPr>
          <w:trHeight w:val="727"/>
        </w:trPr>
        <w:tc>
          <w:tcPr>
            <w:tcW w:w="1560" w:type="dxa"/>
            <w:shd w:val="pct15" w:color="auto" w:fill="auto"/>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Cod y modwl:</w:t>
            </w:r>
          </w:p>
        </w:tc>
        <w:tc>
          <w:tcPr>
            <w:tcW w:w="3887" w:type="dxa"/>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eastAsia="en-GB"/>
              </w:rPr>
              <w:t>ECSP6001</w:t>
            </w:r>
          </w:p>
        </w:tc>
        <w:tc>
          <w:tcPr>
            <w:tcW w:w="2007" w:type="dxa"/>
            <w:shd w:val="clear" w:color="auto" w:fill="D9D9D9"/>
          </w:tcPr>
          <w:p w:rsidR="006F69B2" w:rsidRPr="006F69B2" w:rsidRDefault="006F69B2" w:rsidP="006F69B2">
            <w:pPr>
              <w:keepNext/>
              <w:spacing w:after="0" w:line="240" w:lineRule="auto"/>
              <w:jc w:val="both"/>
              <w:outlineLvl w:val="1"/>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Cyfraniad at Asesiad Cyffredinol y Modwl  (%):</w:t>
            </w:r>
          </w:p>
        </w:tc>
        <w:tc>
          <w:tcPr>
            <w:tcW w:w="2469" w:type="dxa"/>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eastAsia="en-GB"/>
              </w:rPr>
              <w:t>50%</w:t>
            </w:r>
          </w:p>
        </w:tc>
      </w:tr>
      <w:tr w:rsidR="006F69B2" w:rsidRPr="006F69B2" w:rsidTr="00BF15E2">
        <w:trPr>
          <w:trHeight w:val="471"/>
        </w:trPr>
        <w:tc>
          <w:tcPr>
            <w:tcW w:w="1560" w:type="dxa"/>
            <w:shd w:val="pct15" w:color="auto" w:fill="auto"/>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Darlithydd:</w:t>
            </w:r>
          </w:p>
        </w:tc>
        <w:tc>
          <w:tcPr>
            <w:tcW w:w="3887" w:type="dxa"/>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B125B4">
              <w:rPr>
                <w:rFonts w:ascii="Segoe UI Light" w:eastAsia="Times New Roman" w:hAnsi="Segoe UI Light" w:cs="Segoe UI Light"/>
                <w:b/>
                <w:lang w:eastAsia="en-GB"/>
              </w:rPr>
              <w:t xml:space="preserve">Rachel Bendal </w:t>
            </w:r>
          </w:p>
        </w:tc>
        <w:tc>
          <w:tcPr>
            <w:tcW w:w="2007" w:type="dxa"/>
            <w:shd w:val="clear" w:color="auto" w:fill="D9D9D9"/>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Gwiriwr Mewnol:</w:t>
            </w:r>
          </w:p>
        </w:tc>
        <w:tc>
          <w:tcPr>
            <w:tcW w:w="2469" w:type="dxa"/>
          </w:tcPr>
          <w:p w:rsidR="006F69B2" w:rsidRPr="006F69B2" w:rsidRDefault="006F69B2" w:rsidP="006F69B2">
            <w:pPr>
              <w:spacing w:before="120" w:after="120" w:line="240" w:lineRule="auto"/>
              <w:ind w:left="1080"/>
              <w:contextualSpacing/>
              <w:jc w:val="both"/>
              <w:rPr>
                <w:rFonts w:ascii="Segoe UI Light" w:eastAsia="Times New Roman" w:hAnsi="Segoe UI Light" w:cs="Segoe UI Light"/>
                <w:b/>
                <w:lang w:eastAsia="en-GB"/>
              </w:rPr>
            </w:pPr>
          </w:p>
        </w:tc>
      </w:tr>
      <w:tr w:rsidR="006F69B2" w:rsidRPr="006F69B2" w:rsidTr="00BF15E2">
        <w:trPr>
          <w:trHeight w:val="1513"/>
        </w:trPr>
        <w:tc>
          <w:tcPr>
            <w:tcW w:w="1560" w:type="dxa"/>
            <w:shd w:val="pct15" w:color="auto" w:fill="auto"/>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 xml:space="preserve">Teitl </w:t>
            </w:r>
            <w:r w:rsidR="00BF15E2">
              <w:rPr>
                <w:rFonts w:ascii="Segoe UI Light" w:eastAsia="Times New Roman" w:hAnsi="Segoe UI Light" w:cs="Segoe UI Light"/>
                <w:b/>
                <w:lang w:val="cy-GB" w:eastAsia="en-GB"/>
              </w:rPr>
              <w:t xml:space="preserve">   </w:t>
            </w:r>
            <w:r w:rsidRPr="006F69B2">
              <w:rPr>
                <w:rFonts w:ascii="Segoe UI Light" w:eastAsia="Times New Roman" w:hAnsi="Segoe UI Light" w:cs="Segoe UI Light"/>
                <w:b/>
                <w:lang w:val="cy-GB" w:eastAsia="en-GB"/>
              </w:rPr>
              <w:t>yr Aseiniad:</w:t>
            </w:r>
          </w:p>
        </w:tc>
        <w:tc>
          <w:tcPr>
            <w:tcW w:w="3887" w:type="dxa"/>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eastAsia="en-GB"/>
              </w:rPr>
              <w:t xml:space="preserve">Rhan B </w:t>
            </w:r>
          </w:p>
        </w:tc>
        <w:tc>
          <w:tcPr>
            <w:tcW w:w="2007" w:type="dxa"/>
            <w:shd w:val="pct15" w:color="auto" w:fill="auto"/>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 xml:space="preserve">Nifer o eiriau (neu’r cyfwerth): </w:t>
            </w:r>
          </w:p>
        </w:tc>
        <w:tc>
          <w:tcPr>
            <w:tcW w:w="2469" w:type="dxa"/>
          </w:tcPr>
          <w:p w:rsidR="006F69B2" w:rsidRPr="006F69B2" w:rsidRDefault="006F69B2" w:rsidP="00B125B4">
            <w:pPr>
              <w:numPr>
                <w:ilvl w:val="0"/>
                <w:numId w:val="4"/>
              </w:numPr>
              <w:spacing w:before="120" w:after="120" w:line="240" w:lineRule="auto"/>
              <w:contextualSpacing/>
              <w:rPr>
                <w:rFonts w:ascii="Segoe UI Light" w:eastAsia="Times New Roman" w:hAnsi="Segoe UI Light" w:cs="Segoe UI Light"/>
                <w:b/>
                <w:sz w:val="24"/>
                <w:lang w:eastAsia="en-GB"/>
              </w:rPr>
            </w:pPr>
            <w:r w:rsidRPr="006F69B2">
              <w:rPr>
                <w:rFonts w:ascii="Segoe UI Light" w:eastAsia="Times New Roman" w:hAnsi="Segoe UI Light" w:cs="Segoe UI Light"/>
                <w:b/>
                <w:lang w:eastAsia="en-GB"/>
              </w:rPr>
              <w:t xml:space="preserve">=  </w:t>
            </w:r>
            <w:r w:rsidRPr="006F69B2">
              <w:rPr>
                <w:rFonts w:ascii="Segoe UI Light" w:eastAsia="Times New Roman" w:hAnsi="Segoe UI Light" w:cs="Segoe UI Light"/>
                <w:szCs w:val="20"/>
                <w:lang w:val="cy-GB" w:eastAsia="en-GB"/>
              </w:rPr>
              <w:t>Tua 1,500 o eiriau</w:t>
            </w:r>
          </w:p>
          <w:p w:rsidR="006F69B2" w:rsidRPr="006F69B2" w:rsidRDefault="006F69B2" w:rsidP="00B125B4">
            <w:pPr>
              <w:numPr>
                <w:ilvl w:val="0"/>
                <w:numId w:val="5"/>
              </w:numPr>
              <w:spacing w:before="120" w:after="120" w:line="240" w:lineRule="auto"/>
              <w:contextualSpacing/>
              <w:rPr>
                <w:rFonts w:ascii="Segoe UI Light" w:eastAsia="Times New Roman" w:hAnsi="Segoe UI Light" w:cs="Segoe UI Light"/>
                <w:b/>
                <w:lang w:eastAsia="en-GB"/>
              </w:rPr>
            </w:pPr>
            <w:r w:rsidRPr="006F69B2">
              <w:rPr>
                <w:rFonts w:ascii="Segoe UI Light" w:eastAsia="Times New Roman" w:hAnsi="Segoe UI Light" w:cs="Segoe UI Light"/>
                <w:b/>
                <w:lang w:eastAsia="en-GB"/>
              </w:rPr>
              <w:t xml:space="preserve">= </w:t>
            </w:r>
            <w:r w:rsidRPr="006F69B2">
              <w:rPr>
                <w:rFonts w:ascii="Segoe UI Light" w:eastAsia="Times New Roman" w:hAnsi="Segoe UI Light" w:cs="Segoe UI Light"/>
                <w:szCs w:val="24"/>
                <w:lang w:val="cy-GB" w:eastAsia="en-GB"/>
              </w:rPr>
              <w:t>Tua 2,000 o eiriau</w:t>
            </w:r>
          </w:p>
        </w:tc>
      </w:tr>
      <w:tr w:rsidR="006F69B2" w:rsidRPr="006F69B2" w:rsidTr="00BF15E2">
        <w:trPr>
          <w:trHeight w:val="1218"/>
        </w:trPr>
        <w:tc>
          <w:tcPr>
            <w:tcW w:w="1560" w:type="dxa"/>
            <w:shd w:val="pct15" w:color="auto" w:fill="auto"/>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Dyddiad cyflwyno:</w:t>
            </w:r>
          </w:p>
        </w:tc>
        <w:tc>
          <w:tcPr>
            <w:tcW w:w="3887" w:type="dxa"/>
            <w:shd w:val="clear" w:color="auto" w:fill="auto"/>
          </w:tcPr>
          <w:p w:rsidR="006F69B2" w:rsidRPr="006F69B2" w:rsidRDefault="006F69B2" w:rsidP="00BF15E2">
            <w:pPr>
              <w:spacing w:before="120" w:after="120" w:line="240" w:lineRule="auto"/>
              <w:rPr>
                <w:rFonts w:ascii="Segoe UI Light" w:eastAsia="Times New Roman" w:hAnsi="Segoe UI Light" w:cs="Segoe UI Light"/>
                <w:b/>
                <w:lang w:eastAsia="en-GB"/>
              </w:rPr>
            </w:pPr>
            <w:r w:rsidRPr="006F69B2">
              <w:rPr>
                <w:rFonts w:ascii="Segoe UI Light" w:eastAsia="Times New Roman" w:hAnsi="Segoe UI Light" w:cs="Segoe UI Light"/>
                <w:b/>
                <w:lang w:eastAsia="en-GB"/>
              </w:rPr>
              <w:t>26/11/2018</w:t>
            </w:r>
          </w:p>
        </w:tc>
        <w:tc>
          <w:tcPr>
            <w:tcW w:w="2007" w:type="dxa"/>
            <w:shd w:val="pct15" w:color="auto" w:fill="auto"/>
          </w:tcPr>
          <w:p w:rsidR="006F69B2" w:rsidRPr="006F69B2" w:rsidRDefault="006F69B2" w:rsidP="00BF15E2">
            <w:pPr>
              <w:spacing w:before="120" w:after="120" w:line="240" w:lineRule="auto"/>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 xml:space="preserve">Dyddiad dychwelyd marciau dros dro ac adborth ysgrifenedig: </w:t>
            </w:r>
          </w:p>
        </w:tc>
        <w:tc>
          <w:tcPr>
            <w:tcW w:w="2469" w:type="dxa"/>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eastAsia="en-GB"/>
              </w:rPr>
              <w:t>17/12/2018</w:t>
            </w:r>
          </w:p>
        </w:tc>
      </w:tr>
      <w:tr w:rsidR="006F69B2" w:rsidRPr="006F69B2" w:rsidTr="00BF15E2">
        <w:trPr>
          <w:trHeight w:val="2574"/>
        </w:trPr>
        <w:tc>
          <w:tcPr>
            <w:tcW w:w="1560" w:type="dxa"/>
            <w:shd w:val="pct15" w:color="auto" w:fill="auto"/>
          </w:tcPr>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 xml:space="preserve">Dull cyflwyno: </w:t>
            </w:r>
          </w:p>
        </w:tc>
        <w:tc>
          <w:tcPr>
            <w:tcW w:w="8363" w:type="dxa"/>
            <w:gridSpan w:val="3"/>
            <w:shd w:val="clear" w:color="auto" w:fill="auto"/>
          </w:tcPr>
          <w:p w:rsidR="006F69B2" w:rsidRPr="006F69B2" w:rsidRDefault="006F69B2" w:rsidP="006F69B2">
            <w:pPr>
              <w:spacing w:after="0" w:line="240" w:lineRule="auto"/>
              <w:rPr>
                <w:rFonts w:ascii="Segoe UI Light" w:eastAsia="Times New Roman" w:hAnsi="Segoe UI Light" w:cs="Segoe UI Light"/>
                <w:lang w:eastAsia="en-GB"/>
              </w:rPr>
            </w:pPr>
            <w:r w:rsidRPr="006F69B2">
              <w:rPr>
                <w:rFonts w:ascii="Segoe UI Light" w:eastAsia="Times New Roman" w:hAnsi="Segoe UI Light" w:cs="Segoe UI Light"/>
                <w:lang w:val="cy-GB" w:eastAsia="en-GB"/>
              </w:rPr>
              <w:t xml:space="preserve">Lle bo’n ymarferol ac yn bosibl, rhaid cyflwyno pob asesiad ysgrifenedig drwy Turnitin, oni nodir yn wahanol gan y Darlithydd. </w:t>
            </w:r>
            <w:r w:rsidRPr="006F69B2">
              <w:rPr>
                <w:rFonts w:ascii="Segoe UI Light" w:eastAsia="Times New Roman" w:hAnsi="Segoe UI Light" w:cs="Segoe UI Light"/>
                <w:lang w:eastAsia="en-GB"/>
              </w:rPr>
              <w:t xml:space="preserve"> </w:t>
            </w:r>
            <w:r w:rsidRPr="006F69B2">
              <w:rPr>
                <w:rFonts w:ascii="Segoe UI Light" w:eastAsia="Times New Roman" w:hAnsi="Segoe UI Light" w:cs="Segoe UI Light"/>
                <w:lang w:val="cy-GB" w:eastAsia="en-GB"/>
              </w:rPr>
              <w:t>(PEIDIWCH â rhoi’r fanyleb asesu hon i mewn i Turnitin neu bydd yn cyfateb i lawer o bethau tebyg yng nghyflwyniadau myfyrwyr eraill.)</w:t>
            </w:r>
          </w:p>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Dull cyflwyno arall (os ydy’n berthnasol):</w:t>
            </w:r>
            <w:r w:rsidRPr="006F69B2">
              <w:rPr>
                <w:rFonts w:ascii="Segoe UI Light" w:eastAsia="Times New Roman" w:hAnsi="Segoe UI Light" w:cs="Segoe UI Light"/>
                <w:b/>
                <w:lang w:eastAsia="en-GB"/>
              </w:rPr>
              <w:t xml:space="preserve"> </w:t>
            </w:r>
          </w:p>
          <w:p w:rsidR="006F69B2" w:rsidRPr="006F69B2" w:rsidRDefault="006F69B2" w:rsidP="006F69B2">
            <w:pPr>
              <w:spacing w:before="120" w:after="120" w:line="240" w:lineRule="auto"/>
              <w:jc w:val="both"/>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Bydd cyflwyno’r asesiad yn hwyr yn arwain at ddyfarnu marc cosb.</w:t>
            </w:r>
            <w:r w:rsidRPr="006F69B2">
              <w:rPr>
                <w:rFonts w:ascii="Segoe UI Light" w:eastAsia="Times New Roman" w:hAnsi="Segoe UI Light" w:cs="Segoe UI Light"/>
                <w:b/>
                <w:lang w:eastAsia="en-GB"/>
              </w:rPr>
              <w:t xml:space="preserve">  </w:t>
            </w:r>
            <w:r w:rsidRPr="006F69B2">
              <w:rPr>
                <w:rFonts w:ascii="Segoe UI Light" w:eastAsia="Times New Roman" w:hAnsi="Segoe UI Light" w:cs="Segoe UI Light"/>
                <w:lang w:val="cy-GB" w:eastAsia="en-GB"/>
              </w:rPr>
              <w:t>Cosbau am gyflwyno’n hwyr:</w:t>
            </w:r>
            <w:r w:rsidRPr="006F69B2">
              <w:rPr>
                <w:rFonts w:ascii="Segoe UI Light" w:eastAsia="Times New Roman" w:hAnsi="Segoe UI Light" w:cs="Segoe UI Light"/>
                <w:lang w:eastAsia="en-GB"/>
              </w:rPr>
              <w:t xml:space="preserve"> </w:t>
            </w:r>
            <w:r w:rsidRPr="006F69B2">
              <w:rPr>
                <w:rFonts w:ascii="Segoe UI Light" w:eastAsia="Times New Roman" w:hAnsi="Segoe UI Light" w:cs="Segoe UI Light"/>
                <w:lang w:val="cy-GB" w:eastAsia="en-GB"/>
              </w:rPr>
              <w:t>Hyd at wythnos yn hwyr, uchafswm marc o 40%.</w:t>
            </w:r>
            <w:r w:rsidRPr="006F69B2">
              <w:rPr>
                <w:rFonts w:ascii="Segoe UI Light" w:eastAsia="Times New Roman" w:hAnsi="Segoe UI Light" w:cs="Segoe UI Light"/>
                <w:lang w:eastAsia="en-GB"/>
              </w:rPr>
              <w:t xml:space="preserve">  </w:t>
            </w:r>
            <w:r w:rsidRPr="006F69B2">
              <w:rPr>
                <w:rFonts w:ascii="Segoe UI Light" w:eastAsia="Times New Roman" w:hAnsi="Segoe UI Light" w:cs="Segoe UI Light"/>
                <w:lang w:val="cy-GB" w:eastAsia="en-GB"/>
              </w:rPr>
              <w:t>Dros wythnos yn hwyr, 0%.</w:t>
            </w:r>
            <w:r w:rsidRPr="006F69B2">
              <w:rPr>
                <w:rFonts w:ascii="Segoe UI Light" w:eastAsia="Times New Roman" w:hAnsi="Segoe UI Light" w:cs="Segoe UI Light"/>
                <w:lang w:eastAsia="en-GB"/>
              </w:rPr>
              <w:t xml:space="preserve">  </w:t>
            </w:r>
            <w:r w:rsidRPr="006F69B2">
              <w:rPr>
                <w:rFonts w:ascii="Segoe UI Light" w:eastAsia="Times New Roman" w:hAnsi="Segoe UI Light" w:cs="Segoe UI Light"/>
                <w:lang w:val="cy-GB" w:eastAsia="en-GB"/>
              </w:rPr>
              <w:t xml:space="preserve">Y Panel Amgylchiadau Esgusodol yn unig all gymeradwyo newid dyddiadau cyflwyno. </w:t>
            </w:r>
          </w:p>
        </w:tc>
      </w:tr>
      <w:tr w:rsidR="006F69B2" w:rsidRPr="006F69B2" w:rsidTr="00BF15E2">
        <w:trPr>
          <w:trHeight w:val="1454"/>
        </w:trPr>
        <w:tc>
          <w:tcPr>
            <w:tcW w:w="1560" w:type="dxa"/>
            <w:shd w:val="pct15" w:color="auto" w:fill="auto"/>
          </w:tcPr>
          <w:p w:rsidR="006F69B2" w:rsidRPr="006F69B2" w:rsidRDefault="006F69B2" w:rsidP="006F69B2">
            <w:pPr>
              <w:spacing w:before="120" w:after="120" w:line="240" w:lineRule="auto"/>
              <w:rPr>
                <w:rFonts w:ascii="Segoe UI Light" w:eastAsia="Times New Roman" w:hAnsi="Segoe UI Light" w:cs="Segoe UI Light"/>
                <w:b/>
                <w:lang w:eastAsia="en-GB"/>
              </w:rPr>
            </w:pPr>
            <w:r w:rsidRPr="006F69B2">
              <w:rPr>
                <w:rFonts w:ascii="Segoe UI Light" w:eastAsia="Times New Roman" w:hAnsi="Segoe UI Light" w:cs="Segoe UI Light"/>
                <w:b/>
                <w:lang w:val="cy-GB" w:eastAsia="en-GB"/>
              </w:rPr>
              <w:t xml:space="preserve">Gonestrwydd academaidd / cyfeirnodi: </w:t>
            </w:r>
          </w:p>
        </w:tc>
        <w:tc>
          <w:tcPr>
            <w:tcW w:w="8363" w:type="dxa"/>
            <w:gridSpan w:val="3"/>
            <w:shd w:val="clear" w:color="auto" w:fill="auto"/>
          </w:tcPr>
          <w:p w:rsidR="006F69B2" w:rsidRPr="006F69B2" w:rsidRDefault="006F69B2" w:rsidP="006F69B2">
            <w:pPr>
              <w:spacing w:before="120" w:after="120" w:line="240" w:lineRule="auto"/>
              <w:jc w:val="both"/>
              <w:rPr>
                <w:rFonts w:ascii="Segoe UI Light" w:eastAsia="Times New Roman" w:hAnsi="Segoe UI Light" w:cs="Segoe UI Light"/>
                <w:lang w:eastAsia="en-GB"/>
              </w:rPr>
            </w:pPr>
            <w:r w:rsidRPr="006F69B2">
              <w:rPr>
                <w:rFonts w:ascii="Segoe UI Light" w:eastAsia="Times New Roman" w:hAnsi="Segoe UI Light" w:cs="Segoe UI Light"/>
                <w:lang w:val="cy-GB" w:eastAsia="en-GB"/>
              </w:rPr>
              <w:t xml:space="preserve">Mae gonestrwydd academaidd yn ofynnol. </w:t>
            </w:r>
            <w:r w:rsidRPr="006F69B2">
              <w:rPr>
                <w:rFonts w:ascii="Segoe UI Light" w:eastAsia="Times New Roman" w:hAnsi="Segoe UI Light" w:cs="Segoe UI Light"/>
                <w:lang w:eastAsia="en-GB"/>
              </w:rPr>
              <w:t xml:space="preserve"> </w:t>
            </w:r>
            <w:r w:rsidRPr="006F69B2">
              <w:rPr>
                <w:rFonts w:ascii="Segoe UI Light" w:eastAsia="Times New Roman" w:hAnsi="Segoe UI Light" w:cs="Segoe UI Light"/>
                <w:lang w:val="cy-GB" w:eastAsia="en-GB"/>
              </w:rPr>
              <w:t>Ym mhrif ran eich cyflwyniad rhaid i chi gydnabod awduron y mae’ch gwaith wedi’i seilio ar eu hymchwil a’u syniadau.</w:t>
            </w:r>
            <w:r w:rsidRPr="006F69B2">
              <w:rPr>
                <w:rFonts w:ascii="Segoe UI Light" w:eastAsia="Times New Roman" w:hAnsi="Segoe UI Light" w:cs="Segoe UI Light"/>
                <w:lang w:eastAsia="en-GB"/>
              </w:rPr>
              <w:t xml:space="preserve"> </w:t>
            </w:r>
            <w:r w:rsidRPr="006F69B2">
              <w:rPr>
                <w:rFonts w:ascii="Segoe UI Light" w:eastAsia="Times New Roman" w:hAnsi="Segoe UI Light" w:cs="Segoe UI Light"/>
                <w:lang w:val="cy-GB" w:eastAsia="en-GB"/>
              </w:rPr>
              <w:t xml:space="preserve">Dylech atodi rhestr gyfeiriadau i’ch cyflwyniad sy’n nodi’r llyfrau, erthyglau ac ati rydych wedi’u defnyddio, wedi cyfeirio atynt neu wedi’u dyfynnu er mwyn cwblhau’r asesiad hwn. </w:t>
            </w:r>
            <w:r w:rsidRPr="006F69B2">
              <w:rPr>
                <w:rFonts w:ascii="Segoe UI Light" w:eastAsia="Times New Roman" w:hAnsi="Segoe UI Light" w:cs="Segoe UI Light"/>
                <w:lang w:eastAsia="en-GB"/>
              </w:rPr>
              <w:t xml:space="preserve">  </w:t>
            </w:r>
          </w:p>
        </w:tc>
      </w:tr>
    </w:tbl>
    <w:p w:rsidR="006F69B2" w:rsidRPr="00BF15E2" w:rsidRDefault="006F69B2" w:rsidP="00BF15E2">
      <w:pPr>
        <w:spacing w:line="360" w:lineRule="auto"/>
        <w:rPr>
          <w:rFonts w:ascii="Arial" w:eastAsia="Times New Roman" w:hAnsi="Arial" w:cs="Arial"/>
          <w:sz w:val="24"/>
          <w:szCs w:val="24"/>
          <w:lang w:eastAsia="en-GB"/>
        </w:rPr>
      </w:pPr>
    </w:p>
    <w:p w:rsidR="003722E3" w:rsidRPr="00BF15E2" w:rsidRDefault="006F69B2" w:rsidP="008750CB">
      <w:pPr>
        <w:spacing w:line="360" w:lineRule="auto"/>
        <w:rPr>
          <w:rFonts w:ascii="Segoe UI Light" w:hAnsi="Segoe UI Light" w:cs="Segoe UI Light"/>
          <w:sz w:val="24"/>
          <w:szCs w:val="24"/>
        </w:rPr>
      </w:pPr>
      <w:r w:rsidRPr="00077C1B">
        <w:rPr>
          <w:rFonts w:ascii="Segoe UI Light" w:hAnsi="Segoe UI Light" w:cs="Segoe UI Light"/>
          <w:sz w:val="32"/>
          <w:szCs w:val="24"/>
        </w:rPr>
        <w:lastRenderedPageBreak/>
        <w:t xml:space="preserve">(i) </w:t>
      </w:r>
      <w:r w:rsidR="003722E3" w:rsidRPr="00BF15E2">
        <w:rPr>
          <w:rFonts w:ascii="Segoe UI Light" w:hAnsi="Segoe UI Light" w:cs="Segoe UI Light"/>
          <w:sz w:val="24"/>
          <w:szCs w:val="24"/>
        </w:rPr>
        <w:t xml:space="preserve">Defnyddiwch lenyddiaeth ddethol a dogfennau proffesiynol i esbonio’r egwyddorion dysgu sy’n tanategu’r cynllun gwaith, sesiwn addysgu a’r adnoddau. Ystyriwch ddilyniant eich cynllun gwaith neu ofynion y maes llafur, gwahaniaethu a dysgu, Y Cwricwlwm Cymreig, y Fframwaith Llythrennedd a Rhifedd, a’r Fframwaith Cymhwysedd Digidol.   </w:t>
      </w:r>
    </w:p>
    <w:p w:rsidR="006F69B2" w:rsidRPr="00BF15E2" w:rsidRDefault="006F69B2" w:rsidP="008750CB">
      <w:pPr>
        <w:spacing w:line="360" w:lineRule="auto"/>
        <w:rPr>
          <w:rFonts w:ascii="Segoe UI Light" w:hAnsi="Segoe UI Light" w:cs="Segoe UI Light"/>
          <w:sz w:val="24"/>
          <w:szCs w:val="24"/>
        </w:rPr>
      </w:pPr>
    </w:p>
    <w:p w:rsidR="00640B36" w:rsidRPr="00BF15E2" w:rsidRDefault="00640B36" w:rsidP="008750CB">
      <w:pPr>
        <w:spacing w:line="360" w:lineRule="auto"/>
        <w:rPr>
          <w:rFonts w:ascii="Segoe UI Light" w:hAnsi="Segoe UI Light" w:cs="Segoe UI Light"/>
          <w:sz w:val="24"/>
          <w:szCs w:val="24"/>
        </w:rPr>
      </w:pPr>
      <w:r w:rsidRPr="00BF15E2">
        <w:rPr>
          <w:rFonts w:ascii="Segoe UI Light" w:hAnsi="Segoe UI Light" w:cs="Segoe UI Light"/>
          <w:sz w:val="24"/>
          <w:szCs w:val="24"/>
        </w:rPr>
        <w:t>Mae fy nghynllun gwaith, sesiwn addysgu a’r adnoddau wedi selio ar addysgu dosbarth cymysg o flwyddyn saith ar y gred Hindŵaeth. Trwy gydol y cynllun gwaith mae ffocws ar ddysgu am Hanes Hindŵaeth, prif gredoau Hindŵaeth, eu cred am dduwiau a Duw,  addoliant o fewn Hindŵaeth, ysgrythurau Hindŵaidd ac yna asesiad yn y wers olaf i asesu eu dealltwriaeth ar Hindŵaeth.</w:t>
      </w:r>
    </w:p>
    <w:p w:rsidR="00640B36" w:rsidRPr="00BF15E2" w:rsidRDefault="00687746" w:rsidP="008750CB">
      <w:pPr>
        <w:spacing w:line="360" w:lineRule="auto"/>
        <w:rPr>
          <w:rFonts w:ascii="Segoe UI Light" w:hAnsi="Segoe UI Light" w:cs="Segoe UI Light"/>
          <w:sz w:val="24"/>
          <w:szCs w:val="24"/>
        </w:rPr>
      </w:pPr>
      <w:r w:rsidRPr="00BF15E2">
        <w:rPr>
          <w:rFonts w:ascii="Segoe UI Light" w:hAnsi="Segoe UI Light" w:cs="Segoe UI Light"/>
          <w:sz w:val="24"/>
          <w:szCs w:val="24"/>
        </w:rPr>
        <w:t xml:space="preserve"> </w:t>
      </w:r>
      <w:r w:rsidR="00640B36" w:rsidRPr="00BF15E2">
        <w:rPr>
          <w:rFonts w:ascii="Segoe UI Light" w:hAnsi="Segoe UI Light" w:cs="Segoe UI Light"/>
          <w:sz w:val="24"/>
          <w:szCs w:val="24"/>
        </w:rPr>
        <w:t>Yn bennaf mae’r cynllun gwaith yn dilyn ymagwedd lluniadaeth gymdeithasol, y rheswm am hyn yw dywed Vygotsy bod lluniadaeth gymdeithasol yn galluogi’r disgyblion i ddysgu a datblygu eu gallu i feddylu’n ddwfn trwy ‘r ddefnydd o drafodaethau grŵp a chyfathrebu rhwng disgyblion gyda chyfuniad o gefnogaeth athrawon (Capel, Leask a Turner, 2013).  Fe wnes i felly cynnwys nifer fawr o dasgau pâr a grŵp yn fy nghynllun gwaith trwy sicrhau fy mod i fel athrawes yna’n mynegi ar ei sylwadau ac yn cynnig syniadau ymhellach er mwyn hybu trafodaethau rhwng disgyblion. Mae’r fath yma o asesu yn hanfodol er mwyn sicrhau cynnydd yn y dysgwyr. Byddai hyn yna’n rhoi’r disgyblion mewn sefyllfa ble maent efallai’n trafod agweddau anghyfarwydd iddynt ac felly’n ei rhoi mewn ‘zone of proximal development’. Ystyrir yn hanfodol i ddisgyblion i fod mewn stad o ‘proximal development’ yn ôl Vygotsy, a chredir trwy gyfathrebu a chyfarwyddyd gan athro gellir lleihau ardal o ‘proximal development’ disgyblion, yn arwain felly i ddealltwriaeth gyflymach (Capel, Leask a Turner, 2013).</w:t>
      </w:r>
    </w:p>
    <w:p w:rsidR="00640B36" w:rsidRPr="00BF15E2" w:rsidRDefault="00843260" w:rsidP="008750CB">
      <w:pPr>
        <w:spacing w:line="360" w:lineRule="auto"/>
        <w:rPr>
          <w:rFonts w:ascii="Segoe UI Light" w:hAnsi="Segoe UI Light" w:cs="Segoe UI Light"/>
          <w:sz w:val="24"/>
          <w:szCs w:val="24"/>
        </w:rPr>
      </w:pPr>
      <w:r w:rsidRPr="00BF15E2">
        <w:rPr>
          <w:rStyle w:val="selectable"/>
          <w:rFonts w:ascii="Segoe UI Light" w:hAnsi="Segoe UI Light" w:cs="Segoe UI Light"/>
          <w:color w:val="000000"/>
          <w:sz w:val="24"/>
          <w:szCs w:val="24"/>
        </w:rPr>
        <w:t xml:space="preserve"> </w:t>
      </w:r>
      <w:r w:rsidR="00640B36" w:rsidRPr="00BF15E2">
        <w:rPr>
          <w:rStyle w:val="selectable"/>
          <w:rFonts w:ascii="Segoe UI Light" w:hAnsi="Segoe UI Light" w:cs="Segoe UI Light"/>
          <w:color w:val="000000"/>
          <w:sz w:val="24"/>
          <w:szCs w:val="24"/>
        </w:rPr>
        <w:t xml:space="preserve">Er bod fy nghynllun gwaith yn bennaf yn dilyn ymagwedd lluniadaeth gymdeithasol ar adegau mewn rhai gwersi megis yng  ngwers 3 ar brif gredoau o fewn Hindŵaeth byddai’r wers yn cymryd llwybr mwy ymddygiadol ble byddai’r disgyblion yn gwrando ar esboniad o Dharma, Samsara a Moksha fel ar ffurf darlith ble cyflwynwyd y wybodaeth </w:t>
      </w:r>
      <w:r w:rsidR="00640B36" w:rsidRPr="00BF15E2">
        <w:rPr>
          <w:rStyle w:val="selectable"/>
          <w:rFonts w:ascii="Segoe UI Light" w:hAnsi="Segoe UI Light" w:cs="Segoe UI Light"/>
          <w:color w:val="000000"/>
          <w:sz w:val="24"/>
          <w:szCs w:val="24"/>
        </w:rPr>
        <w:lastRenderedPageBreak/>
        <w:t xml:space="preserve">gan yr athro/athrawes a chofnodwyd y wybodaeth gan y disgyblion. Defnyddir yr ymagwedd yma mewn rhai achosion er mwyn gallu cyflwyno gwybodaeth ar draws yn eglur ac yn drefnus i’r disgyblion. </w:t>
      </w:r>
      <w:r w:rsidR="00640B36" w:rsidRPr="00BF15E2">
        <w:rPr>
          <w:rFonts w:ascii="Segoe UI Light" w:hAnsi="Segoe UI Light" w:cs="Segoe UI Light"/>
          <w:sz w:val="24"/>
          <w:szCs w:val="24"/>
        </w:rPr>
        <w:t>Er i mi ddilyn yr ymagwedd hon nid yw’r ymagwedd ymddygiadol yn cael ei ystyried i fod yn llwyddiannus gan nifer. Ystyrir nifer i ymddygiadaeth i fod yn rhy gyfyngedig ac nid yw’r ymagwedd yn ystyried cymhlethdod gallu bodau dynol i ddysgu (Abbott, 2004). O achos hyn mae mwyafrif o fy nghynllun gwaith wedi selio ar ymagwedd lluniadaeth gymdeithasol gyda chyfathrebiad y disgyblion fel ei ganolbwynt. Ond credaf ar agweddau mae angen cymryd ymagwedd ymddygiadol yn y gwersi er mwyn cyflwyno gwybodaeth yn glir ac yn drylwyr i’r dysgwyr.</w:t>
      </w:r>
    </w:p>
    <w:p w:rsidR="00640B36" w:rsidRPr="00BF15E2" w:rsidRDefault="00640B36" w:rsidP="008750CB">
      <w:pPr>
        <w:spacing w:line="360" w:lineRule="auto"/>
        <w:rPr>
          <w:rFonts w:ascii="Segoe UI Light" w:hAnsi="Segoe UI Light" w:cs="Segoe UI Light"/>
          <w:sz w:val="24"/>
          <w:szCs w:val="24"/>
        </w:rPr>
      </w:pPr>
      <w:r w:rsidRPr="00BF15E2">
        <w:rPr>
          <w:rFonts w:ascii="Segoe UI Light" w:hAnsi="Segoe UI Light" w:cs="Segoe UI Light"/>
          <w:sz w:val="24"/>
          <w:szCs w:val="24"/>
        </w:rPr>
        <w:t>Rhoddir pwyslais mawr ar gynnwys y tair sgil craidd ar gyfer Addysg Grefyddol Cyfnod Allweddol 3 yn y cynllun gwaith. Gwelir trwy gydol y cynllun gwaith fod disgyblion yn ymdrin â’r cwestiynau sylfaenol Hindŵaeth, archwilio credoau, dysgeidiaethau ac arfer(ion) crefyddol,  a mynegi ymatebion personol (Fframwaith enghreifftiol cenedlaethol ar gyfer cyflwyno addysg grefyddol i ddysgwyr 3 i 19 oed yng Nghymru, 2008). Trwy ddilyn ymagwedd lluniadaeth gymdeithasol mae’r sgil craidd o fynegi ymatebion personol yn  medru digwydd trwy drafodaethau grŵp a dosbarth ac mae modd i’r disgyblion i drafod gyda’i gilydd. Felly nid ydynt yn unig yn cyrraedd y targed o fynegi ymatebion personol ond hefyd yn datblygu sgiliau llafar a mynegi barn yr un pryd. Gwelwyd pwyslais penodol ar y sgil craidd sef ‘archwilio credoau, dysgeidiaethau ac arfer(ion) crefyddol’ (Fframwaith enghreifftiol cenedlaethol ar gyfer cyflwyno addysg grefyddol i ddysgwyr 3 i 19 oed yng Nghymru, 2008)  ac yn yr achos hwn y grefydd Hindŵaeth. Yn y cynllun gwaith edrychwyd ar gredoau, dysgeidiaethau ac arferion Hindŵaid wrth ffocysu ar eu credoau craidd, credoau am Dduw, ysgrythurau a ffordd o addoli.</w:t>
      </w:r>
    </w:p>
    <w:p w:rsidR="00C71DA8" w:rsidRPr="00BF15E2" w:rsidRDefault="00640B36" w:rsidP="008750CB">
      <w:pPr>
        <w:spacing w:line="360" w:lineRule="auto"/>
        <w:rPr>
          <w:rFonts w:ascii="Segoe UI Light" w:hAnsi="Segoe UI Light" w:cs="Segoe UI Light"/>
          <w:color w:val="3A3A3A"/>
          <w:sz w:val="24"/>
          <w:szCs w:val="24"/>
        </w:rPr>
      </w:pPr>
      <w:r w:rsidRPr="00BF15E2">
        <w:rPr>
          <w:rFonts w:ascii="Segoe UI Light" w:hAnsi="Segoe UI Light" w:cs="Segoe UI Light"/>
          <w:color w:val="3A3A3A"/>
          <w:sz w:val="24"/>
          <w:szCs w:val="24"/>
        </w:rPr>
        <w:t xml:space="preserve">Trwy edrych ar addoliant mae hefyd modd cysylltu gyda gofynion y Cwricwlwm Cymreig wrth i’r disgyblion i archwilio i addoliant Hindŵaidd yn Skanda Vale sydd wedi ei leoli yng Nghymru. Nod  y Cwricwlwm Cymraeg yw i “sicrhau cwricwlwm cenedlaethol i Gymru fyddai’n adlewyrchu diwylliant, amgylchfyd, economi a hanes Cymru, a’r dylanwadau a ffurfiodd y wlad gyfoes.” </w:t>
      </w:r>
      <w:r w:rsidR="00445E9A" w:rsidRPr="00BF15E2">
        <w:rPr>
          <w:rFonts w:ascii="Segoe UI Light" w:hAnsi="Segoe UI Light" w:cs="Segoe UI Light"/>
          <w:color w:val="3A3A3A"/>
          <w:sz w:val="24"/>
          <w:szCs w:val="24"/>
        </w:rPr>
        <w:lastRenderedPageBreak/>
        <w:t>(</w:t>
      </w:r>
      <w:hyperlink r:id="rId8" w:history="1">
        <w:r w:rsidR="00445E9A" w:rsidRPr="00BF15E2">
          <w:rPr>
            <w:rStyle w:val="Hyperlink"/>
            <w:rFonts w:ascii="Segoe UI Light" w:hAnsi="Segoe UI Light" w:cs="Segoe UI Light"/>
            <w:sz w:val="24"/>
            <w:szCs w:val="24"/>
          </w:rPr>
          <w:t>http://learning.gov.wales/docs/learningwales/publications/190920-cwricwlwm-cymreig-final-report-cy.pdf</w:t>
        </w:r>
      </w:hyperlink>
      <w:r w:rsidR="00445E9A" w:rsidRPr="00BF15E2">
        <w:rPr>
          <w:rFonts w:ascii="Segoe UI Light" w:hAnsi="Segoe UI Light" w:cs="Segoe UI Light"/>
          <w:color w:val="3A3A3A"/>
          <w:sz w:val="24"/>
          <w:szCs w:val="24"/>
        </w:rPr>
        <w:t xml:space="preserve">) </w:t>
      </w:r>
      <w:r w:rsidRPr="00BF15E2">
        <w:rPr>
          <w:rFonts w:ascii="Segoe UI Light" w:hAnsi="Segoe UI Light" w:cs="Segoe UI Light"/>
          <w:color w:val="3A3A3A"/>
          <w:sz w:val="24"/>
          <w:szCs w:val="24"/>
        </w:rPr>
        <w:t>Ond yn y cyd-destun Addysg Grefyddol mae fy nghynllun gwaith yn edrych ar y cwricwlwm Cymraeg mewn ffordd fwy cyfoes ac yn edrych ar faterion crefyddol yng Nghymru heddiw. Drwy wneud hyn mae’r disgyblion yn dysgu am grefyddau yng Nghymru ac yn achos fy nghynllun gwaith ar Hindŵaeth mae’r disgyblion yn dysgu am grefydd orllewinol yn ffynnu yn amgylchoedd dwyreiniol.</w:t>
      </w:r>
    </w:p>
    <w:p w:rsidR="008750CB" w:rsidRDefault="008750CB" w:rsidP="008750CB">
      <w:pPr>
        <w:spacing w:line="360" w:lineRule="auto"/>
        <w:rPr>
          <w:rFonts w:ascii="Segoe UI Light" w:hAnsi="Segoe UI Light" w:cs="Segoe UI Light"/>
          <w:color w:val="3A3A3A"/>
          <w:sz w:val="24"/>
          <w:szCs w:val="24"/>
        </w:rPr>
      </w:pPr>
    </w:p>
    <w:p w:rsidR="00640B36" w:rsidRPr="00BF15E2" w:rsidRDefault="00640B36" w:rsidP="008750CB">
      <w:pPr>
        <w:spacing w:line="360" w:lineRule="auto"/>
        <w:rPr>
          <w:rFonts w:ascii="Segoe UI Light" w:hAnsi="Segoe UI Light" w:cs="Segoe UI Light"/>
          <w:color w:val="3A3A3A"/>
          <w:sz w:val="24"/>
          <w:szCs w:val="24"/>
        </w:rPr>
      </w:pPr>
      <w:r w:rsidRPr="00BF15E2">
        <w:rPr>
          <w:rFonts w:ascii="Segoe UI Light" w:hAnsi="Segoe UI Light" w:cs="Segoe UI Light"/>
          <w:color w:val="3A3A3A"/>
          <w:sz w:val="24"/>
          <w:szCs w:val="24"/>
        </w:rPr>
        <w:t xml:space="preserve">Dosbarth gallu cymysg o flwyddyn 7 oedd fy nosbarth darged ac felly roedd rhaid i mi sicrhau fy mod yn gwahaniaethu rhwng y disgyblion gyda’r lefelau uwch ac is er mwyn sicrhau amodau dysgu delfrydol i bob disgybl. Fel dywed Wellington “’Differentation’ is the business of devising a curriculum, planning and devising lessons and schemes of work, and adapting the teaching process in order to meet the learning needs of all pupils” (wellington, 2006). Mae hyn yn anodd mewn dosbarh gallu cymysg gan fod lefelau a gallu y disgyblion yn amrywio’n fawr iawn. Er ei fod yn anodd gwahaniaethu mewn dosbarthiadau cymysg dywed deddfwriaeth bod gan bob plentyn yr hawl i gwricwlwm sy’n eang, cytbwys, perthnasol ac un sydd wedi ei gwahaniaethu (O’Brien a Guiney, Differentiation in teaching and learning). Er mwyn gwahaniaethu rhwng disgyblion yn y cynllun gwaith fe wnes i ddefnyddio cwestiynu effeithiol a scaffaldio trwy gydol fy nghynllun gwaith er mwyn sicrhau mynediad i bawb i’r dysgu. Ni wnes i osod tasgau gwahanol i ddisgyblion o lefelau uwch ac is ond yn hytrach gosod yr un dasg ond cynnig cymorth mewn ffyrdd gwahanol i ddisgyblion gwahanol er mwyn sicrhau eu bod yn cyrraedd eu potensial ac yn cyflawni’r dasg. Yn aml yn ystod y cynllun gwaith rwyf yn gwneud hyn trwy’r defnydd o fatiau geirfa. Mae’r matiau geirfa yn cynnwys geiriau allweddol ar gyfer y wers, cysyllteiriau defnyddiol, a thermau mynegi barn. Mae’r matiau yma yno er mwyn helpu’r disgyblion sydd efo lefel llythrennedd is, ond mewn modd sydd ddim yn ei wneud yn amlwg i weddill y </w:t>
      </w:r>
      <w:r w:rsidR="000F14E6">
        <w:rPr>
          <w:rFonts w:ascii="Segoe UI Light" w:hAnsi="Segoe UI Light" w:cs="Segoe UI Light"/>
          <w:color w:val="3A3A3A"/>
          <w:sz w:val="24"/>
          <w:szCs w:val="24"/>
        </w:rPr>
        <w:t>dosbarth. Mae’r defnydd o scaffa</w:t>
      </w:r>
      <w:r w:rsidRPr="00BF15E2">
        <w:rPr>
          <w:rFonts w:ascii="Segoe UI Light" w:hAnsi="Segoe UI Light" w:cs="Segoe UI Light"/>
          <w:color w:val="3A3A3A"/>
          <w:sz w:val="24"/>
          <w:szCs w:val="24"/>
        </w:rPr>
        <w:t>ldio yn y modd yma’n cyd-fynd gyda’r ymagwedd lluniadaeth gymdeithasol, mae’r cymorth rhoddir mewn ffur</w:t>
      </w:r>
      <w:r w:rsidR="000F14E6">
        <w:rPr>
          <w:rFonts w:ascii="Segoe UI Light" w:hAnsi="Segoe UI Light" w:cs="Segoe UI Light"/>
          <w:color w:val="3A3A3A"/>
          <w:sz w:val="24"/>
          <w:szCs w:val="24"/>
        </w:rPr>
        <w:t>f scaffa</w:t>
      </w:r>
      <w:r w:rsidRPr="00BF15E2">
        <w:rPr>
          <w:rFonts w:ascii="Segoe UI Light" w:hAnsi="Segoe UI Light" w:cs="Segoe UI Light"/>
          <w:color w:val="3A3A3A"/>
          <w:sz w:val="24"/>
          <w:szCs w:val="24"/>
        </w:rPr>
        <w:t xml:space="preserve">ldio o fewn ‘zone of proximal development’ y </w:t>
      </w:r>
      <w:r w:rsidR="000F14E6">
        <w:rPr>
          <w:rFonts w:ascii="Segoe UI Light" w:hAnsi="Segoe UI Light" w:cs="Segoe UI Light"/>
          <w:color w:val="3A3A3A"/>
          <w:sz w:val="24"/>
          <w:szCs w:val="24"/>
        </w:rPr>
        <w:t xml:space="preserve">disgyblion ac felly mae’r </w:t>
      </w:r>
      <w:r w:rsidR="000F14E6">
        <w:rPr>
          <w:rFonts w:ascii="Segoe UI Light" w:hAnsi="Segoe UI Light" w:cs="Segoe UI Light"/>
          <w:color w:val="3A3A3A"/>
          <w:sz w:val="24"/>
          <w:szCs w:val="24"/>
        </w:rPr>
        <w:lastRenderedPageBreak/>
        <w:t>scaffa</w:t>
      </w:r>
      <w:r w:rsidRPr="00BF15E2">
        <w:rPr>
          <w:rFonts w:ascii="Segoe UI Light" w:hAnsi="Segoe UI Light" w:cs="Segoe UI Light"/>
          <w:color w:val="3A3A3A"/>
          <w:sz w:val="24"/>
          <w:szCs w:val="24"/>
        </w:rPr>
        <w:t xml:space="preserve">ldio gydag amser yn helpu’r disgyblion i ddatblygu’r sgiliau i’w hunain a gallu cyflawni’r gwaith yn y </w:t>
      </w:r>
      <w:r w:rsidR="000F14E6">
        <w:rPr>
          <w:rFonts w:ascii="Segoe UI Light" w:hAnsi="Segoe UI Light" w:cs="Segoe UI Light"/>
          <w:color w:val="3A3A3A"/>
          <w:sz w:val="24"/>
          <w:szCs w:val="24"/>
        </w:rPr>
        <w:t>dyfodol heb yr angen am y scaffa</w:t>
      </w:r>
      <w:r w:rsidRPr="00BF15E2">
        <w:rPr>
          <w:rFonts w:ascii="Segoe UI Light" w:hAnsi="Segoe UI Light" w:cs="Segoe UI Light"/>
          <w:color w:val="3A3A3A"/>
          <w:sz w:val="24"/>
          <w:szCs w:val="24"/>
        </w:rPr>
        <w:t>ldio (van de Pol, Volman a Beishuizen, 2012). Mae’r dysgwyr yna’n medru gwneud cynnydd yn ei dealltwriaeth a’u gallu.</w:t>
      </w:r>
    </w:p>
    <w:p w:rsidR="00BF15E2" w:rsidRPr="00BF15E2" w:rsidRDefault="00BF15E2" w:rsidP="008750CB">
      <w:pPr>
        <w:spacing w:after="0" w:line="360" w:lineRule="auto"/>
        <w:rPr>
          <w:rFonts w:ascii="Segoe UI Light" w:hAnsi="Segoe UI Light" w:cs="Segoe UI Light"/>
          <w:color w:val="3A3A3A"/>
          <w:sz w:val="24"/>
          <w:szCs w:val="24"/>
        </w:rPr>
      </w:pPr>
      <w:r w:rsidRPr="00BF15E2">
        <w:rPr>
          <w:rFonts w:ascii="Segoe UI Light" w:hAnsi="Segoe UI Light" w:cs="Segoe UI Light"/>
          <w:color w:val="3A3A3A"/>
          <w:sz w:val="24"/>
          <w:szCs w:val="24"/>
        </w:rPr>
        <w:t xml:space="preserve">Un strategaeth ddefnyddiais trwy gydol fy nghynllun gwaith oedd cynnig adborth i ddisgyblion a herio eu hatebion wrth iddynt ateb cwestiynau a chynnig syniadau yn y dosbarth. Adborth yw’r ffordd gorau i asesu yn ôl John Beck a Mary Earl. Credir hefyd bod cynnig adborth i ddisgyblion yn gweithio fel cymhelliant iddynt i herio eu hunain ac anelu’n uwch (key issues in secondary Education, Beck a Earl). Felly wrth gwestiynu dysgwyr yn ystod y wers er mwyn gwirio eu dealltwriaeth ac yna cynnig adborth mae’r dysgwyr yn cael eu herio i wella eu hatebion ac yna y tro nesaf atebir ateb maent yn cofio adborth ar lafar yr athro. Dywed Neil Denby er </w:t>
      </w:r>
      <w:r w:rsidR="005C47E5">
        <w:rPr>
          <w:rFonts w:ascii="Segoe UI Light" w:hAnsi="Segoe UI Light" w:cs="Segoe UI Light"/>
          <w:color w:val="3A3A3A"/>
          <w:sz w:val="24"/>
          <w:szCs w:val="24"/>
        </w:rPr>
        <w:t xml:space="preserve">mwyn fod yn athro llwyddiannus </w:t>
      </w:r>
      <w:r w:rsidRPr="00BF15E2">
        <w:rPr>
          <w:rFonts w:ascii="Segoe UI Light" w:hAnsi="Segoe UI Light" w:cs="Segoe UI Light"/>
          <w:color w:val="3A3A3A"/>
          <w:sz w:val="24"/>
          <w:szCs w:val="24"/>
        </w:rPr>
        <w:t xml:space="preserve">mae angen defnyddio amrywiaeth o strategaethau asesu yn cynnwys asesu ffurfiannol er mwyn gwneud defnydd llwyddiannus o asesu, monitro ac i osod amcanion dysgu heriol (Denby, Training to teach; A guide for students). </w:t>
      </w:r>
    </w:p>
    <w:p w:rsidR="00BF15E2" w:rsidRPr="00BF15E2" w:rsidRDefault="00BF15E2" w:rsidP="008750CB">
      <w:pPr>
        <w:spacing w:after="0" w:line="360" w:lineRule="auto"/>
        <w:rPr>
          <w:rFonts w:ascii="Segoe UI Light" w:hAnsi="Segoe UI Light" w:cs="Segoe UI Light"/>
          <w:color w:val="3A3A3A"/>
          <w:sz w:val="24"/>
          <w:szCs w:val="24"/>
        </w:rPr>
      </w:pPr>
    </w:p>
    <w:p w:rsidR="003F5498" w:rsidRPr="00BF15E2" w:rsidRDefault="00BF15E2" w:rsidP="008750CB">
      <w:pPr>
        <w:spacing w:after="0" w:line="360" w:lineRule="auto"/>
        <w:rPr>
          <w:rFonts w:ascii="Segoe UI Light" w:eastAsia="Times New Roman" w:hAnsi="Segoe UI Light" w:cs="Segoe UI Light"/>
          <w:sz w:val="24"/>
          <w:szCs w:val="24"/>
          <w:lang w:eastAsia="en-GB"/>
        </w:rPr>
      </w:pPr>
      <w:r w:rsidRPr="00BF15E2">
        <w:rPr>
          <w:rFonts w:ascii="Segoe UI Light" w:eastAsia="Times New Roman" w:hAnsi="Segoe UI Light" w:cs="Segoe UI Light"/>
          <w:sz w:val="24"/>
          <w:szCs w:val="24"/>
          <w:lang w:eastAsia="en-GB"/>
        </w:rPr>
        <w:t>Mae’r Fframwaith Llythrennedd yn un o’r egwyddorion dysgu sy’n tanategu fy nghynllun gwers a fy nghynllun gwaith. Rwyf wedi cyflwyno geirfa allweddol yn fy meicro wers er mwyn hybu’r dysgwyr i “ddefnyddio geirfa amrywiol a phwrpasol yn gywir gan gynnwys geiriau ac ymadroddion pwnc penodol” (fframwaith llythrennedd). Mae’n bwysig i gyflwyno termau pynciol yn enwedig yn wrth drafod pwnc megis Hindŵaeth gan fod deall y termau yn allweddol er mwyn gallu dysgu am gredoau Hindŵaidd. Mae agweddau o’r fframwaith llythrennedd yn cael ei weld yn aml trwy gydol y cynllun gwaith gan fod datblygu sgiliau llythrennedd dysgwyr yn hanfodol.</w:t>
      </w:r>
    </w:p>
    <w:p w:rsidR="00BF15E2" w:rsidRPr="00BF15E2" w:rsidRDefault="00BF15E2" w:rsidP="008750CB">
      <w:pPr>
        <w:spacing w:after="0" w:line="360" w:lineRule="auto"/>
        <w:rPr>
          <w:rFonts w:ascii="Segoe UI Light" w:eastAsia="Times New Roman" w:hAnsi="Segoe UI Light" w:cs="Segoe UI Light"/>
          <w:sz w:val="24"/>
          <w:szCs w:val="24"/>
          <w:lang w:eastAsia="en-GB"/>
        </w:rPr>
      </w:pPr>
    </w:p>
    <w:p w:rsidR="003F5498" w:rsidRPr="00BF15E2" w:rsidRDefault="00BF15E2" w:rsidP="008750CB">
      <w:pPr>
        <w:spacing w:line="360" w:lineRule="auto"/>
        <w:rPr>
          <w:rFonts w:ascii="Segoe UI Light" w:eastAsia="Times New Roman" w:hAnsi="Segoe UI Light" w:cs="Segoe UI Light"/>
          <w:sz w:val="24"/>
          <w:szCs w:val="24"/>
          <w:lang w:eastAsia="en-GB"/>
        </w:rPr>
      </w:pPr>
      <w:r w:rsidRPr="00BF15E2">
        <w:rPr>
          <w:rFonts w:ascii="Segoe UI Light" w:eastAsia="Times New Roman" w:hAnsi="Segoe UI Light" w:cs="Segoe UI Light"/>
          <w:sz w:val="24"/>
          <w:szCs w:val="24"/>
          <w:lang w:eastAsia="en-GB"/>
        </w:rPr>
        <w:t xml:space="preserve">Mae fy nghynllun gwaith hefyd yn galluogi’r dysgwyr i ddatblygu eu sgiliau cymhwysedd digidol gan fod y bedwaredd wers yn gofyn i’r dysgwyr i ddefnyddio iPads er mwyn ymchwilio i mewn i addoliant Hindŵaidd o wefan y BBC. Gellir hefyd datblygu eu sgiliau rhifedd gan fod y cynllun gwaith yn cynnwys gwers ble mae angen dehongli siart cylch i </w:t>
      </w:r>
      <w:r w:rsidRPr="00BF15E2">
        <w:rPr>
          <w:rFonts w:ascii="Segoe UI Light" w:eastAsia="Times New Roman" w:hAnsi="Segoe UI Light" w:cs="Segoe UI Light"/>
          <w:sz w:val="24"/>
          <w:szCs w:val="24"/>
          <w:lang w:eastAsia="en-GB"/>
        </w:rPr>
        <w:lastRenderedPageBreak/>
        <w:t>ddangos y syniad o’r Trimurti. Mae hyn yn gyd fynd gyda’r sgil o allu trosglwyddo sgiliau mathemategol ar draws y cwricwlwm mewn amrywiaeth o gyd-destunau a sefyllfaoedd pob dydd. Yn yr achos hwn trwy ddehongli siart cylch (KS3.1). yn y wers gyntaf mae hefyd gofyn i’r dysgwyr i ddisgrifio lleoliad man cychwyn Hindŵaeth trwy ddefnyddio map a chyfeirnod grid. Mae hyn yn helpu i’r dysgwyr i ddatblygu sgiliau trawsgwricwlaidd.</w:t>
      </w:r>
    </w:p>
    <w:p w:rsidR="00A234E6" w:rsidRPr="00077C1B" w:rsidRDefault="00A234E6" w:rsidP="008750CB">
      <w:pPr>
        <w:spacing w:line="360" w:lineRule="auto"/>
        <w:rPr>
          <w:rFonts w:ascii="Segoe UI Light" w:hAnsi="Segoe UI Light" w:cs="Segoe UI Light"/>
          <w:sz w:val="28"/>
          <w:szCs w:val="24"/>
        </w:rPr>
      </w:pPr>
      <w:r w:rsidRPr="00077C1B">
        <w:rPr>
          <w:rFonts w:ascii="Segoe UI Light" w:hAnsi="Segoe UI Light" w:cs="Segoe UI Light"/>
          <w:sz w:val="28"/>
          <w:szCs w:val="24"/>
        </w:rPr>
        <w:t>(ii)</w:t>
      </w:r>
    </w:p>
    <w:p w:rsidR="00774441" w:rsidRDefault="00774441" w:rsidP="008750CB">
      <w:pPr>
        <w:pStyle w:val="NormalWeb"/>
        <w:spacing w:line="360" w:lineRule="auto"/>
        <w:rPr>
          <w:rFonts w:ascii="Segoe UI Light" w:eastAsiaTheme="minorHAnsi" w:hAnsi="Segoe UI Light" w:cs="Segoe UI Light"/>
          <w:lang w:eastAsia="en-US"/>
        </w:rPr>
      </w:pPr>
      <w:r w:rsidRPr="00774441">
        <w:rPr>
          <w:rFonts w:ascii="Segoe UI Light" w:eastAsiaTheme="minorHAnsi" w:hAnsi="Segoe UI Light" w:cs="Segoe UI Light"/>
          <w:lang w:eastAsia="en-US"/>
        </w:rPr>
        <w:t>Rwyf wedi trafod yr egwyddorion dysgu yn adran gyntaf o’r traethawd a nawr mi fyddaf yn gwerthuso’n feirniadol fy ngwers trwy awgrymu ffyrdd gwahanol i ymdrin gydag agweddau o’r wers. Dau agwedd yn y wers fe allwn wedi ymdrin gydag mewn ffordd wahanol er mwyn gwella’r wers yw ymdrin â gwahaniaethu ac asesu mewn ffordd wahanol.</w:t>
      </w:r>
    </w:p>
    <w:p w:rsidR="00774441" w:rsidRDefault="00774441" w:rsidP="008750CB">
      <w:pPr>
        <w:pStyle w:val="NormalWeb"/>
        <w:spacing w:line="360" w:lineRule="auto"/>
        <w:rPr>
          <w:rFonts w:ascii="Segoe UI Light" w:hAnsi="Segoe UI Light" w:cs="Segoe UI Light"/>
          <w:color w:val="000000"/>
        </w:rPr>
      </w:pPr>
      <w:r w:rsidRPr="00774441">
        <w:rPr>
          <w:rFonts w:ascii="Segoe UI Light" w:hAnsi="Segoe UI Light" w:cs="Segoe UI Light"/>
        </w:rPr>
        <w:t>Un targed rhoddwyd gan y darlithiwr oedd i ail edrych ar y ffordd fe wnes i asesu cynnydd y dysgwyr o ddechrau’r wers i ddiwedd y wers. Er mwyn wella fy ngwers felly yn y dyfodol mi fyd</w:t>
      </w:r>
      <w:r w:rsidR="00DA78EA">
        <w:rPr>
          <w:rFonts w:ascii="Segoe UI Light" w:hAnsi="Segoe UI Light" w:cs="Segoe UI Light"/>
        </w:rPr>
        <w:t xml:space="preserve">den yn ymweld gyda’r safon SAC </w:t>
      </w:r>
      <w:r w:rsidRPr="00774441">
        <w:rPr>
          <w:rFonts w:ascii="Segoe UI Light" w:hAnsi="Segoe UI Light" w:cs="Segoe UI Light"/>
        </w:rPr>
        <w:t xml:space="preserve">S3.2 sy’n ffocysu ar Fonitro ac Asesu a dealltwriaeth a chynnydd y dysgwyr ac yn sicrhau fy mod yn cyrraedd y safon hon. Ar ddiwedd y wers fe wnes i osod dau gwestiwn ysgrifenedig, un yn seiliedig ar dasg gyntaf i wers i edrych ar ddelwedd, pwysigrwydd a swyddogaeth Duw a Brahman, a’r ail gwestiwn i esbonio pam fod Brahman yn bwysig i Hindŵaid. </w:t>
      </w:r>
      <w:r w:rsidRPr="00774441">
        <w:rPr>
          <w:rFonts w:ascii="Segoe UI Light" w:hAnsi="Segoe UI Light" w:cs="Segoe UI Light"/>
          <w:color w:val="000000"/>
        </w:rPr>
        <w:t>Er mwyn cyrraedd safon S3.2 o fonitro ac asesu dealltwriaeth y dysgwyr byddai angen i mi i ddefnyddio ystod eang o strategaethau monitro ac asesu i werthuso cynnydd dysgwyr (safonau SAC) gellir gwneud hyn drwy greu math o daflen meini p</w:t>
      </w:r>
      <w:r w:rsidR="00DA78EA">
        <w:rPr>
          <w:rFonts w:ascii="Segoe UI Light" w:hAnsi="Segoe UI Light" w:cs="Segoe UI Light"/>
          <w:color w:val="000000"/>
        </w:rPr>
        <w:t>rawf llwyddiant i’r dysgwyr fel</w:t>
      </w:r>
      <w:r w:rsidRPr="00774441">
        <w:rPr>
          <w:rFonts w:ascii="Segoe UI Light" w:hAnsi="Segoe UI Light" w:cs="Segoe UI Light"/>
          <w:color w:val="000000"/>
        </w:rPr>
        <w:t xml:space="preserve"> ffordd o sicrhau dealltwriaeth a chynnydd yn eu gwaith. Byddai wedyn modd i’r dysgwyr i gymryd rhan mewn tasg naill ai hunan asesu neu asesu cyfoedion er mwyn gallu monitro eu dealltwriaeth ac asesu pa mor gywir atebwyd y cwestiynau wrth gymharu gyda’r pwyntiau ar y meini prawf llwyddiant. </w:t>
      </w:r>
      <w:r w:rsidR="00DA78EA">
        <w:rPr>
          <w:rFonts w:ascii="Segoe UI Light" w:hAnsi="Segoe UI Light" w:cs="Segoe UI Light"/>
          <w:color w:val="000000"/>
        </w:rPr>
        <w:t xml:space="preserve"> </w:t>
      </w:r>
      <w:r w:rsidR="00C23840" w:rsidRPr="00C23840">
        <w:rPr>
          <w:rFonts w:ascii="Segoe UI Light" w:hAnsi="Segoe UI Light" w:cs="Segoe UI Light"/>
          <w:color w:val="000000"/>
        </w:rPr>
        <w:t>Yn ôl Donaldson mae hunan asesu yn ffordd bwysig i blant a phob</w:t>
      </w:r>
      <w:r w:rsidR="00C23840">
        <w:rPr>
          <w:rFonts w:ascii="Segoe UI Light" w:hAnsi="Segoe UI Light" w:cs="Segoe UI Light"/>
          <w:color w:val="000000"/>
        </w:rPr>
        <w:t>l ifanc i gymryd cyfrifoldeb yn</w:t>
      </w:r>
      <w:r w:rsidR="00C23840" w:rsidRPr="00C23840">
        <w:rPr>
          <w:rFonts w:ascii="Segoe UI Light" w:hAnsi="Segoe UI Light" w:cs="Segoe UI Light"/>
          <w:color w:val="000000"/>
        </w:rPr>
        <w:t xml:space="preserve"> addysgu eu hunain a gellir dod o hyd i agweddu maent yn </w:t>
      </w:r>
      <w:r w:rsidR="00C23840">
        <w:rPr>
          <w:rFonts w:ascii="Segoe UI Light" w:hAnsi="Segoe UI Light" w:cs="Segoe UI Light"/>
          <w:color w:val="000000"/>
        </w:rPr>
        <w:t>gweld yn anodd ar ben eu hunain (Donaldson, 2015).</w:t>
      </w:r>
    </w:p>
    <w:p w:rsidR="00774441" w:rsidRDefault="00774441" w:rsidP="008750CB">
      <w:pPr>
        <w:pStyle w:val="NormalWeb"/>
        <w:spacing w:line="360" w:lineRule="auto"/>
        <w:rPr>
          <w:rFonts w:ascii="Segoe UI Light" w:hAnsi="Segoe UI Light" w:cs="Segoe UI Light"/>
          <w:color w:val="000000"/>
        </w:rPr>
      </w:pPr>
      <w:r w:rsidRPr="00774441">
        <w:rPr>
          <w:rFonts w:ascii="Segoe UI Light" w:hAnsi="Segoe UI Light" w:cs="Segoe UI Light"/>
          <w:color w:val="000000"/>
        </w:rPr>
        <w:lastRenderedPageBreak/>
        <w:t>Mae’r fath yma o asesu’n cael ei alw’n asesu ffurfiannol ac fel dywed John Beck a Mary Earl mae asesu ffurfiannol yn hanfodol er mwyn sicrhau cynnydd trwy gydol y gyfres o wersi (Beck a Earl, Key Issues in secondary education). Wrth asesu dealltwriaeth y dysgwyr trwy gydol y cynllun gwaith mae modd i’r dysgwyr i wneud cynnydd o wers i wers, mae hyn yn ffordd fwy llwyddiannus o asesu i gymharu gydag asesu crynodol sy’n golygu asesu’r dysgwyr ar ddiwedd y gyfres o wersi. Nid yw’r fath yma o asesu o reidrwydd yn arwain at welliant a datblygiad yn y dysgwyr. Byddai asesu ffurfiannol felly yn ffordd lwyddiannus o gynnwys asesu fel rhan o’r cynllun gwaith ac felly’n cyfateb gyda safon SAC S3.2.</w:t>
      </w:r>
    </w:p>
    <w:p w:rsidR="00774441" w:rsidRDefault="00774441" w:rsidP="008750CB">
      <w:pPr>
        <w:pStyle w:val="NormalWeb"/>
        <w:spacing w:line="360" w:lineRule="auto"/>
        <w:rPr>
          <w:rFonts w:ascii="Segoe UI Light" w:hAnsi="Segoe UI Light" w:cs="Segoe UI Light"/>
          <w:color w:val="000000"/>
        </w:rPr>
      </w:pPr>
      <w:r w:rsidRPr="00774441">
        <w:rPr>
          <w:rFonts w:ascii="Segoe UI Light" w:hAnsi="Segoe UI Light" w:cs="Segoe UI Light"/>
          <w:color w:val="000000"/>
        </w:rPr>
        <w:t>Fydd aneli at wella fy sgil o asesu a monitro dealltwriaeth y dysgwyr nid yn unig felly yn gwella fy un wers defnyddiais am y wers meicro ond yn hytrach yn helpu i wella gallu’r dysgwyr i ddysgu trwy gydol y cynllun gwaith. Fel dywed Beck ac Earl</w:t>
      </w:r>
      <w:r>
        <w:rPr>
          <w:rFonts w:ascii="Segoe UI Light" w:hAnsi="Segoe UI Light" w:cs="Segoe UI Light"/>
          <w:color w:val="000000"/>
        </w:rPr>
        <w:t>:</w:t>
      </w:r>
    </w:p>
    <w:p w:rsidR="00B72C1E" w:rsidRPr="003C406D" w:rsidRDefault="00B72C1E" w:rsidP="008750CB">
      <w:pPr>
        <w:pStyle w:val="NormalWeb"/>
        <w:spacing w:line="360" w:lineRule="auto"/>
        <w:ind w:left="720"/>
        <w:rPr>
          <w:rFonts w:ascii="Segoe UI Light" w:hAnsi="Segoe UI Light" w:cs="Segoe UI Light"/>
          <w:color w:val="000000"/>
        </w:rPr>
      </w:pPr>
      <w:r w:rsidRPr="003C406D">
        <w:rPr>
          <w:rFonts w:ascii="Segoe UI Light" w:hAnsi="Segoe UI Light" w:cs="Segoe UI Light"/>
          <w:color w:val="000000"/>
        </w:rPr>
        <w:t>“Formative assessment helps teachers to match the planning of future lessons more effectively to the learning characteristics and needs of particular groups of pupils. It also provides the basis from which teachers can give pupils constructive oral and written feedback, and help them set appropriate targets for the development of their work”</w:t>
      </w:r>
    </w:p>
    <w:p w:rsidR="00774441" w:rsidRDefault="00774441" w:rsidP="008750CB">
      <w:pPr>
        <w:pStyle w:val="NormalWeb"/>
        <w:spacing w:line="360" w:lineRule="auto"/>
        <w:rPr>
          <w:rFonts w:ascii="Segoe UI Light" w:hAnsi="Segoe UI Light" w:cs="Segoe UI Light"/>
          <w:color w:val="000000"/>
        </w:rPr>
      </w:pPr>
      <w:r w:rsidRPr="00774441">
        <w:rPr>
          <w:rFonts w:ascii="Segoe UI Light" w:hAnsi="Segoe UI Light" w:cs="Segoe UI Light"/>
          <w:color w:val="000000"/>
        </w:rPr>
        <w:t xml:space="preserve">Trwy asesu’n ffurfiannol mae felly modd i mi deilwra cynnwys ac adnodau’r gwersi trwy gydol gweddill y cynllun gwaith er mwyn sicrhau fod y gwersi’n targedi bob disgybl ac yn eu herio beth bynnag eu lefelau a gallu.   Fydd hyn yn fy helpu i ystyried safon SAC S3.2.4 sy’n nodi “Eu bod yn adnabod dysgwyr mwy galluog a dawnus ac yn eu cefnogi, y rheini sy'n gweithio islaw disgwyliadau cysylltiedig ag oed, y rheini sy'n methu â chyflawni eu potensial mewn dysgu, a'r rheini sy'n cael anawsterau ymddygiadol, emosiynol a chymdeithasol.”(Safonau SAC) Trwy asesu gwaith y dysgwyr bydd modd i mi i fonitro dealltwriaeth a sicrhau fy mod yn cynnig cymorth priodol i bob dysgwyr ac yn gosod gwaith sy’n eu herio i’r safon gywir. </w:t>
      </w:r>
    </w:p>
    <w:p w:rsidR="00774441" w:rsidRDefault="00774441" w:rsidP="008750CB">
      <w:pPr>
        <w:pStyle w:val="NormalWeb"/>
        <w:spacing w:line="360" w:lineRule="auto"/>
        <w:rPr>
          <w:rFonts w:ascii="Segoe UI Light" w:hAnsi="Segoe UI Light" w:cs="Segoe UI Light"/>
          <w:color w:val="000000"/>
        </w:rPr>
      </w:pPr>
      <w:r w:rsidRPr="00774441">
        <w:rPr>
          <w:rFonts w:ascii="Segoe UI Light" w:hAnsi="Segoe UI Light" w:cs="Segoe UI Light"/>
          <w:color w:val="000000"/>
        </w:rPr>
        <w:lastRenderedPageBreak/>
        <w:t>Nid yw Justin Dillon a Meg Maguire yn cytuno fod hunan asesu o reidrwydd yn ffordd lwyddiannus o asesu dealltwriaeth y dysgwyr. Maent yn dweud bod nifer o ddysgwyr yn gweld hunan asesu'r anodd gan nad oes meini prawf llwyddiant clir i gael ganddynt i ddilyn er mwyn asesu gwaith ei hunain (Dillon a Maguire, Becoming a Teacher). Mae’n hanfodol felly fy mod i’n creu meini prawf llwyddiant gyda’r dysgwyr er mwyn sicrhau fod y dysgwyr hefyd yn hapus gyda’r meini prawf llwyddiant ac yn deall gofynion y meini prawf llwyddiant (Dillon a Maguire, Becoming a Teacher).  Byddai llunio meini prawf llwyddiant gyda’r dysgwyr hefyd yn rhoi cymhelliant ac yn ysgogi’r dysgwyr i herio eu hunain yn y tasgau ac i aneli’n uchel.</w:t>
      </w:r>
    </w:p>
    <w:p w:rsidR="00774441" w:rsidRDefault="00774441" w:rsidP="008750CB">
      <w:pPr>
        <w:spacing w:line="360" w:lineRule="auto"/>
        <w:rPr>
          <w:rFonts w:ascii="Segoe UI Light" w:eastAsia="Times New Roman" w:hAnsi="Segoe UI Light" w:cs="Segoe UI Light"/>
          <w:color w:val="000000"/>
          <w:sz w:val="24"/>
          <w:szCs w:val="24"/>
          <w:lang w:eastAsia="en-GB"/>
        </w:rPr>
      </w:pPr>
      <w:r w:rsidRPr="00774441">
        <w:rPr>
          <w:rFonts w:ascii="Segoe UI Light" w:eastAsia="Times New Roman" w:hAnsi="Segoe UI Light" w:cs="Segoe UI Light"/>
          <w:color w:val="000000"/>
          <w:sz w:val="24"/>
          <w:szCs w:val="24"/>
          <w:lang w:eastAsia="en-GB"/>
        </w:rPr>
        <w:t xml:space="preserve">Felly wrth gynnwys tasgau hunan asesu, asesu cyfoedion a chreu meini prawf llwyddiant fel dosbarth yn rhan o’r cynllun gwaith byddai modd i’r dysgwyr cael adborth am eu gwaith trwy gydol y cynllun gwaith er mwyn datblygu a gwirio eu gwallau a gweld ble gellir gwella. Fe fydd hyn yn y hir dymor yn arwain i gynnydd yn ddealltwriaeth y dysgwyr. </w:t>
      </w:r>
    </w:p>
    <w:p w:rsidR="00F05560" w:rsidRDefault="005C47E5" w:rsidP="008750CB">
      <w:pPr>
        <w:spacing w:line="360" w:lineRule="auto"/>
        <w:rPr>
          <w:rFonts w:ascii="Segoe UI Light" w:hAnsi="Segoe UI Light" w:cs="Segoe UI Light"/>
          <w:sz w:val="24"/>
          <w:szCs w:val="24"/>
        </w:rPr>
      </w:pPr>
      <w:r>
        <w:rPr>
          <w:rFonts w:ascii="Segoe UI Light" w:hAnsi="Segoe UI Light" w:cs="Segoe UI Light"/>
          <w:sz w:val="24"/>
          <w:szCs w:val="24"/>
        </w:rPr>
        <w:t>Yng ngoleuni fy mhrofiad</w:t>
      </w:r>
      <w:r w:rsidR="00774441" w:rsidRPr="00774441">
        <w:rPr>
          <w:rFonts w:ascii="Segoe UI Light" w:hAnsi="Segoe UI Light" w:cs="Segoe UI Light"/>
          <w:sz w:val="24"/>
          <w:szCs w:val="24"/>
        </w:rPr>
        <w:t xml:space="preserve"> addysgu cyntaf ac ar ôl edrych ar adborth y dysgwyr cafodd eu nodi ar yr adran adborth ar eu taflennu gwaith teimlaf fod gwahaniaethu yn agwedd sydd angen i mi wella yn y dyfodol. Nododd rhai o’r dysgwyr eu bod nhw’n methu gorffen y tasgau a hynny oherwydd eu bod yn rhy anodd, ond ar y llaw arall llwyddodd rhai dysgwyr i orffen y tasgau mewn amser ac i safon uchel, mae hyn yn awgrymu i mi roedd y tasgau yn anodd i rai o’r dysgwyr ac felly fod angen sicrhau gwahaniaethu’r gwaith er mwyn sicrhau ei fod yn heriol i bob un o’r dysgwyr ond ar yr un pryd o fewn eu gallu nhw. Wrth edrych ar safon SAC S1.1 sy’n dweud dylid athrawon “deall gwahanol anghenion dysgu dysgwyr ac yn ymdrechu i ddarparu'r addysg orau posibl i'w galluogi i wneud y gorau o'u potensial, beth bynnag fo'u dyheadau unigol, eu hamodau personol neu eu cefndir diwylliannol, ieithyddol, crefyddol ac ethnig” (safonau SAC) mae’n amlwg i mi fod angen i mi dalu fwy o sylw at wahaniaethu yn fy ngwers meicro er mwyn sicrhau fod bod un o’r dysgwyr yn gwneud llwyddiant beth bynnag eu gallu. Y peth pwysicaf i ystyried mewn gwersi yw bod pob dysgwr yn gwneud cynnydd beth bynnag eu lefelau i ddechrau. Pan fod tasg yn cael ei osod mae angen i mi sicrhau fod y dasg o fewn </w:t>
      </w:r>
      <w:r w:rsidR="00774441" w:rsidRPr="00774441">
        <w:rPr>
          <w:rFonts w:ascii="Segoe UI Light" w:hAnsi="Segoe UI Light" w:cs="Segoe UI Light"/>
          <w:sz w:val="24"/>
          <w:szCs w:val="24"/>
        </w:rPr>
        <w:lastRenderedPageBreak/>
        <w:t>cyrraedd pob un o’r dysgwyr trwy ddefnyddio scaffaldio. Mae’n rhaid i’r dasg i fod yn heriol ond o fewn gallu pob un o’r dysgwyr. (O’Brien a Guiney, Differentation in teaching and learning.)  Mae’n bwysig wrth gynllunio gwerai fy mod yn ystyried fod pob dosbarth yn cynnwys casgliad o grwpiau bach o ddysgwyr gyda gallu gwahanol a hefyd unigolion gwahanol gydag anghenion a sgiliau gwanhaol (O’Brien a Guiney, Differentation in teaching and learning).</w:t>
      </w:r>
    </w:p>
    <w:p w:rsidR="00774441" w:rsidRDefault="00774441" w:rsidP="008750CB">
      <w:pPr>
        <w:spacing w:line="360" w:lineRule="auto"/>
        <w:rPr>
          <w:rFonts w:ascii="Segoe UI Light" w:hAnsi="Segoe UI Light" w:cs="Segoe UI Light"/>
          <w:sz w:val="24"/>
          <w:szCs w:val="24"/>
        </w:rPr>
      </w:pPr>
      <w:r w:rsidRPr="00774441">
        <w:rPr>
          <w:rFonts w:ascii="Segoe UI Light" w:hAnsi="Segoe UI Light" w:cs="Segoe UI Light"/>
          <w:sz w:val="24"/>
          <w:szCs w:val="24"/>
        </w:rPr>
        <w:t xml:space="preserve">Gellir fod wedi ymdrin â’r ymarfer o wahaniaethu yn wahanol yn fy ngwers meicro a gwella fy arfer addysgu trwy ddod i adnabod y dysgwyr yn well cyn cynllunio’r wers. Wrth ddod i adnabod cryfderau, gwendidau, lefelau a diddordebau’r dysgwyr byddai modd i mi i deilwra’r wers a’r ffurfiau gwahanol o scaffaldio yn well er mwyn gallu sicrhau cynnydd ym mhob gwers wrth bob dysgwr. Wrth ddillyn y safon SAC S3.2.4 o “….adnabod dysgwyr mwy galluog a dawnus ac yn eu cefnogi, y rheini sy'n gweithio islaw disgwyliadau cysylltiedig ag oed, y rheini sy'n methu â chyflawni eu potensial mewn dysgu, a'r rheini sy'n cael anawsterau ymddygiadol, emosiynol a chymdeithasol” byddai modd i mi yna gallu gwahaniaethu yn y gwersi. </w:t>
      </w:r>
    </w:p>
    <w:p w:rsidR="00774441" w:rsidRDefault="00774441" w:rsidP="008750CB">
      <w:pPr>
        <w:spacing w:line="360" w:lineRule="auto"/>
        <w:rPr>
          <w:rFonts w:ascii="Segoe UI Light" w:hAnsi="Segoe UI Light" w:cs="Segoe UI Light"/>
          <w:sz w:val="24"/>
          <w:szCs w:val="24"/>
        </w:rPr>
      </w:pPr>
      <w:r w:rsidRPr="00774441">
        <w:rPr>
          <w:rFonts w:ascii="Segoe UI Light" w:hAnsi="Segoe UI Light" w:cs="Segoe UI Light"/>
          <w:sz w:val="24"/>
          <w:szCs w:val="24"/>
        </w:rPr>
        <w:t>Cytuna Capel Leask a Turner gyda’r angen i adnabod y dysgwyr er mwyn gallu gwahaniaethu’n effeithiol wrth iddynt ddweud bod angen ystyried diddordebau personol y dysgwyr, eu cymhelliant, a’u gallu er mwyn gallu gwahaniaethu. Dywed hefyd bod adnabod gallu personol y dysgwyr yn hanfodol mewn dosbarthiadau gallu cymysg fel ceir yn y wers meicro ond hefyd yr un mor bwysig mewn gwersi ble setiwyd y dysgwyr o ran gallu a lefelau (Capel, Leask a Turner, Learning to Teach in the Secondary school). Wrth gyflawni fy nharged  o asesu dealltwriaeth a chynnydd dysgwyr yn y gwersi byddai modd i mi ddod yn fwy ymwybodol o lefelau, gallu, cryfderau a gwendidau’r dysgwyr.</w:t>
      </w:r>
    </w:p>
    <w:p w:rsidR="00774441" w:rsidRDefault="00774441" w:rsidP="008750CB">
      <w:pPr>
        <w:spacing w:line="360" w:lineRule="auto"/>
        <w:rPr>
          <w:rFonts w:ascii="Segoe UI Light" w:hAnsi="Segoe UI Light" w:cs="Segoe UI Light"/>
          <w:sz w:val="24"/>
          <w:szCs w:val="24"/>
        </w:rPr>
      </w:pPr>
      <w:r w:rsidRPr="00774441">
        <w:rPr>
          <w:rFonts w:ascii="Segoe UI Light" w:hAnsi="Segoe UI Light" w:cs="Segoe UI Light"/>
          <w:sz w:val="24"/>
          <w:szCs w:val="24"/>
        </w:rPr>
        <w:t xml:space="preserve">Cytuna Hramiak a Hudson hefyd bod adnabod y dysgwyr yn hanfodol er mwyn gallu cynllunio gwersi llwyddiannus a dywed hefyd eu bod yn hanfodol i ddangos diddordeb mewn diddordebau’r dysgwyr tu allan i’r ystafell ddosbarth ac i fod yn ymwybodol o’u talentau allgyrsiol. Yn ôl Hramiak a Turner mae hyn yn galluogi athrawon i greu gwersi a scaffaldio sy’n tynnu ar ddiddordebau a phersonoliaeth y dysgwyr ac yn eu cymhelli i </w:t>
      </w:r>
      <w:r w:rsidRPr="00774441">
        <w:rPr>
          <w:rFonts w:ascii="Segoe UI Light" w:hAnsi="Segoe UI Light" w:cs="Segoe UI Light"/>
          <w:sz w:val="24"/>
          <w:szCs w:val="24"/>
        </w:rPr>
        <w:lastRenderedPageBreak/>
        <w:t>wella eu sgiliau a chynyddu eu hymwybyddiaeth a dealltwriaeth o bynciau gwahanol trafodwyd yn y gwersi (Alison Hramiak a Terry Hudson, Leaning and Teaching in the Secondary School).</w:t>
      </w:r>
    </w:p>
    <w:p w:rsidR="00774441" w:rsidRDefault="00774441" w:rsidP="008750CB">
      <w:pPr>
        <w:spacing w:line="360" w:lineRule="auto"/>
        <w:rPr>
          <w:rFonts w:ascii="Segoe UI Light" w:hAnsi="Segoe UI Light" w:cs="Segoe UI Light"/>
          <w:color w:val="000000" w:themeColor="text1"/>
          <w:sz w:val="24"/>
          <w:szCs w:val="24"/>
        </w:rPr>
      </w:pPr>
      <w:r w:rsidRPr="00774441">
        <w:rPr>
          <w:rFonts w:ascii="Segoe UI Light" w:hAnsi="Segoe UI Light" w:cs="Segoe UI Light"/>
          <w:color w:val="000000" w:themeColor="text1"/>
          <w:sz w:val="24"/>
          <w:szCs w:val="24"/>
        </w:rPr>
        <w:t>Wrth ystyried agweddau'r arbenigwyr uchod felly gellir dweud bod gwahaniaethu yn y gwersi yn gallu hybu cymhelliant yn y dysgwyr a’i annog i gyrraedd eu gwir botensial.  Ond er hyn byddai rhai yn anghytuno ac yn dweud nad yw gwahaniaethu yn effeithio’n gadarnhaol ar ddysgu’r dysgwyr gan ei fod weithiau’n gwneud i ddysgwyr i deimlo’n ddigalon os ydynt yn gweld eu bod yn cael adnoddau ychwanegol i’w helpu neu daflennu darllen symlach.  Gwelir o fy mhrofiad dysgu hyd yn hyn bod dysgwyr yn gwerthfawrogi’r rhyddid o ddewis pryd i ddefnyddio taflennu cymorth neu i allu dewis darn darllen syml neu heriol. Mae’r dysgwyr yn gwerthfawrogi’r rhyddid i ddewis ac yn fwy aml na pheidio yn defnyddio’r cymorth pan mae eu hangen heb deimlo fel bod yr athrawes yn rhoi label iddynt fel unigolyn sydd angen cymorth.</w:t>
      </w:r>
    </w:p>
    <w:p w:rsidR="00774441" w:rsidRDefault="00774441" w:rsidP="008750CB">
      <w:pPr>
        <w:spacing w:line="360" w:lineRule="auto"/>
        <w:rPr>
          <w:rFonts w:ascii="Segoe UI Light" w:hAnsi="Segoe UI Light" w:cs="Segoe UI Light"/>
          <w:color w:val="000000" w:themeColor="text1"/>
          <w:sz w:val="24"/>
          <w:szCs w:val="24"/>
        </w:rPr>
      </w:pPr>
      <w:r w:rsidRPr="00774441">
        <w:rPr>
          <w:rFonts w:ascii="Segoe UI Light" w:hAnsi="Segoe UI Light" w:cs="Segoe UI Light"/>
          <w:color w:val="000000" w:themeColor="text1"/>
          <w:sz w:val="24"/>
          <w:szCs w:val="24"/>
        </w:rPr>
        <w:t xml:space="preserve">Penderfynir felly bod gwahaniaethu yn gallu cael effaith cadarnhaol a negyddol ar ddysgwyr. Er mwyn sicrhau bod gwahaniaethu yn cael ei wneud mewn ffordd effeithiol dylid sicrhau “that differentiation enables not labels” (Peter Anstee, Differentation pocketbook). Dylid hefyd sicrhau bod dewis gan y dysgwyr wrth ystyried taflennu gwahaniaethu ac eu bod yn gallu ei hybu i gyflawni eu potensial ac yn cael eu hatgoffa gan yr athro neu athrawes bod y gallu ganddynt i lwyddo yn y pwnc. </w:t>
      </w:r>
    </w:p>
    <w:p w:rsidR="00774441" w:rsidRPr="00774441" w:rsidRDefault="00774441" w:rsidP="008750CB">
      <w:pPr>
        <w:spacing w:line="360" w:lineRule="auto"/>
        <w:rPr>
          <w:rFonts w:ascii="Segoe UI Light" w:hAnsi="Segoe UI Light" w:cs="Segoe UI Light"/>
          <w:color w:val="000000" w:themeColor="text1"/>
          <w:sz w:val="24"/>
          <w:szCs w:val="24"/>
        </w:rPr>
      </w:pPr>
      <w:r w:rsidRPr="00774441">
        <w:rPr>
          <w:rFonts w:ascii="Segoe UI Light" w:hAnsi="Segoe UI Light" w:cs="Segoe UI Light"/>
          <w:color w:val="000000" w:themeColor="text1"/>
          <w:sz w:val="24"/>
          <w:szCs w:val="24"/>
        </w:rPr>
        <w:t>Felly wrth edrych yn ôl ar fy ngwers meicro ac wrth ystyried fy mhrofiad dysgu hyd yn hyn gallaf weld fy mod wedi llwyddo i gynnwys nifer o agweddau pwysig yn fy nghynllun gwers a chynllun gwaith megis dilyn lluniadaethau gwahanol er mwyn amrywio’r steil addysgu. Fe wnes i gynnwys cyfleodd er mwyn datblygu'r sgiliau craidd o fewn addysg grefyddol sef i ymdrin â’r cwestiynau sylfaenol Hindŵaeth, archwilio credoau, dysgeidiaethau ac arfer(ion) crefyddol,  a mynegi ymatebion personol (Fframwaith enghreifftiol cenedlaethol ar gyfer cyflwyno addysg grefyddol i ddysgwyr 3 i 19 oed yng Nghymru, 2008). Yn ogystal â hyn fe wnes i sicrhau bod fy nghynllun gwaith yn cynnwys y cyfle i ddysgwyr i ddatblygu eu sgiliau llythrennedd, rhifedd</w:t>
      </w:r>
      <w:bookmarkStart w:id="0" w:name="_GoBack"/>
      <w:bookmarkEnd w:id="0"/>
      <w:r w:rsidRPr="00774441">
        <w:rPr>
          <w:rFonts w:ascii="Segoe UI Light" w:hAnsi="Segoe UI Light" w:cs="Segoe UI Light"/>
          <w:color w:val="000000" w:themeColor="text1"/>
          <w:sz w:val="24"/>
          <w:szCs w:val="24"/>
        </w:rPr>
        <w:t xml:space="preserve"> a chymhwysedd digidol.</w:t>
      </w:r>
    </w:p>
    <w:p w:rsidR="00A4634C" w:rsidRPr="00077C1B" w:rsidRDefault="00A4634C" w:rsidP="00077C1B">
      <w:pPr>
        <w:tabs>
          <w:tab w:val="left" w:pos="1840"/>
        </w:tabs>
        <w:jc w:val="center"/>
        <w:rPr>
          <w:rFonts w:ascii="Segoe UI Light" w:hAnsi="Segoe UI Light" w:cs="Segoe UI Light"/>
          <w:sz w:val="32"/>
          <w:szCs w:val="24"/>
          <w:lang w:val="cy-GB"/>
        </w:rPr>
      </w:pPr>
      <w:r w:rsidRPr="00077C1B">
        <w:rPr>
          <w:rFonts w:ascii="Segoe UI Light" w:hAnsi="Segoe UI Light" w:cs="Segoe UI Light"/>
          <w:color w:val="3A3A3A"/>
          <w:sz w:val="28"/>
          <w:u w:val="single"/>
        </w:rPr>
        <w:lastRenderedPageBreak/>
        <w:t>Rhestr Cyfernodi</w:t>
      </w:r>
    </w:p>
    <w:p w:rsidR="00A4634C" w:rsidRPr="00A4634C" w:rsidRDefault="00A234E6" w:rsidP="00A4634C">
      <w:pPr>
        <w:pStyle w:val="ListParagraph"/>
        <w:numPr>
          <w:ilvl w:val="0"/>
          <w:numId w:val="2"/>
        </w:numPr>
        <w:spacing w:line="276" w:lineRule="auto"/>
        <w:rPr>
          <w:rFonts w:ascii="Segoe UI Light" w:hAnsi="Segoe UI Light" w:cs="Segoe UI Light"/>
        </w:rPr>
      </w:pPr>
      <w:r w:rsidRPr="00A4634C">
        <w:rPr>
          <w:rFonts w:ascii="Segoe UI Light" w:hAnsi="Segoe UI Light" w:cs="Segoe UI Light"/>
          <w:color w:val="3A3A3A"/>
        </w:rPr>
        <w:t xml:space="preserve">Abbott et al., </w:t>
      </w:r>
      <w:r w:rsidR="00C23840">
        <w:rPr>
          <w:rFonts w:ascii="Segoe UI Light" w:hAnsi="Segoe UI Light" w:cs="Segoe UI Light"/>
          <w:color w:val="3A3A3A"/>
        </w:rPr>
        <w:t>(</w:t>
      </w:r>
      <w:r w:rsidRPr="00A4634C">
        <w:rPr>
          <w:rFonts w:ascii="Segoe UI Light" w:hAnsi="Segoe UI Light" w:cs="Segoe UI Light"/>
          <w:color w:val="3A3A3A"/>
        </w:rPr>
        <w:t>2004</w:t>
      </w:r>
      <w:r w:rsidR="00C23840">
        <w:rPr>
          <w:rFonts w:ascii="Segoe UI Light" w:hAnsi="Segoe UI Light" w:cs="Segoe UI Light"/>
          <w:color w:val="3A3A3A"/>
        </w:rPr>
        <w:t>)</w:t>
      </w:r>
      <w:r w:rsidRPr="00A4634C">
        <w:rPr>
          <w:rFonts w:ascii="Segoe UI Light" w:hAnsi="Segoe UI Light" w:cs="Segoe UI Light"/>
          <w:color w:val="3A3A3A"/>
        </w:rPr>
        <w:t xml:space="preserve">. </w:t>
      </w:r>
      <w:r w:rsidRPr="00A4634C">
        <w:rPr>
          <w:rFonts w:ascii="Segoe UI Light" w:hAnsi="Segoe UI Light" w:cs="Segoe UI Light"/>
          <w:i/>
          <w:iCs/>
          <w:color w:val="3A3A3A"/>
        </w:rPr>
        <w:t>Preparing to teach in secondary schools</w:t>
      </w:r>
      <w:r w:rsidRPr="00A4634C">
        <w:rPr>
          <w:rFonts w:ascii="Segoe UI Light" w:hAnsi="Segoe UI Light" w:cs="Segoe UI Light"/>
          <w:color w:val="3A3A3A"/>
        </w:rPr>
        <w:t>, Maidenhead: Open University Press.</w:t>
      </w:r>
    </w:p>
    <w:p w:rsidR="00A4634C" w:rsidRPr="00A4634C" w:rsidRDefault="00A4634C" w:rsidP="00A4634C">
      <w:pPr>
        <w:pStyle w:val="ListParagraph"/>
        <w:numPr>
          <w:ilvl w:val="0"/>
          <w:numId w:val="2"/>
        </w:numPr>
        <w:spacing w:line="276" w:lineRule="auto"/>
        <w:rPr>
          <w:rFonts w:ascii="Segoe UI Light" w:hAnsi="Segoe UI Light" w:cs="Segoe UI Light"/>
        </w:rPr>
      </w:pPr>
      <w:r w:rsidRPr="00A4634C">
        <w:rPr>
          <w:rFonts w:ascii="Segoe UI Light" w:hAnsi="Segoe UI Light" w:cs="Segoe UI Light"/>
          <w:color w:val="000000"/>
        </w:rPr>
        <w:t xml:space="preserve">Beck, J. and Earl, M. (2000). </w:t>
      </w:r>
      <w:r w:rsidRPr="00A4634C">
        <w:rPr>
          <w:rFonts w:ascii="Segoe UI Light" w:hAnsi="Segoe UI Light" w:cs="Segoe UI Light"/>
          <w:i/>
          <w:iCs/>
          <w:color w:val="000000"/>
        </w:rPr>
        <w:t>Key issues in secondary education</w:t>
      </w:r>
      <w:r w:rsidRPr="00A4634C">
        <w:rPr>
          <w:rFonts w:ascii="Segoe UI Light" w:hAnsi="Segoe UI Light" w:cs="Segoe UI Light"/>
          <w:color w:val="000000"/>
        </w:rPr>
        <w:t>. London: Cassell.</w:t>
      </w:r>
    </w:p>
    <w:p w:rsidR="00A4634C" w:rsidRPr="00A4634C" w:rsidRDefault="00A4634C" w:rsidP="00A4634C">
      <w:pPr>
        <w:pStyle w:val="ListParagraph"/>
        <w:spacing w:line="276" w:lineRule="auto"/>
        <w:rPr>
          <w:rFonts w:ascii="Segoe UI Light" w:hAnsi="Segoe UI Light" w:cs="Segoe UI Light"/>
        </w:rPr>
      </w:pPr>
    </w:p>
    <w:p w:rsidR="00A234E6" w:rsidRPr="00A4634C" w:rsidRDefault="00A234E6" w:rsidP="00A4634C">
      <w:pPr>
        <w:pStyle w:val="ListParagraph"/>
        <w:numPr>
          <w:ilvl w:val="0"/>
          <w:numId w:val="2"/>
        </w:numPr>
        <w:spacing w:line="276" w:lineRule="auto"/>
        <w:rPr>
          <w:rFonts w:ascii="Segoe UI Light" w:hAnsi="Segoe UI Light" w:cs="Segoe UI Light"/>
          <w:color w:val="3A3A3A"/>
        </w:rPr>
      </w:pPr>
      <w:r w:rsidRPr="00A4634C">
        <w:rPr>
          <w:rFonts w:ascii="Segoe UI Light" w:hAnsi="Segoe UI Light" w:cs="Segoe UI Light"/>
          <w:color w:val="3A3A3A"/>
        </w:rPr>
        <w:t xml:space="preserve">Capel et al., 2013. </w:t>
      </w:r>
      <w:r w:rsidRPr="00A4634C">
        <w:rPr>
          <w:rFonts w:ascii="Segoe UI Light" w:hAnsi="Segoe UI Light" w:cs="Segoe UI Light"/>
          <w:i/>
          <w:iCs/>
          <w:color w:val="3A3A3A"/>
        </w:rPr>
        <w:t>Learning to teach in the secondary school : a companion to school experience</w:t>
      </w:r>
      <w:r w:rsidRPr="00A4634C">
        <w:rPr>
          <w:rFonts w:ascii="Segoe UI Light" w:hAnsi="Segoe UI Light" w:cs="Segoe UI Light"/>
          <w:color w:val="3A3A3A"/>
        </w:rPr>
        <w:t xml:space="preserve"> 6th ed., Milton Park, Abingdon, Oxon: Routledge.</w:t>
      </w:r>
    </w:p>
    <w:p w:rsidR="00A4634C" w:rsidRPr="00A4634C" w:rsidRDefault="00A4634C" w:rsidP="00A4634C">
      <w:pPr>
        <w:pStyle w:val="ListParagraph"/>
        <w:spacing w:line="276" w:lineRule="auto"/>
        <w:rPr>
          <w:rFonts w:ascii="Segoe UI Light" w:hAnsi="Segoe UI Light" w:cs="Segoe UI Light"/>
          <w:color w:val="3A3A3A"/>
        </w:rPr>
      </w:pPr>
    </w:p>
    <w:p w:rsidR="00A4634C" w:rsidRPr="00C23840" w:rsidRDefault="00A4634C" w:rsidP="00A4634C">
      <w:pPr>
        <w:pStyle w:val="ListParagraph"/>
        <w:numPr>
          <w:ilvl w:val="0"/>
          <w:numId w:val="2"/>
        </w:numPr>
        <w:spacing w:line="276" w:lineRule="auto"/>
        <w:rPr>
          <w:rFonts w:ascii="Segoe UI Light" w:hAnsi="Segoe UI Light" w:cs="Segoe UI Light"/>
        </w:rPr>
      </w:pPr>
      <w:r w:rsidRPr="00A4634C">
        <w:rPr>
          <w:rFonts w:ascii="Segoe UI Light" w:hAnsi="Segoe UI Light" w:cs="Segoe UI Light"/>
          <w:color w:val="000000"/>
        </w:rPr>
        <w:t xml:space="preserve">Dillon, J. and Maguire, M. (2001). </w:t>
      </w:r>
      <w:r w:rsidRPr="00A4634C">
        <w:rPr>
          <w:rFonts w:ascii="Segoe UI Light" w:hAnsi="Segoe UI Light" w:cs="Segoe UI Light"/>
          <w:i/>
          <w:iCs/>
          <w:color w:val="000000"/>
        </w:rPr>
        <w:t>Becoming a teacher</w:t>
      </w:r>
      <w:r w:rsidRPr="00A4634C">
        <w:rPr>
          <w:rFonts w:ascii="Segoe UI Light" w:hAnsi="Segoe UI Light" w:cs="Segoe UI Light"/>
          <w:color w:val="000000"/>
        </w:rPr>
        <w:t>. Buckingham: Open University Press.</w:t>
      </w:r>
    </w:p>
    <w:p w:rsidR="00C23840" w:rsidRPr="00C23840" w:rsidRDefault="00C23840" w:rsidP="00C23840">
      <w:pPr>
        <w:pStyle w:val="ListParagraph"/>
        <w:rPr>
          <w:rFonts w:ascii="Segoe UI Light" w:hAnsi="Segoe UI Light" w:cs="Segoe UI Light"/>
        </w:rPr>
      </w:pPr>
    </w:p>
    <w:p w:rsidR="00C23840" w:rsidRPr="00A4634C" w:rsidRDefault="00C23840" w:rsidP="00C23840">
      <w:pPr>
        <w:pStyle w:val="ListParagraph"/>
        <w:numPr>
          <w:ilvl w:val="0"/>
          <w:numId w:val="2"/>
        </w:numPr>
        <w:spacing w:line="276" w:lineRule="auto"/>
        <w:rPr>
          <w:rFonts w:ascii="Segoe UI Light" w:hAnsi="Segoe UI Light" w:cs="Segoe UI Light"/>
        </w:rPr>
      </w:pPr>
      <w:r>
        <w:rPr>
          <w:rFonts w:ascii="Segoe UI Light" w:hAnsi="Segoe UI Light" w:cs="Segoe UI Light"/>
        </w:rPr>
        <w:t xml:space="preserve">Donaldson, G., (2015). </w:t>
      </w:r>
      <w:r>
        <w:rPr>
          <w:rFonts w:ascii="Segoe UI Light" w:hAnsi="Segoe UI Light" w:cs="Segoe UI Light"/>
          <w:i/>
        </w:rPr>
        <w:t xml:space="preserve">Successful Futures; Independent Review of Curriculum and Assessment Arrangements in Wales. </w:t>
      </w:r>
      <w:r w:rsidRPr="00C23840">
        <w:rPr>
          <w:rFonts w:ascii="Segoe UI Light" w:hAnsi="Segoe UI Light" w:cs="Segoe UI Light"/>
          <w:i/>
        </w:rPr>
        <w:t>Scarlet Design Internationa</w:t>
      </w:r>
      <w:r>
        <w:rPr>
          <w:rFonts w:ascii="Segoe UI Light" w:hAnsi="Segoe UI Light" w:cs="Segoe UI Light"/>
          <w:i/>
        </w:rPr>
        <w:t>l.</w:t>
      </w:r>
    </w:p>
    <w:p w:rsidR="00A4634C" w:rsidRPr="00A4634C" w:rsidRDefault="00A4634C" w:rsidP="00A4634C">
      <w:pPr>
        <w:pStyle w:val="ListParagraph"/>
        <w:spacing w:line="276" w:lineRule="auto"/>
        <w:rPr>
          <w:rFonts w:ascii="Segoe UI Light" w:hAnsi="Segoe UI Light" w:cs="Segoe UI Light"/>
          <w:color w:val="3A3A3A"/>
        </w:rPr>
      </w:pPr>
    </w:p>
    <w:p w:rsidR="00A234E6" w:rsidRPr="00A4634C" w:rsidRDefault="00A234E6" w:rsidP="00A4634C">
      <w:pPr>
        <w:pStyle w:val="ListParagraph"/>
        <w:numPr>
          <w:ilvl w:val="0"/>
          <w:numId w:val="2"/>
        </w:numPr>
        <w:spacing w:line="276" w:lineRule="auto"/>
        <w:rPr>
          <w:rFonts w:ascii="Segoe UI Light" w:hAnsi="Segoe UI Light" w:cs="Segoe UI Light"/>
        </w:rPr>
      </w:pPr>
      <w:r w:rsidRPr="00A4634C">
        <w:rPr>
          <w:rFonts w:ascii="Segoe UI Light" w:hAnsi="Segoe UI Light" w:cs="Segoe UI Light"/>
        </w:rPr>
        <w:t>Fframwaith enghreifftiol cenedlaethol ar gyfer cyflwyno addysg grefyddol i ddysgwyr 3 i 19 oed yng Nghymru</w:t>
      </w:r>
      <w:r w:rsidR="00A4634C">
        <w:rPr>
          <w:rFonts w:ascii="Segoe UI Light" w:hAnsi="Segoe UI Light" w:cs="Segoe UI Light"/>
        </w:rPr>
        <w:t xml:space="preserve">, </w:t>
      </w:r>
      <w:hyperlink r:id="rId9" w:history="1">
        <w:r w:rsidR="00A4634C" w:rsidRPr="00105C6C">
          <w:rPr>
            <w:rStyle w:val="Hyperlink"/>
            <w:rFonts w:ascii="Segoe UI Light" w:hAnsi="Segoe UI Light" w:cs="Segoe UI Light"/>
          </w:rPr>
          <w:t>http://learning.gov.wales/resources/browse-all/national-exemplar-framework-re/?lang=cy</w:t>
        </w:r>
      </w:hyperlink>
      <w:r w:rsidR="00A4634C">
        <w:rPr>
          <w:rFonts w:ascii="Segoe UI Light" w:hAnsi="Segoe UI Light" w:cs="Segoe UI Light"/>
        </w:rPr>
        <w:t xml:space="preserve">. </w:t>
      </w:r>
    </w:p>
    <w:p w:rsidR="00A4634C" w:rsidRPr="00A4634C" w:rsidRDefault="00A4634C" w:rsidP="00A4634C">
      <w:pPr>
        <w:pStyle w:val="ListParagraph"/>
        <w:spacing w:line="276" w:lineRule="auto"/>
        <w:rPr>
          <w:rFonts w:ascii="Segoe UI Light" w:hAnsi="Segoe UI Light" w:cs="Segoe UI Light"/>
        </w:rPr>
      </w:pPr>
    </w:p>
    <w:p w:rsidR="00A4634C" w:rsidRPr="00A4634C" w:rsidRDefault="00A4634C" w:rsidP="00A4634C">
      <w:pPr>
        <w:pStyle w:val="ListParagraph"/>
        <w:numPr>
          <w:ilvl w:val="0"/>
          <w:numId w:val="2"/>
        </w:numPr>
        <w:spacing w:line="276" w:lineRule="auto"/>
        <w:rPr>
          <w:rFonts w:ascii="Segoe UI Light" w:hAnsi="Segoe UI Light" w:cs="Segoe UI Light"/>
        </w:rPr>
      </w:pPr>
      <w:r w:rsidRPr="00A4634C">
        <w:rPr>
          <w:rFonts w:ascii="Segoe UI Light" w:hAnsi="Segoe UI Light" w:cs="Segoe UI Light"/>
          <w:color w:val="000000"/>
        </w:rPr>
        <w:t xml:space="preserve">Fframwaith </w:t>
      </w:r>
      <w:r>
        <w:rPr>
          <w:rFonts w:ascii="Segoe UI Light" w:hAnsi="Segoe UI Light" w:cs="Segoe UI Light"/>
          <w:color w:val="000000"/>
        </w:rPr>
        <w:t xml:space="preserve">llythrennedd, </w:t>
      </w:r>
      <w:hyperlink r:id="rId10" w:history="1">
        <w:r w:rsidRPr="00105C6C">
          <w:rPr>
            <w:rStyle w:val="Hyperlink"/>
            <w:rFonts w:ascii="Segoe UI Light" w:hAnsi="Segoe UI Light" w:cs="Segoe UI Light"/>
          </w:rPr>
          <w:t>http://learning.gov.wales/resources/browse-all/nlnf/?lang=cy</w:t>
        </w:r>
      </w:hyperlink>
      <w:r>
        <w:rPr>
          <w:rFonts w:ascii="Segoe UI Light" w:hAnsi="Segoe UI Light" w:cs="Segoe UI Light"/>
          <w:color w:val="000000"/>
        </w:rPr>
        <w:t xml:space="preserve">. </w:t>
      </w:r>
    </w:p>
    <w:p w:rsidR="00A4634C" w:rsidRPr="00A4634C" w:rsidRDefault="00A4634C" w:rsidP="00A4634C">
      <w:pPr>
        <w:pStyle w:val="Heading3"/>
        <w:numPr>
          <w:ilvl w:val="0"/>
          <w:numId w:val="2"/>
        </w:numPr>
        <w:spacing w:before="0" w:beforeAutospacing="0" w:after="0" w:afterAutospacing="0" w:line="276" w:lineRule="auto"/>
        <w:rPr>
          <w:rFonts w:ascii="Segoe UI Light" w:hAnsi="Segoe UI Light" w:cs="Segoe UI Light"/>
          <w:b w:val="0"/>
          <w:sz w:val="22"/>
          <w:szCs w:val="22"/>
        </w:rPr>
      </w:pPr>
      <w:r w:rsidRPr="00A4634C">
        <w:rPr>
          <w:rFonts w:ascii="Segoe UI Light" w:hAnsi="Segoe UI Light" w:cs="Segoe UI Light"/>
          <w:b w:val="0"/>
          <w:sz w:val="22"/>
          <w:szCs w:val="22"/>
        </w:rPr>
        <w:t xml:space="preserve">Hramiak, A. a Hudson, T., (2013) </w:t>
      </w:r>
      <w:hyperlink r:id="rId11" w:history="1">
        <w:r w:rsidRPr="00A4634C">
          <w:rPr>
            <w:rStyle w:val="Hyperlink"/>
            <w:rFonts w:ascii="Segoe UI Light" w:hAnsi="Segoe UI Light" w:cs="Segoe UI Light"/>
            <w:b w:val="0"/>
            <w:color w:val="auto"/>
            <w:sz w:val="22"/>
            <w:szCs w:val="22"/>
            <w:u w:val="none"/>
          </w:rPr>
          <w:t>Understanding learning and teaching in secondary school</w:t>
        </w:r>
      </w:hyperlink>
      <w:r w:rsidRPr="00A4634C">
        <w:rPr>
          <w:rStyle w:val="Hyperlink"/>
          <w:rFonts w:ascii="Segoe UI Light" w:hAnsi="Segoe UI Light" w:cs="Segoe UI Light"/>
          <w:b w:val="0"/>
          <w:color w:val="auto"/>
          <w:sz w:val="22"/>
          <w:szCs w:val="22"/>
          <w:u w:val="none"/>
        </w:rPr>
        <w:t>,</w:t>
      </w:r>
      <w:r w:rsidRPr="00A4634C">
        <w:rPr>
          <w:rFonts w:ascii="Segoe UI Light" w:hAnsi="Segoe UI Light" w:cs="Segoe UI Light"/>
          <w:b w:val="0"/>
          <w:sz w:val="22"/>
          <w:szCs w:val="22"/>
        </w:rPr>
        <w:t>Oxfordshire, England ; New York,: Routledge</w:t>
      </w:r>
      <w:r w:rsidRPr="00A4634C">
        <w:rPr>
          <w:rStyle w:val="media-delimiter"/>
          <w:rFonts w:ascii="Segoe UI Light" w:hAnsi="Segoe UI Light" w:cs="Segoe UI Light"/>
          <w:b w:val="0"/>
          <w:sz w:val="22"/>
          <w:szCs w:val="22"/>
        </w:rPr>
        <w:t>.</w:t>
      </w:r>
    </w:p>
    <w:p w:rsidR="00A4634C" w:rsidRPr="00A4634C" w:rsidRDefault="00A4634C" w:rsidP="00A4634C">
      <w:pPr>
        <w:pStyle w:val="ListParagraph"/>
        <w:spacing w:line="276" w:lineRule="auto"/>
        <w:rPr>
          <w:rFonts w:ascii="Segoe UI Light" w:hAnsi="Segoe UI Light" w:cs="Segoe UI Light"/>
        </w:rPr>
      </w:pPr>
    </w:p>
    <w:p w:rsidR="00A4634C" w:rsidRPr="00A4634C" w:rsidRDefault="00A4634C" w:rsidP="00A4634C">
      <w:pPr>
        <w:pStyle w:val="ListParagraph"/>
        <w:numPr>
          <w:ilvl w:val="0"/>
          <w:numId w:val="2"/>
        </w:numPr>
        <w:spacing w:line="276" w:lineRule="auto"/>
        <w:rPr>
          <w:rFonts w:ascii="Segoe UI Light" w:hAnsi="Segoe UI Light" w:cs="Segoe UI Light"/>
        </w:rPr>
      </w:pPr>
      <w:r w:rsidRPr="00A4634C">
        <w:rPr>
          <w:rFonts w:ascii="Segoe UI Light" w:hAnsi="Segoe UI Light" w:cs="Segoe UI Light"/>
        </w:rPr>
        <w:t xml:space="preserve">O'Brien, T. &amp; Guiney, D., 2001. </w:t>
      </w:r>
      <w:r w:rsidRPr="00A4634C">
        <w:rPr>
          <w:rFonts w:ascii="Segoe UI Light" w:hAnsi="Segoe UI Light" w:cs="Segoe UI Light"/>
          <w:i/>
        </w:rPr>
        <w:t>Differentiation in teaching and learning : principles and practice</w:t>
      </w:r>
      <w:r w:rsidRPr="00A4634C">
        <w:rPr>
          <w:rFonts w:ascii="Segoe UI Light" w:hAnsi="Segoe UI Light" w:cs="Segoe UI Light"/>
        </w:rPr>
        <w:t>, London: Continuum.</w:t>
      </w:r>
    </w:p>
    <w:p w:rsidR="00A4634C" w:rsidRPr="00A4634C" w:rsidRDefault="00A4634C" w:rsidP="00A4634C">
      <w:pPr>
        <w:pStyle w:val="ListParagraph"/>
        <w:spacing w:line="276" w:lineRule="auto"/>
        <w:rPr>
          <w:rFonts w:ascii="Segoe UI Light" w:hAnsi="Segoe UI Light" w:cs="Segoe UI Light"/>
        </w:rPr>
      </w:pPr>
    </w:p>
    <w:p w:rsidR="00A4634C" w:rsidRPr="00A4634C" w:rsidRDefault="00A4634C" w:rsidP="00A4634C">
      <w:pPr>
        <w:pStyle w:val="ListParagraph"/>
        <w:numPr>
          <w:ilvl w:val="0"/>
          <w:numId w:val="2"/>
        </w:numPr>
        <w:spacing w:line="276" w:lineRule="auto"/>
        <w:rPr>
          <w:rFonts w:ascii="Segoe UI Light" w:hAnsi="Segoe UI Light" w:cs="Segoe UI Light"/>
        </w:rPr>
      </w:pPr>
      <w:r w:rsidRPr="00A4634C">
        <w:rPr>
          <w:rFonts w:ascii="Segoe UI Light" w:hAnsi="Segoe UI Light" w:cs="Segoe UI Light"/>
          <w:color w:val="000000"/>
        </w:rPr>
        <w:t>Safonnau SAC</w:t>
      </w:r>
      <w:r>
        <w:rPr>
          <w:rFonts w:ascii="Segoe UI Light" w:hAnsi="Segoe UI Light" w:cs="Segoe UI Light"/>
          <w:color w:val="000000"/>
        </w:rPr>
        <w:t xml:space="preserve">, </w:t>
      </w:r>
      <w:hyperlink r:id="rId12" w:history="1">
        <w:r w:rsidRPr="00105C6C">
          <w:rPr>
            <w:rStyle w:val="Hyperlink"/>
            <w:rFonts w:ascii="Segoe UI Light" w:hAnsi="Segoe UI Light" w:cs="Segoe UI Light"/>
          </w:rPr>
          <w:t>http://learning.gov.wales/resources/collections/professional-standards?lang=cy</w:t>
        </w:r>
      </w:hyperlink>
      <w:r>
        <w:rPr>
          <w:rFonts w:ascii="Segoe UI Light" w:hAnsi="Segoe UI Light" w:cs="Segoe UI Light"/>
          <w:color w:val="000000"/>
        </w:rPr>
        <w:t xml:space="preserve">. </w:t>
      </w:r>
    </w:p>
    <w:p w:rsidR="00A4634C" w:rsidRPr="00A4634C" w:rsidRDefault="00A4634C" w:rsidP="00A4634C">
      <w:pPr>
        <w:pStyle w:val="ListParagraph"/>
        <w:spacing w:line="276" w:lineRule="auto"/>
        <w:rPr>
          <w:rFonts w:ascii="Segoe UI Light" w:hAnsi="Segoe UI Light" w:cs="Segoe UI Light"/>
        </w:rPr>
      </w:pPr>
    </w:p>
    <w:p w:rsidR="00A4634C" w:rsidRPr="00A4634C" w:rsidRDefault="00A4634C" w:rsidP="00A4634C">
      <w:pPr>
        <w:pStyle w:val="ListParagraph"/>
        <w:numPr>
          <w:ilvl w:val="0"/>
          <w:numId w:val="2"/>
        </w:numPr>
        <w:spacing w:line="276" w:lineRule="auto"/>
        <w:rPr>
          <w:rFonts w:ascii="Segoe UI Light" w:hAnsi="Segoe UI Light" w:cs="Segoe UI Light"/>
        </w:rPr>
      </w:pPr>
      <w:r w:rsidRPr="00A4634C">
        <w:rPr>
          <w:rFonts w:ascii="Segoe UI Light" w:hAnsi="Segoe UI Light" w:cs="Segoe UI Light"/>
          <w:color w:val="000000"/>
        </w:rPr>
        <w:t xml:space="preserve">Van de Pol, J., Volman, M. and Beishuizen, J. (2012). Promoting teacher scaffolding in small-group work: A contingency perspective. </w:t>
      </w:r>
      <w:r w:rsidRPr="00A4634C">
        <w:rPr>
          <w:rFonts w:ascii="Segoe UI Light" w:hAnsi="Segoe UI Light" w:cs="Segoe UI Light"/>
          <w:i/>
          <w:iCs/>
          <w:color w:val="000000"/>
        </w:rPr>
        <w:t>Teaching and Teacher Education</w:t>
      </w:r>
      <w:r w:rsidRPr="00A4634C">
        <w:rPr>
          <w:rFonts w:ascii="Segoe UI Light" w:hAnsi="Segoe UI Light" w:cs="Segoe UI Light"/>
          <w:color w:val="000000"/>
        </w:rPr>
        <w:t>, 28(2), pp.193-205.</w:t>
      </w:r>
    </w:p>
    <w:p w:rsidR="00A4634C" w:rsidRPr="00A4634C" w:rsidRDefault="00A4634C" w:rsidP="00A4634C">
      <w:pPr>
        <w:pStyle w:val="ListParagraph"/>
        <w:spacing w:line="276" w:lineRule="auto"/>
        <w:rPr>
          <w:rFonts w:ascii="Segoe UI Light" w:hAnsi="Segoe UI Light" w:cs="Segoe UI Light"/>
        </w:rPr>
      </w:pPr>
    </w:p>
    <w:p w:rsidR="00A4634C" w:rsidRPr="00AA23CB" w:rsidRDefault="00A234E6" w:rsidP="00A4634C">
      <w:pPr>
        <w:pStyle w:val="ListParagraph"/>
        <w:numPr>
          <w:ilvl w:val="0"/>
          <w:numId w:val="2"/>
        </w:numPr>
        <w:spacing w:line="276" w:lineRule="auto"/>
        <w:rPr>
          <w:rStyle w:val="selectable"/>
          <w:rFonts w:ascii="Segoe UI Light" w:hAnsi="Segoe UI Light" w:cs="Segoe UI Light"/>
        </w:rPr>
      </w:pPr>
      <w:r w:rsidRPr="00A4634C">
        <w:rPr>
          <w:rStyle w:val="selectable"/>
          <w:rFonts w:ascii="Segoe UI Light" w:hAnsi="Segoe UI Light" w:cs="Segoe UI Light"/>
          <w:color w:val="000000"/>
        </w:rPr>
        <w:t xml:space="preserve">Wellington, J. (2006). </w:t>
      </w:r>
      <w:r w:rsidRPr="00A4634C">
        <w:rPr>
          <w:rStyle w:val="selectable"/>
          <w:rFonts w:ascii="Segoe UI Light" w:hAnsi="Segoe UI Light" w:cs="Segoe UI Light"/>
          <w:i/>
          <w:iCs/>
          <w:color w:val="000000"/>
        </w:rPr>
        <w:t>Secondary education</w:t>
      </w:r>
      <w:r w:rsidRPr="00A4634C">
        <w:rPr>
          <w:rStyle w:val="selectable"/>
          <w:rFonts w:ascii="Segoe UI Light" w:hAnsi="Segoe UI Light" w:cs="Segoe UI Light"/>
          <w:color w:val="000000"/>
        </w:rPr>
        <w:t>. London: Routledge.</w:t>
      </w:r>
    </w:p>
    <w:p w:rsidR="00AA23CB" w:rsidRPr="00AA23CB" w:rsidRDefault="00AA23CB" w:rsidP="00AA23CB">
      <w:pPr>
        <w:pStyle w:val="ListParagraph"/>
        <w:rPr>
          <w:rFonts w:ascii="Segoe UI Light" w:hAnsi="Segoe UI Light" w:cs="Segoe UI Light"/>
        </w:rPr>
      </w:pPr>
    </w:p>
    <w:p w:rsidR="00AA23CB" w:rsidRPr="00A4634C" w:rsidRDefault="00AA23CB" w:rsidP="00AA23CB">
      <w:pPr>
        <w:pStyle w:val="ListParagraph"/>
        <w:spacing w:line="276" w:lineRule="auto"/>
        <w:rPr>
          <w:rFonts w:ascii="Segoe UI Light" w:hAnsi="Segoe UI Light" w:cs="Segoe UI Light"/>
        </w:rPr>
      </w:pPr>
    </w:p>
    <w:p w:rsidR="00A234E6" w:rsidRPr="00A4634C" w:rsidRDefault="00A4634C" w:rsidP="00A4634C">
      <w:pPr>
        <w:pStyle w:val="ListParagraph"/>
        <w:numPr>
          <w:ilvl w:val="0"/>
          <w:numId w:val="2"/>
        </w:numPr>
        <w:spacing w:line="276" w:lineRule="auto"/>
        <w:rPr>
          <w:rFonts w:ascii="Segoe UI Light" w:hAnsi="Segoe UI Light" w:cs="Segoe UI Light"/>
        </w:rPr>
      </w:pPr>
      <w:r w:rsidRPr="00A4634C">
        <w:rPr>
          <w:rStyle w:val="Hyperlink"/>
          <w:rFonts w:ascii="Segoe UI Light" w:hAnsi="Segoe UI Light" w:cs="Segoe UI Light"/>
          <w:color w:val="auto"/>
          <w:u w:val="none"/>
        </w:rPr>
        <w:t xml:space="preserve">Y Cwricwlwm Cymreig, hanes a stori Cymru Adroddiad terfynol, </w:t>
      </w:r>
      <w:hyperlink r:id="rId13" w:history="1">
        <w:r w:rsidR="00A234E6" w:rsidRPr="00A4634C">
          <w:rPr>
            <w:rStyle w:val="Hyperlink"/>
            <w:rFonts w:ascii="Segoe UI Light" w:hAnsi="Segoe UI Light" w:cs="Segoe UI Light"/>
            <w:color w:val="auto"/>
            <w:u w:val="none"/>
          </w:rPr>
          <w:t>http://learning.gov.wales/docs/learningwales/publications/190920-cwricwlwm-cymreig-final-report-cy.pdf</w:t>
        </w:r>
      </w:hyperlink>
      <w:r>
        <w:rPr>
          <w:rStyle w:val="Hyperlink"/>
          <w:rFonts w:ascii="Segoe UI Light" w:hAnsi="Segoe UI Light" w:cs="Segoe UI Light"/>
          <w:color w:val="auto"/>
          <w:u w:val="none"/>
        </w:rPr>
        <w:t xml:space="preserve">. </w:t>
      </w:r>
    </w:p>
    <w:p w:rsidR="00DC52C5" w:rsidRPr="00DC52C5" w:rsidRDefault="00DC52C5" w:rsidP="00DC52C5">
      <w:pPr>
        <w:pStyle w:val="ListParagraph"/>
        <w:spacing w:line="315" w:lineRule="atLeast"/>
        <w:rPr>
          <w:rFonts w:ascii="Helvetica" w:hAnsi="Helvetica" w:cs="Helvetica"/>
          <w:color w:val="3A3A3A"/>
          <w:sz w:val="23"/>
          <w:szCs w:val="23"/>
        </w:rPr>
      </w:pPr>
    </w:p>
    <w:p w:rsidR="00077C1B" w:rsidRDefault="00077C1B" w:rsidP="00077C1B">
      <w:pPr>
        <w:ind w:left="720"/>
        <w:rPr>
          <w:rFonts w:ascii="Segoe UI Light" w:hAnsi="Segoe UI Light" w:cs="Segoe UI Light"/>
          <w:sz w:val="24"/>
          <w:szCs w:val="24"/>
        </w:rPr>
      </w:pPr>
      <w:bookmarkStart w:id="1" w:name="_Toc334522047"/>
    </w:p>
    <w:p w:rsidR="006F69B2" w:rsidRPr="00077C1B" w:rsidRDefault="006F69B2" w:rsidP="00077C1B">
      <w:pPr>
        <w:jc w:val="center"/>
        <w:rPr>
          <w:rFonts w:ascii="Segoe UI Light" w:hAnsi="Segoe UI Light" w:cs="Segoe UI Light"/>
          <w:sz w:val="24"/>
          <w:szCs w:val="24"/>
        </w:rPr>
      </w:pPr>
      <w:r w:rsidRPr="006F69B2">
        <w:rPr>
          <w:rFonts w:ascii="Segoe UI Light" w:eastAsia="Times New Roman" w:hAnsi="Segoe UI Light" w:cs="Segoe UI Light"/>
          <w:sz w:val="28"/>
          <w:szCs w:val="28"/>
          <w:u w:val="single"/>
          <w:lang w:val="cy-GB"/>
        </w:rPr>
        <w:lastRenderedPageBreak/>
        <w:t xml:space="preserve">Cynllun Gweithredu  -  </w:t>
      </w:r>
      <w:bookmarkEnd w:id="1"/>
      <w:r w:rsidRPr="006F69B2">
        <w:rPr>
          <w:rFonts w:ascii="Segoe UI Light" w:eastAsia="Times New Roman" w:hAnsi="Segoe UI Light" w:cs="Segoe UI Light"/>
          <w:sz w:val="28"/>
          <w:szCs w:val="28"/>
          <w:u w:val="single"/>
          <w:lang w:val="cy-GB"/>
        </w:rPr>
        <w:t>Amcanion a rhaglen ar gyfer Tymor</w:t>
      </w:r>
    </w:p>
    <w:tbl>
      <w:tblPr>
        <w:tblStyle w:val="PlainTable2"/>
        <w:tblpPr w:leftFromText="180" w:rightFromText="180" w:vertAnchor="text" w:horzAnchor="margin" w:tblpXSpec="center" w:tblpY="175"/>
        <w:tblW w:w="5705" w:type="pct"/>
        <w:tblLook w:val="0000" w:firstRow="0" w:lastRow="0" w:firstColumn="0" w:lastColumn="0" w:noHBand="0" w:noVBand="0"/>
      </w:tblPr>
      <w:tblGrid>
        <w:gridCol w:w="2261"/>
        <w:gridCol w:w="3689"/>
        <w:gridCol w:w="2991"/>
        <w:gridCol w:w="1346"/>
      </w:tblGrid>
      <w:tr w:rsidR="00B125B4" w:rsidRPr="00B20307" w:rsidTr="00E84B6C">
        <w:trPr>
          <w:cnfStyle w:val="000000100000" w:firstRow="0" w:lastRow="0" w:firstColumn="0" w:lastColumn="0" w:oddVBand="0" w:evenVBand="0" w:oddHBand="1" w:evenHBand="0" w:firstRowFirstColumn="0" w:firstRowLastColumn="0" w:lastRowFirstColumn="0" w:lastRowLastColumn="0"/>
          <w:trHeight w:val="1392"/>
        </w:trPr>
        <w:tc>
          <w:tcPr>
            <w:cnfStyle w:val="000010000000" w:firstRow="0" w:lastRow="0" w:firstColumn="0" w:lastColumn="0" w:oddVBand="1" w:evenVBand="0" w:oddHBand="0" w:evenHBand="0" w:firstRowFirstColumn="0" w:firstRowLastColumn="0" w:lastRowFirstColumn="0" w:lastRowLastColumn="0"/>
            <w:tcW w:w="1099" w:type="pct"/>
          </w:tcPr>
          <w:p w:rsidR="00B125B4" w:rsidRPr="006F69B2" w:rsidRDefault="00B125B4" w:rsidP="00B125B4">
            <w:pPr>
              <w:spacing w:line="163" w:lineRule="exact"/>
              <w:rPr>
                <w:rFonts w:ascii="Segoe UI Light" w:eastAsia="Times New Roman" w:hAnsi="Segoe UI Light" w:cs="Segoe UI Light"/>
                <w:b/>
                <w:sz w:val="20"/>
                <w:szCs w:val="24"/>
                <w:lang w:val="cy-GB"/>
              </w:rPr>
            </w:pPr>
          </w:p>
          <w:p w:rsidR="00B125B4" w:rsidRPr="006F69B2" w:rsidRDefault="00B125B4" w:rsidP="00B125B4">
            <w:pPr>
              <w:tabs>
                <w:tab w:val="center" w:pos="1218"/>
                <w:tab w:val="left" w:pos="1440"/>
                <w:tab w:val="left" w:pos="2160"/>
                <w:tab w:val="left" w:pos="2880"/>
                <w:tab w:val="left" w:pos="3330"/>
                <w:tab w:val="left" w:pos="4320"/>
              </w:tabs>
              <w:jc w:val="center"/>
              <w:rPr>
                <w:rFonts w:ascii="Segoe UI Light" w:eastAsia="Times New Roman" w:hAnsi="Segoe UI Light" w:cs="Segoe UI Light"/>
                <w:b/>
                <w:sz w:val="20"/>
                <w:szCs w:val="24"/>
                <w:lang w:val="cy-GB"/>
              </w:rPr>
            </w:pPr>
            <w:r w:rsidRPr="006F69B2">
              <w:rPr>
                <w:rFonts w:ascii="Segoe UI Light" w:eastAsia="Times New Roman" w:hAnsi="Segoe UI Light" w:cs="Segoe UI Light"/>
                <w:b/>
                <w:sz w:val="20"/>
                <w:szCs w:val="24"/>
                <w:lang w:val="cy-GB"/>
              </w:rPr>
              <w:t>AMCANION</w:t>
            </w:r>
          </w:p>
          <w:p w:rsidR="00B125B4" w:rsidRPr="006F69B2" w:rsidRDefault="00B125B4" w:rsidP="00B125B4">
            <w:pPr>
              <w:tabs>
                <w:tab w:val="center" w:pos="1218"/>
                <w:tab w:val="left" w:pos="1440"/>
                <w:tab w:val="left" w:pos="2160"/>
                <w:tab w:val="left" w:pos="2880"/>
                <w:tab w:val="left" w:pos="3330"/>
                <w:tab w:val="left" w:pos="4320"/>
              </w:tabs>
              <w:ind w:hanging="66"/>
              <w:jc w:val="center"/>
              <w:rPr>
                <w:rFonts w:ascii="Segoe UI Light" w:eastAsia="Times New Roman" w:hAnsi="Segoe UI Light" w:cs="Segoe UI Light"/>
                <w:b/>
                <w:sz w:val="16"/>
                <w:szCs w:val="24"/>
                <w:lang w:val="cy-GB"/>
              </w:rPr>
            </w:pPr>
            <w:r w:rsidRPr="006F69B2">
              <w:rPr>
                <w:rFonts w:ascii="Segoe UI Light" w:eastAsia="Times New Roman" w:hAnsi="Segoe UI Light" w:cs="Segoe UI Light"/>
                <w:b/>
                <w:sz w:val="14"/>
                <w:szCs w:val="24"/>
                <w:lang w:val="cy-GB"/>
              </w:rPr>
              <w:t>(</w:t>
            </w:r>
            <w:r w:rsidRPr="006F69B2">
              <w:rPr>
                <w:rFonts w:ascii="Segoe UI Light" w:eastAsia="Times New Roman" w:hAnsi="Segoe UI Light" w:cs="Segoe UI Light"/>
                <w:b/>
                <w:sz w:val="16"/>
                <w:szCs w:val="24"/>
                <w:lang w:val="cy-GB"/>
              </w:rPr>
              <w:t>wedi’u cysylltu â Safonau SAC lle bo’n briodol)</w:t>
            </w:r>
          </w:p>
        </w:tc>
        <w:tc>
          <w:tcPr>
            <w:cnfStyle w:val="000001000000" w:firstRow="0" w:lastRow="0" w:firstColumn="0" w:lastColumn="0" w:oddVBand="0" w:evenVBand="1" w:oddHBand="0" w:evenHBand="0" w:firstRowFirstColumn="0" w:firstRowLastColumn="0" w:lastRowFirstColumn="0" w:lastRowLastColumn="0"/>
            <w:tcW w:w="1793" w:type="pct"/>
          </w:tcPr>
          <w:p w:rsidR="00B125B4" w:rsidRPr="006F69B2" w:rsidRDefault="00B125B4" w:rsidP="00B125B4">
            <w:pPr>
              <w:spacing w:line="163" w:lineRule="exact"/>
              <w:rPr>
                <w:rFonts w:ascii="Segoe UI Light" w:eastAsia="Times New Roman" w:hAnsi="Segoe UI Light" w:cs="Segoe UI Light"/>
                <w:b/>
                <w:sz w:val="20"/>
                <w:szCs w:val="24"/>
                <w:lang w:val="cy-GB"/>
              </w:rPr>
            </w:pPr>
          </w:p>
          <w:p w:rsidR="00B125B4" w:rsidRPr="006F69B2" w:rsidRDefault="00B125B4" w:rsidP="00B125B4">
            <w:pPr>
              <w:tabs>
                <w:tab w:val="center" w:pos="2883"/>
                <w:tab w:val="left" w:pos="3330"/>
                <w:tab w:val="left" w:pos="4320"/>
              </w:tabs>
              <w:jc w:val="center"/>
              <w:rPr>
                <w:rFonts w:ascii="Segoe UI Light" w:eastAsia="Times New Roman" w:hAnsi="Segoe UI Light" w:cs="Segoe UI Light"/>
                <w:b/>
                <w:sz w:val="20"/>
                <w:szCs w:val="24"/>
                <w:lang w:val="cy-GB"/>
              </w:rPr>
            </w:pPr>
            <w:r w:rsidRPr="006F69B2">
              <w:rPr>
                <w:rFonts w:ascii="Segoe UI Light" w:eastAsia="Times New Roman" w:hAnsi="Segoe UI Light" w:cs="Segoe UI Light"/>
                <w:b/>
                <w:sz w:val="20"/>
                <w:szCs w:val="24"/>
                <w:lang w:val="cy-GB"/>
              </w:rPr>
              <w:t>CAMAU I’W CYMRYD</w:t>
            </w:r>
          </w:p>
        </w:tc>
        <w:tc>
          <w:tcPr>
            <w:cnfStyle w:val="000010000000" w:firstRow="0" w:lastRow="0" w:firstColumn="0" w:lastColumn="0" w:oddVBand="1" w:evenVBand="0" w:oddHBand="0" w:evenHBand="0" w:firstRowFirstColumn="0" w:firstRowLastColumn="0" w:lastRowFirstColumn="0" w:lastRowLastColumn="0"/>
            <w:tcW w:w="1454" w:type="pct"/>
          </w:tcPr>
          <w:p w:rsidR="00B125B4" w:rsidRPr="006F69B2" w:rsidRDefault="00B125B4" w:rsidP="00B125B4">
            <w:pPr>
              <w:spacing w:line="163" w:lineRule="exact"/>
              <w:rPr>
                <w:rFonts w:ascii="Segoe UI Light" w:eastAsia="Times New Roman" w:hAnsi="Segoe UI Light" w:cs="Segoe UI Light"/>
                <w:b/>
                <w:sz w:val="20"/>
                <w:szCs w:val="24"/>
                <w:lang w:val="cy-GB"/>
              </w:rPr>
            </w:pPr>
          </w:p>
          <w:p w:rsidR="00B125B4" w:rsidRPr="006F69B2" w:rsidRDefault="00B125B4" w:rsidP="00B125B4">
            <w:pPr>
              <w:tabs>
                <w:tab w:val="center" w:pos="2119"/>
                <w:tab w:val="left" w:pos="2160"/>
                <w:tab w:val="left" w:pos="2880"/>
                <w:tab w:val="left" w:pos="3330"/>
                <w:tab w:val="left" w:pos="4320"/>
              </w:tabs>
              <w:jc w:val="center"/>
              <w:rPr>
                <w:rFonts w:ascii="Segoe UI Light" w:eastAsia="Times New Roman" w:hAnsi="Segoe UI Light" w:cs="Segoe UI Light"/>
                <w:b/>
                <w:sz w:val="20"/>
                <w:szCs w:val="24"/>
                <w:lang w:val="cy-GB"/>
              </w:rPr>
            </w:pPr>
            <w:r w:rsidRPr="006F69B2">
              <w:rPr>
                <w:rFonts w:ascii="Segoe UI Light" w:eastAsia="Times New Roman" w:hAnsi="Segoe UI Light" w:cs="Segoe UI Light"/>
                <w:b/>
                <w:sz w:val="20"/>
                <w:szCs w:val="24"/>
                <w:lang w:val="cy-GB"/>
              </w:rPr>
              <w:t>MEINI PRAWF LLWYDDIANT</w:t>
            </w:r>
          </w:p>
          <w:p w:rsidR="00B125B4" w:rsidRPr="006F69B2" w:rsidRDefault="00B125B4" w:rsidP="00B125B4">
            <w:pPr>
              <w:tabs>
                <w:tab w:val="center" w:pos="2119"/>
                <w:tab w:val="left" w:pos="2160"/>
                <w:tab w:val="left" w:pos="2880"/>
                <w:tab w:val="left" w:pos="3330"/>
                <w:tab w:val="left" w:pos="4320"/>
              </w:tabs>
              <w:rPr>
                <w:rFonts w:ascii="Segoe UI Light" w:eastAsia="Times New Roman" w:hAnsi="Segoe UI Light" w:cs="Segoe UI Light"/>
                <w:b/>
                <w:sz w:val="20"/>
                <w:szCs w:val="24"/>
                <w:lang w:val="cy-GB"/>
              </w:rPr>
            </w:pPr>
          </w:p>
        </w:tc>
        <w:tc>
          <w:tcPr>
            <w:cnfStyle w:val="000001000000" w:firstRow="0" w:lastRow="0" w:firstColumn="0" w:lastColumn="0" w:oddVBand="0" w:evenVBand="1" w:oddHBand="0" w:evenHBand="0" w:firstRowFirstColumn="0" w:firstRowLastColumn="0" w:lastRowFirstColumn="0" w:lastRowLastColumn="0"/>
            <w:tcW w:w="654" w:type="pct"/>
          </w:tcPr>
          <w:p w:rsidR="00B125B4" w:rsidRPr="006F69B2" w:rsidRDefault="00B125B4" w:rsidP="00B125B4">
            <w:pPr>
              <w:spacing w:line="163" w:lineRule="exact"/>
              <w:rPr>
                <w:rFonts w:ascii="Segoe UI Light" w:eastAsia="Times New Roman" w:hAnsi="Segoe UI Light" w:cs="Segoe UI Light"/>
                <w:b/>
                <w:sz w:val="20"/>
                <w:szCs w:val="24"/>
                <w:lang w:val="cy-GB"/>
              </w:rPr>
            </w:pPr>
          </w:p>
          <w:p w:rsidR="00B125B4" w:rsidRPr="006F69B2" w:rsidRDefault="00B125B4" w:rsidP="00B125B4">
            <w:pPr>
              <w:tabs>
                <w:tab w:val="center" w:pos="631"/>
                <w:tab w:val="left" w:pos="720"/>
                <w:tab w:val="left" w:pos="1440"/>
                <w:tab w:val="left" w:pos="2160"/>
                <w:tab w:val="left" w:pos="2880"/>
                <w:tab w:val="left" w:pos="3330"/>
                <w:tab w:val="left" w:pos="4320"/>
              </w:tabs>
              <w:jc w:val="center"/>
              <w:rPr>
                <w:rFonts w:ascii="Segoe UI Light" w:eastAsia="Times New Roman" w:hAnsi="Segoe UI Light" w:cs="Segoe UI Light"/>
                <w:b/>
                <w:sz w:val="20"/>
                <w:szCs w:val="24"/>
                <w:lang w:val="cy-GB"/>
              </w:rPr>
            </w:pPr>
            <w:r w:rsidRPr="006F69B2">
              <w:rPr>
                <w:rFonts w:ascii="Segoe UI Light" w:eastAsia="Times New Roman" w:hAnsi="Segoe UI Light" w:cs="Segoe UI Light"/>
                <w:b/>
                <w:sz w:val="20"/>
                <w:szCs w:val="24"/>
                <w:lang w:val="cy-GB"/>
              </w:rPr>
              <w:t>DYDDIAD TARGED</w:t>
            </w:r>
          </w:p>
          <w:p w:rsidR="00B125B4" w:rsidRPr="006F69B2" w:rsidRDefault="00B125B4" w:rsidP="00B125B4">
            <w:pPr>
              <w:tabs>
                <w:tab w:val="center" w:pos="631"/>
                <w:tab w:val="left" w:pos="720"/>
                <w:tab w:val="left" w:pos="1440"/>
                <w:tab w:val="left" w:pos="2160"/>
                <w:tab w:val="left" w:pos="2880"/>
                <w:tab w:val="left" w:pos="3330"/>
                <w:tab w:val="left" w:pos="4320"/>
              </w:tabs>
              <w:rPr>
                <w:rFonts w:ascii="Segoe UI Light" w:eastAsia="Times New Roman" w:hAnsi="Segoe UI Light" w:cs="Segoe UI Light"/>
                <w:b/>
                <w:sz w:val="20"/>
                <w:szCs w:val="24"/>
                <w:lang w:val="cy-GB"/>
              </w:rPr>
            </w:pPr>
          </w:p>
        </w:tc>
      </w:tr>
      <w:tr w:rsidR="00B125B4" w:rsidRPr="00B20307" w:rsidTr="00E84B6C">
        <w:trPr>
          <w:trHeight w:val="551"/>
        </w:trPr>
        <w:tc>
          <w:tcPr>
            <w:cnfStyle w:val="000010000000" w:firstRow="0" w:lastRow="0" w:firstColumn="0" w:lastColumn="0" w:oddVBand="1" w:evenVBand="0" w:oddHBand="0" w:evenHBand="0" w:firstRowFirstColumn="0" w:firstRowLastColumn="0" w:lastRowFirstColumn="0" w:lastRowLastColumn="0"/>
            <w:tcW w:w="1099" w:type="pct"/>
          </w:tcPr>
          <w:p w:rsidR="00B125B4" w:rsidRPr="00E84B6C" w:rsidRDefault="00B125B4" w:rsidP="00B125B4">
            <w:pPr>
              <w:spacing w:line="163" w:lineRule="exact"/>
              <w:rPr>
                <w:rFonts w:ascii="Segoe UI Light" w:eastAsia="Times New Roman" w:hAnsi="Segoe UI Light" w:cs="Segoe UI Light"/>
                <w:sz w:val="20"/>
                <w:szCs w:val="24"/>
              </w:rPr>
            </w:pPr>
          </w:p>
          <w:p w:rsidR="00B125B4" w:rsidRPr="00E84B6C" w:rsidRDefault="00E84B6C" w:rsidP="00B125B4">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sidRPr="00E84B6C">
              <w:rPr>
                <w:rFonts w:ascii="Segoe UI Light" w:eastAsia="Times New Roman" w:hAnsi="Segoe UI Light" w:cs="Segoe UI Light"/>
                <w:sz w:val="20"/>
                <w:szCs w:val="24"/>
              </w:rPr>
              <w:t xml:space="preserve">I wella fy mhresenoldeb yn y dosbarth. </w:t>
            </w:r>
          </w:p>
          <w:p w:rsidR="00E84B6C" w:rsidRPr="00E84B6C" w:rsidRDefault="00E84B6C" w:rsidP="00B125B4">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p>
        </w:tc>
        <w:tc>
          <w:tcPr>
            <w:cnfStyle w:val="000001000000" w:firstRow="0" w:lastRow="0" w:firstColumn="0" w:lastColumn="0" w:oddVBand="0" w:evenVBand="1" w:oddHBand="0" w:evenHBand="0" w:firstRowFirstColumn="0" w:firstRowLastColumn="0" w:lastRowFirstColumn="0" w:lastRowLastColumn="0"/>
            <w:tcW w:w="1793" w:type="pct"/>
          </w:tcPr>
          <w:p w:rsidR="00B125B4" w:rsidRPr="00E84B6C" w:rsidRDefault="00B125B4" w:rsidP="00B125B4">
            <w:pPr>
              <w:spacing w:line="163" w:lineRule="exact"/>
              <w:rPr>
                <w:rFonts w:ascii="Segoe UI Light" w:eastAsia="Times New Roman" w:hAnsi="Segoe UI Light" w:cs="Segoe UI Light"/>
                <w:sz w:val="20"/>
                <w:szCs w:val="24"/>
              </w:rPr>
            </w:pPr>
          </w:p>
          <w:p w:rsidR="00BE51B5" w:rsidRPr="00BE51B5" w:rsidRDefault="00BE51B5" w:rsidP="00BE51B5">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sidRPr="00BE51B5">
              <w:rPr>
                <w:rFonts w:ascii="Segoe UI Light" w:eastAsia="Times New Roman" w:hAnsi="Segoe UI Light" w:cs="Segoe UI Light"/>
                <w:sz w:val="20"/>
                <w:szCs w:val="24"/>
              </w:rPr>
              <w:t>-Arsylwi fwy o wersi gydag athrawon sydd gyda phresenoldeb bywiog yn y dosbarth.</w:t>
            </w:r>
          </w:p>
          <w:p w:rsidR="00E84B6C" w:rsidRPr="00E84B6C" w:rsidRDefault="00BE51B5" w:rsidP="00BE51B5">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sidRPr="00BE51B5">
              <w:rPr>
                <w:rFonts w:ascii="Segoe UI Light" w:eastAsia="Times New Roman" w:hAnsi="Segoe UI Light" w:cs="Segoe UI Light"/>
                <w:sz w:val="20"/>
                <w:szCs w:val="24"/>
              </w:rPr>
              <w:t>- I beidio ofni mynnu sylw pob un o’r dysgwyr a sicrhau fod gen i sylw pob disgybl cyn egluro tasgau neu drafod materion gwahanol.</w:t>
            </w:r>
          </w:p>
        </w:tc>
        <w:tc>
          <w:tcPr>
            <w:cnfStyle w:val="000010000000" w:firstRow="0" w:lastRow="0" w:firstColumn="0" w:lastColumn="0" w:oddVBand="1" w:evenVBand="0" w:oddHBand="0" w:evenHBand="0" w:firstRowFirstColumn="0" w:firstRowLastColumn="0" w:lastRowFirstColumn="0" w:lastRowLastColumn="0"/>
            <w:tcW w:w="1454" w:type="pct"/>
          </w:tcPr>
          <w:p w:rsidR="00B125B4" w:rsidRPr="00BE51B5" w:rsidRDefault="00B125B4" w:rsidP="00B125B4">
            <w:pPr>
              <w:spacing w:line="163" w:lineRule="exact"/>
              <w:rPr>
                <w:rFonts w:ascii="Segoe UI Light" w:eastAsia="Times New Roman" w:hAnsi="Segoe UI Light" w:cs="Segoe UI Light"/>
                <w:sz w:val="20"/>
                <w:szCs w:val="24"/>
              </w:rPr>
            </w:pPr>
          </w:p>
          <w:p w:rsidR="00BE51B5" w:rsidRPr="00BE51B5" w:rsidRDefault="00BE51B5" w:rsidP="00BE51B5">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sidRPr="00BE51B5">
              <w:rPr>
                <w:rFonts w:ascii="Segoe UI Light" w:eastAsia="Times New Roman" w:hAnsi="Segoe UI Light" w:cs="Segoe UI Light"/>
                <w:sz w:val="20"/>
                <w:szCs w:val="24"/>
              </w:rPr>
              <w:t>-Creu awyrgylch dysgu fwy bywiog er mwyn tynnu sylw pob un o’r dysgwyr.</w:t>
            </w:r>
          </w:p>
          <w:p w:rsidR="00BE51B5" w:rsidRPr="00BE51B5" w:rsidRDefault="00BE51B5" w:rsidP="00BE51B5">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sidRPr="00BE51B5">
              <w:rPr>
                <w:rFonts w:ascii="Segoe UI Light" w:eastAsia="Times New Roman" w:hAnsi="Segoe UI Light" w:cs="Segoe UI Light"/>
                <w:sz w:val="20"/>
                <w:szCs w:val="24"/>
              </w:rPr>
              <w:t>- Gosod rheolau cadarn ar ddechrau’r wers er mwyn dangos y safonau a ddisgwylir yn yr ystafell ddosbarth.</w:t>
            </w:r>
          </w:p>
          <w:p w:rsidR="00BE51B5" w:rsidRPr="00BE51B5" w:rsidRDefault="00BE51B5" w:rsidP="00BE51B5">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p>
        </w:tc>
        <w:tc>
          <w:tcPr>
            <w:cnfStyle w:val="000001000000" w:firstRow="0" w:lastRow="0" w:firstColumn="0" w:lastColumn="0" w:oddVBand="0" w:evenVBand="1" w:oddHBand="0" w:evenHBand="0" w:firstRowFirstColumn="0" w:firstRowLastColumn="0" w:lastRowFirstColumn="0" w:lastRowLastColumn="0"/>
            <w:tcW w:w="654" w:type="pct"/>
          </w:tcPr>
          <w:p w:rsidR="00B125B4" w:rsidRPr="00BE51B5" w:rsidRDefault="00B125B4" w:rsidP="00B125B4">
            <w:pPr>
              <w:spacing w:line="163" w:lineRule="exact"/>
              <w:rPr>
                <w:rFonts w:ascii="Segoe UI Light" w:eastAsia="Times New Roman" w:hAnsi="Segoe UI Light" w:cs="Segoe UI Light"/>
                <w:sz w:val="20"/>
                <w:szCs w:val="24"/>
              </w:rPr>
            </w:pPr>
          </w:p>
          <w:p w:rsidR="00B125B4" w:rsidRPr="00BE51B5" w:rsidRDefault="00BE51B5" w:rsidP="00B125B4">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sidRPr="00BE51B5">
              <w:rPr>
                <w:rFonts w:ascii="Segoe UI Light" w:eastAsia="Times New Roman" w:hAnsi="Segoe UI Light" w:cs="Segoe UI Light"/>
                <w:sz w:val="20"/>
                <w:szCs w:val="24"/>
              </w:rPr>
              <w:t>3.12.</w:t>
            </w:r>
            <w:r>
              <w:rPr>
                <w:rFonts w:ascii="Segoe UI Light" w:eastAsia="Times New Roman" w:hAnsi="Segoe UI Light" w:cs="Segoe UI Light"/>
                <w:sz w:val="20"/>
                <w:szCs w:val="24"/>
              </w:rPr>
              <w:t>20</w:t>
            </w:r>
            <w:r w:rsidRPr="00BE51B5">
              <w:rPr>
                <w:rFonts w:ascii="Segoe UI Light" w:eastAsia="Times New Roman" w:hAnsi="Segoe UI Light" w:cs="Segoe UI Light"/>
                <w:sz w:val="20"/>
                <w:szCs w:val="24"/>
              </w:rPr>
              <w:t>18</w:t>
            </w:r>
          </w:p>
        </w:tc>
      </w:tr>
      <w:tr w:rsidR="00B125B4" w:rsidRPr="00B20307" w:rsidTr="00E84B6C">
        <w:trPr>
          <w:cnfStyle w:val="000000100000" w:firstRow="0" w:lastRow="0" w:firstColumn="0" w:lastColumn="0" w:oddVBand="0" w:evenVBand="0" w:oddHBand="1" w:evenHBand="0" w:firstRowFirstColumn="0" w:firstRowLastColumn="0" w:lastRowFirstColumn="0" w:lastRowLastColumn="0"/>
          <w:trHeight w:val="524"/>
        </w:trPr>
        <w:tc>
          <w:tcPr>
            <w:cnfStyle w:val="000010000000" w:firstRow="0" w:lastRow="0" w:firstColumn="0" w:lastColumn="0" w:oddVBand="1" w:evenVBand="0" w:oddHBand="0" w:evenHBand="0" w:firstRowFirstColumn="0" w:firstRowLastColumn="0" w:lastRowFirstColumn="0" w:lastRowLastColumn="0"/>
            <w:tcW w:w="1099" w:type="pct"/>
          </w:tcPr>
          <w:p w:rsidR="00E84B6C" w:rsidRDefault="00E84B6C" w:rsidP="00CE6BCF">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p>
          <w:p w:rsidR="00B125B4" w:rsidRPr="00E84B6C" w:rsidRDefault="00CE6BCF" w:rsidP="00CE6BCF">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sidRPr="00E84B6C">
              <w:rPr>
                <w:rFonts w:ascii="Segoe UI Light" w:eastAsia="Times New Roman" w:hAnsi="Segoe UI Light" w:cs="Segoe UI Light"/>
                <w:sz w:val="20"/>
                <w:szCs w:val="24"/>
              </w:rPr>
              <w:t>I wella amseri dasgau er mwyn sicrhau bod pob tasg yn cael ei gyflawni.</w:t>
            </w:r>
          </w:p>
          <w:p w:rsidR="00E84B6C" w:rsidRPr="00E84B6C" w:rsidRDefault="00E84B6C" w:rsidP="00E84B6C">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p>
          <w:p w:rsidR="00E84B6C" w:rsidRPr="00E84B6C" w:rsidRDefault="00E84B6C" w:rsidP="00CE6BCF">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sidRPr="00E84B6C">
              <w:rPr>
                <w:rFonts w:ascii="Segoe UI Light" w:eastAsia="Times New Roman" w:hAnsi="Segoe UI Light" w:cs="Segoe UI Light"/>
                <w:sz w:val="20"/>
                <w:szCs w:val="24"/>
              </w:rPr>
              <w:t xml:space="preserve"> (S3.3.7  Eu bod yn trefnu ac yn rheoli amser addysgu a dysgu yn effeithio)</w:t>
            </w:r>
          </w:p>
        </w:tc>
        <w:tc>
          <w:tcPr>
            <w:cnfStyle w:val="000001000000" w:firstRow="0" w:lastRow="0" w:firstColumn="0" w:lastColumn="0" w:oddVBand="0" w:evenVBand="1" w:oddHBand="0" w:evenHBand="0" w:firstRowFirstColumn="0" w:firstRowLastColumn="0" w:lastRowFirstColumn="0" w:lastRowLastColumn="0"/>
            <w:tcW w:w="1793" w:type="pct"/>
          </w:tcPr>
          <w:p w:rsidR="00B125B4" w:rsidRPr="00B20307" w:rsidRDefault="00B125B4" w:rsidP="00BE51B5">
            <w:pPr>
              <w:spacing w:line="276" w:lineRule="auto"/>
              <w:rPr>
                <w:rFonts w:ascii="Arial" w:eastAsia="Times New Roman" w:hAnsi="Arial" w:cs="Times New Roman"/>
                <w:sz w:val="20"/>
                <w:szCs w:val="24"/>
              </w:rPr>
            </w:pPr>
          </w:p>
          <w:p w:rsidR="00BE51B5" w:rsidRDefault="00BE51B5" w:rsidP="00BE51B5">
            <w:pPr>
              <w:tabs>
                <w:tab w:val="left" w:pos="-720"/>
                <w:tab w:val="left" w:pos="0"/>
                <w:tab w:val="left" w:pos="720"/>
                <w:tab w:val="left" w:pos="1440"/>
                <w:tab w:val="left" w:pos="2160"/>
                <w:tab w:val="left" w:pos="2880"/>
                <w:tab w:val="left" w:pos="3330"/>
                <w:tab w:val="left" w:pos="4320"/>
              </w:tabs>
              <w:spacing w:after="19" w:line="276" w:lineRule="auto"/>
              <w:rPr>
                <w:rFonts w:ascii="Segoe UI Light" w:eastAsia="Times New Roman" w:hAnsi="Segoe UI Light" w:cs="Segoe UI Light"/>
                <w:sz w:val="20"/>
                <w:szCs w:val="24"/>
              </w:rPr>
            </w:pPr>
            <w:r w:rsidRPr="00BE51B5">
              <w:rPr>
                <w:rFonts w:ascii="Segoe UI Light" w:eastAsia="Times New Roman" w:hAnsi="Segoe UI Light" w:cs="Segoe UI Light"/>
                <w:sz w:val="20"/>
                <w:szCs w:val="24"/>
              </w:rPr>
              <w:t>-Mae angen i mi ddod a fy hun yn gyfarwydd gyda ffyrdd gwahanol o amseri dasgau yn y dosbarth</w:t>
            </w:r>
            <w:r>
              <w:rPr>
                <w:rFonts w:ascii="Segoe UI Light" w:eastAsia="Times New Roman" w:hAnsi="Segoe UI Light" w:cs="Segoe UI Light"/>
                <w:sz w:val="20"/>
                <w:szCs w:val="24"/>
              </w:rPr>
              <w:t>.</w:t>
            </w:r>
          </w:p>
          <w:p w:rsidR="00BE51B5" w:rsidRPr="00BE51B5" w:rsidRDefault="00BE51B5" w:rsidP="00BE51B5">
            <w:pPr>
              <w:tabs>
                <w:tab w:val="left" w:pos="-720"/>
                <w:tab w:val="left" w:pos="0"/>
                <w:tab w:val="left" w:pos="720"/>
                <w:tab w:val="left" w:pos="1440"/>
                <w:tab w:val="left" w:pos="2160"/>
                <w:tab w:val="left" w:pos="2880"/>
                <w:tab w:val="left" w:pos="3330"/>
                <w:tab w:val="left" w:pos="4320"/>
              </w:tabs>
              <w:spacing w:after="19" w:line="276" w:lineRule="auto"/>
              <w:rPr>
                <w:rFonts w:ascii="Segoe UI Light" w:eastAsia="Times New Roman" w:hAnsi="Segoe UI Light" w:cs="Segoe UI Light"/>
                <w:sz w:val="20"/>
                <w:szCs w:val="24"/>
              </w:rPr>
            </w:pPr>
          </w:p>
          <w:p w:rsidR="00B125B4" w:rsidRPr="00B20307" w:rsidRDefault="00BE51B5" w:rsidP="00BE51B5">
            <w:pPr>
              <w:tabs>
                <w:tab w:val="left" w:pos="-720"/>
                <w:tab w:val="left" w:pos="0"/>
                <w:tab w:val="left" w:pos="720"/>
                <w:tab w:val="left" w:pos="1440"/>
                <w:tab w:val="left" w:pos="2160"/>
                <w:tab w:val="left" w:pos="2880"/>
                <w:tab w:val="left" w:pos="3330"/>
                <w:tab w:val="left" w:pos="4320"/>
              </w:tabs>
              <w:spacing w:after="19" w:line="276" w:lineRule="auto"/>
              <w:rPr>
                <w:rFonts w:ascii="Arial" w:eastAsia="Times New Roman" w:hAnsi="Arial" w:cs="Times New Roman"/>
                <w:sz w:val="20"/>
                <w:szCs w:val="24"/>
              </w:rPr>
            </w:pPr>
            <w:r w:rsidRPr="00BE51B5">
              <w:rPr>
                <w:rFonts w:ascii="Segoe UI Light" w:eastAsia="Times New Roman" w:hAnsi="Segoe UI Light" w:cs="Segoe UI Light"/>
                <w:sz w:val="20"/>
                <w:szCs w:val="24"/>
              </w:rPr>
              <w:t xml:space="preserve">-Arsylwi gwersi athrawon sy’n llwyddo i ddefnyddio amserydd yn dda. </w:t>
            </w:r>
          </w:p>
        </w:tc>
        <w:tc>
          <w:tcPr>
            <w:cnfStyle w:val="000010000000" w:firstRow="0" w:lastRow="0" w:firstColumn="0" w:lastColumn="0" w:oddVBand="1" w:evenVBand="0" w:oddHBand="0" w:evenHBand="0" w:firstRowFirstColumn="0" w:firstRowLastColumn="0" w:lastRowFirstColumn="0" w:lastRowLastColumn="0"/>
            <w:tcW w:w="1454" w:type="pct"/>
          </w:tcPr>
          <w:p w:rsidR="00BE51B5" w:rsidRDefault="00BE51B5" w:rsidP="00BE51B5">
            <w:pPr>
              <w:spacing w:line="276" w:lineRule="auto"/>
              <w:rPr>
                <w:rFonts w:ascii="Segoe UI Light" w:eastAsia="Times New Roman" w:hAnsi="Segoe UI Light" w:cs="Segoe UI Light"/>
                <w:sz w:val="20"/>
                <w:szCs w:val="24"/>
              </w:rPr>
            </w:pPr>
          </w:p>
          <w:p w:rsidR="00BE51B5" w:rsidRDefault="00BE51B5" w:rsidP="00BE51B5">
            <w:pPr>
              <w:spacing w:line="276" w:lineRule="auto"/>
              <w:rPr>
                <w:rFonts w:ascii="Segoe UI Light" w:eastAsia="Times New Roman" w:hAnsi="Segoe UI Light" w:cs="Segoe UI Light"/>
                <w:sz w:val="20"/>
                <w:szCs w:val="24"/>
              </w:rPr>
            </w:pPr>
            <w:r w:rsidRPr="00BE51B5">
              <w:rPr>
                <w:rFonts w:ascii="Segoe UI Light" w:eastAsia="Times New Roman" w:hAnsi="Segoe UI Light" w:cs="Segoe UI Light"/>
                <w:sz w:val="20"/>
                <w:szCs w:val="24"/>
              </w:rPr>
              <w:t>-Defnyddio amserydd ar dasgau cychwynnol, prif dasgau a thasgau caeedig.</w:t>
            </w:r>
          </w:p>
          <w:p w:rsidR="00BE51B5" w:rsidRPr="00BE51B5" w:rsidRDefault="00BE51B5" w:rsidP="00BE51B5">
            <w:pPr>
              <w:spacing w:line="276" w:lineRule="auto"/>
              <w:rPr>
                <w:rFonts w:ascii="Segoe UI Light" w:eastAsia="Times New Roman" w:hAnsi="Segoe UI Light" w:cs="Segoe UI Light"/>
                <w:sz w:val="20"/>
                <w:szCs w:val="24"/>
              </w:rPr>
            </w:pPr>
          </w:p>
          <w:p w:rsidR="00B125B4" w:rsidRPr="00E84B6C" w:rsidRDefault="00BE51B5" w:rsidP="00BE51B5">
            <w:pPr>
              <w:tabs>
                <w:tab w:val="left" w:pos="-720"/>
                <w:tab w:val="left" w:pos="0"/>
                <w:tab w:val="left" w:pos="720"/>
                <w:tab w:val="left" w:pos="1440"/>
                <w:tab w:val="left" w:pos="2160"/>
                <w:tab w:val="left" w:pos="2880"/>
                <w:tab w:val="left" w:pos="3330"/>
                <w:tab w:val="left" w:pos="4320"/>
              </w:tabs>
              <w:spacing w:after="19" w:line="276" w:lineRule="auto"/>
              <w:rPr>
                <w:rFonts w:ascii="Segoe UI Light" w:eastAsia="Times New Roman" w:hAnsi="Segoe UI Light" w:cs="Segoe UI Light"/>
                <w:sz w:val="20"/>
                <w:szCs w:val="24"/>
              </w:rPr>
            </w:pPr>
            <w:r w:rsidRPr="00BE51B5">
              <w:rPr>
                <w:rFonts w:ascii="Segoe UI Light" w:eastAsia="Times New Roman" w:hAnsi="Segoe UI Light" w:cs="Segoe UI Light"/>
                <w:sz w:val="20"/>
                <w:szCs w:val="24"/>
              </w:rPr>
              <w:t>-Gwella sgil y dysgwyr o gyflawni tasgau mewn amser penodol. (fydd hyn yn fuddiol iddynt wrth ysgrifennu cwestiynau arholiad)</w:t>
            </w:r>
          </w:p>
        </w:tc>
        <w:tc>
          <w:tcPr>
            <w:cnfStyle w:val="000001000000" w:firstRow="0" w:lastRow="0" w:firstColumn="0" w:lastColumn="0" w:oddVBand="0" w:evenVBand="1" w:oddHBand="0" w:evenHBand="0" w:firstRowFirstColumn="0" w:firstRowLastColumn="0" w:lastRowFirstColumn="0" w:lastRowLastColumn="0"/>
            <w:tcW w:w="654" w:type="pct"/>
          </w:tcPr>
          <w:p w:rsidR="00B125B4" w:rsidRPr="00E84B6C" w:rsidRDefault="00B125B4" w:rsidP="00B125B4">
            <w:pPr>
              <w:spacing w:line="163" w:lineRule="exact"/>
              <w:rPr>
                <w:rFonts w:ascii="Segoe UI Light" w:eastAsia="Times New Roman" w:hAnsi="Segoe UI Light" w:cs="Segoe UI Light"/>
                <w:sz w:val="20"/>
                <w:szCs w:val="24"/>
              </w:rPr>
            </w:pPr>
          </w:p>
          <w:p w:rsidR="00B125B4" w:rsidRPr="00E84B6C" w:rsidRDefault="00E84B6C" w:rsidP="00B125B4">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sidRPr="00E84B6C">
              <w:rPr>
                <w:rFonts w:ascii="Segoe UI Light" w:eastAsia="Times New Roman" w:hAnsi="Segoe UI Light" w:cs="Segoe UI Light"/>
                <w:sz w:val="20"/>
                <w:szCs w:val="24"/>
              </w:rPr>
              <w:t>3.12.2018</w:t>
            </w:r>
          </w:p>
        </w:tc>
      </w:tr>
      <w:tr w:rsidR="00B125B4" w:rsidRPr="00B20307" w:rsidTr="00E84B6C">
        <w:trPr>
          <w:trHeight w:val="551"/>
        </w:trPr>
        <w:tc>
          <w:tcPr>
            <w:cnfStyle w:val="000010000000" w:firstRow="0" w:lastRow="0" w:firstColumn="0" w:lastColumn="0" w:oddVBand="1" w:evenVBand="0" w:oddHBand="0" w:evenHBand="0" w:firstRowFirstColumn="0" w:firstRowLastColumn="0" w:lastRowFirstColumn="0" w:lastRowLastColumn="0"/>
            <w:tcW w:w="1099" w:type="pct"/>
          </w:tcPr>
          <w:p w:rsidR="00B125B4" w:rsidRPr="00B20307" w:rsidRDefault="00B125B4" w:rsidP="00B125B4">
            <w:pPr>
              <w:spacing w:line="163" w:lineRule="exact"/>
              <w:rPr>
                <w:rFonts w:ascii="Arial" w:eastAsia="Times New Roman" w:hAnsi="Arial" w:cs="Times New Roman"/>
                <w:sz w:val="20"/>
                <w:szCs w:val="24"/>
              </w:rPr>
            </w:pPr>
          </w:p>
          <w:p w:rsidR="00E84B6C" w:rsidRDefault="00E84B6C" w:rsidP="00E84B6C">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Pr>
                <w:rFonts w:ascii="Segoe UI Light" w:eastAsia="Times New Roman" w:hAnsi="Segoe UI Light" w:cs="Segoe UI Light"/>
                <w:sz w:val="20"/>
                <w:szCs w:val="24"/>
              </w:rPr>
              <w:t xml:space="preserve">Gwella fy sgiliau o ddefnyddio ‘Active Inspire’ </w:t>
            </w:r>
          </w:p>
          <w:p w:rsidR="00E84B6C" w:rsidRDefault="00E84B6C" w:rsidP="00E84B6C">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p>
          <w:p w:rsidR="00B125B4" w:rsidRPr="00E84B6C" w:rsidRDefault="00E84B6C" w:rsidP="00E84B6C">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Pr>
                <w:rFonts w:ascii="Segoe UI Light" w:eastAsia="Times New Roman" w:hAnsi="Segoe UI Light" w:cs="Segoe UI Light"/>
                <w:sz w:val="20"/>
                <w:szCs w:val="24"/>
              </w:rPr>
              <w:t>(</w:t>
            </w:r>
            <w:r w:rsidRPr="00E84B6C">
              <w:rPr>
                <w:rFonts w:ascii="Segoe UI Light" w:eastAsia="Times New Roman" w:hAnsi="Segoe UI Light" w:cs="Segoe UI Light"/>
                <w:sz w:val="20"/>
                <w:szCs w:val="24"/>
              </w:rPr>
              <w:t>S3.3.10</w:t>
            </w:r>
            <w:r>
              <w:rPr>
                <w:rFonts w:ascii="Segoe UI Light" w:eastAsia="Times New Roman" w:hAnsi="Segoe UI Light" w:cs="Segoe UI Light"/>
                <w:sz w:val="20"/>
                <w:szCs w:val="24"/>
              </w:rPr>
              <w:t xml:space="preserve"> </w:t>
            </w:r>
            <w:r w:rsidRPr="00E84B6C">
              <w:rPr>
                <w:rFonts w:ascii="Segoe UI Light" w:eastAsia="Times New Roman" w:hAnsi="Segoe UI Light" w:cs="Segoe UI Light"/>
                <w:sz w:val="20"/>
                <w:szCs w:val="24"/>
              </w:rPr>
              <w:t>Eu bod yn defnyddio TGCh yn effeithiol yn eu haddysgu.</w:t>
            </w:r>
            <w:r>
              <w:rPr>
                <w:rFonts w:ascii="Segoe UI Light" w:eastAsia="Times New Roman" w:hAnsi="Segoe UI Light" w:cs="Segoe UI Light"/>
                <w:sz w:val="20"/>
                <w:szCs w:val="24"/>
              </w:rPr>
              <w:t>)</w:t>
            </w:r>
          </w:p>
        </w:tc>
        <w:tc>
          <w:tcPr>
            <w:cnfStyle w:val="000001000000" w:firstRow="0" w:lastRow="0" w:firstColumn="0" w:lastColumn="0" w:oddVBand="0" w:evenVBand="1" w:oddHBand="0" w:evenHBand="0" w:firstRowFirstColumn="0" w:firstRowLastColumn="0" w:lastRowFirstColumn="0" w:lastRowLastColumn="0"/>
            <w:tcW w:w="1793" w:type="pct"/>
          </w:tcPr>
          <w:p w:rsidR="00B125B4" w:rsidRPr="00E84B6C" w:rsidRDefault="00B125B4" w:rsidP="00B125B4">
            <w:pPr>
              <w:spacing w:line="163" w:lineRule="exact"/>
              <w:rPr>
                <w:rFonts w:ascii="Segoe UI Light" w:eastAsia="Times New Roman" w:hAnsi="Segoe UI Light" w:cs="Segoe UI Light"/>
                <w:sz w:val="20"/>
                <w:szCs w:val="24"/>
              </w:rPr>
            </w:pPr>
          </w:p>
          <w:p w:rsidR="00BE51B5" w:rsidRPr="00BE51B5" w:rsidRDefault="00BE51B5" w:rsidP="00BE51B5">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sidRPr="00BE51B5">
              <w:rPr>
                <w:rFonts w:ascii="Segoe UI Light" w:eastAsia="Times New Roman" w:hAnsi="Segoe UI Light" w:cs="Segoe UI Light"/>
                <w:sz w:val="20"/>
                <w:szCs w:val="24"/>
              </w:rPr>
              <w:t xml:space="preserve">-Mae angen i mi ymarfer defnyddio ‘Active Inspire’ er mwyn i ddisgyblion gallu fod yn rhan o’r wers a dod i fyny a gwneud tasgau ar y bwrdd gwyn rhyngweithiol. </w:t>
            </w:r>
          </w:p>
          <w:p w:rsidR="00E84B6C" w:rsidRPr="00E84B6C" w:rsidRDefault="00BE51B5" w:rsidP="00BE51B5">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sidRPr="00BE51B5">
              <w:rPr>
                <w:rFonts w:ascii="Segoe UI Light" w:eastAsia="Times New Roman" w:hAnsi="Segoe UI Light" w:cs="Segoe UI Light"/>
                <w:sz w:val="20"/>
                <w:szCs w:val="24"/>
              </w:rPr>
              <w:t>- Mae angen i mi fanteisio ar y staff sy’n ei ddefnyddio’n aml a gofyn iddynt am gymorth.</w:t>
            </w:r>
          </w:p>
        </w:tc>
        <w:tc>
          <w:tcPr>
            <w:cnfStyle w:val="000010000000" w:firstRow="0" w:lastRow="0" w:firstColumn="0" w:lastColumn="0" w:oddVBand="1" w:evenVBand="0" w:oddHBand="0" w:evenHBand="0" w:firstRowFirstColumn="0" w:firstRowLastColumn="0" w:lastRowFirstColumn="0" w:lastRowLastColumn="0"/>
            <w:tcW w:w="1454" w:type="pct"/>
          </w:tcPr>
          <w:p w:rsidR="00B125B4" w:rsidRPr="00E84B6C" w:rsidRDefault="00B125B4" w:rsidP="00E84B6C">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p>
          <w:p w:rsidR="00BE51B5" w:rsidRPr="00BE51B5" w:rsidRDefault="00BE51B5" w:rsidP="00BE51B5">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sidRPr="00BE51B5">
              <w:rPr>
                <w:rFonts w:ascii="Segoe UI Light" w:eastAsia="Times New Roman" w:hAnsi="Segoe UI Light" w:cs="Segoe UI Light"/>
                <w:sz w:val="20"/>
                <w:szCs w:val="24"/>
              </w:rPr>
              <w:t>-Fe fydd modd i’r dysgwyr defnyddio 'Active Inspire' mewn tasgau dosbarth.</w:t>
            </w:r>
          </w:p>
          <w:p w:rsidR="00E84B6C" w:rsidRPr="00E84B6C" w:rsidRDefault="00BE51B5" w:rsidP="00BE51B5">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sidRPr="00BE51B5">
              <w:rPr>
                <w:rFonts w:ascii="Segoe UI Light" w:eastAsia="Times New Roman" w:hAnsi="Segoe UI Light" w:cs="Segoe UI Light"/>
                <w:sz w:val="20"/>
                <w:szCs w:val="24"/>
              </w:rPr>
              <w:t>-Bydd y dysgwyr yn datblygu sgiliau cymhwysedd digidol wrth gyflawni tasgau dosbarth ar y bwrdd rhyngweithiol.</w:t>
            </w:r>
          </w:p>
        </w:tc>
        <w:tc>
          <w:tcPr>
            <w:cnfStyle w:val="000001000000" w:firstRow="0" w:lastRow="0" w:firstColumn="0" w:lastColumn="0" w:oddVBand="0" w:evenVBand="1" w:oddHBand="0" w:evenHBand="0" w:firstRowFirstColumn="0" w:firstRowLastColumn="0" w:lastRowFirstColumn="0" w:lastRowLastColumn="0"/>
            <w:tcW w:w="654" w:type="pct"/>
          </w:tcPr>
          <w:p w:rsidR="00BE51B5" w:rsidRDefault="00BE51B5" w:rsidP="00B125B4">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p>
          <w:p w:rsidR="00BE51B5" w:rsidRDefault="00BE51B5" w:rsidP="00B125B4">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p>
          <w:p w:rsidR="00B125B4" w:rsidRPr="00E84B6C" w:rsidRDefault="00BE51B5" w:rsidP="00B125B4">
            <w:pPr>
              <w:tabs>
                <w:tab w:val="left" w:pos="-720"/>
                <w:tab w:val="left" w:pos="0"/>
                <w:tab w:val="left" w:pos="720"/>
                <w:tab w:val="left" w:pos="1440"/>
                <w:tab w:val="left" w:pos="2160"/>
                <w:tab w:val="left" w:pos="2880"/>
                <w:tab w:val="left" w:pos="3330"/>
                <w:tab w:val="left" w:pos="4320"/>
              </w:tabs>
              <w:spacing w:after="19"/>
              <w:rPr>
                <w:rFonts w:ascii="Segoe UI Light" w:eastAsia="Times New Roman" w:hAnsi="Segoe UI Light" w:cs="Segoe UI Light"/>
                <w:sz w:val="20"/>
                <w:szCs w:val="24"/>
              </w:rPr>
            </w:pPr>
            <w:r>
              <w:rPr>
                <w:rFonts w:ascii="Segoe UI Light" w:eastAsia="Times New Roman" w:hAnsi="Segoe UI Light" w:cs="Segoe UI Light"/>
                <w:sz w:val="20"/>
                <w:szCs w:val="24"/>
              </w:rPr>
              <w:t>10</w:t>
            </w:r>
            <w:r w:rsidR="00E84B6C" w:rsidRPr="00E84B6C">
              <w:rPr>
                <w:rFonts w:ascii="Segoe UI Light" w:eastAsia="Times New Roman" w:hAnsi="Segoe UI Light" w:cs="Segoe UI Light"/>
                <w:sz w:val="20"/>
                <w:szCs w:val="24"/>
              </w:rPr>
              <w:t>.12.2018</w:t>
            </w:r>
          </w:p>
        </w:tc>
      </w:tr>
    </w:tbl>
    <w:p w:rsidR="006F69B2" w:rsidRPr="00B20307" w:rsidRDefault="006F69B2" w:rsidP="006F69B2">
      <w:pPr>
        <w:spacing w:after="0" w:line="240" w:lineRule="auto"/>
        <w:jc w:val="center"/>
        <w:rPr>
          <w:rFonts w:ascii="Calibri" w:eastAsia="Times New Roman" w:hAnsi="Calibri" w:cs="Calibri"/>
          <w:b/>
          <w:sz w:val="24"/>
          <w:szCs w:val="24"/>
        </w:rPr>
      </w:pPr>
    </w:p>
    <w:p w:rsidR="006F69B2" w:rsidRPr="00B20307" w:rsidRDefault="006F69B2" w:rsidP="006F69B2">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rsidR="006F69B2" w:rsidRDefault="006F69B2" w:rsidP="006F69B2">
      <w:pPr>
        <w:spacing w:after="0" w:line="240" w:lineRule="auto"/>
      </w:pPr>
    </w:p>
    <w:p w:rsidR="006F69B2" w:rsidRDefault="006F69B2" w:rsidP="00AA16B3">
      <w:pPr>
        <w:tabs>
          <w:tab w:val="left" w:pos="1200"/>
        </w:tabs>
        <w:rPr>
          <w:rFonts w:ascii="Segoe UI Light" w:hAnsi="Segoe UI Light" w:cs="Segoe UI Light"/>
          <w:sz w:val="24"/>
          <w:szCs w:val="24"/>
          <w:lang w:val="cy-GB"/>
        </w:rPr>
      </w:pPr>
    </w:p>
    <w:p w:rsidR="006F69B2" w:rsidRPr="00AA16B3" w:rsidRDefault="006F69B2" w:rsidP="00AA16B3">
      <w:pPr>
        <w:tabs>
          <w:tab w:val="left" w:pos="1200"/>
        </w:tabs>
        <w:rPr>
          <w:rFonts w:ascii="Segoe UI Light" w:hAnsi="Segoe UI Light" w:cs="Segoe UI Light"/>
          <w:sz w:val="24"/>
          <w:szCs w:val="24"/>
          <w:lang w:val="cy-GB"/>
        </w:rPr>
      </w:pPr>
    </w:p>
    <w:sectPr w:rsidR="006F69B2" w:rsidRPr="00AA16B3" w:rsidSect="003722E3">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4776FF"/>
    <w:multiLevelType w:val="hybridMultilevel"/>
    <w:tmpl w:val="6B9A7766"/>
    <w:lvl w:ilvl="0" w:tplc="B7A8234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A96852"/>
    <w:multiLevelType w:val="hybridMultilevel"/>
    <w:tmpl w:val="EA0A3C62"/>
    <w:lvl w:ilvl="0" w:tplc="E342FF5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4F54DD"/>
    <w:multiLevelType w:val="hybridMultilevel"/>
    <w:tmpl w:val="9E1AE556"/>
    <w:lvl w:ilvl="0" w:tplc="4AA60F4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995F95"/>
    <w:multiLevelType w:val="hybridMultilevel"/>
    <w:tmpl w:val="5DE46E5C"/>
    <w:lvl w:ilvl="0" w:tplc="8DBE327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8E4339"/>
    <w:multiLevelType w:val="hybridMultilevel"/>
    <w:tmpl w:val="291EB8B8"/>
    <w:lvl w:ilvl="0" w:tplc="EADA719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C23862"/>
    <w:multiLevelType w:val="hybridMultilevel"/>
    <w:tmpl w:val="86666766"/>
    <w:lvl w:ilvl="0" w:tplc="4678D62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037477"/>
    <w:multiLevelType w:val="hybridMultilevel"/>
    <w:tmpl w:val="DE62D528"/>
    <w:lvl w:ilvl="0" w:tplc="DDD850FA">
      <w:start w:val="1"/>
      <w:numFmt w:val="lowerRoman"/>
      <w:lvlText w:val="(%1)"/>
      <w:lvlJc w:val="left"/>
      <w:pPr>
        <w:ind w:left="1080" w:hanging="720"/>
      </w:pPr>
      <w:rPr>
        <w:rFonts w:ascii="Arial" w:eastAsia="Times New Roman" w:hAnsi="Arial" w:cs="Arial"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9407FA"/>
    <w:multiLevelType w:val="hybridMultilevel"/>
    <w:tmpl w:val="B96AA590"/>
    <w:lvl w:ilvl="0" w:tplc="3B326EDE">
      <w:start w:val="8"/>
      <w:numFmt w:val="bullet"/>
      <w:lvlText w:val="-"/>
      <w:lvlJc w:val="left"/>
      <w:pPr>
        <w:ind w:left="720" w:hanging="360"/>
      </w:pPr>
      <w:rPr>
        <w:rFonts w:ascii="Segoe UI Light" w:eastAsiaTheme="minorHAnsi" w:hAnsi="Segoe UI Light" w:cs="Segoe U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2"/>
  </w:num>
  <w:num w:numId="4">
    <w:abstractNumId w:val="4"/>
  </w:num>
  <w:num w:numId="5">
    <w:abstractNumId w:val="1"/>
  </w:num>
  <w:num w:numId="6">
    <w:abstractNumId w:val="6"/>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hideSpelling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2AB8"/>
    <w:rsid w:val="000142FE"/>
    <w:rsid w:val="00016E98"/>
    <w:rsid w:val="0003044E"/>
    <w:rsid w:val="00036892"/>
    <w:rsid w:val="00077C1B"/>
    <w:rsid w:val="00080B5E"/>
    <w:rsid w:val="0008197E"/>
    <w:rsid w:val="000876B7"/>
    <w:rsid w:val="0009640A"/>
    <w:rsid w:val="000A1C4B"/>
    <w:rsid w:val="000A257F"/>
    <w:rsid w:val="000B6B41"/>
    <w:rsid w:val="000D087C"/>
    <w:rsid w:val="000F14E6"/>
    <w:rsid w:val="000F70EE"/>
    <w:rsid w:val="00156314"/>
    <w:rsid w:val="001663C3"/>
    <w:rsid w:val="00190DA3"/>
    <w:rsid w:val="00192657"/>
    <w:rsid w:val="001E105E"/>
    <w:rsid w:val="00214320"/>
    <w:rsid w:val="00243B73"/>
    <w:rsid w:val="00257160"/>
    <w:rsid w:val="0026211B"/>
    <w:rsid w:val="0028202D"/>
    <w:rsid w:val="002877A0"/>
    <w:rsid w:val="00296C1C"/>
    <w:rsid w:val="002A3082"/>
    <w:rsid w:val="002A3095"/>
    <w:rsid w:val="002D2973"/>
    <w:rsid w:val="002D6135"/>
    <w:rsid w:val="003029AA"/>
    <w:rsid w:val="00322114"/>
    <w:rsid w:val="00330373"/>
    <w:rsid w:val="00361111"/>
    <w:rsid w:val="00367482"/>
    <w:rsid w:val="003722E3"/>
    <w:rsid w:val="003B6F78"/>
    <w:rsid w:val="003C406D"/>
    <w:rsid w:val="003F17D6"/>
    <w:rsid w:val="003F5498"/>
    <w:rsid w:val="00413C73"/>
    <w:rsid w:val="00421779"/>
    <w:rsid w:val="0043625E"/>
    <w:rsid w:val="00445E9A"/>
    <w:rsid w:val="00492865"/>
    <w:rsid w:val="004A20D5"/>
    <w:rsid w:val="004B350B"/>
    <w:rsid w:val="004C61A8"/>
    <w:rsid w:val="004E4BA8"/>
    <w:rsid w:val="00511A55"/>
    <w:rsid w:val="00520FAC"/>
    <w:rsid w:val="00540ECA"/>
    <w:rsid w:val="00546DF5"/>
    <w:rsid w:val="00582721"/>
    <w:rsid w:val="00593930"/>
    <w:rsid w:val="00597D53"/>
    <w:rsid w:val="005A1E4A"/>
    <w:rsid w:val="005C47E5"/>
    <w:rsid w:val="005C5186"/>
    <w:rsid w:val="005D00FB"/>
    <w:rsid w:val="005D260D"/>
    <w:rsid w:val="005F77CB"/>
    <w:rsid w:val="006013D2"/>
    <w:rsid w:val="00604967"/>
    <w:rsid w:val="00610580"/>
    <w:rsid w:val="006257E8"/>
    <w:rsid w:val="00640B36"/>
    <w:rsid w:val="00644F90"/>
    <w:rsid w:val="006543C6"/>
    <w:rsid w:val="00655148"/>
    <w:rsid w:val="00677BB5"/>
    <w:rsid w:val="00687746"/>
    <w:rsid w:val="006B772D"/>
    <w:rsid w:val="006C4619"/>
    <w:rsid w:val="006D3B1D"/>
    <w:rsid w:val="006F5BD0"/>
    <w:rsid w:val="006F69B2"/>
    <w:rsid w:val="00710F0B"/>
    <w:rsid w:val="00715A02"/>
    <w:rsid w:val="00721D1F"/>
    <w:rsid w:val="007235CA"/>
    <w:rsid w:val="00774441"/>
    <w:rsid w:val="00783CB1"/>
    <w:rsid w:val="007B4A6B"/>
    <w:rsid w:val="007B774F"/>
    <w:rsid w:val="007B7D26"/>
    <w:rsid w:val="007E6939"/>
    <w:rsid w:val="007F1285"/>
    <w:rsid w:val="007F394B"/>
    <w:rsid w:val="00810D81"/>
    <w:rsid w:val="008150F2"/>
    <w:rsid w:val="00824279"/>
    <w:rsid w:val="00826753"/>
    <w:rsid w:val="00836758"/>
    <w:rsid w:val="00843260"/>
    <w:rsid w:val="008750CB"/>
    <w:rsid w:val="008A2E5C"/>
    <w:rsid w:val="008C01D8"/>
    <w:rsid w:val="008C0A24"/>
    <w:rsid w:val="008D0F91"/>
    <w:rsid w:val="008E00DB"/>
    <w:rsid w:val="008F4D65"/>
    <w:rsid w:val="00907DC4"/>
    <w:rsid w:val="00930ED2"/>
    <w:rsid w:val="00935DA8"/>
    <w:rsid w:val="00972924"/>
    <w:rsid w:val="00973B04"/>
    <w:rsid w:val="00974D53"/>
    <w:rsid w:val="00990997"/>
    <w:rsid w:val="009B1F82"/>
    <w:rsid w:val="009D1A86"/>
    <w:rsid w:val="009D23F0"/>
    <w:rsid w:val="009D77CC"/>
    <w:rsid w:val="009F317D"/>
    <w:rsid w:val="00A234E6"/>
    <w:rsid w:val="00A435D9"/>
    <w:rsid w:val="00A4634C"/>
    <w:rsid w:val="00A575BB"/>
    <w:rsid w:val="00A64B7E"/>
    <w:rsid w:val="00A76442"/>
    <w:rsid w:val="00A86EF3"/>
    <w:rsid w:val="00A9368E"/>
    <w:rsid w:val="00AA0248"/>
    <w:rsid w:val="00AA16B3"/>
    <w:rsid w:val="00AA23CB"/>
    <w:rsid w:val="00AB1FD5"/>
    <w:rsid w:val="00AC0CDC"/>
    <w:rsid w:val="00AD0E63"/>
    <w:rsid w:val="00AD4A1A"/>
    <w:rsid w:val="00AE35F6"/>
    <w:rsid w:val="00AF5856"/>
    <w:rsid w:val="00B011C5"/>
    <w:rsid w:val="00B125B4"/>
    <w:rsid w:val="00B13EC1"/>
    <w:rsid w:val="00B21812"/>
    <w:rsid w:val="00B26377"/>
    <w:rsid w:val="00B71ED4"/>
    <w:rsid w:val="00B72C1E"/>
    <w:rsid w:val="00B81518"/>
    <w:rsid w:val="00BC0195"/>
    <w:rsid w:val="00BC171E"/>
    <w:rsid w:val="00BE3721"/>
    <w:rsid w:val="00BE4A09"/>
    <w:rsid w:val="00BE51B5"/>
    <w:rsid w:val="00BF15E2"/>
    <w:rsid w:val="00BF47B9"/>
    <w:rsid w:val="00C02AE7"/>
    <w:rsid w:val="00C12AB8"/>
    <w:rsid w:val="00C22006"/>
    <w:rsid w:val="00C23840"/>
    <w:rsid w:val="00C53742"/>
    <w:rsid w:val="00C54E3A"/>
    <w:rsid w:val="00C71DA8"/>
    <w:rsid w:val="00C73EB7"/>
    <w:rsid w:val="00CC71DC"/>
    <w:rsid w:val="00CD2265"/>
    <w:rsid w:val="00CE6BCF"/>
    <w:rsid w:val="00CF5955"/>
    <w:rsid w:val="00D12B1E"/>
    <w:rsid w:val="00D257EA"/>
    <w:rsid w:val="00D27824"/>
    <w:rsid w:val="00D3373F"/>
    <w:rsid w:val="00D45767"/>
    <w:rsid w:val="00D457B8"/>
    <w:rsid w:val="00D5204D"/>
    <w:rsid w:val="00D54A73"/>
    <w:rsid w:val="00D60372"/>
    <w:rsid w:val="00D620A4"/>
    <w:rsid w:val="00D85D91"/>
    <w:rsid w:val="00DA1627"/>
    <w:rsid w:val="00DA78EA"/>
    <w:rsid w:val="00DB24C4"/>
    <w:rsid w:val="00DC4480"/>
    <w:rsid w:val="00DC52C5"/>
    <w:rsid w:val="00DE7AC3"/>
    <w:rsid w:val="00DF1151"/>
    <w:rsid w:val="00E10047"/>
    <w:rsid w:val="00E22B76"/>
    <w:rsid w:val="00E46B57"/>
    <w:rsid w:val="00E55B4A"/>
    <w:rsid w:val="00E72888"/>
    <w:rsid w:val="00E73C95"/>
    <w:rsid w:val="00E811D2"/>
    <w:rsid w:val="00E84B6C"/>
    <w:rsid w:val="00EB24B3"/>
    <w:rsid w:val="00F00CD9"/>
    <w:rsid w:val="00F05560"/>
    <w:rsid w:val="00F212F1"/>
    <w:rsid w:val="00F31887"/>
    <w:rsid w:val="00F414E8"/>
    <w:rsid w:val="00F44A83"/>
    <w:rsid w:val="00F46E8C"/>
    <w:rsid w:val="00F51C9A"/>
    <w:rsid w:val="00F9278B"/>
    <w:rsid w:val="00FA55E2"/>
    <w:rsid w:val="00FD581D"/>
    <w:rsid w:val="00FE373C"/>
    <w:rsid w:val="00FE71B3"/>
    <w:rsid w:val="00FF0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13504AA-D6AE-4FE5-8F0A-7C6D3ADDD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F69B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DA162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6F69B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1FD5"/>
    <w:pPr>
      <w:ind w:left="720"/>
      <w:contextualSpacing/>
    </w:pPr>
  </w:style>
  <w:style w:type="character" w:styleId="Hyperlink">
    <w:name w:val="Hyperlink"/>
    <w:basedOn w:val="DefaultParagraphFont"/>
    <w:uiPriority w:val="99"/>
    <w:unhideWhenUsed/>
    <w:rsid w:val="003722E3"/>
    <w:rPr>
      <w:color w:val="0563C1" w:themeColor="hyperlink"/>
      <w:u w:val="single"/>
    </w:rPr>
  </w:style>
  <w:style w:type="character" w:customStyle="1" w:styleId="selectable">
    <w:name w:val="selectable"/>
    <w:basedOn w:val="DefaultParagraphFont"/>
    <w:rsid w:val="004C61A8"/>
  </w:style>
  <w:style w:type="paragraph" w:styleId="NormalWeb">
    <w:name w:val="Normal (Web)"/>
    <w:basedOn w:val="Normal"/>
    <w:uiPriority w:val="99"/>
    <w:semiHidden/>
    <w:unhideWhenUsed/>
    <w:rsid w:val="008D0F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A1627"/>
    <w:rPr>
      <w:rFonts w:ascii="Times New Roman" w:eastAsia="Times New Roman" w:hAnsi="Times New Roman" w:cs="Times New Roman"/>
      <w:b/>
      <w:bCs/>
      <w:sz w:val="27"/>
      <w:szCs w:val="27"/>
      <w:lang w:eastAsia="en-GB"/>
    </w:rPr>
  </w:style>
  <w:style w:type="character" w:customStyle="1" w:styleId="media-delimiter">
    <w:name w:val="media-delimiter"/>
    <w:basedOn w:val="DefaultParagraphFont"/>
    <w:rsid w:val="00DA1627"/>
  </w:style>
  <w:style w:type="character" w:customStyle="1" w:styleId="Heading2Char">
    <w:name w:val="Heading 2 Char"/>
    <w:basedOn w:val="DefaultParagraphFont"/>
    <w:link w:val="Heading2"/>
    <w:uiPriority w:val="9"/>
    <w:semiHidden/>
    <w:rsid w:val="006F69B2"/>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6F69B2"/>
    <w:rPr>
      <w:rFonts w:asciiTheme="majorHAnsi" w:eastAsiaTheme="majorEastAsia" w:hAnsiTheme="majorHAnsi" w:cstheme="majorBidi"/>
      <w:i/>
      <w:iCs/>
      <w:color w:val="2E74B5" w:themeColor="accent1" w:themeShade="BF"/>
    </w:rPr>
  </w:style>
  <w:style w:type="table" w:styleId="PlainTable2">
    <w:name w:val="Plain Table 2"/>
    <w:basedOn w:val="TableNormal"/>
    <w:uiPriority w:val="42"/>
    <w:rsid w:val="00E84B6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FollowedHyperlink">
    <w:name w:val="FollowedHyperlink"/>
    <w:basedOn w:val="DefaultParagraphFont"/>
    <w:uiPriority w:val="99"/>
    <w:semiHidden/>
    <w:unhideWhenUsed/>
    <w:rsid w:val="00A4634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6913154">
      <w:bodyDiv w:val="1"/>
      <w:marLeft w:val="0"/>
      <w:marRight w:val="0"/>
      <w:marTop w:val="0"/>
      <w:marBottom w:val="0"/>
      <w:divBdr>
        <w:top w:val="none" w:sz="0" w:space="0" w:color="auto"/>
        <w:left w:val="none" w:sz="0" w:space="0" w:color="auto"/>
        <w:bottom w:val="none" w:sz="0" w:space="0" w:color="auto"/>
        <w:right w:val="none" w:sz="0" w:space="0" w:color="auto"/>
      </w:divBdr>
    </w:div>
    <w:div w:id="727146915">
      <w:bodyDiv w:val="1"/>
      <w:marLeft w:val="0"/>
      <w:marRight w:val="0"/>
      <w:marTop w:val="0"/>
      <w:marBottom w:val="0"/>
      <w:divBdr>
        <w:top w:val="none" w:sz="0" w:space="0" w:color="auto"/>
        <w:left w:val="none" w:sz="0" w:space="0" w:color="auto"/>
        <w:bottom w:val="none" w:sz="0" w:space="0" w:color="auto"/>
        <w:right w:val="none" w:sz="0" w:space="0" w:color="auto"/>
      </w:divBdr>
    </w:div>
    <w:div w:id="1470048343">
      <w:bodyDiv w:val="1"/>
      <w:marLeft w:val="0"/>
      <w:marRight w:val="0"/>
      <w:marTop w:val="0"/>
      <w:marBottom w:val="0"/>
      <w:divBdr>
        <w:top w:val="none" w:sz="0" w:space="0" w:color="auto"/>
        <w:left w:val="none" w:sz="0" w:space="0" w:color="auto"/>
        <w:bottom w:val="none" w:sz="0" w:space="0" w:color="auto"/>
        <w:right w:val="none" w:sz="0" w:space="0" w:color="auto"/>
      </w:divBdr>
    </w:div>
    <w:div w:id="214539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90920-cwricwlwm-cymreig-final-report-cy.pdf" TargetMode="External"/><Relationship Id="rId13" Type="http://schemas.openxmlformats.org/officeDocument/2006/relationships/hyperlink" Target="http://learning.gov.wales/docs/learningwales/publications/190920-cwricwlwm-cymreig-final-report-cy.pdf"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learning.gov.wales/resources/collections/professional-standards?lang=c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hel-primo.hosted.exlibrisgroup.com/primo-explore/fulldisplay?docid=44UWTSD_ALMA51169219180002421&amp;context=L&amp;vid=44WHELF_UWTSD_VU1&amp;lang=en_US&amp;search_scope=CSCOP_EVERYTHING&amp;adaptor=Local%20Search%20Engine&amp;tab=tab1&amp;query=any,contains,differentiation%20strategy%20in%20classrooms&amp;sortby=rank&amp;facet=tlevel,include,online_resources&amp;offset=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learning.gov.wales/resources/browse-all/nlnf/?lang=cy" TargetMode="External"/><Relationship Id="rId4" Type="http://schemas.openxmlformats.org/officeDocument/2006/relationships/settings" Target="settings.xml"/><Relationship Id="rId9" Type="http://schemas.openxmlformats.org/officeDocument/2006/relationships/hyperlink" Target="http://learning.gov.wales/resources/browse-all/national-exemplar-framework-re/?lang=c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8EC87C-9D31-4B5B-8CCB-68C72D492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3789</Words>
  <Characters>21599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2</cp:revision>
  <dcterms:created xsi:type="dcterms:W3CDTF">2018-11-25T19:29:00Z</dcterms:created>
  <dcterms:modified xsi:type="dcterms:W3CDTF">2018-11-25T19:29:00Z</dcterms:modified>
</cp:coreProperties>
</file>