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9D8B86" w14:textId="7C013274" w:rsidR="00845ADD" w:rsidRDefault="00845ADD" w:rsidP="00845ADD">
      <w:pPr>
        <w:pStyle w:val="NormalWeb"/>
        <w:rPr>
          <w:rFonts w:ascii="Calibri" w:hAnsi="Calibri" w:cs="Calibri"/>
          <w:sz w:val="30"/>
          <w:szCs w:val="30"/>
        </w:rPr>
      </w:pPr>
    </w:p>
    <w:p w14:paraId="3CC26FC0" w14:textId="18214EEA" w:rsidR="00845ADD" w:rsidRDefault="00845ADD" w:rsidP="00845ADD">
      <w:pPr>
        <w:pStyle w:val="NormalWeb"/>
        <w:rPr>
          <w:rFonts w:ascii="Calibri" w:hAnsi="Calibri" w:cs="Calibri"/>
          <w:sz w:val="30"/>
          <w:szCs w:val="30"/>
        </w:rPr>
      </w:pPr>
      <w:r>
        <w:rPr>
          <w:rFonts w:ascii="Calibri" w:hAnsi="Calibri" w:cs="Calibri"/>
          <w:noProof/>
          <w:sz w:val="30"/>
          <w:szCs w:val="30"/>
          <w14:ligatures w14:val="standardContextual"/>
        </w:rPr>
        <w:drawing>
          <wp:anchor distT="0" distB="0" distL="114300" distR="114300" simplePos="0" relativeHeight="251658240" behindDoc="0" locked="0" layoutInCell="1" allowOverlap="1" wp14:anchorId="67D4E0A6" wp14:editId="3631FE2D">
            <wp:simplePos x="0" y="0"/>
            <wp:positionH relativeFrom="column">
              <wp:posOffset>1422400</wp:posOffset>
            </wp:positionH>
            <wp:positionV relativeFrom="paragraph">
              <wp:posOffset>186690</wp:posOffset>
            </wp:positionV>
            <wp:extent cx="2755900" cy="1143000"/>
            <wp:effectExtent l="0" t="0" r="0" b="0"/>
            <wp:wrapSquare wrapText="bothSides"/>
            <wp:docPr id="1558270443"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270443" name="Picture 1" descr="A screenshot of a computer&#10;&#10;Description automatically generated"/>
                    <pic:cNvPicPr/>
                  </pic:nvPicPr>
                  <pic:blipFill rotWithShape="1">
                    <a:blip r:embed="rId7">
                      <a:extLst>
                        <a:ext uri="{28A0092B-C50C-407E-A947-70E740481C1C}">
                          <a14:useLocalDpi xmlns:a14="http://schemas.microsoft.com/office/drawing/2010/main" val="0"/>
                        </a:ext>
                      </a:extLst>
                    </a:blip>
                    <a:srcRect l="2216" t="37569" r="77296" b="48834"/>
                    <a:stretch/>
                  </pic:blipFill>
                  <pic:spPr bwMode="auto">
                    <a:xfrm>
                      <a:off x="0" y="0"/>
                      <a:ext cx="2755900" cy="11430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7DD2383" w14:textId="39E81959" w:rsidR="00845ADD" w:rsidRDefault="00845ADD" w:rsidP="00845ADD">
      <w:pPr>
        <w:pStyle w:val="NormalWeb"/>
        <w:rPr>
          <w:rFonts w:ascii="Calibri" w:hAnsi="Calibri" w:cs="Calibri"/>
          <w:sz w:val="30"/>
          <w:szCs w:val="30"/>
        </w:rPr>
      </w:pPr>
    </w:p>
    <w:p w14:paraId="437E0F8A" w14:textId="77777777" w:rsidR="00845ADD" w:rsidRDefault="00845ADD" w:rsidP="00845ADD">
      <w:pPr>
        <w:pStyle w:val="NormalWeb"/>
        <w:rPr>
          <w:rFonts w:ascii="Calibri" w:hAnsi="Calibri" w:cs="Calibri"/>
          <w:sz w:val="30"/>
          <w:szCs w:val="30"/>
        </w:rPr>
      </w:pPr>
    </w:p>
    <w:p w14:paraId="4BB552CC" w14:textId="77777777" w:rsidR="00845ADD" w:rsidRDefault="00845ADD" w:rsidP="00845ADD">
      <w:pPr>
        <w:pStyle w:val="NormalWeb"/>
        <w:rPr>
          <w:rFonts w:ascii="Calibri" w:hAnsi="Calibri" w:cs="Calibri"/>
          <w:sz w:val="30"/>
          <w:szCs w:val="30"/>
        </w:rPr>
      </w:pPr>
    </w:p>
    <w:p w14:paraId="797DBDF8" w14:textId="77777777" w:rsidR="00881736" w:rsidRDefault="00881736" w:rsidP="00845ADD">
      <w:pPr>
        <w:pStyle w:val="NormalWeb"/>
        <w:rPr>
          <w:rFonts w:ascii="Calibri" w:hAnsi="Calibri" w:cs="Calibri"/>
          <w:sz w:val="30"/>
          <w:szCs w:val="30"/>
        </w:rPr>
      </w:pPr>
    </w:p>
    <w:p w14:paraId="72917560" w14:textId="06363AC0" w:rsidR="00845ADD" w:rsidRPr="00845ADD" w:rsidRDefault="00845ADD" w:rsidP="00845ADD">
      <w:pPr>
        <w:pStyle w:val="NormalWeb"/>
        <w:jc w:val="center"/>
        <w:rPr>
          <w:rFonts w:asciiTheme="minorHAnsi" w:hAnsiTheme="minorHAnsi" w:cstheme="minorHAnsi"/>
          <w:sz w:val="36"/>
          <w:szCs w:val="36"/>
          <w:u w:val="single"/>
        </w:rPr>
      </w:pPr>
      <w:r w:rsidRPr="00845ADD">
        <w:rPr>
          <w:rFonts w:asciiTheme="minorHAnsi" w:hAnsiTheme="minorHAnsi" w:cstheme="minorHAnsi"/>
          <w:sz w:val="36"/>
          <w:szCs w:val="36"/>
          <w:u w:val="single"/>
        </w:rPr>
        <w:t>A critical evaluation and the identification of next teaching and learning steps focusing on a case study of an individual learner or a group of learners, based on an observed critical incident.</w:t>
      </w:r>
    </w:p>
    <w:p w14:paraId="186E32CE" w14:textId="77777777" w:rsidR="00845ADD" w:rsidRPr="00845ADD" w:rsidRDefault="00845ADD" w:rsidP="00845ADD">
      <w:pPr>
        <w:pStyle w:val="NormalWeb"/>
        <w:jc w:val="center"/>
        <w:rPr>
          <w:rFonts w:asciiTheme="minorHAnsi" w:hAnsiTheme="minorHAnsi" w:cstheme="minorHAnsi"/>
          <w:sz w:val="32"/>
          <w:szCs w:val="32"/>
        </w:rPr>
      </w:pPr>
    </w:p>
    <w:p w14:paraId="48478366" w14:textId="54ACC1C1" w:rsidR="00845ADD" w:rsidRPr="00845ADD" w:rsidRDefault="00845ADD" w:rsidP="00845ADD">
      <w:pPr>
        <w:pStyle w:val="Heading1"/>
        <w:spacing w:before="0" w:beforeAutospacing="0" w:after="60" w:afterAutospacing="0" w:line="555" w:lineRule="atLeast"/>
        <w:jc w:val="center"/>
        <w:rPr>
          <w:rFonts w:asciiTheme="minorHAnsi" w:hAnsiTheme="minorHAnsi" w:cstheme="minorHAnsi"/>
          <w:b w:val="0"/>
          <w:bCs w:val="0"/>
          <w:sz w:val="32"/>
          <w:szCs w:val="32"/>
        </w:rPr>
      </w:pPr>
      <w:r w:rsidRPr="00845ADD">
        <w:rPr>
          <w:rFonts w:asciiTheme="minorHAnsi" w:hAnsiTheme="minorHAnsi" w:cstheme="minorHAnsi"/>
          <w:b w:val="0"/>
          <w:bCs w:val="0"/>
          <w:sz w:val="32"/>
          <w:szCs w:val="32"/>
        </w:rPr>
        <w:t>Student No. 2305318</w:t>
      </w:r>
    </w:p>
    <w:p w14:paraId="2376AA67" w14:textId="4ECC4D46" w:rsidR="00845ADD" w:rsidRDefault="00845ADD" w:rsidP="00C32C71">
      <w:pPr>
        <w:pStyle w:val="NormalWeb"/>
        <w:jc w:val="center"/>
        <w:rPr>
          <w:rFonts w:asciiTheme="minorHAnsi" w:hAnsiTheme="minorHAnsi" w:cstheme="minorHAnsi"/>
          <w:sz w:val="32"/>
          <w:szCs w:val="32"/>
        </w:rPr>
      </w:pPr>
      <w:r w:rsidRPr="00845ADD">
        <w:rPr>
          <w:rFonts w:asciiTheme="minorHAnsi" w:hAnsiTheme="minorHAnsi" w:cstheme="minorHAnsi"/>
          <w:sz w:val="32"/>
          <w:szCs w:val="32"/>
        </w:rPr>
        <w:t>PGCE Primary</w:t>
      </w:r>
    </w:p>
    <w:p w14:paraId="0A3B077A" w14:textId="54303788" w:rsidR="00C32C71" w:rsidRPr="00845ADD" w:rsidRDefault="00C32C71" w:rsidP="00C32C71">
      <w:pPr>
        <w:pStyle w:val="NormalWeb"/>
        <w:jc w:val="center"/>
        <w:rPr>
          <w:rFonts w:asciiTheme="minorHAnsi" w:hAnsiTheme="minorHAnsi" w:cstheme="minorHAnsi"/>
          <w:sz w:val="32"/>
          <w:szCs w:val="32"/>
        </w:rPr>
      </w:pPr>
      <w:r>
        <w:rPr>
          <w:rFonts w:asciiTheme="minorHAnsi" w:hAnsiTheme="minorHAnsi" w:cstheme="minorHAnsi"/>
          <w:sz w:val="32"/>
          <w:szCs w:val="32"/>
        </w:rPr>
        <w:t xml:space="preserve">Module: </w:t>
      </w:r>
      <w:r w:rsidRPr="00C32C71">
        <w:rPr>
          <w:rFonts w:asciiTheme="minorHAnsi" w:hAnsiTheme="minorHAnsi" w:cstheme="minorHAnsi"/>
          <w:sz w:val="32"/>
          <w:szCs w:val="32"/>
        </w:rPr>
        <w:t xml:space="preserve">The learner: </w:t>
      </w:r>
      <w:r w:rsidR="009211F5">
        <w:rPr>
          <w:rFonts w:asciiTheme="minorHAnsi" w:hAnsiTheme="minorHAnsi" w:cstheme="minorHAnsi"/>
          <w:sz w:val="32"/>
          <w:szCs w:val="32"/>
        </w:rPr>
        <w:t>W</w:t>
      </w:r>
      <w:r w:rsidRPr="00C32C71">
        <w:rPr>
          <w:rFonts w:asciiTheme="minorHAnsi" w:hAnsiTheme="minorHAnsi" w:cstheme="minorHAnsi"/>
          <w:sz w:val="32"/>
          <w:szCs w:val="32"/>
        </w:rPr>
        <w:t>ho am I teaching?</w:t>
      </w:r>
    </w:p>
    <w:p w14:paraId="0F8F3AD0" w14:textId="13FAF4F0" w:rsidR="00845ADD" w:rsidRDefault="00845ADD" w:rsidP="00C32C71">
      <w:pPr>
        <w:pStyle w:val="NormalWeb"/>
        <w:jc w:val="center"/>
        <w:rPr>
          <w:rFonts w:asciiTheme="minorHAnsi" w:hAnsiTheme="minorHAnsi" w:cstheme="minorHAnsi"/>
          <w:sz w:val="32"/>
          <w:szCs w:val="32"/>
        </w:rPr>
      </w:pPr>
      <w:r w:rsidRPr="00845ADD">
        <w:rPr>
          <w:rFonts w:asciiTheme="minorHAnsi" w:hAnsiTheme="minorHAnsi" w:cstheme="minorHAnsi"/>
          <w:sz w:val="32"/>
          <w:szCs w:val="32"/>
        </w:rPr>
        <w:t>Module Code: ECAD6007</w:t>
      </w:r>
    </w:p>
    <w:p w14:paraId="114AC28F" w14:textId="63BF2828" w:rsidR="00E40132" w:rsidRDefault="00E40132" w:rsidP="00C32C71">
      <w:pPr>
        <w:pStyle w:val="NormalWeb"/>
        <w:jc w:val="center"/>
        <w:rPr>
          <w:rFonts w:asciiTheme="minorHAnsi" w:hAnsiTheme="minorHAnsi" w:cstheme="minorHAnsi"/>
          <w:sz w:val="32"/>
          <w:szCs w:val="32"/>
        </w:rPr>
      </w:pPr>
      <w:r>
        <w:rPr>
          <w:rFonts w:asciiTheme="minorHAnsi" w:hAnsiTheme="minorHAnsi" w:cstheme="minorHAnsi"/>
          <w:sz w:val="32"/>
          <w:szCs w:val="32"/>
        </w:rPr>
        <w:t>Module Lead: Nic Evans</w:t>
      </w:r>
    </w:p>
    <w:p w14:paraId="6A082BB3" w14:textId="77777777" w:rsidR="00845ADD" w:rsidRDefault="00845ADD" w:rsidP="00C32C71">
      <w:pPr>
        <w:pStyle w:val="NormalWeb"/>
        <w:rPr>
          <w:rFonts w:asciiTheme="minorHAnsi" w:hAnsiTheme="minorHAnsi" w:cstheme="minorHAnsi"/>
          <w:sz w:val="32"/>
          <w:szCs w:val="32"/>
        </w:rPr>
      </w:pPr>
    </w:p>
    <w:p w14:paraId="3BA3FA2A" w14:textId="6E4DE298" w:rsidR="00845ADD" w:rsidRDefault="00845ADD" w:rsidP="00845ADD">
      <w:pPr>
        <w:pStyle w:val="NormalWeb"/>
        <w:jc w:val="center"/>
        <w:rPr>
          <w:rFonts w:asciiTheme="minorHAnsi" w:hAnsiTheme="minorHAnsi" w:cstheme="minorHAnsi"/>
          <w:sz w:val="32"/>
          <w:szCs w:val="32"/>
        </w:rPr>
      </w:pPr>
      <w:r>
        <w:rPr>
          <w:rFonts w:asciiTheme="minorHAnsi" w:hAnsiTheme="minorHAnsi" w:cstheme="minorHAnsi"/>
          <w:sz w:val="32"/>
          <w:szCs w:val="32"/>
        </w:rPr>
        <w:t xml:space="preserve">Assignment word count: </w:t>
      </w:r>
    </w:p>
    <w:p w14:paraId="648AE167" w14:textId="77777777" w:rsidR="00845ADD" w:rsidRDefault="00845ADD" w:rsidP="00845ADD">
      <w:pPr>
        <w:pStyle w:val="NormalWeb"/>
        <w:jc w:val="center"/>
        <w:rPr>
          <w:rFonts w:asciiTheme="minorHAnsi" w:hAnsiTheme="minorHAnsi" w:cstheme="minorHAnsi"/>
          <w:sz w:val="32"/>
          <w:szCs w:val="32"/>
        </w:rPr>
      </w:pPr>
    </w:p>
    <w:p w14:paraId="047C888D" w14:textId="77777777" w:rsidR="00845ADD" w:rsidRDefault="00845ADD" w:rsidP="00845ADD">
      <w:pPr>
        <w:pStyle w:val="NormalWeb"/>
        <w:jc w:val="center"/>
        <w:rPr>
          <w:rFonts w:asciiTheme="minorHAnsi" w:hAnsiTheme="minorHAnsi" w:cstheme="minorHAnsi"/>
          <w:sz w:val="32"/>
          <w:szCs w:val="32"/>
        </w:rPr>
      </w:pPr>
    </w:p>
    <w:p w14:paraId="2E785BF1" w14:textId="77777777" w:rsidR="00845ADD" w:rsidRDefault="00845ADD" w:rsidP="00845ADD">
      <w:pPr>
        <w:pStyle w:val="NormalWeb"/>
        <w:rPr>
          <w:rFonts w:asciiTheme="minorHAnsi" w:hAnsiTheme="minorHAnsi" w:cstheme="minorHAnsi"/>
          <w:sz w:val="32"/>
          <w:szCs w:val="32"/>
        </w:rPr>
      </w:pPr>
    </w:p>
    <w:p w14:paraId="3A73DE6D" w14:textId="77777777" w:rsidR="009211F5" w:rsidRDefault="009211F5" w:rsidP="0042474E">
      <w:pPr>
        <w:rPr>
          <w:rFonts w:cstheme="minorHAnsi"/>
          <w:u w:val="single"/>
        </w:rPr>
      </w:pPr>
    </w:p>
    <w:p w14:paraId="37D1238B" w14:textId="6E48161A" w:rsidR="0091483C" w:rsidRPr="00282F2A" w:rsidRDefault="0074329B" w:rsidP="00282F2A">
      <w:pPr>
        <w:spacing w:line="360" w:lineRule="auto"/>
        <w:rPr>
          <w:rFonts w:cstheme="minorHAnsi"/>
          <w:sz w:val="22"/>
          <w:szCs w:val="22"/>
          <w:u w:val="single"/>
        </w:rPr>
      </w:pPr>
      <w:r w:rsidRPr="00282F2A">
        <w:rPr>
          <w:rFonts w:cstheme="minorHAnsi"/>
          <w:sz w:val="22"/>
          <w:szCs w:val="22"/>
          <w:u w:val="single"/>
        </w:rPr>
        <w:lastRenderedPageBreak/>
        <w:t>Introduction</w:t>
      </w:r>
      <w:r w:rsidR="006E2BE8">
        <w:rPr>
          <w:rFonts w:cstheme="minorHAnsi"/>
          <w:sz w:val="22"/>
          <w:szCs w:val="22"/>
          <w:u w:val="single"/>
        </w:rPr>
        <w:t xml:space="preserve"> and School Context</w:t>
      </w:r>
    </w:p>
    <w:p w14:paraId="2580771A" w14:textId="70C8C97F" w:rsidR="0074329B" w:rsidRPr="00282F2A" w:rsidRDefault="0074329B" w:rsidP="00282F2A">
      <w:pPr>
        <w:spacing w:line="360" w:lineRule="auto"/>
        <w:ind w:firstLine="720"/>
        <w:rPr>
          <w:rFonts w:cstheme="minorHAnsi"/>
          <w:sz w:val="22"/>
          <w:szCs w:val="22"/>
        </w:rPr>
      </w:pPr>
      <w:r w:rsidRPr="00DC6290">
        <w:rPr>
          <w:rFonts w:cstheme="minorHAnsi"/>
          <w:sz w:val="22"/>
          <w:szCs w:val="22"/>
        </w:rPr>
        <w:t>This assignment will aim to analyse and demonstrate academic knowledge on a critical incident.</w:t>
      </w:r>
      <w:r w:rsidR="00703BEA" w:rsidRPr="00DC6290">
        <w:rPr>
          <w:rFonts w:cstheme="minorHAnsi"/>
          <w:sz w:val="22"/>
          <w:szCs w:val="22"/>
        </w:rPr>
        <w:t xml:space="preserve"> C</w:t>
      </w:r>
      <w:r w:rsidRPr="00DC6290">
        <w:rPr>
          <w:rFonts w:cstheme="minorHAnsi"/>
          <w:sz w:val="22"/>
          <w:szCs w:val="22"/>
        </w:rPr>
        <w:t>ritical incidents are not all dramatic or even obvious, they are mostly straight forward accounts of very common place events that occur in professional practice (</w:t>
      </w:r>
      <w:r w:rsidR="006E2BE8" w:rsidRPr="00DC6290">
        <w:rPr>
          <w:rFonts w:cstheme="minorHAnsi"/>
          <w:sz w:val="22"/>
          <w:szCs w:val="22"/>
        </w:rPr>
        <w:t>Tripp, 1993</w:t>
      </w:r>
      <w:r w:rsidRPr="00DC6290">
        <w:rPr>
          <w:rFonts w:cstheme="minorHAnsi"/>
          <w:sz w:val="22"/>
          <w:szCs w:val="22"/>
        </w:rPr>
        <w:t xml:space="preserve">. </w:t>
      </w:r>
      <w:r w:rsidR="006E2BE8" w:rsidRPr="00DC6290">
        <w:rPr>
          <w:rFonts w:cstheme="minorHAnsi"/>
          <w:sz w:val="22"/>
          <w:szCs w:val="22"/>
        </w:rPr>
        <w:t>p</w:t>
      </w:r>
      <w:r w:rsidRPr="00DC6290">
        <w:rPr>
          <w:rFonts w:cstheme="minorHAnsi"/>
          <w:sz w:val="22"/>
          <w:szCs w:val="22"/>
        </w:rPr>
        <w:t xml:space="preserve">24–25). Richard and Farrell (2010) mention that “a critical incident is an unplanned and unanticipated event that occurs during a lesson and that serves to trigger insights about some aspect of teaching and learning” (p. 13). </w:t>
      </w:r>
      <w:r w:rsidR="00C8131C" w:rsidRPr="00C8131C">
        <w:rPr>
          <w:rFonts w:cstheme="minorHAnsi"/>
          <w:sz w:val="22"/>
          <w:szCs w:val="22"/>
          <w:highlight w:val="green"/>
        </w:rPr>
        <w:t>BRIEF SENTENCE HERE</w:t>
      </w:r>
    </w:p>
    <w:p w14:paraId="4C65DE30" w14:textId="6C3C8A33" w:rsidR="0074329B" w:rsidRPr="00282F2A" w:rsidRDefault="0074329B" w:rsidP="00282F2A">
      <w:pPr>
        <w:spacing w:line="360" w:lineRule="auto"/>
        <w:ind w:firstLine="720"/>
        <w:rPr>
          <w:rFonts w:cstheme="minorHAnsi"/>
          <w:sz w:val="22"/>
          <w:szCs w:val="22"/>
        </w:rPr>
      </w:pPr>
      <w:r w:rsidRPr="00282F2A">
        <w:rPr>
          <w:rFonts w:cstheme="minorHAnsi"/>
          <w:sz w:val="22"/>
          <w:szCs w:val="22"/>
        </w:rPr>
        <w:t>The critical incident and a brief outline will be discussed in accordance with C</w:t>
      </w:r>
      <w:r w:rsidR="00726138">
        <w:rPr>
          <w:rFonts w:cstheme="minorHAnsi"/>
          <w:sz w:val="22"/>
          <w:szCs w:val="22"/>
        </w:rPr>
        <w:t xml:space="preserve">urriculum for </w:t>
      </w:r>
      <w:r w:rsidRPr="00282F2A">
        <w:rPr>
          <w:rFonts w:cstheme="minorHAnsi"/>
          <w:sz w:val="22"/>
          <w:szCs w:val="22"/>
        </w:rPr>
        <w:t>W</w:t>
      </w:r>
      <w:r w:rsidR="00726138">
        <w:rPr>
          <w:rFonts w:cstheme="minorHAnsi"/>
          <w:sz w:val="22"/>
          <w:szCs w:val="22"/>
        </w:rPr>
        <w:t>ales</w:t>
      </w:r>
      <w:r w:rsidRPr="00282F2A">
        <w:rPr>
          <w:rFonts w:cstheme="minorHAnsi"/>
          <w:sz w:val="22"/>
          <w:szCs w:val="22"/>
        </w:rPr>
        <w:t xml:space="preserve">. The literature will then be reviewed to outline perspectives which could help with the understanding of this incident before my own views on areas to be addressed for future practice. </w:t>
      </w:r>
    </w:p>
    <w:p w14:paraId="257C6161" w14:textId="1EFBBDF1" w:rsidR="0091483C" w:rsidRPr="006E2BE8" w:rsidRDefault="0074329B" w:rsidP="006E2BE8">
      <w:pPr>
        <w:spacing w:line="360" w:lineRule="auto"/>
        <w:ind w:firstLine="720"/>
        <w:rPr>
          <w:rFonts w:cstheme="minorHAnsi"/>
          <w:sz w:val="22"/>
          <w:szCs w:val="22"/>
        </w:rPr>
      </w:pPr>
      <w:r w:rsidRPr="00282F2A">
        <w:rPr>
          <w:rFonts w:cstheme="minorHAnsi"/>
          <w:sz w:val="22"/>
          <w:szCs w:val="22"/>
        </w:rPr>
        <w:t xml:space="preserve">The incident that stood out during the observation was a pupil who is known to have a visual impairment </w:t>
      </w:r>
      <w:r w:rsidR="003A00EE" w:rsidRPr="00282F2A">
        <w:rPr>
          <w:rFonts w:cstheme="minorHAnsi"/>
          <w:sz w:val="22"/>
          <w:szCs w:val="22"/>
        </w:rPr>
        <w:t xml:space="preserve">(VI) </w:t>
      </w:r>
      <w:r w:rsidRPr="00282F2A">
        <w:rPr>
          <w:rFonts w:cstheme="minorHAnsi"/>
          <w:sz w:val="22"/>
          <w:szCs w:val="22"/>
        </w:rPr>
        <w:t xml:space="preserve">getting out of their seat and going to stand </w:t>
      </w:r>
      <w:r w:rsidR="003A00EE" w:rsidRPr="00282F2A">
        <w:rPr>
          <w:rFonts w:cstheme="minorHAnsi"/>
          <w:sz w:val="22"/>
          <w:szCs w:val="22"/>
        </w:rPr>
        <w:t>in front</w:t>
      </w:r>
      <w:r w:rsidRPr="00282F2A">
        <w:rPr>
          <w:rFonts w:cstheme="minorHAnsi"/>
          <w:sz w:val="22"/>
          <w:szCs w:val="22"/>
        </w:rPr>
        <w:t xml:space="preserve"> of the whiteboard to read the learning tasks set. </w:t>
      </w:r>
    </w:p>
    <w:p w14:paraId="1FEFBB40" w14:textId="222E5CA7" w:rsidR="00573616" w:rsidRDefault="00573616" w:rsidP="00282F2A">
      <w:pPr>
        <w:spacing w:line="360" w:lineRule="auto"/>
        <w:ind w:firstLine="720"/>
        <w:rPr>
          <w:rFonts w:cstheme="minorHAnsi"/>
          <w:sz w:val="22"/>
          <w:szCs w:val="22"/>
        </w:rPr>
      </w:pPr>
      <w:r w:rsidRPr="00282F2A">
        <w:rPr>
          <w:rFonts w:cstheme="minorHAnsi"/>
          <w:sz w:val="22"/>
          <w:szCs w:val="22"/>
        </w:rPr>
        <w:t xml:space="preserve">As a researcher or observer, it is important that all sections follow the UWTSD guidelines sought from the BERA Guidance for all participant observation. All data that is referenced must be kept confidential in line with BERA </w:t>
      </w:r>
      <w:r w:rsidR="0091483C">
        <w:rPr>
          <w:rFonts w:cstheme="minorHAnsi"/>
          <w:sz w:val="22"/>
          <w:szCs w:val="22"/>
        </w:rPr>
        <w:t>(</w:t>
      </w:r>
      <w:r w:rsidRPr="00282F2A">
        <w:rPr>
          <w:rFonts w:cstheme="minorHAnsi"/>
          <w:sz w:val="22"/>
          <w:szCs w:val="22"/>
        </w:rPr>
        <w:t>2018).</w:t>
      </w:r>
    </w:p>
    <w:p w14:paraId="0ACDA8CD" w14:textId="0D8EE36C" w:rsidR="00C8131C" w:rsidRPr="00282F2A" w:rsidRDefault="00C8131C" w:rsidP="00C8131C">
      <w:pPr>
        <w:spacing w:line="360" w:lineRule="auto"/>
        <w:ind w:firstLine="720"/>
        <w:rPr>
          <w:rFonts w:cstheme="minorHAnsi"/>
          <w:sz w:val="22"/>
          <w:szCs w:val="22"/>
        </w:rPr>
      </w:pPr>
      <w:r w:rsidRPr="00282F2A">
        <w:rPr>
          <w:rFonts w:cstheme="minorHAnsi"/>
          <w:sz w:val="22"/>
          <w:szCs w:val="22"/>
        </w:rPr>
        <w:t xml:space="preserve">They say that critical incident analysis refers to the documentation and analysis of teaching incidents to learn from them and improve practice. I will be focusing on and evaluating one incident that has been witnessed from an immersive room experience. This will allow me to discuss the teaching and learning practices along with the theories that underpin them, and how these may enable me within my own professional practice. </w:t>
      </w:r>
      <w:r w:rsidRPr="00BD472F">
        <w:rPr>
          <w:rFonts w:cstheme="minorHAnsi"/>
          <w:sz w:val="22"/>
          <w:szCs w:val="22"/>
        </w:rPr>
        <w:t>Tripp (</w:t>
      </w:r>
      <w:r w:rsidR="00BD472F" w:rsidRPr="00BD472F">
        <w:rPr>
          <w:rFonts w:cstheme="minorHAnsi"/>
          <w:sz w:val="22"/>
          <w:szCs w:val="22"/>
        </w:rPr>
        <w:t>1993</w:t>
      </w:r>
      <w:r w:rsidRPr="00BD472F">
        <w:rPr>
          <w:rFonts w:cstheme="minorHAnsi"/>
          <w:sz w:val="22"/>
          <w:szCs w:val="22"/>
        </w:rPr>
        <w:t>)</w:t>
      </w:r>
      <w:r w:rsidRPr="00282F2A">
        <w:rPr>
          <w:rFonts w:cstheme="minorHAnsi"/>
          <w:sz w:val="22"/>
          <w:szCs w:val="22"/>
        </w:rPr>
        <w:t xml:space="preserve"> also states that “these incidents appear to be typical rather than critical at first </w:t>
      </w:r>
      <w:r w:rsidR="00BD472F" w:rsidRPr="00282F2A">
        <w:rPr>
          <w:rFonts w:cstheme="minorHAnsi"/>
          <w:sz w:val="22"/>
          <w:szCs w:val="22"/>
        </w:rPr>
        <w:t>sight but</w:t>
      </w:r>
      <w:r w:rsidRPr="00282F2A">
        <w:rPr>
          <w:rFonts w:cstheme="minorHAnsi"/>
          <w:sz w:val="22"/>
          <w:szCs w:val="22"/>
        </w:rPr>
        <w:t xml:space="preserve"> are rendered critical through analysis</w:t>
      </w:r>
      <w:r w:rsidRPr="00BD472F">
        <w:rPr>
          <w:rFonts w:cstheme="minorHAnsi"/>
          <w:sz w:val="22"/>
          <w:szCs w:val="22"/>
        </w:rPr>
        <w:t xml:space="preserve">” </w:t>
      </w:r>
      <w:r w:rsidR="00BD472F" w:rsidRPr="00BD472F">
        <w:rPr>
          <w:rFonts w:cstheme="minorHAnsi"/>
          <w:sz w:val="22"/>
          <w:szCs w:val="22"/>
        </w:rPr>
        <w:t>(</w:t>
      </w:r>
      <w:r w:rsidRPr="00BD472F">
        <w:rPr>
          <w:rFonts w:cstheme="minorHAnsi"/>
          <w:sz w:val="22"/>
          <w:szCs w:val="22"/>
        </w:rPr>
        <w:t>p 24-25).</w:t>
      </w:r>
      <w:r>
        <w:rPr>
          <w:rFonts w:cstheme="minorHAnsi"/>
          <w:sz w:val="22"/>
          <w:szCs w:val="22"/>
        </w:rPr>
        <w:t xml:space="preserve"> </w:t>
      </w:r>
      <w:r w:rsidR="0074329B" w:rsidRPr="00282F2A">
        <w:rPr>
          <w:rFonts w:cstheme="minorHAnsi"/>
          <w:sz w:val="22"/>
          <w:szCs w:val="22"/>
        </w:rPr>
        <w:t xml:space="preserve">The chosen observation took place in a Mainstream English Medium primary school </w:t>
      </w:r>
      <w:r w:rsidR="00573616" w:rsidRPr="00282F2A">
        <w:rPr>
          <w:rFonts w:cstheme="minorHAnsi"/>
          <w:sz w:val="22"/>
          <w:szCs w:val="22"/>
        </w:rPr>
        <w:t>located under the</w:t>
      </w:r>
      <w:r w:rsidR="0074329B" w:rsidRPr="00282F2A">
        <w:rPr>
          <w:rFonts w:cstheme="minorHAnsi"/>
          <w:sz w:val="22"/>
          <w:szCs w:val="22"/>
        </w:rPr>
        <w:t xml:space="preserve"> Swansea Local Authority. </w:t>
      </w:r>
      <w:r w:rsidR="00573616" w:rsidRPr="00282F2A">
        <w:rPr>
          <w:rFonts w:cstheme="minorHAnsi"/>
          <w:sz w:val="22"/>
          <w:szCs w:val="22"/>
        </w:rPr>
        <w:t>This is a mi</w:t>
      </w:r>
      <w:r w:rsidR="0091483C">
        <w:rPr>
          <w:rFonts w:cstheme="minorHAnsi"/>
          <w:sz w:val="22"/>
          <w:szCs w:val="22"/>
        </w:rPr>
        <w:t>x</w:t>
      </w:r>
      <w:r w:rsidR="00573616" w:rsidRPr="00282F2A">
        <w:rPr>
          <w:rFonts w:cstheme="minorHAnsi"/>
          <w:sz w:val="22"/>
          <w:szCs w:val="22"/>
        </w:rPr>
        <w:t>ed gender school with 435 pupils whose ages range from 3-11 years olds</w:t>
      </w:r>
      <w:r w:rsidR="0074329B" w:rsidRPr="00282F2A">
        <w:rPr>
          <w:rFonts w:cstheme="minorHAnsi"/>
          <w:sz w:val="22"/>
          <w:szCs w:val="22"/>
        </w:rPr>
        <w:t xml:space="preserve"> </w:t>
      </w:r>
      <w:r w:rsidR="0074329B" w:rsidRPr="00282F2A">
        <w:rPr>
          <w:rFonts w:cstheme="minorHAnsi"/>
          <w:sz w:val="22"/>
          <w:szCs w:val="22"/>
          <w:highlight w:val="yellow"/>
        </w:rPr>
        <w:t>(Welsh Government DATE).</w:t>
      </w:r>
      <w:r w:rsidR="0074329B" w:rsidRPr="00282F2A">
        <w:rPr>
          <w:rFonts w:cstheme="minorHAnsi"/>
          <w:sz w:val="22"/>
          <w:szCs w:val="22"/>
        </w:rPr>
        <w:t xml:space="preserve"> The last Estyn report </w:t>
      </w:r>
      <w:r w:rsidR="0074329B" w:rsidRPr="00BD472F">
        <w:rPr>
          <w:rFonts w:cstheme="minorHAnsi"/>
          <w:sz w:val="22"/>
          <w:szCs w:val="22"/>
        </w:rPr>
        <w:t>(Estyn, 2023)</w:t>
      </w:r>
      <w:r w:rsidR="0074329B" w:rsidRPr="00282F2A">
        <w:rPr>
          <w:rFonts w:cstheme="minorHAnsi"/>
          <w:sz w:val="22"/>
          <w:szCs w:val="22"/>
        </w:rPr>
        <w:t xml:space="preserve"> states th</w:t>
      </w:r>
      <w:r w:rsidR="00573616" w:rsidRPr="00282F2A">
        <w:rPr>
          <w:rFonts w:cstheme="minorHAnsi"/>
          <w:sz w:val="22"/>
          <w:szCs w:val="22"/>
        </w:rPr>
        <w:t>at a</w:t>
      </w:r>
      <w:r w:rsidR="0074329B" w:rsidRPr="00282F2A">
        <w:rPr>
          <w:rFonts w:cstheme="minorHAnsi"/>
          <w:sz w:val="22"/>
          <w:szCs w:val="22"/>
        </w:rPr>
        <w:t xml:space="preserve"> percentage of </w:t>
      </w:r>
      <w:r w:rsidR="00573616" w:rsidRPr="00282F2A">
        <w:rPr>
          <w:rFonts w:cstheme="minorHAnsi"/>
          <w:sz w:val="22"/>
          <w:szCs w:val="22"/>
        </w:rPr>
        <w:t xml:space="preserve">the </w:t>
      </w:r>
      <w:r w:rsidR="0074329B" w:rsidRPr="00282F2A">
        <w:rPr>
          <w:rFonts w:cstheme="minorHAnsi"/>
          <w:sz w:val="22"/>
          <w:szCs w:val="22"/>
        </w:rPr>
        <w:t>pupils</w:t>
      </w:r>
      <w:r w:rsidR="00573616" w:rsidRPr="00282F2A">
        <w:rPr>
          <w:rFonts w:cstheme="minorHAnsi"/>
          <w:sz w:val="22"/>
          <w:szCs w:val="22"/>
        </w:rPr>
        <w:t xml:space="preserve"> have been</w:t>
      </w:r>
      <w:r w:rsidR="0074329B" w:rsidRPr="00282F2A">
        <w:rPr>
          <w:rFonts w:cstheme="minorHAnsi"/>
          <w:sz w:val="22"/>
          <w:szCs w:val="22"/>
        </w:rPr>
        <w:t xml:space="preserve"> identified as having additional learning needs 12.4%</w:t>
      </w:r>
      <w:r w:rsidR="00573616" w:rsidRPr="00282F2A">
        <w:rPr>
          <w:rFonts w:cstheme="minorHAnsi"/>
          <w:sz w:val="22"/>
          <w:szCs w:val="22"/>
        </w:rPr>
        <w:t xml:space="preserve"> in fact.</w:t>
      </w:r>
      <w:r w:rsidR="0074329B" w:rsidRPr="00282F2A">
        <w:rPr>
          <w:rFonts w:cstheme="minorHAnsi"/>
          <w:sz w:val="22"/>
          <w:szCs w:val="22"/>
        </w:rPr>
        <w:t xml:space="preserve"> (The national percentage recorded in 2021/2022 of pupils identified as having an additional learning need in Primary is 16</w:t>
      </w:r>
      <w:r w:rsidR="00573616" w:rsidRPr="00282F2A">
        <w:rPr>
          <w:rFonts w:cstheme="minorHAnsi"/>
          <w:sz w:val="22"/>
          <w:szCs w:val="22"/>
        </w:rPr>
        <w:t xml:space="preserve">%) </w:t>
      </w:r>
      <w:r w:rsidR="00455DFB" w:rsidRPr="00282F2A">
        <w:rPr>
          <w:rFonts w:cstheme="minorHAnsi"/>
          <w:sz w:val="22"/>
          <w:szCs w:val="22"/>
        </w:rPr>
        <w:t xml:space="preserve">This is relevant to this assignment as the school has a lower average </w:t>
      </w:r>
      <w:r w:rsidR="001E5B27" w:rsidRPr="00282F2A">
        <w:rPr>
          <w:rFonts w:cstheme="minorHAnsi"/>
          <w:sz w:val="22"/>
          <w:szCs w:val="22"/>
        </w:rPr>
        <w:t>of ALN pupils</w:t>
      </w:r>
      <w:r w:rsidR="0091483C">
        <w:rPr>
          <w:rFonts w:cstheme="minorHAnsi"/>
          <w:sz w:val="22"/>
          <w:szCs w:val="22"/>
        </w:rPr>
        <w:t xml:space="preserve"> meaning</w:t>
      </w:r>
      <w:r w:rsidR="001E5B27" w:rsidRPr="00282F2A">
        <w:rPr>
          <w:rFonts w:cstheme="minorHAnsi"/>
          <w:sz w:val="22"/>
          <w:szCs w:val="22"/>
        </w:rPr>
        <w:t xml:space="preserve"> that there may not be the appropriate provision and training provided as staff are not used to it. </w:t>
      </w:r>
    </w:p>
    <w:p w14:paraId="2D8DCB6D" w14:textId="23A65A0F" w:rsidR="005F73CE" w:rsidRDefault="00573616" w:rsidP="00C64214">
      <w:pPr>
        <w:spacing w:line="360" w:lineRule="auto"/>
        <w:ind w:firstLine="720"/>
        <w:rPr>
          <w:rFonts w:cstheme="minorHAnsi"/>
          <w:sz w:val="22"/>
          <w:szCs w:val="22"/>
        </w:rPr>
      </w:pPr>
      <w:r w:rsidRPr="00282F2A">
        <w:rPr>
          <w:rFonts w:cstheme="minorHAnsi"/>
          <w:sz w:val="22"/>
          <w:szCs w:val="22"/>
        </w:rPr>
        <w:t xml:space="preserve">The class being observed </w:t>
      </w:r>
      <w:r w:rsidR="0074329B" w:rsidRPr="00282F2A">
        <w:rPr>
          <w:rFonts w:cstheme="minorHAnsi"/>
          <w:sz w:val="22"/>
          <w:szCs w:val="22"/>
        </w:rPr>
        <w:t>is a Year 4 class</w:t>
      </w:r>
      <w:r w:rsidRPr="00282F2A">
        <w:rPr>
          <w:rFonts w:cstheme="minorHAnsi"/>
          <w:sz w:val="22"/>
          <w:szCs w:val="22"/>
        </w:rPr>
        <w:t xml:space="preserve"> that has</w:t>
      </w:r>
      <w:r w:rsidR="0074329B" w:rsidRPr="00282F2A">
        <w:rPr>
          <w:rFonts w:cstheme="minorHAnsi"/>
          <w:sz w:val="22"/>
          <w:szCs w:val="22"/>
        </w:rPr>
        <w:t xml:space="preserve"> 24 pupils, </w:t>
      </w:r>
      <w:r w:rsidRPr="00282F2A">
        <w:rPr>
          <w:rFonts w:cstheme="minorHAnsi"/>
          <w:sz w:val="22"/>
          <w:szCs w:val="22"/>
        </w:rPr>
        <w:t>The teaching staff consists of one</w:t>
      </w:r>
      <w:r w:rsidR="0074329B" w:rsidRPr="00282F2A">
        <w:rPr>
          <w:rFonts w:cstheme="minorHAnsi"/>
          <w:sz w:val="22"/>
          <w:szCs w:val="22"/>
        </w:rPr>
        <w:t xml:space="preserve"> Teacher and </w:t>
      </w:r>
      <w:r w:rsidRPr="00282F2A">
        <w:rPr>
          <w:rFonts w:cstheme="minorHAnsi"/>
          <w:sz w:val="22"/>
          <w:szCs w:val="22"/>
        </w:rPr>
        <w:t>one</w:t>
      </w:r>
      <w:r w:rsidR="0074329B" w:rsidRPr="00282F2A">
        <w:rPr>
          <w:rFonts w:cstheme="minorHAnsi"/>
          <w:sz w:val="22"/>
          <w:szCs w:val="22"/>
        </w:rPr>
        <w:t xml:space="preserve"> T</w:t>
      </w:r>
      <w:r w:rsidRPr="00282F2A">
        <w:rPr>
          <w:rFonts w:cstheme="minorHAnsi"/>
          <w:sz w:val="22"/>
          <w:szCs w:val="22"/>
        </w:rPr>
        <w:t>eaching Assistant (TA)</w:t>
      </w:r>
      <w:r w:rsidR="0074329B" w:rsidRPr="00282F2A">
        <w:rPr>
          <w:rFonts w:cstheme="minorHAnsi"/>
          <w:sz w:val="22"/>
          <w:szCs w:val="22"/>
        </w:rPr>
        <w:t xml:space="preserve">. The pupils </w:t>
      </w:r>
      <w:r w:rsidRPr="00282F2A">
        <w:rPr>
          <w:rFonts w:cstheme="minorHAnsi"/>
          <w:sz w:val="22"/>
          <w:szCs w:val="22"/>
        </w:rPr>
        <w:t xml:space="preserve">in this class </w:t>
      </w:r>
      <w:r w:rsidR="0074329B" w:rsidRPr="00282F2A">
        <w:rPr>
          <w:rFonts w:cstheme="minorHAnsi"/>
          <w:sz w:val="22"/>
          <w:szCs w:val="22"/>
        </w:rPr>
        <w:t>are mixed ability</w:t>
      </w:r>
      <w:r w:rsidR="0091483C">
        <w:rPr>
          <w:rFonts w:cstheme="minorHAnsi"/>
          <w:sz w:val="22"/>
          <w:szCs w:val="22"/>
        </w:rPr>
        <w:t xml:space="preserve"> and </w:t>
      </w:r>
      <w:r w:rsidRPr="00282F2A">
        <w:rPr>
          <w:rFonts w:cstheme="minorHAnsi"/>
          <w:sz w:val="22"/>
          <w:szCs w:val="22"/>
        </w:rPr>
        <w:t xml:space="preserve">are </w:t>
      </w:r>
      <w:r w:rsidR="0074329B" w:rsidRPr="00282F2A">
        <w:rPr>
          <w:rFonts w:cstheme="minorHAnsi"/>
          <w:sz w:val="22"/>
          <w:szCs w:val="22"/>
        </w:rPr>
        <w:t xml:space="preserve">spread across five tables. </w:t>
      </w:r>
      <w:r w:rsidR="0091483C">
        <w:rPr>
          <w:rFonts w:cstheme="minorHAnsi"/>
          <w:sz w:val="22"/>
          <w:szCs w:val="22"/>
        </w:rPr>
        <w:t>T</w:t>
      </w:r>
      <w:r w:rsidRPr="00282F2A">
        <w:rPr>
          <w:rFonts w:cstheme="minorHAnsi"/>
          <w:sz w:val="22"/>
          <w:szCs w:val="22"/>
        </w:rPr>
        <w:t>he back two tables are of high ability</w:t>
      </w:r>
      <w:r w:rsidR="0091483C">
        <w:rPr>
          <w:rFonts w:cstheme="minorHAnsi"/>
          <w:sz w:val="22"/>
          <w:szCs w:val="22"/>
        </w:rPr>
        <w:t xml:space="preserve"> and the </w:t>
      </w:r>
      <w:r w:rsidRPr="00282F2A">
        <w:rPr>
          <w:rFonts w:cstheme="minorHAnsi"/>
          <w:sz w:val="22"/>
          <w:szCs w:val="22"/>
        </w:rPr>
        <w:t>bottom right table is where the English</w:t>
      </w:r>
      <w:r w:rsidR="00282F2A" w:rsidRPr="00282F2A">
        <w:rPr>
          <w:rFonts w:cstheme="minorHAnsi"/>
          <w:sz w:val="22"/>
          <w:szCs w:val="22"/>
        </w:rPr>
        <w:t xml:space="preserve"> </w:t>
      </w:r>
      <w:r w:rsidRPr="00282F2A">
        <w:rPr>
          <w:rFonts w:cstheme="minorHAnsi"/>
          <w:sz w:val="22"/>
          <w:szCs w:val="22"/>
        </w:rPr>
        <w:t xml:space="preserve">as </w:t>
      </w:r>
      <w:r w:rsidR="00282F2A" w:rsidRPr="00282F2A">
        <w:rPr>
          <w:rFonts w:cstheme="minorHAnsi"/>
          <w:sz w:val="22"/>
          <w:szCs w:val="22"/>
        </w:rPr>
        <w:t>additional Language (EAL) learners</w:t>
      </w:r>
      <w:r w:rsidRPr="00282F2A">
        <w:rPr>
          <w:rFonts w:cstheme="minorHAnsi"/>
          <w:sz w:val="22"/>
          <w:szCs w:val="22"/>
        </w:rPr>
        <w:t xml:space="preserve"> are sat. The TA is sat on the bottom left where the </w:t>
      </w:r>
      <w:r w:rsidRPr="00282F2A">
        <w:rPr>
          <w:rFonts w:cstheme="minorHAnsi"/>
          <w:sz w:val="22"/>
          <w:szCs w:val="22"/>
        </w:rPr>
        <w:lastRenderedPageBreak/>
        <w:t>l</w:t>
      </w:r>
      <w:r w:rsidR="0091483C">
        <w:rPr>
          <w:rFonts w:cstheme="minorHAnsi"/>
          <w:sz w:val="22"/>
          <w:szCs w:val="22"/>
        </w:rPr>
        <w:t>ower</w:t>
      </w:r>
      <w:r w:rsidRPr="00282F2A">
        <w:rPr>
          <w:rFonts w:cstheme="minorHAnsi"/>
          <w:sz w:val="22"/>
          <w:szCs w:val="22"/>
        </w:rPr>
        <w:t xml:space="preserve"> ab</w:t>
      </w:r>
      <w:r w:rsidR="0091483C">
        <w:rPr>
          <w:rFonts w:cstheme="minorHAnsi"/>
          <w:sz w:val="22"/>
          <w:szCs w:val="22"/>
        </w:rPr>
        <w:t>ility</w:t>
      </w:r>
      <w:r w:rsidRPr="00282F2A">
        <w:rPr>
          <w:rFonts w:cstheme="minorHAnsi"/>
          <w:sz w:val="22"/>
          <w:szCs w:val="22"/>
        </w:rPr>
        <w:t xml:space="preserve"> learners </w:t>
      </w:r>
      <w:r w:rsidR="0091483C">
        <w:rPr>
          <w:rFonts w:cstheme="minorHAnsi"/>
          <w:sz w:val="22"/>
          <w:szCs w:val="22"/>
        </w:rPr>
        <w:t>are seen to be receiving</w:t>
      </w:r>
      <w:r w:rsidRPr="00282F2A">
        <w:rPr>
          <w:rFonts w:cstheme="minorHAnsi"/>
          <w:sz w:val="22"/>
          <w:szCs w:val="22"/>
        </w:rPr>
        <w:t xml:space="preserve"> TA support. The table at the front of the class has</w:t>
      </w:r>
      <w:r w:rsidR="000E38C1">
        <w:rPr>
          <w:rFonts w:cstheme="minorHAnsi"/>
          <w:sz w:val="22"/>
          <w:szCs w:val="22"/>
        </w:rPr>
        <w:t xml:space="preserve"> four pupils,</w:t>
      </w:r>
      <w:r w:rsidRPr="00282F2A">
        <w:rPr>
          <w:rFonts w:cstheme="minorHAnsi"/>
          <w:sz w:val="22"/>
          <w:szCs w:val="22"/>
        </w:rPr>
        <w:t xml:space="preserve"> one with a visual impairment (VI</w:t>
      </w:r>
      <w:r w:rsidR="00C64214">
        <w:rPr>
          <w:rFonts w:cstheme="minorHAnsi"/>
          <w:sz w:val="22"/>
          <w:szCs w:val="22"/>
        </w:rPr>
        <w:t>)</w:t>
      </w:r>
      <w:r w:rsidRPr="00282F2A">
        <w:rPr>
          <w:rFonts w:cstheme="minorHAnsi"/>
          <w:sz w:val="22"/>
          <w:szCs w:val="22"/>
        </w:rPr>
        <w:t xml:space="preserve">. </w:t>
      </w:r>
      <w:r w:rsidR="001E5B27" w:rsidRPr="00282F2A">
        <w:rPr>
          <w:rFonts w:cstheme="minorHAnsi"/>
          <w:sz w:val="22"/>
          <w:szCs w:val="22"/>
        </w:rPr>
        <w:t xml:space="preserve">The observations noted a few incidents that may help with further </w:t>
      </w:r>
      <w:r w:rsidR="00F9767B" w:rsidRPr="00282F2A">
        <w:rPr>
          <w:rFonts w:cstheme="minorHAnsi"/>
          <w:sz w:val="22"/>
          <w:szCs w:val="22"/>
        </w:rPr>
        <w:t>reflection and</w:t>
      </w:r>
      <w:r w:rsidR="001E5B27" w:rsidRPr="00282F2A">
        <w:rPr>
          <w:rFonts w:cstheme="minorHAnsi"/>
          <w:sz w:val="22"/>
          <w:szCs w:val="22"/>
        </w:rPr>
        <w:t xml:space="preserve"> could be useful to later teaching practices</w:t>
      </w:r>
      <w:r w:rsidR="007073C0">
        <w:rPr>
          <w:rFonts w:cstheme="minorHAnsi"/>
          <w:sz w:val="22"/>
          <w:szCs w:val="22"/>
        </w:rPr>
        <w:t xml:space="preserve">. </w:t>
      </w:r>
      <w:r w:rsidR="00216C58">
        <w:rPr>
          <w:rFonts w:cstheme="minorHAnsi"/>
          <w:sz w:val="22"/>
          <w:szCs w:val="22"/>
        </w:rPr>
        <w:t>One critical</w:t>
      </w:r>
      <w:r w:rsidR="007073C0">
        <w:rPr>
          <w:rFonts w:cstheme="minorHAnsi"/>
          <w:sz w:val="22"/>
          <w:szCs w:val="22"/>
        </w:rPr>
        <w:t xml:space="preserve"> incident</w:t>
      </w:r>
      <w:r w:rsidR="00216C58">
        <w:rPr>
          <w:rFonts w:cstheme="minorHAnsi"/>
          <w:sz w:val="22"/>
          <w:szCs w:val="22"/>
        </w:rPr>
        <w:t xml:space="preserve"> recognised through observation</w:t>
      </w:r>
      <w:r w:rsidR="007073C0">
        <w:rPr>
          <w:rFonts w:cstheme="minorHAnsi"/>
          <w:sz w:val="22"/>
          <w:szCs w:val="22"/>
        </w:rPr>
        <w:t xml:space="preserve"> included a pupil on the back left-table who participated in prolonged hand-raising</w:t>
      </w:r>
      <w:r w:rsidR="00F9767B">
        <w:rPr>
          <w:rFonts w:cstheme="minorHAnsi"/>
          <w:sz w:val="22"/>
          <w:szCs w:val="22"/>
        </w:rPr>
        <w:t xml:space="preserve"> </w:t>
      </w:r>
      <w:r w:rsidR="00216C58" w:rsidRPr="000E38C1">
        <w:rPr>
          <w:rFonts w:cstheme="minorHAnsi"/>
          <w:sz w:val="22"/>
          <w:szCs w:val="22"/>
        </w:rPr>
        <w:t>(See Appendix B).</w:t>
      </w:r>
      <w:r w:rsidR="00216C58">
        <w:rPr>
          <w:rFonts w:cstheme="minorHAnsi"/>
          <w:sz w:val="22"/>
          <w:szCs w:val="22"/>
        </w:rPr>
        <w:t xml:space="preserve"> </w:t>
      </w:r>
    </w:p>
    <w:p w14:paraId="1AB34A99" w14:textId="3C46345C" w:rsidR="00282F2A" w:rsidRDefault="001E5B27" w:rsidP="00AE18F5">
      <w:pPr>
        <w:spacing w:line="360" w:lineRule="auto"/>
        <w:ind w:firstLine="720"/>
        <w:rPr>
          <w:rFonts w:cstheme="minorHAnsi"/>
          <w:sz w:val="22"/>
          <w:szCs w:val="22"/>
        </w:rPr>
      </w:pPr>
      <w:r w:rsidRPr="00282F2A">
        <w:rPr>
          <w:rFonts w:cstheme="minorHAnsi"/>
          <w:sz w:val="22"/>
          <w:szCs w:val="22"/>
        </w:rPr>
        <w:t>The incident which has been chosen for this assignment is outlined in Appendix A</w:t>
      </w:r>
      <w:r w:rsidR="000D47B6">
        <w:rPr>
          <w:rFonts w:cstheme="minorHAnsi"/>
          <w:sz w:val="22"/>
          <w:szCs w:val="22"/>
        </w:rPr>
        <w:t xml:space="preserve"> and discussed in more depth through</w:t>
      </w:r>
      <w:r w:rsidR="000E38C1">
        <w:rPr>
          <w:rFonts w:cstheme="minorHAnsi"/>
          <w:sz w:val="22"/>
          <w:szCs w:val="22"/>
        </w:rPr>
        <w:t>out</w:t>
      </w:r>
      <w:r w:rsidR="000D47B6">
        <w:rPr>
          <w:rFonts w:cstheme="minorHAnsi"/>
          <w:sz w:val="22"/>
          <w:szCs w:val="22"/>
        </w:rPr>
        <w:t xml:space="preserve"> the case study</w:t>
      </w:r>
      <w:r w:rsidRPr="00282F2A">
        <w:rPr>
          <w:rFonts w:cstheme="minorHAnsi"/>
          <w:sz w:val="22"/>
          <w:szCs w:val="22"/>
        </w:rPr>
        <w:t xml:space="preserve">. </w:t>
      </w:r>
      <w:r w:rsidR="00282F2A">
        <w:rPr>
          <w:rFonts w:cstheme="minorHAnsi"/>
          <w:sz w:val="22"/>
          <w:szCs w:val="22"/>
        </w:rPr>
        <w:t xml:space="preserve">The </w:t>
      </w:r>
      <w:r w:rsidR="000E38C1">
        <w:rPr>
          <w:rFonts w:cstheme="minorHAnsi"/>
          <w:sz w:val="22"/>
          <w:szCs w:val="22"/>
        </w:rPr>
        <w:t>c</w:t>
      </w:r>
      <w:r w:rsidR="00282F2A">
        <w:rPr>
          <w:rFonts w:cstheme="minorHAnsi"/>
          <w:sz w:val="22"/>
          <w:szCs w:val="22"/>
        </w:rPr>
        <w:t>ritical incident is centred on one pupil</w:t>
      </w:r>
      <w:r w:rsidR="000D47B6">
        <w:rPr>
          <w:rFonts w:cstheme="minorHAnsi"/>
          <w:sz w:val="22"/>
          <w:szCs w:val="22"/>
        </w:rPr>
        <w:t xml:space="preserve"> who will be referred to as</w:t>
      </w:r>
      <w:r w:rsidR="00282F2A">
        <w:rPr>
          <w:rFonts w:cstheme="minorHAnsi"/>
          <w:sz w:val="22"/>
          <w:szCs w:val="22"/>
        </w:rPr>
        <w:t xml:space="preserve"> Pupil A. This pupil is visually impaired and is sat </w:t>
      </w:r>
      <w:r w:rsidR="000E38C1">
        <w:rPr>
          <w:rFonts w:cstheme="minorHAnsi"/>
          <w:sz w:val="22"/>
          <w:szCs w:val="22"/>
        </w:rPr>
        <w:t xml:space="preserve">situated in </w:t>
      </w:r>
      <w:r w:rsidR="00282F2A">
        <w:rPr>
          <w:rFonts w:cstheme="minorHAnsi"/>
          <w:sz w:val="22"/>
          <w:szCs w:val="22"/>
        </w:rPr>
        <w:t xml:space="preserve">direct view of the interactive whiteboard. Pupil A has the use of an assistive technology device known as a Prodigy. </w:t>
      </w:r>
      <w:r w:rsidR="008F3B48">
        <w:rPr>
          <w:rFonts w:cstheme="minorHAnsi"/>
          <w:sz w:val="22"/>
          <w:szCs w:val="22"/>
        </w:rPr>
        <w:t>P</w:t>
      </w:r>
      <w:r w:rsidR="005F73CE">
        <w:rPr>
          <w:rFonts w:cstheme="minorHAnsi"/>
          <w:sz w:val="22"/>
          <w:szCs w:val="22"/>
        </w:rPr>
        <w:t xml:space="preserve">upil A </w:t>
      </w:r>
      <w:r w:rsidR="00C64214">
        <w:rPr>
          <w:rFonts w:cstheme="minorHAnsi"/>
          <w:sz w:val="22"/>
          <w:szCs w:val="22"/>
        </w:rPr>
        <w:t xml:space="preserve">is seen to </w:t>
      </w:r>
      <w:r w:rsidR="005F73CE">
        <w:rPr>
          <w:rFonts w:cstheme="minorHAnsi"/>
          <w:sz w:val="22"/>
          <w:szCs w:val="22"/>
        </w:rPr>
        <w:t xml:space="preserve">leave </w:t>
      </w:r>
      <w:r w:rsidR="000E38C1">
        <w:rPr>
          <w:rFonts w:cstheme="minorHAnsi"/>
          <w:sz w:val="22"/>
          <w:szCs w:val="22"/>
        </w:rPr>
        <w:t>their</w:t>
      </w:r>
      <w:r w:rsidR="005F73CE">
        <w:rPr>
          <w:rFonts w:cstheme="minorHAnsi"/>
          <w:sz w:val="22"/>
          <w:szCs w:val="22"/>
        </w:rPr>
        <w:t xml:space="preserve"> seat and go to view the </w:t>
      </w:r>
      <w:r w:rsidR="008F3B48">
        <w:rPr>
          <w:rFonts w:cstheme="minorHAnsi"/>
          <w:sz w:val="22"/>
          <w:szCs w:val="22"/>
        </w:rPr>
        <w:t>interactive white</w:t>
      </w:r>
      <w:r w:rsidR="005F73CE">
        <w:rPr>
          <w:rFonts w:cstheme="minorHAnsi"/>
          <w:sz w:val="22"/>
          <w:szCs w:val="22"/>
        </w:rPr>
        <w:t xml:space="preserve">board at the front of the class, at this point the TA asks Pupil A if </w:t>
      </w:r>
      <w:r w:rsidR="000E38C1">
        <w:rPr>
          <w:rFonts w:cstheme="minorHAnsi"/>
          <w:sz w:val="22"/>
          <w:szCs w:val="22"/>
        </w:rPr>
        <w:t>t</w:t>
      </w:r>
      <w:r w:rsidR="005F73CE">
        <w:rPr>
          <w:rFonts w:cstheme="minorHAnsi"/>
          <w:sz w:val="22"/>
          <w:szCs w:val="22"/>
        </w:rPr>
        <w:t>he</w:t>
      </w:r>
      <w:r w:rsidR="000E38C1">
        <w:rPr>
          <w:rFonts w:cstheme="minorHAnsi"/>
          <w:sz w:val="22"/>
          <w:szCs w:val="22"/>
        </w:rPr>
        <w:t>y</w:t>
      </w:r>
      <w:r w:rsidR="005F73CE">
        <w:rPr>
          <w:rFonts w:cstheme="minorHAnsi"/>
          <w:sz w:val="22"/>
          <w:szCs w:val="22"/>
        </w:rPr>
        <w:t xml:space="preserve"> require</w:t>
      </w:r>
      <w:r w:rsidR="000E38C1">
        <w:rPr>
          <w:rFonts w:cstheme="minorHAnsi"/>
          <w:sz w:val="22"/>
          <w:szCs w:val="22"/>
        </w:rPr>
        <w:t xml:space="preserve"> the</w:t>
      </w:r>
      <w:r w:rsidR="005F73CE">
        <w:rPr>
          <w:rFonts w:cstheme="minorHAnsi"/>
          <w:sz w:val="22"/>
          <w:szCs w:val="22"/>
        </w:rPr>
        <w:t xml:space="preserve"> camera </w:t>
      </w:r>
      <w:r w:rsidR="000E38C1">
        <w:rPr>
          <w:rFonts w:cstheme="minorHAnsi"/>
          <w:sz w:val="22"/>
          <w:szCs w:val="22"/>
        </w:rPr>
        <w:t>installed on the Prodigy</w:t>
      </w:r>
      <w:r w:rsidR="005F73CE">
        <w:rPr>
          <w:rFonts w:cstheme="minorHAnsi"/>
          <w:sz w:val="22"/>
          <w:szCs w:val="22"/>
        </w:rPr>
        <w:t>. The TA</w:t>
      </w:r>
      <w:r w:rsidR="000E38C1">
        <w:rPr>
          <w:rFonts w:cstheme="minorHAnsi"/>
          <w:sz w:val="22"/>
          <w:szCs w:val="22"/>
        </w:rPr>
        <w:t xml:space="preserve"> is then seen</w:t>
      </w:r>
      <w:r w:rsidR="005F73CE">
        <w:rPr>
          <w:rFonts w:cstheme="minorHAnsi"/>
          <w:sz w:val="22"/>
          <w:szCs w:val="22"/>
        </w:rPr>
        <w:t xml:space="preserve"> leav</w:t>
      </w:r>
      <w:r w:rsidR="000E38C1">
        <w:rPr>
          <w:rFonts w:cstheme="minorHAnsi"/>
          <w:sz w:val="22"/>
          <w:szCs w:val="22"/>
        </w:rPr>
        <w:t>ing</w:t>
      </w:r>
      <w:r w:rsidR="005F73CE">
        <w:rPr>
          <w:rFonts w:cstheme="minorHAnsi"/>
          <w:sz w:val="22"/>
          <w:szCs w:val="22"/>
        </w:rPr>
        <w:t xml:space="preserve"> her seat on the bottom left-hand table </w:t>
      </w:r>
      <w:r w:rsidR="000E38C1">
        <w:rPr>
          <w:rFonts w:cstheme="minorHAnsi"/>
          <w:sz w:val="22"/>
          <w:szCs w:val="22"/>
        </w:rPr>
        <w:t xml:space="preserve">and begins to install the camera. By the time the </w:t>
      </w:r>
      <w:r w:rsidR="00AE18F5">
        <w:rPr>
          <w:rFonts w:cstheme="minorHAnsi"/>
          <w:sz w:val="22"/>
          <w:szCs w:val="22"/>
        </w:rPr>
        <w:t xml:space="preserve">TA returns to her seat the pupils on the </w:t>
      </w:r>
      <w:r w:rsidR="000E38C1">
        <w:rPr>
          <w:rFonts w:cstheme="minorHAnsi"/>
          <w:sz w:val="22"/>
          <w:szCs w:val="22"/>
        </w:rPr>
        <w:t xml:space="preserve">table where she was sat </w:t>
      </w:r>
      <w:r w:rsidR="00AE18F5">
        <w:rPr>
          <w:rFonts w:cstheme="minorHAnsi"/>
          <w:sz w:val="22"/>
          <w:szCs w:val="22"/>
        </w:rPr>
        <w:t xml:space="preserve">are somewhat distracted, this could then form the basis of a separate critical incident. </w:t>
      </w:r>
    </w:p>
    <w:p w14:paraId="61345299" w14:textId="0AB5BBD4" w:rsidR="002E143D" w:rsidRDefault="002E143D" w:rsidP="00216C58">
      <w:pPr>
        <w:spacing w:line="360" w:lineRule="auto"/>
        <w:ind w:firstLine="720"/>
        <w:rPr>
          <w:rFonts w:cstheme="minorHAnsi"/>
          <w:sz w:val="22"/>
          <w:szCs w:val="22"/>
        </w:rPr>
      </w:pPr>
      <w:r>
        <w:rPr>
          <w:rFonts w:cstheme="minorHAnsi"/>
          <w:sz w:val="22"/>
          <w:szCs w:val="22"/>
        </w:rPr>
        <w:t xml:space="preserve">On observation of any critical incident, it is important to relate it to the </w:t>
      </w:r>
      <w:r w:rsidR="00216C58">
        <w:rPr>
          <w:rFonts w:cstheme="minorHAnsi"/>
          <w:sz w:val="22"/>
          <w:szCs w:val="22"/>
        </w:rPr>
        <w:t>C</w:t>
      </w:r>
      <w:r>
        <w:rPr>
          <w:rFonts w:cstheme="minorHAnsi"/>
          <w:sz w:val="22"/>
          <w:szCs w:val="22"/>
        </w:rPr>
        <w:t>urriculum for Wales</w:t>
      </w:r>
      <w:r w:rsidR="004F48B9">
        <w:rPr>
          <w:rFonts w:cstheme="minorHAnsi"/>
          <w:sz w:val="22"/>
          <w:szCs w:val="22"/>
        </w:rPr>
        <w:t xml:space="preserve"> and Donaldson</w:t>
      </w:r>
      <w:r w:rsidR="0073594B">
        <w:rPr>
          <w:rFonts w:cstheme="minorHAnsi"/>
          <w:sz w:val="22"/>
          <w:szCs w:val="22"/>
        </w:rPr>
        <w:t xml:space="preserve">’s Four Key Purposes </w:t>
      </w:r>
      <w:r w:rsidR="002670F2">
        <w:rPr>
          <w:rFonts w:eastAsia="Times New Roman" w:cstheme="minorHAnsi"/>
          <w:color w:val="3C3C3B"/>
          <w:kern w:val="0"/>
          <w:sz w:val="22"/>
          <w:szCs w:val="22"/>
          <w:lang w:eastAsia="en-GB"/>
          <w14:ligatures w14:val="none"/>
        </w:rPr>
        <w:t>(</w:t>
      </w:r>
      <w:r w:rsidR="002670F2" w:rsidRPr="00BD472F">
        <w:rPr>
          <w:rFonts w:eastAsia="Times New Roman" w:cstheme="minorHAnsi"/>
          <w:kern w:val="0"/>
          <w:sz w:val="22"/>
          <w:szCs w:val="22"/>
          <w:lang w:eastAsia="en-GB"/>
          <w14:ligatures w14:val="none"/>
        </w:rPr>
        <w:t>Donaldson, 2015)</w:t>
      </w:r>
      <w:r w:rsidR="0073594B" w:rsidRPr="00BD472F">
        <w:rPr>
          <w:rFonts w:eastAsia="Times New Roman" w:cstheme="minorHAnsi"/>
          <w:kern w:val="0"/>
          <w:sz w:val="22"/>
          <w:szCs w:val="22"/>
          <w:lang w:eastAsia="en-GB"/>
          <w14:ligatures w14:val="none"/>
        </w:rPr>
        <w:t xml:space="preserve">. </w:t>
      </w:r>
      <w:r w:rsidRPr="00B0634C">
        <w:rPr>
          <w:rFonts w:cstheme="minorHAnsi"/>
          <w:sz w:val="22"/>
          <w:szCs w:val="22"/>
        </w:rPr>
        <w:t>By using these key purposes, the critical incident in question can be linked</w:t>
      </w:r>
      <w:r w:rsidR="002670F2" w:rsidRPr="00B0634C">
        <w:rPr>
          <w:rFonts w:cstheme="minorHAnsi"/>
          <w:sz w:val="22"/>
          <w:szCs w:val="22"/>
        </w:rPr>
        <w:t xml:space="preserve"> </w:t>
      </w:r>
      <w:r w:rsidR="00B0634C" w:rsidRPr="00B0634C">
        <w:rPr>
          <w:rFonts w:cstheme="minorHAnsi"/>
          <w:sz w:val="22"/>
          <w:szCs w:val="22"/>
        </w:rPr>
        <w:t xml:space="preserve">to </w:t>
      </w:r>
      <w:r w:rsidR="0073594B">
        <w:rPr>
          <w:rFonts w:cstheme="minorHAnsi"/>
          <w:sz w:val="22"/>
          <w:szCs w:val="22"/>
        </w:rPr>
        <w:t>“</w:t>
      </w:r>
      <w:r w:rsidR="00B0634C" w:rsidRPr="00B0634C">
        <w:rPr>
          <w:rFonts w:cstheme="minorHAnsi"/>
          <w:sz w:val="22"/>
          <w:szCs w:val="22"/>
        </w:rPr>
        <w:t>ambitious capable learners</w:t>
      </w:r>
      <w:r w:rsidR="0073594B">
        <w:rPr>
          <w:rFonts w:cstheme="minorHAnsi"/>
          <w:sz w:val="22"/>
          <w:szCs w:val="22"/>
        </w:rPr>
        <w:t>”</w:t>
      </w:r>
      <w:r w:rsidR="00B0634C" w:rsidRPr="00B0634C">
        <w:rPr>
          <w:rFonts w:cstheme="minorHAnsi"/>
          <w:sz w:val="22"/>
          <w:szCs w:val="22"/>
        </w:rPr>
        <w:t>, understanding that pupils require the appropriate resources to enable them to complete set tasks</w:t>
      </w:r>
      <w:r w:rsidRPr="00B0634C">
        <w:rPr>
          <w:rFonts w:cstheme="minorHAnsi"/>
          <w:sz w:val="22"/>
          <w:szCs w:val="22"/>
        </w:rPr>
        <w:t>. The incident involving Pupil A demonstrated that</w:t>
      </w:r>
      <w:r w:rsidR="003B0C14">
        <w:rPr>
          <w:rFonts w:cstheme="minorHAnsi"/>
          <w:sz w:val="22"/>
          <w:szCs w:val="22"/>
        </w:rPr>
        <w:t xml:space="preserve"> they</w:t>
      </w:r>
      <w:r w:rsidRPr="00B0634C">
        <w:rPr>
          <w:rFonts w:cstheme="minorHAnsi"/>
          <w:sz w:val="22"/>
          <w:szCs w:val="22"/>
        </w:rPr>
        <w:t xml:space="preserve"> w</w:t>
      </w:r>
      <w:r w:rsidR="003B0C14">
        <w:rPr>
          <w:rFonts w:cstheme="minorHAnsi"/>
          <w:sz w:val="22"/>
          <w:szCs w:val="22"/>
        </w:rPr>
        <w:t>ere</w:t>
      </w:r>
      <w:r w:rsidRPr="00B0634C">
        <w:rPr>
          <w:rFonts w:cstheme="minorHAnsi"/>
          <w:sz w:val="22"/>
          <w:szCs w:val="22"/>
        </w:rPr>
        <w:t xml:space="preserve"> unable to fully understand what was going on</w:t>
      </w:r>
      <w:r w:rsidR="003B0C14">
        <w:rPr>
          <w:rFonts w:cstheme="minorHAnsi"/>
          <w:sz w:val="22"/>
          <w:szCs w:val="22"/>
        </w:rPr>
        <w:t xml:space="preserve"> as they</w:t>
      </w:r>
      <w:r w:rsidRPr="00B0634C">
        <w:rPr>
          <w:rFonts w:cstheme="minorHAnsi"/>
          <w:sz w:val="22"/>
          <w:szCs w:val="22"/>
        </w:rPr>
        <w:t xml:space="preserve"> did not have the camera fitted to</w:t>
      </w:r>
      <w:r w:rsidR="003B0C14">
        <w:rPr>
          <w:rFonts w:cstheme="minorHAnsi"/>
          <w:sz w:val="22"/>
          <w:szCs w:val="22"/>
        </w:rPr>
        <w:t xml:space="preserve"> the</w:t>
      </w:r>
      <w:r w:rsidRPr="00B0634C">
        <w:rPr>
          <w:rFonts w:cstheme="minorHAnsi"/>
          <w:sz w:val="22"/>
          <w:szCs w:val="22"/>
        </w:rPr>
        <w:t xml:space="preserve"> </w:t>
      </w:r>
      <w:r w:rsidR="00726138">
        <w:rPr>
          <w:rFonts w:cstheme="minorHAnsi"/>
          <w:sz w:val="22"/>
          <w:szCs w:val="22"/>
        </w:rPr>
        <w:t xml:space="preserve">assistive </w:t>
      </w:r>
      <w:r w:rsidR="003B0C14">
        <w:rPr>
          <w:rFonts w:cstheme="minorHAnsi"/>
          <w:sz w:val="22"/>
          <w:szCs w:val="22"/>
        </w:rPr>
        <w:t>device</w:t>
      </w:r>
      <w:r w:rsidRPr="00B0634C">
        <w:rPr>
          <w:rFonts w:cstheme="minorHAnsi"/>
          <w:sz w:val="22"/>
          <w:szCs w:val="22"/>
        </w:rPr>
        <w:t xml:space="preserve"> which due to</w:t>
      </w:r>
      <w:r w:rsidR="003B0C14">
        <w:rPr>
          <w:rFonts w:cstheme="minorHAnsi"/>
          <w:sz w:val="22"/>
          <w:szCs w:val="22"/>
        </w:rPr>
        <w:t xml:space="preserve"> Pupil A’s</w:t>
      </w:r>
      <w:r w:rsidRPr="00B0634C">
        <w:rPr>
          <w:rFonts w:cstheme="minorHAnsi"/>
          <w:sz w:val="22"/>
          <w:szCs w:val="22"/>
        </w:rPr>
        <w:t xml:space="preserve"> visual impairment was necessary for</w:t>
      </w:r>
      <w:r w:rsidR="003B0C14">
        <w:rPr>
          <w:rFonts w:cstheme="minorHAnsi"/>
          <w:sz w:val="22"/>
          <w:szCs w:val="22"/>
        </w:rPr>
        <w:t xml:space="preserve"> them</w:t>
      </w:r>
      <w:r w:rsidRPr="00B0634C">
        <w:rPr>
          <w:rFonts w:cstheme="minorHAnsi"/>
          <w:sz w:val="22"/>
          <w:szCs w:val="22"/>
        </w:rPr>
        <w:t xml:space="preserve"> to facilitate interactive learning, leaving </w:t>
      </w:r>
      <w:r w:rsidR="003B0C14">
        <w:rPr>
          <w:rFonts w:cstheme="minorHAnsi"/>
          <w:sz w:val="22"/>
          <w:szCs w:val="22"/>
        </w:rPr>
        <w:t>them</w:t>
      </w:r>
      <w:r w:rsidRPr="00B0634C">
        <w:rPr>
          <w:rFonts w:cstheme="minorHAnsi"/>
          <w:sz w:val="22"/>
          <w:szCs w:val="22"/>
        </w:rPr>
        <w:t xml:space="preserve"> no option but to move from </w:t>
      </w:r>
      <w:r w:rsidR="003B0C14">
        <w:rPr>
          <w:rFonts w:cstheme="minorHAnsi"/>
          <w:sz w:val="22"/>
          <w:szCs w:val="22"/>
        </w:rPr>
        <w:t>their</w:t>
      </w:r>
      <w:r w:rsidRPr="00B0634C">
        <w:rPr>
          <w:rFonts w:cstheme="minorHAnsi"/>
          <w:sz w:val="22"/>
          <w:szCs w:val="22"/>
        </w:rPr>
        <w:t xml:space="preserve"> seat to go and read the board at the front of the class. This was clearly visible at the time of observation</w:t>
      </w:r>
      <w:r w:rsidR="0073594B">
        <w:rPr>
          <w:rFonts w:cstheme="minorHAnsi"/>
          <w:sz w:val="22"/>
          <w:szCs w:val="22"/>
        </w:rPr>
        <w:t xml:space="preserve"> and as the incident began to unfold</w:t>
      </w:r>
      <w:r w:rsidRPr="00B0634C">
        <w:rPr>
          <w:rFonts w:cstheme="minorHAnsi"/>
          <w:sz w:val="22"/>
          <w:szCs w:val="22"/>
        </w:rPr>
        <w:t>.</w:t>
      </w:r>
      <w:r>
        <w:rPr>
          <w:rFonts w:cstheme="minorHAnsi"/>
          <w:sz w:val="22"/>
          <w:szCs w:val="22"/>
        </w:rPr>
        <w:t xml:space="preserve"> </w:t>
      </w:r>
      <w:r w:rsidR="00B0634C">
        <w:rPr>
          <w:rFonts w:cstheme="minorHAnsi"/>
          <w:sz w:val="22"/>
          <w:szCs w:val="22"/>
        </w:rPr>
        <w:t xml:space="preserve">Although Pupil A used </w:t>
      </w:r>
      <w:r w:rsidR="00216C58">
        <w:rPr>
          <w:rFonts w:cstheme="minorHAnsi"/>
          <w:sz w:val="22"/>
          <w:szCs w:val="22"/>
        </w:rPr>
        <w:t>their</w:t>
      </w:r>
      <w:r w:rsidR="00B0634C">
        <w:rPr>
          <w:rFonts w:cstheme="minorHAnsi"/>
          <w:sz w:val="22"/>
          <w:szCs w:val="22"/>
        </w:rPr>
        <w:t xml:space="preserve"> own enterprise to solve the immediate problem, at this moment in time </w:t>
      </w:r>
      <w:r w:rsidR="00216C58">
        <w:rPr>
          <w:rFonts w:cstheme="minorHAnsi"/>
          <w:sz w:val="22"/>
          <w:szCs w:val="22"/>
        </w:rPr>
        <w:t>they</w:t>
      </w:r>
      <w:r w:rsidR="00B0634C">
        <w:rPr>
          <w:rFonts w:cstheme="minorHAnsi"/>
          <w:sz w:val="22"/>
          <w:szCs w:val="22"/>
        </w:rPr>
        <w:t xml:space="preserve"> then prevent</w:t>
      </w:r>
      <w:r w:rsidR="00216C58">
        <w:rPr>
          <w:rFonts w:cstheme="minorHAnsi"/>
          <w:sz w:val="22"/>
          <w:szCs w:val="22"/>
        </w:rPr>
        <w:t>ed</w:t>
      </w:r>
      <w:r w:rsidR="00B0634C">
        <w:rPr>
          <w:rFonts w:cstheme="minorHAnsi"/>
          <w:sz w:val="22"/>
          <w:szCs w:val="22"/>
        </w:rPr>
        <w:t xml:space="preserve"> other pupils being able to refer to the board. If Pupils are provided with the correct </w:t>
      </w:r>
      <w:r w:rsidR="007B2CBD">
        <w:rPr>
          <w:rFonts w:cstheme="minorHAnsi"/>
          <w:sz w:val="22"/>
          <w:szCs w:val="22"/>
        </w:rPr>
        <w:t>resources,</w:t>
      </w:r>
      <w:r w:rsidR="00B0634C">
        <w:rPr>
          <w:rFonts w:cstheme="minorHAnsi"/>
          <w:sz w:val="22"/>
          <w:szCs w:val="22"/>
        </w:rPr>
        <w:t xml:space="preserve"> they </w:t>
      </w:r>
      <w:r w:rsidR="007B2CBD">
        <w:rPr>
          <w:rFonts w:cstheme="minorHAnsi"/>
          <w:sz w:val="22"/>
          <w:szCs w:val="22"/>
        </w:rPr>
        <w:t>can</w:t>
      </w:r>
      <w:r w:rsidR="00B0634C">
        <w:rPr>
          <w:rFonts w:cstheme="minorHAnsi"/>
          <w:sz w:val="22"/>
          <w:szCs w:val="22"/>
        </w:rPr>
        <w:t xml:space="preserve"> become confident independent learners. </w:t>
      </w:r>
    </w:p>
    <w:p w14:paraId="6E8CB2DB" w14:textId="37E1D8D4" w:rsidR="006E2BE8" w:rsidRPr="006E2BE8" w:rsidRDefault="006E2BE8" w:rsidP="006E2BE8">
      <w:pPr>
        <w:spacing w:line="360" w:lineRule="auto"/>
        <w:rPr>
          <w:rFonts w:cstheme="minorHAnsi"/>
          <w:sz w:val="22"/>
          <w:szCs w:val="22"/>
          <w:u w:val="single"/>
        </w:rPr>
      </w:pPr>
      <w:r>
        <w:rPr>
          <w:rFonts w:cstheme="minorHAnsi"/>
          <w:sz w:val="22"/>
          <w:szCs w:val="22"/>
          <w:u w:val="single"/>
        </w:rPr>
        <w:t>Role of critical reflection</w:t>
      </w:r>
    </w:p>
    <w:p w14:paraId="05A46EC7" w14:textId="77777777" w:rsidR="00C8131C" w:rsidRPr="00282F2A" w:rsidRDefault="00C8131C" w:rsidP="00C8131C">
      <w:pPr>
        <w:spacing w:line="360" w:lineRule="auto"/>
        <w:ind w:firstLine="720"/>
        <w:rPr>
          <w:rFonts w:cstheme="minorHAnsi"/>
          <w:sz w:val="22"/>
          <w:szCs w:val="22"/>
          <w:shd w:val="clear" w:color="auto" w:fill="FFFFFF"/>
        </w:rPr>
      </w:pPr>
      <w:r w:rsidRPr="00282F2A">
        <w:rPr>
          <w:rFonts w:cstheme="minorHAnsi"/>
          <w:sz w:val="22"/>
          <w:szCs w:val="22"/>
          <w:shd w:val="clear" w:color="auto" w:fill="FFFFFF"/>
        </w:rPr>
        <w:t>Reflection is a basic part of teaching and learning</w:t>
      </w:r>
      <w:r>
        <w:rPr>
          <w:rFonts w:cstheme="minorHAnsi"/>
          <w:sz w:val="22"/>
          <w:szCs w:val="22"/>
          <w:shd w:val="clear" w:color="auto" w:fill="FFFFFF"/>
        </w:rPr>
        <w:t xml:space="preserve">, aiming to </w:t>
      </w:r>
      <w:r w:rsidRPr="00282F2A">
        <w:rPr>
          <w:rFonts w:cstheme="minorHAnsi"/>
          <w:sz w:val="22"/>
          <w:szCs w:val="22"/>
          <w:shd w:val="clear" w:color="auto" w:fill="FFFFFF"/>
        </w:rPr>
        <w:t xml:space="preserve">make you more aware of your own professional knowledge and action by “challenging assumptions of everyday practice and critically evaluating practitioners’ own responses to practice situations” </w:t>
      </w:r>
      <w:r w:rsidRPr="004641F9">
        <w:rPr>
          <w:rFonts w:cstheme="minorHAnsi"/>
          <w:sz w:val="22"/>
          <w:szCs w:val="22"/>
          <w:shd w:val="clear" w:color="auto" w:fill="FFFFFF"/>
        </w:rPr>
        <w:t xml:space="preserve">(Finlay, 2008). </w:t>
      </w:r>
      <w:r w:rsidRPr="00282F2A">
        <w:rPr>
          <w:rFonts w:cstheme="minorHAnsi"/>
          <w:sz w:val="22"/>
          <w:szCs w:val="22"/>
          <w:shd w:val="clear" w:color="auto" w:fill="FFFFFF"/>
        </w:rPr>
        <w:t xml:space="preserve">The process encourages you to work and share with others, drawing on them for support. Reflection can ensure that all students learn more effectively as learning can be tailored to them as individuals. </w:t>
      </w:r>
    </w:p>
    <w:p w14:paraId="30AAAF38" w14:textId="189499BA" w:rsidR="00C8131C" w:rsidRPr="00282F2A" w:rsidRDefault="00C8131C" w:rsidP="00BD472F">
      <w:pPr>
        <w:spacing w:line="360" w:lineRule="auto"/>
        <w:ind w:firstLine="720"/>
        <w:rPr>
          <w:rFonts w:cstheme="minorHAnsi"/>
          <w:sz w:val="22"/>
          <w:szCs w:val="22"/>
          <w:shd w:val="clear" w:color="auto" w:fill="FFFFFF"/>
        </w:rPr>
      </w:pPr>
      <w:r w:rsidRPr="00282F2A">
        <w:rPr>
          <w:rFonts w:cstheme="minorHAnsi"/>
          <w:sz w:val="22"/>
          <w:szCs w:val="22"/>
          <w:shd w:val="clear" w:color="auto" w:fill="FFFFFF"/>
        </w:rPr>
        <w:t xml:space="preserve">Reflective practice is normally seen to be a form off cyclical and systematic inquiry, a process that enables teachers to collect evidence on their own teaching practices, allowing them to be able to interpret, evaluate and analyse all experiences gained within their own teaching practices. This </w:t>
      </w:r>
      <w:r w:rsidRPr="00282F2A">
        <w:rPr>
          <w:rFonts w:cstheme="minorHAnsi"/>
          <w:sz w:val="22"/>
          <w:szCs w:val="22"/>
          <w:shd w:val="clear" w:color="auto" w:fill="FFFFFF"/>
        </w:rPr>
        <w:lastRenderedPageBreak/>
        <w:t xml:space="preserve">may enable them to improve any future teachings. This is backed up </w:t>
      </w:r>
      <w:r w:rsidR="00BD472F">
        <w:rPr>
          <w:rFonts w:cstheme="minorHAnsi"/>
          <w:sz w:val="22"/>
          <w:szCs w:val="22"/>
          <w:shd w:val="clear" w:color="auto" w:fill="FFFFFF"/>
        </w:rPr>
        <w:t>Matthew and Peechattu (2017</w:t>
      </w:r>
      <w:r w:rsidRPr="00282F2A">
        <w:rPr>
          <w:rFonts w:cstheme="minorHAnsi"/>
          <w:sz w:val="22"/>
          <w:szCs w:val="22"/>
          <w:shd w:val="clear" w:color="auto" w:fill="FFFFFF"/>
        </w:rPr>
        <w:t xml:space="preserve">). </w:t>
      </w:r>
      <w:r w:rsidRPr="00C8131C">
        <w:rPr>
          <w:rFonts w:cstheme="minorHAnsi"/>
          <w:sz w:val="22"/>
          <w:szCs w:val="22"/>
          <w:highlight w:val="green"/>
          <w:shd w:val="clear" w:color="auto" w:fill="FFFFFF"/>
        </w:rPr>
        <w:t>WHAT DOES HE SAY TO SUPPORT THIS</w:t>
      </w:r>
    </w:p>
    <w:p w14:paraId="1F10CC17" w14:textId="6356C475" w:rsidR="00C8131C" w:rsidRPr="00282F2A" w:rsidRDefault="00C8131C" w:rsidP="00C8131C">
      <w:pPr>
        <w:spacing w:line="360" w:lineRule="auto"/>
        <w:ind w:firstLine="720"/>
        <w:rPr>
          <w:rFonts w:cstheme="minorHAnsi"/>
          <w:sz w:val="22"/>
          <w:szCs w:val="22"/>
          <w:shd w:val="clear" w:color="auto" w:fill="FFFFFF"/>
        </w:rPr>
      </w:pPr>
      <w:r w:rsidRPr="00282F2A">
        <w:rPr>
          <w:rFonts w:cstheme="minorHAnsi"/>
          <w:sz w:val="22"/>
          <w:szCs w:val="22"/>
          <w:shd w:val="clear" w:color="auto" w:fill="FFFFFF"/>
        </w:rPr>
        <w:t xml:space="preserve">As supported by Bruster and Peterson </w:t>
      </w:r>
      <w:r w:rsidRPr="00282F2A">
        <w:rPr>
          <w:rFonts w:cstheme="minorHAnsi"/>
          <w:sz w:val="22"/>
          <w:szCs w:val="22"/>
          <w:highlight w:val="yellow"/>
          <w:shd w:val="clear" w:color="auto" w:fill="FFFFFF"/>
        </w:rPr>
        <w:t>(2013)</w:t>
      </w:r>
      <w:r w:rsidRPr="00282F2A">
        <w:rPr>
          <w:rFonts w:cstheme="minorHAnsi"/>
          <w:sz w:val="22"/>
          <w:szCs w:val="22"/>
          <w:shd w:val="clear" w:color="auto" w:fill="FFFFFF"/>
        </w:rPr>
        <w:t xml:space="preserve"> that without reflection in an everchanging learning environment, practitioners are limiting their ability to make change to aid in the development of their learners. Reflection on any teaching situations can be looked at from other perspectives as can any research these are all interesting </w:t>
      </w:r>
      <w:r w:rsidRPr="00703F1D">
        <w:rPr>
          <w:rFonts w:cstheme="minorHAnsi"/>
          <w:sz w:val="22"/>
          <w:szCs w:val="22"/>
          <w:shd w:val="clear" w:color="auto" w:fill="FFFFFF"/>
        </w:rPr>
        <w:t>(Hatton and smith 1995).</w:t>
      </w:r>
      <w:r w:rsidRPr="00282F2A">
        <w:rPr>
          <w:rFonts w:cstheme="minorHAnsi"/>
          <w:sz w:val="22"/>
          <w:szCs w:val="22"/>
          <w:shd w:val="clear" w:color="auto" w:fill="FFFFFF"/>
        </w:rPr>
        <w:t xml:space="preserve"> </w:t>
      </w:r>
      <w:r w:rsidRPr="00703F1D">
        <w:rPr>
          <w:rFonts w:cstheme="minorHAnsi"/>
          <w:sz w:val="22"/>
          <w:szCs w:val="22"/>
          <w:shd w:val="clear" w:color="auto" w:fill="FFFFFF"/>
        </w:rPr>
        <w:t>Ahl</w:t>
      </w:r>
      <w:r w:rsidR="00703F1D" w:rsidRPr="00703F1D">
        <w:rPr>
          <w:rFonts w:cstheme="minorHAnsi"/>
          <w:sz w:val="22"/>
          <w:szCs w:val="22"/>
          <w:shd w:val="clear" w:color="auto" w:fill="FFFFFF"/>
        </w:rPr>
        <w:t>u</w:t>
      </w:r>
      <w:r w:rsidRPr="00703F1D">
        <w:rPr>
          <w:rFonts w:cstheme="minorHAnsi"/>
          <w:sz w:val="22"/>
          <w:szCs w:val="22"/>
          <w:shd w:val="clear" w:color="auto" w:fill="FFFFFF"/>
        </w:rPr>
        <w:t>walia (2009)</w:t>
      </w:r>
      <w:r w:rsidRPr="00282F2A">
        <w:rPr>
          <w:rFonts w:cstheme="minorHAnsi"/>
          <w:sz w:val="22"/>
          <w:szCs w:val="22"/>
          <w:shd w:val="clear" w:color="auto" w:fill="FFFFFF"/>
        </w:rPr>
        <w:t xml:space="preserve"> states that “paradigm is useful in teacher education, as it provides categorisation of the incident, and different analysis in terms of thinking strategies”. Tripp’s </w:t>
      </w:r>
      <w:r w:rsidRPr="00703F1D">
        <w:rPr>
          <w:rFonts w:cstheme="minorHAnsi"/>
          <w:sz w:val="22"/>
          <w:szCs w:val="22"/>
          <w:shd w:val="clear" w:color="auto" w:fill="FFFFFF"/>
        </w:rPr>
        <w:t>(1993)</w:t>
      </w:r>
      <w:r w:rsidRPr="00282F2A">
        <w:rPr>
          <w:rFonts w:cstheme="minorHAnsi"/>
          <w:sz w:val="22"/>
          <w:szCs w:val="22"/>
          <w:shd w:val="clear" w:color="auto" w:fill="FFFFFF"/>
        </w:rPr>
        <w:t xml:space="preserve"> strategies allow you the ability to delve into your own thought process giving you a reasoning process. </w:t>
      </w:r>
    </w:p>
    <w:p w14:paraId="391B88DE" w14:textId="77777777" w:rsidR="008F3B48" w:rsidRDefault="008F3B48" w:rsidP="0074329B">
      <w:pPr>
        <w:rPr>
          <w:rFonts w:cstheme="minorHAnsi"/>
        </w:rPr>
      </w:pPr>
    </w:p>
    <w:p w14:paraId="74604496" w14:textId="5813751D" w:rsidR="00AF0E43" w:rsidRPr="008F3B48" w:rsidRDefault="00845ADD" w:rsidP="0042474E">
      <w:pPr>
        <w:rPr>
          <w:rFonts w:cstheme="minorHAnsi"/>
          <w:sz w:val="22"/>
          <w:szCs w:val="22"/>
          <w:u w:val="single"/>
        </w:rPr>
      </w:pPr>
      <w:r w:rsidRPr="008F3B48">
        <w:rPr>
          <w:rFonts w:cstheme="minorHAnsi"/>
          <w:sz w:val="22"/>
          <w:szCs w:val="22"/>
          <w:u w:val="single"/>
        </w:rPr>
        <w:t>Literature Review</w:t>
      </w:r>
    </w:p>
    <w:p w14:paraId="5DA619FD" w14:textId="77777777" w:rsidR="0074329B" w:rsidRPr="008F3B48" w:rsidRDefault="0074329B" w:rsidP="0042474E">
      <w:pPr>
        <w:rPr>
          <w:rFonts w:cstheme="minorHAnsi"/>
          <w:sz w:val="22"/>
          <w:szCs w:val="22"/>
          <w:u w:val="single"/>
        </w:rPr>
      </w:pPr>
    </w:p>
    <w:p w14:paraId="54BB8BCD" w14:textId="1924A477" w:rsidR="0074329B" w:rsidRPr="0062548F" w:rsidRDefault="0074329B" w:rsidP="0062548F">
      <w:pPr>
        <w:spacing w:line="360" w:lineRule="auto"/>
        <w:ind w:firstLine="720"/>
        <w:rPr>
          <w:rFonts w:cstheme="minorHAnsi"/>
          <w:sz w:val="22"/>
          <w:szCs w:val="22"/>
        </w:rPr>
      </w:pPr>
      <w:r w:rsidRPr="0062548F">
        <w:rPr>
          <w:rFonts w:cstheme="minorHAnsi"/>
          <w:sz w:val="22"/>
          <w:szCs w:val="22"/>
        </w:rPr>
        <w:t xml:space="preserve">The observed critical incident has </w:t>
      </w:r>
      <w:r w:rsidR="007B2CBD" w:rsidRPr="0062548F">
        <w:rPr>
          <w:rFonts w:cstheme="minorHAnsi"/>
          <w:sz w:val="22"/>
          <w:szCs w:val="22"/>
        </w:rPr>
        <w:t xml:space="preserve">highlighted some key areas that will be </w:t>
      </w:r>
      <w:r w:rsidRPr="0062548F">
        <w:rPr>
          <w:rFonts w:cstheme="minorHAnsi"/>
          <w:sz w:val="22"/>
          <w:szCs w:val="22"/>
        </w:rPr>
        <w:t xml:space="preserve">discussed throughout this literature review. The </w:t>
      </w:r>
      <w:r w:rsidR="00F9767B" w:rsidRPr="0062548F">
        <w:rPr>
          <w:rFonts w:cstheme="minorHAnsi"/>
          <w:sz w:val="22"/>
          <w:szCs w:val="22"/>
        </w:rPr>
        <w:t xml:space="preserve">purpose of this literature review is to </w:t>
      </w:r>
      <w:r w:rsidRPr="0062548F">
        <w:rPr>
          <w:rFonts w:cstheme="minorHAnsi"/>
          <w:sz w:val="22"/>
          <w:szCs w:val="22"/>
        </w:rPr>
        <w:t xml:space="preserve">focus on the theories surrounding visually impaired pupils within </w:t>
      </w:r>
      <w:r w:rsidR="007B2CBD" w:rsidRPr="0062548F">
        <w:rPr>
          <w:rFonts w:cstheme="minorHAnsi"/>
          <w:sz w:val="22"/>
          <w:szCs w:val="22"/>
        </w:rPr>
        <w:t xml:space="preserve">the </w:t>
      </w:r>
      <w:r w:rsidRPr="0062548F">
        <w:rPr>
          <w:rFonts w:cstheme="minorHAnsi"/>
          <w:sz w:val="22"/>
          <w:szCs w:val="22"/>
        </w:rPr>
        <w:t>classroom environment</w:t>
      </w:r>
      <w:r w:rsidR="00F9767B" w:rsidRPr="0062548F">
        <w:rPr>
          <w:rFonts w:cstheme="minorHAnsi"/>
          <w:sz w:val="22"/>
          <w:szCs w:val="22"/>
        </w:rPr>
        <w:t xml:space="preserve">. </w:t>
      </w:r>
    </w:p>
    <w:p w14:paraId="05051EEA" w14:textId="77777777" w:rsidR="00971B18" w:rsidRPr="0062548F" w:rsidRDefault="00971B18" w:rsidP="0042474E">
      <w:pPr>
        <w:rPr>
          <w:rFonts w:cstheme="minorHAnsi"/>
          <w:sz w:val="22"/>
          <w:szCs w:val="22"/>
        </w:rPr>
      </w:pPr>
    </w:p>
    <w:p w14:paraId="25103F31" w14:textId="6E9AEEF7" w:rsidR="009D422A" w:rsidRDefault="00971B18" w:rsidP="009D422A">
      <w:pPr>
        <w:spacing w:line="360" w:lineRule="auto"/>
        <w:ind w:firstLine="720"/>
        <w:rPr>
          <w:rFonts w:cstheme="minorHAnsi"/>
          <w:sz w:val="22"/>
          <w:szCs w:val="22"/>
        </w:rPr>
      </w:pPr>
      <w:r w:rsidRPr="0062548F">
        <w:rPr>
          <w:rFonts w:cstheme="minorHAnsi"/>
          <w:sz w:val="22"/>
          <w:szCs w:val="22"/>
        </w:rPr>
        <w:t>From initial research, there are many theories that can be applied to this critical incident. There are a few that stand out more than others such as Vygotsky, and The Zone of Proximal Development</w:t>
      </w:r>
      <w:r w:rsidR="000E38C1">
        <w:rPr>
          <w:rFonts w:cstheme="minorHAnsi"/>
          <w:sz w:val="22"/>
          <w:szCs w:val="22"/>
        </w:rPr>
        <w:t xml:space="preserve"> (</w:t>
      </w:r>
      <w:r w:rsidR="00703F1D">
        <w:rPr>
          <w:rFonts w:ascii="Open Sans" w:hAnsi="Open Sans" w:cs="Open Sans"/>
          <w:color w:val="333333"/>
          <w:sz w:val="26"/>
          <w:szCs w:val="26"/>
        </w:rPr>
        <w:t>REF</w:t>
      </w:r>
      <w:r w:rsidR="000E38C1">
        <w:rPr>
          <w:rFonts w:cstheme="minorHAnsi"/>
          <w:sz w:val="22"/>
          <w:szCs w:val="22"/>
        </w:rPr>
        <w:t>)</w:t>
      </w:r>
      <w:r w:rsidRPr="0062548F">
        <w:rPr>
          <w:rFonts w:cstheme="minorHAnsi"/>
          <w:sz w:val="22"/>
          <w:szCs w:val="22"/>
        </w:rPr>
        <w:t>, along with Maslow’s Hierarchy of Needs (</w:t>
      </w:r>
      <w:r w:rsidRPr="00C441D9">
        <w:rPr>
          <w:rFonts w:cstheme="minorHAnsi"/>
          <w:sz w:val="22"/>
          <w:szCs w:val="22"/>
          <w:highlight w:val="yellow"/>
        </w:rPr>
        <w:t>1943)</w:t>
      </w:r>
      <w:r w:rsidRPr="0062548F">
        <w:rPr>
          <w:rFonts w:cstheme="minorHAnsi"/>
          <w:sz w:val="22"/>
          <w:szCs w:val="22"/>
        </w:rPr>
        <w:t xml:space="preserve"> and Bandura’s Social Learning Theory</w:t>
      </w:r>
      <w:r w:rsidR="000E38C1">
        <w:rPr>
          <w:rFonts w:cstheme="minorHAnsi"/>
          <w:sz w:val="22"/>
          <w:szCs w:val="22"/>
        </w:rPr>
        <w:t xml:space="preserve"> </w:t>
      </w:r>
      <w:r w:rsidR="000E38C1" w:rsidRPr="00703F1D">
        <w:rPr>
          <w:rFonts w:cstheme="minorHAnsi"/>
          <w:sz w:val="22"/>
          <w:szCs w:val="22"/>
        </w:rPr>
        <w:t>(Bandura, 1986)</w:t>
      </w:r>
      <w:r w:rsidRPr="00703F1D">
        <w:rPr>
          <w:rFonts w:cstheme="minorHAnsi"/>
          <w:sz w:val="22"/>
          <w:szCs w:val="22"/>
        </w:rPr>
        <w:t>.</w:t>
      </w:r>
      <w:r w:rsidRPr="0062548F">
        <w:rPr>
          <w:rFonts w:cstheme="minorHAnsi"/>
          <w:sz w:val="22"/>
          <w:szCs w:val="22"/>
        </w:rPr>
        <w:t xml:space="preserve"> </w:t>
      </w:r>
      <w:r w:rsidR="007073C0" w:rsidRPr="0062548F">
        <w:rPr>
          <w:rFonts w:cstheme="minorHAnsi"/>
          <w:sz w:val="22"/>
          <w:szCs w:val="22"/>
        </w:rPr>
        <w:t xml:space="preserve">These will be discussed in more detail </w:t>
      </w:r>
      <w:r w:rsidR="0062548F" w:rsidRPr="0062548F">
        <w:rPr>
          <w:rFonts w:cstheme="minorHAnsi"/>
          <w:sz w:val="22"/>
          <w:szCs w:val="22"/>
        </w:rPr>
        <w:t>throughout the literature review.</w:t>
      </w:r>
      <w:r w:rsidR="0062548F" w:rsidRPr="009D422A">
        <w:rPr>
          <w:rFonts w:cstheme="minorHAnsi"/>
          <w:sz w:val="22"/>
          <w:szCs w:val="22"/>
        </w:rPr>
        <w:t xml:space="preserve"> </w:t>
      </w:r>
    </w:p>
    <w:p w14:paraId="62A889B0" w14:textId="66EC96E1" w:rsidR="005F1463" w:rsidRDefault="006E18F7" w:rsidP="003B0C14">
      <w:pPr>
        <w:spacing w:line="360" w:lineRule="auto"/>
        <w:ind w:firstLine="720"/>
        <w:rPr>
          <w:rFonts w:cstheme="minorHAnsi"/>
          <w:sz w:val="22"/>
          <w:szCs w:val="22"/>
        </w:rPr>
      </w:pPr>
      <w:r w:rsidRPr="00703BEA">
        <w:rPr>
          <w:rFonts w:cstheme="minorHAnsi"/>
          <w:sz w:val="22"/>
          <w:szCs w:val="22"/>
        </w:rPr>
        <w:t xml:space="preserve">Tripp </w:t>
      </w:r>
      <w:r w:rsidRPr="00703BEA">
        <w:rPr>
          <w:rFonts w:cstheme="minorHAnsi"/>
          <w:sz w:val="22"/>
          <w:szCs w:val="22"/>
          <w:highlight w:val="yellow"/>
        </w:rPr>
        <w:t>(1993: 12)</w:t>
      </w:r>
      <w:r w:rsidRPr="00703BEA">
        <w:rPr>
          <w:rFonts w:cstheme="minorHAnsi"/>
          <w:sz w:val="22"/>
          <w:szCs w:val="22"/>
        </w:rPr>
        <w:t xml:space="preserve"> </w:t>
      </w:r>
      <w:r w:rsidR="009C1BD6" w:rsidRPr="00703BEA">
        <w:rPr>
          <w:rFonts w:cstheme="minorHAnsi"/>
          <w:sz w:val="22"/>
          <w:szCs w:val="22"/>
        </w:rPr>
        <w:t>states that</w:t>
      </w:r>
      <w:r w:rsidRPr="00703BEA">
        <w:rPr>
          <w:rFonts w:cstheme="minorHAnsi"/>
          <w:sz w:val="22"/>
          <w:szCs w:val="22"/>
        </w:rPr>
        <w:t xml:space="preserve"> reflection is </w:t>
      </w:r>
      <w:r w:rsidR="009C1BD6" w:rsidRPr="00703BEA">
        <w:rPr>
          <w:rFonts w:cstheme="minorHAnsi"/>
          <w:sz w:val="22"/>
          <w:szCs w:val="22"/>
        </w:rPr>
        <w:t>due to</w:t>
      </w:r>
      <w:r w:rsidRPr="00703BEA">
        <w:rPr>
          <w:rFonts w:cstheme="minorHAnsi"/>
          <w:sz w:val="22"/>
          <w:szCs w:val="22"/>
        </w:rPr>
        <w:t xml:space="preserve"> perception and thought</w:t>
      </w:r>
      <w:r w:rsidR="009C1BD6" w:rsidRPr="00703BEA">
        <w:rPr>
          <w:rFonts w:cstheme="minorHAnsi"/>
          <w:sz w:val="22"/>
          <w:szCs w:val="22"/>
        </w:rPr>
        <w:t xml:space="preserve"> which are</w:t>
      </w:r>
      <w:r w:rsidRPr="00703BEA">
        <w:rPr>
          <w:rFonts w:cstheme="minorHAnsi"/>
          <w:sz w:val="22"/>
          <w:szCs w:val="22"/>
        </w:rPr>
        <w:t xml:space="preserve"> contextualised and </w:t>
      </w:r>
      <w:r w:rsidR="009C1BD6" w:rsidRPr="00703BEA">
        <w:rPr>
          <w:rFonts w:cstheme="minorHAnsi"/>
          <w:sz w:val="22"/>
          <w:szCs w:val="22"/>
        </w:rPr>
        <w:t>have limits</w:t>
      </w:r>
      <w:r w:rsidRPr="00703BEA">
        <w:rPr>
          <w:rFonts w:cstheme="minorHAnsi"/>
          <w:sz w:val="22"/>
          <w:szCs w:val="22"/>
        </w:rPr>
        <w:t>. To</w:t>
      </w:r>
      <w:r w:rsidR="009C1BD6" w:rsidRPr="00703BEA">
        <w:rPr>
          <w:rFonts w:cstheme="minorHAnsi"/>
          <w:sz w:val="22"/>
          <w:szCs w:val="22"/>
        </w:rPr>
        <w:t xml:space="preserve"> be able to</w:t>
      </w:r>
      <w:r w:rsidRPr="00703BEA">
        <w:rPr>
          <w:rFonts w:cstheme="minorHAnsi"/>
          <w:sz w:val="22"/>
          <w:szCs w:val="22"/>
        </w:rPr>
        <w:t xml:space="preserve"> identify and analyse </w:t>
      </w:r>
      <w:r w:rsidR="009C1BD6" w:rsidRPr="00703BEA">
        <w:rPr>
          <w:rFonts w:cstheme="minorHAnsi"/>
          <w:sz w:val="22"/>
          <w:szCs w:val="22"/>
        </w:rPr>
        <w:t xml:space="preserve">a </w:t>
      </w:r>
      <w:r w:rsidRPr="00703BEA">
        <w:rPr>
          <w:rFonts w:cstheme="minorHAnsi"/>
          <w:sz w:val="22"/>
          <w:szCs w:val="22"/>
        </w:rPr>
        <w:t>problem from</w:t>
      </w:r>
      <w:r w:rsidR="009C1BD6" w:rsidRPr="00703BEA">
        <w:rPr>
          <w:rFonts w:cstheme="minorHAnsi"/>
          <w:sz w:val="22"/>
          <w:szCs w:val="22"/>
        </w:rPr>
        <w:t xml:space="preserve"> many</w:t>
      </w:r>
      <w:r w:rsidRPr="00703BEA">
        <w:rPr>
          <w:rFonts w:cstheme="minorHAnsi"/>
          <w:sz w:val="22"/>
          <w:szCs w:val="22"/>
        </w:rPr>
        <w:t xml:space="preserve"> perspectives is </w:t>
      </w:r>
      <w:r w:rsidR="009C1BD6" w:rsidRPr="00703BEA">
        <w:rPr>
          <w:rFonts w:cstheme="minorHAnsi"/>
          <w:sz w:val="22"/>
          <w:szCs w:val="22"/>
        </w:rPr>
        <w:t xml:space="preserve">pivotal, this needs skills and the ability to form </w:t>
      </w:r>
      <w:r w:rsidRPr="00703BEA">
        <w:rPr>
          <w:rFonts w:cstheme="minorHAnsi"/>
          <w:sz w:val="22"/>
          <w:szCs w:val="22"/>
        </w:rPr>
        <w:t xml:space="preserve">reflective strategies. Critical incidents </w:t>
      </w:r>
      <w:r w:rsidR="009C1BD6" w:rsidRPr="00703BEA">
        <w:rPr>
          <w:rFonts w:cstheme="minorHAnsi"/>
          <w:sz w:val="22"/>
          <w:szCs w:val="22"/>
        </w:rPr>
        <w:t>can provide</w:t>
      </w:r>
      <w:r w:rsidRPr="00703BEA">
        <w:rPr>
          <w:rFonts w:cstheme="minorHAnsi"/>
          <w:sz w:val="22"/>
          <w:szCs w:val="22"/>
        </w:rPr>
        <w:t xml:space="preserve"> opportunities</w:t>
      </w:r>
      <w:r w:rsidR="009C1BD6" w:rsidRPr="00703BEA">
        <w:rPr>
          <w:rFonts w:cstheme="minorHAnsi"/>
          <w:sz w:val="22"/>
          <w:szCs w:val="22"/>
        </w:rPr>
        <w:t xml:space="preserve"> which allow us to be able</w:t>
      </w:r>
      <w:r w:rsidRPr="00703BEA">
        <w:rPr>
          <w:rFonts w:cstheme="minorHAnsi"/>
          <w:sz w:val="22"/>
          <w:szCs w:val="22"/>
        </w:rPr>
        <w:t xml:space="preserve"> “to move beyond our everyday working way of looking at things” </w:t>
      </w:r>
      <w:r w:rsidRPr="00703BEA">
        <w:rPr>
          <w:rFonts w:cstheme="minorHAnsi"/>
          <w:sz w:val="22"/>
          <w:szCs w:val="22"/>
          <w:highlight w:val="yellow"/>
        </w:rPr>
        <w:t>(Tripp, 1993: p13)</w:t>
      </w:r>
      <w:r w:rsidRPr="00703BEA">
        <w:rPr>
          <w:rFonts w:cstheme="minorHAnsi"/>
          <w:sz w:val="22"/>
          <w:szCs w:val="22"/>
        </w:rPr>
        <w:t xml:space="preserve"> thus enabl</w:t>
      </w:r>
      <w:r w:rsidR="00703BEA" w:rsidRPr="00703BEA">
        <w:rPr>
          <w:rFonts w:cstheme="minorHAnsi"/>
          <w:sz w:val="22"/>
          <w:szCs w:val="22"/>
        </w:rPr>
        <w:t>ing</w:t>
      </w:r>
      <w:r w:rsidRPr="00703BEA">
        <w:rPr>
          <w:rFonts w:cstheme="minorHAnsi"/>
          <w:sz w:val="22"/>
          <w:szCs w:val="22"/>
        </w:rPr>
        <w:t xml:space="preserve"> effective reflective practice in the education of trainee teachers. </w:t>
      </w:r>
      <w:r w:rsidR="009D422A" w:rsidRPr="009D422A">
        <w:rPr>
          <w:rFonts w:cstheme="minorHAnsi"/>
          <w:sz w:val="22"/>
          <w:szCs w:val="22"/>
        </w:rPr>
        <w:t>The term ‘Visual Impairment’ describes any degree of vision loss</w:t>
      </w:r>
      <w:r w:rsidR="009D422A">
        <w:rPr>
          <w:rFonts w:cstheme="minorHAnsi"/>
          <w:sz w:val="22"/>
          <w:szCs w:val="22"/>
        </w:rPr>
        <w:t xml:space="preserve"> and is when the </w:t>
      </w:r>
      <w:r w:rsidR="009D422A" w:rsidRPr="009D422A">
        <w:rPr>
          <w:rFonts w:cstheme="minorHAnsi"/>
          <w:sz w:val="22"/>
          <w:szCs w:val="22"/>
        </w:rPr>
        <w:t>eyesight cannot be corrected to a ‘normal level’</w:t>
      </w:r>
      <w:r w:rsidR="009D422A">
        <w:rPr>
          <w:rFonts w:cstheme="minorHAnsi"/>
          <w:sz w:val="22"/>
          <w:szCs w:val="22"/>
        </w:rPr>
        <w:t>. This would the impact the individual’s</w:t>
      </w:r>
      <w:r w:rsidR="009D422A" w:rsidRPr="009D422A">
        <w:rPr>
          <w:rFonts w:cstheme="minorHAnsi"/>
          <w:sz w:val="22"/>
          <w:szCs w:val="22"/>
        </w:rPr>
        <w:t xml:space="preserve"> ability to perform the tasks of daily life</w:t>
      </w:r>
      <w:r w:rsidR="009D422A">
        <w:rPr>
          <w:rFonts w:cstheme="minorHAnsi"/>
          <w:sz w:val="22"/>
          <w:szCs w:val="22"/>
        </w:rPr>
        <w:t xml:space="preserve">. </w:t>
      </w:r>
      <w:r w:rsidR="005F1463" w:rsidRPr="0062548F">
        <w:rPr>
          <w:rFonts w:cstheme="minorHAnsi"/>
          <w:sz w:val="22"/>
          <w:szCs w:val="22"/>
        </w:rPr>
        <w:t>The capabilities of learners with visual impairments differ in terms</w:t>
      </w:r>
      <w:r w:rsidR="0062548F" w:rsidRPr="0062548F">
        <w:rPr>
          <w:rFonts w:cstheme="minorHAnsi"/>
          <w:sz w:val="22"/>
          <w:szCs w:val="22"/>
        </w:rPr>
        <w:t xml:space="preserve"> of their</w:t>
      </w:r>
      <w:r w:rsidR="005F1463" w:rsidRPr="0062548F">
        <w:rPr>
          <w:rFonts w:cstheme="minorHAnsi"/>
          <w:sz w:val="22"/>
          <w:szCs w:val="22"/>
        </w:rPr>
        <w:t xml:space="preserve"> visual acuities </w:t>
      </w:r>
      <w:r w:rsidR="005F1463" w:rsidRPr="00C441D9">
        <w:rPr>
          <w:rFonts w:cstheme="minorHAnsi"/>
          <w:sz w:val="22"/>
          <w:szCs w:val="22"/>
          <w:highlight w:val="yellow"/>
        </w:rPr>
        <w:t>(</w:t>
      </w:r>
      <w:proofErr w:type="spellStart"/>
      <w:r w:rsidR="005F1463" w:rsidRPr="00C441D9">
        <w:rPr>
          <w:rFonts w:cstheme="minorHAnsi"/>
          <w:sz w:val="22"/>
          <w:szCs w:val="22"/>
          <w:highlight w:val="yellow"/>
        </w:rPr>
        <w:t>Oser</w:t>
      </w:r>
      <w:proofErr w:type="spellEnd"/>
      <w:r w:rsidR="005F1463" w:rsidRPr="00C441D9">
        <w:rPr>
          <w:rFonts w:cstheme="minorHAnsi"/>
          <w:sz w:val="22"/>
          <w:szCs w:val="22"/>
          <w:highlight w:val="yellow"/>
        </w:rPr>
        <w:t xml:space="preserve"> and </w:t>
      </w:r>
      <w:proofErr w:type="spellStart"/>
      <w:r w:rsidR="005F1463" w:rsidRPr="00C441D9">
        <w:rPr>
          <w:rFonts w:cstheme="minorHAnsi"/>
          <w:sz w:val="22"/>
          <w:szCs w:val="22"/>
          <w:highlight w:val="yellow"/>
        </w:rPr>
        <w:t>Patry</w:t>
      </w:r>
      <w:proofErr w:type="spellEnd"/>
      <w:r w:rsidR="005F1463" w:rsidRPr="00C441D9">
        <w:rPr>
          <w:rFonts w:cstheme="minorHAnsi"/>
          <w:sz w:val="22"/>
          <w:szCs w:val="22"/>
          <w:highlight w:val="yellow"/>
        </w:rPr>
        <w:t>, 1994)</w:t>
      </w:r>
      <w:r w:rsidR="0062548F" w:rsidRPr="0062548F">
        <w:rPr>
          <w:rFonts w:cstheme="minorHAnsi"/>
          <w:sz w:val="22"/>
          <w:szCs w:val="22"/>
        </w:rPr>
        <w:t xml:space="preserve"> meaning that</w:t>
      </w:r>
      <w:r w:rsidR="005F1463" w:rsidRPr="0062548F">
        <w:rPr>
          <w:rFonts w:cstheme="minorHAnsi"/>
          <w:sz w:val="22"/>
          <w:szCs w:val="22"/>
        </w:rPr>
        <w:t xml:space="preserve"> learners with visual impairment differ in terms of their impairment</w:t>
      </w:r>
      <w:r w:rsidR="0062548F" w:rsidRPr="0062548F">
        <w:rPr>
          <w:rFonts w:cstheme="minorHAnsi"/>
          <w:sz w:val="22"/>
          <w:szCs w:val="22"/>
        </w:rPr>
        <w:t>. This included</w:t>
      </w:r>
      <w:r w:rsidR="005F1463" w:rsidRPr="0062548F">
        <w:rPr>
          <w:rFonts w:cstheme="minorHAnsi"/>
          <w:sz w:val="22"/>
          <w:szCs w:val="22"/>
        </w:rPr>
        <w:t xml:space="preserve"> the extent of their visual acuity and their ability in using whatever vision they have.</w:t>
      </w:r>
    </w:p>
    <w:p w14:paraId="3C63EE53" w14:textId="352EBAA1" w:rsidR="00DF302E" w:rsidRPr="004F48B9" w:rsidRDefault="00703BEA" w:rsidP="004F48B9">
      <w:pPr>
        <w:spacing w:line="360" w:lineRule="auto"/>
        <w:ind w:firstLine="720"/>
        <w:rPr>
          <w:rFonts w:cstheme="minorHAnsi"/>
          <w:color w:val="212121"/>
          <w:sz w:val="22"/>
          <w:szCs w:val="22"/>
          <w:shd w:val="clear" w:color="auto" w:fill="FFFFFF"/>
        </w:rPr>
      </w:pPr>
      <w:r w:rsidRPr="001F0F89">
        <w:rPr>
          <w:rFonts w:cstheme="minorHAnsi"/>
          <w:sz w:val="22"/>
          <w:szCs w:val="22"/>
        </w:rPr>
        <w:t>The S</w:t>
      </w:r>
      <w:r w:rsidR="00C441D9" w:rsidRPr="001F0F89">
        <w:rPr>
          <w:rFonts w:cstheme="minorHAnsi"/>
          <w:sz w:val="22"/>
          <w:szCs w:val="22"/>
        </w:rPr>
        <w:t xml:space="preserve">ocial </w:t>
      </w:r>
      <w:r w:rsidRPr="001F0F89">
        <w:rPr>
          <w:rFonts w:cstheme="minorHAnsi"/>
          <w:sz w:val="22"/>
          <w:szCs w:val="22"/>
        </w:rPr>
        <w:t>C</w:t>
      </w:r>
      <w:r w:rsidR="00C441D9" w:rsidRPr="001F0F89">
        <w:rPr>
          <w:rFonts w:cstheme="minorHAnsi"/>
          <w:sz w:val="22"/>
          <w:szCs w:val="22"/>
        </w:rPr>
        <w:t xml:space="preserve">ognitive </w:t>
      </w:r>
      <w:r w:rsidRPr="001F0F89">
        <w:rPr>
          <w:rFonts w:cstheme="minorHAnsi"/>
          <w:sz w:val="22"/>
          <w:szCs w:val="22"/>
        </w:rPr>
        <w:t>T</w:t>
      </w:r>
      <w:r w:rsidR="00C441D9" w:rsidRPr="001F0F89">
        <w:rPr>
          <w:rFonts w:cstheme="minorHAnsi"/>
          <w:sz w:val="22"/>
          <w:szCs w:val="22"/>
        </w:rPr>
        <w:t xml:space="preserve">heory </w:t>
      </w:r>
      <w:r w:rsidRPr="001408CB">
        <w:rPr>
          <w:rFonts w:cstheme="minorHAnsi"/>
          <w:sz w:val="22"/>
          <w:szCs w:val="22"/>
        </w:rPr>
        <w:t xml:space="preserve">(Bandura, </w:t>
      </w:r>
      <w:r w:rsidR="00C441D9" w:rsidRPr="001408CB">
        <w:rPr>
          <w:rFonts w:cstheme="minorHAnsi"/>
          <w:sz w:val="22"/>
          <w:szCs w:val="22"/>
        </w:rPr>
        <w:t>1</w:t>
      </w:r>
      <w:r w:rsidR="001408CB" w:rsidRPr="001408CB">
        <w:rPr>
          <w:rFonts w:cstheme="minorHAnsi"/>
          <w:sz w:val="22"/>
          <w:szCs w:val="22"/>
        </w:rPr>
        <w:t>9</w:t>
      </w:r>
      <w:r w:rsidR="001408CB">
        <w:rPr>
          <w:rFonts w:cstheme="minorHAnsi"/>
          <w:sz w:val="22"/>
          <w:szCs w:val="22"/>
        </w:rPr>
        <w:t>86</w:t>
      </w:r>
      <w:r w:rsidRPr="001408CB">
        <w:rPr>
          <w:rFonts w:cstheme="minorHAnsi"/>
          <w:sz w:val="22"/>
          <w:szCs w:val="22"/>
        </w:rPr>
        <w:t>)</w:t>
      </w:r>
      <w:r w:rsidR="00C441D9" w:rsidRPr="001F0F89">
        <w:rPr>
          <w:rFonts w:cstheme="minorHAnsi"/>
          <w:sz w:val="22"/>
          <w:szCs w:val="22"/>
        </w:rPr>
        <w:t xml:space="preserve"> </w:t>
      </w:r>
      <w:r w:rsidRPr="001F0F89">
        <w:rPr>
          <w:rFonts w:cstheme="minorHAnsi"/>
          <w:sz w:val="22"/>
          <w:szCs w:val="22"/>
        </w:rPr>
        <w:t xml:space="preserve">sees self-efficacy as </w:t>
      </w:r>
      <w:r w:rsidR="00C441D9" w:rsidRPr="001F0F89">
        <w:rPr>
          <w:rFonts w:cstheme="minorHAnsi"/>
          <w:sz w:val="22"/>
          <w:szCs w:val="22"/>
        </w:rPr>
        <w:t xml:space="preserve">“people's judgments of their capabilities to organize and execute courses of action required to attain designated types of performances” </w:t>
      </w:r>
      <w:r w:rsidR="00C441D9" w:rsidRPr="001408CB">
        <w:rPr>
          <w:rFonts w:cstheme="minorHAnsi"/>
          <w:sz w:val="22"/>
          <w:szCs w:val="22"/>
        </w:rPr>
        <w:t>(p. 391).</w:t>
      </w:r>
      <w:r w:rsidR="00C441D9" w:rsidRPr="001F0F89">
        <w:rPr>
          <w:rFonts w:cstheme="minorHAnsi"/>
          <w:sz w:val="22"/>
          <w:szCs w:val="22"/>
        </w:rPr>
        <w:t xml:space="preserve"> </w:t>
      </w:r>
      <w:r w:rsidRPr="001F0F89">
        <w:rPr>
          <w:rFonts w:cstheme="minorHAnsi"/>
          <w:sz w:val="22"/>
          <w:szCs w:val="22"/>
        </w:rPr>
        <w:t>The</w:t>
      </w:r>
      <w:r w:rsidR="00C441D9" w:rsidRPr="001F0F89">
        <w:rPr>
          <w:rFonts w:cstheme="minorHAnsi"/>
          <w:sz w:val="22"/>
          <w:szCs w:val="22"/>
        </w:rPr>
        <w:t xml:space="preserve"> three distinct </w:t>
      </w:r>
      <w:r w:rsidR="00261D04" w:rsidRPr="001F0F89">
        <w:rPr>
          <w:rFonts w:cstheme="minorHAnsi"/>
          <w:sz w:val="22"/>
          <w:szCs w:val="22"/>
        </w:rPr>
        <w:t>categories</w:t>
      </w:r>
      <w:r w:rsidRPr="001F0F89">
        <w:rPr>
          <w:rFonts w:cstheme="minorHAnsi"/>
          <w:sz w:val="22"/>
          <w:szCs w:val="22"/>
        </w:rPr>
        <w:t xml:space="preserve"> of self-efficacy are</w:t>
      </w:r>
      <w:r w:rsidR="00C441D9" w:rsidRPr="001F0F89">
        <w:rPr>
          <w:rFonts w:cstheme="minorHAnsi"/>
          <w:sz w:val="22"/>
          <w:szCs w:val="22"/>
        </w:rPr>
        <w:t xml:space="preserve"> magnitude, strength, and generalizability. </w:t>
      </w:r>
      <w:r w:rsidR="001F0F89" w:rsidRPr="001F0F89">
        <w:rPr>
          <w:rFonts w:cstheme="minorHAnsi"/>
          <w:sz w:val="22"/>
          <w:szCs w:val="22"/>
        </w:rPr>
        <w:t>These</w:t>
      </w:r>
      <w:r w:rsidR="00C441D9" w:rsidRPr="001F0F89">
        <w:rPr>
          <w:rFonts w:cstheme="minorHAnsi"/>
          <w:sz w:val="22"/>
          <w:szCs w:val="22"/>
        </w:rPr>
        <w:t xml:space="preserve"> categories </w:t>
      </w:r>
      <w:r w:rsidR="001F0F89" w:rsidRPr="001F0F89">
        <w:rPr>
          <w:rFonts w:cstheme="minorHAnsi"/>
          <w:sz w:val="22"/>
          <w:szCs w:val="22"/>
        </w:rPr>
        <w:t xml:space="preserve">can </w:t>
      </w:r>
      <w:r w:rsidR="00C441D9" w:rsidRPr="001F0F89">
        <w:rPr>
          <w:rFonts w:cstheme="minorHAnsi"/>
          <w:sz w:val="22"/>
          <w:szCs w:val="22"/>
        </w:rPr>
        <w:t xml:space="preserve">relate to </w:t>
      </w:r>
      <w:r w:rsidR="001F0F89" w:rsidRPr="001F0F89">
        <w:rPr>
          <w:rFonts w:cstheme="minorHAnsi"/>
          <w:sz w:val="22"/>
          <w:szCs w:val="22"/>
        </w:rPr>
        <w:t>one’s self-belief in his/her capabilities</w:t>
      </w:r>
      <w:r w:rsidR="00C441D9" w:rsidRPr="001F0F89">
        <w:rPr>
          <w:rFonts w:cstheme="minorHAnsi"/>
          <w:sz w:val="22"/>
          <w:szCs w:val="22"/>
        </w:rPr>
        <w:t xml:space="preserve">, </w:t>
      </w:r>
      <w:r w:rsidR="001F0F89" w:rsidRPr="001F0F89">
        <w:rPr>
          <w:rFonts w:cstheme="minorHAnsi"/>
          <w:sz w:val="22"/>
          <w:szCs w:val="22"/>
        </w:rPr>
        <w:t>t</w:t>
      </w:r>
      <w:r w:rsidR="00C441D9" w:rsidRPr="001F0F89">
        <w:rPr>
          <w:rFonts w:cstheme="minorHAnsi"/>
          <w:sz w:val="22"/>
          <w:szCs w:val="22"/>
        </w:rPr>
        <w:t>his</w:t>
      </w:r>
      <w:r w:rsidR="001F0F89" w:rsidRPr="001F0F89">
        <w:rPr>
          <w:rFonts w:cstheme="minorHAnsi"/>
          <w:sz w:val="22"/>
          <w:szCs w:val="22"/>
        </w:rPr>
        <w:t xml:space="preserve"> leads to a </w:t>
      </w:r>
      <w:r w:rsidR="001F0F89" w:rsidRPr="001F0F89">
        <w:rPr>
          <w:rFonts w:cstheme="minorHAnsi"/>
          <w:sz w:val="22"/>
          <w:szCs w:val="22"/>
        </w:rPr>
        <w:lastRenderedPageBreak/>
        <w:t>person judging</w:t>
      </w:r>
      <w:r w:rsidR="00C441D9" w:rsidRPr="001F0F89">
        <w:rPr>
          <w:rFonts w:cstheme="minorHAnsi"/>
          <w:sz w:val="22"/>
          <w:szCs w:val="22"/>
        </w:rPr>
        <w:t xml:space="preserve"> his</w:t>
      </w:r>
      <w:r w:rsidR="0091483C">
        <w:rPr>
          <w:rFonts w:cstheme="minorHAnsi"/>
          <w:sz w:val="22"/>
          <w:szCs w:val="22"/>
        </w:rPr>
        <w:t>/</w:t>
      </w:r>
      <w:r w:rsidR="00C441D9" w:rsidRPr="001F0F89">
        <w:rPr>
          <w:rFonts w:cstheme="minorHAnsi"/>
          <w:sz w:val="22"/>
          <w:szCs w:val="22"/>
        </w:rPr>
        <w:t>her ability</w:t>
      </w:r>
      <w:r w:rsidR="001F0F89" w:rsidRPr="001F0F89">
        <w:rPr>
          <w:rFonts w:cstheme="minorHAnsi"/>
          <w:sz w:val="22"/>
          <w:szCs w:val="22"/>
        </w:rPr>
        <w:t>.</w:t>
      </w:r>
      <w:r w:rsidR="00C441D9" w:rsidRPr="001F0F89">
        <w:rPr>
          <w:rFonts w:cstheme="minorHAnsi"/>
          <w:sz w:val="22"/>
          <w:szCs w:val="22"/>
        </w:rPr>
        <w:t xml:space="preserve"> A</w:t>
      </w:r>
      <w:r w:rsidR="001F0F89" w:rsidRPr="001F0F89">
        <w:rPr>
          <w:rFonts w:cstheme="minorHAnsi"/>
          <w:sz w:val="22"/>
          <w:szCs w:val="22"/>
        </w:rPr>
        <w:t xml:space="preserve"> person with high level of self-efficacy would have faith in their capabilities allowing them to take on difficult tasks with a high level of confidence.</w:t>
      </w:r>
      <w:r w:rsidR="00DF302E">
        <w:rPr>
          <w:rFonts w:cstheme="minorHAnsi"/>
          <w:sz w:val="22"/>
          <w:szCs w:val="22"/>
        </w:rPr>
        <w:t xml:space="preserve"> </w:t>
      </w:r>
      <w:r w:rsidR="00DF302E" w:rsidRPr="000E38C1">
        <w:rPr>
          <w:rFonts w:cstheme="minorHAnsi"/>
          <w:sz w:val="22"/>
          <w:szCs w:val="22"/>
          <w:highlight w:val="yellow"/>
        </w:rPr>
        <w:t>Brunes (2021)</w:t>
      </w:r>
      <w:r w:rsidR="00DF302E">
        <w:rPr>
          <w:rFonts w:cstheme="minorHAnsi"/>
          <w:sz w:val="22"/>
          <w:szCs w:val="22"/>
        </w:rPr>
        <w:t xml:space="preserve"> published a study on self-efficacy for individuals with VI </w:t>
      </w:r>
      <w:r w:rsidR="00C64214">
        <w:rPr>
          <w:rFonts w:cstheme="minorHAnsi"/>
          <w:sz w:val="22"/>
          <w:szCs w:val="22"/>
        </w:rPr>
        <w:t xml:space="preserve">which </w:t>
      </w:r>
      <w:r w:rsidR="00DF302E">
        <w:rPr>
          <w:rFonts w:cstheme="minorHAnsi"/>
          <w:sz w:val="22"/>
          <w:szCs w:val="22"/>
        </w:rPr>
        <w:t>concluded that “</w:t>
      </w:r>
      <w:r w:rsidR="00DF302E">
        <w:rPr>
          <w:rFonts w:cstheme="minorHAnsi"/>
          <w:color w:val="212121"/>
          <w:sz w:val="22"/>
          <w:szCs w:val="22"/>
          <w:shd w:val="clear" w:color="auto" w:fill="FFFFFF"/>
        </w:rPr>
        <w:t>p</w:t>
      </w:r>
      <w:r w:rsidR="00DF302E" w:rsidRPr="00DF302E">
        <w:rPr>
          <w:rFonts w:cstheme="minorHAnsi"/>
          <w:color w:val="212121"/>
          <w:sz w:val="22"/>
          <w:szCs w:val="22"/>
          <w:shd w:val="clear" w:color="auto" w:fill="FFFFFF"/>
        </w:rPr>
        <w:t>eople with visual impairment have higher self-efficacy than people in the general population</w:t>
      </w:r>
      <w:r w:rsidR="00DF302E">
        <w:rPr>
          <w:rFonts w:cstheme="minorHAnsi"/>
          <w:color w:val="212121"/>
          <w:sz w:val="22"/>
          <w:szCs w:val="22"/>
          <w:shd w:val="clear" w:color="auto" w:fill="FFFFFF"/>
        </w:rPr>
        <w:t>”</w:t>
      </w:r>
      <w:r w:rsidR="00C64214">
        <w:rPr>
          <w:rFonts w:cstheme="minorHAnsi"/>
          <w:color w:val="212121"/>
          <w:sz w:val="22"/>
          <w:szCs w:val="22"/>
          <w:shd w:val="clear" w:color="auto" w:fill="FFFFFF"/>
        </w:rPr>
        <w:t xml:space="preserve">. Visually impaired individual’s will face many barriers in their day-to-day life, by overcoming these obstacles they can develop a strong sense of self-belief giving them a belief in their own ability.  </w:t>
      </w:r>
    </w:p>
    <w:p w14:paraId="027E8C49" w14:textId="27F9959A" w:rsidR="006E18F7" w:rsidRDefault="009D422A" w:rsidP="00C441D9">
      <w:pPr>
        <w:spacing w:line="360" w:lineRule="auto"/>
        <w:ind w:firstLine="720"/>
        <w:rPr>
          <w:rFonts w:cstheme="minorHAnsi"/>
          <w:sz w:val="22"/>
          <w:szCs w:val="22"/>
        </w:rPr>
      </w:pPr>
      <w:r w:rsidRPr="009D422A">
        <w:rPr>
          <w:rFonts w:cstheme="minorHAnsi"/>
          <w:sz w:val="22"/>
          <w:szCs w:val="22"/>
        </w:rPr>
        <w:t xml:space="preserve">Bandura </w:t>
      </w:r>
      <w:r w:rsidR="001408CB">
        <w:rPr>
          <w:rFonts w:cstheme="minorHAnsi"/>
          <w:sz w:val="22"/>
          <w:szCs w:val="22"/>
        </w:rPr>
        <w:t>(</w:t>
      </w:r>
      <w:r w:rsidR="001408CB" w:rsidRPr="001408CB">
        <w:rPr>
          <w:rFonts w:cstheme="minorHAnsi"/>
          <w:sz w:val="22"/>
          <w:szCs w:val="22"/>
        </w:rPr>
        <w:t>1977</w:t>
      </w:r>
      <w:r w:rsidRPr="001408CB">
        <w:rPr>
          <w:rFonts w:cstheme="minorHAnsi"/>
          <w:sz w:val="22"/>
          <w:szCs w:val="22"/>
        </w:rPr>
        <w:t>)</w:t>
      </w:r>
      <w:r w:rsidRPr="009D422A">
        <w:rPr>
          <w:rFonts w:cstheme="minorHAnsi"/>
          <w:sz w:val="22"/>
          <w:szCs w:val="22"/>
        </w:rPr>
        <w:t xml:space="preserve"> </w:t>
      </w:r>
      <w:r w:rsidR="00C441D9">
        <w:rPr>
          <w:rFonts w:cstheme="minorHAnsi"/>
          <w:sz w:val="22"/>
          <w:szCs w:val="22"/>
        </w:rPr>
        <w:t xml:space="preserve">also </w:t>
      </w:r>
      <w:r w:rsidRPr="009D422A">
        <w:rPr>
          <w:rFonts w:cstheme="minorHAnsi"/>
          <w:sz w:val="22"/>
          <w:szCs w:val="22"/>
        </w:rPr>
        <w:t>suggest</w:t>
      </w:r>
      <w:r w:rsidR="00C441D9">
        <w:rPr>
          <w:rFonts w:cstheme="minorHAnsi"/>
          <w:sz w:val="22"/>
          <w:szCs w:val="22"/>
        </w:rPr>
        <w:t xml:space="preserve">s </w:t>
      </w:r>
      <w:r w:rsidRPr="009D422A">
        <w:rPr>
          <w:rFonts w:cstheme="minorHAnsi"/>
          <w:sz w:val="22"/>
          <w:szCs w:val="22"/>
        </w:rPr>
        <w:t>that children learn through observation and</w:t>
      </w:r>
      <w:r w:rsidR="00EC739B">
        <w:rPr>
          <w:rFonts w:cstheme="minorHAnsi"/>
          <w:sz w:val="22"/>
          <w:szCs w:val="22"/>
        </w:rPr>
        <w:t xml:space="preserve"> the</w:t>
      </w:r>
      <w:r w:rsidRPr="009D422A">
        <w:rPr>
          <w:rFonts w:cstheme="minorHAnsi"/>
          <w:sz w:val="22"/>
          <w:szCs w:val="22"/>
        </w:rPr>
        <w:t xml:space="preserve"> interaction with others. Assistive technology can help visually impaired children connect with peers, </w:t>
      </w:r>
      <w:r w:rsidRPr="00C441D9">
        <w:rPr>
          <w:rFonts w:cstheme="minorHAnsi"/>
          <w:sz w:val="22"/>
          <w:szCs w:val="22"/>
        </w:rPr>
        <w:t>teachers, and experts through online collaboration tools, social media, and virtual classrooms.</w:t>
      </w:r>
      <w:r w:rsidR="006E18F7" w:rsidRPr="00C441D9">
        <w:rPr>
          <w:rFonts w:cstheme="minorHAnsi"/>
          <w:sz w:val="22"/>
          <w:szCs w:val="22"/>
        </w:rPr>
        <w:t xml:space="preserve"> The use of assistive technology (AT) is now a popular and proven strategy used in both mainstream and S</w:t>
      </w:r>
      <w:r w:rsidR="0091483C">
        <w:rPr>
          <w:rFonts w:cstheme="minorHAnsi"/>
          <w:sz w:val="22"/>
          <w:szCs w:val="22"/>
        </w:rPr>
        <w:t xml:space="preserve">pecial </w:t>
      </w:r>
      <w:r w:rsidR="006E18F7" w:rsidRPr="00C441D9">
        <w:rPr>
          <w:rFonts w:cstheme="minorHAnsi"/>
          <w:sz w:val="22"/>
          <w:szCs w:val="22"/>
        </w:rPr>
        <w:t>E</w:t>
      </w:r>
      <w:r w:rsidR="0091483C">
        <w:rPr>
          <w:rFonts w:cstheme="minorHAnsi"/>
          <w:sz w:val="22"/>
          <w:szCs w:val="22"/>
        </w:rPr>
        <w:t xml:space="preserve">ducational </w:t>
      </w:r>
      <w:r w:rsidR="006E18F7" w:rsidRPr="00C441D9">
        <w:rPr>
          <w:rFonts w:cstheme="minorHAnsi"/>
          <w:sz w:val="22"/>
          <w:szCs w:val="22"/>
        </w:rPr>
        <w:t>N</w:t>
      </w:r>
      <w:r w:rsidR="0091483C">
        <w:rPr>
          <w:rFonts w:cstheme="minorHAnsi"/>
          <w:sz w:val="22"/>
          <w:szCs w:val="22"/>
        </w:rPr>
        <w:t>eeds (SEN)</w:t>
      </w:r>
      <w:r w:rsidR="006E18F7" w:rsidRPr="00C441D9">
        <w:rPr>
          <w:rFonts w:cstheme="minorHAnsi"/>
          <w:sz w:val="22"/>
          <w:szCs w:val="22"/>
        </w:rPr>
        <w:t xml:space="preserve"> classrooms</w:t>
      </w:r>
      <w:r w:rsidR="0091483C">
        <w:rPr>
          <w:rFonts w:cstheme="minorHAnsi"/>
          <w:sz w:val="22"/>
          <w:szCs w:val="22"/>
        </w:rPr>
        <w:t>,</w:t>
      </w:r>
      <w:r w:rsidR="006E18F7" w:rsidRPr="00C441D9">
        <w:rPr>
          <w:rFonts w:cstheme="minorHAnsi"/>
          <w:sz w:val="22"/>
          <w:szCs w:val="22"/>
        </w:rPr>
        <w:t xml:space="preserve"> enabl</w:t>
      </w:r>
      <w:r w:rsidR="0091483C">
        <w:rPr>
          <w:rFonts w:cstheme="minorHAnsi"/>
          <w:sz w:val="22"/>
          <w:szCs w:val="22"/>
        </w:rPr>
        <w:t>ing</w:t>
      </w:r>
      <w:r w:rsidR="006E18F7" w:rsidRPr="00C441D9">
        <w:rPr>
          <w:rFonts w:cstheme="minorHAnsi"/>
          <w:sz w:val="22"/>
          <w:szCs w:val="22"/>
        </w:rPr>
        <w:t xml:space="preserve"> children with VI to participate more fully </w:t>
      </w:r>
      <w:r w:rsidR="0091483C">
        <w:rPr>
          <w:rFonts w:cstheme="minorHAnsi"/>
          <w:sz w:val="22"/>
          <w:szCs w:val="22"/>
        </w:rPr>
        <w:t xml:space="preserve">in </w:t>
      </w:r>
      <w:r w:rsidR="006E18F7" w:rsidRPr="00C441D9">
        <w:rPr>
          <w:rFonts w:cstheme="minorHAnsi"/>
          <w:sz w:val="22"/>
          <w:szCs w:val="22"/>
        </w:rPr>
        <w:t xml:space="preserve">educational </w:t>
      </w:r>
      <w:r w:rsidR="006E18F7" w:rsidRPr="001408CB">
        <w:rPr>
          <w:rFonts w:cstheme="minorHAnsi"/>
          <w:sz w:val="22"/>
          <w:szCs w:val="22"/>
        </w:rPr>
        <w:t>activities (</w:t>
      </w:r>
      <w:proofErr w:type="spellStart"/>
      <w:r w:rsidR="006E18F7" w:rsidRPr="001408CB">
        <w:rPr>
          <w:rFonts w:cstheme="minorHAnsi"/>
          <w:sz w:val="22"/>
          <w:szCs w:val="22"/>
        </w:rPr>
        <w:t>Derer</w:t>
      </w:r>
      <w:proofErr w:type="spellEnd"/>
      <w:r w:rsidR="006E18F7" w:rsidRPr="001408CB">
        <w:rPr>
          <w:rFonts w:cstheme="minorHAnsi"/>
          <w:sz w:val="22"/>
          <w:szCs w:val="22"/>
        </w:rPr>
        <w:t xml:space="preserve"> et al. 1996)</w:t>
      </w:r>
      <w:r w:rsidR="001408CB">
        <w:rPr>
          <w:rFonts w:cstheme="minorHAnsi"/>
          <w:sz w:val="22"/>
          <w:szCs w:val="22"/>
        </w:rPr>
        <w:t xml:space="preserve">. </w:t>
      </w:r>
    </w:p>
    <w:p w14:paraId="6A1D8F9C" w14:textId="77777777" w:rsidR="00C64214" w:rsidRDefault="00C64214" w:rsidP="00B56D64">
      <w:pPr>
        <w:spacing w:line="360" w:lineRule="auto"/>
        <w:ind w:firstLine="720"/>
        <w:rPr>
          <w:rFonts w:cstheme="minorHAnsi"/>
          <w:sz w:val="22"/>
          <w:szCs w:val="22"/>
        </w:rPr>
      </w:pPr>
    </w:p>
    <w:p w14:paraId="0B89F819" w14:textId="744F55A7" w:rsidR="00C64214" w:rsidRDefault="00C441D9" w:rsidP="00C64214">
      <w:pPr>
        <w:spacing w:line="360" w:lineRule="auto"/>
        <w:ind w:firstLine="720"/>
        <w:rPr>
          <w:rFonts w:cstheme="minorHAnsi"/>
          <w:sz w:val="22"/>
          <w:szCs w:val="22"/>
        </w:rPr>
      </w:pPr>
      <w:r>
        <w:rPr>
          <w:rFonts w:cstheme="minorHAnsi"/>
          <w:sz w:val="22"/>
          <w:szCs w:val="22"/>
        </w:rPr>
        <w:t>Vygotsky and the Zone of Proximal Development</w:t>
      </w:r>
      <w:r w:rsidR="00726138">
        <w:rPr>
          <w:rFonts w:cstheme="minorHAnsi"/>
          <w:sz w:val="22"/>
          <w:szCs w:val="22"/>
        </w:rPr>
        <w:t xml:space="preserve"> </w:t>
      </w:r>
      <w:r w:rsidR="00726138" w:rsidRPr="00726138">
        <w:rPr>
          <w:rFonts w:cstheme="minorHAnsi"/>
          <w:sz w:val="22"/>
          <w:szCs w:val="22"/>
          <w:highlight w:val="yellow"/>
        </w:rPr>
        <w:t>(REF)</w:t>
      </w:r>
      <w:r>
        <w:rPr>
          <w:rFonts w:cstheme="minorHAnsi"/>
          <w:sz w:val="22"/>
          <w:szCs w:val="22"/>
        </w:rPr>
        <w:t xml:space="preserve"> links to working with pupils with </w:t>
      </w:r>
      <w:r w:rsidR="000D690A">
        <w:rPr>
          <w:rFonts w:cstheme="minorHAnsi"/>
          <w:sz w:val="22"/>
          <w:szCs w:val="22"/>
        </w:rPr>
        <w:t>VI</w:t>
      </w:r>
      <w:r w:rsidR="00261D04">
        <w:rPr>
          <w:rFonts w:cstheme="minorHAnsi"/>
          <w:sz w:val="22"/>
          <w:szCs w:val="22"/>
        </w:rPr>
        <w:t xml:space="preserve">. </w:t>
      </w:r>
      <w:r w:rsidR="0091483C" w:rsidRPr="0091483C">
        <w:rPr>
          <w:rFonts w:cstheme="minorHAnsi"/>
          <w:sz w:val="22"/>
          <w:szCs w:val="22"/>
          <w:highlight w:val="green"/>
        </w:rPr>
        <w:t>(WHAT IS</w:t>
      </w:r>
      <w:r w:rsidR="000D690A">
        <w:rPr>
          <w:rFonts w:cstheme="minorHAnsi"/>
          <w:sz w:val="22"/>
          <w:szCs w:val="22"/>
        </w:rPr>
        <w:t xml:space="preserve"> </w:t>
      </w:r>
      <w:r w:rsidR="000D690A" w:rsidRPr="000D690A">
        <w:rPr>
          <w:rFonts w:cstheme="minorHAnsi"/>
          <w:sz w:val="22"/>
          <w:szCs w:val="22"/>
          <w:highlight w:val="green"/>
        </w:rPr>
        <w:t>ZPD)</w:t>
      </w:r>
      <w:r w:rsidR="0091483C">
        <w:rPr>
          <w:rFonts w:cstheme="minorHAnsi"/>
          <w:sz w:val="22"/>
          <w:szCs w:val="22"/>
        </w:rPr>
        <w:t xml:space="preserve"> </w:t>
      </w:r>
      <w:r w:rsidR="00EC739B" w:rsidRPr="00EC739B">
        <w:rPr>
          <w:rFonts w:cstheme="minorHAnsi"/>
          <w:sz w:val="22"/>
          <w:szCs w:val="22"/>
        </w:rPr>
        <w:t xml:space="preserve">The use of </w:t>
      </w:r>
      <w:r w:rsidR="00261D04" w:rsidRPr="00EC739B">
        <w:rPr>
          <w:rFonts w:cstheme="minorHAnsi"/>
          <w:sz w:val="22"/>
          <w:szCs w:val="22"/>
        </w:rPr>
        <w:t>A</w:t>
      </w:r>
      <w:r w:rsidR="00EC739B" w:rsidRPr="00EC739B">
        <w:rPr>
          <w:rFonts w:cstheme="minorHAnsi"/>
          <w:sz w:val="22"/>
          <w:szCs w:val="22"/>
        </w:rPr>
        <w:t>T</w:t>
      </w:r>
      <w:r w:rsidR="00261D04" w:rsidRPr="00EC739B">
        <w:rPr>
          <w:rFonts w:cstheme="minorHAnsi"/>
          <w:sz w:val="22"/>
          <w:szCs w:val="22"/>
        </w:rPr>
        <w:t xml:space="preserve"> </w:t>
      </w:r>
      <w:r w:rsidR="00EC739B" w:rsidRPr="00EC739B">
        <w:rPr>
          <w:rFonts w:cstheme="minorHAnsi"/>
          <w:sz w:val="22"/>
          <w:szCs w:val="22"/>
        </w:rPr>
        <w:t xml:space="preserve">is an aid to gauge the level of </w:t>
      </w:r>
      <w:r w:rsidR="00261D04" w:rsidRPr="00EC739B">
        <w:rPr>
          <w:rFonts w:cstheme="minorHAnsi"/>
          <w:sz w:val="22"/>
          <w:szCs w:val="22"/>
        </w:rPr>
        <w:t xml:space="preserve">support </w:t>
      </w:r>
      <w:r w:rsidR="00EC739B" w:rsidRPr="00EC739B">
        <w:rPr>
          <w:rFonts w:cstheme="minorHAnsi"/>
          <w:sz w:val="22"/>
          <w:szCs w:val="22"/>
        </w:rPr>
        <w:t xml:space="preserve">and scaffolding needed to help pupils with VI </w:t>
      </w:r>
      <w:r w:rsidR="00EC739B">
        <w:rPr>
          <w:rFonts w:cstheme="minorHAnsi"/>
          <w:sz w:val="22"/>
          <w:szCs w:val="22"/>
        </w:rPr>
        <w:t>throughout their</w:t>
      </w:r>
      <w:r w:rsidR="00EC739B" w:rsidRPr="00EC739B">
        <w:rPr>
          <w:rFonts w:cstheme="minorHAnsi"/>
          <w:sz w:val="22"/>
          <w:szCs w:val="22"/>
        </w:rPr>
        <w:t xml:space="preserve"> learning</w:t>
      </w:r>
      <w:r w:rsidR="00261D04" w:rsidRPr="00EC739B">
        <w:rPr>
          <w:rFonts w:cstheme="minorHAnsi"/>
          <w:sz w:val="22"/>
          <w:szCs w:val="22"/>
        </w:rPr>
        <w:t>. It also</w:t>
      </w:r>
      <w:r w:rsidR="00EC739B" w:rsidRPr="00EC739B">
        <w:rPr>
          <w:rFonts w:cstheme="minorHAnsi"/>
          <w:sz w:val="22"/>
          <w:szCs w:val="22"/>
        </w:rPr>
        <w:t xml:space="preserve"> gauges what a pupil can achieve without assistance. </w:t>
      </w:r>
      <w:r w:rsidR="00EC739B">
        <w:rPr>
          <w:rFonts w:cstheme="minorHAnsi"/>
          <w:sz w:val="22"/>
          <w:szCs w:val="22"/>
        </w:rPr>
        <w:t>AT plays a major part in helping pupils cope within their own ZPD.</w:t>
      </w:r>
      <w:r w:rsidR="00261D04" w:rsidRPr="00EC739B">
        <w:rPr>
          <w:rFonts w:cstheme="minorHAnsi"/>
          <w:sz w:val="22"/>
          <w:szCs w:val="22"/>
        </w:rPr>
        <w:t xml:space="preserve"> </w:t>
      </w:r>
      <w:r w:rsidR="002F1CB7">
        <w:rPr>
          <w:rFonts w:cstheme="minorHAnsi"/>
          <w:sz w:val="22"/>
          <w:szCs w:val="22"/>
        </w:rPr>
        <w:t>The VI along with AT</w:t>
      </w:r>
      <w:r w:rsidR="005071C5" w:rsidRPr="002F1CB7">
        <w:rPr>
          <w:rFonts w:cstheme="minorHAnsi"/>
          <w:sz w:val="22"/>
          <w:szCs w:val="22"/>
        </w:rPr>
        <w:t xml:space="preserve"> </w:t>
      </w:r>
      <w:r w:rsidR="002F1CB7">
        <w:rPr>
          <w:rFonts w:cstheme="minorHAnsi"/>
          <w:sz w:val="22"/>
          <w:szCs w:val="22"/>
        </w:rPr>
        <w:t xml:space="preserve">and </w:t>
      </w:r>
      <w:r w:rsidR="005071C5" w:rsidRPr="002F1CB7">
        <w:rPr>
          <w:rFonts w:cstheme="minorHAnsi"/>
          <w:sz w:val="22"/>
          <w:szCs w:val="22"/>
        </w:rPr>
        <w:t>ZPD can be applied</w:t>
      </w:r>
      <w:r w:rsidR="002F1CB7">
        <w:rPr>
          <w:rFonts w:cstheme="minorHAnsi"/>
          <w:sz w:val="22"/>
          <w:szCs w:val="22"/>
        </w:rPr>
        <w:t>. It also helps pupils in many other ways such as being able to match AT to an individual’s ZPD. The AT for any induvial with a VI should be aligned and linked to their abilities, this can be done by assessing their skills.  All support providers and educators should use an AT tool that is just beyond an individual’s ability, helping them to progress. The use of AT could provide invaluable help for learners who have a VI, for example it could improve existing skills and help them in the development of new ones. AT tailors an individual’s needs allowing an approach to learning that follows the needs of an individual’s development. AT devices can be modified as each individual’s skills grow, allowing them the right support level. The collaborative learning is important to this incident, it shows how social interaction is important to a learner. When used with learner</w:t>
      </w:r>
      <w:r w:rsidR="000D690A">
        <w:rPr>
          <w:rFonts w:cstheme="minorHAnsi"/>
          <w:sz w:val="22"/>
          <w:szCs w:val="22"/>
        </w:rPr>
        <w:t>’</w:t>
      </w:r>
      <w:r w:rsidR="002F1CB7">
        <w:rPr>
          <w:rFonts w:cstheme="minorHAnsi"/>
          <w:sz w:val="22"/>
          <w:szCs w:val="22"/>
        </w:rPr>
        <w:t>s who ha</w:t>
      </w:r>
      <w:r w:rsidR="000D690A">
        <w:rPr>
          <w:rFonts w:cstheme="minorHAnsi"/>
          <w:sz w:val="22"/>
          <w:szCs w:val="22"/>
        </w:rPr>
        <w:t xml:space="preserve">ve </w:t>
      </w:r>
      <w:r w:rsidR="002F1CB7">
        <w:rPr>
          <w:rFonts w:cstheme="minorHAnsi"/>
          <w:sz w:val="22"/>
          <w:szCs w:val="22"/>
        </w:rPr>
        <w:t xml:space="preserve">VI, it is a vital tool allowing pupils to interact and work with others, this breaks down barriers. Assessing VI individuals is unnecessary as it ensures that the AT provides the appropriate level of support withing their ZPD. As the learner improves, adjustments may be required. </w:t>
      </w:r>
    </w:p>
    <w:p w14:paraId="4280BB0B" w14:textId="3F8BB06C" w:rsidR="00261D04" w:rsidRPr="003756A5" w:rsidRDefault="00261D04" w:rsidP="003756A5">
      <w:pPr>
        <w:spacing w:line="360" w:lineRule="auto"/>
        <w:ind w:firstLine="720"/>
        <w:rPr>
          <w:rFonts w:eastAsia="Times New Roman" w:cstheme="minorHAnsi"/>
          <w:color w:val="FF0000"/>
          <w:kern w:val="0"/>
          <w:sz w:val="22"/>
          <w:szCs w:val="22"/>
          <w:lang w:eastAsia="en-GB"/>
          <w14:ligatures w14:val="none"/>
        </w:rPr>
      </w:pPr>
      <w:r w:rsidRPr="00261D04">
        <w:rPr>
          <w:rFonts w:cstheme="minorHAnsi"/>
          <w:sz w:val="22"/>
          <w:szCs w:val="22"/>
        </w:rPr>
        <w:t>When looking at Maslow’s Hierarchy of Need’s</w:t>
      </w:r>
      <w:r w:rsidR="00726138">
        <w:rPr>
          <w:rFonts w:cstheme="minorHAnsi"/>
          <w:sz w:val="22"/>
          <w:szCs w:val="22"/>
        </w:rPr>
        <w:t xml:space="preserve"> </w:t>
      </w:r>
      <w:r w:rsidR="00726138" w:rsidRPr="00726138">
        <w:rPr>
          <w:rFonts w:cstheme="minorHAnsi"/>
          <w:sz w:val="22"/>
          <w:szCs w:val="22"/>
          <w:highlight w:val="yellow"/>
        </w:rPr>
        <w:t>(REF)</w:t>
      </w:r>
      <w:r w:rsidR="005071C5" w:rsidRPr="00726138">
        <w:rPr>
          <w:rFonts w:cstheme="minorHAnsi"/>
          <w:sz w:val="22"/>
          <w:szCs w:val="22"/>
          <w:highlight w:val="yellow"/>
        </w:rPr>
        <w:t>,</w:t>
      </w:r>
      <w:r w:rsidRPr="00261D04">
        <w:rPr>
          <w:rFonts w:cstheme="minorHAnsi"/>
          <w:sz w:val="22"/>
          <w:szCs w:val="22"/>
        </w:rPr>
        <w:t xml:space="preserve"> A</w:t>
      </w:r>
      <w:r w:rsidR="000D690A">
        <w:rPr>
          <w:rFonts w:cstheme="minorHAnsi"/>
          <w:sz w:val="22"/>
          <w:szCs w:val="22"/>
        </w:rPr>
        <w:t>T</w:t>
      </w:r>
      <w:r w:rsidRPr="00261D04">
        <w:rPr>
          <w:rFonts w:cstheme="minorHAnsi"/>
          <w:sz w:val="22"/>
          <w:szCs w:val="22"/>
        </w:rPr>
        <w:t xml:space="preserve"> plays a crucial role in supporting </w:t>
      </w:r>
      <w:r w:rsidR="005071C5">
        <w:rPr>
          <w:rFonts w:cstheme="minorHAnsi"/>
          <w:sz w:val="22"/>
          <w:szCs w:val="22"/>
        </w:rPr>
        <w:t xml:space="preserve">pupils with a </w:t>
      </w:r>
      <w:r w:rsidR="002F1CB7">
        <w:rPr>
          <w:rFonts w:cstheme="minorHAnsi"/>
          <w:sz w:val="22"/>
          <w:szCs w:val="22"/>
        </w:rPr>
        <w:t xml:space="preserve">VI </w:t>
      </w:r>
      <w:r w:rsidR="005071C5">
        <w:rPr>
          <w:rFonts w:cstheme="minorHAnsi"/>
          <w:sz w:val="22"/>
          <w:szCs w:val="22"/>
        </w:rPr>
        <w:t xml:space="preserve">within the areas of </w:t>
      </w:r>
      <w:r w:rsidRPr="00261D04">
        <w:rPr>
          <w:rFonts w:cstheme="minorHAnsi"/>
          <w:sz w:val="22"/>
          <w:szCs w:val="22"/>
        </w:rPr>
        <w:t xml:space="preserve">their educational and personal development. </w:t>
      </w:r>
      <w:r w:rsidR="002F1CB7">
        <w:rPr>
          <w:rFonts w:cstheme="minorHAnsi"/>
          <w:sz w:val="22"/>
          <w:szCs w:val="22"/>
        </w:rPr>
        <w:t>AT when looked at through Maslow’s</w:t>
      </w:r>
      <w:r w:rsidR="002F1CB7" w:rsidRPr="002F1CB7">
        <w:rPr>
          <w:rFonts w:cstheme="minorHAnsi"/>
          <w:sz w:val="22"/>
          <w:szCs w:val="22"/>
        </w:rPr>
        <w:t xml:space="preserve"> </w:t>
      </w:r>
      <w:r w:rsidRPr="002F1CB7">
        <w:rPr>
          <w:rFonts w:cstheme="minorHAnsi"/>
          <w:sz w:val="22"/>
          <w:szCs w:val="22"/>
        </w:rPr>
        <w:t xml:space="preserve">Hierarchy of Needs, </w:t>
      </w:r>
      <w:r w:rsidR="002F1CB7" w:rsidRPr="002F1CB7">
        <w:rPr>
          <w:rFonts w:cstheme="minorHAnsi"/>
          <w:sz w:val="22"/>
          <w:szCs w:val="22"/>
        </w:rPr>
        <w:t>gives us a b</w:t>
      </w:r>
      <w:r w:rsidR="002F1CB7">
        <w:rPr>
          <w:rFonts w:cstheme="minorHAnsi"/>
          <w:sz w:val="22"/>
          <w:szCs w:val="22"/>
        </w:rPr>
        <w:t xml:space="preserve">etter </w:t>
      </w:r>
      <w:r w:rsidR="002F1CB7" w:rsidRPr="002F1CB7">
        <w:rPr>
          <w:rFonts w:cstheme="minorHAnsi"/>
          <w:sz w:val="22"/>
          <w:szCs w:val="22"/>
        </w:rPr>
        <w:t xml:space="preserve">understanding of how to approach a </w:t>
      </w:r>
      <w:r w:rsidR="003756A5" w:rsidRPr="002F1CB7">
        <w:rPr>
          <w:rFonts w:cstheme="minorHAnsi"/>
          <w:sz w:val="22"/>
          <w:szCs w:val="22"/>
        </w:rPr>
        <w:t>learner’s</w:t>
      </w:r>
      <w:r w:rsidR="002F1CB7" w:rsidRPr="002F1CB7">
        <w:rPr>
          <w:rFonts w:cstheme="minorHAnsi"/>
          <w:sz w:val="22"/>
          <w:szCs w:val="22"/>
        </w:rPr>
        <w:t xml:space="preserve"> differing needs. </w:t>
      </w:r>
      <w:r w:rsidR="002F1CB7">
        <w:rPr>
          <w:rFonts w:cstheme="minorHAnsi"/>
          <w:sz w:val="22"/>
          <w:szCs w:val="22"/>
        </w:rPr>
        <w:t>Maslow’s hierarchy is a</w:t>
      </w:r>
      <w:r w:rsidR="002F1CB7" w:rsidRPr="003756A5">
        <w:rPr>
          <w:rFonts w:cstheme="minorHAnsi"/>
          <w:sz w:val="22"/>
          <w:szCs w:val="22"/>
        </w:rPr>
        <w:t xml:space="preserve"> </w:t>
      </w:r>
      <w:r w:rsidRPr="003756A5">
        <w:rPr>
          <w:rFonts w:eastAsia="Times New Roman" w:cstheme="minorHAnsi"/>
          <w:kern w:val="0"/>
          <w:sz w:val="22"/>
          <w:szCs w:val="22"/>
          <w:lang w:eastAsia="en-GB"/>
          <w14:ligatures w14:val="none"/>
        </w:rPr>
        <w:t>psychological theory</w:t>
      </w:r>
      <w:r w:rsidR="001408CB">
        <w:rPr>
          <w:rFonts w:eastAsia="Times New Roman" w:cstheme="minorHAnsi"/>
          <w:kern w:val="0"/>
          <w:sz w:val="22"/>
          <w:szCs w:val="22"/>
          <w:lang w:eastAsia="en-GB"/>
          <w14:ligatures w14:val="none"/>
        </w:rPr>
        <w:t xml:space="preserve"> </w:t>
      </w:r>
      <w:r w:rsidR="003756A5" w:rsidRPr="003756A5">
        <w:rPr>
          <w:rFonts w:eastAsia="Times New Roman" w:cstheme="minorHAnsi"/>
          <w:kern w:val="0"/>
          <w:sz w:val="22"/>
          <w:szCs w:val="22"/>
          <w:lang w:eastAsia="en-GB"/>
          <w14:ligatures w14:val="none"/>
        </w:rPr>
        <w:t>putting human needs into a five-level pyramid</w:t>
      </w:r>
      <w:r w:rsidR="003756A5">
        <w:rPr>
          <w:rFonts w:eastAsia="Times New Roman" w:cstheme="minorHAnsi"/>
          <w:kern w:val="0"/>
          <w:sz w:val="22"/>
          <w:szCs w:val="22"/>
          <w:lang w:eastAsia="en-GB"/>
          <w14:ligatures w14:val="none"/>
        </w:rPr>
        <w:t xml:space="preserve"> with the</w:t>
      </w:r>
      <w:r w:rsidRPr="00261D04">
        <w:rPr>
          <w:rFonts w:eastAsia="Times New Roman" w:cstheme="minorHAnsi"/>
          <w:color w:val="FF0000"/>
          <w:kern w:val="0"/>
          <w:sz w:val="22"/>
          <w:szCs w:val="22"/>
          <w:lang w:eastAsia="en-GB"/>
          <w14:ligatures w14:val="none"/>
        </w:rPr>
        <w:t xml:space="preserve"> </w:t>
      </w:r>
      <w:r w:rsidRPr="003756A5">
        <w:rPr>
          <w:rFonts w:eastAsia="Times New Roman" w:cstheme="minorHAnsi"/>
          <w:kern w:val="0"/>
          <w:sz w:val="22"/>
          <w:szCs w:val="22"/>
          <w:lang w:eastAsia="en-GB"/>
          <w14:ligatures w14:val="none"/>
        </w:rPr>
        <w:t>basic</w:t>
      </w:r>
      <w:r w:rsidR="003756A5" w:rsidRPr="003756A5">
        <w:rPr>
          <w:rFonts w:eastAsia="Times New Roman" w:cstheme="minorHAnsi"/>
          <w:kern w:val="0"/>
          <w:sz w:val="22"/>
          <w:szCs w:val="22"/>
          <w:lang w:eastAsia="en-GB"/>
          <w14:ligatures w14:val="none"/>
        </w:rPr>
        <w:t xml:space="preserve"> physiological</w:t>
      </w:r>
      <w:r w:rsidRPr="003756A5">
        <w:rPr>
          <w:rFonts w:eastAsia="Times New Roman" w:cstheme="minorHAnsi"/>
          <w:kern w:val="0"/>
          <w:sz w:val="22"/>
          <w:szCs w:val="22"/>
          <w:lang w:eastAsia="en-GB"/>
          <w14:ligatures w14:val="none"/>
        </w:rPr>
        <w:t xml:space="preserve"> needs </w:t>
      </w:r>
      <w:r w:rsidR="003756A5" w:rsidRPr="003756A5">
        <w:rPr>
          <w:rFonts w:eastAsia="Times New Roman" w:cstheme="minorHAnsi"/>
          <w:kern w:val="0"/>
          <w:sz w:val="22"/>
          <w:szCs w:val="22"/>
          <w:lang w:eastAsia="en-GB"/>
          <w14:ligatures w14:val="none"/>
        </w:rPr>
        <w:t>situated at</w:t>
      </w:r>
      <w:r w:rsidRPr="003756A5">
        <w:rPr>
          <w:rFonts w:eastAsia="Times New Roman" w:cstheme="minorHAnsi"/>
          <w:kern w:val="0"/>
          <w:sz w:val="22"/>
          <w:szCs w:val="22"/>
          <w:lang w:eastAsia="en-GB"/>
          <w14:ligatures w14:val="none"/>
        </w:rPr>
        <w:t xml:space="preserve"> the bottom</w:t>
      </w:r>
      <w:r w:rsidR="003756A5" w:rsidRPr="003756A5">
        <w:rPr>
          <w:rFonts w:eastAsia="Times New Roman" w:cstheme="minorHAnsi"/>
          <w:kern w:val="0"/>
          <w:sz w:val="22"/>
          <w:szCs w:val="22"/>
          <w:lang w:eastAsia="en-GB"/>
          <w14:ligatures w14:val="none"/>
        </w:rPr>
        <w:t xml:space="preserve"> of the pyramid leading</w:t>
      </w:r>
      <w:r w:rsidRPr="003756A5">
        <w:rPr>
          <w:rFonts w:eastAsia="Times New Roman" w:cstheme="minorHAnsi"/>
          <w:kern w:val="0"/>
          <w:sz w:val="22"/>
          <w:szCs w:val="22"/>
          <w:lang w:eastAsia="en-GB"/>
          <w14:ligatures w14:val="none"/>
        </w:rPr>
        <w:t xml:space="preserve"> to self-</w:t>
      </w:r>
      <w:r w:rsidRPr="003756A5">
        <w:rPr>
          <w:rFonts w:eastAsia="Times New Roman" w:cstheme="minorHAnsi"/>
          <w:kern w:val="0"/>
          <w:sz w:val="22"/>
          <w:szCs w:val="22"/>
          <w:lang w:eastAsia="en-GB"/>
          <w14:ligatures w14:val="none"/>
        </w:rPr>
        <w:lastRenderedPageBreak/>
        <w:t xml:space="preserve">actualization at the </w:t>
      </w:r>
      <w:r w:rsidR="003756A5" w:rsidRPr="003756A5">
        <w:rPr>
          <w:rFonts w:eastAsia="Times New Roman" w:cstheme="minorHAnsi"/>
          <w:kern w:val="0"/>
          <w:sz w:val="22"/>
          <w:szCs w:val="22"/>
          <w:lang w:eastAsia="en-GB"/>
          <w14:ligatures w14:val="none"/>
        </w:rPr>
        <w:t xml:space="preserve">very </w:t>
      </w:r>
      <w:r w:rsidRPr="003756A5">
        <w:rPr>
          <w:rFonts w:eastAsia="Times New Roman" w:cstheme="minorHAnsi"/>
          <w:kern w:val="0"/>
          <w:sz w:val="22"/>
          <w:szCs w:val="22"/>
          <w:lang w:eastAsia="en-GB"/>
          <w14:ligatures w14:val="none"/>
        </w:rPr>
        <w:t xml:space="preserve">top. </w:t>
      </w:r>
      <w:r w:rsidR="003756A5" w:rsidRPr="003756A5">
        <w:rPr>
          <w:rFonts w:eastAsia="Times New Roman" w:cstheme="minorHAnsi"/>
          <w:kern w:val="0"/>
          <w:sz w:val="22"/>
          <w:szCs w:val="22"/>
          <w:lang w:eastAsia="en-GB"/>
          <w14:ligatures w14:val="none"/>
        </w:rPr>
        <w:t>There are multiple ways</w:t>
      </w:r>
      <w:r w:rsidRPr="003756A5">
        <w:rPr>
          <w:rFonts w:eastAsia="Times New Roman" w:cstheme="minorHAnsi"/>
          <w:kern w:val="0"/>
          <w:sz w:val="22"/>
          <w:szCs w:val="22"/>
          <w:lang w:eastAsia="en-GB"/>
          <w14:ligatures w14:val="none"/>
        </w:rPr>
        <w:t xml:space="preserve"> </w:t>
      </w:r>
      <w:r w:rsidR="003756A5" w:rsidRPr="003756A5">
        <w:rPr>
          <w:rFonts w:eastAsia="Times New Roman" w:cstheme="minorHAnsi"/>
          <w:kern w:val="0"/>
          <w:sz w:val="22"/>
          <w:szCs w:val="22"/>
          <w:lang w:eastAsia="en-GB"/>
          <w14:ligatures w14:val="none"/>
        </w:rPr>
        <w:t xml:space="preserve">AT </w:t>
      </w:r>
      <w:r w:rsidRPr="003756A5">
        <w:rPr>
          <w:rFonts w:eastAsia="Times New Roman" w:cstheme="minorHAnsi"/>
          <w:kern w:val="0"/>
          <w:sz w:val="22"/>
          <w:szCs w:val="22"/>
          <w:lang w:eastAsia="en-GB"/>
          <w14:ligatures w14:val="none"/>
        </w:rPr>
        <w:t>can help learners</w:t>
      </w:r>
      <w:r w:rsidR="00B56D64">
        <w:rPr>
          <w:rFonts w:eastAsia="Times New Roman" w:cstheme="minorHAnsi"/>
          <w:kern w:val="0"/>
          <w:sz w:val="22"/>
          <w:szCs w:val="22"/>
          <w:lang w:eastAsia="en-GB"/>
          <w14:ligatures w14:val="none"/>
        </w:rPr>
        <w:t xml:space="preserve"> with a VI</w:t>
      </w:r>
      <w:r w:rsidRPr="003756A5">
        <w:rPr>
          <w:rFonts w:eastAsia="Times New Roman" w:cstheme="minorHAnsi"/>
          <w:kern w:val="0"/>
          <w:sz w:val="22"/>
          <w:szCs w:val="22"/>
          <w:lang w:eastAsia="en-GB"/>
          <w14:ligatures w14:val="none"/>
        </w:rPr>
        <w:t xml:space="preserve"> meet these </w:t>
      </w:r>
      <w:r w:rsidR="005071C5" w:rsidRPr="003756A5">
        <w:rPr>
          <w:rFonts w:eastAsia="Times New Roman" w:cstheme="minorHAnsi"/>
          <w:kern w:val="0"/>
          <w:sz w:val="22"/>
          <w:szCs w:val="22"/>
          <w:lang w:eastAsia="en-GB"/>
          <w14:ligatures w14:val="none"/>
        </w:rPr>
        <w:t>needs.</w:t>
      </w:r>
    </w:p>
    <w:p w14:paraId="296F3994" w14:textId="1FA977D4" w:rsidR="003756A5" w:rsidRDefault="003756A5" w:rsidP="00644A84">
      <w:pPr>
        <w:spacing w:line="360" w:lineRule="auto"/>
        <w:ind w:firstLine="720"/>
        <w:rPr>
          <w:rFonts w:eastAsia="Times New Roman" w:cstheme="minorHAnsi"/>
          <w:kern w:val="0"/>
          <w:sz w:val="22"/>
          <w:szCs w:val="22"/>
          <w:lang w:eastAsia="en-GB"/>
          <w14:ligatures w14:val="none"/>
        </w:rPr>
      </w:pPr>
      <w:r w:rsidRPr="00644A84">
        <w:rPr>
          <w:rFonts w:eastAsia="Times New Roman" w:cstheme="minorHAnsi"/>
          <w:kern w:val="0"/>
          <w:sz w:val="22"/>
          <w:szCs w:val="22"/>
          <w:lang w:eastAsia="en-GB"/>
          <w14:ligatures w14:val="none"/>
        </w:rPr>
        <w:t>A</w:t>
      </w:r>
      <w:r w:rsidR="001408CB">
        <w:rPr>
          <w:rFonts w:eastAsia="Times New Roman" w:cstheme="minorHAnsi"/>
          <w:kern w:val="0"/>
          <w:sz w:val="22"/>
          <w:szCs w:val="22"/>
          <w:lang w:eastAsia="en-GB"/>
          <w14:ligatures w14:val="none"/>
        </w:rPr>
        <w:t>T</w:t>
      </w:r>
      <w:r w:rsidRPr="00644A84">
        <w:rPr>
          <w:rFonts w:eastAsia="Times New Roman" w:cstheme="minorHAnsi"/>
          <w:kern w:val="0"/>
          <w:sz w:val="22"/>
          <w:szCs w:val="22"/>
          <w:lang w:eastAsia="en-GB"/>
          <w14:ligatures w14:val="none"/>
        </w:rPr>
        <w:t xml:space="preserve"> allows </w:t>
      </w:r>
      <w:r w:rsidR="0038450F" w:rsidRPr="00644A84">
        <w:rPr>
          <w:rFonts w:eastAsia="Times New Roman" w:cstheme="minorHAnsi"/>
          <w:kern w:val="0"/>
          <w:sz w:val="22"/>
          <w:szCs w:val="22"/>
          <w:lang w:eastAsia="en-GB"/>
          <w14:ligatures w14:val="none"/>
        </w:rPr>
        <w:t>a</w:t>
      </w:r>
      <w:r w:rsidR="00BC48E3">
        <w:rPr>
          <w:rFonts w:eastAsia="Times New Roman" w:cstheme="minorHAnsi"/>
          <w:kern w:val="0"/>
          <w:sz w:val="22"/>
          <w:szCs w:val="22"/>
          <w:lang w:eastAsia="en-GB"/>
          <w14:ligatures w14:val="none"/>
        </w:rPr>
        <w:t xml:space="preserve"> v</w:t>
      </w:r>
      <w:r w:rsidRPr="00644A84">
        <w:rPr>
          <w:rFonts w:eastAsia="Times New Roman" w:cstheme="minorHAnsi"/>
          <w:kern w:val="0"/>
          <w:sz w:val="22"/>
          <w:szCs w:val="22"/>
          <w:lang w:eastAsia="en-GB"/>
          <w14:ligatures w14:val="none"/>
        </w:rPr>
        <w:t xml:space="preserve">isually impaired </w:t>
      </w:r>
      <w:r w:rsidR="00BC48E3">
        <w:rPr>
          <w:rFonts w:eastAsia="Times New Roman" w:cstheme="minorHAnsi"/>
          <w:kern w:val="0"/>
          <w:sz w:val="22"/>
          <w:szCs w:val="22"/>
          <w:lang w:eastAsia="en-GB"/>
          <w14:ligatures w14:val="none"/>
        </w:rPr>
        <w:t xml:space="preserve">learner </w:t>
      </w:r>
      <w:r w:rsidRPr="00644A84">
        <w:rPr>
          <w:rFonts w:eastAsia="Times New Roman" w:cstheme="minorHAnsi"/>
          <w:kern w:val="0"/>
          <w:sz w:val="22"/>
          <w:szCs w:val="22"/>
          <w:lang w:eastAsia="en-GB"/>
          <w14:ligatures w14:val="none"/>
        </w:rPr>
        <w:t>access to all necessary information, including material related to education, safety, and communication. Text-to-text speech access enabling the VI to follow written context along with the help of screen-readings. AT also helps with the safety needs to an individual, by giving them the security within their physical environment. These allow the learner to meet the basic needs</w:t>
      </w:r>
      <w:r w:rsidR="001408CB">
        <w:rPr>
          <w:rFonts w:eastAsia="Times New Roman" w:cstheme="minorHAnsi"/>
          <w:kern w:val="0"/>
          <w:sz w:val="22"/>
          <w:szCs w:val="22"/>
          <w:lang w:eastAsia="en-GB"/>
          <w14:ligatures w14:val="none"/>
        </w:rPr>
        <w:t>, p</w:t>
      </w:r>
      <w:r w:rsidR="00644A84" w:rsidRPr="00644A84">
        <w:rPr>
          <w:rFonts w:eastAsia="Times New Roman" w:cstheme="minorHAnsi"/>
          <w:kern w:val="0"/>
          <w:sz w:val="22"/>
          <w:szCs w:val="22"/>
          <w:lang w:eastAsia="en-GB"/>
          <w14:ligatures w14:val="none"/>
        </w:rPr>
        <w:t>hysiological and safety</w:t>
      </w:r>
      <w:r w:rsidRPr="00644A84">
        <w:rPr>
          <w:rFonts w:eastAsia="Times New Roman" w:cstheme="minorHAnsi"/>
          <w:kern w:val="0"/>
          <w:sz w:val="22"/>
          <w:szCs w:val="22"/>
          <w:lang w:eastAsia="en-GB"/>
          <w14:ligatures w14:val="none"/>
        </w:rPr>
        <w:t xml:space="preserve">. </w:t>
      </w:r>
    </w:p>
    <w:p w14:paraId="6C1635F7" w14:textId="6A15D362" w:rsidR="00261D04" w:rsidRDefault="00644A84" w:rsidP="00644A84">
      <w:pPr>
        <w:spacing w:line="360" w:lineRule="auto"/>
        <w:ind w:firstLine="720"/>
        <w:rPr>
          <w:rFonts w:eastAsia="Times New Roman" w:cstheme="minorHAnsi"/>
          <w:kern w:val="0"/>
          <w:sz w:val="22"/>
          <w:szCs w:val="22"/>
          <w:lang w:eastAsia="en-GB"/>
          <w14:ligatures w14:val="none"/>
        </w:rPr>
      </w:pPr>
      <w:r>
        <w:rPr>
          <w:rFonts w:eastAsia="Times New Roman" w:cstheme="minorHAnsi"/>
          <w:kern w:val="0"/>
          <w:sz w:val="22"/>
          <w:szCs w:val="22"/>
          <w:lang w:eastAsia="en-GB"/>
          <w14:ligatures w14:val="none"/>
        </w:rPr>
        <w:t xml:space="preserve">The psychological needs include love and belongingness and esteem. AT can be used to enhance social interaction with the use of text-text speech, screen readers and screen recognition by using this, it allows a </w:t>
      </w:r>
      <w:r w:rsidR="001408CB">
        <w:rPr>
          <w:rFonts w:eastAsia="Times New Roman" w:cstheme="minorHAnsi"/>
          <w:kern w:val="0"/>
          <w:sz w:val="22"/>
          <w:szCs w:val="22"/>
          <w:lang w:eastAsia="en-GB"/>
          <w14:ligatures w14:val="none"/>
        </w:rPr>
        <w:t>VI</w:t>
      </w:r>
      <w:r>
        <w:rPr>
          <w:rFonts w:eastAsia="Times New Roman" w:cstheme="minorHAnsi"/>
          <w:kern w:val="0"/>
          <w:sz w:val="22"/>
          <w:szCs w:val="22"/>
          <w:lang w:eastAsia="en-GB"/>
          <w14:ligatures w14:val="none"/>
        </w:rPr>
        <w:t xml:space="preserve"> learner to join in with conversations. It also gives the learner confidence therefore raising their self-esteem. The highest tier on Maslow’s pyramid focuses on the element </w:t>
      </w:r>
      <w:r w:rsidRPr="00644A84">
        <w:rPr>
          <w:rFonts w:eastAsia="Times New Roman" w:cstheme="minorHAnsi"/>
          <w:kern w:val="0"/>
          <w:sz w:val="22"/>
          <w:szCs w:val="22"/>
          <w:lang w:eastAsia="en-GB"/>
          <w14:ligatures w14:val="none"/>
        </w:rPr>
        <w:t>of s</w:t>
      </w:r>
      <w:r w:rsidR="00261D04" w:rsidRPr="00644A84">
        <w:rPr>
          <w:rFonts w:eastAsia="Times New Roman" w:cstheme="minorHAnsi"/>
          <w:kern w:val="0"/>
          <w:sz w:val="22"/>
          <w:szCs w:val="22"/>
          <w:lang w:eastAsia="en-GB"/>
          <w14:ligatures w14:val="none"/>
        </w:rPr>
        <w:t>elf-</w:t>
      </w:r>
      <w:r>
        <w:rPr>
          <w:rFonts w:eastAsia="Times New Roman" w:cstheme="minorHAnsi"/>
          <w:kern w:val="0"/>
          <w:sz w:val="22"/>
          <w:szCs w:val="22"/>
          <w:lang w:eastAsia="en-GB"/>
          <w14:ligatures w14:val="none"/>
        </w:rPr>
        <w:t>a</w:t>
      </w:r>
      <w:r w:rsidR="00261D04" w:rsidRPr="00644A84">
        <w:rPr>
          <w:rFonts w:eastAsia="Times New Roman" w:cstheme="minorHAnsi"/>
          <w:kern w:val="0"/>
          <w:sz w:val="22"/>
          <w:szCs w:val="22"/>
          <w:lang w:eastAsia="en-GB"/>
          <w14:ligatures w14:val="none"/>
        </w:rPr>
        <w:t>ctualization</w:t>
      </w:r>
      <w:r w:rsidRPr="00644A84">
        <w:rPr>
          <w:rFonts w:eastAsia="Times New Roman" w:cstheme="minorHAnsi"/>
          <w:kern w:val="0"/>
          <w:sz w:val="22"/>
          <w:szCs w:val="22"/>
          <w:lang w:eastAsia="en-GB"/>
          <w14:ligatures w14:val="none"/>
        </w:rPr>
        <w:t>.</w:t>
      </w:r>
      <w:r>
        <w:rPr>
          <w:rFonts w:eastAsia="Times New Roman" w:cstheme="minorHAnsi"/>
          <w:kern w:val="0"/>
          <w:sz w:val="22"/>
          <w:szCs w:val="22"/>
          <w:lang w:eastAsia="en-GB"/>
          <w14:ligatures w14:val="none"/>
        </w:rPr>
        <w:t xml:space="preserve"> </w:t>
      </w:r>
      <w:r w:rsidR="00BC48E3">
        <w:rPr>
          <w:rFonts w:eastAsia="Times New Roman" w:cstheme="minorHAnsi"/>
          <w:kern w:val="0"/>
          <w:sz w:val="22"/>
          <w:szCs w:val="22"/>
          <w:lang w:eastAsia="en-GB"/>
          <w14:ligatures w14:val="none"/>
        </w:rPr>
        <w:t>The technology gives the learner access to knowledge needed and is seen as a great tool to reach their full-potential and their goals. A</w:t>
      </w:r>
      <w:r w:rsidR="001408CB">
        <w:rPr>
          <w:rFonts w:eastAsia="Times New Roman" w:cstheme="minorHAnsi"/>
          <w:kern w:val="0"/>
          <w:sz w:val="22"/>
          <w:szCs w:val="22"/>
          <w:lang w:eastAsia="en-GB"/>
          <w14:ligatures w14:val="none"/>
        </w:rPr>
        <w:t xml:space="preserve">T </w:t>
      </w:r>
      <w:r w:rsidR="00BC48E3">
        <w:rPr>
          <w:rFonts w:eastAsia="Times New Roman" w:cstheme="minorHAnsi"/>
          <w:kern w:val="0"/>
          <w:sz w:val="22"/>
          <w:szCs w:val="22"/>
          <w:lang w:eastAsia="en-GB"/>
          <w14:ligatures w14:val="none"/>
        </w:rPr>
        <w:t xml:space="preserve">plays a major part in allowing visually impaired individuals meet their needs, the same that are outlined in the Hierarchy. In providing access to information, facilitating communication, and enhancing independence gives the visually impaired the tools to live and reach their goals in life. </w:t>
      </w:r>
    </w:p>
    <w:p w14:paraId="3AE3EEB2" w14:textId="77777777" w:rsidR="00971B18" w:rsidRDefault="00971B18" w:rsidP="0042474E">
      <w:pPr>
        <w:rPr>
          <w:rFonts w:cstheme="minorHAnsi"/>
          <w:sz w:val="22"/>
          <w:szCs w:val="22"/>
        </w:rPr>
      </w:pPr>
    </w:p>
    <w:p w14:paraId="6E8CA3DB" w14:textId="31C13A78" w:rsidR="005071C5" w:rsidRPr="00E17C12" w:rsidRDefault="00071D09" w:rsidP="00A55157">
      <w:pPr>
        <w:spacing w:line="360" w:lineRule="auto"/>
        <w:ind w:firstLine="720"/>
        <w:rPr>
          <w:rFonts w:cstheme="minorHAnsi"/>
          <w:sz w:val="22"/>
          <w:szCs w:val="22"/>
        </w:rPr>
      </w:pPr>
      <w:r>
        <w:rPr>
          <w:rFonts w:cstheme="minorHAnsi"/>
          <w:sz w:val="22"/>
          <w:szCs w:val="22"/>
        </w:rPr>
        <w:t>By</w:t>
      </w:r>
      <w:r w:rsidR="007073C0" w:rsidRPr="00B56D64">
        <w:rPr>
          <w:rFonts w:cstheme="minorHAnsi"/>
          <w:sz w:val="22"/>
          <w:szCs w:val="22"/>
        </w:rPr>
        <w:t xml:space="preserve"> reviewing the</w:t>
      </w:r>
      <w:r>
        <w:rPr>
          <w:rFonts w:cstheme="minorHAnsi"/>
          <w:sz w:val="22"/>
          <w:szCs w:val="22"/>
        </w:rPr>
        <w:t xml:space="preserve"> various</w:t>
      </w:r>
      <w:r w:rsidR="007073C0" w:rsidRPr="00B56D64">
        <w:rPr>
          <w:rFonts w:cstheme="minorHAnsi"/>
          <w:sz w:val="22"/>
          <w:szCs w:val="22"/>
        </w:rPr>
        <w:t xml:space="preserve"> literature</w:t>
      </w:r>
      <w:r>
        <w:rPr>
          <w:rFonts w:cstheme="minorHAnsi"/>
          <w:sz w:val="22"/>
          <w:szCs w:val="22"/>
        </w:rPr>
        <w:t xml:space="preserve"> on assistive </w:t>
      </w:r>
      <w:r w:rsidR="00A55157">
        <w:rPr>
          <w:rFonts w:cstheme="minorHAnsi"/>
          <w:sz w:val="22"/>
          <w:szCs w:val="22"/>
        </w:rPr>
        <w:t>technology,</w:t>
      </w:r>
      <w:r>
        <w:rPr>
          <w:rFonts w:cstheme="minorHAnsi"/>
          <w:sz w:val="22"/>
          <w:szCs w:val="22"/>
        </w:rPr>
        <w:t xml:space="preserve"> </w:t>
      </w:r>
      <w:r w:rsidR="00A55157">
        <w:rPr>
          <w:rFonts w:cstheme="minorHAnsi"/>
          <w:sz w:val="22"/>
          <w:szCs w:val="22"/>
        </w:rPr>
        <w:t>the</w:t>
      </w:r>
      <w:r>
        <w:rPr>
          <w:rFonts w:cstheme="minorHAnsi"/>
          <w:sz w:val="22"/>
          <w:szCs w:val="22"/>
        </w:rPr>
        <w:t xml:space="preserve"> benefits that visually impaired learners would gain from it would be immeasurable. This relevance is shown </w:t>
      </w:r>
      <w:r w:rsidR="00A55157">
        <w:rPr>
          <w:rFonts w:cstheme="minorHAnsi"/>
          <w:sz w:val="22"/>
          <w:szCs w:val="22"/>
        </w:rPr>
        <w:t xml:space="preserve">in the chosen critical incident by putting into context the basic needs of pupil A. Bandura </w:t>
      </w:r>
      <w:r w:rsidR="00A55157" w:rsidRPr="00A55157">
        <w:rPr>
          <w:rFonts w:cstheme="minorHAnsi"/>
          <w:sz w:val="22"/>
          <w:szCs w:val="22"/>
          <w:highlight w:val="yellow"/>
        </w:rPr>
        <w:t>(DATE)</w:t>
      </w:r>
      <w:r w:rsidR="00A55157">
        <w:rPr>
          <w:rFonts w:cstheme="minorHAnsi"/>
          <w:sz w:val="22"/>
          <w:szCs w:val="22"/>
        </w:rPr>
        <w:t xml:space="preserve"> states that “assistive technology can help visually impaired children to connect with peers, teachers and experts through online collaboration tools”. Similarly, Vygotsky </w:t>
      </w:r>
      <w:r w:rsidR="00A55157" w:rsidRPr="00A55157">
        <w:rPr>
          <w:rFonts w:cstheme="minorHAnsi"/>
          <w:sz w:val="22"/>
          <w:szCs w:val="22"/>
          <w:highlight w:val="yellow"/>
        </w:rPr>
        <w:t>(DATE)</w:t>
      </w:r>
      <w:r w:rsidR="00A55157">
        <w:rPr>
          <w:rFonts w:cstheme="minorHAnsi"/>
          <w:sz w:val="22"/>
          <w:szCs w:val="22"/>
        </w:rPr>
        <w:t xml:space="preserve"> and the ZPD, </w:t>
      </w:r>
      <w:r w:rsidR="005B0AF1">
        <w:rPr>
          <w:rFonts w:cstheme="minorHAnsi"/>
          <w:sz w:val="22"/>
          <w:szCs w:val="22"/>
        </w:rPr>
        <w:t>suggests</w:t>
      </w:r>
      <w:r w:rsidR="00A55157">
        <w:rPr>
          <w:rFonts w:cstheme="minorHAnsi"/>
          <w:sz w:val="22"/>
          <w:szCs w:val="22"/>
        </w:rPr>
        <w:t xml:space="preserve"> that assistive technology in the support of pupils with VI and can aid in their development</w:t>
      </w:r>
      <w:r w:rsidR="005B0AF1">
        <w:rPr>
          <w:rFonts w:cstheme="minorHAnsi"/>
          <w:sz w:val="22"/>
          <w:szCs w:val="22"/>
        </w:rPr>
        <w:t xml:space="preserve"> and acts as a form of scaffolding</w:t>
      </w:r>
      <w:r w:rsidR="00A55157">
        <w:rPr>
          <w:rFonts w:cstheme="minorHAnsi"/>
          <w:sz w:val="22"/>
          <w:szCs w:val="22"/>
        </w:rPr>
        <w:t xml:space="preserve">. Maslow’s Hierarchy of Needs </w:t>
      </w:r>
      <w:r w:rsidR="00A55157" w:rsidRPr="00A55157">
        <w:rPr>
          <w:rFonts w:cstheme="minorHAnsi"/>
          <w:sz w:val="22"/>
          <w:szCs w:val="22"/>
          <w:highlight w:val="yellow"/>
        </w:rPr>
        <w:t>(DATE)</w:t>
      </w:r>
      <w:r w:rsidR="00A55157">
        <w:rPr>
          <w:rFonts w:cstheme="minorHAnsi"/>
          <w:sz w:val="22"/>
          <w:szCs w:val="22"/>
        </w:rPr>
        <w:t xml:space="preserve"> is also favourable to AT as it improves the growth of a VI individual, helping them to reach the top of the pyramid. </w:t>
      </w:r>
    </w:p>
    <w:p w14:paraId="0BDC33D5" w14:textId="77777777" w:rsidR="004F48B9" w:rsidRDefault="004F48B9" w:rsidP="0042474E">
      <w:pPr>
        <w:rPr>
          <w:rFonts w:cstheme="minorHAnsi"/>
          <w:u w:val="single"/>
        </w:rPr>
      </w:pPr>
    </w:p>
    <w:p w14:paraId="09336CB5" w14:textId="464167A4" w:rsidR="00845ADD" w:rsidRDefault="00845ADD" w:rsidP="0042474E">
      <w:pPr>
        <w:rPr>
          <w:rFonts w:cstheme="minorHAnsi"/>
          <w:u w:val="single"/>
        </w:rPr>
      </w:pPr>
      <w:r w:rsidRPr="0042474E">
        <w:rPr>
          <w:rFonts w:cstheme="minorHAnsi"/>
          <w:u w:val="single"/>
        </w:rPr>
        <w:t>Explanation of Case Study</w:t>
      </w:r>
    </w:p>
    <w:p w14:paraId="4993C00C" w14:textId="77777777" w:rsidR="007E7642" w:rsidRDefault="007E7642" w:rsidP="0042474E">
      <w:pPr>
        <w:rPr>
          <w:rFonts w:cstheme="minorHAnsi"/>
          <w:u w:val="single"/>
        </w:rPr>
      </w:pPr>
    </w:p>
    <w:p w14:paraId="785E3227" w14:textId="44EE0C6E" w:rsidR="00726138" w:rsidRDefault="007E7642" w:rsidP="00726138">
      <w:pPr>
        <w:spacing w:line="360" w:lineRule="auto"/>
        <w:ind w:firstLine="720"/>
        <w:rPr>
          <w:rFonts w:cstheme="minorHAnsi"/>
          <w:sz w:val="22"/>
          <w:szCs w:val="22"/>
        </w:rPr>
      </w:pPr>
      <w:r w:rsidRPr="00726138">
        <w:rPr>
          <w:rFonts w:cstheme="minorHAnsi"/>
          <w:sz w:val="22"/>
          <w:szCs w:val="22"/>
        </w:rPr>
        <w:t>This case study outline</w:t>
      </w:r>
      <w:r w:rsidR="00B56D64" w:rsidRPr="00726138">
        <w:rPr>
          <w:rFonts w:cstheme="minorHAnsi"/>
          <w:sz w:val="22"/>
          <w:szCs w:val="22"/>
        </w:rPr>
        <w:t>s</w:t>
      </w:r>
      <w:r w:rsidRPr="00726138">
        <w:rPr>
          <w:rFonts w:cstheme="minorHAnsi"/>
          <w:sz w:val="22"/>
          <w:szCs w:val="22"/>
        </w:rPr>
        <w:t xml:space="preserve"> a critical incident which occurred in a Year </w:t>
      </w:r>
      <w:r w:rsidR="00B56D64" w:rsidRPr="00726138">
        <w:rPr>
          <w:rFonts w:cstheme="minorHAnsi"/>
          <w:sz w:val="22"/>
          <w:szCs w:val="22"/>
        </w:rPr>
        <w:t>4</w:t>
      </w:r>
      <w:r w:rsidRPr="00726138">
        <w:rPr>
          <w:rFonts w:cstheme="minorHAnsi"/>
          <w:sz w:val="22"/>
          <w:szCs w:val="22"/>
        </w:rPr>
        <w:t xml:space="preserve"> Classroom</w:t>
      </w:r>
      <w:r w:rsidR="00B56D64" w:rsidRPr="00726138">
        <w:rPr>
          <w:rFonts w:cstheme="minorHAnsi"/>
          <w:sz w:val="22"/>
          <w:szCs w:val="22"/>
        </w:rPr>
        <w:t xml:space="preserve"> at a Mainstream Primary School in Swansea. </w:t>
      </w:r>
      <w:r w:rsidR="00726138" w:rsidRPr="00726138">
        <w:rPr>
          <w:rFonts w:cstheme="minorHAnsi"/>
          <w:sz w:val="22"/>
          <w:szCs w:val="22"/>
        </w:rPr>
        <w:t>Th</w:t>
      </w:r>
      <w:r w:rsidR="00726138">
        <w:rPr>
          <w:rFonts w:cstheme="minorHAnsi"/>
          <w:sz w:val="22"/>
          <w:szCs w:val="22"/>
        </w:rPr>
        <w:t>e</w:t>
      </w:r>
      <w:r w:rsidR="00726138" w:rsidRPr="00726138">
        <w:rPr>
          <w:rFonts w:cstheme="minorHAnsi"/>
          <w:sz w:val="22"/>
          <w:szCs w:val="22"/>
        </w:rPr>
        <w:t xml:space="preserve"> incident occurred in a mixed-ability class with pupils ages between 8-9 years. The focus on this critical incident is centred on one pupil. This pupil is visually impaired and is sat at the right-hand side of the front table in direct view of the interactive whiteboard. Pupil A has the use of an assistive technology device known as a Prodigy. All pupils at the beginning of the lesson observation are sat at their desks with the Teacher at the front of the class in clear view, the TA is sitting at the bottom left-hand table where the lower ability learners are </w:t>
      </w:r>
      <w:r w:rsidR="00726138" w:rsidRPr="00726138">
        <w:rPr>
          <w:rFonts w:cstheme="minorHAnsi"/>
          <w:sz w:val="22"/>
          <w:szCs w:val="22"/>
        </w:rPr>
        <w:lastRenderedPageBreak/>
        <w:t>sat. At this point the class gets animated with the interactive learning. Although the Teacher goes over to Pupil A to collect a learning resource, he doesn’t notice that anything wrong. Once the Teacher walks away Pupil A leaves his seat and goes to view the interactive whiteboard at the front of the class, at this point the TA asks Pupil A if he requires his camera on, of which is part of the assistive device. The Teacher then reinforced this, by asking the same question. The Teacher then requests that the TA initiates the installation of the camera. The TA leaves her seat on the bottom left-hand table where the lower ability learners are sa</w:t>
      </w:r>
      <w:r w:rsidR="00042A82">
        <w:rPr>
          <w:rFonts w:cstheme="minorHAnsi"/>
          <w:sz w:val="22"/>
          <w:szCs w:val="22"/>
        </w:rPr>
        <w:t>t</w:t>
      </w:r>
      <w:r w:rsidR="00726138" w:rsidRPr="00726138">
        <w:rPr>
          <w:rFonts w:cstheme="minorHAnsi"/>
          <w:sz w:val="22"/>
          <w:szCs w:val="22"/>
        </w:rPr>
        <w:t>. Th</w:t>
      </w:r>
      <w:r w:rsidR="00042A82">
        <w:rPr>
          <w:rFonts w:cstheme="minorHAnsi"/>
          <w:sz w:val="22"/>
          <w:szCs w:val="22"/>
        </w:rPr>
        <w:t>e</w:t>
      </w:r>
      <w:r w:rsidR="00726138" w:rsidRPr="00726138">
        <w:rPr>
          <w:rFonts w:cstheme="minorHAnsi"/>
          <w:sz w:val="22"/>
          <w:szCs w:val="22"/>
        </w:rPr>
        <w:t xml:space="preserve"> installation</w:t>
      </w:r>
      <w:r w:rsidR="00042A82">
        <w:rPr>
          <w:rFonts w:cstheme="minorHAnsi"/>
          <w:sz w:val="22"/>
          <w:szCs w:val="22"/>
        </w:rPr>
        <w:t xml:space="preserve"> of the camera</w:t>
      </w:r>
      <w:r w:rsidR="00726138" w:rsidRPr="00726138">
        <w:rPr>
          <w:rFonts w:cstheme="minorHAnsi"/>
          <w:sz w:val="22"/>
          <w:szCs w:val="22"/>
        </w:rPr>
        <w:t xml:space="preserve"> takes a little while to do</w:t>
      </w:r>
      <w:r w:rsidR="00042A82">
        <w:rPr>
          <w:rFonts w:cstheme="minorHAnsi"/>
          <w:sz w:val="22"/>
          <w:szCs w:val="22"/>
        </w:rPr>
        <w:t xml:space="preserve"> and by</w:t>
      </w:r>
      <w:r w:rsidR="00726138" w:rsidRPr="00726138">
        <w:rPr>
          <w:rFonts w:cstheme="minorHAnsi"/>
          <w:sz w:val="22"/>
          <w:szCs w:val="22"/>
        </w:rPr>
        <w:t xml:space="preserve"> the time the TA returns to her seat the pupils on the lower-ability table are somewhat distracted</w:t>
      </w:r>
      <w:r w:rsidR="000E38C1">
        <w:rPr>
          <w:rFonts w:cstheme="minorHAnsi"/>
          <w:sz w:val="22"/>
          <w:szCs w:val="22"/>
        </w:rPr>
        <w:t xml:space="preserve"> and off task, the Teacher can then be seen to sit with these pupils re-engaging them and getting them back on task. </w:t>
      </w:r>
      <w:r w:rsidR="00726138" w:rsidRPr="00726138">
        <w:rPr>
          <w:rFonts w:cstheme="minorHAnsi"/>
          <w:sz w:val="22"/>
          <w:szCs w:val="22"/>
        </w:rPr>
        <w:t xml:space="preserve"> </w:t>
      </w:r>
    </w:p>
    <w:p w14:paraId="7CBAA990" w14:textId="56DD48EF" w:rsidR="00A55157" w:rsidRDefault="00A55157" w:rsidP="00A55157">
      <w:pPr>
        <w:spacing w:line="360" w:lineRule="auto"/>
        <w:ind w:firstLine="720"/>
        <w:rPr>
          <w:rFonts w:cstheme="minorHAnsi"/>
          <w:sz w:val="22"/>
          <w:szCs w:val="22"/>
        </w:rPr>
      </w:pPr>
      <w:r>
        <w:rPr>
          <w:rFonts w:cstheme="minorHAnsi"/>
          <w:sz w:val="22"/>
          <w:szCs w:val="22"/>
        </w:rPr>
        <w:t>In the views of Vygotsky and ZPD, A</w:t>
      </w:r>
      <w:r w:rsidR="00042A82">
        <w:rPr>
          <w:rFonts w:cstheme="minorHAnsi"/>
          <w:sz w:val="22"/>
          <w:szCs w:val="22"/>
        </w:rPr>
        <w:t>T is</w:t>
      </w:r>
      <w:r>
        <w:rPr>
          <w:rFonts w:cstheme="minorHAnsi"/>
          <w:sz w:val="22"/>
          <w:szCs w:val="22"/>
        </w:rPr>
        <w:t xml:space="preserve"> seen as an effective tool to identify the appropriate level of support and scaffolding, this then allowing pupils with VI to have the opportunity to advance in their learning. As stated throughout the Literature review, In the context of visual impairments and assistive technology, the ZPD can be applied throughou</w:t>
      </w:r>
      <w:r w:rsidR="00042A82">
        <w:rPr>
          <w:rFonts w:cstheme="minorHAnsi"/>
          <w:sz w:val="22"/>
          <w:szCs w:val="22"/>
        </w:rPr>
        <w:t>t</w:t>
      </w:r>
      <w:r w:rsidR="00AD496F">
        <w:rPr>
          <w:rFonts w:cstheme="minorHAnsi"/>
          <w:sz w:val="22"/>
          <w:szCs w:val="22"/>
        </w:rPr>
        <w:t>. In Pupil A’s case the ZPD had been temporarily broken due to Pupil A’s assistive technology device being without the camera, therefore Pupil A could not complete the task.</w:t>
      </w:r>
    </w:p>
    <w:p w14:paraId="2007E2E4" w14:textId="08C3DC78" w:rsidR="00A55157" w:rsidRDefault="00A55157" w:rsidP="00A55157">
      <w:pPr>
        <w:spacing w:line="360" w:lineRule="auto"/>
        <w:ind w:firstLine="720"/>
        <w:rPr>
          <w:rFonts w:cstheme="minorHAnsi"/>
          <w:sz w:val="22"/>
          <w:szCs w:val="22"/>
        </w:rPr>
      </w:pPr>
      <w:r>
        <w:rPr>
          <w:rFonts w:cstheme="minorHAnsi"/>
          <w:sz w:val="22"/>
          <w:szCs w:val="22"/>
        </w:rPr>
        <w:t xml:space="preserve">The </w:t>
      </w:r>
      <w:r w:rsidR="00042A82">
        <w:rPr>
          <w:rFonts w:cstheme="minorHAnsi"/>
          <w:sz w:val="22"/>
          <w:szCs w:val="22"/>
        </w:rPr>
        <w:t xml:space="preserve">AT </w:t>
      </w:r>
      <w:r>
        <w:rPr>
          <w:rFonts w:cstheme="minorHAnsi"/>
          <w:sz w:val="22"/>
          <w:szCs w:val="22"/>
        </w:rPr>
        <w:t>device acts as an aid for Pupil A, enabling them to access the information they need to complete the set tasks fostering independence. Having an assistive technology device allows Pupil A to take initiative with their own learning, linking to Donaldson’s Key Purpose “Ambitious Capable Learners</w:t>
      </w:r>
      <w:r w:rsidRPr="00BD472F">
        <w:rPr>
          <w:rFonts w:cstheme="minorHAnsi"/>
          <w:sz w:val="22"/>
          <w:szCs w:val="22"/>
        </w:rPr>
        <w:t>” (Donaldson</w:t>
      </w:r>
      <w:r w:rsidR="00BD472F">
        <w:rPr>
          <w:rFonts w:cstheme="minorHAnsi"/>
          <w:sz w:val="22"/>
          <w:szCs w:val="22"/>
        </w:rPr>
        <w:t>, 2015)</w:t>
      </w:r>
      <w:r>
        <w:rPr>
          <w:rFonts w:cstheme="minorHAnsi"/>
          <w:sz w:val="22"/>
          <w:szCs w:val="22"/>
        </w:rPr>
        <w:t xml:space="preserve">. </w:t>
      </w:r>
      <w:r w:rsidRPr="00AD496F">
        <w:rPr>
          <w:rFonts w:cstheme="minorHAnsi"/>
          <w:sz w:val="22"/>
          <w:szCs w:val="22"/>
        </w:rPr>
        <w:t>V</w:t>
      </w:r>
      <w:r w:rsidR="00AD496F" w:rsidRPr="00AD496F">
        <w:rPr>
          <w:rFonts w:cstheme="minorHAnsi"/>
          <w:sz w:val="22"/>
          <w:szCs w:val="22"/>
        </w:rPr>
        <w:t xml:space="preserve">ygotsky </w:t>
      </w:r>
      <w:r w:rsidR="00AD496F" w:rsidRPr="001408CB">
        <w:rPr>
          <w:rFonts w:cstheme="minorHAnsi"/>
          <w:sz w:val="22"/>
          <w:szCs w:val="22"/>
          <w:highlight w:val="yellow"/>
        </w:rPr>
        <w:t>(DATE)</w:t>
      </w:r>
      <w:r w:rsidR="00AD496F">
        <w:rPr>
          <w:rFonts w:cstheme="minorHAnsi"/>
          <w:sz w:val="22"/>
          <w:szCs w:val="22"/>
        </w:rPr>
        <w:t xml:space="preserve"> </w:t>
      </w:r>
      <w:r w:rsidR="00AD496F" w:rsidRPr="00AD496F">
        <w:rPr>
          <w:rFonts w:cstheme="minorHAnsi"/>
          <w:sz w:val="22"/>
          <w:szCs w:val="22"/>
        </w:rPr>
        <w:t>encourages the u</w:t>
      </w:r>
      <w:r w:rsidR="00AD496F">
        <w:rPr>
          <w:rFonts w:cstheme="minorHAnsi"/>
          <w:sz w:val="22"/>
          <w:szCs w:val="22"/>
        </w:rPr>
        <w:t>se</w:t>
      </w:r>
      <w:r w:rsidR="00AD496F" w:rsidRPr="00AD496F">
        <w:rPr>
          <w:rFonts w:cstheme="minorHAnsi"/>
          <w:sz w:val="22"/>
          <w:szCs w:val="22"/>
        </w:rPr>
        <w:t xml:space="preserve"> of AT, but this is only beneficial if it has been set up </w:t>
      </w:r>
      <w:r w:rsidR="00AD496F">
        <w:rPr>
          <w:rFonts w:cstheme="minorHAnsi"/>
          <w:sz w:val="22"/>
          <w:szCs w:val="22"/>
        </w:rPr>
        <w:t xml:space="preserve">before hand </w:t>
      </w:r>
      <w:r w:rsidR="00AD496F" w:rsidRPr="00AD496F">
        <w:rPr>
          <w:rFonts w:cstheme="minorHAnsi"/>
          <w:sz w:val="22"/>
          <w:szCs w:val="22"/>
        </w:rPr>
        <w:t xml:space="preserve">or </w:t>
      </w:r>
      <w:r w:rsidR="00AD496F">
        <w:rPr>
          <w:rFonts w:cstheme="minorHAnsi"/>
          <w:sz w:val="22"/>
          <w:szCs w:val="22"/>
        </w:rPr>
        <w:t xml:space="preserve">is </w:t>
      </w:r>
      <w:r w:rsidR="00AD496F" w:rsidRPr="00AD496F">
        <w:rPr>
          <w:rFonts w:cstheme="minorHAnsi"/>
          <w:sz w:val="22"/>
          <w:szCs w:val="22"/>
        </w:rPr>
        <w:t xml:space="preserve">working effectively. </w:t>
      </w:r>
      <w:r w:rsidR="00AD496F">
        <w:rPr>
          <w:rFonts w:cstheme="minorHAnsi"/>
          <w:sz w:val="22"/>
          <w:szCs w:val="22"/>
        </w:rPr>
        <w:t xml:space="preserve">It is noted throughout the critical incident that the hierarchy of needs shifts and resources such as the TA need to be used appropriately. </w:t>
      </w:r>
    </w:p>
    <w:p w14:paraId="6997F5C1" w14:textId="12414B7A" w:rsidR="00A55157" w:rsidRDefault="00A55157" w:rsidP="00A55157">
      <w:pPr>
        <w:spacing w:line="360" w:lineRule="auto"/>
        <w:ind w:firstLine="720"/>
        <w:rPr>
          <w:rFonts w:cstheme="minorHAnsi"/>
          <w:color w:val="212121"/>
          <w:sz w:val="22"/>
          <w:szCs w:val="22"/>
          <w:shd w:val="clear" w:color="auto" w:fill="FFFFFF"/>
        </w:rPr>
      </w:pPr>
      <w:r>
        <w:rPr>
          <w:rFonts w:cstheme="minorHAnsi"/>
          <w:sz w:val="22"/>
          <w:szCs w:val="22"/>
        </w:rPr>
        <w:t xml:space="preserve">As Bandura </w:t>
      </w:r>
      <w:r w:rsidR="001408CB">
        <w:rPr>
          <w:rFonts w:cstheme="minorHAnsi"/>
          <w:sz w:val="22"/>
          <w:szCs w:val="22"/>
        </w:rPr>
        <w:t>(</w:t>
      </w:r>
      <w:r w:rsidR="001408CB" w:rsidRPr="001408CB">
        <w:rPr>
          <w:rFonts w:cstheme="minorHAnsi"/>
          <w:sz w:val="22"/>
          <w:szCs w:val="22"/>
        </w:rPr>
        <w:t>1977</w:t>
      </w:r>
      <w:r w:rsidRPr="001408CB">
        <w:rPr>
          <w:rFonts w:cstheme="minorHAnsi"/>
          <w:sz w:val="22"/>
          <w:szCs w:val="22"/>
        </w:rPr>
        <w:t>)</w:t>
      </w:r>
      <w:r>
        <w:rPr>
          <w:rFonts w:cstheme="minorHAnsi"/>
          <w:sz w:val="22"/>
          <w:szCs w:val="22"/>
        </w:rPr>
        <w:t xml:space="preserve"> suggests, observation and interaction with others is how children learn. For Pupil A, the assistive technology device act</w:t>
      </w:r>
      <w:r w:rsidR="00311904">
        <w:rPr>
          <w:rFonts w:cstheme="minorHAnsi"/>
          <w:sz w:val="22"/>
          <w:szCs w:val="22"/>
        </w:rPr>
        <w:t>s</w:t>
      </w:r>
      <w:r>
        <w:rPr>
          <w:rFonts w:cstheme="minorHAnsi"/>
          <w:sz w:val="22"/>
          <w:szCs w:val="22"/>
        </w:rPr>
        <w:t xml:space="preserve"> as a prompt for interaction</w:t>
      </w:r>
      <w:r w:rsidR="00311904">
        <w:rPr>
          <w:rFonts w:cstheme="minorHAnsi"/>
          <w:sz w:val="22"/>
          <w:szCs w:val="22"/>
        </w:rPr>
        <w:t xml:space="preserve"> between both</w:t>
      </w:r>
      <w:r>
        <w:rPr>
          <w:rFonts w:cstheme="minorHAnsi"/>
          <w:sz w:val="22"/>
          <w:szCs w:val="22"/>
        </w:rPr>
        <w:t xml:space="preserve"> peers and teachers. </w:t>
      </w:r>
      <w:r w:rsidR="001408CB">
        <w:rPr>
          <w:rFonts w:cstheme="minorHAnsi"/>
          <w:sz w:val="22"/>
          <w:szCs w:val="22"/>
        </w:rPr>
        <w:t>He</w:t>
      </w:r>
      <w:r>
        <w:rPr>
          <w:rFonts w:cstheme="minorHAnsi"/>
          <w:sz w:val="22"/>
          <w:szCs w:val="22"/>
        </w:rPr>
        <w:t xml:space="preserve"> writes that “</w:t>
      </w:r>
      <w:r>
        <w:rPr>
          <w:rFonts w:cstheme="minorHAnsi"/>
          <w:color w:val="212121"/>
          <w:sz w:val="22"/>
          <w:szCs w:val="22"/>
          <w:shd w:val="clear" w:color="auto" w:fill="FFFFFF"/>
        </w:rPr>
        <w:t>s</w:t>
      </w:r>
      <w:r w:rsidRPr="002D0066">
        <w:rPr>
          <w:rFonts w:cstheme="minorHAnsi"/>
          <w:color w:val="212121"/>
          <w:sz w:val="22"/>
          <w:szCs w:val="22"/>
          <w:shd w:val="clear" w:color="auto" w:fill="FFFFFF"/>
        </w:rPr>
        <w:t>elf-efficacy refers to a person’s belief in his</w:t>
      </w:r>
      <w:r>
        <w:rPr>
          <w:rFonts w:cstheme="minorHAnsi"/>
          <w:color w:val="212121"/>
          <w:sz w:val="22"/>
          <w:szCs w:val="22"/>
          <w:shd w:val="clear" w:color="auto" w:fill="FFFFFF"/>
        </w:rPr>
        <w:t>/</w:t>
      </w:r>
      <w:r w:rsidRPr="002D0066">
        <w:rPr>
          <w:rFonts w:cstheme="minorHAnsi"/>
          <w:color w:val="212121"/>
          <w:sz w:val="22"/>
          <w:szCs w:val="22"/>
          <w:shd w:val="clear" w:color="auto" w:fill="FFFFFF"/>
        </w:rPr>
        <w:t xml:space="preserve">her ability to successfully </w:t>
      </w:r>
      <w:r>
        <w:rPr>
          <w:rFonts w:cstheme="minorHAnsi"/>
          <w:color w:val="212121"/>
          <w:sz w:val="22"/>
          <w:szCs w:val="22"/>
          <w:shd w:val="clear" w:color="auto" w:fill="FFFFFF"/>
        </w:rPr>
        <w:t>participate and complete</w:t>
      </w:r>
      <w:r w:rsidRPr="002D0066">
        <w:rPr>
          <w:rFonts w:cstheme="minorHAnsi"/>
          <w:color w:val="212121"/>
          <w:sz w:val="22"/>
          <w:szCs w:val="22"/>
          <w:shd w:val="clear" w:color="auto" w:fill="FFFFFF"/>
        </w:rPr>
        <w:t xml:space="preserve"> a task</w:t>
      </w:r>
      <w:r>
        <w:rPr>
          <w:rFonts w:cstheme="minorHAnsi"/>
          <w:color w:val="212121"/>
          <w:sz w:val="22"/>
          <w:szCs w:val="22"/>
          <w:shd w:val="clear" w:color="auto" w:fill="FFFFFF"/>
        </w:rPr>
        <w:t xml:space="preserve">”. </w:t>
      </w:r>
      <w:r w:rsidRPr="00311904">
        <w:rPr>
          <w:rFonts w:cstheme="minorHAnsi"/>
          <w:color w:val="212121"/>
          <w:sz w:val="22"/>
          <w:szCs w:val="22"/>
          <w:shd w:val="clear" w:color="auto" w:fill="FFFFFF"/>
        </w:rPr>
        <w:t>For Pupil A</w:t>
      </w:r>
      <w:r w:rsidR="00311904">
        <w:rPr>
          <w:rFonts w:cstheme="minorHAnsi"/>
          <w:color w:val="212121"/>
          <w:sz w:val="22"/>
          <w:szCs w:val="22"/>
          <w:shd w:val="clear" w:color="auto" w:fill="FFFFFF"/>
        </w:rPr>
        <w:t xml:space="preserve"> this was not achievable as they did not have the means without leaving their seat to participate fully in the task set. </w:t>
      </w:r>
    </w:p>
    <w:p w14:paraId="457A1768" w14:textId="5E1D2123" w:rsidR="00726138" w:rsidRDefault="00A55157" w:rsidP="00311904">
      <w:pPr>
        <w:spacing w:line="360" w:lineRule="auto"/>
        <w:ind w:firstLine="720"/>
        <w:rPr>
          <w:rFonts w:eastAsia="Times New Roman" w:cstheme="minorHAnsi"/>
          <w:kern w:val="0"/>
          <w:sz w:val="22"/>
          <w:szCs w:val="22"/>
          <w:lang w:eastAsia="en-GB"/>
          <w14:ligatures w14:val="none"/>
        </w:rPr>
      </w:pPr>
      <w:r w:rsidRPr="00CF633E">
        <w:rPr>
          <w:rFonts w:cstheme="minorHAnsi"/>
          <w:sz w:val="22"/>
          <w:szCs w:val="22"/>
        </w:rPr>
        <w:t>At the time the critical incident occurs, Pupil A is seen to get up from their seat, stand in front of the interactive whiteboard and read the set t</w:t>
      </w:r>
      <w:r>
        <w:rPr>
          <w:rFonts w:cstheme="minorHAnsi"/>
          <w:sz w:val="22"/>
          <w:szCs w:val="22"/>
        </w:rPr>
        <w:t>asks required to complete the lesson</w:t>
      </w:r>
      <w:r w:rsidRPr="00CF633E">
        <w:rPr>
          <w:rFonts w:cstheme="minorHAnsi"/>
          <w:sz w:val="22"/>
          <w:szCs w:val="22"/>
        </w:rPr>
        <w:t xml:space="preserve">. </w:t>
      </w:r>
      <w:r>
        <w:rPr>
          <w:rFonts w:cstheme="minorHAnsi"/>
          <w:sz w:val="22"/>
          <w:szCs w:val="22"/>
        </w:rPr>
        <w:t xml:space="preserve">According to </w:t>
      </w:r>
      <w:r w:rsidRPr="00CF633E">
        <w:rPr>
          <w:rFonts w:cstheme="minorHAnsi"/>
          <w:sz w:val="22"/>
          <w:szCs w:val="22"/>
        </w:rPr>
        <w:t>Maslow’s theory</w:t>
      </w:r>
      <w:r>
        <w:rPr>
          <w:rFonts w:cstheme="minorHAnsi"/>
          <w:sz w:val="22"/>
          <w:szCs w:val="22"/>
        </w:rPr>
        <w:t>,</w:t>
      </w:r>
      <w:r w:rsidRPr="00CF633E">
        <w:rPr>
          <w:rFonts w:cstheme="minorHAnsi"/>
          <w:sz w:val="22"/>
          <w:szCs w:val="22"/>
        </w:rPr>
        <w:t xml:space="preserve"> the most basic needs must be met before the individual desires the higher need</w:t>
      </w:r>
      <w:r>
        <w:rPr>
          <w:rFonts w:cstheme="minorHAnsi"/>
          <w:sz w:val="22"/>
          <w:szCs w:val="22"/>
        </w:rPr>
        <w:t>s</w:t>
      </w:r>
      <w:r w:rsidRPr="00CF633E">
        <w:rPr>
          <w:rFonts w:cstheme="minorHAnsi"/>
          <w:sz w:val="22"/>
          <w:szCs w:val="22"/>
        </w:rPr>
        <w:t>. For Pupil A, Maslow’s Hierarchy can be used</w:t>
      </w:r>
      <w:r>
        <w:rPr>
          <w:rFonts w:cstheme="minorHAnsi"/>
          <w:sz w:val="22"/>
          <w:szCs w:val="22"/>
        </w:rPr>
        <w:t xml:space="preserve"> to </w:t>
      </w:r>
      <w:r w:rsidRPr="00CF633E">
        <w:rPr>
          <w:rFonts w:eastAsia="Times New Roman" w:cstheme="minorHAnsi"/>
          <w:kern w:val="0"/>
          <w:sz w:val="22"/>
          <w:szCs w:val="22"/>
          <w:lang w:eastAsia="en-GB"/>
          <w14:ligatures w14:val="none"/>
        </w:rPr>
        <w:t xml:space="preserve">access </w:t>
      </w:r>
      <w:r>
        <w:rPr>
          <w:rFonts w:eastAsia="Times New Roman" w:cstheme="minorHAnsi"/>
          <w:kern w:val="0"/>
          <w:sz w:val="22"/>
          <w:szCs w:val="22"/>
          <w:lang w:eastAsia="en-GB"/>
          <w14:ligatures w14:val="none"/>
        </w:rPr>
        <w:t>key</w:t>
      </w:r>
      <w:r w:rsidRPr="00CF633E">
        <w:rPr>
          <w:rFonts w:eastAsia="Times New Roman" w:cstheme="minorHAnsi"/>
          <w:kern w:val="0"/>
          <w:sz w:val="22"/>
          <w:szCs w:val="22"/>
          <w:lang w:eastAsia="en-GB"/>
          <w14:ligatures w14:val="none"/>
        </w:rPr>
        <w:t xml:space="preserve"> information, facilitating communication, and enhancing independence. The assistive technology empowers Pupil A to reach their potential</w:t>
      </w:r>
      <w:r>
        <w:rPr>
          <w:rFonts w:eastAsia="Times New Roman" w:cstheme="minorHAnsi"/>
          <w:kern w:val="0"/>
          <w:sz w:val="22"/>
          <w:szCs w:val="22"/>
          <w:lang w:eastAsia="en-GB"/>
          <w14:ligatures w14:val="none"/>
        </w:rPr>
        <w:t xml:space="preserve"> meeting the level of self-actualisation</w:t>
      </w:r>
      <w:r w:rsidR="00033CE3">
        <w:rPr>
          <w:rFonts w:eastAsia="Times New Roman" w:cstheme="minorHAnsi"/>
          <w:kern w:val="0"/>
          <w:sz w:val="22"/>
          <w:szCs w:val="22"/>
          <w:lang w:eastAsia="en-GB"/>
          <w14:ligatures w14:val="none"/>
        </w:rPr>
        <w:t xml:space="preserve"> and provides them with a </w:t>
      </w:r>
      <w:r>
        <w:rPr>
          <w:rFonts w:eastAsia="Times New Roman" w:cstheme="minorHAnsi"/>
          <w:kern w:val="0"/>
          <w:sz w:val="22"/>
          <w:szCs w:val="22"/>
          <w:lang w:eastAsia="en-GB"/>
          <w14:ligatures w14:val="none"/>
        </w:rPr>
        <w:t>sense of safety</w:t>
      </w:r>
      <w:r w:rsidR="00033CE3">
        <w:rPr>
          <w:rFonts w:eastAsia="Times New Roman" w:cstheme="minorHAnsi"/>
          <w:kern w:val="0"/>
          <w:sz w:val="22"/>
          <w:szCs w:val="22"/>
          <w:lang w:eastAsia="en-GB"/>
          <w14:ligatures w14:val="none"/>
        </w:rPr>
        <w:t xml:space="preserve">. </w:t>
      </w:r>
      <w:r>
        <w:rPr>
          <w:rFonts w:eastAsia="Times New Roman" w:cstheme="minorHAnsi"/>
          <w:kern w:val="0"/>
          <w:sz w:val="22"/>
          <w:szCs w:val="22"/>
          <w:lang w:eastAsia="en-GB"/>
          <w14:ligatures w14:val="none"/>
        </w:rPr>
        <w:t>It is also seen to boost self-esteem and confidence, promoting a sense of accomplishment</w:t>
      </w:r>
      <w:r w:rsidRPr="000D690A">
        <w:rPr>
          <w:rFonts w:eastAsia="Times New Roman" w:cstheme="minorHAnsi"/>
          <w:kern w:val="0"/>
          <w:sz w:val="22"/>
          <w:szCs w:val="22"/>
          <w:lang w:eastAsia="en-GB"/>
          <w14:ligatures w14:val="none"/>
        </w:rPr>
        <w:t xml:space="preserve">. </w:t>
      </w:r>
      <w:r w:rsidR="00C8131C" w:rsidRPr="000D690A">
        <w:rPr>
          <w:rFonts w:eastAsia="Times New Roman" w:cstheme="minorHAnsi"/>
          <w:kern w:val="0"/>
          <w:sz w:val="22"/>
          <w:szCs w:val="22"/>
          <w:lang w:eastAsia="en-GB"/>
          <w14:ligatures w14:val="none"/>
        </w:rPr>
        <w:t xml:space="preserve">For Pupil A, </w:t>
      </w:r>
      <w:r w:rsidR="00C8131C" w:rsidRPr="000D690A">
        <w:rPr>
          <w:rFonts w:eastAsia="Times New Roman" w:cstheme="minorHAnsi"/>
          <w:kern w:val="0"/>
          <w:sz w:val="22"/>
          <w:szCs w:val="22"/>
          <w:lang w:eastAsia="en-GB"/>
          <w14:ligatures w14:val="none"/>
        </w:rPr>
        <w:lastRenderedPageBreak/>
        <w:t>who gets up to read the board, it is important to consider that at this moment in time their needs are not being met for them to be able to participate, therefore he is high up the Hierarchy. It is also important to recognise that this incident would then affect the other learners in the class, due to Pupil A possibly blocking view of the board. When the necessary resources (AT Device) are put in place for Pupil A, their needs then begin to shift.</w:t>
      </w:r>
    </w:p>
    <w:p w14:paraId="4D3CF3B4" w14:textId="77777777" w:rsidR="00F54C5B" w:rsidRDefault="00F54C5B" w:rsidP="0042474E">
      <w:pPr>
        <w:rPr>
          <w:rFonts w:cstheme="minorHAnsi"/>
          <w:u w:val="single"/>
        </w:rPr>
      </w:pPr>
    </w:p>
    <w:p w14:paraId="4B58AF4B" w14:textId="000EA783" w:rsidR="00845ADD" w:rsidRDefault="0042474E" w:rsidP="0042474E">
      <w:pPr>
        <w:rPr>
          <w:rFonts w:cstheme="minorHAnsi"/>
          <w:u w:val="single"/>
        </w:rPr>
      </w:pPr>
      <w:r w:rsidRPr="0042474E">
        <w:rPr>
          <w:rFonts w:cstheme="minorHAnsi"/>
          <w:u w:val="single"/>
        </w:rPr>
        <w:t>T</w:t>
      </w:r>
      <w:r w:rsidR="00845ADD" w:rsidRPr="0042474E">
        <w:rPr>
          <w:rFonts w:cstheme="minorHAnsi"/>
          <w:u w:val="single"/>
        </w:rPr>
        <w:t>eaching and Learning Methods (800)</w:t>
      </w:r>
    </w:p>
    <w:p w14:paraId="329B7699" w14:textId="28A744CB" w:rsidR="0042474E" w:rsidRDefault="0042474E" w:rsidP="0042474E">
      <w:pPr>
        <w:rPr>
          <w:rFonts w:cstheme="minorHAnsi"/>
          <w:u w:val="single"/>
        </w:rPr>
      </w:pPr>
    </w:p>
    <w:p w14:paraId="2475FD76" w14:textId="7F4F1DB5" w:rsidR="00726138" w:rsidRDefault="003B0C14" w:rsidP="003B0C14">
      <w:pPr>
        <w:spacing w:line="360" w:lineRule="auto"/>
        <w:ind w:firstLine="720"/>
        <w:rPr>
          <w:rFonts w:cstheme="minorHAnsi"/>
          <w:sz w:val="22"/>
          <w:szCs w:val="22"/>
        </w:rPr>
      </w:pPr>
      <w:r>
        <w:rPr>
          <w:rFonts w:cstheme="minorHAnsi"/>
          <w:sz w:val="22"/>
          <w:szCs w:val="22"/>
        </w:rPr>
        <w:t>Linking to my own professional practice it is important to consider the theories discussed throughout the literature review and how these play an integral role in th</w:t>
      </w:r>
      <w:r w:rsidR="0038450F">
        <w:rPr>
          <w:rFonts w:cstheme="minorHAnsi"/>
          <w:sz w:val="22"/>
          <w:szCs w:val="22"/>
        </w:rPr>
        <w:t>e reflection of the</w:t>
      </w:r>
      <w:r>
        <w:rPr>
          <w:rFonts w:cstheme="minorHAnsi"/>
          <w:sz w:val="22"/>
          <w:szCs w:val="22"/>
        </w:rPr>
        <w:t xml:space="preserve"> critical incident. Reviewing these in depth also allows me the opportunity to consider how they would influence me as a practitioner in the classroom environment.</w:t>
      </w:r>
      <w:r w:rsidR="00F54C5B">
        <w:rPr>
          <w:rFonts w:cstheme="minorHAnsi"/>
          <w:sz w:val="22"/>
          <w:szCs w:val="22"/>
        </w:rPr>
        <w:t xml:space="preserve"> It is recognised throughout the literature review the Vygotsky’s ZPD is highly effective when considering learners with VI and can be linked to promoting their development and their educational growth. The Teacher throughout observation provides detailed verbal description and instructions for the set task, for a VI learner who may often rely on auditory and verbal information this is of a major importance for him</w:t>
      </w:r>
      <w:r w:rsidR="006F0EEC">
        <w:rPr>
          <w:rFonts w:cstheme="minorHAnsi"/>
          <w:sz w:val="22"/>
          <w:szCs w:val="22"/>
        </w:rPr>
        <w:t>/her allowing</w:t>
      </w:r>
      <w:r w:rsidR="00F54C5B">
        <w:rPr>
          <w:rFonts w:cstheme="minorHAnsi"/>
          <w:sz w:val="22"/>
          <w:szCs w:val="22"/>
        </w:rPr>
        <w:t xml:space="preserve"> acces</w:t>
      </w:r>
      <w:r w:rsidR="006F0EEC">
        <w:rPr>
          <w:rFonts w:cstheme="minorHAnsi"/>
          <w:sz w:val="22"/>
          <w:szCs w:val="22"/>
        </w:rPr>
        <w:t>s to</w:t>
      </w:r>
      <w:r w:rsidR="00F54C5B">
        <w:rPr>
          <w:rFonts w:cstheme="minorHAnsi"/>
          <w:sz w:val="22"/>
          <w:szCs w:val="22"/>
        </w:rPr>
        <w:t xml:space="preserve"> the information. </w:t>
      </w:r>
      <w:r w:rsidR="006F0EEC">
        <w:rPr>
          <w:rFonts w:cstheme="minorHAnsi"/>
          <w:sz w:val="22"/>
          <w:szCs w:val="22"/>
        </w:rPr>
        <w:t>It is</w:t>
      </w:r>
      <w:r w:rsidR="00F54C5B">
        <w:rPr>
          <w:rFonts w:cstheme="minorHAnsi"/>
          <w:sz w:val="22"/>
          <w:szCs w:val="22"/>
        </w:rPr>
        <w:t xml:space="preserve"> important </w:t>
      </w:r>
      <w:r w:rsidR="006F0EEC">
        <w:rPr>
          <w:rFonts w:cstheme="minorHAnsi"/>
          <w:sz w:val="22"/>
          <w:szCs w:val="22"/>
        </w:rPr>
        <w:t>for me to</w:t>
      </w:r>
      <w:r w:rsidR="00F54C5B">
        <w:rPr>
          <w:rFonts w:cstheme="minorHAnsi"/>
          <w:sz w:val="22"/>
          <w:szCs w:val="22"/>
        </w:rPr>
        <w:t xml:space="preserve"> consider</w:t>
      </w:r>
      <w:r w:rsidR="006F0EEC">
        <w:rPr>
          <w:rFonts w:cstheme="minorHAnsi"/>
          <w:sz w:val="22"/>
          <w:szCs w:val="22"/>
        </w:rPr>
        <w:t xml:space="preserve"> this for my own</w:t>
      </w:r>
      <w:r w:rsidR="00F54C5B">
        <w:rPr>
          <w:rFonts w:cstheme="minorHAnsi"/>
          <w:sz w:val="22"/>
          <w:szCs w:val="22"/>
        </w:rPr>
        <w:t xml:space="preserve"> teaching practice as</w:t>
      </w:r>
      <w:r w:rsidR="00C8131C">
        <w:rPr>
          <w:rFonts w:cstheme="minorHAnsi"/>
          <w:sz w:val="22"/>
          <w:szCs w:val="22"/>
        </w:rPr>
        <w:t xml:space="preserve"> if the AT is available to </w:t>
      </w:r>
      <w:r w:rsidR="000D690A">
        <w:rPr>
          <w:rFonts w:cstheme="minorHAnsi"/>
          <w:sz w:val="22"/>
          <w:szCs w:val="22"/>
        </w:rPr>
        <w:t>learners,</w:t>
      </w:r>
      <w:r w:rsidR="00C8131C">
        <w:rPr>
          <w:rFonts w:cstheme="minorHAnsi"/>
          <w:sz w:val="22"/>
          <w:szCs w:val="22"/>
        </w:rPr>
        <w:t xml:space="preserve"> it would be my responsibility to ensure that it is available, set up and working.</w:t>
      </w:r>
    </w:p>
    <w:p w14:paraId="618D6999" w14:textId="1E33F3F1" w:rsidR="00DD5D0D" w:rsidRPr="00B7520F" w:rsidRDefault="00F54C5B" w:rsidP="00B7520F">
      <w:pPr>
        <w:spacing w:line="360" w:lineRule="auto"/>
        <w:ind w:firstLine="720"/>
        <w:rPr>
          <w:rFonts w:cstheme="minorHAnsi"/>
          <w:color w:val="FF0000"/>
          <w:sz w:val="22"/>
          <w:szCs w:val="22"/>
        </w:rPr>
      </w:pPr>
      <w:r>
        <w:rPr>
          <w:rFonts w:cstheme="minorHAnsi"/>
          <w:sz w:val="22"/>
          <w:szCs w:val="22"/>
        </w:rPr>
        <w:t xml:space="preserve">Pupil A is also seen to be sat next to another learner, talking, and discussing the “welly boot” which is </w:t>
      </w:r>
      <w:r w:rsidR="006F0EEC">
        <w:rPr>
          <w:rFonts w:cstheme="minorHAnsi"/>
          <w:sz w:val="22"/>
          <w:szCs w:val="22"/>
        </w:rPr>
        <w:t>the</w:t>
      </w:r>
      <w:r>
        <w:rPr>
          <w:rFonts w:cstheme="minorHAnsi"/>
          <w:sz w:val="22"/>
          <w:szCs w:val="22"/>
        </w:rPr>
        <w:t xml:space="preserve"> resource for the activity they are undertaking. Linking to the ZPD approach, it is important to provide Pupil A with enough </w:t>
      </w:r>
      <w:r w:rsidR="006F0EEC">
        <w:rPr>
          <w:rFonts w:cstheme="minorHAnsi"/>
          <w:sz w:val="22"/>
          <w:szCs w:val="22"/>
        </w:rPr>
        <w:t>scaffolding</w:t>
      </w:r>
      <w:r>
        <w:rPr>
          <w:rFonts w:cstheme="minorHAnsi"/>
          <w:sz w:val="22"/>
          <w:szCs w:val="22"/>
        </w:rPr>
        <w:t xml:space="preserve"> to complete the task. Sitting next to </w:t>
      </w:r>
      <w:r w:rsidR="006F0EEC">
        <w:rPr>
          <w:rFonts w:cstheme="minorHAnsi"/>
          <w:sz w:val="22"/>
          <w:szCs w:val="22"/>
        </w:rPr>
        <w:t>a peer, who has no reported visual impairment can be seen as beneficial as they can provide</w:t>
      </w:r>
      <w:r w:rsidR="006F0EEC" w:rsidRPr="00C8131C">
        <w:rPr>
          <w:rFonts w:cstheme="minorHAnsi"/>
          <w:sz w:val="22"/>
          <w:szCs w:val="22"/>
        </w:rPr>
        <w:t xml:space="preserve"> a verbal account of the task in front of them</w:t>
      </w:r>
      <w:r w:rsidR="006F0EEC">
        <w:rPr>
          <w:rFonts w:cstheme="minorHAnsi"/>
          <w:sz w:val="22"/>
          <w:szCs w:val="22"/>
        </w:rPr>
        <w:t>. The AT device is also a scaffolding element</w:t>
      </w:r>
      <w:r w:rsidR="00DD5D0D">
        <w:rPr>
          <w:rFonts w:cstheme="minorHAnsi"/>
          <w:sz w:val="22"/>
          <w:szCs w:val="22"/>
        </w:rPr>
        <w:t xml:space="preserve">, but at the time of the incident Pupil A is unable to use the device as it is not fully set up ahead of the activity. For the learning of Pupil A, it is important to fully ensure all aspects of accessing the information is set up before the activity. For my own teaching and learning it would be considered to have the camera already set up, even if it was not needed. It should also be remembered that the TA is required to aid Pupil A if they require assistance, although their target is to work independently, Pupil A should have been equipped fully prior to the lesson. </w:t>
      </w:r>
      <w:r w:rsidR="00DD5D0D" w:rsidRPr="00B7520F">
        <w:rPr>
          <w:rFonts w:cstheme="minorHAnsi"/>
          <w:sz w:val="22"/>
          <w:szCs w:val="22"/>
        </w:rPr>
        <w:t>Using Maslow’s Hierarchy of Needs, the teaching and learning methods I would adopt</w:t>
      </w:r>
      <w:r w:rsidR="00C8131C" w:rsidRPr="00B7520F">
        <w:rPr>
          <w:rFonts w:cstheme="minorHAnsi"/>
          <w:sz w:val="22"/>
          <w:szCs w:val="22"/>
        </w:rPr>
        <w:t xml:space="preserve"> to ensure that </w:t>
      </w:r>
      <w:r w:rsidR="002C652E" w:rsidRPr="00B7520F">
        <w:rPr>
          <w:rFonts w:cstheme="minorHAnsi"/>
          <w:sz w:val="22"/>
          <w:szCs w:val="22"/>
        </w:rPr>
        <w:t xml:space="preserve">I as the Teacher would be aware of the resources required for </w:t>
      </w:r>
      <w:r w:rsidR="00B7520F" w:rsidRPr="00B7520F">
        <w:rPr>
          <w:rFonts w:cstheme="minorHAnsi"/>
          <w:sz w:val="22"/>
          <w:szCs w:val="22"/>
        </w:rPr>
        <w:t xml:space="preserve">all </w:t>
      </w:r>
      <w:r w:rsidR="002C652E" w:rsidRPr="00B7520F">
        <w:rPr>
          <w:rFonts w:cstheme="minorHAnsi"/>
          <w:sz w:val="22"/>
          <w:szCs w:val="22"/>
        </w:rPr>
        <w:t>pupils to complete</w:t>
      </w:r>
      <w:r w:rsidR="00B7520F" w:rsidRPr="00B7520F">
        <w:rPr>
          <w:rFonts w:cstheme="minorHAnsi"/>
          <w:sz w:val="22"/>
          <w:szCs w:val="22"/>
        </w:rPr>
        <w:t xml:space="preserve"> any task</w:t>
      </w:r>
      <w:r w:rsidR="002C652E" w:rsidRPr="00B7520F">
        <w:rPr>
          <w:rFonts w:cstheme="minorHAnsi"/>
          <w:sz w:val="22"/>
          <w:szCs w:val="22"/>
        </w:rPr>
        <w:t xml:space="preserve"> set. Having an awareness of the </w:t>
      </w:r>
      <w:r w:rsidR="00B7520F" w:rsidRPr="00B7520F">
        <w:rPr>
          <w:rFonts w:cstheme="minorHAnsi"/>
          <w:sz w:val="22"/>
          <w:szCs w:val="22"/>
        </w:rPr>
        <w:t>Maslow’s theory</w:t>
      </w:r>
      <w:r w:rsidR="002C652E" w:rsidRPr="00B7520F">
        <w:rPr>
          <w:rFonts w:cstheme="minorHAnsi"/>
          <w:sz w:val="22"/>
          <w:szCs w:val="22"/>
        </w:rPr>
        <w:t xml:space="preserve"> in my classroom will enable me to be aware of</w:t>
      </w:r>
      <w:r w:rsidR="00B7520F" w:rsidRPr="00B7520F">
        <w:rPr>
          <w:rFonts w:cstheme="minorHAnsi"/>
          <w:sz w:val="22"/>
          <w:szCs w:val="22"/>
        </w:rPr>
        <w:t xml:space="preserve"> the hierarchy and how the needs may shift</w:t>
      </w:r>
      <w:r w:rsidR="002C652E" w:rsidRPr="00B7520F">
        <w:rPr>
          <w:rFonts w:cstheme="minorHAnsi"/>
          <w:sz w:val="22"/>
          <w:szCs w:val="22"/>
        </w:rPr>
        <w:t xml:space="preserve"> for pupils</w:t>
      </w:r>
      <w:r w:rsidR="00B7520F" w:rsidRPr="00B7520F">
        <w:rPr>
          <w:rFonts w:cstheme="minorHAnsi"/>
          <w:sz w:val="22"/>
          <w:szCs w:val="22"/>
        </w:rPr>
        <w:t>, therefore allowing me to be</w:t>
      </w:r>
      <w:r w:rsidR="002C652E" w:rsidRPr="00B7520F">
        <w:rPr>
          <w:rFonts w:cstheme="minorHAnsi"/>
          <w:sz w:val="22"/>
          <w:szCs w:val="22"/>
        </w:rPr>
        <w:t xml:space="preserve"> able to cater to their individual needs. This will then also enable me to </w:t>
      </w:r>
      <w:r w:rsidR="002C652E" w:rsidRPr="00B7520F">
        <w:rPr>
          <w:rFonts w:cstheme="minorHAnsi"/>
          <w:sz w:val="22"/>
          <w:szCs w:val="22"/>
        </w:rPr>
        <w:lastRenderedPageBreak/>
        <w:t xml:space="preserve">prepare and anticipate misconceptions throughout. In the case of </w:t>
      </w:r>
      <w:r w:rsidR="00596FD6" w:rsidRPr="00B7520F">
        <w:rPr>
          <w:rFonts w:cstheme="minorHAnsi"/>
          <w:sz w:val="22"/>
          <w:szCs w:val="22"/>
        </w:rPr>
        <w:t xml:space="preserve">Pupil </w:t>
      </w:r>
      <w:r w:rsidR="002C652E" w:rsidRPr="00B7520F">
        <w:rPr>
          <w:rFonts w:cstheme="minorHAnsi"/>
          <w:sz w:val="22"/>
          <w:szCs w:val="22"/>
        </w:rPr>
        <w:t xml:space="preserve">A, I would ensure that the resources required would be in place at the start of the lesson. </w:t>
      </w:r>
    </w:p>
    <w:p w14:paraId="04377528" w14:textId="1BFA20E5" w:rsidR="002C652E" w:rsidRPr="00596FD6" w:rsidRDefault="00DD5D0D" w:rsidP="00B7520F">
      <w:pPr>
        <w:spacing w:line="360" w:lineRule="auto"/>
        <w:ind w:firstLine="720"/>
        <w:rPr>
          <w:rFonts w:cstheme="minorHAnsi"/>
          <w:color w:val="FF0000"/>
          <w:sz w:val="22"/>
          <w:szCs w:val="22"/>
        </w:rPr>
      </w:pPr>
      <w:r w:rsidRPr="003B50CD">
        <w:rPr>
          <w:rFonts w:cstheme="minorHAnsi"/>
          <w:sz w:val="22"/>
          <w:szCs w:val="22"/>
        </w:rPr>
        <w:t xml:space="preserve">Linking the teaching and learning methods to Bandura </w:t>
      </w:r>
      <w:r w:rsidR="001408CB" w:rsidRPr="001408CB">
        <w:rPr>
          <w:rFonts w:cstheme="minorHAnsi"/>
          <w:sz w:val="22"/>
          <w:szCs w:val="22"/>
        </w:rPr>
        <w:t>(1986</w:t>
      </w:r>
      <w:r w:rsidRPr="001408CB">
        <w:rPr>
          <w:rFonts w:cstheme="minorHAnsi"/>
          <w:sz w:val="22"/>
          <w:szCs w:val="22"/>
        </w:rPr>
        <w:t>),</w:t>
      </w:r>
      <w:r w:rsidRPr="003B50CD">
        <w:rPr>
          <w:rFonts w:cstheme="minorHAnsi"/>
          <w:sz w:val="22"/>
          <w:szCs w:val="22"/>
        </w:rPr>
        <w:t xml:space="preserve"> </w:t>
      </w:r>
      <w:r w:rsidR="0049244A" w:rsidRPr="003B50CD">
        <w:rPr>
          <w:rFonts w:cstheme="minorHAnsi"/>
          <w:sz w:val="22"/>
          <w:szCs w:val="22"/>
        </w:rPr>
        <w:t xml:space="preserve">it would be important to ensure that the self-efficacy for the pupil is developed. </w:t>
      </w:r>
      <w:r w:rsidR="002C652E" w:rsidRPr="003B50CD">
        <w:rPr>
          <w:rFonts w:cstheme="minorHAnsi"/>
          <w:sz w:val="22"/>
          <w:szCs w:val="22"/>
        </w:rPr>
        <w:t xml:space="preserve">It is </w:t>
      </w:r>
      <w:r w:rsidR="003B50CD" w:rsidRPr="003B50CD">
        <w:rPr>
          <w:rFonts w:cstheme="minorHAnsi"/>
          <w:sz w:val="22"/>
          <w:szCs w:val="22"/>
        </w:rPr>
        <w:t xml:space="preserve">also </w:t>
      </w:r>
      <w:r w:rsidR="002C652E" w:rsidRPr="003B50CD">
        <w:rPr>
          <w:rFonts w:cstheme="minorHAnsi"/>
          <w:sz w:val="22"/>
          <w:szCs w:val="22"/>
        </w:rPr>
        <w:t>important to relate back to</w:t>
      </w:r>
      <w:r w:rsidR="00596FD6" w:rsidRPr="003B50CD">
        <w:rPr>
          <w:rFonts w:cstheme="minorHAnsi"/>
          <w:sz w:val="22"/>
          <w:szCs w:val="22"/>
        </w:rPr>
        <w:t xml:space="preserve"> the </w:t>
      </w:r>
      <w:r w:rsidR="002C652E" w:rsidRPr="003B50CD">
        <w:rPr>
          <w:rFonts w:cstheme="minorHAnsi"/>
          <w:sz w:val="22"/>
          <w:szCs w:val="22"/>
        </w:rPr>
        <w:t xml:space="preserve">self-belief </w:t>
      </w:r>
      <w:r w:rsidR="00596FD6" w:rsidRPr="003B50CD">
        <w:rPr>
          <w:rFonts w:cstheme="minorHAnsi"/>
          <w:sz w:val="22"/>
          <w:szCs w:val="22"/>
        </w:rPr>
        <w:t xml:space="preserve">of an individual’s </w:t>
      </w:r>
      <w:r w:rsidR="002C652E" w:rsidRPr="003B50CD">
        <w:rPr>
          <w:rFonts w:cstheme="minorHAnsi"/>
          <w:sz w:val="22"/>
          <w:szCs w:val="22"/>
        </w:rPr>
        <w:t xml:space="preserve">capabilities. If Pupil A </w:t>
      </w:r>
      <w:r w:rsidR="003B50CD" w:rsidRPr="003B50CD">
        <w:rPr>
          <w:rFonts w:cstheme="minorHAnsi"/>
          <w:sz w:val="22"/>
          <w:szCs w:val="22"/>
        </w:rPr>
        <w:t>had been</w:t>
      </w:r>
      <w:r w:rsidR="002C652E" w:rsidRPr="003B50CD">
        <w:rPr>
          <w:rFonts w:cstheme="minorHAnsi"/>
          <w:sz w:val="22"/>
          <w:szCs w:val="22"/>
        </w:rPr>
        <w:t xml:space="preserve"> provided with the necessary means to complete the task, they would have </w:t>
      </w:r>
      <w:r w:rsidR="003B50CD" w:rsidRPr="003B50CD">
        <w:rPr>
          <w:rFonts w:cstheme="minorHAnsi"/>
          <w:sz w:val="22"/>
          <w:szCs w:val="22"/>
        </w:rPr>
        <w:t>gained a</w:t>
      </w:r>
      <w:r w:rsidR="002C652E" w:rsidRPr="003B50CD">
        <w:rPr>
          <w:rFonts w:cstheme="minorHAnsi"/>
          <w:sz w:val="22"/>
          <w:szCs w:val="22"/>
        </w:rPr>
        <w:t xml:space="preserve"> high level of self-efficacy</w:t>
      </w:r>
      <w:r w:rsidR="003B50CD" w:rsidRPr="003B50CD">
        <w:rPr>
          <w:rFonts w:cstheme="minorHAnsi"/>
          <w:sz w:val="22"/>
          <w:szCs w:val="22"/>
        </w:rPr>
        <w:t>, this would then give them</w:t>
      </w:r>
      <w:r w:rsidR="002C652E" w:rsidRPr="003B50CD">
        <w:rPr>
          <w:rFonts w:cstheme="minorHAnsi"/>
          <w:sz w:val="22"/>
          <w:szCs w:val="22"/>
        </w:rPr>
        <w:t xml:space="preserve"> faith in their capabilities, without the AT Pupil A resorted to </w:t>
      </w:r>
      <w:r w:rsidR="00596FD6" w:rsidRPr="003B50CD">
        <w:rPr>
          <w:rFonts w:cstheme="minorHAnsi"/>
          <w:sz w:val="22"/>
          <w:szCs w:val="22"/>
        </w:rPr>
        <w:t>problem-solving.</w:t>
      </w:r>
    </w:p>
    <w:p w14:paraId="2904CD9F" w14:textId="73488B70" w:rsidR="00D041F4" w:rsidRPr="006E2BE8" w:rsidRDefault="0049244A" w:rsidP="006E2BE8">
      <w:pPr>
        <w:spacing w:line="360" w:lineRule="auto"/>
        <w:ind w:firstLine="720"/>
        <w:rPr>
          <w:rFonts w:cstheme="minorHAnsi"/>
          <w:color w:val="FF0000"/>
          <w:sz w:val="22"/>
          <w:szCs w:val="22"/>
        </w:rPr>
      </w:pPr>
      <w:r w:rsidRPr="003B50CD">
        <w:rPr>
          <w:rFonts w:cstheme="minorHAnsi"/>
          <w:sz w:val="22"/>
          <w:szCs w:val="22"/>
        </w:rPr>
        <w:t>It is important to recognise that Pupil A is dependent on their AT device, and that this is required</w:t>
      </w:r>
      <w:r w:rsidR="003B50CD" w:rsidRPr="003B50CD">
        <w:rPr>
          <w:rFonts w:cstheme="minorHAnsi"/>
          <w:sz w:val="22"/>
          <w:szCs w:val="22"/>
        </w:rPr>
        <w:t xml:space="preserve"> element</w:t>
      </w:r>
      <w:r w:rsidRPr="003B50CD">
        <w:rPr>
          <w:rFonts w:cstheme="minorHAnsi"/>
          <w:sz w:val="22"/>
          <w:szCs w:val="22"/>
        </w:rPr>
        <w:t xml:space="preserve"> for Pupil A to participate in the work. </w:t>
      </w:r>
      <w:r w:rsidR="00596FD6" w:rsidRPr="003B50CD">
        <w:rPr>
          <w:rFonts w:cstheme="minorHAnsi"/>
          <w:sz w:val="22"/>
          <w:szCs w:val="22"/>
        </w:rPr>
        <w:t xml:space="preserve">It is also important to remember </w:t>
      </w:r>
      <w:r w:rsidR="003B50CD" w:rsidRPr="003B50CD">
        <w:rPr>
          <w:rFonts w:cstheme="minorHAnsi"/>
          <w:sz w:val="22"/>
          <w:szCs w:val="22"/>
        </w:rPr>
        <w:t>that Pupil A on the AT Device, it is also important to ensure that</w:t>
      </w:r>
      <w:r w:rsidR="00596FD6" w:rsidRPr="003B50CD">
        <w:rPr>
          <w:rFonts w:cstheme="minorHAnsi"/>
          <w:sz w:val="22"/>
          <w:szCs w:val="22"/>
        </w:rPr>
        <w:t xml:space="preserve"> the TA</w:t>
      </w:r>
      <w:r w:rsidR="003B50CD" w:rsidRPr="003B50CD">
        <w:rPr>
          <w:rFonts w:cstheme="minorHAnsi"/>
          <w:sz w:val="22"/>
          <w:szCs w:val="22"/>
        </w:rPr>
        <w:t xml:space="preserve"> is present to</w:t>
      </w:r>
      <w:r w:rsidR="00596FD6" w:rsidRPr="003B50CD">
        <w:rPr>
          <w:rFonts w:cstheme="minorHAnsi"/>
          <w:sz w:val="22"/>
          <w:szCs w:val="22"/>
        </w:rPr>
        <w:t xml:space="preserve"> support Pupil A</w:t>
      </w:r>
      <w:r w:rsidR="003B50CD" w:rsidRPr="003B50CD">
        <w:rPr>
          <w:rFonts w:cstheme="minorHAnsi"/>
          <w:sz w:val="22"/>
          <w:szCs w:val="22"/>
        </w:rPr>
        <w:t xml:space="preserve">. This is not the case during the critical incident as she had been redirected to support pupils on the lower ability table. </w:t>
      </w:r>
    </w:p>
    <w:p w14:paraId="6F57B890" w14:textId="17ECD851" w:rsidR="00845ADD" w:rsidRDefault="00845ADD" w:rsidP="0042474E">
      <w:pPr>
        <w:rPr>
          <w:rFonts w:cstheme="minorHAnsi"/>
          <w:u w:val="single"/>
        </w:rPr>
      </w:pPr>
      <w:r w:rsidRPr="0042474E">
        <w:rPr>
          <w:rFonts w:cstheme="minorHAnsi"/>
          <w:u w:val="single"/>
        </w:rPr>
        <w:t>Discussion</w:t>
      </w:r>
    </w:p>
    <w:p w14:paraId="555017AD" w14:textId="77777777" w:rsidR="003B50CD" w:rsidRDefault="003B50CD" w:rsidP="0042474E">
      <w:pPr>
        <w:rPr>
          <w:rFonts w:cstheme="minorHAnsi"/>
          <w:u w:val="single"/>
        </w:rPr>
      </w:pPr>
    </w:p>
    <w:p w14:paraId="66F3EDBA" w14:textId="411A341C" w:rsidR="006E319B" w:rsidRPr="006E2BE8" w:rsidRDefault="003B50CD" w:rsidP="006E2BE8">
      <w:pPr>
        <w:spacing w:line="360" w:lineRule="auto"/>
        <w:ind w:firstLine="720"/>
        <w:rPr>
          <w:rFonts w:cstheme="minorHAnsi"/>
        </w:rPr>
      </w:pPr>
      <w:r>
        <w:rPr>
          <w:rFonts w:cstheme="minorHAnsi"/>
        </w:rPr>
        <w:t xml:space="preserve">The </w:t>
      </w:r>
      <w:r w:rsidR="00D041F4">
        <w:rPr>
          <w:rFonts w:cstheme="minorHAnsi"/>
        </w:rPr>
        <w:t>discussed</w:t>
      </w:r>
      <w:r>
        <w:rPr>
          <w:rFonts w:cstheme="minorHAnsi"/>
        </w:rPr>
        <w:t xml:space="preserve"> theories were chosen for this assignment as they all interlinked in the reflection of the critical incident surrounding Pupil A</w:t>
      </w:r>
      <w:r w:rsidR="00D041F4">
        <w:rPr>
          <w:rFonts w:cstheme="minorHAnsi"/>
        </w:rPr>
        <w:t xml:space="preserve"> and can all be used for my own professional practice</w:t>
      </w:r>
      <w:r>
        <w:rPr>
          <w:rFonts w:cstheme="minorHAnsi"/>
        </w:rPr>
        <w:t>. This critical incident stood out to me due to my experience working with pupils with Profound and Multiple Learning Disabilities who all have visual impairments. In my previous role as a special educational needs TA, I worked with a pupil with a diagnosis of CHARGE Syndrome. This pupil had one prosthetic eye</w:t>
      </w:r>
      <w:r w:rsidR="00D041F4">
        <w:rPr>
          <w:rFonts w:cstheme="minorHAnsi"/>
        </w:rPr>
        <w:t xml:space="preserve"> with</w:t>
      </w:r>
      <w:r>
        <w:rPr>
          <w:rFonts w:cstheme="minorHAnsi"/>
        </w:rPr>
        <w:t xml:space="preserve"> 30% vision in the other. </w:t>
      </w:r>
      <w:r w:rsidR="009B6983">
        <w:rPr>
          <w:rFonts w:cstheme="minorHAnsi"/>
        </w:rPr>
        <w:t>During my time as a TA, my class adopted many different inclusion techniques for this pupil to ensure their needs were met</w:t>
      </w:r>
      <w:r w:rsidR="00FB31D0">
        <w:rPr>
          <w:rFonts w:cstheme="minorHAnsi"/>
        </w:rPr>
        <w:t>,</w:t>
      </w:r>
      <w:r w:rsidR="009B6983">
        <w:rPr>
          <w:rFonts w:cstheme="minorHAnsi"/>
        </w:rPr>
        <w:t xml:space="preserve"> </w:t>
      </w:r>
      <w:r w:rsidR="00FB31D0">
        <w:rPr>
          <w:rFonts w:cstheme="minorHAnsi"/>
        </w:rPr>
        <w:t xml:space="preserve">ensuring </w:t>
      </w:r>
      <w:r w:rsidR="009B6983">
        <w:rPr>
          <w:rFonts w:cstheme="minorHAnsi"/>
        </w:rPr>
        <w:t xml:space="preserve">that they were able to participate fully. These techniques included black backgrounds instead of white with bold red writing, this is linked to research by </w:t>
      </w:r>
      <w:r w:rsidR="009B6983" w:rsidRPr="009B6983">
        <w:rPr>
          <w:rFonts w:cstheme="minorHAnsi"/>
          <w:highlight w:val="yellow"/>
        </w:rPr>
        <w:t>….</w:t>
      </w:r>
      <w:r w:rsidR="009B6983">
        <w:rPr>
          <w:rFonts w:cstheme="minorHAnsi"/>
        </w:rPr>
        <w:t xml:space="preserve"> </w:t>
      </w:r>
      <w:r>
        <w:rPr>
          <w:rFonts w:cstheme="minorHAnsi"/>
        </w:rPr>
        <w:t xml:space="preserve"> </w:t>
      </w:r>
      <w:r w:rsidR="00D041F4">
        <w:rPr>
          <w:rFonts w:cstheme="minorHAnsi"/>
        </w:rPr>
        <w:t xml:space="preserve">And having additional resources in case equipment failed such as printed copies of PowerPoints. </w:t>
      </w:r>
      <w:r>
        <w:rPr>
          <w:rFonts w:cstheme="minorHAnsi"/>
        </w:rPr>
        <w:t xml:space="preserve">This critical incident stood out </w:t>
      </w:r>
      <w:r w:rsidR="00FB31D0">
        <w:rPr>
          <w:rFonts w:cstheme="minorHAnsi"/>
        </w:rPr>
        <w:t xml:space="preserve">to me </w:t>
      </w:r>
      <w:r>
        <w:rPr>
          <w:rFonts w:cstheme="minorHAnsi"/>
        </w:rPr>
        <w:t xml:space="preserve">from </w:t>
      </w:r>
      <w:r w:rsidR="00D041F4">
        <w:rPr>
          <w:rFonts w:cstheme="minorHAnsi"/>
        </w:rPr>
        <w:t xml:space="preserve">the </w:t>
      </w:r>
      <w:r>
        <w:rPr>
          <w:rFonts w:cstheme="minorHAnsi"/>
        </w:rPr>
        <w:t>first observation</w:t>
      </w:r>
      <w:r w:rsidR="009B6983">
        <w:rPr>
          <w:rFonts w:cstheme="minorHAnsi"/>
        </w:rPr>
        <w:t xml:space="preserve"> which then allowed me the opportunity to reflect on</w:t>
      </w:r>
      <w:r>
        <w:rPr>
          <w:rFonts w:cstheme="minorHAnsi"/>
        </w:rPr>
        <w:t xml:space="preserve"> how I would have potentially avoided or approached the incident.</w:t>
      </w:r>
      <w:r w:rsidR="009B6983">
        <w:rPr>
          <w:rFonts w:cstheme="minorHAnsi"/>
        </w:rPr>
        <w:t xml:space="preserve"> </w:t>
      </w:r>
      <w:r w:rsidR="00D041F4">
        <w:rPr>
          <w:rFonts w:cstheme="minorHAnsi"/>
        </w:rPr>
        <w:t>Pupil</w:t>
      </w:r>
      <w:r>
        <w:rPr>
          <w:rFonts w:cstheme="minorHAnsi"/>
        </w:rPr>
        <w:t xml:space="preserve"> A require</w:t>
      </w:r>
      <w:r w:rsidR="00D041F4">
        <w:rPr>
          <w:rFonts w:cstheme="minorHAnsi"/>
        </w:rPr>
        <w:t>s</w:t>
      </w:r>
      <w:r>
        <w:rPr>
          <w:rFonts w:cstheme="minorHAnsi"/>
        </w:rPr>
        <w:t xml:space="preserve"> his Assistive </w:t>
      </w:r>
      <w:r w:rsidR="00D041F4">
        <w:rPr>
          <w:rFonts w:cstheme="minorHAnsi"/>
        </w:rPr>
        <w:t xml:space="preserve">Technology </w:t>
      </w:r>
      <w:r>
        <w:rPr>
          <w:rFonts w:cstheme="minorHAnsi"/>
        </w:rPr>
        <w:t xml:space="preserve">device and </w:t>
      </w:r>
      <w:r w:rsidR="009B6983">
        <w:rPr>
          <w:rFonts w:cstheme="minorHAnsi"/>
        </w:rPr>
        <w:t xml:space="preserve">therefore this should have been set up from the beginning of the lesson, or even the start of the day. Linking to the literature the AT gives Pupil A the confidence to participate, without this device his confidence decreases and his self-efficacy increases. </w:t>
      </w:r>
      <w:r w:rsidR="00D041F4">
        <w:rPr>
          <w:rFonts w:cstheme="minorHAnsi"/>
        </w:rPr>
        <w:t>This then means Pupil A moves up the hierarchy as</w:t>
      </w:r>
      <w:r w:rsidR="00FB31D0">
        <w:rPr>
          <w:rFonts w:cstheme="minorHAnsi"/>
        </w:rPr>
        <w:t xml:space="preserve"> their</w:t>
      </w:r>
      <w:r w:rsidR="00D041F4">
        <w:rPr>
          <w:rFonts w:cstheme="minorHAnsi"/>
        </w:rPr>
        <w:t xml:space="preserve"> needs increase</w:t>
      </w:r>
      <w:r w:rsidR="00FB31D0">
        <w:rPr>
          <w:rFonts w:cstheme="minorHAnsi"/>
        </w:rPr>
        <w:t>, this also means they</w:t>
      </w:r>
      <w:r w:rsidR="00D041F4">
        <w:rPr>
          <w:rFonts w:cstheme="minorHAnsi"/>
        </w:rPr>
        <w:t xml:space="preserve"> begins to lose their ZPD. Once Pupil A is provided with the material and resources required, their needs are </w:t>
      </w:r>
      <w:proofErr w:type="gramStart"/>
      <w:r w:rsidR="00FB31D0">
        <w:rPr>
          <w:rFonts w:cstheme="minorHAnsi"/>
        </w:rPr>
        <w:t>met</w:t>
      </w:r>
      <w:proofErr w:type="gramEnd"/>
      <w:r w:rsidR="00FB31D0">
        <w:rPr>
          <w:rFonts w:cstheme="minorHAnsi"/>
        </w:rPr>
        <w:t xml:space="preserve"> and</w:t>
      </w:r>
      <w:r w:rsidR="00D041F4">
        <w:rPr>
          <w:rFonts w:cstheme="minorHAnsi"/>
        </w:rPr>
        <w:t xml:space="preserve"> confidence increases.  </w:t>
      </w:r>
    </w:p>
    <w:p w14:paraId="2164CFCC" w14:textId="3D0AEB5C" w:rsidR="003B0C14" w:rsidRDefault="00845ADD" w:rsidP="0042474E">
      <w:pPr>
        <w:rPr>
          <w:rFonts w:cstheme="minorHAnsi"/>
          <w:u w:val="single"/>
        </w:rPr>
      </w:pPr>
      <w:r w:rsidRPr="0042474E">
        <w:rPr>
          <w:rFonts w:cstheme="minorHAnsi"/>
          <w:u w:val="single"/>
        </w:rPr>
        <w:lastRenderedPageBreak/>
        <w:t>Conclusion</w:t>
      </w:r>
      <w:r w:rsidR="00E40132" w:rsidRPr="0042474E">
        <w:rPr>
          <w:rFonts w:cstheme="minorHAnsi"/>
          <w:u w:val="single"/>
        </w:rPr>
        <w:t xml:space="preserve"> and Recommendations</w:t>
      </w:r>
    </w:p>
    <w:p w14:paraId="65E74A46" w14:textId="77777777" w:rsidR="00DB53AE" w:rsidRDefault="00DB53AE" w:rsidP="0042474E">
      <w:pPr>
        <w:rPr>
          <w:rFonts w:cstheme="minorHAnsi"/>
          <w:u w:val="single"/>
        </w:rPr>
      </w:pPr>
    </w:p>
    <w:p w14:paraId="05D33353" w14:textId="10817E28" w:rsidR="00A413C4" w:rsidRPr="000D690A" w:rsidRDefault="00FB31D0" w:rsidP="00461F81">
      <w:pPr>
        <w:spacing w:line="360" w:lineRule="auto"/>
        <w:ind w:firstLine="720"/>
      </w:pPr>
      <w:r>
        <w:rPr>
          <w:rFonts w:cstheme="minorHAnsi"/>
        </w:rPr>
        <w:t>The process of critical reflection has allowed me to reflect on an observation of a critical incident involving a pupil with a visual impairment. The critical incident was recorded and analysed critically using Tripp’s (</w:t>
      </w:r>
      <w:r w:rsidRPr="006E319B">
        <w:rPr>
          <w:rFonts w:cstheme="minorHAnsi"/>
          <w:highlight w:val="yellow"/>
        </w:rPr>
        <w:t>1993</w:t>
      </w:r>
      <w:r>
        <w:rPr>
          <w:rFonts w:cstheme="minorHAnsi"/>
        </w:rPr>
        <w:t>) methodology linking these to the known theories of Vygotsky (</w:t>
      </w:r>
      <w:r w:rsidRPr="006E319B">
        <w:rPr>
          <w:rFonts w:cstheme="minorHAnsi"/>
          <w:highlight w:val="yellow"/>
        </w:rPr>
        <w:t>DATE</w:t>
      </w:r>
      <w:r>
        <w:rPr>
          <w:rFonts w:cstheme="minorHAnsi"/>
        </w:rPr>
        <w:t>), Bandura (</w:t>
      </w:r>
      <w:r w:rsidR="001408CB">
        <w:rPr>
          <w:rFonts w:cstheme="minorHAnsi"/>
        </w:rPr>
        <w:t>1986</w:t>
      </w:r>
      <w:r>
        <w:rPr>
          <w:rFonts w:cstheme="minorHAnsi"/>
        </w:rPr>
        <w:t xml:space="preserve">) and </w:t>
      </w:r>
      <w:r w:rsidR="00A413C4">
        <w:rPr>
          <w:rFonts w:cstheme="minorHAnsi"/>
        </w:rPr>
        <w:t>Maslow (</w:t>
      </w:r>
      <w:r w:rsidR="00A413C4" w:rsidRPr="006E319B">
        <w:rPr>
          <w:rFonts w:cstheme="minorHAnsi"/>
          <w:highlight w:val="yellow"/>
        </w:rPr>
        <w:t>DATE</w:t>
      </w:r>
      <w:r w:rsidR="00A413C4">
        <w:rPr>
          <w:rFonts w:cstheme="minorHAnsi"/>
        </w:rPr>
        <w:t>).</w:t>
      </w:r>
      <w:r w:rsidR="006E319B">
        <w:rPr>
          <w:rFonts w:cstheme="minorHAnsi"/>
        </w:rPr>
        <w:t xml:space="preserve"> Although these theories</w:t>
      </w:r>
      <w:r w:rsidR="002B2D6D">
        <w:rPr>
          <w:rFonts w:cstheme="minorHAnsi"/>
        </w:rPr>
        <w:t xml:space="preserve"> pinpoint different</w:t>
      </w:r>
      <w:r w:rsidR="006E319B">
        <w:rPr>
          <w:rFonts w:cstheme="minorHAnsi"/>
        </w:rPr>
        <w:t xml:space="preserve"> elements</w:t>
      </w:r>
      <w:r w:rsidR="002B2D6D">
        <w:rPr>
          <w:rFonts w:cstheme="minorHAnsi"/>
        </w:rPr>
        <w:t>,</w:t>
      </w:r>
      <w:r w:rsidR="006E319B">
        <w:rPr>
          <w:rFonts w:cstheme="minorHAnsi"/>
        </w:rPr>
        <w:t xml:space="preserve"> each</w:t>
      </w:r>
      <w:r w:rsidR="002B2D6D">
        <w:rPr>
          <w:rFonts w:cstheme="minorHAnsi"/>
        </w:rPr>
        <w:t xml:space="preserve"> element</w:t>
      </w:r>
      <w:r w:rsidR="006E319B">
        <w:rPr>
          <w:rFonts w:cstheme="minorHAnsi"/>
        </w:rPr>
        <w:t xml:space="preserve"> can be taken</w:t>
      </w:r>
      <w:r w:rsidR="002B2D6D">
        <w:rPr>
          <w:rFonts w:cstheme="minorHAnsi"/>
        </w:rPr>
        <w:t xml:space="preserve"> and reflected on to benefit my own professional practice. </w:t>
      </w:r>
      <w:r w:rsidR="002B2D6D" w:rsidRPr="002B2D6D">
        <w:t>Maslow's hierarchy</w:t>
      </w:r>
      <w:r w:rsidR="002B2D6D" w:rsidRPr="002B2D6D">
        <w:rPr>
          <w:rStyle w:val="apple-converted-space"/>
        </w:rPr>
        <w:t> </w:t>
      </w:r>
      <w:r w:rsidR="002B2D6D" w:rsidRPr="002B2D6D">
        <w:t xml:space="preserve">provides us with </w:t>
      </w:r>
      <w:r w:rsidR="000D690A">
        <w:t xml:space="preserve">information into the needs of humans and the motivation behind a learner’s behaviour. This point may help to tailor strategies enabling us to affect a supporting learning environment. This leads to self-efficacy and belief in their </w:t>
      </w:r>
      <w:r w:rsidR="002B2D6D" w:rsidRPr="000D690A">
        <w:t xml:space="preserve">capabilities. </w:t>
      </w:r>
      <w:r w:rsidR="000D690A" w:rsidRPr="000D690A">
        <w:t xml:space="preserve">If </w:t>
      </w:r>
      <w:r w:rsidR="002B2D6D" w:rsidRPr="000D690A">
        <w:t>Vygotsky</w:t>
      </w:r>
      <w:r w:rsidR="000D690A" w:rsidRPr="000D690A">
        <w:t xml:space="preserve"> is applied</w:t>
      </w:r>
      <w:r w:rsidR="002B2D6D" w:rsidRPr="000D690A">
        <w:t xml:space="preserve"> in a </w:t>
      </w:r>
      <w:r w:rsidR="000D690A" w:rsidRPr="000D690A">
        <w:t>classroom,</w:t>
      </w:r>
      <w:r w:rsidR="002B2D6D" w:rsidRPr="000D690A">
        <w:t xml:space="preserve"> i</w:t>
      </w:r>
      <w:r w:rsidR="000D690A" w:rsidRPr="000D690A">
        <w:t>t can</w:t>
      </w:r>
      <w:r w:rsidR="002B2D6D" w:rsidRPr="000D690A">
        <w:t xml:space="preserve"> offer scaffolding for pupils reach </w:t>
      </w:r>
      <w:r w:rsidR="000D690A" w:rsidRPr="000D690A">
        <w:t xml:space="preserve">their </w:t>
      </w:r>
      <w:r w:rsidR="002B2D6D" w:rsidRPr="000D690A">
        <w:t xml:space="preserve">goal. </w:t>
      </w:r>
      <w:r w:rsidR="002B2D6D">
        <w:rPr>
          <w:color w:val="FF0000"/>
        </w:rPr>
        <w:t xml:space="preserve">The cornerstone of ZPD model… </w:t>
      </w:r>
      <w:r w:rsidR="000D690A" w:rsidRPr="000D690A">
        <w:rPr>
          <w:color w:val="FF0000"/>
        </w:rPr>
        <w:t xml:space="preserve"> </w:t>
      </w:r>
      <w:r w:rsidR="00461F81" w:rsidRPr="00461F81">
        <w:t>Teachers can use social learning theory (Bandura</w:t>
      </w:r>
      <w:r w:rsidR="001408CB">
        <w:t>, 1986)</w:t>
      </w:r>
      <w:r w:rsidR="00461F81" w:rsidRPr="00461F81">
        <w:t xml:space="preserve"> to apply their understanding of children's cognitive processes in ways that will engage their pupils in the classroom. </w:t>
      </w:r>
      <w:r w:rsidR="00461F81">
        <w:rPr>
          <w:color w:val="FF0000"/>
        </w:rPr>
        <w:t xml:space="preserve">Additionally, </w:t>
      </w:r>
    </w:p>
    <w:p w14:paraId="2A4C31F3" w14:textId="334F417A" w:rsidR="00A413C4" w:rsidRDefault="00A413C4" w:rsidP="00A413C4">
      <w:pPr>
        <w:spacing w:line="360" w:lineRule="auto"/>
        <w:rPr>
          <w:rFonts w:cstheme="minorHAnsi"/>
        </w:rPr>
      </w:pPr>
      <w:r>
        <w:rPr>
          <w:rFonts w:cstheme="minorHAnsi"/>
        </w:rPr>
        <w:tab/>
        <w:t>From the reflection, recommendations should consider the class dynamics surrounding Pupil A. To aid communication it could be suggested that the long table be turned forming a square (</w:t>
      </w:r>
      <w:r w:rsidRPr="006E319B">
        <w:rPr>
          <w:rFonts w:cstheme="minorHAnsi"/>
          <w:highlight w:val="yellow"/>
        </w:rPr>
        <w:t>See Appendix</w:t>
      </w:r>
      <w:r>
        <w:rPr>
          <w:rFonts w:cstheme="minorHAnsi"/>
        </w:rPr>
        <w:t>), thus allowing better communication between Pupil A and their peers. The Pupil’s Assistive Technology device would still be available and have clear view of the board, but it would allow Pupil A the opportunity to work with their peers. Having the tables set differently allow</w:t>
      </w:r>
      <w:r w:rsidR="006E319B">
        <w:rPr>
          <w:rFonts w:cstheme="minorHAnsi"/>
        </w:rPr>
        <w:t>s</w:t>
      </w:r>
      <w:r>
        <w:rPr>
          <w:rFonts w:cstheme="minorHAnsi"/>
        </w:rPr>
        <w:t xml:space="preserve"> them access to their peers </w:t>
      </w:r>
      <w:r w:rsidRPr="00A413C4">
        <w:rPr>
          <w:rFonts w:cstheme="minorHAnsi"/>
          <w:highlight w:val="yellow"/>
        </w:rPr>
        <w:t>….</w:t>
      </w:r>
      <w:r>
        <w:rPr>
          <w:rFonts w:cstheme="minorHAnsi"/>
        </w:rPr>
        <w:t xml:space="preserve"> </w:t>
      </w:r>
    </w:p>
    <w:p w14:paraId="3899EF31" w14:textId="03DDD22A" w:rsidR="00A413C4" w:rsidRPr="00FB31D0" w:rsidRDefault="00A413C4" w:rsidP="00A413C4">
      <w:pPr>
        <w:spacing w:line="360" w:lineRule="auto"/>
        <w:rPr>
          <w:rFonts w:cstheme="minorHAnsi"/>
        </w:rPr>
      </w:pPr>
      <w:r>
        <w:rPr>
          <w:rFonts w:cstheme="minorHAnsi"/>
        </w:rPr>
        <w:t xml:space="preserve">It is also important to consider the resources available and how best to direct these from a teacher’s perspective. To allow Pupil A to receive the individualised learning experience </w:t>
      </w:r>
      <w:r w:rsidRPr="006E319B">
        <w:rPr>
          <w:rFonts w:cstheme="minorHAnsi"/>
          <w:highlight w:val="yellow"/>
        </w:rPr>
        <w:t>(</w:t>
      </w:r>
      <w:proofErr w:type="spellStart"/>
      <w:r w:rsidRPr="006E319B">
        <w:rPr>
          <w:rFonts w:cstheme="minorHAnsi"/>
          <w:highlight w:val="yellow"/>
        </w:rPr>
        <w:t>CfW</w:t>
      </w:r>
      <w:proofErr w:type="spellEnd"/>
      <w:r w:rsidR="006E319B" w:rsidRPr="006E319B">
        <w:rPr>
          <w:rFonts w:cstheme="minorHAnsi"/>
          <w:highlight w:val="yellow"/>
        </w:rPr>
        <w:t xml:space="preserve"> DATE)</w:t>
      </w:r>
      <w:r>
        <w:rPr>
          <w:rFonts w:cstheme="minorHAnsi"/>
        </w:rPr>
        <w:t xml:space="preserve"> and to promote independence</w:t>
      </w:r>
      <w:r w:rsidR="006E319B">
        <w:rPr>
          <w:rFonts w:cstheme="minorHAnsi"/>
        </w:rPr>
        <w:t>.</w:t>
      </w:r>
      <w:r>
        <w:rPr>
          <w:rFonts w:cstheme="minorHAnsi"/>
        </w:rPr>
        <w:t xml:space="preserve"> </w:t>
      </w:r>
      <w:r w:rsidR="006E319B">
        <w:rPr>
          <w:rFonts w:cstheme="minorHAnsi"/>
        </w:rPr>
        <w:t xml:space="preserve">It would seem reasonable for the TA to be situated supporting other pupils elsewhere, but for the individualised learning to take place, the teacher should ensure that the pupil is fully equipped before the TA is re-directed. </w:t>
      </w:r>
    </w:p>
    <w:p w14:paraId="68B60430" w14:textId="77777777" w:rsidR="00DB53AE" w:rsidRPr="0042474E" w:rsidRDefault="00DB53AE" w:rsidP="0042474E">
      <w:pPr>
        <w:rPr>
          <w:rFonts w:cstheme="minorHAnsi"/>
          <w:u w:val="single"/>
        </w:rPr>
      </w:pPr>
    </w:p>
    <w:p w14:paraId="51BC8D13" w14:textId="632C05C7" w:rsidR="003B0C14" w:rsidRPr="0073594B" w:rsidRDefault="003B0C14">
      <w:pPr>
        <w:rPr>
          <w:u w:val="single"/>
        </w:rPr>
      </w:pPr>
    </w:p>
    <w:p w14:paraId="40B163CA" w14:textId="77777777" w:rsidR="00F96F23" w:rsidRDefault="00F96F23"/>
    <w:p w14:paraId="196A5125" w14:textId="77777777" w:rsidR="00C82B73" w:rsidRDefault="00C82B73"/>
    <w:p w14:paraId="0642B3F2" w14:textId="77777777" w:rsidR="00C82B73" w:rsidRDefault="00C82B73"/>
    <w:p w14:paraId="75575C88" w14:textId="77777777" w:rsidR="00C82B73" w:rsidRDefault="00C82B73"/>
    <w:p w14:paraId="2FA0A63F" w14:textId="77777777" w:rsidR="00C82B73" w:rsidRDefault="00C82B73"/>
    <w:p w14:paraId="1A3311A7" w14:textId="77777777" w:rsidR="00C82B73" w:rsidRDefault="00C82B73"/>
    <w:p w14:paraId="05DD2A0F" w14:textId="77777777" w:rsidR="00C82B73" w:rsidRDefault="00C82B73"/>
    <w:p w14:paraId="5DE4F448" w14:textId="77777777" w:rsidR="00C82B73" w:rsidRDefault="00C82B73"/>
    <w:p w14:paraId="7CFCAE4B" w14:textId="10A32591" w:rsidR="00F96F23" w:rsidRPr="00703F1D" w:rsidRDefault="00DC6290">
      <w:pPr>
        <w:rPr>
          <w:rFonts w:ascii="Arial" w:hAnsi="Arial" w:cs="Arial"/>
          <w:sz w:val="22"/>
          <w:szCs w:val="22"/>
          <w:u w:val="single"/>
        </w:rPr>
      </w:pPr>
      <w:r w:rsidRPr="00703F1D">
        <w:rPr>
          <w:rFonts w:ascii="Arial" w:hAnsi="Arial" w:cs="Arial"/>
          <w:sz w:val="22"/>
          <w:szCs w:val="22"/>
          <w:u w:val="single"/>
        </w:rPr>
        <w:lastRenderedPageBreak/>
        <w:t>Reference List</w:t>
      </w:r>
    </w:p>
    <w:p w14:paraId="68FAAF3C" w14:textId="4E20443D" w:rsidR="00DC6290" w:rsidRDefault="00C82B73" w:rsidP="00C82B73">
      <w:pPr>
        <w:pStyle w:val="NormalWeb"/>
        <w:rPr>
          <w:rFonts w:ascii="Arial" w:hAnsi="Arial" w:cs="Arial"/>
          <w:sz w:val="22"/>
          <w:szCs w:val="22"/>
        </w:rPr>
      </w:pPr>
      <w:r w:rsidRPr="00703F1D">
        <w:rPr>
          <w:rFonts w:ascii="Arial" w:hAnsi="Arial" w:cs="Arial"/>
          <w:sz w:val="22"/>
          <w:szCs w:val="22"/>
        </w:rPr>
        <w:t>Ahluwalia, J. (2009). ‘</w:t>
      </w:r>
      <w:r w:rsidRPr="00703F1D">
        <w:rPr>
          <w:rFonts w:ascii="Arial" w:hAnsi="Arial" w:cs="Arial"/>
          <w:i/>
          <w:iCs/>
          <w:sz w:val="22"/>
          <w:szCs w:val="22"/>
        </w:rPr>
        <w:t>Teaching a dyslexic student: a personal view how critical incident analysis can be used as an effective pedagogical tool in undergraduate bioscience’. Bioscience Education,</w:t>
      </w:r>
      <w:r w:rsidRPr="00703F1D">
        <w:rPr>
          <w:rFonts w:ascii="Arial" w:hAnsi="Arial" w:cs="Arial"/>
          <w:sz w:val="22"/>
          <w:szCs w:val="22"/>
        </w:rPr>
        <w:t xml:space="preserve"> 14. </w:t>
      </w:r>
      <w:r w:rsidRPr="00703F1D">
        <w:rPr>
          <w:rFonts w:ascii="Arial" w:hAnsi="Arial" w:cs="Arial"/>
          <w:sz w:val="22"/>
          <w:szCs w:val="22"/>
        </w:rPr>
        <w:t>[</w:t>
      </w:r>
      <w:r w:rsidRPr="00703F1D">
        <w:rPr>
          <w:rFonts w:ascii="Arial" w:hAnsi="Arial" w:cs="Arial"/>
          <w:sz w:val="22"/>
          <w:szCs w:val="22"/>
        </w:rPr>
        <w:t>Online</w:t>
      </w:r>
      <w:r w:rsidRPr="00703F1D">
        <w:rPr>
          <w:rFonts w:ascii="Arial" w:hAnsi="Arial" w:cs="Arial"/>
          <w:sz w:val="22"/>
          <w:szCs w:val="22"/>
        </w:rPr>
        <w:t>]</w:t>
      </w:r>
      <w:r w:rsidRPr="00703F1D">
        <w:rPr>
          <w:rFonts w:ascii="Arial" w:hAnsi="Arial" w:cs="Arial"/>
          <w:sz w:val="22"/>
          <w:szCs w:val="22"/>
        </w:rPr>
        <w:t xml:space="preserve"> </w:t>
      </w:r>
      <w:hyperlink r:id="rId8" w:history="1">
        <w:r w:rsidRPr="00703F1D">
          <w:rPr>
            <w:rStyle w:val="Hyperlink"/>
            <w:rFonts w:ascii="Arial" w:hAnsi="Arial" w:cs="Arial"/>
            <w:sz w:val="22"/>
            <w:szCs w:val="22"/>
          </w:rPr>
          <w:t>www.bioscience.heacademy.ac.uk/journal/vol14/beej-14-4.pdf</w:t>
        </w:r>
      </w:hyperlink>
      <w:r w:rsidRPr="00703F1D">
        <w:rPr>
          <w:rFonts w:ascii="Arial" w:hAnsi="Arial" w:cs="Arial"/>
          <w:sz w:val="22"/>
          <w:szCs w:val="22"/>
        </w:rPr>
        <w:t xml:space="preserve"> </w:t>
      </w:r>
      <w:r w:rsidRPr="00703F1D">
        <w:rPr>
          <w:rFonts w:ascii="Arial" w:hAnsi="Arial" w:cs="Arial"/>
          <w:sz w:val="22"/>
          <w:szCs w:val="22"/>
        </w:rPr>
        <w:t xml:space="preserve">[accessed </w:t>
      </w:r>
      <w:r w:rsidRPr="00703F1D">
        <w:rPr>
          <w:rFonts w:ascii="Arial" w:hAnsi="Arial" w:cs="Arial"/>
          <w:sz w:val="22"/>
          <w:szCs w:val="22"/>
        </w:rPr>
        <w:t>28 October 2023]</w:t>
      </w:r>
      <w:r w:rsidRPr="00703F1D">
        <w:rPr>
          <w:rFonts w:ascii="Arial" w:hAnsi="Arial" w:cs="Arial"/>
          <w:sz w:val="22"/>
          <w:szCs w:val="22"/>
        </w:rPr>
        <w:t xml:space="preserve"> </w:t>
      </w:r>
    </w:p>
    <w:p w14:paraId="1DC61118" w14:textId="2DE8792D" w:rsidR="00703F1D" w:rsidRDefault="00703F1D" w:rsidP="00C82B73">
      <w:pPr>
        <w:pStyle w:val="NormalWeb"/>
        <w:rPr>
          <w:rFonts w:ascii="Arial" w:hAnsi="Arial" w:cs="Arial"/>
          <w:sz w:val="22"/>
          <w:szCs w:val="22"/>
        </w:rPr>
      </w:pPr>
      <w:r w:rsidRPr="00703F1D">
        <w:rPr>
          <w:rFonts w:ascii="Arial" w:hAnsi="Arial" w:cs="Arial"/>
          <w:sz w:val="22"/>
          <w:szCs w:val="22"/>
        </w:rPr>
        <w:t>Bandura, A.</w:t>
      </w:r>
      <w:r>
        <w:rPr>
          <w:rFonts w:ascii="Arial" w:hAnsi="Arial" w:cs="Arial"/>
          <w:sz w:val="22"/>
          <w:szCs w:val="22"/>
        </w:rPr>
        <w:t xml:space="preserve"> (</w:t>
      </w:r>
      <w:r w:rsidRPr="00703F1D">
        <w:rPr>
          <w:rFonts w:ascii="Arial" w:hAnsi="Arial" w:cs="Arial"/>
          <w:sz w:val="22"/>
          <w:szCs w:val="22"/>
        </w:rPr>
        <w:t>1986</w:t>
      </w:r>
      <w:r>
        <w:rPr>
          <w:rFonts w:ascii="Arial" w:hAnsi="Arial" w:cs="Arial"/>
          <w:sz w:val="22"/>
          <w:szCs w:val="22"/>
        </w:rPr>
        <w:t>)</w:t>
      </w:r>
      <w:r w:rsidRPr="00703F1D">
        <w:rPr>
          <w:rStyle w:val="apple-converted-space"/>
          <w:rFonts w:ascii="Arial" w:hAnsi="Arial" w:cs="Arial"/>
          <w:sz w:val="22"/>
          <w:szCs w:val="22"/>
        </w:rPr>
        <w:t> </w:t>
      </w:r>
      <w:r w:rsidRPr="00703F1D">
        <w:rPr>
          <w:rStyle w:val="citationsource-book"/>
          <w:rFonts w:ascii="Arial" w:hAnsi="Arial" w:cs="Arial"/>
          <w:i/>
          <w:iCs/>
          <w:sz w:val="22"/>
          <w:szCs w:val="22"/>
        </w:rPr>
        <w:t>Social foundations of thought and action: A social cognitive theory</w:t>
      </w:r>
      <w:r w:rsidRPr="00703F1D">
        <w:rPr>
          <w:rFonts w:ascii="Arial" w:hAnsi="Arial" w:cs="Arial"/>
          <w:sz w:val="22"/>
          <w:szCs w:val="22"/>
        </w:rPr>
        <w:t>, Englewood Cliffs</w:t>
      </w:r>
      <w:r w:rsidRPr="00703F1D">
        <w:rPr>
          <w:rFonts w:ascii="Arial" w:hAnsi="Arial" w:cs="Arial"/>
          <w:sz w:val="22"/>
          <w:szCs w:val="22"/>
        </w:rPr>
        <w:t>,</w:t>
      </w:r>
      <w:r w:rsidRPr="00703F1D">
        <w:rPr>
          <w:rFonts w:ascii="Arial" w:hAnsi="Arial" w:cs="Arial"/>
          <w:sz w:val="22"/>
          <w:szCs w:val="22"/>
        </w:rPr>
        <w:t xml:space="preserve"> NJ: Prentice-Hall.</w:t>
      </w:r>
      <w:r w:rsidRPr="00703F1D">
        <w:rPr>
          <w:rFonts w:ascii="Arial" w:hAnsi="Arial" w:cs="Arial"/>
          <w:sz w:val="22"/>
          <w:szCs w:val="22"/>
        </w:rPr>
        <w:t xml:space="preserve"> </w:t>
      </w:r>
      <w:r>
        <w:rPr>
          <w:rFonts w:ascii="Arial" w:hAnsi="Arial" w:cs="Arial"/>
          <w:sz w:val="22"/>
          <w:szCs w:val="22"/>
        </w:rPr>
        <w:t xml:space="preserve">[Online] Available: </w:t>
      </w:r>
      <w:hyperlink r:id="rId9" w:history="1">
        <w:r w:rsidRPr="000F5BE6">
          <w:rPr>
            <w:rStyle w:val="Hyperlink"/>
            <w:rFonts w:ascii="Arial" w:hAnsi="Arial" w:cs="Arial"/>
            <w:sz w:val="22"/>
            <w:szCs w:val="22"/>
          </w:rPr>
          <w:t>https://www.semanticscholar.org/paper/Social-Foundations-of-Thought-and-Action-Bandura/78c6775fccdbbed66f823dae2cfa01570ecb3c05</w:t>
        </w:r>
      </w:hyperlink>
      <w:r>
        <w:rPr>
          <w:rFonts w:ascii="Arial" w:hAnsi="Arial" w:cs="Arial"/>
          <w:sz w:val="22"/>
          <w:szCs w:val="22"/>
        </w:rPr>
        <w:t xml:space="preserve"> Accessed on: </w:t>
      </w:r>
      <w:r w:rsidR="001408CB">
        <w:rPr>
          <w:rFonts w:ascii="Arial" w:hAnsi="Arial" w:cs="Arial"/>
          <w:sz w:val="22"/>
          <w:szCs w:val="22"/>
        </w:rPr>
        <w:t>23</w:t>
      </w:r>
      <w:r w:rsidR="001408CB" w:rsidRPr="001408CB">
        <w:rPr>
          <w:rFonts w:ascii="Arial" w:hAnsi="Arial" w:cs="Arial"/>
          <w:sz w:val="22"/>
          <w:szCs w:val="22"/>
          <w:vertAlign w:val="superscript"/>
        </w:rPr>
        <w:t>rd</w:t>
      </w:r>
      <w:r w:rsidR="001408CB">
        <w:rPr>
          <w:rFonts w:ascii="Arial" w:hAnsi="Arial" w:cs="Arial"/>
          <w:sz w:val="22"/>
          <w:szCs w:val="22"/>
        </w:rPr>
        <w:t xml:space="preserve"> October 2023</w:t>
      </w:r>
    </w:p>
    <w:p w14:paraId="28C8147F" w14:textId="62A78DCB" w:rsidR="001408CB" w:rsidRPr="001408CB" w:rsidRDefault="001408CB" w:rsidP="00C82B73">
      <w:pPr>
        <w:pStyle w:val="NormalWeb"/>
        <w:rPr>
          <w:rFonts w:ascii="Arial" w:hAnsi="Arial" w:cs="Arial"/>
          <w:sz w:val="20"/>
          <w:szCs w:val="20"/>
        </w:rPr>
      </w:pPr>
      <w:r w:rsidRPr="001408CB">
        <w:rPr>
          <w:rFonts w:ascii="Arial" w:hAnsi="Arial" w:cs="Arial"/>
          <w:sz w:val="22"/>
          <w:szCs w:val="22"/>
          <w:shd w:val="clear" w:color="auto" w:fill="FFFFFF"/>
        </w:rPr>
        <w:t>Bandura, A. (1977).</w:t>
      </w:r>
      <w:r w:rsidRPr="001408CB">
        <w:rPr>
          <w:rStyle w:val="apple-converted-space"/>
          <w:rFonts w:ascii="Arial" w:hAnsi="Arial" w:cs="Arial"/>
          <w:sz w:val="22"/>
          <w:szCs w:val="22"/>
          <w:shd w:val="clear" w:color="auto" w:fill="FFFFFF"/>
        </w:rPr>
        <w:t> </w:t>
      </w:r>
      <w:r w:rsidRPr="001408CB">
        <w:rPr>
          <w:rStyle w:val="Emphasis"/>
          <w:rFonts w:ascii="Arial" w:hAnsi="Arial" w:cs="Arial"/>
          <w:sz w:val="22"/>
          <w:szCs w:val="22"/>
          <w:bdr w:val="none" w:sz="0" w:space="0" w:color="auto" w:frame="1"/>
        </w:rPr>
        <w:t xml:space="preserve">Self-efficacy: Toward a unifying theory of </w:t>
      </w:r>
      <w:r w:rsidRPr="001408CB">
        <w:rPr>
          <w:rStyle w:val="Emphasis"/>
          <w:rFonts w:ascii="Arial" w:hAnsi="Arial" w:cs="Arial"/>
          <w:sz w:val="22"/>
          <w:szCs w:val="22"/>
          <w:bdr w:val="none" w:sz="0" w:space="0" w:color="auto" w:frame="1"/>
        </w:rPr>
        <w:t>behavioural</w:t>
      </w:r>
      <w:r w:rsidRPr="001408CB">
        <w:rPr>
          <w:rStyle w:val="Emphasis"/>
          <w:rFonts w:ascii="Arial" w:hAnsi="Arial" w:cs="Arial"/>
          <w:sz w:val="22"/>
          <w:szCs w:val="22"/>
          <w:bdr w:val="none" w:sz="0" w:space="0" w:color="auto" w:frame="1"/>
        </w:rPr>
        <w:t xml:space="preserve"> change</w:t>
      </w:r>
      <w:r w:rsidRPr="001408CB">
        <w:rPr>
          <w:rFonts w:ascii="Arial" w:hAnsi="Arial" w:cs="Arial"/>
          <w:sz w:val="22"/>
          <w:szCs w:val="22"/>
          <w:shd w:val="clear" w:color="auto" w:fill="FFFFFF"/>
        </w:rPr>
        <w:t>. Psychological Review, 84(2), 191-215.</w:t>
      </w:r>
      <w:r w:rsidRPr="001408CB">
        <w:rPr>
          <w:rFonts w:ascii="Arial" w:hAnsi="Arial" w:cs="Arial"/>
          <w:sz w:val="22"/>
          <w:szCs w:val="22"/>
          <w:shd w:val="clear" w:color="auto" w:fill="FFFFFF"/>
        </w:rPr>
        <w:t xml:space="preserve"> </w:t>
      </w:r>
    </w:p>
    <w:p w14:paraId="55E5A890" w14:textId="77777777" w:rsidR="004641F9" w:rsidRPr="00703F1D" w:rsidRDefault="004641F9" w:rsidP="004641F9">
      <w:pPr>
        <w:rPr>
          <w:rFonts w:ascii="Arial" w:hAnsi="Arial" w:cs="Arial"/>
          <w:sz w:val="22"/>
          <w:szCs w:val="22"/>
          <w:lang w:eastAsia="en-GB"/>
        </w:rPr>
      </w:pPr>
      <w:r w:rsidRPr="00703F1D">
        <w:rPr>
          <w:rFonts w:ascii="Arial" w:hAnsi="Arial" w:cs="Arial"/>
          <w:sz w:val="22"/>
          <w:szCs w:val="22"/>
          <w:lang w:eastAsia="en-GB"/>
        </w:rPr>
        <w:t xml:space="preserve">British Educational Research Association (BERA, 2018) Ethical Guidelines for Educational Research, fourth edition, London. </w:t>
      </w:r>
      <w:hyperlink r:id="rId10" w:history="1">
        <w:r w:rsidRPr="00703F1D">
          <w:rPr>
            <w:rStyle w:val="Hyperlink"/>
            <w:rFonts w:ascii="Arial" w:hAnsi="Arial" w:cs="Arial"/>
            <w:sz w:val="22"/>
            <w:szCs w:val="22"/>
            <w:lang w:eastAsia="en-GB"/>
          </w:rPr>
          <w:t>https://www.bera.ac.uk/researchers-resources/publications/ethicalguidelines-for-educational-research-2018</w:t>
        </w:r>
      </w:hyperlink>
      <w:r w:rsidRPr="00703F1D">
        <w:rPr>
          <w:rFonts w:ascii="Arial" w:hAnsi="Arial" w:cs="Arial"/>
          <w:sz w:val="22"/>
          <w:szCs w:val="22"/>
          <w:lang w:eastAsia="en-GB"/>
        </w:rPr>
        <w:t xml:space="preserve"> </w:t>
      </w:r>
    </w:p>
    <w:p w14:paraId="6680740D" w14:textId="77777777" w:rsidR="004641F9" w:rsidRPr="00703F1D" w:rsidRDefault="004641F9" w:rsidP="004641F9">
      <w:pPr>
        <w:rPr>
          <w:rFonts w:ascii="Arial" w:hAnsi="Arial" w:cs="Arial"/>
          <w:sz w:val="22"/>
          <w:szCs w:val="22"/>
          <w:lang w:eastAsia="en-GB"/>
        </w:rPr>
      </w:pPr>
    </w:p>
    <w:p w14:paraId="68F10B75" w14:textId="77777777" w:rsidR="004641F9" w:rsidRPr="00703F1D" w:rsidRDefault="004641F9" w:rsidP="004641F9">
      <w:pPr>
        <w:rPr>
          <w:rFonts w:ascii="Arial" w:hAnsi="Arial" w:cs="Arial"/>
          <w:sz w:val="22"/>
          <w:szCs w:val="22"/>
          <w:lang w:eastAsia="en-GB"/>
        </w:rPr>
      </w:pPr>
      <w:r w:rsidRPr="00703F1D">
        <w:rPr>
          <w:rFonts w:ascii="Arial" w:hAnsi="Arial" w:cs="Arial"/>
          <w:sz w:val="22"/>
          <w:szCs w:val="22"/>
          <w:lang w:eastAsia="en-GB"/>
        </w:rPr>
        <w:t xml:space="preserve">Bruster, B.G. and Peterson, B.R., 2013. Using critical incidents in teaching to promote reflective practice. </w:t>
      </w:r>
      <w:r w:rsidRPr="00703F1D">
        <w:rPr>
          <w:rFonts w:ascii="Arial" w:hAnsi="Arial" w:cs="Arial"/>
          <w:i/>
          <w:iCs/>
          <w:sz w:val="22"/>
          <w:szCs w:val="22"/>
          <w:lang w:eastAsia="en-GB"/>
        </w:rPr>
        <w:t>Reflective Practice</w:t>
      </w:r>
      <w:r w:rsidRPr="00703F1D">
        <w:rPr>
          <w:rFonts w:ascii="Arial" w:hAnsi="Arial" w:cs="Arial"/>
          <w:sz w:val="22"/>
          <w:szCs w:val="22"/>
          <w:lang w:eastAsia="en-GB"/>
        </w:rPr>
        <w:t xml:space="preserve">, </w:t>
      </w:r>
      <w:r w:rsidRPr="00703F1D">
        <w:rPr>
          <w:rFonts w:ascii="Arial" w:hAnsi="Arial" w:cs="Arial"/>
          <w:i/>
          <w:iCs/>
          <w:sz w:val="22"/>
          <w:szCs w:val="22"/>
          <w:lang w:eastAsia="en-GB"/>
        </w:rPr>
        <w:t>14</w:t>
      </w:r>
      <w:r w:rsidRPr="00703F1D">
        <w:rPr>
          <w:rFonts w:ascii="Arial" w:hAnsi="Arial" w:cs="Arial"/>
          <w:sz w:val="22"/>
          <w:szCs w:val="22"/>
          <w:lang w:eastAsia="en-GB"/>
        </w:rPr>
        <w:t xml:space="preserve">(2), pp.170-182. </w:t>
      </w:r>
    </w:p>
    <w:p w14:paraId="4438F07D" w14:textId="77777777" w:rsidR="004641F9" w:rsidRPr="00703F1D" w:rsidRDefault="004641F9" w:rsidP="004641F9">
      <w:pPr>
        <w:rPr>
          <w:rFonts w:ascii="Arial" w:hAnsi="Arial" w:cs="Arial"/>
          <w:sz w:val="22"/>
          <w:szCs w:val="22"/>
          <w:lang w:eastAsia="en-GB"/>
        </w:rPr>
      </w:pPr>
    </w:p>
    <w:p w14:paraId="1E2D8A6F" w14:textId="0DA40E66" w:rsidR="004641F9" w:rsidRDefault="004641F9" w:rsidP="004641F9">
      <w:pPr>
        <w:rPr>
          <w:rFonts w:ascii="Arial" w:hAnsi="Arial" w:cs="Arial"/>
          <w:i/>
          <w:iCs/>
          <w:sz w:val="22"/>
          <w:szCs w:val="22"/>
          <w:lang w:eastAsia="en-GB"/>
        </w:rPr>
      </w:pPr>
      <w:r w:rsidRPr="00703F1D">
        <w:rPr>
          <w:rFonts w:ascii="Arial" w:hAnsi="Arial" w:cs="Arial"/>
          <w:sz w:val="22"/>
          <w:szCs w:val="22"/>
          <w:lang w:eastAsia="en-GB"/>
        </w:rPr>
        <w:t xml:space="preserve">Donaldson G, 2015. </w:t>
      </w:r>
      <w:r w:rsidRPr="00703F1D">
        <w:rPr>
          <w:rFonts w:ascii="Arial" w:hAnsi="Arial" w:cs="Arial"/>
          <w:i/>
          <w:iCs/>
          <w:sz w:val="22"/>
          <w:szCs w:val="22"/>
          <w:lang w:eastAsia="en-GB"/>
        </w:rPr>
        <w:t>Successful Futures Independent Review of Curriculum and Assessment</w:t>
      </w:r>
      <w:r w:rsidRPr="00703F1D">
        <w:rPr>
          <w:rFonts w:ascii="Arial" w:hAnsi="Arial" w:cs="Arial"/>
          <w:i/>
          <w:iCs/>
          <w:sz w:val="22"/>
          <w:szCs w:val="22"/>
          <w:lang w:eastAsia="en-GB"/>
        </w:rPr>
        <w:t xml:space="preserve">. </w:t>
      </w:r>
      <w:r w:rsidRPr="00703F1D">
        <w:rPr>
          <w:rFonts w:ascii="Arial" w:hAnsi="Arial" w:cs="Arial"/>
          <w:i/>
          <w:iCs/>
          <w:sz w:val="22"/>
          <w:szCs w:val="22"/>
          <w:lang w:eastAsia="en-GB"/>
        </w:rPr>
        <w:t xml:space="preserve">Arrangements in Wales. </w:t>
      </w:r>
    </w:p>
    <w:p w14:paraId="0934786C" w14:textId="77777777" w:rsidR="00703F1D" w:rsidRDefault="00703F1D" w:rsidP="004641F9">
      <w:pPr>
        <w:rPr>
          <w:rFonts w:ascii="Arial" w:hAnsi="Arial" w:cs="Arial"/>
          <w:i/>
          <w:iCs/>
          <w:sz w:val="22"/>
          <w:szCs w:val="22"/>
          <w:lang w:eastAsia="en-GB"/>
        </w:rPr>
      </w:pPr>
    </w:p>
    <w:p w14:paraId="3DD40017" w14:textId="786B67CF" w:rsidR="00703F1D" w:rsidRPr="00703F1D" w:rsidRDefault="00703F1D" w:rsidP="004641F9">
      <w:pPr>
        <w:rPr>
          <w:rFonts w:ascii="Arial" w:hAnsi="Arial" w:cs="Arial"/>
          <w:i/>
          <w:iCs/>
          <w:sz w:val="21"/>
          <w:szCs w:val="21"/>
          <w:lang w:eastAsia="en-GB"/>
        </w:rPr>
      </w:pPr>
      <w:proofErr w:type="spellStart"/>
      <w:proofErr w:type="gramStart"/>
      <w:r w:rsidRPr="00703F1D">
        <w:rPr>
          <w:rFonts w:ascii="Arial" w:hAnsi="Arial" w:cs="Arial"/>
          <w:sz w:val="22"/>
          <w:szCs w:val="22"/>
        </w:rPr>
        <w:t>Derer</w:t>
      </w:r>
      <w:proofErr w:type="spellEnd"/>
      <w:r w:rsidRPr="00703F1D">
        <w:rPr>
          <w:rFonts w:ascii="Arial" w:hAnsi="Arial" w:cs="Arial"/>
          <w:sz w:val="22"/>
          <w:szCs w:val="22"/>
        </w:rPr>
        <w:t xml:space="preserve"> ,</w:t>
      </w:r>
      <w:proofErr w:type="gramEnd"/>
      <w:r w:rsidRPr="00703F1D">
        <w:rPr>
          <w:rFonts w:ascii="Arial" w:hAnsi="Arial" w:cs="Arial"/>
          <w:sz w:val="22"/>
          <w:szCs w:val="22"/>
        </w:rPr>
        <w:t xml:space="preserve"> K. , </w:t>
      </w:r>
      <w:proofErr w:type="spellStart"/>
      <w:r w:rsidRPr="00703F1D">
        <w:rPr>
          <w:rFonts w:ascii="Arial" w:hAnsi="Arial" w:cs="Arial"/>
          <w:sz w:val="22"/>
          <w:szCs w:val="22"/>
        </w:rPr>
        <w:t>Polsgrove</w:t>
      </w:r>
      <w:proofErr w:type="spellEnd"/>
      <w:r w:rsidRPr="00703F1D">
        <w:rPr>
          <w:rFonts w:ascii="Arial" w:hAnsi="Arial" w:cs="Arial"/>
          <w:sz w:val="22"/>
          <w:szCs w:val="22"/>
        </w:rPr>
        <w:t xml:space="preserve"> , L. and </w:t>
      </w:r>
      <w:proofErr w:type="spellStart"/>
      <w:r w:rsidRPr="00703F1D">
        <w:rPr>
          <w:rFonts w:ascii="Arial" w:hAnsi="Arial" w:cs="Arial"/>
          <w:sz w:val="22"/>
          <w:szCs w:val="22"/>
        </w:rPr>
        <w:t>Rieth</w:t>
      </w:r>
      <w:proofErr w:type="spellEnd"/>
      <w:r w:rsidRPr="00703F1D">
        <w:rPr>
          <w:rFonts w:ascii="Arial" w:hAnsi="Arial" w:cs="Arial"/>
          <w:sz w:val="22"/>
          <w:szCs w:val="22"/>
        </w:rPr>
        <w:t xml:space="preserve"> , H. 1996 . A survey of assistive technology applications in schools and recommendations for practice.</w:t>
      </w:r>
      <w:r w:rsidRPr="00703F1D">
        <w:rPr>
          <w:rStyle w:val="apple-converted-space"/>
          <w:rFonts w:ascii="Arial" w:hAnsi="Arial" w:cs="Arial"/>
          <w:sz w:val="22"/>
          <w:szCs w:val="22"/>
        </w:rPr>
        <w:t> </w:t>
      </w:r>
      <w:r w:rsidRPr="00703F1D">
        <w:rPr>
          <w:rStyle w:val="citationsource-journal"/>
          <w:rFonts w:ascii="Arial" w:hAnsi="Arial" w:cs="Arial"/>
          <w:i/>
          <w:iCs/>
          <w:sz w:val="22"/>
          <w:szCs w:val="22"/>
        </w:rPr>
        <w:t>Journal of Special Education Technology</w:t>
      </w:r>
      <w:r w:rsidRPr="00703F1D">
        <w:rPr>
          <w:rFonts w:ascii="Arial" w:hAnsi="Arial" w:cs="Arial"/>
          <w:sz w:val="22"/>
          <w:szCs w:val="22"/>
        </w:rPr>
        <w:t>,</w:t>
      </w:r>
      <w:r w:rsidRPr="00703F1D">
        <w:rPr>
          <w:rFonts w:ascii="Arial" w:hAnsi="Arial" w:cs="Arial"/>
          <w:sz w:val="22"/>
          <w:szCs w:val="22"/>
        </w:rPr>
        <w:t xml:space="preserve"> </w:t>
      </w:r>
      <w:r w:rsidRPr="00703F1D">
        <w:rPr>
          <w:rFonts w:ascii="Arial" w:hAnsi="Arial" w:cs="Arial"/>
          <w:sz w:val="22"/>
          <w:szCs w:val="22"/>
        </w:rPr>
        <w:t>13:62 – 80.</w:t>
      </w:r>
      <w:r w:rsidRPr="00703F1D">
        <w:rPr>
          <w:rStyle w:val="apple-converted-space"/>
          <w:rFonts w:ascii="Arial" w:hAnsi="Arial" w:cs="Arial"/>
          <w:sz w:val="22"/>
          <w:szCs w:val="22"/>
        </w:rPr>
        <w:t> </w:t>
      </w:r>
    </w:p>
    <w:p w14:paraId="75E65673" w14:textId="77777777" w:rsidR="004641F9" w:rsidRPr="00703F1D" w:rsidRDefault="004641F9" w:rsidP="004641F9">
      <w:pPr>
        <w:rPr>
          <w:rFonts w:ascii="Arial" w:hAnsi="Arial" w:cs="Arial"/>
          <w:i/>
          <w:iCs/>
          <w:sz w:val="22"/>
          <w:szCs w:val="22"/>
          <w:lang w:eastAsia="en-GB"/>
        </w:rPr>
      </w:pPr>
    </w:p>
    <w:p w14:paraId="7CDA2563" w14:textId="6D94B9B0" w:rsidR="004641F9" w:rsidRPr="00703F1D" w:rsidRDefault="004641F9" w:rsidP="004641F9">
      <w:pPr>
        <w:rPr>
          <w:rFonts w:ascii="Arial" w:hAnsi="Arial" w:cs="Arial"/>
          <w:sz w:val="22"/>
          <w:szCs w:val="22"/>
          <w:shd w:val="clear" w:color="auto" w:fill="FFFFFF"/>
        </w:rPr>
      </w:pPr>
      <w:r w:rsidRPr="00703F1D">
        <w:rPr>
          <w:rFonts w:ascii="Arial" w:hAnsi="Arial" w:cs="Arial"/>
          <w:sz w:val="22"/>
          <w:szCs w:val="22"/>
          <w:shd w:val="clear" w:color="auto" w:fill="FFFFFF"/>
        </w:rPr>
        <w:t>Estyn, 2023.</w:t>
      </w:r>
      <w:r w:rsidR="00BD472F" w:rsidRPr="00703F1D">
        <w:rPr>
          <w:rFonts w:ascii="Arial" w:hAnsi="Arial" w:cs="Arial"/>
          <w:sz w:val="22"/>
          <w:szCs w:val="22"/>
          <w:shd w:val="clear" w:color="auto" w:fill="FFFFFF"/>
        </w:rPr>
        <w:t xml:space="preserve"> </w:t>
      </w:r>
      <w:r w:rsidRPr="00703F1D">
        <w:rPr>
          <w:rFonts w:ascii="Arial" w:hAnsi="Arial" w:cs="Arial"/>
          <w:i/>
          <w:iCs/>
          <w:sz w:val="22"/>
          <w:szCs w:val="22"/>
          <w:shd w:val="clear" w:color="auto" w:fill="FFFFFF"/>
        </w:rPr>
        <w:t>Primary School Report.</w:t>
      </w:r>
      <w:r w:rsidRPr="00703F1D">
        <w:rPr>
          <w:rFonts w:ascii="Arial" w:hAnsi="Arial" w:cs="Arial"/>
          <w:sz w:val="22"/>
          <w:szCs w:val="22"/>
          <w:shd w:val="clear" w:color="auto" w:fill="FFFFFF"/>
        </w:rPr>
        <w:t xml:space="preserve"> </w:t>
      </w:r>
      <w:r w:rsidR="00BD472F" w:rsidRPr="00703F1D">
        <w:rPr>
          <w:rFonts w:ascii="Arial" w:hAnsi="Arial" w:cs="Arial"/>
          <w:sz w:val="22"/>
          <w:szCs w:val="22"/>
          <w:shd w:val="clear" w:color="auto" w:fill="FFFFFF"/>
        </w:rPr>
        <w:t xml:space="preserve">[Online] Available:  </w:t>
      </w:r>
      <w:hyperlink r:id="rId11" w:history="1">
        <w:r w:rsidR="00BD472F" w:rsidRPr="00703F1D">
          <w:rPr>
            <w:rStyle w:val="Hyperlink"/>
            <w:rFonts w:ascii="Arial" w:hAnsi="Arial" w:cs="Arial"/>
            <w:sz w:val="22"/>
            <w:szCs w:val="22"/>
            <w:shd w:val="clear" w:color="auto" w:fill="FFFFFF"/>
          </w:rPr>
          <w:t>https://www.estyn.gov.wales/system/files/2023-04/Inspection%20report%20St%20Thomas%20Community%20Primary%20School%202023.pdf</w:t>
        </w:r>
      </w:hyperlink>
      <w:r w:rsidR="00BD472F" w:rsidRPr="00703F1D">
        <w:rPr>
          <w:rFonts w:ascii="Arial" w:hAnsi="Arial" w:cs="Arial"/>
          <w:sz w:val="22"/>
          <w:szCs w:val="22"/>
          <w:shd w:val="clear" w:color="auto" w:fill="FFFFFF"/>
        </w:rPr>
        <w:t xml:space="preserve"> </w:t>
      </w:r>
    </w:p>
    <w:p w14:paraId="2593326D" w14:textId="55941E8B" w:rsidR="004641F9" w:rsidRPr="00703F1D" w:rsidRDefault="004641F9" w:rsidP="004641F9">
      <w:pPr>
        <w:pStyle w:val="NormalWeb"/>
        <w:rPr>
          <w:rFonts w:ascii="Arial" w:hAnsi="Arial" w:cs="Arial"/>
          <w:sz w:val="22"/>
          <w:szCs w:val="22"/>
        </w:rPr>
      </w:pPr>
      <w:r w:rsidRPr="00703F1D">
        <w:rPr>
          <w:rFonts w:ascii="Arial" w:hAnsi="Arial" w:cs="Arial"/>
          <w:sz w:val="22"/>
          <w:szCs w:val="22"/>
        </w:rPr>
        <w:t xml:space="preserve">Finlay L. (2008), </w:t>
      </w:r>
      <w:r w:rsidRPr="00703F1D">
        <w:rPr>
          <w:rFonts w:ascii="Arial" w:hAnsi="Arial" w:cs="Arial"/>
          <w:i/>
          <w:iCs/>
          <w:sz w:val="22"/>
          <w:szCs w:val="22"/>
        </w:rPr>
        <w:t>Reflecting on refle</w:t>
      </w:r>
      <w:r w:rsidRPr="00703F1D">
        <w:rPr>
          <w:rFonts w:ascii="Arial" w:hAnsi="Arial" w:cs="Arial"/>
          <w:i/>
          <w:iCs/>
          <w:sz w:val="22"/>
          <w:szCs w:val="22"/>
        </w:rPr>
        <w:t>ct</w:t>
      </w:r>
      <w:r w:rsidRPr="00703F1D">
        <w:rPr>
          <w:rFonts w:ascii="Arial" w:hAnsi="Arial" w:cs="Arial"/>
          <w:i/>
          <w:iCs/>
          <w:sz w:val="22"/>
          <w:szCs w:val="22"/>
        </w:rPr>
        <w:t>ive practice</w:t>
      </w:r>
      <w:r w:rsidRPr="00703F1D">
        <w:rPr>
          <w:rFonts w:ascii="Arial" w:hAnsi="Arial" w:cs="Arial"/>
          <w:sz w:val="22"/>
          <w:szCs w:val="22"/>
        </w:rPr>
        <w:t>. The Open University</w:t>
      </w:r>
      <w:r w:rsidRPr="00703F1D">
        <w:rPr>
          <w:rFonts w:ascii="Arial" w:hAnsi="Arial" w:cs="Arial"/>
          <w:sz w:val="22"/>
          <w:szCs w:val="22"/>
        </w:rPr>
        <w:t xml:space="preserve">, </w:t>
      </w:r>
      <w:r w:rsidRPr="00703F1D">
        <w:rPr>
          <w:rFonts w:ascii="Arial" w:hAnsi="Arial" w:cs="Arial"/>
          <w:sz w:val="22"/>
          <w:szCs w:val="22"/>
        </w:rPr>
        <w:t>PBPL paper”, No 52, pp. 1–27.</w:t>
      </w:r>
    </w:p>
    <w:p w14:paraId="666AA68E" w14:textId="2698F3E3" w:rsidR="00C82B73" w:rsidRDefault="00C82B73" w:rsidP="004641F9">
      <w:pPr>
        <w:pStyle w:val="NormalWeb"/>
        <w:rPr>
          <w:rFonts w:ascii="Arial" w:hAnsi="Arial" w:cs="Arial"/>
          <w:i/>
          <w:iCs/>
          <w:sz w:val="22"/>
          <w:szCs w:val="22"/>
        </w:rPr>
      </w:pPr>
      <w:r w:rsidRPr="00703F1D">
        <w:rPr>
          <w:rFonts w:ascii="Arial" w:hAnsi="Arial" w:cs="Arial"/>
          <w:sz w:val="22"/>
          <w:szCs w:val="22"/>
        </w:rPr>
        <w:t xml:space="preserve">Hatton, N. &amp; Smith, D. (1995) </w:t>
      </w:r>
      <w:r w:rsidRPr="00703F1D">
        <w:rPr>
          <w:rFonts w:ascii="Arial" w:hAnsi="Arial" w:cs="Arial"/>
          <w:i/>
          <w:iCs/>
          <w:sz w:val="22"/>
          <w:szCs w:val="22"/>
        </w:rPr>
        <w:t xml:space="preserve">Reflection in </w:t>
      </w:r>
      <w:proofErr w:type="spellStart"/>
      <w:r w:rsidRPr="00703F1D">
        <w:rPr>
          <w:rFonts w:ascii="Arial" w:hAnsi="Arial" w:cs="Arial"/>
          <w:i/>
          <w:iCs/>
          <w:sz w:val="22"/>
          <w:szCs w:val="22"/>
        </w:rPr>
        <w:t>techer</w:t>
      </w:r>
      <w:proofErr w:type="spellEnd"/>
      <w:r w:rsidRPr="00703F1D">
        <w:rPr>
          <w:rFonts w:ascii="Arial" w:hAnsi="Arial" w:cs="Arial"/>
          <w:i/>
          <w:iCs/>
          <w:sz w:val="22"/>
          <w:szCs w:val="22"/>
        </w:rPr>
        <w:t xml:space="preserve"> education: Towards definition and implementation. Teaching and Teacher Education, 11. P33-49. [Online] Available; </w:t>
      </w:r>
      <w:hyperlink r:id="rId12" w:history="1">
        <w:r w:rsidRPr="00703F1D">
          <w:rPr>
            <w:rStyle w:val="Hyperlink"/>
            <w:rFonts w:ascii="Arial" w:hAnsi="Arial" w:cs="Arial"/>
            <w:i/>
            <w:iCs/>
            <w:sz w:val="22"/>
            <w:szCs w:val="22"/>
          </w:rPr>
          <w:t>https://doi.org/10.1016/0742-051X(94)00012-U</w:t>
        </w:r>
      </w:hyperlink>
      <w:r w:rsidRPr="00703F1D">
        <w:rPr>
          <w:rFonts w:ascii="Arial" w:hAnsi="Arial" w:cs="Arial"/>
          <w:i/>
          <w:iCs/>
          <w:sz w:val="22"/>
          <w:szCs w:val="22"/>
        </w:rPr>
        <w:t>.</w:t>
      </w:r>
      <w:r w:rsidRPr="00703F1D">
        <w:rPr>
          <w:rFonts w:ascii="Arial" w:hAnsi="Arial" w:cs="Arial"/>
          <w:i/>
          <w:iCs/>
          <w:sz w:val="22"/>
          <w:szCs w:val="22"/>
        </w:rPr>
        <w:t xml:space="preserve"> </w:t>
      </w:r>
    </w:p>
    <w:p w14:paraId="0F7E7C59" w14:textId="7191D4ED" w:rsidR="00703F1D" w:rsidRPr="00703F1D" w:rsidRDefault="00703F1D" w:rsidP="004641F9">
      <w:pPr>
        <w:pStyle w:val="NormalWeb"/>
        <w:rPr>
          <w:rFonts w:ascii="Arial" w:hAnsi="Arial" w:cs="Arial"/>
          <w:i/>
          <w:iCs/>
          <w:sz w:val="22"/>
          <w:szCs w:val="22"/>
        </w:rPr>
      </w:pPr>
      <w:r w:rsidRPr="00703F1D">
        <w:rPr>
          <w:rFonts w:ascii="Arial" w:hAnsi="Arial" w:cs="Arial"/>
          <w:i/>
          <w:iCs/>
          <w:sz w:val="22"/>
          <w:szCs w:val="22"/>
          <w:highlight w:val="yellow"/>
        </w:rPr>
        <w:t>Maslow</w:t>
      </w:r>
    </w:p>
    <w:p w14:paraId="70F1CAF2" w14:textId="5FDAC04E" w:rsidR="00BD472F" w:rsidRPr="00703F1D" w:rsidRDefault="00BD472F" w:rsidP="004641F9">
      <w:pPr>
        <w:pStyle w:val="NormalWeb"/>
        <w:rPr>
          <w:rFonts w:ascii="Arial" w:hAnsi="Arial" w:cs="Arial"/>
          <w:sz w:val="22"/>
          <w:szCs w:val="22"/>
        </w:rPr>
      </w:pPr>
      <w:r w:rsidRPr="00703F1D">
        <w:rPr>
          <w:rFonts w:ascii="Arial" w:hAnsi="Arial" w:cs="Arial"/>
          <w:sz w:val="22"/>
          <w:szCs w:val="22"/>
        </w:rPr>
        <w:t xml:space="preserve">Matthew, P. &amp; Peechattu, P. (2017) </w:t>
      </w:r>
      <w:r w:rsidRPr="00703F1D">
        <w:rPr>
          <w:rFonts w:ascii="Arial" w:hAnsi="Arial" w:cs="Arial"/>
          <w:i/>
          <w:iCs/>
          <w:sz w:val="22"/>
          <w:szCs w:val="22"/>
        </w:rPr>
        <w:t xml:space="preserve">Reflective Practices: A means to teacher development. Asia Pacific Journal of Contemporary Education and Communication Technology. P126-131. </w:t>
      </w:r>
      <w:hyperlink r:id="rId13" w:history="1">
        <w:r w:rsidRPr="00703F1D">
          <w:rPr>
            <w:rStyle w:val="Hyperlink"/>
            <w:rFonts w:ascii="Arial" w:hAnsi="Arial" w:cs="Arial"/>
            <w:sz w:val="22"/>
            <w:szCs w:val="22"/>
          </w:rPr>
          <w:t>https://apiar.org.au/wp-content</w:t>
        </w:r>
        <w:r w:rsidRPr="00703F1D">
          <w:rPr>
            <w:rStyle w:val="Hyperlink"/>
            <w:rFonts w:ascii="Arial" w:hAnsi="Arial" w:cs="Arial"/>
            <w:sz w:val="22"/>
            <w:szCs w:val="22"/>
          </w:rPr>
          <w:t>/uploads/2017/02/13_APJCECT_FebBRR798_EDU-126-131.pdf</w:t>
        </w:r>
      </w:hyperlink>
      <w:r w:rsidRPr="00703F1D">
        <w:rPr>
          <w:rFonts w:ascii="Arial" w:hAnsi="Arial" w:cs="Arial"/>
          <w:sz w:val="22"/>
          <w:szCs w:val="22"/>
        </w:rPr>
        <w:t xml:space="preserve"> </w:t>
      </w:r>
    </w:p>
    <w:p w14:paraId="32B8AA77" w14:textId="44915C5A" w:rsidR="00DC6290" w:rsidRPr="00703F1D" w:rsidRDefault="00DC6290" w:rsidP="004641F9">
      <w:pPr>
        <w:rPr>
          <w:rFonts w:ascii="Arial" w:hAnsi="Arial" w:cs="Arial"/>
          <w:sz w:val="22"/>
          <w:szCs w:val="22"/>
        </w:rPr>
      </w:pPr>
      <w:r w:rsidRPr="00703F1D">
        <w:rPr>
          <w:rFonts w:ascii="Arial" w:hAnsi="Arial" w:cs="Arial"/>
          <w:sz w:val="22"/>
          <w:szCs w:val="22"/>
        </w:rPr>
        <w:t xml:space="preserve">Richards, J. C., &amp; Farrell, T. S. C. (2010). </w:t>
      </w:r>
      <w:r w:rsidRPr="00703F1D">
        <w:rPr>
          <w:rFonts w:ascii="Arial" w:hAnsi="Arial" w:cs="Arial"/>
          <w:i/>
          <w:iCs/>
          <w:sz w:val="22"/>
          <w:szCs w:val="22"/>
        </w:rPr>
        <w:t>Professional development for language teachers</w:t>
      </w:r>
      <w:r w:rsidRPr="00703F1D">
        <w:rPr>
          <w:rFonts w:ascii="Arial" w:hAnsi="Arial" w:cs="Arial"/>
          <w:sz w:val="22"/>
          <w:szCs w:val="22"/>
        </w:rPr>
        <w:t>.</w:t>
      </w:r>
      <w:r w:rsidR="004641F9" w:rsidRPr="00703F1D">
        <w:rPr>
          <w:rFonts w:ascii="Arial" w:hAnsi="Arial" w:cs="Arial"/>
          <w:sz w:val="22"/>
          <w:szCs w:val="22"/>
        </w:rPr>
        <w:t xml:space="preserve"> </w:t>
      </w:r>
      <w:r w:rsidRPr="00703F1D">
        <w:rPr>
          <w:rFonts w:ascii="Arial" w:hAnsi="Arial" w:cs="Arial"/>
          <w:sz w:val="22"/>
          <w:szCs w:val="22"/>
        </w:rPr>
        <w:t>Cambridge: CUP.</w:t>
      </w:r>
    </w:p>
    <w:p w14:paraId="52385B66" w14:textId="77777777" w:rsidR="004641F9" w:rsidRPr="00703F1D" w:rsidRDefault="004641F9" w:rsidP="004641F9">
      <w:pPr>
        <w:rPr>
          <w:rFonts w:ascii="Arial" w:hAnsi="Arial" w:cs="Arial"/>
          <w:sz w:val="22"/>
          <w:szCs w:val="22"/>
        </w:rPr>
      </w:pPr>
    </w:p>
    <w:p w14:paraId="41F132AA" w14:textId="02A275CC" w:rsidR="00C82B73" w:rsidRPr="00703F1D" w:rsidRDefault="00DC6290" w:rsidP="004641F9">
      <w:pPr>
        <w:rPr>
          <w:rFonts w:ascii="Arial" w:hAnsi="Arial" w:cs="Arial"/>
          <w:sz w:val="22"/>
          <w:szCs w:val="22"/>
        </w:rPr>
      </w:pPr>
      <w:r w:rsidRPr="00703F1D">
        <w:rPr>
          <w:rFonts w:ascii="Arial" w:hAnsi="Arial" w:cs="Arial"/>
          <w:sz w:val="22"/>
          <w:szCs w:val="22"/>
        </w:rPr>
        <w:t xml:space="preserve">Tripp, D. (1993). </w:t>
      </w:r>
      <w:r w:rsidRPr="00703F1D">
        <w:rPr>
          <w:rFonts w:ascii="Arial" w:hAnsi="Arial" w:cs="Arial"/>
          <w:i/>
          <w:iCs/>
          <w:sz w:val="22"/>
          <w:szCs w:val="22"/>
        </w:rPr>
        <w:t>Critical incidents in teaching</w:t>
      </w:r>
      <w:r w:rsidRPr="00703F1D">
        <w:rPr>
          <w:rFonts w:ascii="Arial" w:hAnsi="Arial" w:cs="Arial"/>
          <w:sz w:val="22"/>
          <w:szCs w:val="22"/>
        </w:rPr>
        <w:t>. London: Routledge.</w:t>
      </w:r>
      <w:r w:rsidR="00703F1D">
        <w:rPr>
          <w:rFonts w:ascii="Arial" w:hAnsi="Arial" w:cs="Arial"/>
          <w:sz w:val="22"/>
          <w:szCs w:val="22"/>
        </w:rPr>
        <w:t xml:space="preserve"> </w:t>
      </w:r>
    </w:p>
    <w:p w14:paraId="0FC858A1" w14:textId="2FD7E5D6" w:rsidR="00C82B73" w:rsidRPr="00703F1D" w:rsidRDefault="00C82B73" w:rsidP="00C82B73">
      <w:pPr>
        <w:pStyle w:val="NormalWeb"/>
        <w:rPr>
          <w:rFonts w:ascii="Arial" w:hAnsi="Arial" w:cs="Arial"/>
          <w:sz w:val="22"/>
          <w:szCs w:val="22"/>
        </w:rPr>
      </w:pPr>
      <w:r w:rsidRPr="00703F1D">
        <w:rPr>
          <w:rFonts w:ascii="Arial" w:hAnsi="Arial" w:cs="Arial"/>
          <w:color w:val="515459"/>
          <w:sz w:val="22"/>
          <w:szCs w:val="22"/>
          <w:shd w:val="clear" w:color="auto" w:fill="FFFFFF"/>
        </w:rPr>
        <w:lastRenderedPageBreak/>
        <w:t>Welsh Government, 202</w:t>
      </w:r>
      <w:r w:rsidR="00703F1D" w:rsidRPr="00703F1D">
        <w:rPr>
          <w:rFonts w:ascii="Arial" w:hAnsi="Arial" w:cs="Arial"/>
          <w:color w:val="515459"/>
          <w:sz w:val="22"/>
          <w:szCs w:val="22"/>
          <w:shd w:val="clear" w:color="auto" w:fill="FFFFFF"/>
        </w:rPr>
        <w:t>3</w:t>
      </w:r>
      <w:r w:rsidRPr="00703F1D">
        <w:rPr>
          <w:rFonts w:ascii="Arial" w:hAnsi="Arial" w:cs="Arial"/>
          <w:color w:val="515459"/>
          <w:sz w:val="22"/>
          <w:szCs w:val="22"/>
          <w:shd w:val="clear" w:color="auto" w:fill="FFFFFF"/>
        </w:rPr>
        <w:t xml:space="preserve">-last update, My Local School. </w:t>
      </w:r>
      <w:r w:rsidR="00703F1D" w:rsidRPr="00703F1D">
        <w:rPr>
          <w:rFonts w:ascii="Arial" w:hAnsi="Arial" w:cs="Arial"/>
          <w:color w:val="515459"/>
          <w:sz w:val="22"/>
          <w:szCs w:val="22"/>
          <w:shd w:val="clear" w:color="auto" w:fill="FFFFFF"/>
        </w:rPr>
        <w:t xml:space="preserve">[Online] Available: </w:t>
      </w:r>
      <w:hyperlink r:id="rId14" w:history="1">
        <w:r w:rsidR="00703F1D" w:rsidRPr="00703F1D">
          <w:rPr>
            <w:rStyle w:val="Hyperlink"/>
            <w:rFonts w:ascii="Arial" w:hAnsi="Arial" w:cs="Arial"/>
            <w:sz w:val="22"/>
            <w:szCs w:val="22"/>
            <w:shd w:val="clear" w:color="auto" w:fill="FFFFFF"/>
          </w:rPr>
          <w:t>https://www.swansea.gov.uk/stthomascommunityprimaryschool</w:t>
        </w:r>
      </w:hyperlink>
      <w:r w:rsidR="00703F1D" w:rsidRPr="00703F1D">
        <w:rPr>
          <w:rFonts w:ascii="Arial" w:hAnsi="Arial" w:cs="Arial"/>
          <w:color w:val="515459"/>
          <w:sz w:val="22"/>
          <w:szCs w:val="22"/>
          <w:shd w:val="clear" w:color="auto" w:fill="FFFFFF"/>
        </w:rPr>
        <w:t xml:space="preserve"> [Accessed on 20th October 2023]</w:t>
      </w:r>
    </w:p>
    <w:p w14:paraId="4B846C98" w14:textId="77777777" w:rsidR="00C82B73" w:rsidRDefault="00C82B73" w:rsidP="004641F9">
      <w:pPr>
        <w:rPr>
          <w:rFonts w:ascii="Arial" w:hAnsi="Arial" w:cs="Arial"/>
          <w:sz w:val="22"/>
          <w:szCs w:val="22"/>
        </w:rPr>
      </w:pPr>
    </w:p>
    <w:p w14:paraId="338B05B4" w14:textId="3B6F5CBB" w:rsidR="004641F9" w:rsidRPr="004641F9" w:rsidRDefault="00703F1D" w:rsidP="004641F9">
      <w:pPr>
        <w:rPr>
          <w:rFonts w:ascii="Arial" w:hAnsi="Arial" w:cs="Arial"/>
          <w:sz w:val="22"/>
          <w:szCs w:val="22"/>
        </w:rPr>
      </w:pPr>
      <w:r w:rsidRPr="00703F1D">
        <w:rPr>
          <w:rFonts w:ascii="Arial" w:hAnsi="Arial" w:cs="Arial"/>
          <w:sz w:val="22"/>
          <w:szCs w:val="22"/>
          <w:highlight w:val="yellow"/>
        </w:rPr>
        <w:t>Vygotsky</w:t>
      </w:r>
    </w:p>
    <w:p w14:paraId="33A7A4B3" w14:textId="77777777" w:rsidR="004641F9" w:rsidRPr="004641F9" w:rsidRDefault="004641F9" w:rsidP="004641F9">
      <w:pPr>
        <w:rPr>
          <w:rFonts w:ascii="Arial" w:hAnsi="Arial" w:cs="Arial"/>
          <w:sz w:val="22"/>
          <w:szCs w:val="22"/>
          <w:lang w:eastAsia="en-GB"/>
        </w:rPr>
      </w:pPr>
    </w:p>
    <w:p w14:paraId="2EA96E14" w14:textId="77777777" w:rsidR="004641F9" w:rsidRPr="004641F9" w:rsidRDefault="004641F9" w:rsidP="004641F9">
      <w:pPr>
        <w:rPr>
          <w:lang w:eastAsia="en-GB"/>
        </w:rPr>
      </w:pPr>
    </w:p>
    <w:p w14:paraId="0FCF25F4" w14:textId="77777777" w:rsidR="00DC6290" w:rsidRPr="00DC6290" w:rsidRDefault="00DC6290" w:rsidP="00DC6290">
      <w:pPr>
        <w:rPr>
          <w:lang w:eastAsia="en-GB"/>
        </w:rPr>
      </w:pPr>
    </w:p>
    <w:sectPr w:rsidR="00DC6290" w:rsidRPr="00DC6290">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6AB8EC" w14:textId="77777777" w:rsidR="00EC5EAB" w:rsidRDefault="00EC5EAB" w:rsidP="00845ADD">
      <w:r>
        <w:separator/>
      </w:r>
    </w:p>
  </w:endnote>
  <w:endnote w:type="continuationSeparator" w:id="0">
    <w:p w14:paraId="1484E252" w14:textId="77777777" w:rsidR="00EC5EAB" w:rsidRDefault="00EC5EAB" w:rsidP="00845A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Open Sans">
    <w:panose1 w:val="020B0606030504020204"/>
    <w:charset w:val="00"/>
    <w:family w:val="swiss"/>
    <w:pitch w:val="variable"/>
    <w:sig w:usb0="E00002EF" w:usb1="4000205B" w:usb2="00000028"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17F379" w14:textId="77777777" w:rsidR="00EC5EAB" w:rsidRDefault="00EC5EAB" w:rsidP="00845ADD">
      <w:r>
        <w:separator/>
      </w:r>
    </w:p>
  </w:footnote>
  <w:footnote w:type="continuationSeparator" w:id="0">
    <w:p w14:paraId="3D317CD2" w14:textId="77777777" w:rsidR="00EC5EAB" w:rsidRDefault="00EC5EAB" w:rsidP="00845A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0C353A" w14:textId="77777777" w:rsidR="00845ADD" w:rsidRPr="00845ADD" w:rsidRDefault="00845ADD" w:rsidP="00845ADD">
    <w:pPr>
      <w:pStyle w:val="Heading1"/>
      <w:spacing w:before="0" w:beforeAutospacing="0" w:after="60" w:afterAutospacing="0" w:line="555" w:lineRule="atLeast"/>
      <w:jc w:val="center"/>
      <w:rPr>
        <w:rFonts w:asciiTheme="minorHAnsi" w:hAnsiTheme="minorHAnsi" w:cstheme="minorHAnsi"/>
        <w:b w:val="0"/>
        <w:bCs w:val="0"/>
        <w:sz w:val="32"/>
        <w:szCs w:val="32"/>
      </w:rPr>
    </w:pPr>
    <w:r w:rsidRPr="00845ADD">
      <w:rPr>
        <w:rFonts w:asciiTheme="minorHAnsi" w:hAnsiTheme="minorHAnsi" w:cstheme="minorHAnsi"/>
        <w:b w:val="0"/>
        <w:bCs w:val="0"/>
        <w:sz w:val="32"/>
        <w:szCs w:val="32"/>
      </w:rPr>
      <w:t>Student No. 2305318</w:t>
    </w:r>
  </w:p>
  <w:p w14:paraId="3E63EEF6" w14:textId="77777777" w:rsidR="00845ADD" w:rsidRDefault="00845AD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284B62"/>
    <w:multiLevelType w:val="hybridMultilevel"/>
    <w:tmpl w:val="699637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9C1E28"/>
    <w:multiLevelType w:val="multilevel"/>
    <w:tmpl w:val="3BBAD1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8FD79F2"/>
    <w:multiLevelType w:val="hybridMultilevel"/>
    <w:tmpl w:val="9E14FF3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9626E3"/>
    <w:multiLevelType w:val="hybridMultilevel"/>
    <w:tmpl w:val="6B82F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9D4CEC"/>
    <w:multiLevelType w:val="multilevel"/>
    <w:tmpl w:val="7E7A86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CE4F88"/>
    <w:multiLevelType w:val="hybridMultilevel"/>
    <w:tmpl w:val="8EDAAE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788787A"/>
    <w:multiLevelType w:val="hybridMultilevel"/>
    <w:tmpl w:val="6DF0F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17B2D77"/>
    <w:multiLevelType w:val="multilevel"/>
    <w:tmpl w:val="F5C63A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1954F0"/>
    <w:multiLevelType w:val="multilevel"/>
    <w:tmpl w:val="70A6037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59D3E14"/>
    <w:multiLevelType w:val="multilevel"/>
    <w:tmpl w:val="848454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6CC099B"/>
    <w:multiLevelType w:val="multilevel"/>
    <w:tmpl w:val="7292CD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9376BF4"/>
    <w:multiLevelType w:val="hybridMultilevel"/>
    <w:tmpl w:val="9AA401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E1E69D6"/>
    <w:multiLevelType w:val="multilevel"/>
    <w:tmpl w:val="2E027858"/>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14023EB"/>
    <w:multiLevelType w:val="hybridMultilevel"/>
    <w:tmpl w:val="46EAFED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34AB3738"/>
    <w:multiLevelType w:val="multilevel"/>
    <w:tmpl w:val="210C1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3E3832E0"/>
    <w:multiLevelType w:val="hybridMultilevel"/>
    <w:tmpl w:val="1292E8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03161E4"/>
    <w:multiLevelType w:val="hybridMultilevel"/>
    <w:tmpl w:val="034A6AE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7" w15:restartNumberingAfterBreak="0">
    <w:nsid w:val="40901513"/>
    <w:multiLevelType w:val="hybridMultilevel"/>
    <w:tmpl w:val="4E326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8C86AC5"/>
    <w:multiLevelType w:val="hybridMultilevel"/>
    <w:tmpl w:val="67DAAE30"/>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19" w15:restartNumberingAfterBreak="0">
    <w:nsid w:val="4C1A47EF"/>
    <w:multiLevelType w:val="multilevel"/>
    <w:tmpl w:val="C638C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9029BD"/>
    <w:multiLevelType w:val="hybridMultilevel"/>
    <w:tmpl w:val="EB42DE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706A3D"/>
    <w:multiLevelType w:val="hybridMultilevel"/>
    <w:tmpl w:val="D8A484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A537CD2"/>
    <w:multiLevelType w:val="hybridMultilevel"/>
    <w:tmpl w:val="BE86D1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5E3127"/>
    <w:multiLevelType w:val="hybridMultilevel"/>
    <w:tmpl w:val="A552BB90"/>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24" w15:restartNumberingAfterBreak="0">
    <w:nsid w:val="6A191000"/>
    <w:multiLevelType w:val="multilevel"/>
    <w:tmpl w:val="E6B2BB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EA511AD"/>
    <w:multiLevelType w:val="multilevel"/>
    <w:tmpl w:val="BB3A24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ECA10C6"/>
    <w:multiLevelType w:val="hybridMultilevel"/>
    <w:tmpl w:val="79205B0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73CF2E5B"/>
    <w:multiLevelType w:val="multilevel"/>
    <w:tmpl w:val="46408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6915D8B"/>
    <w:multiLevelType w:val="multilevel"/>
    <w:tmpl w:val="C3922F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7536CEB"/>
    <w:multiLevelType w:val="multilevel"/>
    <w:tmpl w:val="6B46B9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8053B1E"/>
    <w:multiLevelType w:val="hybridMultilevel"/>
    <w:tmpl w:val="4DBC82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9C37542"/>
    <w:multiLevelType w:val="multilevel"/>
    <w:tmpl w:val="48C4D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7C511207"/>
    <w:multiLevelType w:val="hybridMultilevel"/>
    <w:tmpl w:val="97DE9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20817303">
    <w:abstractNumId w:val="10"/>
  </w:num>
  <w:num w:numId="2" w16cid:durableId="1019740971">
    <w:abstractNumId w:val="31"/>
  </w:num>
  <w:num w:numId="3" w16cid:durableId="1090659280">
    <w:abstractNumId w:val="28"/>
  </w:num>
  <w:num w:numId="4" w16cid:durableId="1350450243">
    <w:abstractNumId w:val="7"/>
  </w:num>
  <w:num w:numId="5" w16cid:durableId="1044793804">
    <w:abstractNumId w:val="1"/>
  </w:num>
  <w:num w:numId="6" w16cid:durableId="184514555">
    <w:abstractNumId w:val="6"/>
  </w:num>
  <w:num w:numId="7" w16cid:durableId="296687138">
    <w:abstractNumId w:val="15"/>
  </w:num>
  <w:num w:numId="8" w16cid:durableId="1630698586">
    <w:abstractNumId w:val="21"/>
  </w:num>
  <w:num w:numId="9" w16cid:durableId="652949514">
    <w:abstractNumId w:val="5"/>
  </w:num>
  <w:num w:numId="10" w16cid:durableId="687024960">
    <w:abstractNumId w:val="9"/>
  </w:num>
  <w:num w:numId="11" w16cid:durableId="1310593150">
    <w:abstractNumId w:val="25"/>
  </w:num>
  <w:num w:numId="12" w16cid:durableId="302125383">
    <w:abstractNumId w:val="24"/>
  </w:num>
  <w:num w:numId="13" w16cid:durableId="393508758">
    <w:abstractNumId w:val="19"/>
  </w:num>
  <w:num w:numId="14" w16cid:durableId="1908757221">
    <w:abstractNumId w:val="26"/>
  </w:num>
  <w:num w:numId="15" w16cid:durableId="410390395">
    <w:abstractNumId w:val="27"/>
  </w:num>
  <w:num w:numId="16" w16cid:durableId="1444230419">
    <w:abstractNumId w:val="14"/>
  </w:num>
  <w:num w:numId="17" w16cid:durableId="707142950">
    <w:abstractNumId w:val="12"/>
  </w:num>
  <w:num w:numId="18" w16cid:durableId="100229067">
    <w:abstractNumId w:val="17"/>
  </w:num>
  <w:num w:numId="19" w16cid:durableId="1714964302">
    <w:abstractNumId w:val="16"/>
  </w:num>
  <w:num w:numId="20" w16cid:durableId="612174242">
    <w:abstractNumId w:val="13"/>
  </w:num>
  <w:num w:numId="21" w16cid:durableId="813646377">
    <w:abstractNumId w:val="23"/>
  </w:num>
  <w:num w:numId="22" w16cid:durableId="1623152180">
    <w:abstractNumId w:val="18"/>
  </w:num>
  <w:num w:numId="23" w16cid:durableId="304242517">
    <w:abstractNumId w:val="32"/>
  </w:num>
  <w:num w:numId="24" w16cid:durableId="1533689418">
    <w:abstractNumId w:val="20"/>
  </w:num>
  <w:num w:numId="25" w16cid:durableId="2031175565">
    <w:abstractNumId w:val="11"/>
  </w:num>
  <w:num w:numId="26" w16cid:durableId="1672642234">
    <w:abstractNumId w:val="0"/>
  </w:num>
  <w:num w:numId="27" w16cid:durableId="1315985489">
    <w:abstractNumId w:val="22"/>
  </w:num>
  <w:num w:numId="28" w16cid:durableId="267546871">
    <w:abstractNumId w:val="30"/>
  </w:num>
  <w:num w:numId="29" w16cid:durableId="797185837">
    <w:abstractNumId w:val="8"/>
  </w:num>
  <w:num w:numId="30" w16cid:durableId="1052265840">
    <w:abstractNumId w:val="2"/>
  </w:num>
  <w:num w:numId="31" w16cid:durableId="1665936998">
    <w:abstractNumId w:val="4"/>
  </w:num>
  <w:num w:numId="32" w16cid:durableId="1044674262">
    <w:abstractNumId w:val="29"/>
  </w:num>
  <w:num w:numId="33" w16cid:durableId="18848942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45ADD"/>
    <w:rsid w:val="00033CE3"/>
    <w:rsid w:val="00042A82"/>
    <w:rsid w:val="00063CC3"/>
    <w:rsid w:val="000673F6"/>
    <w:rsid w:val="00071D09"/>
    <w:rsid w:val="000B44FC"/>
    <w:rsid w:val="000D47B6"/>
    <w:rsid w:val="000D690A"/>
    <w:rsid w:val="000E38C1"/>
    <w:rsid w:val="000F77C0"/>
    <w:rsid w:val="001408CB"/>
    <w:rsid w:val="00161741"/>
    <w:rsid w:val="001E5B27"/>
    <w:rsid w:val="001F0F89"/>
    <w:rsid w:val="00216C58"/>
    <w:rsid w:val="00261D04"/>
    <w:rsid w:val="002670F2"/>
    <w:rsid w:val="00282F2A"/>
    <w:rsid w:val="002B2D6D"/>
    <w:rsid w:val="002C652E"/>
    <w:rsid w:val="002D0066"/>
    <w:rsid w:val="002D551D"/>
    <w:rsid w:val="002E143D"/>
    <w:rsid w:val="002F1CB7"/>
    <w:rsid w:val="00301AE9"/>
    <w:rsid w:val="00311904"/>
    <w:rsid w:val="00313015"/>
    <w:rsid w:val="003756A5"/>
    <w:rsid w:val="0038450F"/>
    <w:rsid w:val="003A00EE"/>
    <w:rsid w:val="003A3019"/>
    <w:rsid w:val="003B0C14"/>
    <w:rsid w:val="003B50CD"/>
    <w:rsid w:val="003E34F6"/>
    <w:rsid w:val="003F7EF9"/>
    <w:rsid w:val="00420562"/>
    <w:rsid w:val="0042474E"/>
    <w:rsid w:val="00455DFB"/>
    <w:rsid w:val="00461F81"/>
    <w:rsid w:val="00463707"/>
    <w:rsid w:val="004641F9"/>
    <w:rsid w:val="00486CCC"/>
    <w:rsid w:val="0049244A"/>
    <w:rsid w:val="004F48B9"/>
    <w:rsid w:val="005071C5"/>
    <w:rsid w:val="00573616"/>
    <w:rsid w:val="00596FD6"/>
    <w:rsid w:val="005B0AF1"/>
    <w:rsid w:val="005B5D9F"/>
    <w:rsid w:val="005F1463"/>
    <w:rsid w:val="005F1E1A"/>
    <w:rsid w:val="005F73CE"/>
    <w:rsid w:val="0062548F"/>
    <w:rsid w:val="00644A84"/>
    <w:rsid w:val="006630CC"/>
    <w:rsid w:val="00687EA0"/>
    <w:rsid w:val="006C691B"/>
    <w:rsid w:val="006C7289"/>
    <w:rsid w:val="006E18F7"/>
    <w:rsid w:val="006E25FB"/>
    <w:rsid w:val="006E2BE8"/>
    <w:rsid w:val="006E319B"/>
    <w:rsid w:val="006F0EEC"/>
    <w:rsid w:val="00703953"/>
    <w:rsid w:val="00703BEA"/>
    <w:rsid w:val="00703F1D"/>
    <w:rsid w:val="007073C0"/>
    <w:rsid w:val="00726138"/>
    <w:rsid w:val="0073594B"/>
    <w:rsid w:val="0074329B"/>
    <w:rsid w:val="007B2CBD"/>
    <w:rsid w:val="007D4B3C"/>
    <w:rsid w:val="007E7642"/>
    <w:rsid w:val="00845ADD"/>
    <w:rsid w:val="00854632"/>
    <w:rsid w:val="00881736"/>
    <w:rsid w:val="00883497"/>
    <w:rsid w:val="008C0428"/>
    <w:rsid w:val="008F1D82"/>
    <w:rsid w:val="008F3B48"/>
    <w:rsid w:val="0091483C"/>
    <w:rsid w:val="009211F5"/>
    <w:rsid w:val="00971B18"/>
    <w:rsid w:val="00997A9C"/>
    <w:rsid w:val="009B6983"/>
    <w:rsid w:val="009C1BD6"/>
    <w:rsid w:val="009D422A"/>
    <w:rsid w:val="009E293E"/>
    <w:rsid w:val="009F5864"/>
    <w:rsid w:val="009F7EF4"/>
    <w:rsid w:val="00A413C4"/>
    <w:rsid w:val="00A46132"/>
    <w:rsid w:val="00A55157"/>
    <w:rsid w:val="00A82766"/>
    <w:rsid w:val="00AD496F"/>
    <w:rsid w:val="00AE18F5"/>
    <w:rsid w:val="00AF0E43"/>
    <w:rsid w:val="00B0634C"/>
    <w:rsid w:val="00B07409"/>
    <w:rsid w:val="00B12F82"/>
    <w:rsid w:val="00B56D64"/>
    <w:rsid w:val="00B7520F"/>
    <w:rsid w:val="00BC48E3"/>
    <w:rsid w:val="00BD472F"/>
    <w:rsid w:val="00C24754"/>
    <w:rsid w:val="00C32C71"/>
    <w:rsid w:val="00C441D9"/>
    <w:rsid w:val="00C64214"/>
    <w:rsid w:val="00C8131C"/>
    <w:rsid w:val="00C82B73"/>
    <w:rsid w:val="00C83878"/>
    <w:rsid w:val="00CB3728"/>
    <w:rsid w:val="00CF633E"/>
    <w:rsid w:val="00D041F4"/>
    <w:rsid w:val="00D43A5E"/>
    <w:rsid w:val="00DB53AE"/>
    <w:rsid w:val="00DC6290"/>
    <w:rsid w:val="00DD5D0D"/>
    <w:rsid w:val="00DF302E"/>
    <w:rsid w:val="00E06397"/>
    <w:rsid w:val="00E17C12"/>
    <w:rsid w:val="00E40132"/>
    <w:rsid w:val="00E67C38"/>
    <w:rsid w:val="00E819B2"/>
    <w:rsid w:val="00EC5EAB"/>
    <w:rsid w:val="00EC739B"/>
    <w:rsid w:val="00F0705C"/>
    <w:rsid w:val="00F54C5B"/>
    <w:rsid w:val="00F96F23"/>
    <w:rsid w:val="00F9767B"/>
    <w:rsid w:val="00FB31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006394"/>
  <w15:chartTrackingRefBased/>
  <w15:docId w15:val="{1DEB5994-40F7-B946-B126-0212609A00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845ADD"/>
    <w:pPr>
      <w:spacing w:before="100" w:beforeAutospacing="1" w:after="100" w:afterAutospacing="1"/>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3A00E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A00EE"/>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45ADD"/>
    <w:pPr>
      <w:spacing w:before="100" w:beforeAutospacing="1" w:after="100" w:afterAutospacing="1"/>
    </w:pPr>
    <w:rPr>
      <w:rFonts w:ascii="Times New Roman" w:eastAsia="Times New Roman" w:hAnsi="Times New Roman" w:cs="Times New Roman"/>
      <w:kern w:val="0"/>
      <w:lang w:eastAsia="en-GB"/>
      <w14:ligatures w14:val="none"/>
    </w:rPr>
  </w:style>
  <w:style w:type="character" w:customStyle="1" w:styleId="Heading1Char">
    <w:name w:val="Heading 1 Char"/>
    <w:basedOn w:val="DefaultParagraphFont"/>
    <w:link w:val="Heading1"/>
    <w:uiPriority w:val="9"/>
    <w:rsid w:val="00845ADD"/>
    <w:rPr>
      <w:rFonts w:ascii="Times New Roman" w:eastAsia="Times New Roman" w:hAnsi="Times New Roman" w:cs="Times New Roman"/>
      <w:b/>
      <w:bCs/>
      <w:kern w:val="36"/>
      <w:sz w:val="48"/>
      <w:szCs w:val="48"/>
      <w:lang w:eastAsia="en-GB"/>
      <w14:ligatures w14:val="none"/>
    </w:rPr>
  </w:style>
  <w:style w:type="paragraph" w:styleId="Header">
    <w:name w:val="header"/>
    <w:basedOn w:val="Normal"/>
    <w:link w:val="HeaderChar"/>
    <w:uiPriority w:val="99"/>
    <w:unhideWhenUsed/>
    <w:rsid w:val="00845ADD"/>
    <w:pPr>
      <w:tabs>
        <w:tab w:val="center" w:pos="4513"/>
        <w:tab w:val="right" w:pos="9026"/>
      </w:tabs>
    </w:pPr>
  </w:style>
  <w:style w:type="character" w:customStyle="1" w:styleId="HeaderChar">
    <w:name w:val="Header Char"/>
    <w:basedOn w:val="DefaultParagraphFont"/>
    <w:link w:val="Header"/>
    <w:uiPriority w:val="99"/>
    <w:rsid w:val="00845ADD"/>
  </w:style>
  <w:style w:type="paragraph" w:styleId="Footer">
    <w:name w:val="footer"/>
    <w:basedOn w:val="Normal"/>
    <w:link w:val="FooterChar"/>
    <w:uiPriority w:val="99"/>
    <w:unhideWhenUsed/>
    <w:rsid w:val="00845ADD"/>
    <w:pPr>
      <w:tabs>
        <w:tab w:val="center" w:pos="4513"/>
        <w:tab w:val="right" w:pos="9026"/>
      </w:tabs>
    </w:pPr>
  </w:style>
  <w:style w:type="character" w:customStyle="1" w:styleId="FooterChar">
    <w:name w:val="Footer Char"/>
    <w:basedOn w:val="DefaultParagraphFont"/>
    <w:link w:val="Footer"/>
    <w:uiPriority w:val="99"/>
    <w:rsid w:val="00845ADD"/>
  </w:style>
  <w:style w:type="paragraph" w:styleId="ListParagraph">
    <w:name w:val="List Paragraph"/>
    <w:basedOn w:val="Normal"/>
    <w:uiPriority w:val="34"/>
    <w:qFormat/>
    <w:rsid w:val="0042474E"/>
    <w:pPr>
      <w:ind w:left="720"/>
      <w:contextualSpacing/>
    </w:pPr>
  </w:style>
  <w:style w:type="character" w:styleId="Strong">
    <w:name w:val="Strong"/>
    <w:basedOn w:val="DefaultParagraphFont"/>
    <w:uiPriority w:val="22"/>
    <w:qFormat/>
    <w:rsid w:val="00B07409"/>
    <w:rPr>
      <w:b/>
      <w:bCs/>
    </w:rPr>
  </w:style>
  <w:style w:type="character" w:customStyle="1" w:styleId="apple-converted-space">
    <w:name w:val="apple-converted-space"/>
    <w:basedOn w:val="DefaultParagraphFont"/>
    <w:rsid w:val="0074329B"/>
  </w:style>
  <w:style w:type="character" w:customStyle="1" w:styleId="Heading2Char">
    <w:name w:val="Heading 2 Char"/>
    <w:basedOn w:val="DefaultParagraphFont"/>
    <w:link w:val="Heading2"/>
    <w:uiPriority w:val="9"/>
    <w:rsid w:val="003A00EE"/>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3A00EE"/>
    <w:rPr>
      <w:rFonts w:asciiTheme="majorHAnsi" w:eastAsiaTheme="majorEastAsia" w:hAnsiTheme="majorHAnsi" w:cstheme="majorBidi"/>
      <w:color w:val="1F3763" w:themeColor="accent1" w:themeShade="7F"/>
    </w:rPr>
  </w:style>
  <w:style w:type="character" w:styleId="Hyperlink">
    <w:name w:val="Hyperlink"/>
    <w:basedOn w:val="DefaultParagraphFont"/>
    <w:uiPriority w:val="99"/>
    <w:unhideWhenUsed/>
    <w:rsid w:val="003A00EE"/>
    <w:rPr>
      <w:color w:val="0000FF"/>
      <w:u w:val="single"/>
    </w:rPr>
  </w:style>
  <w:style w:type="character" w:styleId="Emphasis">
    <w:name w:val="Emphasis"/>
    <w:basedOn w:val="DefaultParagraphFont"/>
    <w:uiPriority w:val="20"/>
    <w:qFormat/>
    <w:rsid w:val="003A00EE"/>
    <w:rPr>
      <w:i/>
      <w:iCs/>
    </w:rPr>
  </w:style>
  <w:style w:type="character" w:customStyle="1" w:styleId="ref-lnk">
    <w:name w:val="ref-lnk"/>
    <w:basedOn w:val="DefaultParagraphFont"/>
    <w:rsid w:val="006E18F7"/>
  </w:style>
  <w:style w:type="character" w:customStyle="1" w:styleId="off-screen">
    <w:name w:val="off-screen"/>
    <w:basedOn w:val="DefaultParagraphFont"/>
    <w:rsid w:val="006E18F7"/>
  </w:style>
  <w:style w:type="character" w:customStyle="1" w:styleId="ref-journal">
    <w:name w:val="ref-journal"/>
    <w:basedOn w:val="DefaultParagraphFont"/>
    <w:rsid w:val="002D0066"/>
  </w:style>
  <w:style w:type="character" w:customStyle="1" w:styleId="ref-vol">
    <w:name w:val="ref-vol"/>
    <w:basedOn w:val="DefaultParagraphFont"/>
    <w:rsid w:val="002D0066"/>
  </w:style>
  <w:style w:type="paragraph" w:styleId="NoSpacing">
    <w:name w:val="No Spacing"/>
    <w:uiPriority w:val="1"/>
    <w:qFormat/>
    <w:rsid w:val="00033CE3"/>
  </w:style>
  <w:style w:type="character" w:customStyle="1" w:styleId="jpfdse">
    <w:name w:val="jpfdse"/>
    <w:basedOn w:val="DefaultParagraphFont"/>
    <w:rsid w:val="002B2D6D"/>
  </w:style>
  <w:style w:type="paragraph" w:styleId="Title">
    <w:name w:val="Title"/>
    <w:basedOn w:val="Normal"/>
    <w:next w:val="Normal"/>
    <w:link w:val="TitleChar"/>
    <w:uiPriority w:val="10"/>
    <w:qFormat/>
    <w:rsid w:val="000D690A"/>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690A"/>
    <w:rPr>
      <w:rFonts w:asciiTheme="majorHAnsi" w:eastAsiaTheme="majorEastAsia" w:hAnsiTheme="majorHAnsi" w:cstheme="majorBidi"/>
      <w:spacing w:val="-10"/>
      <w:kern w:val="28"/>
      <w:sz w:val="56"/>
      <w:szCs w:val="56"/>
    </w:rPr>
  </w:style>
  <w:style w:type="character" w:styleId="UnresolvedMention">
    <w:name w:val="Unresolved Mention"/>
    <w:basedOn w:val="DefaultParagraphFont"/>
    <w:uiPriority w:val="99"/>
    <w:semiHidden/>
    <w:unhideWhenUsed/>
    <w:rsid w:val="004641F9"/>
    <w:rPr>
      <w:color w:val="605E5C"/>
      <w:shd w:val="clear" w:color="auto" w:fill="E1DFDD"/>
    </w:rPr>
  </w:style>
  <w:style w:type="character" w:customStyle="1" w:styleId="citationsource-book">
    <w:name w:val="citation_source-book"/>
    <w:basedOn w:val="DefaultParagraphFont"/>
    <w:rsid w:val="00703F1D"/>
  </w:style>
  <w:style w:type="character" w:customStyle="1" w:styleId="citationsource-journal">
    <w:name w:val="citation_source-journal"/>
    <w:basedOn w:val="DefaultParagraphFont"/>
    <w:rsid w:val="00703F1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875185">
      <w:bodyDiv w:val="1"/>
      <w:marLeft w:val="0"/>
      <w:marRight w:val="0"/>
      <w:marTop w:val="0"/>
      <w:marBottom w:val="0"/>
      <w:divBdr>
        <w:top w:val="none" w:sz="0" w:space="0" w:color="auto"/>
        <w:left w:val="none" w:sz="0" w:space="0" w:color="auto"/>
        <w:bottom w:val="none" w:sz="0" w:space="0" w:color="auto"/>
        <w:right w:val="none" w:sz="0" w:space="0" w:color="auto"/>
      </w:divBdr>
      <w:divsChild>
        <w:div w:id="1921984541">
          <w:marLeft w:val="0"/>
          <w:marRight w:val="0"/>
          <w:marTop w:val="0"/>
          <w:marBottom w:val="0"/>
          <w:divBdr>
            <w:top w:val="none" w:sz="0" w:space="0" w:color="auto"/>
            <w:left w:val="none" w:sz="0" w:space="0" w:color="auto"/>
            <w:bottom w:val="none" w:sz="0" w:space="0" w:color="auto"/>
            <w:right w:val="none" w:sz="0" w:space="0" w:color="auto"/>
          </w:divBdr>
          <w:divsChild>
            <w:div w:id="1828740731">
              <w:marLeft w:val="0"/>
              <w:marRight w:val="0"/>
              <w:marTop w:val="0"/>
              <w:marBottom w:val="0"/>
              <w:divBdr>
                <w:top w:val="none" w:sz="0" w:space="0" w:color="auto"/>
                <w:left w:val="none" w:sz="0" w:space="0" w:color="auto"/>
                <w:bottom w:val="none" w:sz="0" w:space="0" w:color="auto"/>
                <w:right w:val="none" w:sz="0" w:space="0" w:color="auto"/>
              </w:divBdr>
              <w:divsChild>
                <w:div w:id="1495023923">
                  <w:marLeft w:val="0"/>
                  <w:marRight w:val="0"/>
                  <w:marTop w:val="0"/>
                  <w:marBottom w:val="0"/>
                  <w:divBdr>
                    <w:top w:val="none" w:sz="0" w:space="0" w:color="auto"/>
                    <w:left w:val="none" w:sz="0" w:space="0" w:color="auto"/>
                    <w:bottom w:val="none" w:sz="0" w:space="0" w:color="auto"/>
                    <w:right w:val="none" w:sz="0" w:space="0" w:color="auto"/>
                  </w:divBdr>
                </w:div>
              </w:divsChild>
            </w:div>
            <w:div w:id="170609912">
              <w:marLeft w:val="0"/>
              <w:marRight w:val="0"/>
              <w:marTop w:val="0"/>
              <w:marBottom w:val="0"/>
              <w:divBdr>
                <w:top w:val="none" w:sz="0" w:space="0" w:color="auto"/>
                <w:left w:val="none" w:sz="0" w:space="0" w:color="auto"/>
                <w:bottom w:val="none" w:sz="0" w:space="0" w:color="auto"/>
                <w:right w:val="none" w:sz="0" w:space="0" w:color="auto"/>
              </w:divBdr>
              <w:divsChild>
                <w:div w:id="8778154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661433">
      <w:bodyDiv w:val="1"/>
      <w:marLeft w:val="0"/>
      <w:marRight w:val="0"/>
      <w:marTop w:val="0"/>
      <w:marBottom w:val="0"/>
      <w:divBdr>
        <w:top w:val="none" w:sz="0" w:space="0" w:color="auto"/>
        <w:left w:val="none" w:sz="0" w:space="0" w:color="auto"/>
        <w:bottom w:val="none" w:sz="0" w:space="0" w:color="auto"/>
        <w:right w:val="none" w:sz="0" w:space="0" w:color="auto"/>
      </w:divBdr>
    </w:div>
    <w:div w:id="208223820">
      <w:bodyDiv w:val="1"/>
      <w:marLeft w:val="0"/>
      <w:marRight w:val="0"/>
      <w:marTop w:val="0"/>
      <w:marBottom w:val="0"/>
      <w:divBdr>
        <w:top w:val="none" w:sz="0" w:space="0" w:color="auto"/>
        <w:left w:val="none" w:sz="0" w:space="0" w:color="auto"/>
        <w:bottom w:val="none" w:sz="0" w:space="0" w:color="auto"/>
        <w:right w:val="none" w:sz="0" w:space="0" w:color="auto"/>
      </w:divBdr>
    </w:div>
    <w:div w:id="216547537">
      <w:bodyDiv w:val="1"/>
      <w:marLeft w:val="0"/>
      <w:marRight w:val="0"/>
      <w:marTop w:val="0"/>
      <w:marBottom w:val="0"/>
      <w:divBdr>
        <w:top w:val="none" w:sz="0" w:space="0" w:color="auto"/>
        <w:left w:val="none" w:sz="0" w:space="0" w:color="auto"/>
        <w:bottom w:val="none" w:sz="0" w:space="0" w:color="auto"/>
        <w:right w:val="none" w:sz="0" w:space="0" w:color="auto"/>
      </w:divBdr>
      <w:divsChild>
        <w:div w:id="1101947157">
          <w:marLeft w:val="0"/>
          <w:marRight w:val="0"/>
          <w:marTop w:val="0"/>
          <w:marBottom w:val="0"/>
          <w:divBdr>
            <w:top w:val="none" w:sz="0" w:space="0" w:color="auto"/>
            <w:left w:val="none" w:sz="0" w:space="0" w:color="auto"/>
            <w:bottom w:val="none" w:sz="0" w:space="0" w:color="auto"/>
            <w:right w:val="none" w:sz="0" w:space="0" w:color="auto"/>
          </w:divBdr>
          <w:divsChild>
            <w:div w:id="809639206">
              <w:marLeft w:val="0"/>
              <w:marRight w:val="0"/>
              <w:marTop w:val="0"/>
              <w:marBottom w:val="0"/>
              <w:divBdr>
                <w:top w:val="none" w:sz="0" w:space="0" w:color="auto"/>
                <w:left w:val="none" w:sz="0" w:space="0" w:color="auto"/>
                <w:bottom w:val="none" w:sz="0" w:space="0" w:color="auto"/>
                <w:right w:val="none" w:sz="0" w:space="0" w:color="auto"/>
              </w:divBdr>
              <w:divsChild>
                <w:div w:id="15580555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94338864">
      <w:bodyDiv w:val="1"/>
      <w:marLeft w:val="0"/>
      <w:marRight w:val="0"/>
      <w:marTop w:val="0"/>
      <w:marBottom w:val="0"/>
      <w:divBdr>
        <w:top w:val="none" w:sz="0" w:space="0" w:color="auto"/>
        <w:left w:val="none" w:sz="0" w:space="0" w:color="auto"/>
        <w:bottom w:val="none" w:sz="0" w:space="0" w:color="auto"/>
        <w:right w:val="none" w:sz="0" w:space="0" w:color="auto"/>
      </w:divBdr>
    </w:div>
    <w:div w:id="311721250">
      <w:bodyDiv w:val="1"/>
      <w:marLeft w:val="0"/>
      <w:marRight w:val="0"/>
      <w:marTop w:val="0"/>
      <w:marBottom w:val="0"/>
      <w:divBdr>
        <w:top w:val="none" w:sz="0" w:space="0" w:color="auto"/>
        <w:left w:val="none" w:sz="0" w:space="0" w:color="auto"/>
        <w:bottom w:val="none" w:sz="0" w:space="0" w:color="auto"/>
        <w:right w:val="none" w:sz="0" w:space="0" w:color="auto"/>
      </w:divBdr>
      <w:divsChild>
        <w:div w:id="2003509294">
          <w:marLeft w:val="0"/>
          <w:marRight w:val="0"/>
          <w:marTop w:val="0"/>
          <w:marBottom w:val="0"/>
          <w:divBdr>
            <w:top w:val="none" w:sz="0" w:space="0" w:color="auto"/>
            <w:left w:val="none" w:sz="0" w:space="0" w:color="auto"/>
            <w:bottom w:val="none" w:sz="0" w:space="0" w:color="auto"/>
            <w:right w:val="none" w:sz="0" w:space="0" w:color="auto"/>
          </w:divBdr>
          <w:divsChild>
            <w:div w:id="1684018547">
              <w:marLeft w:val="0"/>
              <w:marRight w:val="0"/>
              <w:marTop w:val="0"/>
              <w:marBottom w:val="0"/>
              <w:divBdr>
                <w:top w:val="none" w:sz="0" w:space="0" w:color="auto"/>
                <w:left w:val="none" w:sz="0" w:space="0" w:color="auto"/>
                <w:bottom w:val="none" w:sz="0" w:space="0" w:color="auto"/>
                <w:right w:val="none" w:sz="0" w:space="0" w:color="auto"/>
              </w:divBdr>
              <w:divsChild>
                <w:div w:id="2094469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940768">
      <w:bodyDiv w:val="1"/>
      <w:marLeft w:val="0"/>
      <w:marRight w:val="0"/>
      <w:marTop w:val="0"/>
      <w:marBottom w:val="0"/>
      <w:divBdr>
        <w:top w:val="none" w:sz="0" w:space="0" w:color="auto"/>
        <w:left w:val="none" w:sz="0" w:space="0" w:color="auto"/>
        <w:bottom w:val="none" w:sz="0" w:space="0" w:color="auto"/>
        <w:right w:val="none" w:sz="0" w:space="0" w:color="auto"/>
      </w:divBdr>
      <w:divsChild>
        <w:div w:id="1621061447">
          <w:marLeft w:val="0"/>
          <w:marRight w:val="0"/>
          <w:marTop w:val="0"/>
          <w:marBottom w:val="0"/>
          <w:divBdr>
            <w:top w:val="none" w:sz="0" w:space="0" w:color="auto"/>
            <w:left w:val="none" w:sz="0" w:space="0" w:color="auto"/>
            <w:bottom w:val="none" w:sz="0" w:space="0" w:color="auto"/>
            <w:right w:val="none" w:sz="0" w:space="0" w:color="auto"/>
          </w:divBdr>
          <w:divsChild>
            <w:div w:id="385908464">
              <w:marLeft w:val="0"/>
              <w:marRight w:val="0"/>
              <w:marTop w:val="0"/>
              <w:marBottom w:val="0"/>
              <w:divBdr>
                <w:top w:val="none" w:sz="0" w:space="0" w:color="auto"/>
                <w:left w:val="none" w:sz="0" w:space="0" w:color="auto"/>
                <w:bottom w:val="none" w:sz="0" w:space="0" w:color="auto"/>
                <w:right w:val="none" w:sz="0" w:space="0" w:color="auto"/>
              </w:divBdr>
              <w:divsChild>
                <w:div w:id="1707412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8840442">
      <w:bodyDiv w:val="1"/>
      <w:marLeft w:val="0"/>
      <w:marRight w:val="0"/>
      <w:marTop w:val="0"/>
      <w:marBottom w:val="0"/>
      <w:divBdr>
        <w:top w:val="none" w:sz="0" w:space="0" w:color="auto"/>
        <w:left w:val="none" w:sz="0" w:space="0" w:color="auto"/>
        <w:bottom w:val="none" w:sz="0" w:space="0" w:color="auto"/>
        <w:right w:val="none" w:sz="0" w:space="0" w:color="auto"/>
      </w:divBdr>
      <w:divsChild>
        <w:div w:id="782185713">
          <w:marLeft w:val="0"/>
          <w:marRight w:val="0"/>
          <w:marTop w:val="0"/>
          <w:marBottom w:val="0"/>
          <w:divBdr>
            <w:top w:val="none" w:sz="0" w:space="0" w:color="auto"/>
            <w:left w:val="none" w:sz="0" w:space="0" w:color="auto"/>
            <w:bottom w:val="none" w:sz="0" w:space="0" w:color="auto"/>
            <w:right w:val="none" w:sz="0" w:space="0" w:color="auto"/>
          </w:divBdr>
          <w:divsChild>
            <w:div w:id="1941525905">
              <w:marLeft w:val="0"/>
              <w:marRight w:val="0"/>
              <w:marTop w:val="0"/>
              <w:marBottom w:val="0"/>
              <w:divBdr>
                <w:top w:val="none" w:sz="0" w:space="0" w:color="auto"/>
                <w:left w:val="none" w:sz="0" w:space="0" w:color="auto"/>
                <w:bottom w:val="none" w:sz="0" w:space="0" w:color="auto"/>
                <w:right w:val="none" w:sz="0" w:space="0" w:color="auto"/>
              </w:divBdr>
              <w:divsChild>
                <w:div w:id="103245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87653953">
      <w:bodyDiv w:val="1"/>
      <w:marLeft w:val="0"/>
      <w:marRight w:val="0"/>
      <w:marTop w:val="0"/>
      <w:marBottom w:val="0"/>
      <w:divBdr>
        <w:top w:val="none" w:sz="0" w:space="0" w:color="auto"/>
        <w:left w:val="none" w:sz="0" w:space="0" w:color="auto"/>
        <w:bottom w:val="none" w:sz="0" w:space="0" w:color="auto"/>
        <w:right w:val="none" w:sz="0" w:space="0" w:color="auto"/>
      </w:divBdr>
      <w:divsChild>
        <w:div w:id="1736859301">
          <w:marLeft w:val="0"/>
          <w:marRight w:val="0"/>
          <w:marTop w:val="0"/>
          <w:marBottom w:val="0"/>
          <w:divBdr>
            <w:top w:val="none" w:sz="0" w:space="0" w:color="auto"/>
            <w:left w:val="none" w:sz="0" w:space="0" w:color="auto"/>
            <w:bottom w:val="none" w:sz="0" w:space="0" w:color="auto"/>
            <w:right w:val="none" w:sz="0" w:space="0" w:color="auto"/>
          </w:divBdr>
          <w:divsChild>
            <w:div w:id="2050179376">
              <w:marLeft w:val="0"/>
              <w:marRight w:val="0"/>
              <w:marTop w:val="0"/>
              <w:marBottom w:val="0"/>
              <w:divBdr>
                <w:top w:val="none" w:sz="0" w:space="0" w:color="auto"/>
                <w:left w:val="none" w:sz="0" w:space="0" w:color="auto"/>
                <w:bottom w:val="none" w:sz="0" w:space="0" w:color="auto"/>
                <w:right w:val="none" w:sz="0" w:space="0" w:color="auto"/>
              </w:divBdr>
              <w:divsChild>
                <w:div w:id="500395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0023294">
      <w:bodyDiv w:val="1"/>
      <w:marLeft w:val="0"/>
      <w:marRight w:val="0"/>
      <w:marTop w:val="0"/>
      <w:marBottom w:val="0"/>
      <w:divBdr>
        <w:top w:val="none" w:sz="0" w:space="0" w:color="auto"/>
        <w:left w:val="none" w:sz="0" w:space="0" w:color="auto"/>
        <w:bottom w:val="none" w:sz="0" w:space="0" w:color="auto"/>
        <w:right w:val="none" w:sz="0" w:space="0" w:color="auto"/>
      </w:divBdr>
      <w:divsChild>
        <w:div w:id="255988061">
          <w:marLeft w:val="0"/>
          <w:marRight w:val="0"/>
          <w:marTop w:val="0"/>
          <w:marBottom w:val="0"/>
          <w:divBdr>
            <w:top w:val="none" w:sz="0" w:space="0" w:color="auto"/>
            <w:left w:val="none" w:sz="0" w:space="0" w:color="auto"/>
            <w:bottom w:val="none" w:sz="0" w:space="0" w:color="auto"/>
            <w:right w:val="none" w:sz="0" w:space="0" w:color="auto"/>
          </w:divBdr>
          <w:divsChild>
            <w:div w:id="2050064026">
              <w:marLeft w:val="0"/>
              <w:marRight w:val="0"/>
              <w:marTop w:val="0"/>
              <w:marBottom w:val="0"/>
              <w:divBdr>
                <w:top w:val="none" w:sz="0" w:space="0" w:color="auto"/>
                <w:left w:val="none" w:sz="0" w:space="0" w:color="auto"/>
                <w:bottom w:val="none" w:sz="0" w:space="0" w:color="auto"/>
                <w:right w:val="none" w:sz="0" w:space="0" w:color="auto"/>
              </w:divBdr>
              <w:divsChild>
                <w:div w:id="2564011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12455848">
      <w:bodyDiv w:val="1"/>
      <w:marLeft w:val="0"/>
      <w:marRight w:val="0"/>
      <w:marTop w:val="0"/>
      <w:marBottom w:val="0"/>
      <w:divBdr>
        <w:top w:val="none" w:sz="0" w:space="0" w:color="auto"/>
        <w:left w:val="none" w:sz="0" w:space="0" w:color="auto"/>
        <w:bottom w:val="none" w:sz="0" w:space="0" w:color="auto"/>
        <w:right w:val="none" w:sz="0" w:space="0" w:color="auto"/>
      </w:divBdr>
    </w:div>
    <w:div w:id="615527333">
      <w:bodyDiv w:val="1"/>
      <w:marLeft w:val="0"/>
      <w:marRight w:val="0"/>
      <w:marTop w:val="0"/>
      <w:marBottom w:val="0"/>
      <w:divBdr>
        <w:top w:val="none" w:sz="0" w:space="0" w:color="auto"/>
        <w:left w:val="none" w:sz="0" w:space="0" w:color="auto"/>
        <w:bottom w:val="none" w:sz="0" w:space="0" w:color="auto"/>
        <w:right w:val="none" w:sz="0" w:space="0" w:color="auto"/>
      </w:divBdr>
      <w:divsChild>
        <w:div w:id="1047685966">
          <w:marLeft w:val="0"/>
          <w:marRight w:val="0"/>
          <w:marTop w:val="0"/>
          <w:marBottom w:val="0"/>
          <w:divBdr>
            <w:top w:val="none" w:sz="0" w:space="0" w:color="auto"/>
            <w:left w:val="none" w:sz="0" w:space="0" w:color="auto"/>
            <w:bottom w:val="none" w:sz="0" w:space="0" w:color="auto"/>
            <w:right w:val="none" w:sz="0" w:space="0" w:color="auto"/>
          </w:divBdr>
          <w:divsChild>
            <w:div w:id="2054842984">
              <w:marLeft w:val="0"/>
              <w:marRight w:val="0"/>
              <w:marTop w:val="0"/>
              <w:marBottom w:val="0"/>
              <w:divBdr>
                <w:top w:val="none" w:sz="0" w:space="0" w:color="auto"/>
                <w:left w:val="none" w:sz="0" w:space="0" w:color="auto"/>
                <w:bottom w:val="none" w:sz="0" w:space="0" w:color="auto"/>
                <w:right w:val="none" w:sz="0" w:space="0" w:color="auto"/>
              </w:divBdr>
              <w:divsChild>
                <w:div w:id="1909461560">
                  <w:marLeft w:val="0"/>
                  <w:marRight w:val="0"/>
                  <w:marTop w:val="0"/>
                  <w:marBottom w:val="0"/>
                  <w:divBdr>
                    <w:top w:val="none" w:sz="0" w:space="0" w:color="auto"/>
                    <w:left w:val="none" w:sz="0" w:space="0" w:color="auto"/>
                    <w:bottom w:val="none" w:sz="0" w:space="0" w:color="auto"/>
                    <w:right w:val="none" w:sz="0" w:space="0" w:color="auto"/>
                  </w:divBdr>
                  <w:divsChild>
                    <w:div w:id="7499354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370467">
      <w:bodyDiv w:val="1"/>
      <w:marLeft w:val="0"/>
      <w:marRight w:val="0"/>
      <w:marTop w:val="0"/>
      <w:marBottom w:val="0"/>
      <w:divBdr>
        <w:top w:val="none" w:sz="0" w:space="0" w:color="auto"/>
        <w:left w:val="none" w:sz="0" w:space="0" w:color="auto"/>
        <w:bottom w:val="none" w:sz="0" w:space="0" w:color="auto"/>
        <w:right w:val="none" w:sz="0" w:space="0" w:color="auto"/>
      </w:divBdr>
      <w:divsChild>
        <w:div w:id="953708022">
          <w:marLeft w:val="0"/>
          <w:marRight w:val="0"/>
          <w:marTop w:val="0"/>
          <w:marBottom w:val="0"/>
          <w:divBdr>
            <w:top w:val="none" w:sz="0" w:space="0" w:color="auto"/>
            <w:left w:val="none" w:sz="0" w:space="0" w:color="auto"/>
            <w:bottom w:val="none" w:sz="0" w:space="0" w:color="auto"/>
            <w:right w:val="none" w:sz="0" w:space="0" w:color="auto"/>
          </w:divBdr>
          <w:divsChild>
            <w:div w:id="747921793">
              <w:marLeft w:val="0"/>
              <w:marRight w:val="0"/>
              <w:marTop w:val="0"/>
              <w:marBottom w:val="0"/>
              <w:divBdr>
                <w:top w:val="none" w:sz="0" w:space="0" w:color="auto"/>
                <w:left w:val="none" w:sz="0" w:space="0" w:color="auto"/>
                <w:bottom w:val="none" w:sz="0" w:space="0" w:color="auto"/>
                <w:right w:val="none" w:sz="0" w:space="0" w:color="auto"/>
              </w:divBdr>
              <w:divsChild>
                <w:div w:id="10561988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10175412">
      <w:bodyDiv w:val="1"/>
      <w:marLeft w:val="0"/>
      <w:marRight w:val="0"/>
      <w:marTop w:val="0"/>
      <w:marBottom w:val="0"/>
      <w:divBdr>
        <w:top w:val="none" w:sz="0" w:space="0" w:color="auto"/>
        <w:left w:val="none" w:sz="0" w:space="0" w:color="auto"/>
        <w:bottom w:val="none" w:sz="0" w:space="0" w:color="auto"/>
        <w:right w:val="none" w:sz="0" w:space="0" w:color="auto"/>
      </w:divBdr>
      <w:divsChild>
        <w:div w:id="1704593153">
          <w:marLeft w:val="0"/>
          <w:marRight w:val="0"/>
          <w:marTop w:val="0"/>
          <w:marBottom w:val="0"/>
          <w:divBdr>
            <w:top w:val="none" w:sz="0" w:space="0" w:color="auto"/>
            <w:left w:val="none" w:sz="0" w:space="0" w:color="auto"/>
            <w:bottom w:val="none" w:sz="0" w:space="0" w:color="auto"/>
            <w:right w:val="none" w:sz="0" w:space="0" w:color="auto"/>
          </w:divBdr>
          <w:divsChild>
            <w:div w:id="233787100">
              <w:marLeft w:val="0"/>
              <w:marRight w:val="0"/>
              <w:marTop w:val="0"/>
              <w:marBottom w:val="0"/>
              <w:divBdr>
                <w:top w:val="none" w:sz="0" w:space="0" w:color="auto"/>
                <w:left w:val="none" w:sz="0" w:space="0" w:color="auto"/>
                <w:bottom w:val="none" w:sz="0" w:space="0" w:color="auto"/>
                <w:right w:val="none" w:sz="0" w:space="0" w:color="auto"/>
              </w:divBdr>
              <w:divsChild>
                <w:div w:id="291599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2179233">
      <w:bodyDiv w:val="1"/>
      <w:marLeft w:val="0"/>
      <w:marRight w:val="0"/>
      <w:marTop w:val="0"/>
      <w:marBottom w:val="0"/>
      <w:divBdr>
        <w:top w:val="none" w:sz="0" w:space="0" w:color="auto"/>
        <w:left w:val="none" w:sz="0" w:space="0" w:color="auto"/>
        <w:bottom w:val="none" w:sz="0" w:space="0" w:color="auto"/>
        <w:right w:val="none" w:sz="0" w:space="0" w:color="auto"/>
      </w:divBdr>
      <w:divsChild>
        <w:div w:id="644356423">
          <w:marLeft w:val="0"/>
          <w:marRight w:val="0"/>
          <w:marTop w:val="0"/>
          <w:marBottom w:val="0"/>
          <w:divBdr>
            <w:top w:val="none" w:sz="0" w:space="0" w:color="auto"/>
            <w:left w:val="none" w:sz="0" w:space="0" w:color="auto"/>
            <w:bottom w:val="none" w:sz="0" w:space="0" w:color="auto"/>
            <w:right w:val="none" w:sz="0" w:space="0" w:color="auto"/>
          </w:divBdr>
          <w:divsChild>
            <w:div w:id="1507207539">
              <w:marLeft w:val="0"/>
              <w:marRight w:val="0"/>
              <w:marTop w:val="0"/>
              <w:marBottom w:val="0"/>
              <w:divBdr>
                <w:top w:val="none" w:sz="0" w:space="0" w:color="auto"/>
                <w:left w:val="none" w:sz="0" w:space="0" w:color="auto"/>
                <w:bottom w:val="none" w:sz="0" w:space="0" w:color="auto"/>
                <w:right w:val="none" w:sz="0" w:space="0" w:color="auto"/>
              </w:divBdr>
              <w:divsChild>
                <w:div w:id="340207017">
                  <w:marLeft w:val="0"/>
                  <w:marRight w:val="0"/>
                  <w:marTop w:val="0"/>
                  <w:marBottom w:val="0"/>
                  <w:divBdr>
                    <w:top w:val="none" w:sz="0" w:space="0" w:color="auto"/>
                    <w:left w:val="none" w:sz="0" w:space="0" w:color="auto"/>
                    <w:bottom w:val="none" w:sz="0" w:space="0" w:color="auto"/>
                    <w:right w:val="none" w:sz="0" w:space="0" w:color="auto"/>
                  </w:divBdr>
                </w:div>
              </w:divsChild>
            </w:div>
            <w:div w:id="1010451723">
              <w:marLeft w:val="0"/>
              <w:marRight w:val="0"/>
              <w:marTop w:val="0"/>
              <w:marBottom w:val="0"/>
              <w:divBdr>
                <w:top w:val="none" w:sz="0" w:space="0" w:color="auto"/>
                <w:left w:val="none" w:sz="0" w:space="0" w:color="auto"/>
                <w:bottom w:val="none" w:sz="0" w:space="0" w:color="auto"/>
                <w:right w:val="none" w:sz="0" w:space="0" w:color="auto"/>
              </w:divBdr>
              <w:divsChild>
                <w:div w:id="992758724">
                  <w:marLeft w:val="0"/>
                  <w:marRight w:val="0"/>
                  <w:marTop w:val="0"/>
                  <w:marBottom w:val="0"/>
                  <w:divBdr>
                    <w:top w:val="none" w:sz="0" w:space="0" w:color="auto"/>
                    <w:left w:val="none" w:sz="0" w:space="0" w:color="auto"/>
                    <w:bottom w:val="none" w:sz="0" w:space="0" w:color="auto"/>
                    <w:right w:val="none" w:sz="0" w:space="0" w:color="auto"/>
                  </w:divBdr>
                </w:div>
              </w:divsChild>
            </w:div>
            <w:div w:id="1827042333">
              <w:marLeft w:val="0"/>
              <w:marRight w:val="0"/>
              <w:marTop w:val="0"/>
              <w:marBottom w:val="0"/>
              <w:divBdr>
                <w:top w:val="none" w:sz="0" w:space="0" w:color="auto"/>
                <w:left w:val="none" w:sz="0" w:space="0" w:color="auto"/>
                <w:bottom w:val="none" w:sz="0" w:space="0" w:color="auto"/>
                <w:right w:val="none" w:sz="0" w:space="0" w:color="auto"/>
              </w:divBdr>
              <w:divsChild>
                <w:div w:id="1527256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3365795">
      <w:bodyDiv w:val="1"/>
      <w:marLeft w:val="0"/>
      <w:marRight w:val="0"/>
      <w:marTop w:val="0"/>
      <w:marBottom w:val="0"/>
      <w:divBdr>
        <w:top w:val="none" w:sz="0" w:space="0" w:color="auto"/>
        <w:left w:val="none" w:sz="0" w:space="0" w:color="auto"/>
        <w:bottom w:val="none" w:sz="0" w:space="0" w:color="auto"/>
        <w:right w:val="none" w:sz="0" w:space="0" w:color="auto"/>
      </w:divBdr>
    </w:div>
    <w:div w:id="1071347083">
      <w:bodyDiv w:val="1"/>
      <w:marLeft w:val="0"/>
      <w:marRight w:val="0"/>
      <w:marTop w:val="0"/>
      <w:marBottom w:val="0"/>
      <w:divBdr>
        <w:top w:val="none" w:sz="0" w:space="0" w:color="auto"/>
        <w:left w:val="none" w:sz="0" w:space="0" w:color="auto"/>
        <w:bottom w:val="none" w:sz="0" w:space="0" w:color="auto"/>
        <w:right w:val="none" w:sz="0" w:space="0" w:color="auto"/>
      </w:divBdr>
      <w:divsChild>
        <w:div w:id="836578585">
          <w:marLeft w:val="0"/>
          <w:marRight w:val="0"/>
          <w:marTop w:val="0"/>
          <w:marBottom w:val="0"/>
          <w:divBdr>
            <w:top w:val="none" w:sz="0" w:space="0" w:color="auto"/>
            <w:left w:val="none" w:sz="0" w:space="0" w:color="auto"/>
            <w:bottom w:val="none" w:sz="0" w:space="0" w:color="auto"/>
            <w:right w:val="none" w:sz="0" w:space="0" w:color="auto"/>
          </w:divBdr>
          <w:divsChild>
            <w:div w:id="739208624">
              <w:marLeft w:val="0"/>
              <w:marRight w:val="0"/>
              <w:marTop w:val="0"/>
              <w:marBottom w:val="0"/>
              <w:divBdr>
                <w:top w:val="none" w:sz="0" w:space="0" w:color="auto"/>
                <w:left w:val="none" w:sz="0" w:space="0" w:color="auto"/>
                <w:bottom w:val="none" w:sz="0" w:space="0" w:color="auto"/>
                <w:right w:val="none" w:sz="0" w:space="0" w:color="auto"/>
              </w:divBdr>
              <w:divsChild>
                <w:div w:id="1727027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434388">
      <w:bodyDiv w:val="1"/>
      <w:marLeft w:val="0"/>
      <w:marRight w:val="0"/>
      <w:marTop w:val="0"/>
      <w:marBottom w:val="0"/>
      <w:divBdr>
        <w:top w:val="none" w:sz="0" w:space="0" w:color="auto"/>
        <w:left w:val="none" w:sz="0" w:space="0" w:color="auto"/>
        <w:bottom w:val="none" w:sz="0" w:space="0" w:color="auto"/>
        <w:right w:val="none" w:sz="0" w:space="0" w:color="auto"/>
      </w:divBdr>
    </w:div>
    <w:div w:id="1108161474">
      <w:bodyDiv w:val="1"/>
      <w:marLeft w:val="0"/>
      <w:marRight w:val="0"/>
      <w:marTop w:val="0"/>
      <w:marBottom w:val="0"/>
      <w:divBdr>
        <w:top w:val="none" w:sz="0" w:space="0" w:color="auto"/>
        <w:left w:val="none" w:sz="0" w:space="0" w:color="auto"/>
        <w:bottom w:val="none" w:sz="0" w:space="0" w:color="auto"/>
        <w:right w:val="none" w:sz="0" w:space="0" w:color="auto"/>
      </w:divBdr>
      <w:divsChild>
        <w:div w:id="265696732">
          <w:marLeft w:val="0"/>
          <w:marRight w:val="0"/>
          <w:marTop w:val="0"/>
          <w:marBottom w:val="0"/>
          <w:divBdr>
            <w:top w:val="none" w:sz="0" w:space="0" w:color="auto"/>
            <w:left w:val="none" w:sz="0" w:space="0" w:color="auto"/>
            <w:bottom w:val="none" w:sz="0" w:space="0" w:color="auto"/>
            <w:right w:val="none" w:sz="0" w:space="0" w:color="auto"/>
          </w:divBdr>
          <w:divsChild>
            <w:div w:id="226189339">
              <w:marLeft w:val="0"/>
              <w:marRight w:val="0"/>
              <w:marTop w:val="0"/>
              <w:marBottom w:val="0"/>
              <w:divBdr>
                <w:top w:val="none" w:sz="0" w:space="0" w:color="auto"/>
                <w:left w:val="none" w:sz="0" w:space="0" w:color="auto"/>
                <w:bottom w:val="none" w:sz="0" w:space="0" w:color="auto"/>
                <w:right w:val="none" w:sz="0" w:space="0" w:color="auto"/>
              </w:divBdr>
              <w:divsChild>
                <w:div w:id="1233735666">
                  <w:marLeft w:val="0"/>
                  <w:marRight w:val="0"/>
                  <w:marTop w:val="0"/>
                  <w:marBottom w:val="0"/>
                  <w:divBdr>
                    <w:top w:val="none" w:sz="0" w:space="0" w:color="auto"/>
                    <w:left w:val="none" w:sz="0" w:space="0" w:color="auto"/>
                    <w:bottom w:val="none" w:sz="0" w:space="0" w:color="auto"/>
                    <w:right w:val="none" w:sz="0" w:space="0" w:color="auto"/>
                  </w:divBdr>
                  <w:divsChild>
                    <w:div w:id="522597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5703112">
      <w:bodyDiv w:val="1"/>
      <w:marLeft w:val="0"/>
      <w:marRight w:val="0"/>
      <w:marTop w:val="0"/>
      <w:marBottom w:val="0"/>
      <w:divBdr>
        <w:top w:val="none" w:sz="0" w:space="0" w:color="auto"/>
        <w:left w:val="none" w:sz="0" w:space="0" w:color="auto"/>
        <w:bottom w:val="none" w:sz="0" w:space="0" w:color="auto"/>
        <w:right w:val="none" w:sz="0" w:space="0" w:color="auto"/>
      </w:divBdr>
    </w:div>
    <w:div w:id="1210385325">
      <w:bodyDiv w:val="1"/>
      <w:marLeft w:val="0"/>
      <w:marRight w:val="0"/>
      <w:marTop w:val="0"/>
      <w:marBottom w:val="0"/>
      <w:divBdr>
        <w:top w:val="none" w:sz="0" w:space="0" w:color="auto"/>
        <w:left w:val="none" w:sz="0" w:space="0" w:color="auto"/>
        <w:bottom w:val="none" w:sz="0" w:space="0" w:color="auto"/>
        <w:right w:val="none" w:sz="0" w:space="0" w:color="auto"/>
      </w:divBdr>
    </w:div>
    <w:div w:id="1221207857">
      <w:bodyDiv w:val="1"/>
      <w:marLeft w:val="0"/>
      <w:marRight w:val="0"/>
      <w:marTop w:val="0"/>
      <w:marBottom w:val="0"/>
      <w:divBdr>
        <w:top w:val="none" w:sz="0" w:space="0" w:color="auto"/>
        <w:left w:val="none" w:sz="0" w:space="0" w:color="auto"/>
        <w:bottom w:val="none" w:sz="0" w:space="0" w:color="auto"/>
        <w:right w:val="none" w:sz="0" w:space="0" w:color="auto"/>
      </w:divBdr>
      <w:divsChild>
        <w:div w:id="1894464748">
          <w:marLeft w:val="0"/>
          <w:marRight w:val="0"/>
          <w:marTop w:val="0"/>
          <w:marBottom w:val="0"/>
          <w:divBdr>
            <w:top w:val="none" w:sz="0" w:space="0" w:color="auto"/>
            <w:left w:val="none" w:sz="0" w:space="0" w:color="auto"/>
            <w:bottom w:val="none" w:sz="0" w:space="0" w:color="auto"/>
            <w:right w:val="none" w:sz="0" w:space="0" w:color="auto"/>
          </w:divBdr>
          <w:divsChild>
            <w:div w:id="23287610">
              <w:marLeft w:val="0"/>
              <w:marRight w:val="0"/>
              <w:marTop w:val="0"/>
              <w:marBottom w:val="0"/>
              <w:divBdr>
                <w:top w:val="none" w:sz="0" w:space="0" w:color="auto"/>
                <w:left w:val="none" w:sz="0" w:space="0" w:color="auto"/>
                <w:bottom w:val="none" w:sz="0" w:space="0" w:color="auto"/>
                <w:right w:val="none" w:sz="0" w:space="0" w:color="auto"/>
              </w:divBdr>
              <w:divsChild>
                <w:div w:id="6812501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1282015">
      <w:bodyDiv w:val="1"/>
      <w:marLeft w:val="0"/>
      <w:marRight w:val="0"/>
      <w:marTop w:val="0"/>
      <w:marBottom w:val="0"/>
      <w:divBdr>
        <w:top w:val="none" w:sz="0" w:space="0" w:color="auto"/>
        <w:left w:val="none" w:sz="0" w:space="0" w:color="auto"/>
        <w:bottom w:val="none" w:sz="0" w:space="0" w:color="auto"/>
        <w:right w:val="none" w:sz="0" w:space="0" w:color="auto"/>
      </w:divBdr>
      <w:divsChild>
        <w:div w:id="1841037821">
          <w:marLeft w:val="0"/>
          <w:marRight w:val="0"/>
          <w:marTop w:val="0"/>
          <w:marBottom w:val="0"/>
          <w:divBdr>
            <w:top w:val="none" w:sz="0" w:space="0" w:color="auto"/>
            <w:left w:val="none" w:sz="0" w:space="0" w:color="auto"/>
            <w:bottom w:val="none" w:sz="0" w:space="0" w:color="auto"/>
            <w:right w:val="none" w:sz="0" w:space="0" w:color="auto"/>
          </w:divBdr>
          <w:divsChild>
            <w:div w:id="1585450646">
              <w:marLeft w:val="0"/>
              <w:marRight w:val="0"/>
              <w:marTop w:val="0"/>
              <w:marBottom w:val="0"/>
              <w:divBdr>
                <w:top w:val="none" w:sz="0" w:space="0" w:color="auto"/>
                <w:left w:val="none" w:sz="0" w:space="0" w:color="auto"/>
                <w:bottom w:val="none" w:sz="0" w:space="0" w:color="auto"/>
                <w:right w:val="none" w:sz="0" w:space="0" w:color="auto"/>
              </w:divBdr>
              <w:divsChild>
                <w:div w:id="1501388355">
                  <w:marLeft w:val="0"/>
                  <w:marRight w:val="0"/>
                  <w:marTop w:val="0"/>
                  <w:marBottom w:val="0"/>
                  <w:divBdr>
                    <w:top w:val="none" w:sz="0" w:space="0" w:color="auto"/>
                    <w:left w:val="none" w:sz="0" w:space="0" w:color="auto"/>
                    <w:bottom w:val="none" w:sz="0" w:space="0" w:color="auto"/>
                    <w:right w:val="none" w:sz="0" w:space="0" w:color="auto"/>
                  </w:divBdr>
                </w:div>
              </w:divsChild>
            </w:div>
            <w:div w:id="983504593">
              <w:marLeft w:val="0"/>
              <w:marRight w:val="0"/>
              <w:marTop w:val="0"/>
              <w:marBottom w:val="0"/>
              <w:divBdr>
                <w:top w:val="none" w:sz="0" w:space="0" w:color="auto"/>
                <w:left w:val="none" w:sz="0" w:space="0" w:color="auto"/>
                <w:bottom w:val="none" w:sz="0" w:space="0" w:color="auto"/>
                <w:right w:val="none" w:sz="0" w:space="0" w:color="auto"/>
              </w:divBdr>
              <w:divsChild>
                <w:div w:id="3427535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0184886">
      <w:bodyDiv w:val="1"/>
      <w:marLeft w:val="0"/>
      <w:marRight w:val="0"/>
      <w:marTop w:val="0"/>
      <w:marBottom w:val="0"/>
      <w:divBdr>
        <w:top w:val="none" w:sz="0" w:space="0" w:color="auto"/>
        <w:left w:val="none" w:sz="0" w:space="0" w:color="auto"/>
        <w:bottom w:val="none" w:sz="0" w:space="0" w:color="auto"/>
        <w:right w:val="none" w:sz="0" w:space="0" w:color="auto"/>
      </w:divBdr>
      <w:divsChild>
        <w:div w:id="1152598936">
          <w:marLeft w:val="0"/>
          <w:marRight w:val="0"/>
          <w:marTop w:val="0"/>
          <w:marBottom w:val="0"/>
          <w:divBdr>
            <w:top w:val="none" w:sz="0" w:space="0" w:color="auto"/>
            <w:left w:val="none" w:sz="0" w:space="0" w:color="auto"/>
            <w:bottom w:val="none" w:sz="0" w:space="0" w:color="auto"/>
            <w:right w:val="none" w:sz="0" w:space="0" w:color="auto"/>
          </w:divBdr>
          <w:divsChild>
            <w:div w:id="1519732996">
              <w:marLeft w:val="0"/>
              <w:marRight w:val="0"/>
              <w:marTop w:val="0"/>
              <w:marBottom w:val="0"/>
              <w:divBdr>
                <w:top w:val="none" w:sz="0" w:space="0" w:color="auto"/>
                <w:left w:val="none" w:sz="0" w:space="0" w:color="auto"/>
                <w:bottom w:val="none" w:sz="0" w:space="0" w:color="auto"/>
                <w:right w:val="none" w:sz="0" w:space="0" w:color="auto"/>
              </w:divBdr>
              <w:divsChild>
                <w:div w:id="2286555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8480624">
      <w:bodyDiv w:val="1"/>
      <w:marLeft w:val="0"/>
      <w:marRight w:val="0"/>
      <w:marTop w:val="0"/>
      <w:marBottom w:val="0"/>
      <w:divBdr>
        <w:top w:val="none" w:sz="0" w:space="0" w:color="auto"/>
        <w:left w:val="none" w:sz="0" w:space="0" w:color="auto"/>
        <w:bottom w:val="none" w:sz="0" w:space="0" w:color="auto"/>
        <w:right w:val="none" w:sz="0" w:space="0" w:color="auto"/>
      </w:divBdr>
    </w:div>
    <w:div w:id="1395811496">
      <w:bodyDiv w:val="1"/>
      <w:marLeft w:val="0"/>
      <w:marRight w:val="0"/>
      <w:marTop w:val="0"/>
      <w:marBottom w:val="0"/>
      <w:divBdr>
        <w:top w:val="none" w:sz="0" w:space="0" w:color="auto"/>
        <w:left w:val="none" w:sz="0" w:space="0" w:color="auto"/>
        <w:bottom w:val="none" w:sz="0" w:space="0" w:color="auto"/>
        <w:right w:val="none" w:sz="0" w:space="0" w:color="auto"/>
      </w:divBdr>
      <w:divsChild>
        <w:div w:id="1577979473">
          <w:marLeft w:val="0"/>
          <w:marRight w:val="0"/>
          <w:marTop w:val="0"/>
          <w:marBottom w:val="0"/>
          <w:divBdr>
            <w:top w:val="none" w:sz="0" w:space="0" w:color="auto"/>
            <w:left w:val="none" w:sz="0" w:space="0" w:color="auto"/>
            <w:bottom w:val="none" w:sz="0" w:space="0" w:color="auto"/>
            <w:right w:val="none" w:sz="0" w:space="0" w:color="auto"/>
          </w:divBdr>
          <w:divsChild>
            <w:div w:id="514733396">
              <w:marLeft w:val="0"/>
              <w:marRight w:val="0"/>
              <w:marTop w:val="0"/>
              <w:marBottom w:val="0"/>
              <w:divBdr>
                <w:top w:val="none" w:sz="0" w:space="0" w:color="auto"/>
                <w:left w:val="none" w:sz="0" w:space="0" w:color="auto"/>
                <w:bottom w:val="none" w:sz="0" w:space="0" w:color="auto"/>
                <w:right w:val="none" w:sz="0" w:space="0" w:color="auto"/>
              </w:divBdr>
              <w:divsChild>
                <w:div w:id="1028146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874786">
      <w:bodyDiv w:val="1"/>
      <w:marLeft w:val="0"/>
      <w:marRight w:val="0"/>
      <w:marTop w:val="0"/>
      <w:marBottom w:val="0"/>
      <w:divBdr>
        <w:top w:val="none" w:sz="0" w:space="0" w:color="auto"/>
        <w:left w:val="none" w:sz="0" w:space="0" w:color="auto"/>
        <w:bottom w:val="none" w:sz="0" w:space="0" w:color="auto"/>
        <w:right w:val="none" w:sz="0" w:space="0" w:color="auto"/>
      </w:divBdr>
      <w:divsChild>
        <w:div w:id="1891305285">
          <w:marLeft w:val="0"/>
          <w:marRight w:val="0"/>
          <w:marTop w:val="0"/>
          <w:marBottom w:val="0"/>
          <w:divBdr>
            <w:top w:val="none" w:sz="0" w:space="0" w:color="auto"/>
            <w:left w:val="none" w:sz="0" w:space="0" w:color="auto"/>
            <w:bottom w:val="none" w:sz="0" w:space="0" w:color="auto"/>
            <w:right w:val="none" w:sz="0" w:space="0" w:color="auto"/>
          </w:divBdr>
          <w:divsChild>
            <w:div w:id="400565897">
              <w:marLeft w:val="0"/>
              <w:marRight w:val="0"/>
              <w:marTop w:val="0"/>
              <w:marBottom w:val="0"/>
              <w:divBdr>
                <w:top w:val="none" w:sz="0" w:space="0" w:color="auto"/>
                <w:left w:val="none" w:sz="0" w:space="0" w:color="auto"/>
                <w:bottom w:val="none" w:sz="0" w:space="0" w:color="auto"/>
                <w:right w:val="none" w:sz="0" w:space="0" w:color="auto"/>
              </w:divBdr>
              <w:divsChild>
                <w:div w:id="1506826503">
                  <w:marLeft w:val="0"/>
                  <w:marRight w:val="0"/>
                  <w:marTop w:val="0"/>
                  <w:marBottom w:val="0"/>
                  <w:divBdr>
                    <w:top w:val="none" w:sz="0" w:space="0" w:color="auto"/>
                    <w:left w:val="none" w:sz="0" w:space="0" w:color="auto"/>
                    <w:bottom w:val="none" w:sz="0" w:space="0" w:color="auto"/>
                    <w:right w:val="none" w:sz="0" w:space="0" w:color="auto"/>
                  </w:divBdr>
                </w:div>
                <w:div w:id="76245392">
                  <w:marLeft w:val="0"/>
                  <w:marRight w:val="0"/>
                  <w:marTop w:val="120"/>
                  <w:marBottom w:val="240"/>
                  <w:divBdr>
                    <w:top w:val="none" w:sz="0" w:space="0" w:color="auto"/>
                    <w:left w:val="none" w:sz="0" w:space="0" w:color="auto"/>
                    <w:bottom w:val="none" w:sz="0" w:space="0" w:color="auto"/>
                    <w:right w:val="none" w:sz="0" w:space="0" w:color="auto"/>
                  </w:divBdr>
                </w:div>
                <w:div w:id="2065106011">
                  <w:marLeft w:val="0"/>
                  <w:marRight w:val="0"/>
                  <w:marTop w:val="240"/>
                  <w:marBottom w:val="240"/>
                  <w:divBdr>
                    <w:top w:val="single" w:sz="6" w:space="18" w:color="77A4FF"/>
                    <w:left w:val="single" w:sz="2" w:space="0" w:color="77A4FF"/>
                    <w:bottom w:val="single" w:sz="6" w:space="18" w:color="77A4FF"/>
                    <w:right w:val="single" w:sz="2" w:space="0" w:color="77A4FF"/>
                  </w:divBdr>
                </w:div>
              </w:divsChild>
            </w:div>
          </w:divsChild>
        </w:div>
        <w:div w:id="1867715310">
          <w:marLeft w:val="0"/>
          <w:marRight w:val="0"/>
          <w:marTop w:val="0"/>
          <w:marBottom w:val="0"/>
          <w:divBdr>
            <w:top w:val="none" w:sz="0" w:space="0" w:color="auto"/>
            <w:left w:val="none" w:sz="0" w:space="0" w:color="auto"/>
            <w:bottom w:val="none" w:sz="0" w:space="0" w:color="auto"/>
            <w:right w:val="none" w:sz="0" w:space="0" w:color="auto"/>
          </w:divBdr>
          <w:divsChild>
            <w:div w:id="1853493891">
              <w:marLeft w:val="0"/>
              <w:marRight w:val="0"/>
              <w:marTop w:val="0"/>
              <w:marBottom w:val="0"/>
              <w:divBdr>
                <w:top w:val="none" w:sz="0" w:space="0" w:color="auto"/>
                <w:left w:val="none" w:sz="0" w:space="0" w:color="auto"/>
                <w:bottom w:val="none" w:sz="0" w:space="0" w:color="auto"/>
                <w:right w:val="none" w:sz="0" w:space="0" w:color="auto"/>
              </w:divBdr>
            </w:div>
            <w:div w:id="910039868">
              <w:marLeft w:val="0"/>
              <w:marRight w:val="0"/>
              <w:marTop w:val="0"/>
              <w:marBottom w:val="0"/>
              <w:divBdr>
                <w:top w:val="none" w:sz="0" w:space="0" w:color="auto"/>
                <w:left w:val="none" w:sz="0" w:space="0" w:color="auto"/>
                <w:bottom w:val="none" w:sz="0" w:space="0" w:color="auto"/>
                <w:right w:val="none" w:sz="0" w:space="0" w:color="auto"/>
              </w:divBdr>
            </w:div>
            <w:div w:id="19651105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0157838">
      <w:bodyDiv w:val="1"/>
      <w:marLeft w:val="0"/>
      <w:marRight w:val="0"/>
      <w:marTop w:val="0"/>
      <w:marBottom w:val="0"/>
      <w:divBdr>
        <w:top w:val="none" w:sz="0" w:space="0" w:color="auto"/>
        <w:left w:val="none" w:sz="0" w:space="0" w:color="auto"/>
        <w:bottom w:val="none" w:sz="0" w:space="0" w:color="auto"/>
        <w:right w:val="none" w:sz="0" w:space="0" w:color="auto"/>
      </w:divBdr>
    </w:div>
    <w:div w:id="1456635798">
      <w:bodyDiv w:val="1"/>
      <w:marLeft w:val="0"/>
      <w:marRight w:val="0"/>
      <w:marTop w:val="0"/>
      <w:marBottom w:val="0"/>
      <w:divBdr>
        <w:top w:val="none" w:sz="0" w:space="0" w:color="auto"/>
        <w:left w:val="none" w:sz="0" w:space="0" w:color="auto"/>
        <w:bottom w:val="none" w:sz="0" w:space="0" w:color="auto"/>
        <w:right w:val="none" w:sz="0" w:space="0" w:color="auto"/>
      </w:divBdr>
      <w:divsChild>
        <w:div w:id="1839155234">
          <w:marLeft w:val="0"/>
          <w:marRight w:val="0"/>
          <w:marTop w:val="0"/>
          <w:marBottom w:val="0"/>
          <w:divBdr>
            <w:top w:val="none" w:sz="0" w:space="0" w:color="auto"/>
            <w:left w:val="none" w:sz="0" w:space="0" w:color="auto"/>
            <w:bottom w:val="none" w:sz="0" w:space="0" w:color="auto"/>
            <w:right w:val="none" w:sz="0" w:space="0" w:color="auto"/>
          </w:divBdr>
          <w:divsChild>
            <w:div w:id="330259609">
              <w:marLeft w:val="0"/>
              <w:marRight w:val="0"/>
              <w:marTop w:val="0"/>
              <w:marBottom w:val="0"/>
              <w:divBdr>
                <w:top w:val="none" w:sz="0" w:space="0" w:color="auto"/>
                <w:left w:val="none" w:sz="0" w:space="0" w:color="auto"/>
                <w:bottom w:val="none" w:sz="0" w:space="0" w:color="auto"/>
                <w:right w:val="none" w:sz="0" w:space="0" w:color="auto"/>
              </w:divBdr>
              <w:divsChild>
                <w:div w:id="20109113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1824744">
      <w:bodyDiv w:val="1"/>
      <w:marLeft w:val="0"/>
      <w:marRight w:val="0"/>
      <w:marTop w:val="0"/>
      <w:marBottom w:val="0"/>
      <w:divBdr>
        <w:top w:val="none" w:sz="0" w:space="0" w:color="auto"/>
        <w:left w:val="none" w:sz="0" w:space="0" w:color="auto"/>
        <w:bottom w:val="none" w:sz="0" w:space="0" w:color="auto"/>
        <w:right w:val="none" w:sz="0" w:space="0" w:color="auto"/>
      </w:divBdr>
    </w:div>
    <w:div w:id="1556426524">
      <w:bodyDiv w:val="1"/>
      <w:marLeft w:val="0"/>
      <w:marRight w:val="0"/>
      <w:marTop w:val="0"/>
      <w:marBottom w:val="0"/>
      <w:divBdr>
        <w:top w:val="none" w:sz="0" w:space="0" w:color="auto"/>
        <w:left w:val="none" w:sz="0" w:space="0" w:color="auto"/>
        <w:bottom w:val="none" w:sz="0" w:space="0" w:color="auto"/>
        <w:right w:val="none" w:sz="0" w:space="0" w:color="auto"/>
      </w:divBdr>
    </w:div>
    <w:div w:id="1561402107">
      <w:bodyDiv w:val="1"/>
      <w:marLeft w:val="0"/>
      <w:marRight w:val="0"/>
      <w:marTop w:val="0"/>
      <w:marBottom w:val="0"/>
      <w:divBdr>
        <w:top w:val="none" w:sz="0" w:space="0" w:color="auto"/>
        <w:left w:val="none" w:sz="0" w:space="0" w:color="auto"/>
        <w:bottom w:val="none" w:sz="0" w:space="0" w:color="auto"/>
        <w:right w:val="none" w:sz="0" w:space="0" w:color="auto"/>
      </w:divBdr>
      <w:divsChild>
        <w:div w:id="551162740">
          <w:marLeft w:val="0"/>
          <w:marRight w:val="0"/>
          <w:marTop w:val="0"/>
          <w:marBottom w:val="0"/>
          <w:divBdr>
            <w:top w:val="none" w:sz="0" w:space="0" w:color="auto"/>
            <w:left w:val="none" w:sz="0" w:space="0" w:color="auto"/>
            <w:bottom w:val="none" w:sz="0" w:space="0" w:color="auto"/>
            <w:right w:val="none" w:sz="0" w:space="0" w:color="auto"/>
          </w:divBdr>
          <w:divsChild>
            <w:div w:id="1399522972">
              <w:marLeft w:val="0"/>
              <w:marRight w:val="0"/>
              <w:marTop w:val="0"/>
              <w:marBottom w:val="0"/>
              <w:divBdr>
                <w:top w:val="none" w:sz="0" w:space="0" w:color="auto"/>
                <w:left w:val="none" w:sz="0" w:space="0" w:color="auto"/>
                <w:bottom w:val="none" w:sz="0" w:space="0" w:color="auto"/>
                <w:right w:val="none" w:sz="0" w:space="0" w:color="auto"/>
              </w:divBdr>
              <w:divsChild>
                <w:div w:id="1200704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2981791">
      <w:bodyDiv w:val="1"/>
      <w:marLeft w:val="0"/>
      <w:marRight w:val="0"/>
      <w:marTop w:val="0"/>
      <w:marBottom w:val="0"/>
      <w:divBdr>
        <w:top w:val="none" w:sz="0" w:space="0" w:color="auto"/>
        <w:left w:val="none" w:sz="0" w:space="0" w:color="auto"/>
        <w:bottom w:val="none" w:sz="0" w:space="0" w:color="auto"/>
        <w:right w:val="none" w:sz="0" w:space="0" w:color="auto"/>
      </w:divBdr>
      <w:divsChild>
        <w:div w:id="1293562592">
          <w:marLeft w:val="0"/>
          <w:marRight w:val="0"/>
          <w:marTop w:val="0"/>
          <w:marBottom w:val="0"/>
          <w:divBdr>
            <w:top w:val="none" w:sz="0" w:space="0" w:color="auto"/>
            <w:left w:val="none" w:sz="0" w:space="0" w:color="auto"/>
            <w:bottom w:val="none" w:sz="0" w:space="0" w:color="auto"/>
            <w:right w:val="none" w:sz="0" w:space="0" w:color="auto"/>
          </w:divBdr>
          <w:divsChild>
            <w:div w:id="981926844">
              <w:marLeft w:val="0"/>
              <w:marRight w:val="0"/>
              <w:marTop w:val="0"/>
              <w:marBottom w:val="0"/>
              <w:divBdr>
                <w:top w:val="none" w:sz="0" w:space="0" w:color="auto"/>
                <w:left w:val="none" w:sz="0" w:space="0" w:color="auto"/>
                <w:bottom w:val="none" w:sz="0" w:space="0" w:color="auto"/>
                <w:right w:val="none" w:sz="0" w:space="0" w:color="auto"/>
              </w:divBdr>
              <w:divsChild>
                <w:div w:id="1432892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9028368">
      <w:bodyDiv w:val="1"/>
      <w:marLeft w:val="0"/>
      <w:marRight w:val="0"/>
      <w:marTop w:val="0"/>
      <w:marBottom w:val="0"/>
      <w:divBdr>
        <w:top w:val="none" w:sz="0" w:space="0" w:color="auto"/>
        <w:left w:val="none" w:sz="0" w:space="0" w:color="auto"/>
        <w:bottom w:val="none" w:sz="0" w:space="0" w:color="auto"/>
        <w:right w:val="none" w:sz="0" w:space="0" w:color="auto"/>
      </w:divBdr>
    </w:div>
    <w:div w:id="1683824020">
      <w:bodyDiv w:val="1"/>
      <w:marLeft w:val="0"/>
      <w:marRight w:val="0"/>
      <w:marTop w:val="0"/>
      <w:marBottom w:val="0"/>
      <w:divBdr>
        <w:top w:val="none" w:sz="0" w:space="0" w:color="auto"/>
        <w:left w:val="none" w:sz="0" w:space="0" w:color="auto"/>
        <w:bottom w:val="none" w:sz="0" w:space="0" w:color="auto"/>
        <w:right w:val="none" w:sz="0" w:space="0" w:color="auto"/>
      </w:divBdr>
    </w:div>
    <w:div w:id="1778674078">
      <w:bodyDiv w:val="1"/>
      <w:marLeft w:val="0"/>
      <w:marRight w:val="0"/>
      <w:marTop w:val="0"/>
      <w:marBottom w:val="0"/>
      <w:divBdr>
        <w:top w:val="none" w:sz="0" w:space="0" w:color="auto"/>
        <w:left w:val="none" w:sz="0" w:space="0" w:color="auto"/>
        <w:bottom w:val="none" w:sz="0" w:space="0" w:color="auto"/>
        <w:right w:val="none" w:sz="0" w:space="0" w:color="auto"/>
      </w:divBdr>
      <w:divsChild>
        <w:div w:id="1618755481">
          <w:marLeft w:val="0"/>
          <w:marRight w:val="0"/>
          <w:marTop w:val="0"/>
          <w:marBottom w:val="0"/>
          <w:divBdr>
            <w:top w:val="none" w:sz="0" w:space="0" w:color="auto"/>
            <w:left w:val="none" w:sz="0" w:space="0" w:color="auto"/>
            <w:bottom w:val="none" w:sz="0" w:space="0" w:color="auto"/>
            <w:right w:val="none" w:sz="0" w:space="0" w:color="auto"/>
          </w:divBdr>
          <w:divsChild>
            <w:div w:id="1282420118">
              <w:marLeft w:val="0"/>
              <w:marRight w:val="0"/>
              <w:marTop w:val="0"/>
              <w:marBottom w:val="0"/>
              <w:divBdr>
                <w:top w:val="none" w:sz="0" w:space="0" w:color="auto"/>
                <w:left w:val="none" w:sz="0" w:space="0" w:color="auto"/>
                <w:bottom w:val="none" w:sz="0" w:space="0" w:color="auto"/>
                <w:right w:val="none" w:sz="0" w:space="0" w:color="auto"/>
              </w:divBdr>
              <w:divsChild>
                <w:div w:id="1172379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91166826">
      <w:bodyDiv w:val="1"/>
      <w:marLeft w:val="0"/>
      <w:marRight w:val="0"/>
      <w:marTop w:val="0"/>
      <w:marBottom w:val="0"/>
      <w:divBdr>
        <w:top w:val="none" w:sz="0" w:space="0" w:color="auto"/>
        <w:left w:val="none" w:sz="0" w:space="0" w:color="auto"/>
        <w:bottom w:val="none" w:sz="0" w:space="0" w:color="auto"/>
        <w:right w:val="none" w:sz="0" w:space="0" w:color="auto"/>
      </w:divBdr>
    </w:div>
    <w:div w:id="1814591922">
      <w:bodyDiv w:val="1"/>
      <w:marLeft w:val="0"/>
      <w:marRight w:val="0"/>
      <w:marTop w:val="0"/>
      <w:marBottom w:val="0"/>
      <w:divBdr>
        <w:top w:val="none" w:sz="0" w:space="0" w:color="auto"/>
        <w:left w:val="none" w:sz="0" w:space="0" w:color="auto"/>
        <w:bottom w:val="none" w:sz="0" w:space="0" w:color="auto"/>
        <w:right w:val="none" w:sz="0" w:space="0" w:color="auto"/>
      </w:divBdr>
    </w:div>
    <w:div w:id="1857959916">
      <w:bodyDiv w:val="1"/>
      <w:marLeft w:val="0"/>
      <w:marRight w:val="0"/>
      <w:marTop w:val="0"/>
      <w:marBottom w:val="0"/>
      <w:divBdr>
        <w:top w:val="none" w:sz="0" w:space="0" w:color="auto"/>
        <w:left w:val="none" w:sz="0" w:space="0" w:color="auto"/>
        <w:bottom w:val="none" w:sz="0" w:space="0" w:color="auto"/>
        <w:right w:val="none" w:sz="0" w:space="0" w:color="auto"/>
      </w:divBdr>
      <w:divsChild>
        <w:div w:id="821234164">
          <w:marLeft w:val="0"/>
          <w:marRight w:val="0"/>
          <w:marTop w:val="0"/>
          <w:marBottom w:val="0"/>
          <w:divBdr>
            <w:top w:val="none" w:sz="0" w:space="0" w:color="auto"/>
            <w:left w:val="none" w:sz="0" w:space="0" w:color="auto"/>
            <w:bottom w:val="none" w:sz="0" w:space="0" w:color="auto"/>
            <w:right w:val="none" w:sz="0" w:space="0" w:color="auto"/>
          </w:divBdr>
          <w:divsChild>
            <w:div w:id="1440373240">
              <w:marLeft w:val="0"/>
              <w:marRight w:val="0"/>
              <w:marTop w:val="0"/>
              <w:marBottom w:val="0"/>
              <w:divBdr>
                <w:top w:val="none" w:sz="0" w:space="0" w:color="auto"/>
                <w:left w:val="none" w:sz="0" w:space="0" w:color="auto"/>
                <w:bottom w:val="none" w:sz="0" w:space="0" w:color="auto"/>
                <w:right w:val="none" w:sz="0" w:space="0" w:color="auto"/>
              </w:divBdr>
              <w:divsChild>
                <w:div w:id="15912302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519346">
      <w:bodyDiv w:val="1"/>
      <w:marLeft w:val="0"/>
      <w:marRight w:val="0"/>
      <w:marTop w:val="0"/>
      <w:marBottom w:val="0"/>
      <w:divBdr>
        <w:top w:val="none" w:sz="0" w:space="0" w:color="auto"/>
        <w:left w:val="none" w:sz="0" w:space="0" w:color="auto"/>
        <w:bottom w:val="none" w:sz="0" w:space="0" w:color="auto"/>
        <w:right w:val="none" w:sz="0" w:space="0" w:color="auto"/>
      </w:divBdr>
      <w:divsChild>
        <w:div w:id="171380236">
          <w:marLeft w:val="0"/>
          <w:marRight w:val="0"/>
          <w:marTop w:val="0"/>
          <w:marBottom w:val="0"/>
          <w:divBdr>
            <w:top w:val="none" w:sz="0" w:space="0" w:color="auto"/>
            <w:left w:val="none" w:sz="0" w:space="0" w:color="auto"/>
            <w:bottom w:val="none" w:sz="0" w:space="0" w:color="auto"/>
            <w:right w:val="none" w:sz="0" w:space="0" w:color="auto"/>
          </w:divBdr>
          <w:divsChild>
            <w:div w:id="974530515">
              <w:marLeft w:val="0"/>
              <w:marRight w:val="0"/>
              <w:marTop w:val="0"/>
              <w:marBottom w:val="0"/>
              <w:divBdr>
                <w:top w:val="none" w:sz="0" w:space="0" w:color="auto"/>
                <w:left w:val="none" w:sz="0" w:space="0" w:color="auto"/>
                <w:bottom w:val="none" w:sz="0" w:space="0" w:color="auto"/>
                <w:right w:val="none" w:sz="0" w:space="0" w:color="auto"/>
              </w:divBdr>
              <w:divsChild>
                <w:div w:id="571618589">
                  <w:marLeft w:val="0"/>
                  <w:marRight w:val="0"/>
                  <w:marTop w:val="0"/>
                  <w:marBottom w:val="0"/>
                  <w:divBdr>
                    <w:top w:val="none" w:sz="0" w:space="0" w:color="auto"/>
                    <w:left w:val="none" w:sz="0" w:space="0" w:color="auto"/>
                    <w:bottom w:val="none" w:sz="0" w:space="0" w:color="auto"/>
                    <w:right w:val="none" w:sz="0" w:space="0" w:color="auto"/>
                  </w:divBdr>
                </w:div>
              </w:divsChild>
            </w:div>
            <w:div w:id="1485122285">
              <w:marLeft w:val="0"/>
              <w:marRight w:val="0"/>
              <w:marTop w:val="0"/>
              <w:marBottom w:val="0"/>
              <w:divBdr>
                <w:top w:val="none" w:sz="0" w:space="0" w:color="auto"/>
                <w:left w:val="none" w:sz="0" w:space="0" w:color="auto"/>
                <w:bottom w:val="none" w:sz="0" w:space="0" w:color="auto"/>
                <w:right w:val="none" w:sz="0" w:space="0" w:color="auto"/>
              </w:divBdr>
              <w:divsChild>
                <w:div w:id="1806392942">
                  <w:marLeft w:val="0"/>
                  <w:marRight w:val="0"/>
                  <w:marTop w:val="0"/>
                  <w:marBottom w:val="0"/>
                  <w:divBdr>
                    <w:top w:val="none" w:sz="0" w:space="0" w:color="auto"/>
                    <w:left w:val="none" w:sz="0" w:space="0" w:color="auto"/>
                    <w:bottom w:val="none" w:sz="0" w:space="0" w:color="auto"/>
                    <w:right w:val="none" w:sz="0" w:space="0" w:color="auto"/>
                  </w:divBdr>
                </w:div>
              </w:divsChild>
            </w:div>
            <w:div w:id="2012101469">
              <w:marLeft w:val="0"/>
              <w:marRight w:val="0"/>
              <w:marTop w:val="0"/>
              <w:marBottom w:val="0"/>
              <w:divBdr>
                <w:top w:val="none" w:sz="0" w:space="0" w:color="auto"/>
                <w:left w:val="none" w:sz="0" w:space="0" w:color="auto"/>
                <w:bottom w:val="none" w:sz="0" w:space="0" w:color="auto"/>
                <w:right w:val="none" w:sz="0" w:space="0" w:color="auto"/>
              </w:divBdr>
              <w:divsChild>
                <w:div w:id="1329988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182366">
      <w:bodyDiv w:val="1"/>
      <w:marLeft w:val="0"/>
      <w:marRight w:val="0"/>
      <w:marTop w:val="0"/>
      <w:marBottom w:val="0"/>
      <w:divBdr>
        <w:top w:val="none" w:sz="0" w:space="0" w:color="auto"/>
        <w:left w:val="none" w:sz="0" w:space="0" w:color="auto"/>
        <w:bottom w:val="none" w:sz="0" w:space="0" w:color="auto"/>
        <w:right w:val="none" w:sz="0" w:space="0" w:color="auto"/>
      </w:divBdr>
      <w:divsChild>
        <w:div w:id="409623321">
          <w:marLeft w:val="0"/>
          <w:marRight w:val="0"/>
          <w:marTop w:val="0"/>
          <w:marBottom w:val="0"/>
          <w:divBdr>
            <w:top w:val="none" w:sz="0" w:space="0" w:color="auto"/>
            <w:left w:val="none" w:sz="0" w:space="0" w:color="auto"/>
            <w:bottom w:val="none" w:sz="0" w:space="0" w:color="auto"/>
            <w:right w:val="none" w:sz="0" w:space="0" w:color="auto"/>
          </w:divBdr>
          <w:divsChild>
            <w:div w:id="1480152257">
              <w:marLeft w:val="0"/>
              <w:marRight w:val="0"/>
              <w:marTop w:val="0"/>
              <w:marBottom w:val="0"/>
              <w:divBdr>
                <w:top w:val="none" w:sz="0" w:space="0" w:color="auto"/>
                <w:left w:val="none" w:sz="0" w:space="0" w:color="auto"/>
                <w:bottom w:val="none" w:sz="0" w:space="0" w:color="auto"/>
                <w:right w:val="none" w:sz="0" w:space="0" w:color="auto"/>
              </w:divBdr>
              <w:divsChild>
                <w:div w:id="477574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09290359">
      <w:bodyDiv w:val="1"/>
      <w:marLeft w:val="0"/>
      <w:marRight w:val="0"/>
      <w:marTop w:val="0"/>
      <w:marBottom w:val="0"/>
      <w:divBdr>
        <w:top w:val="none" w:sz="0" w:space="0" w:color="auto"/>
        <w:left w:val="none" w:sz="0" w:space="0" w:color="auto"/>
        <w:bottom w:val="none" w:sz="0" w:space="0" w:color="auto"/>
        <w:right w:val="none" w:sz="0" w:space="0" w:color="auto"/>
      </w:divBdr>
      <w:divsChild>
        <w:div w:id="2068407513">
          <w:marLeft w:val="0"/>
          <w:marRight w:val="0"/>
          <w:marTop w:val="0"/>
          <w:marBottom w:val="0"/>
          <w:divBdr>
            <w:top w:val="none" w:sz="0" w:space="0" w:color="auto"/>
            <w:left w:val="none" w:sz="0" w:space="0" w:color="auto"/>
            <w:bottom w:val="none" w:sz="0" w:space="0" w:color="auto"/>
            <w:right w:val="none" w:sz="0" w:space="0" w:color="auto"/>
          </w:divBdr>
          <w:divsChild>
            <w:div w:id="341976970">
              <w:marLeft w:val="0"/>
              <w:marRight w:val="0"/>
              <w:marTop w:val="0"/>
              <w:marBottom w:val="0"/>
              <w:divBdr>
                <w:top w:val="none" w:sz="0" w:space="0" w:color="auto"/>
                <w:left w:val="none" w:sz="0" w:space="0" w:color="auto"/>
                <w:bottom w:val="none" w:sz="0" w:space="0" w:color="auto"/>
                <w:right w:val="none" w:sz="0" w:space="0" w:color="auto"/>
              </w:divBdr>
              <w:divsChild>
                <w:div w:id="16629230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6245144">
      <w:bodyDiv w:val="1"/>
      <w:marLeft w:val="0"/>
      <w:marRight w:val="0"/>
      <w:marTop w:val="0"/>
      <w:marBottom w:val="0"/>
      <w:divBdr>
        <w:top w:val="none" w:sz="0" w:space="0" w:color="auto"/>
        <w:left w:val="none" w:sz="0" w:space="0" w:color="auto"/>
        <w:bottom w:val="none" w:sz="0" w:space="0" w:color="auto"/>
        <w:right w:val="none" w:sz="0" w:space="0" w:color="auto"/>
      </w:divBdr>
      <w:divsChild>
        <w:div w:id="230117425">
          <w:marLeft w:val="0"/>
          <w:marRight w:val="0"/>
          <w:marTop w:val="0"/>
          <w:marBottom w:val="0"/>
          <w:divBdr>
            <w:top w:val="none" w:sz="0" w:space="0" w:color="auto"/>
            <w:left w:val="none" w:sz="0" w:space="0" w:color="auto"/>
            <w:bottom w:val="none" w:sz="0" w:space="0" w:color="auto"/>
            <w:right w:val="none" w:sz="0" w:space="0" w:color="auto"/>
          </w:divBdr>
          <w:divsChild>
            <w:div w:id="1237741494">
              <w:marLeft w:val="0"/>
              <w:marRight w:val="0"/>
              <w:marTop w:val="0"/>
              <w:marBottom w:val="0"/>
              <w:divBdr>
                <w:top w:val="none" w:sz="0" w:space="0" w:color="auto"/>
                <w:left w:val="none" w:sz="0" w:space="0" w:color="auto"/>
                <w:bottom w:val="none" w:sz="0" w:space="0" w:color="auto"/>
                <w:right w:val="none" w:sz="0" w:space="0" w:color="auto"/>
              </w:divBdr>
              <w:divsChild>
                <w:div w:id="656499194">
                  <w:marLeft w:val="0"/>
                  <w:marRight w:val="0"/>
                  <w:marTop w:val="0"/>
                  <w:marBottom w:val="0"/>
                  <w:divBdr>
                    <w:top w:val="none" w:sz="0" w:space="0" w:color="auto"/>
                    <w:left w:val="none" w:sz="0" w:space="0" w:color="auto"/>
                    <w:bottom w:val="none" w:sz="0" w:space="0" w:color="auto"/>
                    <w:right w:val="none" w:sz="0" w:space="0" w:color="auto"/>
                  </w:divBdr>
                </w:div>
              </w:divsChild>
            </w:div>
            <w:div w:id="2123187972">
              <w:marLeft w:val="0"/>
              <w:marRight w:val="0"/>
              <w:marTop w:val="0"/>
              <w:marBottom w:val="0"/>
              <w:divBdr>
                <w:top w:val="none" w:sz="0" w:space="0" w:color="auto"/>
                <w:left w:val="none" w:sz="0" w:space="0" w:color="auto"/>
                <w:bottom w:val="none" w:sz="0" w:space="0" w:color="auto"/>
                <w:right w:val="none" w:sz="0" w:space="0" w:color="auto"/>
              </w:divBdr>
              <w:divsChild>
                <w:div w:id="829640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998957">
      <w:bodyDiv w:val="1"/>
      <w:marLeft w:val="0"/>
      <w:marRight w:val="0"/>
      <w:marTop w:val="0"/>
      <w:marBottom w:val="0"/>
      <w:divBdr>
        <w:top w:val="none" w:sz="0" w:space="0" w:color="auto"/>
        <w:left w:val="none" w:sz="0" w:space="0" w:color="auto"/>
        <w:bottom w:val="none" w:sz="0" w:space="0" w:color="auto"/>
        <w:right w:val="none" w:sz="0" w:space="0" w:color="auto"/>
      </w:divBdr>
      <w:divsChild>
        <w:div w:id="1553426766">
          <w:marLeft w:val="0"/>
          <w:marRight w:val="0"/>
          <w:marTop w:val="0"/>
          <w:marBottom w:val="0"/>
          <w:divBdr>
            <w:top w:val="none" w:sz="0" w:space="0" w:color="auto"/>
            <w:left w:val="none" w:sz="0" w:space="0" w:color="auto"/>
            <w:bottom w:val="none" w:sz="0" w:space="0" w:color="auto"/>
            <w:right w:val="none" w:sz="0" w:space="0" w:color="auto"/>
          </w:divBdr>
          <w:divsChild>
            <w:div w:id="1560938799">
              <w:marLeft w:val="0"/>
              <w:marRight w:val="0"/>
              <w:marTop w:val="0"/>
              <w:marBottom w:val="0"/>
              <w:divBdr>
                <w:top w:val="none" w:sz="0" w:space="0" w:color="auto"/>
                <w:left w:val="none" w:sz="0" w:space="0" w:color="auto"/>
                <w:bottom w:val="none" w:sz="0" w:space="0" w:color="auto"/>
                <w:right w:val="none" w:sz="0" w:space="0" w:color="auto"/>
              </w:divBdr>
              <w:divsChild>
                <w:div w:id="483008597">
                  <w:marLeft w:val="0"/>
                  <w:marRight w:val="0"/>
                  <w:marTop w:val="0"/>
                  <w:marBottom w:val="0"/>
                  <w:divBdr>
                    <w:top w:val="none" w:sz="0" w:space="0" w:color="auto"/>
                    <w:left w:val="none" w:sz="0" w:space="0" w:color="auto"/>
                    <w:bottom w:val="none" w:sz="0" w:space="0" w:color="auto"/>
                    <w:right w:val="none" w:sz="0" w:space="0" w:color="auto"/>
                  </w:divBdr>
                </w:div>
              </w:divsChild>
            </w:div>
            <w:div w:id="352537723">
              <w:marLeft w:val="0"/>
              <w:marRight w:val="0"/>
              <w:marTop w:val="0"/>
              <w:marBottom w:val="0"/>
              <w:divBdr>
                <w:top w:val="none" w:sz="0" w:space="0" w:color="auto"/>
                <w:left w:val="none" w:sz="0" w:space="0" w:color="auto"/>
                <w:bottom w:val="none" w:sz="0" w:space="0" w:color="auto"/>
                <w:right w:val="none" w:sz="0" w:space="0" w:color="auto"/>
              </w:divBdr>
              <w:divsChild>
                <w:div w:id="1267955854">
                  <w:marLeft w:val="0"/>
                  <w:marRight w:val="0"/>
                  <w:marTop w:val="0"/>
                  <w:marBottom w:val="0"/>
                  <w:divBdr>
                    <w:top w:val="none" w:sz="0" w:space="0" w:color="auto"/>
                    <w:left w:val="none" w:sz="0" w:space="0" w:color="auto"/>
                    <w:bottom w:val="none" w:sz="0" w:space="0" w:color="auto"/>
                    <w:right w:val="none" w:sz="0" w:space="0" w:color="auto"/>
                  </w:divBdr>
                </w:div>
              </w:divsChild>
            </w:div>
            <w:div w:id="410197894">
              <w:marLeft w:val="0"/>
              <w:marRight w:val="0"/>
              <w:marTop w:val="0"/>
              <w:marBottom w:val="0"/>
              <w:divBdr>
                <w:top w:val="none" w:sz="0" w:space="0" w:color="auto"/>
                <w:left w:val="none" w:sz="0" w:space="0" w:color="auto"/>
                <w:bottom w:val="none" w:sz="0" w:space="0" w:color="auto"/>
                <w:right w:val="none" w:sz="0" w:space="0" w:color="auto"/>
              </w:divBdr>
              <w:divsChild>
                <w:div w:id="8729574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57463624">
      <w:bodyDiv w:val="1"/>
      <w:marLeft w:val="0"/>
      <w:marRight w:val="0"/>
      <w:marTop w:val="0"/>
      <w:marBottom w:val="0"/>
      <w:divBdr>
        <w:top w:val="none" w:sz="0" w:space="0" w:color="auto"/>
        <w:left w:val="none" w:sz="0" w:space="0" w:color="auto"/>
        <w:bottom w:val="none" w:sz="0" w:space="0" w:color="auto"/>
        <w:right w:val="none" w:sz="0" w:space="0" w:color="auto"/>
      </w:divBdr>
      <w:divsChild>
        <w:div w:id="1063018219">
          <w:marLeft w:val="0"/>
          <w:marRight w:val="0"/>
          <w:marTop w:val="0"/>
          <w:marBottom w:val="0"/>
          <w:divBdr>
            <w:top w:val="none" w:sz="0" w:space="0" w:color="auto"/>
            <w:left w:val="none" w:sz="0" w:space="0" w:color="auto"/>
            <w:bottom w:val="none" w:sz="0" w:space="0" w:color="auto"/>
            <w:right w:val="none" w:sz="0" w:space="0" w:color="auto"/>
          </w:divBdr>
          <w:divsChild>
            <w:div w:id="241839629">
              <w:marLeft w:val="0"/>
              <w:marRight w:val="0"/>
              <w:marTop w:val="0"/>
              <w:marBottom w:val="0"/>
              <w:divBdr>
                <w:top w:val="none" w:sz="0" w:space="0" w:color="auto"/>
                <w:left w:val="none" w:sz="0" w:space="0" w:color="auto"/>
                <w:bottom w:val="none" w:sz="0" w:space="0" w:color="auto"/>
                <w:right w:val="none" w:sz="0" w:space="0" w:color="auto"/>
              </w:divBdr>
              <w:divsChild>
                <w:div w:id="8110231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70952680">
      <w:bodyDiv w:val="1"/>
      <w:marLeft w:val="0"/>
      <w:marRight w:val="0"/>
      <w:marTop w:val="0"/>
      <w:marBottom w:val="0"/>
      <w:divBdr>
        <w:top w:val="none" w:sz="0" w:space="0" w:color="auto"/>
        <w:left w:val="none" w:sz="0" w:space="0" w:color="auto"/>
        <w:bottom w:val="none" w:sz="0" w:space="0" w:color="auto"/>
        <w:right w:val="none" w:sz="0" w:space="0" w:color="auto"/>
      </w:divBdr>
      <w:divsChild>
        <w:div w:id="1976988687">
          <w:marLeft w:val="0"/>
          <w:marRight w:val="0"/>
          <w:marTop w:val="0"/>
          <w:marBottom w:val="0"/>
          <w:divBdr>
            <w:top w:val="none" w:sz="0" w:space="0" w:color="auto"/>
            <w:left w:val="none" w:sz="0" w:space="0" w:color="auto"/>
            <w:bottom w:val="none" w:sz="0" w:space="0" w:color="auto"/>
            <w:right w:val="none" w:sz="0" w:space="0" w:color="auto"/>
          </w:divBdr>
          <w:divsChild>
            <w:div w:id="1639721396">
              <w:marLeft w:val="0"/>
              <w:marRight w:val="0"/>
              <w:marTop w:val="0"/>
              <w:marBottom w:val="0"/>
              <w:divBdr>
                <w:top w:val="none" w:sz="0" w:space="0" w:color="auto"/>
                <w:left w:val="none" w:sz="0" w:space="0" w:color="auto"/>
                <w:bottom w:val="none" w:sz="0" w:space="0" w:color="auto"/>
                <w:right w:val="none" w:sz="0" w:space="0" w:color="auto"/>
              </w:divBdr>
              <w:divsChild>
                <w:div w:id="8942455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2605327">
      <w:bodyDiv w:val="1"/>
      <w:marLeft w:val="0"/>
      <w:marRight w:val="0"/>
      <w:marTop w:val="0"/>
      <w:marBottom w:val="0"/>
      <w:divBdr>
        <w:top w:val="none" w:sz="0" w:space="0" w:color="auto"/>
        <w:left w:val="none" w:sz="0" w:space="0" w:color="auto"/>
        <w:bottom w:val="none" w:sz="0" w:space="0" w:color="auto"/>
        <w:right w:val="none" w:sz="0" w:space="0" w:color="auto"/>
      </w:divBdr>
    </w:div>
    <w:div w:id="2110078105">
      <w:bodyDiv w:val="1"/>
      <w:marLeft w:val="0"/>
      <w:marRight w:val="0"/>
      <w:marTop w:val="0"/>
      <w:marBottom w:val="0"/>
      <w:divBdr>
        <w:top w:val="none" w:sz="0" w:space="0" w:color="auto"/>
        <w:left w:val="none" w:sz="0" w:space="0" w:color="auto"/>
        <w:bottom w:val="none" w:sz="0" w:space="0" w:color="auto"/>
        <w:right w:val="none" w:sz="0" w:space="0" w:color="auto"/>
      </w:divBdr>
      <w:divsChild>
        <w:div w:id="1330327241">
          <w:marLeft w:val="0"/>
          <w:marRight w:val="0"/>
          <w:marTop w:val="0"/>
          <w:marBottom w:val="0"/>
          <w:divBdr>
            <w:top w:val="none" w:sz="0" w:space="0" w:color="auto"/>
            <w:left w:val="none" w:sz="0" w:space="0" w:color="auto"/>
            <w:bottom w:val="none" w:sz="0" w:space="0" w:color="auto"/>
            <w:right w:val="none" w:sz="0" w:space="0" w:color="auto"/>
          </w:divBdr>
          <w:divsChild>
            <w:div w:id="927233781">
              <w:marLeft w:val="0"/>
              <w:marRight w:val="0"/>
              <w:marTop w:val="0"/>
              <w:marBottom w:val="0"/>
              <w:divBdr>
                <w:top w:val="none" w:sz="0" w:space="0" w:color="auto"/>
                <w:left w:val="none" w:sz="0" w:space="0" w:color="auto"/>
                <w:bottom w:val="none" w:sz="0" w:space="0" w:color="auto"/>
                <w:right w:val="none" w:sz="0" w:space="0" w:color="auto"/>
              </w:divBdr>
              <w:divsChild>
                <w:div w:id="1168785721">
                  <w:marLeft w:val="0"/>
                  <w:marRight w:val="0"/>
                  <w:marTop w:val="0"/>
                  <w:marBottom w:val="0"/>
                  <w:divBdr>
                    <w:top w:val="none" w:sz="0" w:space="0" w:color="auto"/>
                    <w:left w:val="none" w:sz="0" w:space="0" w:color="auto"/>
                    <w:bottom w:val="none" w:sz="0" w:space="0" w:color="auto"/>
                    <w:right w:val="none" w:sz="0" w:space="0" w:color="auto"/>
                  </w:divBdr>
                </w:div>
                <w:div w:id="11691795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47314582">
      <w:bodyDiv w:val="1"/>
      <w:marLeft w:val="0"/>
      <w:marRight w:val="0"/>
      <w:marTop w:val="0"/>
      <w:marBottom w:val="0"/>
      <w:divBdr>
        <w:top w:val="none" w:sz="0" w:space="0" w:color="auto"/>
        <w:left w:val="none" w:sz="0" w:space="0" w:color="auto"/>
        <w:bottom w:val="none" w:sz="0" w:space="0" w:color="auto"/>
        <w:right w:val="none" w:sz="0" w:space="0" w:color="auto"/>
      </w:divBdr>
      <w:divsChild>
        <w:div w:id="1169490891">
          <w:marLeft w:val="0"/>
          <w:marRight w:val="0"/>
          <w:marTop w:val="0"/>
          <w:marBottom w:val="0"/>
          <w:divBdr>
            <w:top w:val="none" w:sz="0" w:space="0" w:color="auto"/>
            <w:left w:val="none" w:sz="0" w:space="0" w:color="auto"/>
            <w:bottom w:val="none" w:sz="0" w:space="0" w:color="auto"/>
            <w:right w:val="none" w:sz="0" w:space="0" w:color="auto"/>
          </w:divBdr>
          <w:divsChild>
            <w:div w:id="154496293">
              <w:marLeft w:val="0"/>
              <w:marRight w:val="0"/>
              <w:marTop w:val="0"/>
              <w:marBottom w:val="0"/>
              <w:divBdr>
                <w:top w:val="none" w:sz="0" w:space="0" w:color="auto"/>
                <w:left w:val="none" w:sz="0" w:space="0" w:color="auto"/>
                <w:bottom w:val="none" w:sz="0" w:space="0" w:color="auto"/>
                <w:right w:val="none" w:sz="0" w:space="0" w:color="auto"/>
              </w:divBdr>
              <w:divsChild>
                <w:div w:id="1253507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ioscience.heacademy.ac.uk/journal/vol14/beej-14-4.pdf" TargetMode="External"/><Relationship Id="rId13" Type="http://schemas.openxmlformats.org/officeDocument/2006/relationships/hyperlink" Target="https://apiar.org.au/wp-content/uploads/2017/02/13_APJCECT_FebBRR798_EDU-126-131.pdf"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doi.org/10.1016/0742-051X(94)00012-U"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estyn.gov.wales/system/files/2023-04/Inspection%20report%20St%20Thomas%20Community%20Primary%20School%202023.pdf"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bera.ac.uk/researchers-resources/publications/ethicalguidelines-for-educational-research-2018" TargetMode="External"/><Relationship Id="rId4" Type="http://schemas.openxmlformats.org/officeDocument/2006/relationships/webSettings" Target="webSettings.xml"/><Relationship Id="rId9" Type="http://schemas.openxmlformats.org/officeDocument/2006/relationships/hyperlink" Target="https://www.semanticscholar.org/paper/Social-Foundations-of-Thought-and-Action-Bandura/78c6775fccdbbed66f823dae2cfa01570ecb3c05" TargetMode="External"/><Relationship Id="rId14" Type="http://schemas.openxmlformats.org/officeDocument/2006/relationships/hyperlink" Target="https://www.swansea.gov.uk/stthomascommunityprimaryschoo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4411</Words>
  <Characters>25143</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Carrie-Ann Sutton (MEd Sev Prof Mul Lea Disab DL)</dc:creator>
  <cp:keywords/>
  <dc:description/>
  <cp:lastModifiedBy>Carrie-Ann Sutton (MEd Sev Prof Mul Lea Disab DL)</cp:lastModifiedBy>
  <cp:revision>2</cp:revision>
  <cp:lastPrinted>2023-11-04T09:32:00Z</cp:lastPrinted>
  <dcterms:created xsi:type="dcterms:W3CDTF">2023-11-04T20:07:00Z</dcterms:created>
  <dcterms:modified xsi:type="dcterms:W3CDTF">2023-11-04T20:07:00Z</dcterms:modified>
</cp:coreProperties>
</file>