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25DB9" w14:textId="77777777" w:rsidR="00C05996" w:rsidRPr="00EE7B08" w:rsidRDefault="00C05996" w:rsidP="00C05996">
      <w:pPr>
        <w:spacing w:after="0" w:line="360" w:lineRule="auto"/>
        <w:contextualSpacing/>
        <w:jc w:val="center"/>
        <w:rPr>
          <w:rFonts w:ascii="Arial" w:hAnsi="Arial" w:cs="Arial"/>
          <w:b/>
          <w:bCs/>
          <w:i/>
          <w:iCs/>
          <w:color w:val="000000" w:themeColor="text1"/>
          <w:sz w:val="24"/>
          <w:szCs w:val="24"/>
          <w:shd w:val="clear" w:color="auto" w:fill="FFFFFF"/>
        </w:rPr>
      </w:pPr>
    </w:p>
    <w:p w14:paraId="5A37FB6F" w14:textId="77777777" w:rsidR="00C05996" w:rsidRPr="00EE7B08" w:rsidRDefault="00C05996" w:rsidP="00C05996">
      <w:pPr>
        <w:spacing w:after="0" w:line="360" w:lineRule="auto"/>
        <w:contextualSpacing/>
        <w:jc w:val="center"/>
        <w:rPr>
          <w:rFonts w:ascii="Arial" w:hAnsi="Arial" w:cs="Arial"/>
          <w:b/>
          <w:bCs/>
          <w:i/>
          <w:iCs/>
          <w:color w:val="000000" w:themeColor="text1"/>
          <w:sz w:val="24"/>
          <w:szCs w:val="24"/>
          <w:shd w:val="clear" w:color="auto" w:fill="FFFFFF"/>
        </w:rPr>
      </w:pPr>
    </w:p>
    <w:p w14:paraId="4496BA61" w14:textId="77777777" w:rsidR="00C05996" w:rsidRPr="00EE7B08" w:rsidRDefault="00C05996" w:rsidP="00C05996">
      <w:pPr>
        <w:spacing w:after="0" w:line="360" w:lineRule="auto"/>
        <w:contextualSpacing/>
        <w:jc w:val="center"/>
        <w:rPr>
          <w:rFonts w:ascii="Arial" w:hAnsi="Arial" w:cs="Arial"/>
          <w:b/>
          <w:bCs/>
          <w:i/>
          <w:iCs/>
          <w:color w:val="000000" w:themeColor="text1"/>
          <w:sz w:val="24"/>
          <w:szCs w:val="24"/>
          <w:shd w:val="clear" w:color="auto" w:fill="FFFFFF"/>
        </w:rPr>
      </w:pPr>
    </w:p>
    <w:p w14:paraId="6AA425DA" w14:textId="77777777" w:rsidR="00C05996" w:rsidRPr="00EE7B08" w:rsidRDefault="00C05996" w:rsidP="00C05996">
      <w:pPr>
        <w:spacing w:after="0" w:line="360" w:lineRule="auto"/>
        <w:contextualSpacing/>
        <w:jc w:val="center"/>
        <w:rPr>
          <w:rFonts w:ascii="Arial" w:hAnsi="Arial" w:cs="Arial"/>
          <w:b/>
          <w:bCs/>
          <w:i/>
          <w:iCs/>
          <w:color w:val="000000" w:themeColor="text1"/>
          <w:sz w:val="24"/>
          <w:szCs w:val="24"/>
          <w:shd w:val="clear" w:color="auto" w:fill="FFFFFF"/>
        </w:rPr>
      </w:pPr>
    </w:p>
    <w:p w14:paraId="7CE46748" w14:textId="3FC78A7C" w:rsidR="00C05996" w:rsidRPr="00EE7B08" w:rsidRDefault="00C05996" w:rsidP="00C05996">
      <w:pPr>
        <w:spacing w:after="0" w:line="360" w:lineRule="auto"/>
        <w:contextualSpacing/>
        <w:jc w:val="center"/>
        <w:rPr>
          <w:rFonts w:ascii="Arial" w:hAnsi="Arial" w:cs="Arial"/>
          <w:b/>
          <w:bCs/>
          <w:color w:val="000000" w:themeColor="text1"/>
          <w:sz w:val="24"/>
          <w:szCs w:val="24"/>
          <w:shd w:val="clear" w:color="auto" w:fill="FFFFFF"/>
        </w:rPr>
      </w:pPr>
      <w:r w:rsidRPr="00EE7B08">
        <w:rPr>
          <w:rFonts w:ascii="Arial" w:hAnsi="Arial" w:cs="Arial"/>
          <w:b/>
          <w:bCs/>
          <w:color w:val="000000" w:themeColor="text1"/>
          <w:sz w:val="24"/>
          <w:szCs w:val="24"/>
          <w:shd w:val="clear" w:color="auto" w:fill="FFFFFF"/>
        </w:rPr>
        <w:t>A comparison of the marketing methods of two multinational hotel chains</w:t>
      </w:r>
    </w:p>
    <w:p w14:paraId="6518862B" w14:textId="77777777" w:rsidR="00C05996" w:rsidRPr="00EE7B08" w:rsidRDefault="00C05996" w:rsidP="00C05996">
      <w:pPr>
        <w:spacing w:after="0" w:line="360" w:lineRule="auto"/>
        <w:contextualSpacing/>
        <w:jc w:val="center"/>
        <w:rPr>
          <w:rFonts w:ascii="Arial" w:hAnsi="Arial" w:cs="Arial"/>
          <w:b/>
          <w:bCs/>
          <w:color w:val="000000" w:themeColor="text1"/>
          <w:sz w:val="24"/>
          <w:szCs w:val="24"/>
          <w:shd w:val="clear" w:color="auto" w:fill="FFFFFF"/>
        </w:rPr>
      </w:pPr>
    </w:p>
    <w:p w14:paraId="45F78923" w14:textId="3F095F3D" w:rsidR="00C05996" w:rsidRPr="004263AF" w:rsidRDefault="00C05996" w:rsidP="00C05996">
      <w:pPr>
        <w:spacing w:after="0" w:line="360" w:lineRule="auto"/>
        <w:contextualSpacing/>
        <w:jc w:val="center"/>
        <w:rPr>
          <w:rFonts w:ascii="Arial" w:hAnsi="Arial" w:cs="Arial"/>
          <w:b/>
          <w:bCs/>
          <w:color w:val="000000" w:themeColor="text1"/>
          <w:sz w:val="24"/>
          <w:szCs w:val="24"/>
          <w:shd w:val="clear" w:color="auto" w:fill="FFFFFF"/>
          <w:lang w:val="en-US"/>
        </w:rPr>
      </w:pPr>
      <w:r w:rsidRPr="00EE7B08">
        <w:rPr>
          <w:rFonts w:ascii="Arial" w:hAnsi="Arial" w:cs="Arial"/>
          <w:b/>
          <w:bCs/>
          <w:color w:val="000000" w:themeColor="text1"/>
          <w:sz w:val="24"/>
          <w:szCs w:val="24"/>
          <w:shd w:val="clear" w:color="auto" w:fill="FFFFFF"/>
        </w:rPr>
        <w:t xml:space="preserve">Student </w:t>
      </w:r>
      <w:proofErr w:type="gramStart"/>
      <w:r w:rsidRPr="00EE7B08">
        <w:rPr>
          <w:rFonts w:ascii="Arial" w:hAnsi="Arial" w:cs="Arial"/>
          <w:b/>
          <w:bCs/>
          <w:color w:val="000000" w:themeColor="text1"/>
          <w:sz w:val="24"/>
          <w:szCs w:val="24"/>
          <w:shd w:val="clear" w:color="auto" w:fill="FFFFFF"/>
        </w:rPr>
        <w:t>name</w:t>
      </w:r>
      <w:r w:rsidR="004263AF">
        <w:rPr>
          <w:rFonts w:ascii="Arial" w:hAnsi="Arial" w:cs="Arial"/>
          <w:b/>
          <w:bCs/>
          <w:color w:val="000000" w:themeColor="text1"/>
          <w:sz w:val="24"/>
          <w:szCs w:val="24"/>
          <w:shd w:val="clear" w:color="auto" w:fill="FFFFFF"/>
          <w:lang w:val="en-US"/>
        </w:rPr>
        <w:t xml:space="preserve"> :</w:t>
      </w:r>
      <w:proofErr w:type="gramEnd"/>
      <w:r w:rsidR="004263AF">
        <w:rPr>
          <w:rFonts w:ascii="Arial" w:hAnsi="Arial" w:cs="Arial"/>
          <w:b/>
          <w:bCs/>
          <w:color w:val="000000" w:themeColor="text1"/>
          <w:sz w:val="24"/>
          <w:szCs w:val="24"/>
          <w:shd w:val="clear" w:color="auto" w:fill="FFFFFF"/>
          <w:lang w:val="en-US"/>
        </w:rPr>
        <w:t xml:space="preserve"> Sorin Marian </w:t>
      </w:r>
      <w:proofErr w:type="spellStart"/>
      <w:r w:rsidR="004263AF">
        <w:rPr>
          <w:rFonts w:ascii="Arial" w:hAnsi="Arial" w:cs="Arial"/>
          <w:b/>
          <w:bCs/>
          <w:color w:val="000000" w:themeColor="text1"/>
          <w:sz w:val="24"/>
          <w:szCs w:val="24"/>
          <w:shd w:val="clear" w:color="auto" w:fill="FFFFFF"/>
          <w:lang w:val="en-US"/>
        </w:rPr>
        <w:t>Ditoiu</w:t>
      </w:r>
      <w:proofErr w:type="spellEnd"/>
    </w:p>
    <w:p w14:paraId="033D5A9F" w14:textId="68EAF762" w:rsidR="00C05996" w:rsidRPr="00EE7B08" w:rsidRDefault="00C05996" w:rsidP="00C05996">
      <w:pPr>
        <w:spacing w:after="0" w:line="360" w:lineRule="auto"/>
        <w:contextualSpacing/>
        <w:jc w:val="center"/>
        <w:rPr>
          <w:rFonts w:ascii="Arial" w:hAnsi="Arial" w:cs="Arial"/>
          <w:b/>
          <w:bCs/>
          <w:color w:val="000000" w:themeColor="text1"/>
          <w:sz w:val="24"/>
          <w:szCs w:val="24"/>
          <w:shd w:val="clear" w:color="auto" w:fill="FFFFFF"/>
        </w:rPr>
      </w:pPr>
      <w:r w:rsidRPr="00EE7B08">
        <w:rPr>
          <w:rFonts w:ascii="Arial" w:hAnsi="Arial" w:cs="Arial"/>
          <w:b/>
          <w:bCs/>
          <w:color w:val="000000" w:themeColor="text1"/>
          <w:sz w:val="24"/>
          <w:szCs w:val="24"/>
          <w:shd w:val="clear" w:color="auto" w:fill="FFFFFF"/>
        </w:rPr>
        <w:t xml:space="preserve">Student ID </w:t>
      </w:r>
      <w:proofErr w:type="gramStart"/>
      <w:r w:rsidRPr="00EE7B08">
        <w:rPr>
          <w:rFonts w:ascii="Arial" w:hAnsi="Arial" w:cs="Arial"/>
          <w:b/>
          <w:bCs/>
          <w:color w:val="000000" w:themeColor="text1"/>
          <w:sz w:val="24"/>
          <w:szCs w:val="24"/>
          <w:shd w:val="clear" w:color="auto" w:fill="FFFFFF"/>
        </w:rPr>
        <w:t>number</w:t>
      </w:r>
      <w:r w:rsidR="004263AF">
        <w:rPr>
          <w:rFonts w:ascii="Arial" w:hAnsi="Arial" w:cs="Arial"/>
          <w:b/>
          <w:bCs/>
          <w:color w:val="000000" w:themeColor="text1"/>
          <w:sz w:val="24"/>
          <w:szCs w:val="24"/>
          <w:shd w:val="clear" w:color="auto" w:fill="FFFFFF"/>
        </w:rPr>
        <w:t xml:space="preserve"> :</w:t>
      </w:r>
      <w:proofErr w:type="gramEnd"/>
      <w:r w:rsidR="004263AF">
        <w:rPr>
          <w:rFonts w:ascii="Arial" w:hAnsi="Arial" w:cs="Arial"/>
          <w:b/>
          <w:bCs/>
          <w:color w:val="000000" w:themeColor="text1"/>
          <w:sz w:val="24"/>
          <w:szCs w:val="24"/>
          <w:shd w:val="clear" w:color="auto" w:fill="FFFFFF"/>
        </w:rPr>
        <w:t xml:space="preserve"> 2111923</w:t>
      </w:r>
    </w:p>
    <w:p w14:paraId="63CA34AA" w14:textId="06DE4119" w:rsidR="00C05996" w:rsidRPr="00EE7B08" w:rsidRDefault="00C05996" w:rsidP="00C05996">
      <w:pPr>
        <w:spacing w:after="0" w:line="360" w:lineRule="auto"/>
        <w:contextualSpacing/>
        <w:jc w:val="center"/>
        <w:rPr>
          <w:rFonts w:ascii="Arial" w:hAnsi="Arial" w:cs="Arial"/>
          <w:b/>
          <w:bCs/>
          <w:color w:val="000000" w:themeColor="text1"/>
          <w:sz w:val="24"/>
          <w:szCs w:val="24"/>
          <w:shd w:val="clear" w:color="auto" w:fill="FFFFFF"/>
        </w:rPr>
      </w:pPr>
      <w:r w:rsidRPr="00EE7B08">
        <w:rPr>
          <w:rFonts w:ascii="Arial" w:hAnsi="Arial" w:cs="Arial"/>
          <w:b/>
          <w:bCs/>
          <w:color w:val="000000" w:themeColor="text1"/>
          <w:sz w:val="24"/>
          <w:szCs w:val="24"/>
          <w:shd w:val="clear" w:color="auto" w:fill="FFFFFF"/>
        </w:rPr>
        <w:t>The module title: Marketing Essentials BMIH4005</w:t>
      </w:r>
    </w:p>
    <w:p w14:paraId="7DE35EC8" w14:textId="4D2D1736" w:rsidR="00132156" w:rsidRPr="00EE7B08" w:rsidRDefault="00C05996" w:rsidP="00C05996">
      <w:pPr>
        <w:spacing w:after="0" w:line="360" w:lineRule="auto"/>
        <w:contextualSpacing/>
        <w:jc w:val="center"/>
        <w:rPr>
          <w:rFonts w:ascii="Arial" w:hAnsi="Arial" w:cs="Arial"/>
          <w:color w:val="000000" w:themeColor="text1"/>
          <w:sz w:val="24"/>
          <w:szCs w:val="24"/>
        </w:rPr>
      </w:pPr>
      <w:r w:rsidRPr="00EE7B08">
        <w:rPr>
          <w:rFonts w:ascii="Arial" w:hAnsi="Arial" w:cs="Arial"/>
          <w:b/>
          <w:bCs/>
          <w:color w:val="000000" w:themeColor="text1"/>
          <w:sz w:val="24"/>
          <w:szCs w:val="24"/>
          <w:shd w:val="clear" w:color="auto" w:fill="FFFFFF"/>
        </w:rPr>
        <w:t xml:space="preserve">Lecturer’s </w:t>
      </w:r>
      <w:proofErr w:type="gramStart"/>
      <w:r w:rsidRPr="00EE7B08">
        <w:rPr>
          <w:rFonts w:ascii="Arial" w:hAnsi="Arial" w:cs="Arial"/>
          <w:b/>
          <w:bCs/>
          <w:color w:val="000000" w:themeColor="text1"/>
          <w:sz w:val="24"/>
          <w:szCs w:val="24"/>
          <w:shd w:val="clear" w:color="auto" w:fill="FFFFFF"/>
        </w:rPr>
        <w:t>name</w:t>
      </w:r>
      <w:r w:rsidR="004263AF">
        <w:rPr>
          <w:rFonts w:ascii="Arial" w:hAnsi="Arial" w:cs="Arial"/>
          <w:b/>
          <w:bCs/>
          <w:color w:val="000000" w:themeColor="text1"/>
          <w:sz w:val="24"/>
          <w:szCs w:val="24"/>
          <w:shd w:val="clear" w:color="auto" w:fill="FFFFFF"/>
        </w:rPr>
        <w:t xml:space="preserve"> :</w:t>
      </w:r>
      <w:proofErr w:type="gramEnd"/>
      <w:r w:rsidR="004263AF">
        <w:rPr>
          <w:rFonts w:ascii="Arial" w:hAnsi="Arial" w:cs="Arial"/>
          <w:b/>
          <w:bCs/>
          <w:color w:val="000000" w:themeColor="text1"/>
          <w:sz w:val="24"/>
          <w:szCs w:val="24"/>
          <w:shd w:val="clear" w:color="auto" w:fill="FFFFFF"/>
        </w:rPr>
        <w:t xml:space="preserve"> </w:t>
      </w:r>
      <w:r w:rsidR="004263AF">
        <w:rPr>
          <w:rFonts w:ascii="Arial" w:hAnsi="Arial" w:cs="Arial"/>
          <w:b/>
          <w:sz w:val="20"/>
          <w:szCs w:val="20"/>
        </w:rPr>
        <w:t>Chris Wilkin</w:t>
      </w:r>
      <w:r w:rsidR="004263AF" w:rsidRPr="00EE7B08">
        <w:rPr>
          <w:rFonts w:ascii="Arial" w:hAnsi="Arial" w:cs="Arial"/>
          <w:color w:val="000000" w:themeColor="text1"/>
          <w:sz w:val="24"/>
          <w:szCs w:val="24"/>
        </w:rPr>
        <w:t xml:space="preserve"> </w:t>
      </w:r>
      <w:bookmarkStart w:id="0" w:name="_GoBack"/>
      <w:bookmarkEnd w:id="0"/>
      <w:r w:rsidRPr="00EE7B08">
        <w:rPr>
          <w:rFonts w:ascii="Arial" w:hAnsi="Arial" w:cs="Arial"/>
          <w:color w:val="000000" w:themeColor="text1"/>
          <w:sz w:val="24"/>
          <w:szCs w:val="24"/>
        </w:rPr>
        <w:br w:type="page"/>
      </w:r>
    </w:p>
    <w:sdt>
      <w:sdtPr>
        <w:rPr>
          <w:rFonts w:ascii="Arial" w:eastAsiaTheme="minorHAnsi" w:hAnsi="Arial" w:cs="Arial"/>
          <w:color w:val="000000" w:themeColor="text1"/>
          <w:sz w:val="24"/>
          <w:szCs w:val="24"/>
        </w:rPr>
        <w:id w:val="1300801091"/>
        <w:docPartObj>
          <w:docPartGallery w:val="Table of Contents"/>
          <w:docPartUnique/>
        </w:docPartObj>
      </w:sdtPr>
      <w:sdtEndPr>
        <w:rPr>
          <w:b/>
          <w:bCs/>
        </w:rPr>
      </w:sdtEndPr>
      <w:sdtContent>
        <w:p w14:paraId="2535C52A" w14:textId="6D53111C" w:rsidR="00132156" w:rsidRPr="00EE7B08" w:rsidRDefault="00EA5CDE" w:rsidP="00C05996">
          <w:pPr>
            <w:pStyle w:val="TOCHeading"/>
            <w:spacing w:before="0" w:line="360" w:lineRule="auto"/>
            <w:contextualSpacing/>
            <w:jc w:val="center"/>
            <w:rPr>
              <w:rFonts w:ascii="Arial" w:hAnsi="Arial" w:cs="Arial"/>
              <w:b/>
              <w:bCs/>
              <w:color w:val="000000" w:themeColor="text1"/>
              <w:sz w:val="24"/>
              <w:szCs w:val="24"/>
            </w:rPr>
          </w:pPr>
          <w:r w:rsidRPr="00EE7B08">
            <w:rPr>
              <w:rFonts w:ascii="Arial" w:hAnsi="Arial" w:cs="Arial"/>
              <w:b/>
              <w:bCs/>
              <w:color w:val="000000" w:themeColor="text1"/>
              <w:sz w:val="24"/>
              <w:szCs w:val="24"/>
            </w:rPr>
            <w:t>Table of Contents</w:t>
          </w:r>
        </w:p>
        <w:p w14:paraId="044F41D3" w14:textId="106BC443" w:rsidR="00132156" w:rsidRPr="00EE7B08" w:rsidRDefault="00EA5CDE" w:rsidP="00C05996">
          <w:pPr>
            <w:pStyle w:val="TOC1"/>
            <w:tabs>
              <w:tab w:val="right" w:leader="dot" w:pos="9350"/>
            </w:tabs>
            <w:spacing w:after="0" w:line="360" w:lineRule="auto"/>
            <w:contextualSpacing/>
            <w:rPr>
              <w:rFonts w:ascii="Arial" w:hAnsi="Arial" w:cs="Arial"/>
              <w:color w:val="000000" w:themeColor="text1"/>
              <w:sz w:val="24"/>
              <w:szCs w:val="24"/>
            </w:rPr>
          </w:pPr>
          <w:r w:rsidRPr="00EE7B08">
            <w:rPr>
              <w:rFonts w:ascii="Arial" w:hAnsi="Arial" w:cs="Arial"/>
              <w:color w:val="000000" w:themeColor="text1"/>
              <w:sz w:val="24"/>
              <w:szCs w:val="24"/>
            </w:rPr>
            <w:fldChar w:fldCharType="begin"/>
          </w:r>
          <w:r w:rsidRPr="00EE7B08">
            <w:rPr>
              <w:rFonts w:ascii="Arial" w:hAnsi="Arial" w:cs="Arial"/>
              <w:color w:val="000000" w:themeColor="text1"/>
              <w:sz w:val="24"/>
              <w:szCs w:val="24"/>
            </w:rPr>
            <w:instrText xml:space="preserve"> TOC \o "1-3" \h \z \u </w:instrText>
          </w:r>
          <w:r w:rsidRPr="00EE7B08">
            <w:rPr>
              <w:rFonts w:ascii="Arial" w:hAnsi="Arial" w:cs="Arial"/>
              <w:color w:val="000000" w:themeColor="text1"/>
              <w:sz w:val="24"/>
              <w:szCs w:val="24"/>
            </w:rPr>
            <w:fldChar w:fldCharType="separate"/>
          </w:r>
          <w:hyperlink w:anchor="_Toc118257727" w:history="1">
            <w:r w:rsidRPr="00EE7B08">
              <w:rPr>
                <w:rStyle w:val="Hyperlink"/>
                <w:rFonts w:ascii="Arial" w:hAnsi="Arial" w:cs="Arial"/>
                <w:b/>
                <w:bCs/>
                <w:color w:val="000000" w:themeColor="text1"/>
                <w:sz w:val="24"/>
                <w:szCs w:val="24"/>
              </w:rPr>
              <w:t>Introduction:</w:t>
            </w:r>
            <w:r w:rsidRPr="00EE7B08">
              <w:rPr>
                <w:rFonts w:ascii="Arial" w:hAnsi="Arial" w:cs="Arial"/>
                <w:webHidden/>
                <w:color w:val="000000" w:themeColor="text1"/>
                <w:sz w:val="24"/>
                <w:szCs w:val="24"/>
              </w:rPr>
              <w:tab/>
            </w:r>
            <w:r w:rsidRPr="00EE7B08">
              <w:rPr>
                <w:rFonts w:ascii="Arial" w:hAnsi="Arial" w:cs="Arial"/>
                <w:webHidden/>
                <w:color w:val="000000" w:themeColor="text1"/>
                <w:sz w:val="24"/>
                <w:szCs w:val="24"/>
              </w:rPr>
              <w:fldChar w:fldCharType="begin"/>
            </w:r>
            <w:r w:rsidRPr="00EE7B08">
              <w:rPr>
                <w:rFonts w:ascii="Arial" w:hAnsi="Arial" w:cs="Arial"/>
                <w:webHidden/>
                <w:color w:val="000000" w:themeColor="text1"/>
                <w:sz w:val="24"/>
                <w:szCs w:val="24"/>
              </w:rPr>
              <w:instrText xml:space="preserve"> PAGEREF _Toc118257727 \h </w:instrText>
            </w:r>
            <w:r w:rsidRPr="00EE7B08">
              <w:rPr>
                <w:rFonts w:ascii="Arial" w:hAnsi="Arial" w:cs="Arial"/>
                <w:webHidden/>
                <w:color w:val="000000" w:themeColor="text1"/>
                <w:sz w:val="24"/>
                <w:szCs w:val="24"/>
              </w:rPr>
            </w:r>
            <w:r w:rsidRPr="00EE7B08">
              <w:rPr>
                <w:rFonts w:ascii="Arial" w:hAnsi="Arial" w:cs="Arial"/>
                <w:webHidden/>
                <w:color w:val="000000" w:themeColor="text1"/>
                <w:sz w:val="24"/>
                <w:szCs w:val="24"/>
              </w:rPr>
              <w:fldChar w:fldCharType="separate"/>
            </w:r>
            <w:r w:rsidRPr="00EE7B08">
              <w:rPr>
                <w:rFonts w:ascii="Arial" w:hAnsi="Arial" w:cs="Arial"/>
                <w:webHidden/>
                <w:color w:val="000000" w:themeColor="text1"/>
                <w:sz w:val="24"/>
                <w:szCs w:val="24"/>
              </w:rPr>
              <w:t>2</w:t>
            </w:r>
            <w:r w:rsidRPr="00EE7B08">
              <w:rPr>
                <w:rFonts w:ascii="Arial" w:hAnsi="Arial" w:cs="Arial"/>
                <w:webHidden/>
                <w:color w:val="000000" w:themeColor="text1"/>
                <w:sz w:val="24"/>
                <w:szCs w:val="24"/>
              </w:rPr>
              <w:fldChar w:fldCharType="end"/>
            </w:r>
          </w:hyperlink>
        </w:p>
        <w:p w14:paraId="6F9CE0AA" w14:textId="0C8003B2" w:rsidR="00132156" w:rsidRPr="00EE7B08" w:rsidRDefault="00A26DB1" w:rsidP="00C05996">
          <w:pPr>
            <w:pStyle w:val="TOC1"/>
            <w:tabs>
              <w:tab w:val="right" w:leader="dot" w:pos="9350"/>
            </w:tabs>
            <w:spacing w:after="0" w:line="360" w:lineRule="auto"/>
            <w:contextualSpacing/>
            <w:rPr>
              <w:rFonts w:ascii="Arial" w:hAnsi="Arial" w:cs="Arial"/>
              <w:color w:val="000000" w:themeColor="text1"/>
              <w:sz w:val="24"/>
              <w:szCs w:val="24"/>
            </w:rPr>
          </w:pPr>
          <w:hyperlink w:anchor="_Toc118257728" w:history="1">
            <w:r w:rsidR="00EA5CDE" w:rsidRPr="00EE7B08">
              <w:rPr>
                <w:rStyle w:val="Hyperlink"/>
                <w:rFonts w:ascii="Arial" w:hAnsi="Arial" w:cs="Arial"/>
                <w:b/>
                <w:bCs/>
                <w:color w:val="000000" w:themeColor="text1"/>
                <w:sz w:val="24"/>
                <w:szCs w:val="24"/>
              </w:rPr>
              <w:t>Discussion:</w:t>
            </w:r>
            <w:r w:rsidR="00EA5CDE" w:rsidRPr="00EE7B08">
              <w:rPr>
                <w:rFonts w:ascii="Arial" w:hAnsi="Arial" w:cs="Arial"/>
                <w:webHidden/>
                <w:color w:val="000000" w:themeColor="text1"/>
                <w:sz w:val="24"/>
                <w:szCs w:val="24"/>
              </w:rPr>
              <w:tab/>
            </w:r>
            <w:r w:rsidR="00EA5CDE" w:rsidRPr="00EE7B08">
              <w:rPr>
                <w:rFonts w:ascii="Arial" w:hAnsi="Arial" w:cs="Arial"/>
                <w:webHidden/>
                <w:color w:val="000000" w:themeColor="text1"/>
                <w:sz w:val="24"/>
                <w:szCs w:val="24"/>
              </w:rPr>
              <w:fldChar w:fldCharType="begin"/>
            </w:r>
            <w:r w:rsidR="00EA5CDE" w:rsidRPr="00EE7B08">
              <w:rPr>
                <w:rFonts w:ascii="Arial" w:hAnsi="Arial" w:cs="Arial"/>
                <w:webHidden/>
                <w:color w:val="000000" w:themeColor="text1"/>
                <w:sz w:val="24"/>
                <w:szCs w:val="24"/>
              </w:rPr>
              <w:instrText xml:space="preserve"> PAGEREF _Toc118257728 \h </w:instrText>
            </w:r>
            <w:r w:rsidR="00EA5CDE" w:rsidRPr="00EE7B08">
              <w:rPr>
                <w:rFonts w:ascii="Arial" w:hAnsi="Arial" w:cs="Arial"/>
                <w:webHidden/>
                <w:color w:val="000000" w:themeColor="text1"/>
                <w:sz w:val="24"/>
                <w:szCs w:val="24"/>
              </w:rPr>
            </w:r>
            <w:r w:rsidR="00EA5CDE" w:rsidRPr="00EE7B08">
              <w:rPr>
                <w:rFonts w:ascii="Arial" w:hAnsi="Arial" w:cs="Arial"/>
                <w:webHidden/>
                <w:color w:val="000000" w:themeColor="text1"/>
                <w:sz w:val="24"/>
                <w:szCs w:val="24"/>
              </w:rPr>
              <w:fldChar w:fldCharType="separate"/>
            </w:r>
            <w:r w:rsidR="00EA5CDE" w:rsidRPr="00EE7B08">
              <w:rPr>
                <w:rFonts w:ascii="Arial" w:hAnsi="Arial" w:cs="Arial"/>
                <w:webHidden/>
                <w:color w:val="000000" w:themeColor="text1"/>
                <w:sz w:val="24"/>
                <w:szCs w:val="24"/>
              </w:rPr>
              <w:t>2</w:t>
            </w:r>
            <w:r w:rsidR="00EA5CDE" w:rsidRPr="00EE7B08">
              <w:rPr>
                <w:rFonts w:ascii="Arial" w:hAnsi="Arial" w:cs="Arial"/>
                <w:webHidden/>
                <w:color w:val="000000" w:themeColor="text1"/>
                <w:sz w:val="24"/>
                <w:szCs w:val="24"/>
              </w:rPr>
              <w:fldChar w:fldCharType="end"/>
            </w:r>
          </w:hyperlink>
        </w:p>
        <w:p w14:paraId="7063CF9E" w14:textId="72B43F34" w:rsidR="00132156" w:rsidRPr="00EE7B08" w:rsidRDefault="00A26DB1" w:rsidP="00C05996">
          <w:pPr>
            <w:pStyle w:val="TOC1"/>
            <w:tabs>
              <w:tab w:val="right" w:leader="dot" w:pos="9350"/>
            </w:tabs>
            <w:spacing w:after="0" w:line="360" w:lineRule="auto"/>
            <w:contextualSpacing/>
            <w:rPr>
              <w:rFonts w:ascii="Arial" w:hAnsi="Arial" w:cs="Arial"/>
              <w:color w:val="000000" w:themeColor="text1"/>
              <w:sz w:val="24"/>
              <w:szCs w:val="24"/>
            </w:rPr>
          </w:pPr>
          <w:hyperlink w:anchor="_Toc118257729" w:history="1">
            <w:r w:rsidR="00EA5CDE" w:rsidRPr="00EE7B08">
              <w:rPr>
                <w:rStyle w:val="Hyperlink"/>
                <w:rFonts w:ascii="Arial" w:hAnsi="Arial" w:cs="Arial"/>
                <w:b/>
                <w:bCs/>
                <w:color w:val="000000" w:themeColor="text1"/>
                <w:sz w:val="24"/>
                <w:szCs w:val="24"/>
              </w:rPr>
              <w:t>Conclusion:</w:t>
            </w:r>
            <w:r w:rsidR="00EA5CDE" w:rsidRPr="00EE7B08">
              <w:rPr>
                <w:rFonts w:ascii="Arial" w:hAnsi="Arial" w:cs="Arial"/>
                <w:webHidden/>
                <w:color w:val="000000" w:themeColor="text1"/>
                <w:sz w:val="24"/>
                <w:szCs w:val="24"/>
              </w:rPr>
              <w:tab/>
            </w:r>
            <w:r w:rsidR="00EA5CDE" w:rsidRPr="00EE7B08">
              <w:rPr>
                <w:rFonts w:ascii="Arial" w:hAnsi="Arial" w:cs="Arial"/>
                <w:webHidden/>
                <w:color w:val="000000" w:themeColor="text1"/>
                <w:sz w:val="24"/>
                <w:szCs w:val="24"/>
              </w:rPr>
              <w:fldChar w:fldCharType="begin"/>
            </w:r>
            <w:r w:rsidR="00EA5CDE" w:rsidRPr="00EE7B08">
              <w:rPr>
                <w:rFonts w:ascii="Arial" w:hAnsi="Arial" w:cs="Arial"/>
                <w:webHidden/>
                <w:color w:val="000000" w:themeColor="text1"/>
                <w:sz w:val="24"/>
                <w:szCs w:val="24"/>
              </w:rPr>
              <w:instrText xml:space="preserve"> PAGEREF _Toc118257729 \h </w:instrText>
            </w:r>
            <w:r w:rsidR="00EA5CDE" w:rsidRPr="00EE7B08">
              <w:rPr>
                <w:rFonts w:ascii="Arial" w:hAnsi="Arial" w:cs="Arial"/>
                <w:webHidden/>
                <w:color w:val="000000" w:themeColor="text1"/>
                <w:sz w:val="24"/>
                <w:szCs w:val="24"/>
              </w:rPr>
            </w:r>
            <w:r w:rsidR="00EA5CDE" w:rsidRPr="00EE7B08">
              <w:rPr>
                <w:rFonts w:ascii="Arial" w:hAnsi="Arial" w:cs="Arial"/>
                <w:webHidden/>
                <w:color w:val="000000" w:themeColor="text1"/>
                <w:sz w:val="24"/>
                <w:szCs w:val="24"/>
              </w:rPr>
              <w:fldChar w:fldCharType="separate"/>
            </w:r>
            <w:r w:rsidR="00EA5CDE" w:rsidRPr="00EE7B08">
              <w:rPr>
                <w:rFonts w:ascii="Arial" w:hAnsi="Arial" w:cs="Arial"/>
                <w:webHidden/>
                <w:color w:val="000000" w:themeColor="text1"/>
                <w:sz w:val="24"/>
                <w:szCs w:val="24"/>
              </w:rPr>
              <w:t>4</w:t>
            </w:r>
            <w:r w:rsidR="00EA5CDE" w:rsidRPr="00EE7B08">
              <w:rPr>
                <w:rFonts w:ascii="Arial" w:hAnsi="Arial" w:cs="Arial"/>
                <w:webHidden/>
                <w:color w:val="000000" w:themeColor="text1"/>
                <w:sz w:val="24"/>
                <w:szCs w:val="24"/>
              </w:rPr>
              <w:fldChar w:fldCharType="end"/>
            </w:r>
          </w:hyperlink>
        </w:p>
        <w:p w14:paraId="4020D5F6" w14:textId="63F56703" w:rsidR="00132156" w:rsidRPr="00EE7B08" w:rsidRDefault="00A26DB1" w:rsidP="00C05996">
          <w:pPr>
            <w:pStyle w:val="TOC1"/>
            <w:tabs>
              <w:tab w:val="right" w:leader="dot" w:pos="9350"/>
            </w:tabs>
            <w:spacing w:after="0" w:line="360" w:lineRule="auto"/>
            <w:contextualSpacing/>
            <w:rPr>
              <w:rFonts w:ascii="Arial" w:hAnsi="Arial" w:cs="Arial"/>
              <w:color w:val="000000" w:themeColor="text1"/>
              <w:sz w:val="24"/>
              <w:szCs w:val="24"/>
            </w:rPr>
          </w:pPr>
          <w:hyperlink w:anchor="_Toc118257730" w:history="1">
            <w:r w:rsidR="00EA5CDE" w:rsidRPr="00EE7B08">
              <w:rPr>
                <w:rStyle w:val="Hyperlink"/>
                <w:rFonts w:ascii="Arial" w:hAnsi="Arial" w:cs="Arial"/>
                <w:b/>
                <w:bCs/>
                <w:color w:val="000000" w:themeColor="text1"/>
                <w:sz w:val="24"/>
                <w:szCs w:val="24"/>
              </w:rPr>
              <w:t>References:</w:t>
            </w:r>
            <w:r w:rsidR="00EA5CDE" w:rsidRPr="00EE7B08">
              <w:rPr>
                <w:rFonts w:ascii="Arial" w:hAnsi="Arial" w:cs="Arial"/>
                <w:webHidden/>
                <w:color w:val="000000" w:themeColor="text1"/>
                <w:sz w:val="24"/>
                <w:szCs w:val="24"/>
              </w:rPr>
              <w:tab/>
            </w:r>
            <w:r w:rsidR="00EA5CDE" w:rsidRPr="00EE7B08">
              <w:rPr>
                <w:rFonts w:ascii="Arial" w:hAnsi="Arial" w:cs="Arial"/>
                <w:webHidden/>
                <w:color w:val="000000" w:themeColor="text1"/>
                <w:sz w:val="24"/>
                <w:szCs w:val="24"/>
              </w:rPr>
              <w:fldChar w:fldCharType="begin"/>
            </w:r>
            <w:r w:rsidR="00EA5CDE" w:rsidRPr="00EE7B08">
              <w:rPr>
                <w:rFonts w:ascii="Arial" w:hAnsi="Arial" w:cs="Arial"/>
                <w:webHidden/>
                <w:color w:val="000000" w:themeColor="text1"/>
                <w:sz w:val="24"/>
                <w:szCs w:val="24"/>
              </w:rPr>
              <w:instrText xml:space="preserve"> PAGEREF _Toc118257730 \h </w:instrText>
            </w:r>
            <w:r w:rsidR="00EA5CDE" w:rsidRPr="00EE7B08">
              <w:rPr>
                <w:rFonts w:ascii="Arial" w:hAnsi="Arial" w:cs="Arial"/>
                <w:webHidden/>
                <w:color w:val="000000" w:themeColor="text1"/>
                <w:sz w:val="24"/>
                <w:szCs w:val="24"/>
              </w:rPr>
            </w:r>
            <w:r w:rsidR="00EA5CDE" w:rsidRPr="00EE7B08">
              <w:rPr>
                <w:rFonts w:ascii="Arial" w:hAnsi="Arial" w:cs="Arial"/>
                <w:webHidden/>
                <w:color w:val="000000" w:themeColor="text1"/>
                <w:sz w:val="24"/>
                <w:szCs w:val="24"/>
              </w:rPr>
              <w:fldChar w:fldCharType="separate"/>
            </w:r>
            <w:r w:rsidR="00EA5CDE" w:rsidRPr="00EE7B08">
              <w:rPr>
                <w:rFonts w:ascii="Arial" w:hAnsi="Arial" w:cs="Arial"/>
                <w:webHidden/>
                <w:color w:val="000000" w:themeColor="text1"/>
                <w:sz w:val="24"/>
                <w:szCs w:val="24"/>
              </w:rPr>
              <w:t>5</w:t>
            </w:r>
            <w:r w:rsidR="00EA5CDE" w:rsidRPr="00EE7B08">
              <w:rPr>
                <w:rFonts w:ascii="Arial" w:hAnsi="Arial" w:cs="Arial"/>
                <w:webHidden/>
                <w:color w:val="000000" w:themeColor="text1"/>
                <w:sz w:val="24"/>
                <w:szCs w:val="24"/>
              </w:rPr>
              <w:fldChar w:fldCharType="end"/>
            </w:r>
          </w:hyperlink>
        </w:p>
        <w:p w14:paraId="1AD9932F" w14:textId="587DCDF5" w:rsidR="00132156" w:rsidRPr="00EE7B08" w:rsidRDefault="00EA5CDE" w:rsidP="00C05996">
          <w:pPr>
            <w:spacing w:after="0" w:line="360" w:lineRule="auto"/>
            <w:contextualSpacing/>
            <w:rPr>
              <w:rFonts w:ascii="Arial" w:hAnsi="Arial" w:cs="Arial"/>
              <w:color w:val="000000" w:themeColor="text1"/>
              <w:sz w:val="24"/>
              <w:szCs w:val="24"/>
            </w:rPr>
          </w:pPr>
          <w:r w:rsidRPr="00EE7B08">
            <w:rPr>
              <w:rFonts w:ascii="Arial" w:hAnsi="Arial" w:cs="Arial"/>
              <w:b/>
              <w:bCs/>
              <w:color w:val="000000" w:themeColor="text1"/>
              <w:sz w:val="24"/>
              <w:szCs w:val="24"/>
            </w:rPr>
            <w:fldChar w:fldCharType="end"/>
          </w:r>
        </w:p>
      </w:sdtContent>
    </w:sdt>
    <w:p w14:paraId="3C742E8A" w14:textId="77777777" w:rsidR="00132156" w:rsidRPr="00EE7B08" w:rsidRDefault="00132156" w:rsidP="00C05996">
      <w:pPr>
        <w:spacing w:after="0" w:line="360" w:lineRule="auto"/>
        <w:contextualSpacing/>
        <w:jc w:val="center"/>
        <w:rPr>
          <w:rFonts w:ascii="Arial" w:hAnsi="Arial" w:cs="Arial"/>
          <w:color w:val="000000" w:themeColor="text1"/>
          <w:sz w:val="24"/>
          <w:szCs w:val="24"/>
        </w:rPr>
      </w:pPr>
    </w:p>
    <w:p w14:paraId="23225CDA" w14:textId="7850EBB6" w:rsidR="00B52C42" w:rsidRPr="00EE7B08" w:rsidRDefault="00B52C42" w:rsidP="00C05996">
      <w:pPr>
        <w:spacing w:after="0" w:line="360" w:lineRule="auto"/>
        <w:contextualSpacing/>
        <w:jc w:val="both"/>
        <w:rPr>
          <w:rFonts w:ascii="Arial" w:hAnsi="Arial" w:cs="Arial"/>
          <w:color w:val="000000" w:themeColor="text1"/>
          <w:sz w:val="24"/>
          <w:szCs w:val="24"/>
        </w:rPr>
      </w:pPr>
    </w:p>
    <w:p w14:paraId="71950A0F" w14:textId="31692BF5" w:rsidR="000A57CF" w:rsidRPr="00EE7B08" w:rsidRDefault="00EA5CDE" w:rsidP="00C05996">
      <w:pPr>
        <w:spacing w:after="0" w:line="360" w:lineRule="auto"/>
        <w:contextualSpacing/>
        <w:rPr>
          <w:rFonts w:ascii="Arial" w:hAnsi="Arial" w:cs="Arial"/>
          <w:color w:val="000000" w:themeColor="text1"/>
          <w:sz w:val="24"/>
          <w:szCs w:val="24"/>
        </w:rPr>
      </w:pPr>
      <w:r w:rsidRPr="00EE7B08">
        <w:rPr>
          <w:rFonts w:ascii="Arial" w:hAnsi="Arial" w:cs="Arial"/>
          <w:color w:val="000000" w:themeColor="text1"/>
          <w:sz w:val="24"/>
          <w:szCs w:val="24"/>
        </w:rPr>
        <w:br w:type="page"/>
      </w:r>
    </w:p>
    <w:p w14:paraId="607EC942" w14:textId="5E99C98A" w:rsidR="000A57CF" w:rsidRPr="00EE7B08" w:rsidRDefault="00EA5CDE" w:rsidP="00C05996">
      <w:pPr>
        <w:pStyle w:val="Heading1"/>
        <w:spacing w:before="0" w:line="360" w:lineRule="auto"/>
        <w:contextualSpacing/>
        <w:rPr>
          <w:rFonts w:ascii="Arial" w:hAnsi="Arial" w:cs="Arial"/>
          <w:b/>
          <w:bCs/>
          <w:color w:val="000000" w:themeColor="text1"/>
          <w:sz w:val="24"/>
          <w:szCs w:val="24"/>
        </w:rPr>
      </w:pPr>
      <w:bookmarkStart w:id="1" w:name="_Toc118257727"/>
      <w:r w:rsidRPr="00EE7B08">
        <w:rPr>
          <w:rFonts w:ascii="Arial" w:hAnsi="Arial" w:cs="Arial"/>
          <w:b/>
          <w:bCs/>
          <w:color w:val="000000" w:themeColor="text1"/>
          <w:sz w:val="24"/>
          <w:szCs w:val="24"/>
        </w:rPr>
        <w:lastRenderedPageBreak/>
        <w:t>Introduction</w:t>
      </w:r>
      <w:r w:rsidR="00B52C42" w:rsidRPr="00EE7B08">
        <w:rPr>
          <w:rFonts w:ascii="Arial" w:hAnsi="Arial" w:cs="Arial"/>
          <w:b/>
          <w:bCs/>
          <w:color w:val="000000" w:themeColor="text1"/>
          <w:sz w:val="24"/>
          <w:szCs w:val="24"/>
        </w:rPr>
        <w:t>:</w:t>
      </w:r>
      <w:bookmarkEnd w:id="1"/>
    </w:p>
    <w:p w14:paraId="7BB68F76" w14:textId="45AC5B6A" w:rsidR="00F25606" w:rsidRDefault="00CD2DE3" w:rsidP="00C05996">
      <w:pPr>
        <w:spacing w:after="0" w:line="360" w:lineRule="auto"/>
        <w:contextualSpacing/>
        <w:jc w:val="both"/>
        <w:rPr>
          <w:rFonts w:ascii="Arial" w:hAnsi="Arial" w:cs="Arial"/>
          <w:color w:val="000000" w:themeColor="text1"/>
          <w:sz w:val="24"/>
          <w:szCs w:val="24"/>
        </w:rPr>
      </w:pPr>
      <w:r w:rsidRPr="00CD2DE3">
        <w:rPr>
          <w:rFonts w:ascii="Arial" w:hAnsi="Arial" w:cs="Arial"/>
          <w:color w:val="000000" w:themeColor="text1"/>
          <w:sz w:val="24"/>
          <w:szCs w:val="24"/>
          <w:shd w:val="clear" w:color="auto" w:fill="FFFFFF"/>
        </w:rPr>
        <w:t>When it comes to expanding their operations, the majority of businesses rely on marketing</w:t>
      </w:r>
      <w:r w:rsidR="00F71A60">
        <w:rPr>
          <w:rFonts w:ascii="Arial" w:hAnsi="Arial" w:cs="Arial"/>
          <w:color w:val="000000" w:themeColor="text1"/>
          <w:sz w:val="24"/>
          <w:szCs w:val="24"/>
          <w:shd w:val="clear" w:color="auto" w:fill="FFFFFF"/>
        </w:rPr>
        <w:t xml:space="preserve"> strategies</w:t>
      </w:r>
      <w:r w:rsidR="001A0D87">
        <w:rPr>
          <w:rFonts w:ascii="Arial" w:hAnsi="Arial" w:cs="Arial"/>
          <w:color w:val="000000" w:themeColor="text1"/>
          <w:sz w:val="24"/>
          <w:szCs w:val="24"/>
          <w:shd w:val="clear" w:color="auto" w:fill="FFFFFF"/>
        </w:rPr>
        <w:t xml:space="preserve"> </w:t>
      </w:r>
      <w:r w:rsidR="001A0D87">
        <w:rPr>
          <w:rFonts w:ascii="Arial" w:hAnsi="Arial" w:cs="Arial"/>
          <w:color w:val="000000" w:themeColor="text1"/>
          <w:sz w:val="24"/>
          <w:szCs w:val="24"/>
        </w:rPr>
        <w:t>(Abdul Malek and Abd Rahman, 2015)</w:t>
      </w:r>
      <w:r w:rsidRPr="00CD2DE3">
        <w:rPr>
          <w:rFonts w:ascii="Arial" w:hAnsi="Arial" w:cs="Arial"/>
          <w:color w:val="000000" w:themeColor="text1"/>
          <w:sz w:val="24"/>
          <w:szCs w:val="24"/>
          <w:shd w:val="clear" w:color="auto" w:fill="FFFFFF"/>
        </w:rPr>
        <w:t xml:space="preserve">. </w:t>
      </w:r>
      <w:r w:rsidR="00F71A60">
        <w:rPr>
          <w:rFonts w:ascii="Arial" w:hAnsi="Arial" w:cs="Arial"/>
          <w:color w:val="000000" w:themeColor="text1"/>
          <w:sz w:val="24"/>
          <w:szCs w:val="24"/>
          <w:shd w:val="clear" w:color="auto" w:fill="FFFFFF"/>
        </w:rPr>
        <w:t>C</w:t>
      </w:r>
      <w:r w:rsidRPr="00CD2DE3">
        <w:rPr>
          <w:rFonts w:ascii="Arial" w:hAnsi="Arial" w:cs="Arial"/>
          <w:color w:val="000000" w:themeColor="text1"/>
          <w:sz w:val="24"/>
          <w:szCs w:val="24"/>
          <w:shd w:val="clear" w:color="auto" w:fill="FFFFFF"/>
        </w:rPr>
        <w:t>ompany's efforts to educate</w:t>
      </w:r>
      <w:r w:rsidR="00F71A60">
        <w:rPr>
          <w:rFonts w:ascii="Arial" w:hAnsi="Arial" w:cs="Arial"/>
          <w:color w:val="000000" w:themeColor="text1"/>
          <w:sz w:val="24"/>
          <w:szCs w:val="24"/>
          <w:shd w:val="clear" w:color="auto" w:fill="FFFFFF"/>
        </w:rPr>
        <w:t xml:space="preserve"> people</w:t>
      </w:r>
      <w:r w:rsidRPr="00CD2DE3">
        <w:rPr>
          <w:rFonts w:ascii="Arial" w:hAnsi="Arial" w:cs="Arial"/>
          <w:color w:val="000000" w:themeColor="text1"/>
          <w:sz w:val="24"/>
          <w:szCs w:val="24"/>
          <w:shd w:val="clear" w:color="auto" w:fill="FFFFFF"/>
        </w:rPr>
        <w:t xml:space="preserve"> through marketing, advertising, and product visibility </w:t>
      </w:r>
      <w:r w:rsidR="00BC2802">
        <w:rPr>
          <w:rFonts w:ascii="Arial" w:hAnsi="Arial" w:cs="Arial"/>
          <w:color w:val="000000" w:themeColor="text1"/>
          <w:sz w:val="24"/>
          <w:szCs w:val="24"/>
          <w:shd w:val="clear" w:color="auto" w:fill="FFFFFF"/>
        </w:rPr>
        <w:t>is</w:t>
      </w:r>
      <w:r w:rsidRPr="00CD2DE3">
        <w:rPr>
          <w:rFonts w:ascii="Arial" w:hAnsi="Arial" w:cs="Arial"/>
          <w:color w:val="000000" w:themeColor="text1"/>
          <w:sz w:val="24"/>
          <w:szCs w:val="24"/>
          <w:shd w:val="clear" w:color="auto" w:fill="FFFFFF"/>
        </w:rPr>
        <w:t xml:space="preserve"> crucial. Similarly, employing product posters with detailed information about the product to attract customers is an effective strategy. </w:t>
      </w:r>
      <w:r w:rsidR="00BC2802">
        <w:rPr>
          <w:rFonts w:ascii="Arial" w:hAnsi="Arial" w:cs="Arial"/>
          <w:color w:val="000000" w:themeColor="text1"/>
          <w:sz w:val="24"/>
          <w:szCs w:val="24"/>
          <w:shd w:val="clear" w:color="auto" w:fill="FFFFFF"/>
        </w:rPr>
        <w:t>B</w:t>
      </w:r>
      <w:r w:rsidRPr="00CD2DE3">
        <w:rPr>
          <w:rFonts w:ascii="Arial" w:hAnsi="Arial" w:cs="Arial"/>
          <w:color w:val="000000" w:themeColor="text1"/>
          <w:sz w:val="24"/>
          <w:szCs w:val="24"/>
          <w:shd w:val="clear" w:color="auto" w:fill="FFFFFF"/>
        </w:rPr>
        <w:t>usinesses now use the 4</w:t>
      </w:r>
      <w:r w:rsidR="00BC2802">
        <w:rPr>
          <w:rFonts w:ascii="Arial" w:hAnsi="Arial" w:cs="Arial"/>
          <w:color w:val="000000" w:themeColor="text1"/>
          <w:sz w:val="24"/>
          <w:szCs w:val="24"/>
          <w:shd w:val="clear" w:color="auto" w:fill="FFFFFF"/>
        </w:rPr>
        <w:t>P</w:t>
      </w:r>
      <w:r w:rsidRPr="00CD2DE3">
        <w:rPr>
          <w:rFonts w:ascii="Arial" w:hAnsi="Arial" w:cs="Arial"/>
          <w:color w:val="000000" w:themeColor="text1"/>
          <w:sz w:val="24"/>
          <w:szCs w:val="24"/>
          <w:shd w:val="clear" w:color="auto" w:fill="FFFFFF"/>
        </w:rPr>
        <w:t>s of marketing to differentiate themselves from the competitors and maintain a stronghold in their respective markets. The 4Ps are a crucial aspect of any successful marketing strategy. If we master the "4</w:t>
      </w:r>
      <w:r w:rsidR="001A0D87">
        <w:rPr>
          <w:rFonts w:ascii="Arial" w:hAnsi="Arial" w:cs="Arial"/>
          <w:color w:val="000000" w:themeColor="text1"/>
          <w:sz w:val="24"/>
          <w:szCs w:val="24"/>
          <w:shd w:val="clear" w:color="auto" w:fill="FFFFFF"/>
        </w:rPr>
        <w:t>P</w:t>
      </w:r>
      <w:r w:rsidRPr="00CD2DE3">
        <w:rPr>
          <w:rFonts w:ascii="Arial" w:hAnsi="Arial" w:cs="Arial"/>
          <w:color w:val="000000" w:themeColor="text1"/>
          <w:sz w:val="24"/>
          <w:szCs w:val="24"/>
          <w:shd w:val="clear" w:color="auto" w:fill="FFFFFF"/>
        </w:rPr>
        <w:t>s" of marketing, we can successfully promote our goods</w:t>
      </w:r>
      <w:r w:rsidR="001A0D87">
        <w:rPr>
          <w:rFonts w:ascii="Arial" w:hAnsi="Arial" w:cs="Arial"/>
          <w:color w:val="000000" w:themeColor="text1"/>
          <w:sz w:val="24"/>
          <w:szCs w:val="24"/>
          <w:shd w:val="clear" w:color="auto" w:fill="FFFFFF"/>
        </w:rPr>
        <w:t xml:space="preserve"> </w:t>
      </w:r>
      <w:r w:rsidR="001A0D87">
        <w:rPr>
          <w:rFonts w:ascii="Arial" w:hAnsi="Arial" w:cs="Arial"/>
          <w:color w:val="000000" w:themeColor="text1"/>
          <w:sz w:val="24"/>
          <w:szCs w:val="24"/>
        </w:rPr>
        <w:t>(</w:t>
      </w:r>
      <w:proofErr w:type="spellStart"/>
      <w:r w:rsidR="001A0D87">
        <w:rPr>
          <w:rFonts w:ascii="Arial" w:hAnsi="Arial" w:cs="Arial"/>
          <w:color w:val="000000" w:themeColor="text1"/>
          <w:sz w:val="24"/>
          <w:szCs w:val="24"/>
        </w:rPr>
        <w:t>Trusova</w:t>
      </w:r>
      <w:proofErr w:type="spellEnd"/>
      <w:r w:rsidR="001A0D87">
        <w:rPr>
          <w:rFonts w:ascii="Arial" w:hAnsi="Arial" w:cs="Arial"/>
          <w:color w:val="000000" w:themeColor="text1"/>
          <w:sz w:val="24"/>
          <w:szCs w:val="24"/>
        </w:rPr>
        <w:t>, 2018)</w:t>
      </w:r>
      <w:r w:rsidRPr="00CD2DE3">
        <w:rPr>
          <w:rFonts w:ascii="Arial" w:hAnsi="Arial" w:cs="Arial"/>
          <w:color w:val="000000" w:themeColor="text1"/>
          <w:sz w:val="24"/>
          <w:szCs w:val="24"/>
          <w:shd w:val="clear" w:color="auto" w:fill="FFFFFF"/>
        </w:rPr>
        <w:t xml:space="preserve">. The 4Ps are an effective tool for expanding a company's reach in its chosen market. </w:t>
      </w:r>
      <w:r w:rsidR="009B3093" w:rsidRPr="00CD2DE3">
        <w:rPr>
          <w:rFonts w:ascii="Arial" w:hAnsi="Arial" w:cs="Arial"/>
          <w:color w:val="000000" w:themeColor="text1"/>
          <w:sz w:val="24"/>
          <w:szCs w:val="24"/>
        </w:rPr>
        <w:t>The</w:t>
      </w:r>
      <w:r w:rsidR="009B3093" w:rsidRPr="00EE7B08">
        <w:rPr>
          <w:rFonts w:ascii="Arial" w:hAnsi="Arial" w:cs="Arial"/>
          <w:color w:val="000000" w:themeColor="text1"/>
          <w:sz w:val="24"/>
          <w:szCs w:val="24"/>
        </w:rPr>
        <w:t xml:space="preserve"> study discusses the marketing choices of the crown Plaza hotels and resorts and the Holiday Inn hotels and the current market position and the marketing strategies of the crown Plaza hotels and resorts and the Holiday Inn hotels. </w:t>
      </w:r>
    </w:p>
    <w:p w14:paraId="32448E48" w14:textId="77777777" w:rsidR="003A734C" w:rsidRPr="00EE7B08" w:rsidRDefault="003A734C" w:rsidP="00C05996">
      <w:pPr>
        <w:spacing w:after="0" w:line="360" w:lineRule="auto"/>
        <w:contextualSpacing/>
        <w:jc w:val="both"/>
        <w:rPr>
          <w:rFonts w:ascii="Arial" w:hAnsi="Arial" w:cs="Arial"/>
          <w:color w:val="000000" w:themeColor="text1"/>
          <w:sz w:val="24"/>
          <w:szCs w:val="24"/>
        </w:rPr>
      </w:pPr>
    </w:p>
    <w:p w14:paraId="538F49F6" w14:textId="7B0E57ED" w:rsidR="000C32B2" w:rsidRPr="00EE7B08" w:rsidRDefault="00EA5CDE" w:rsidP="00C05996">
      <w:pPr>
        <w:pStyle w:val="Heading1"/>
        <w:spacing w:before="0" w:line="360" w:lineRule="auto"/>
        <w:contextualSpacing/>
        <w:rPr>
          <w:rFonts w:ascii="Arial" w:hAnsi="Arial" w:cs="Arial"/>
          <w:b/>
          <w:bCs/>
          <w:color w:val="000000" w:themeColor="text1"/>
          <w:sz w:val="24"/>
          <w:szCs w:val="24"/>
        </w:rPr>
      </w:pPr>
      <w:bookmarkStart w:id="2" w:name="_Toc118257728"/>
      <w:r w:rsidRPr="00EE7B08">
        <w:rPr>
          <w:rFonts w:ascii="Arial" w:hAnsi="Arial" w:cs="Arial"/>
          <w:b/>
          <w:bCs/>
          <w:color w:val="000000" w:themeColor="text1"/>
          <w:sz w:val="24"/>
          <w:szCs w:val="24"/>
        </w:rPr>
        <w:t>Discussion:</w:t>
      </w:r>
      <w:bookmarkEnd w:id="2"/>
    </w:p>
    <w:p w14:paraId="1E383313" w14:textId="782C2DBC" w:rsidR="000A57CF"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Crown Plaza hotels and resorts are multinational hotel in British, and </w:t>
      </w:r>
      <w:proofErr w:type="gramStart"/>
      <w:r w:rsidRPr="00EE7B08">
        <w:rPr>
          <w:rFonts w:ascii="Arial" w:hAnsi="Arial" w:cs="Arial"/>
          <w:color w:val="000000" w:themeColor="text1"/>
          <w:sz w:val="24"/>
          <w:szCs w:val="24"/>
        </w:rPr>
        <w:t>its</w:t>
      </w:r>
      <w:proofErr w:type="gramEnd"/>
      <w:r w:rsidRPr="00EE7B08">
        <w:rPr>
          <w:rFonts w:ascii="Arial" w:hAnsi="Arial" w:cs="Arial"/>
          <w:color w:val="000000" w:themeColor="text1"/>
          <w:sz w:val="24"/>
          <w:szCs w:val="24"/>
        </w:rPr>
        <w:t xml:space="preserve"> headquarter is located in the U.K. The Crown Plaza hotels and resorts are in the chain of complete service. It offers business travellers who stay in the Crown Plaza hotels and resorts only for business purposes, work, and the meetings that are </w:t>
      </w:r>
      <w:r w:rsidR="00FF3E0A" w:rsidRPr="00EE7B08">
        <w:rPr>
          <w:rFonts w:ascii="Arial" w:hAnsi="Arial" w:cs="Arial"/>
          <w:color w:val="000000" w:themeColor="text1"/>
          <w:sz w:val="24"/>
          <w:szCs w:val="24"/>
        </w:rPr>
        <w:t>held</w:t>
      </w:r>
      <w:r w:rsidRPr="00EE7B08">
        <w:rPr>
          <w:rFonts w:ascii="Arial" w:hAnsi="Arial" w:cs="Arial"/>
          <w:color w:val="000000" w:themeColor="text1"/>
          <w:sz w:val="24"/>
          <w:szCs w:val="24"/>
        </w:rPr>
        <w:t xml:space="preserve"> in the Crown Plaza hotels and resorts</w:t>
      </w:r>
      <w:r w:rsidR="00FF3E0A" w:rsidRPr="00EE7B08">
        <w:rPr>
          <w:rFonts w:ascii="Arial" w:hAnsi="Arial" w:cs="Arial"/>
          <w:color w:val="000000" w:themeColor="text1"/>
          <w:sz w:val="24"/>
          <w:szCs w:val="24"/>
        </w:rPr>
        <w:t>. The Crown Plaza hotels and resorts are part of the InterContinental resorts and hotels that includes the Holiday Inn resorts and hotels and perform their services around 100 countries with greater than 431 resorts and hotels and 118000 rooms</w:t>
      </w:r>
      <w:r w:rsidR="008A5413" w:rsidRPr="00EE7B08">
        <w:rPr>
          <w:rFonts w:ascii="Arial" w:hAnsi="Arial" w:cs="Arial"/>
          <w:color w:val="000000" w:themeColor="text1"/>
          <w:sz w:val="24"/>
          <w:szCs w:val="24"/>
        </w:rPr>
        <w:t xml:space="preserve"> (</w:t>
      </w:r>
      <w:r w:rsidR="00132156" w:rsidRPr="00EE7B08">
        <w:rPr>
          <w:rFonts w:ascii="Arial" w:hAnsi="Arial" w:cs="Arial"/>
          <w:color w:val="000000" w:themeColor="text1"/>
          <w:sz w:val="24"/>
          <w:szCs w:val="24"/>
        </w:rPr>
        <w:t>Truslove</w:t>
      </w:r>
      <w:r w:rsidR="008A5413" w:rsidRPr="00EE7B08">
        <w:rPr>
          <w:rFonts w:ascii="Arial" w:hAnsi="Arial" w:cs="Arial"/>
          <w:color w:val="000000" w:themeColor="text1"/>
          <w:sz w:val="24"/>
          <w:szCs w:val="24"/>
        </w:rPr>
        <w:t xml:space="preserve"> 2018).</w:t>
      </w:r>
      <w:r w:rsidR="00FF3E0A" w:rsidRPr="00EE7B08">
        <w:rPr>
          <w:rFonts w:ascii="Arial" w:hAnsi="Arial" w:cs="Arial"/>
          <w:color w:val="000000" w:themeColor="text1"/>
          <w:sz w:val="24"/>
          <w:szCs w:val="24"/>
        </w:rPr>
        <w:t xml:space="preserve"> </w:t>
      </w:r>
      <w:r w:rsidR="0035386A" w:rsidRPr="00EE7B08">
        <w:rPr>
          <w:rFonts w:ascii="Arial" w:hAnsi="Arial" w:cs="Arial"/>
          <w:color w:val="000000" w:themeColor="text1"/>
          <w:sz w:val="24"/>
          <w:szCs w:val="24"/>
        </w:rPr>
        <w:t>In 1983, t</w:t>
      </w:r>
      <w:r w:rsidR="002A5385" w:rsidRPr="00EE7B08">
        <w:rPr>
          <w:rFonts w:ascii="Arial" w:hAnsi="Arial" w:cs="Arial"/>
          <w:color w:val="000000" w:themeColor="text1"/>
          <w:sz w:val="24"/>
          <w:szCs w:val="24"/>
        </w:rPr>
        <w:t>he hotel's chain of Holiday Inn Crown Plaza hotels and resorts was recognized</w:t>
      </w:r>
      <w:r w:rsidR="0035386A" w:rsidRPr="00EE7B08">
        <w:rPr>
          <w:rFonts w:ascii="Arial" w:hAnsi="Arial" w:cs="Arial"/>
          <w:color w:val="000000" w:themeColor="text1"/>
          <w:sz w:val="24"/>
          <w:szCs w:val="24"/>
        </w:rPr>
        <w:t xml:space="preserve">. In 1988, the hotel's chain of Holiday Inn Crown Plaza hotels and resorts was purchased by InterContinental Hotels Group and the hotel was renamed Crown Plaza hotels and resorts. The Crown Plaza hotels and resorts have </w:t>
      </w:r>
      <w:r w:rsidR="00523EE0" w:rsidRPr="00EE7B08">
        <w:rPr>
          <w:rFonts w:ascii="Arial" w:hAnsi="Arial" w:cs="Arial"/>
          <w:color w:val="000000" w:themeColor="text1"/>
          <w:sz w:val="24"/>
          <w:szCs w:val="24"/>
        </w:rPr>
        <w:t>several</w:t>
      </w:r>
      <w:r w:rsidR="0035386A" w:rsidRPr="00EE7B08">
        <w:rPr>
          <w:rFonts w:ascii="Arial" w:hAnsi="Arial" w:cs="Arial"/>
          <w:color w:val="000000" w:themeColor="text1"/>
          <w:sz w:val="24"/>
          <w:szCs w:val="24"/>
        </w:rPr>
        <w:t xml:space="preserve"> sponsorships. I chose Crown Plaza hotels and resorts because Crown Plaza hotels resorts is a British multinational hotel chain it provides its services in around 100 countries</w:t>
      </w:r>
      <w:r w:rsidR="00E20D34" w:rsidRPr="00EE7B08">
        <w:rPr>
          <w:rFonts w:ascii="Arial" w:hAnsi="Arial" w:cs="Arial"/>
          <w:color w:val="000000" w:themeColor="text1"/>
          <w:sz w:val="24"/>
          <w:szCs w:val="24"/>
        </w:rPr>
        <w:t xml:space="preserve"> and has good market strategies</w:t>
      </w:r>
      <w:r w:rsidR="008A5413" w:rsidRPr="00EE7B08">
        <w:rPr>
          <w:rFonts w:ascii="Arial" w:hAnsi="Arial" w:cs="Arial"/>
          <w:color w:val="000000" w:themeColor="text1"/>
          <w:sz w:val="24"/>
          <w:szCs w:val="24"/>
        </w:rPr>
        <w:t xml:space="preserve"> (Kartini et al., 2018).</w:t>
      </w:r>
    </w:p>
    <w:p w14:paraId="6B1ABFFF" w14:textId="78ACF2B7" w:rsidR="00E20D34"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The Holiday Inn Hotel is a multinational hotel in America, and </w:t>
      </w:r>
      <w:r w:rsidR="00EE7B08" w:rsidRPr="00EE7B08">
        <w:rPr>
          <w:rFonts w:ascii="Arial" w:hAnsi="Arial" w:cs="Arial"/>
          <w:color w:val="000000" w:themeColor="text1"/>
          <w:sz w:val="24"/>
          <w:szCs w:val="24"/>
        </w:rPr>
        <w:t>it</w:t>
      </w:r>
      <w:r w:rsidRPr="00EE7B08">
        <w:rPr>
          <w:rFonts w:ascii="Arial" w:hAnsi="Arial" w:cs="Arial"/>
          <w:color w:val="000000" w:themeColor="text1"/>
          <w:sz w:val="24"/>
          <w:szCs w:val="24"/>
        </w:rPr>
        <w:t xml:space="preserve"> headquarter is located in Denham, Buckinghamshire. The Holiday Inn Hotel is a chain of complete services. </w:t>
      </w:r>
      <w:r w:rsidRPr="00EE7B08">
        <w:rPr>
          <w:rFonts w:ascii="Arial" w:hAnsi="Arial" w:cs="Arial"/>
          <w:color w:val="000000" w:themeColor="text1"/>
          <w:sz w:val="24"/>
          <w:szCs w:val="24"/>
        </w:rPr>
        <w:lastRenderedPageBreak/>
        <w:t xml:space="preserve">Holiday Inn hotels perform their service around 1173 hotels </w:t>
      </w:r>
      <w:r w:rsidR="0043483A" w:rsidRPr="00EE7B08">
        <w:rPr>
          <w:rFonts w:ascii="Arial" w:hAnsi="Arial" w:cs="Arial"/>
          <w:color w:val="000000" w:themeColor="text1"/>
          <w:sz w:val="24"/>
          <w:szCs w:val="24"/>
        </w:rPr>
        <w:t xml:space="preserve">and have 214000 rooms. </w:t>
      </w:r>
      <w:r w:rsidRPr="00EE7B08">
        <w:rPr>
          <w:rFonts w:ascii="Arial" w:hAnsi="Arial" w:cs="Arial"/>
          <w:color w:val="000000" w:themeColor="text1"/>
          <w:sz w:val="24"/>
          <w:szCs w:val="24"/>
        </w:rPr>
        <w:t xml:space="preserve">Holiday Inn hotels have different types of </w:t>
      </w:r>
      <w:r w:rsidR="00132156" w:rsidRPr="00EE7B08">
        <w:rPr>
          <w:rFonts w:ascii="Arial" w:hAnsi="Arial" w:cs="Arial"/>
          <w:color w:val="000000" w:themeColor="text1"/>
          <w:sz w:val="24"/>
          <w:szCs w:val="24"/>
        </w:rPr>
        <w:t>logos</w:t>
      </w:r>
      <w:r w:rsidRPr="00EE7B08">
        <w:rPr>
          <w:rFonts w:ascii="Arial" w:hAnsi="Arial" w:cs="Arial"/>
          <w:color w:val="000000" w:themeColor="text1"/>
          <w:sz w:val="24"/>
          <w:szCs w:val="24"/>
        </w:rPr>
        <w:t xml:space="preserve"> and have numbers of sponsorship that run the Holiday Inn hotels. They provide two types of hotel services that are high</w:t>
      </w:r>
      <w:r w:rsidR="004B284F" w:rsidRPr="00EE7B08">
        <w:rPr>
          <w:rFonts w:ascii="Arial" w:hAnsi="Arial" w:cs="Arial"/>
          <w:color w:val="000000" w:themeColor="text1"/>
          <w:sz w:val="24"/>
          <w:szCs w:val="24"/>
        </w:rPr>
        <w:t>-</w:t>
      </w:r>
      <w:r w:rsidRPr="00EE7B08">
        <w:rPr>
          <w:rFonts w:ascii="Arial" w:hAnsi="Arial" w:cs="Arial"/>
          <w:color w:val="000000" w:themeColor="text1"/>
          <w:sz w:val="24"/>
          <w:szCs w:val="24"/>
        </w:rPr>
        <w:t xml:space="preserve">rise hotels and </w:t>
      </w:r>
      <w:r w:rsidR="004B284F" w:rsidRPr="00EE7B08">
        <w:rPr>
          <w:rFonts w:ascii="Arial" w:hAnsi="Arial" w:cs="Arial"/>
          <w:color w:val="000000" w:themeColor="text1"/>
          <w:sz w:val="24"/>
          <w:szCs w:val="24"/>
        </w:rPr>
        <w:t>low-rise</w:t>
      </w:r>
      <w:r w:rsidRPr="00EE7B08">
        <w:rPr>
          <w:rFonts w:ascii="Arial" w:hAnsi="Arial" w:cs="Arial"/>
          <w:color w:val="000000" w:themeColor="text1"/>
          <w:sz w:val="24"/>
          <w:szCs w:val="24"/>
        </w:rPr>
        <w:t xml:space="preserve"> hotels. It offers to business travellers who stay in the </w:t>
      </w:r>
      <w:r w:rsidR="004B284F" w:rsidRPr="00EE7B08">
        <w:rPr>
          <w:rFonts w:ascii="Arial" w:hAnsi="Arial" w:cs="Arial"/>
          <w:color w:val="000000" w:themeColor="text1"/>
          <w:sz w:val="24"/>
          <w:szCs w:val="24"/>
        </w:rPr>
        <w:t xml:space="preserve">Holiday hotels </w:t>
      </w:r>
      <w:r w:rsidRPr="00EE7B08">
        <w:rPr>
          <w:rFonts w:ascii="Arial" w:hAnsi="Arial" w:cs="Arial"/>
          <w:color w:val="000000" w:themeColor="text1"/>
          <w:sz w:val="24"/>
          <w:szCs w:val="24"/>
        </w:rPr>
        <w:t>only for business purposes, work and meetings that are held in</w:t>
      </w:r>
      <w:r w:rsidR="004B284F" w:rsidRPr="00EE7B08">
        <w:rPr>
          <w:rFonts w:ascii="Arial" w:hAnsi="Arial" w:cs="Arial"/>
          <w:color w:val="000000" w:themeColor="text1"/>
          <w:sz w:val="24"/>
          <w:szCs w:val="24"/>
        </w:rPr>
        <w:t xml:space="preserve"> Holiday Inn hotels</w:t>
      </w:r>
      <w:r w:rsidR="008A5413" w:rsidRPr="00EE7B08">
        <w:rPr>
          <w:rFonts w:ascii="Arial" w:hAnsi="Arial" w:cs="Arial"/>
          <w:color w:val="000000" w:themeColor="text1"/>
          <w:sz w:val="24"/>
          <w:szCs w:val="24"/>
        </w:rPr>
        <w:t xml:space="preserve"> (Yuda et al., 2017).</w:t>
      </w:r>
      <w:r w:rsidR="004B284F" w:rsidRPr="00EE7B08">
        <w:rPr>
          <w:rFonts w:ascii="Arial" w:hAnsi="Arial" w:cs="Arial"/>
          <w:color w:val="000000" w:themeColor="text1"/>
          <w:sz w:val="24"/>
          <w:szCs w:val="24"/>
        </w:rPr>
        <w:t xml:space="preserve"> </w:t>
      </w:r>
      <w:r w:rsidR="00546453" w:rsidRPr="00EE7B08">
        <w:rPr>
          <w:rFonts w:ascii="Arial" w:hAnsi="Arial" w:cs="Arial"/>
          <w:color w:val="000000" w:themeColor="text1"/>
          <w:sz w:val="24"/>
          <w:szCs w:val="24"/>
        </w:rPr>
        <w:t xml:space="preserve">In 1980, due to its market dominance, the Holiday Inn Hotel had renamed The Holiday Corporation </w:t>
      </w:r>
      <w:r w:rsidR="00EE7B08" w:rsidRPr="00EE7B08">
        <w:rPr>
          <w:rFonts w:ascii="Arial" w:hAnsi="Arial" w:cs="Arial"/>
          <w:color w:val="000000" w:themeColor="text1"/>
          <w:sz w:val="24"/>
          <w:szCs w:val="24"/>
        </w:rPr>
        <w:t>to</w:t>
      </w:r>
      <w:r w:rsidR="00546453" w:rsidRPr="00EE7B08">
        <w:rPr>
          <w:rFonts w:ascii="Arial" w:hAnsi="Arial" w:cs="Arial"/>
          <w:color w:val="000000" w:themeColor="text1"/>
          <w:sz w:val="24"/>
          <w:szCs w:val="24"/>
        </w:rPr>
        <w:t xml:space="preserve"> reflect the growth of the business. The UK-based PLC purchased the Holiday Inn Corporation and was returned to the Holiday Inn hotels. </w:t>
      </w:r>
      <w:r w:rsidRPr="00EE7B08">
        <w:rPr>
          <w:rFonts w:ascii="Arial" w:hAnsi="Arial" w:cs="Arial"/>
          <w:color w:val="000000" w:themeColor="text1"/>
          <w:sz w:val="24"/>
          <w:szCs w:val="24"/>
        </w:rPr>
        <w:t xml:space="preserve">I chose the Holiday Inn hotels because Holiday Inn hotels are an American multinational hotel chain that provides services with around 1173 </w:t>
      </w:r>
      <w:r w:rsidR="00546453" w:rsidRPr="00EE7B08">
        <w:rPr>
          <w:rFonts w:ascii="Arial" w:hAnsi="Arial" w:cs="Arial"/>
          <w:color w:val="000000" w:themeColor="text1"/>
          <w:sz w:val="24"/>
          <w:szCs w:val="24"/>
        </w:rPr>
        <w:t xml:space="preserve"> </w:t>
      </w:r>
      <w:r w:rsidRPr="00EE7B08">
        <w:rPr>
          <w:rFonts w:ascii="Arial" w:hAnsi="Arial" w:cs="Arial"/>
          <w:color w:val="000000" w:themeColor="text1"/>
          <w:sz w:val="24"/>
          <w:szCs w:val="24"/>
        </w:rPr>
        <w:t xml:space="preserve"> rooms and has good market strategies</w:t>
      </w:r>
      <w:r w:rsidR="008A5413" w:rsidRPr="00EE7B08">
        <w:rPr>
          <w:rFonts w:ascii="Arial" w:hAnsi="Arial" w:cs="Arial"/>
          <w:color w:val="000000" w:themeColor="text1"/>
          <w:sz w:val="24"/>
          <w:szCs w:val="24"/>
        </w:rPr>
        <w:t xml:space="preserve"> (Indah et al., 2019).</w:t>
      </w:r>
    </w:p>
    <w:p w14:paraId="5D849274" w14:textId="402322F4" w:rsidR="00BE6645"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The competition between the hotels is increasing day by day. In order to achieve success in the hotel business, proper plans and market strategies are very important. </w:t>
      </w:r>
      <w:r w:rsidR="0044410F" w:rsidRPr="00EE7B08">
        <w:rPr>
          <w:rFonts w:ascii="Arial" w:hAnsi="Arial" w:cs="Arial"/>
          <w:color w:val="000000" w:themeColor="text1"/>
          <w:sz w:val="24"/>
          <w:szCs w:val="24"/>
        </w:rPr>
        <w:t xml:space="preserve">The users of the hotels are very educated and fashionable, and they </w:t>
      </w:r>
      <w:r w:rsidR="00132156" w:rsidRPr="00EE7B08">
        <w:rPr>
          <w:rFonts w:ascii="Arial" w:hAnsi="Arial" w:cs="Arial"/>
          <w:color w:val="000000" w:themeColor="text1"/>
          <w:sz w:val="24"/>
          <w:szCs w:val="24"/>
        </w:rPr>
        <w:t>demand</w:t>
      </w:r>
      <w:r w:rsidR="0044410F" w:rsidRPr="00EE7B08">
        <w:rPr>
          <w:rFonts w:ascii="Arial" w:hAnsi="Arial" w:cs="Arial"/>
          <w:color w:val="000000" w:themeColor="text1"/>
          <w:sz w:val="24"/>
          <w:szCs w:val="24"/>
        </w:rPr>
        <w:t xml:space="preserve"> luxury hotel that has fully furnished room and other facilities that refers the hotels to focus on their market strategies. A good relationship between the hotels and their users is achieved by using proper market plans and market strategies</w:t>
      </w:r>
      <w:r w:rsidR="008A5413" w:rsidRPr="00EE7B08">
        <w:rPr>
          <w:rFonts w:ascii="Arial" w:hAnsi="Arial" w:cs="Arial"/>
          <w:color w:val="000000" w:themeColor="text1"/>
          <w:sz w:val="24"/>
          <w:szCs w:val="24"/>
        </w:rPr>
        <w:t xml:space="preserve"> (</w:t>
      </w:r>
      <w:proofErr w:type="spellStart"/>
      <w:r w:rsidR="008A5413" w:rsidRPr="00EE7B08">
        <w:rPr>
          <w:rFonts w:ascii="Arial" w:hAnsi="Arial" w:cs="Arial"/>
          <w:color w:val="000000" w:themeColor="text1"/>
          <w:sz w:val="24"/>
          <w:szCs w:val="24"/>
        </w:rPr>
        <w:t>Romanyuk</w:t>
      </w:r>
      <w:proofErr w:type="spellEnd"/>
      <w:r w:rsidR="008A5413" w:rsidRPr="00EE7B08">
        <w:rPr>
          <w:rFonts w:ascii="Arial" w:hAnsi="Arial" w:cs="Arial"/>
          <w:color w:val="000000" w:themeColor="text1"/>
          <w:sz w:val="24"/>
          <w:szCs w:val="24"/>
        </w:rPr>
        <w:t xml:space="preserve"> and </w:t>
      </w:r>
      <w:proofErr w:type="spellStart"/>
      <w:r w:rsidR="008A5413" w:rsidRPr="00EE7B08">
        <w:rPr>
          <w:rFonts w:ascii="Arial" w:hAnsi="Arial" w:cs="Arial"/>
          <w:color w:val="000000" w:themeColor="text1"/>
          <w:sz w:val="24"/>
          <w:szCs w:val="24"/>
        </w:rPr>
        <w:t>Gareev</w:t>
      </w:r>
      <w:proofErr w:type="spellEnd"/>
      <w:r w:rsidR="008A5413" w:rsidRPr="00EE7B08">
        <w:rPr>
          <w:rFonts w:ascii="Arial" w:hAnsi="Arial" w:cs="Arial"/>
          <w:color w:val="000000" w:themeColor="text1"/>
          <w:sz w:val="24"/>
          <w:szCs w:val="24"/>
        </w:rPr>
        <w:t>, 2019).</w:t>
      </w:r>
      <w:r w:rsidR="0044410F" w:rsidRPr="00EE7B08">
        <w:rPr>
          <w:rFonts w:ascii="Arial" w:hAnsi="Arial" w:cs="Arial"/>
          <w:color w:val="000000" w:themeColor="text1"/>
          <w:sz w:val="24"/>
          <w:szCs w:val="24"/>
        </w:rPr>
        <w:t xml:space="preserve"> The planning of the market strategies was first presented by the policymakers and the theorists. In this theory, they </w:t>
      </w:r>
      <w:r w:rsidR="001A0D87" w:rsidRPr="00EE7B08">
        <w:rPr>
          <w:rFonts w:ascii="Arial" w:hAnsi="Arial" w:cs="Arial"/>
          <w:color w:val="000000" w:themeColor="text1"/>
          <w:sz w:val="24"/>
          <w:szCs w:val="24"/>
        </w:rPr>
        <w:t>analysed</w:t>
      </w:r>
      <w:r w:rsidR="0044410F" w:rsidRPr="00EE7B08">
        <w:rPr>
          <w:rFonts w:ascii="Arial" w:hAnsi="Arial" w:cs="Arial"/>
          <w:color w:val="000000" w:themeColor="text1"/>
          <w:sz w:val="24"/>
          <w:szCs w:val="24"/>
        </w:rPr>
        <w:t xml:space="preserve"> the long-term relationship between customers and the hotel industry. </w:t>
      </w:r>
    </w:p>
    <w:p w14:paraId="21E45E27" w14:textId="76B99F54" w:rsidR="00BE6645"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The marketing choice of the Crown Plaza hotels is advisement of the Crown Plaza hotels and arranging seminars that provide knowledge and information about the Crown Plaza hotels. This market choice of the Crown Plaza hotels is old. The new market strategies of the Crown Plaza hotels are to run the new camping that reflects the hostel's guests. The new camping of market strategies </w:t>
      </w:r>
      <w:r w:rsidR="00015C26" w:rsidRPr="00EE7B08">
        <w:rPr>
          <w:rFonts w:ascii="Arial" w:hAnsi="Arial" w:cs="Arial"/>
          <w:color w:val="000000" w:themeColor="text1"/>
          <w:sz w:val="24"/>
          <w:szCs w:val="24"/>
        </w:rPr>
        <w:t>has been established in Australia, China, the UK, India, and the U.S. achieved the B2B and B2C market strategies that included a variety of features like digital market strategies, social media market strategies, and internal communication with the guest who related to the business travellers that want to live in the Crown Plaza hotels.</w:t>
      </w:r>
      <w:r w:rsidR="0044410F" w:rsidRPr="00EE7B08">
        <w:rPr>
          <w:rFonts w:ascii="Arial" w:hAnsi="Arial" w:cs="Arial"/>
          <w:color w:val="000000" w:themeColor="text1"/>
          <w:sz w:val="24"/>
          <w:szCs w:val="24"/>
        </w:rPr>
        <w:t xml:space="preserve"> The marketing choice </w:t>
      </w:r>
      <w:r w:rsidRPr="00EE7B08">
        <w:rPr>
          <w:rFonts w:ascii="Arial" w:hAnsi="Arial" w:cs="Arial"/>
          <w:color w:val="000000" w:themeColor="text1"/>
          <w:sz w:val="24"/>
          <w:szCs w:val="24"/>
        </w:rPr>
        <w:t xml:space="preserve">of the Holiday Inn hotels is so good as compared to the Crown Plaza hotels that included the advertisement of the Holiday Inn hotels and arranging the seminars. The market strategies of the Holiday Inn hotels are </w:t>
      </w:r>
      <w:r w:rsidRPr="00EE7B08">
        <w:rPr>
          <w:rFonts w:ascii="Arial" w:hAnsi="Arial" w:cs="Arial"/>
          <w:color w:val="000000" w:themeColor="text1"/>
          <w:sz w:val="24"/>
          <w:szCs w:val="24"/>
        </w:rPr>
        <w:lastRenderedPageBreak/>
        <w:t>old. The new market strategies of the Holiday Inn hotels included call services and personal websites that include the whole information of the hotels and have the option to call customer service option</w:t>
      </w:r>
      <w:r w:rsidR="008A5413" w:rsidRPr="00EE7B08">
        <w:rPr>
          <w:rFonts w:ascii="Arial" w:hAnsi="Arial" w:cs="Arial"/>
          <w:color w:val="000000" w:themeColor="text1"/>
          <w:sz w:val="24"/>
          <w:szCs w:val="24"/>
        </w:rPr>
        <w:t xml:space="preserve"> (</w:t>
      </w:r>
      <w:proofErr w:type="spellStart"/>
      <w:r w:rsidR="008A5413" w:rsidRPr="00EE7B08">
        <w:rPr>
          <w:rFonts w:ascii="Arial" w:hAnsi="Arial" w:cs="Arial"/>
          <w:color w:val="000000" w:themeColor="text1"/>
          <w:sz w:val="24"/>
          <w:szCs w:val="24"/>
        </w:rPr>
        <w:t>Trusova</w:t>
      </w:r>
      <w:proofErr w:type="spellEnd"/>
      <w:r w:rsidR="001A0D87">
        <w:rPr>
          <w:rFonts w:ascii="Arial" w:hAnsi="Arial" w:cs="Arial"/>
          <w:color w:val="000000" w:themeColor="text1"/>
          <w:sz w:val="24"/>
          <w:szCs w:val="24"/>
        </w:rPr>
        <w:t>,</w:t>
      </w:r>
      <w:r w:rsidR="008A5413" w:rsidRPr="00EE7B08">
        <w:rPr>
          <w:rFonts w:ascii="Arial" w:hAnsi="Arial" w:cs="Arial"/>
          <w:color w:val="000000" w:themeColor="text1"/>
          <w:sz w:val="24"/>
          <w:szCs w:val="24"/>
        </w:rPr>
        <w:t xml:space="preserve"> 2018).</w:t>
      </w:r>
    </w:p>
    <w:p w14:paraId="021DD24D" w14:textId="0AD4D50E" w:rsidR="004E6537"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To know the current market position of hotels so, must </w:t>
      </w:r>
      <w:r w:rsidR="001A0D87" w:rsidRPr="00EE7B08">
        <w:rPr>
          <w:rFonts w:ascii="Arial" w:hAnsi="Arial" w:cs="Arial"/>
          <w:color w:val="000000" w:themeColor="text1"/>
          <w:sz w:val="24"/>
          <w:szCs w:val="24"/>
        </w:rPr>
        <w:t>analyse</w:t>
      </w:r>
      <w:r w:rsidRPr="00EE7B08">
        <w:rPr>
          <w:rFonts w:ascii="Arial" w:hAnsi="Arial" w:cs="Arial"/>
          <w:color w:val="000000" w:themeColor="text1"/>
          <w:sz w:val="24"/>
          <w:szCs w:val="24"/>
        </w:rPr>
        <w:t xml:space="preserve"> and determine their competitor's market strategies and also know the strength, weaknesses, opportunities, and threats</w:t>
      </w:r>
      <w:r w:rsidR="00BE6645" w:rsidRPr="00EE7B08">
        <w:rPr>
          <w:rFonts w:ascii="Arial" w:hAnsi="Arial" w:cs="Arial"/>
          <w:color w:val="000000" w:themeColor="text1"/>
          <w:sz w:val="24"/>
          <w:szCs w:val="24"/>
        </w:rPr>
        <w:t xml:space="preserve">. </w:t>
      </w:r>
      <w:r w:rsidRPr="00EE7B08">
        <w:rPr>
          <w:rFonts w:ascii="Arial" w:hAnsi="Arial" w:cs="Arial"/>
          <w:color w:val="000000" w:themeColor="text1"/>
          <w:sz w:val="24"/>
          <w:szCs w:val="24"/>
        </w:rPr>
        <w:t>SWOT analysis is used to know the market position of the hotels.</w:t>
      </w:r>
      <w:r w:rsidR="00D25A43" w:rsidRPr="00EE7B08">
        <w:rPr>
          <w:rFonts w:ascii="Arial" w:hAnsi="Arial" w:cs="Arial"/>
          <w:color w:val="000000" w:themeColor="text1"/>
          <w:sz w:val="24"/>
          <w:szCs w:val="24"/>
        </w:rPr>
        <w:t xml:space="preserve"> The current market position of the Crown Plaza hotels is good. Strength</w:t>
      </w:r>
      <w:r w:rsidR="00BE6645" w:rsidRPr="00EE7B08">
        <w:rPr>
          <w:rFonts w:ascii="Arial" w:hAnsi="Arial" w:cs="Arial"/>
          <w:color w:val="000000" w:themeColor="text1"/>
          <w:sz w:val="24"/>
          <w:szCs w:val="24"/>
        </w:rPr>
        <w:t xml:space="preserve"> can</w:t>
      </w:r>
      <w:r w:rsidR="00D25A43" w:rsidRPr="00EE7B08">
        <w:rPr>
          <w:rFonts w:ascii="Arial" w:hAnsi="Arial" w:cs="Arial"/>
          <w:color w:val="000000" w:themeColor="text1"/>
          <w:sz w:val="24"/>
          <w:szCs w:val="24"/>
        </w:rPr>
        <w:t xml:space="preserve"> </w:t>
      </w:r>
      <w:r w:rsidR="00BE6645" w:rsidRPr="00EE7B08">
        <w:rPr>
          <w:rFonts w:ascii="Arial" w:hAnsi="Arial" w:cs="Arial"/>
          <w:color w:val="000000" w:themeColor="text1"/>
          <w:sz w:val="24"/>
          <w:szCs w:val="24"/>
        </w:rPr>
        <w:t>benefit</w:t>
      </w:r>
      <w:r w:rsidR="00D25A43" w:rsidRPr="00EE7B08">
        <w:rPr>
          <w:rFonts w:ascii="Arial" w:hAnsi="Arial" w:cs="Arial"/>
          <w:color w:val="000000" w:themeColor="text1"/>
          <w:sz w:val="24"/>
          <w:szCs w:val="24"/>
        </w:rPr>
        <w:t xml:space="preserve"> the Crown Plaza hotels to achieve their success. The hospitality industry has a lot of opportunities to achieve success in business</w:t>
      </w:r>
      <w:r w:rsidR="008A5413" w:rsidRPr="00EE7B08">
        <w:rPr>
          <w:rFonts w:ascii="Arial" w:hAnsi="Arial" w:cs="Arial"/>
          <w:color w:val="000000" w:themeColor="text1"/>
          <w:sz w:val="24"/>
          <w:szCs w:val="24"/>
        </w:rPr>
        <w:t xml:space="preserve"> (Hu and Trivedi, 2020).</w:t>
      </w:r>
      <w:r w:rsidR="00D25A43" w:rsidRPr="00EE7B08">
        <w:rPr>
          <w:rFonts w:ascii="Arial" w:hAnsi="Arial" w:cs="Arial"/>
          <w:color w:val="000000" w:themeColor="text1"/>
          <w:sz w:val="24"/>
          <w:szCs w:val="24"/>
        </w:rPr>
        <w:t xml:space="preserve"> The Crown Plaza hotels may gain good advantages from such types of opportunities, but the risks and threats related to the hospitality industry can </w:t>
      </w:r>
      <w:r w:rsidR="008E2DDB" w:rsidRPr="00EE7B08">
        <w:rPr>
          <w:rFonts w:ascii="Arial" w:hAnsi="Arial" w:cs="Arial"/>
          <w:color w:val="000000" w:themeColor="text1"/>
          <w:sz w:val="24"/>
          <w:szCs w:val="24"/>
        </w:rPr>
        <w:t xml:space="preserve">damage the worth and reputation of the Crown Plaza hotels. </w:t>
      </w:r>
      <w:r w:rsidR="00BE6645" w:rsidRPr="00EE7B08">
        <w:rPr>
          <w:rFonts w:ascii="Arial" w:hAnsi="Arial" w:cs="Arial"/>
          <w:color w:val="000000" w:themeColor="text1"/>
          <w:sz w:val="24"/>
          <w:szCs w:val="24"/>
        </w:rPr>
        <w:t xml:space="preserve">The current market position of the Holiday Inn hotels is much good as compared to the Crown Plaza hotels. Strength can benefit the Holiday Inn hotels to achieve their success, and the opportunity also gives many advantages </w:t>
      </w:r>
      <w:r w:rsidRPr="00EE7B08">
        <w:rPr>
          <w:rFonts w:ascii="Arial" w:hAnsi="Arial" w:cs="Arial"/>
          <w:color w:val="000000" w:themeColor="text1"/>
          <w:sz w:val="24"/>
          <w:szCs w:val="24"/>
        </w:rPr>
        <w:t>to the Holiday Inn hotels, but the threats and risks can badly damage the reputation of the Holiday Inn hotels</w:t>
      </w:r>
      <w:r w:rsidR="008A5413" w:rsidRPr="00EE7B08">
        <w:rPr>
          <w:rFonts w:ascii="Arial" w:hAnsi="Arial" w:cs="Arial"/>
          <w:color w:val="000000" w:themeColor="text1"/>
          <w:sz w:val="24"/>
          <w:szCs w:val="24"/>
        </w:rPr>
        <w:t xml:space="preserve"> (Abdul Malek and Abd Rahman, 2015).</w:t>
      </w:r>
      <w:r w:rsidRPr="00EE7B08">
        <w:rPr>
          <w:rFonts w:ascii="Arial" w:hAnsi="Arial" w:cs="Arial"/>
          <w:color w:val="000000" w:themeColor="text1"/>
          <w:sz w:val="24"/>
          <w:szCs w:val="24"/>
        </w:rPr>
        <w:t xml:space="preserve"> </w:t>
      </w:r>
      <w:r w:rsidR="00BE6645" w:rsidRPr="00EE7B08">
        <w:rPr>
          <w:rFonts w:ascii="Arial" w:hAnsi="Arial" w:cs="Arial"/>
          <w:color w:val="000000" w:themeColor="text1"/>
          <w:sz w:val="24"/>
          <w:szCs w:val="24"/>
        </w:rPr>
        <w:t xml:space="preserve"> </w:t>
      </w:r>
    </w:p>
    <w:p w14:paraId="2B23DECA" w14:textId="37521141" w:rsidR="004E6537"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The Crown Plaza hotels require effective market strategies the </w:t>
      </w:r>
      <w:r w:rsidR="001A0D87" w:rsidRPr="00EE7B08">
        <w:rPr>
          <w:rFonts w:ascii="Arial" w:hAnsi="Arial" w:cs="Arial"/>
          <w:color w:val="000000" w:themeColor="text1"/>
          <w:sz w:val="24"/>
          <w:szCs w:val="24"/>
        </w:rPr>
        <w:t>analyse</w:t>
      </w:r>
      <w:r w:rsidRPr="00EE7B08">
        <w:rPr>
          <w:rFonts w:ascii="Arial" w:hAnsi="Arial" w:cs="Arial"/>
          <w:color w:val="000000" w:themeColor="text1"/>
          <w:sz w:val="24"/>
          <w:szCs w:val="24"/>
        </w:rPr>
        <w:t xml:space="preserve"> the threats and potential risks. </w:t>
      </w:r>
      <w:r w:rsidR="00635F64" w:rsidRPr="00EE7B08">
        <w:rPr>
          <w:rFonts w:ascii="Arial" w:hAnsi="Arial" w:cs="Arial"/>
          <w:color w:val="000000" w:themeColor="text1"/>
          <w:sz w:val="24"/>
          <w:szCs w:val="24"/>
        </w:rPr>
        <w:t xml:space="preserve">The Crown Plaza hotels </w:t>
      </w:r>
      <w:r w:rsidR="001A0D87" w:rsidRPr="00EE7B08">
        <w:rPr>
          <w:rFonts w:ascii="Arial" w:hAnsi="Arial" w:cs="Arial"/>
          <w:color w:val="000000" w:themeColor="text1"/>
          <w:sz w:val="24"/>
          <w:szCs w:val="24"/>
        </w:rPr>
        <w:t>analyse</w:t>
      </w:r>
      <w:r w:rsidR="00635F64" w:rsidRPr="00EE7B08">
        <w:rPr>
          <w:rFonts w:ascii="Arial" w:hAnsi="Arial" w:cs="Arial"/>
          <w:color w:val="000000" w:themeColor="text1"/>
          <w:sz w:val="24"/>
          <w:szCs w:val="24"/>
        </w:rPr>
        <w:t xml:space="preserve"> its competitors, and the Crown Plaza hotels and resorts have very demand in the market. Crown Plaza hotels need a management staff that looks at the several market strategies developed by its hotel's competitors, including advertising, and arranges a seminar for the growth of the crown Plaza hotels</w:t>
      </w:r>
      <w:r w:rsidR="008A5413" w:rsidRPr="00EE7B08">
        <w:rPr>
          <w:rFonts w:ascii="Arial" w:hAnsi="Arial" w:cs="Arial"/>
          <w:color w:val="000000" w:themeColor="text1"/>
          <w:sz w:val="24"/>
          <w:szCs w:val="24"/>
        </w:rPr>
        <w:t xml:space="preserve"> (</w:t>
      </w:r>
      <w:proofErr w:type="spellStart"/>
      <w:r w:rsidR="008A5413" w:rsidRPr="00EE7B08">
        <w:rPr>
          <w:rFonts w:ascii="Arial" w:hAnsi="Arial" w:cs="Arial"/>
          <w:color w:val="000000" w:themeColor="text1"/>
          <w:sz w:val="24"/>
          <w:szCs w:val="24"/>
        </w:rPr>
        <w:t>Nikolskaya</w:t>
      </w:r>
      <w:proofErr w:type="spellEnd"/>
      <w:r w:rsidR="008A5413" w:rsidRPr="00EE7B08">
        <w:rPr>
          <w:rFonts w:ascii="Arial" w:hAnsi="Arial" w:cs="Arial"/>
          <w:color w:val="000000" w:themeColor="text1"/>
          <w:sz w:val="24"/>
          <w:szCs w:val="24"/>
        </w:rPr>
        <w:t xml:space="preserve"> et al., 2017). </w:t>
      </w:r>
      <w:r w:rsidR="00635F64" w:rsidRPr="00EE7B08">
        <w:rPr>
          <w:rFonts w:ascii="Arial" w:hAnsi="Arial" w:cs="Arial"/>
          <w:color w:val="000000" w:themeColor="text1"/>
          <w:sz w:val="24"/>
          <w:szCs w:val="24"/>
        </w:rPr>
        <w:t xml:space="preserve">The Crown Plaza hotels are mainly </w:t>
      </w:r>
      <w:r w:rsidR="00A304EE" w:rsidRPr="00EE7B08">
        <w:rPr>
          <w:rFonts w:ascii="Arial" w:hAnsi="Arial" w:cs="Arial"/>
          <w:color w:val="000000" w:themeColor="text1"/>
          <w:sz w:val="24"/>
          <w:szCs w:val="24"/>
        </w:rPr>
        <w:t>offering</w:t>
      </w:r>
      <w:r w:rsidR="00635F64" w:rsidRPr="00EE7B08">
        <w:rPr>
          <w:rFonts w:ascii="Arial" w:hAnsi="Arial" w:cs="Arial"/>
          <w:color w:val="000000" w:themeColor="text1"/>
          <w:sz w:val="24"/>
          <w:szCs w:val="24"/>
        </w:rPr>
        <w:t xml:space="preserve"> business travellers, and their market strategies are that provide all the luxury </w:t>
      </w:r>
      <w:r w:rsidR="00A304EE" w:rsidRPr="00EE7B08">
        <w:rPr>
          <w:rFonts w:ascii="Arial" w:hAnsi="Arial" w:cs="Arial"/>
          <w:color w:val="000000" w:themeColor="text1"/>
          <w:sz w:val="24"/>
          <w:szCs w:val="24"/>
        </w:rPr>
        <w:t xml:space="preserve">things for their business travellers </w:t>
      </w:r>
      <w:r w:rsidR="00EE7B08" w:rsidRPr="00EE7B08">
        <w:rPr>
          <w:rFonts w:ascii="Arial" w:hAnsi="Arial" w:cs="Arial"/>
          <w:color w:val="000000" w:themeColor="text1"/>
          <w:sz w:val="24"/>
          <w:szCs w:val="24"/>
        </w:rPr>
        <w:t>to</w:t>
      </w:r>
      <w:r w:rsidR="00A304EE" w:rsidRPr="00EE7B08">
        <w:rPr>
          <w:rFonts w:ascii="Arial" w:hAnsi="Arial" w:cs="Arial"/>
          <w:color w:val="000000" w:themeColor="text1"/>
          <w:sz w:val="24"/>
          <w:szCs w:val="24"/>
        </w:rPr>
        <w:t xml:space="preserve"> achieve good success. </w:t>
      </w:r>
      <w:r w:rsidRPr="00EE7B08">
        <w:rPr>
          <w:rFonts w:ascii="Arial" w:hAnsi="Arial" w:cs="Arial"/>
          <w:color w:val="000000" w:themeColor="text1"/>
          <w:sz w:val="24"/>
          <w:szCs w:val="24"/>
        </w:rPr>
        <w:t xml:space="preserve">Holiday Inn hotels have much more demand in the hostel industry. The management staff is very necessary for looking the all the market strategies </w:t>
      </w:r>
      <w:r w:rsidR="00EE7B08" w:rsidRPr="00EE7B08">
        <w:rPr>
          <w:rFonts w:ascii="Arial" w:hAnsi="Arial" w:cs="Arial"/>
          <w:color w:val="000000" w:themeColor="text1"/>
          <w:sz w:val="24"/>
          <w:szCs w:val="24"/>
        </w:rPr>
        <w:t>to</w:t>
      </w:r>
      <w:r w:rsidRPr="00EE7B08">
        <w:rPr>
          <w:rFonts w:ascii="Arial" w:hAnsi="Arial" w:cs="Arial"/>
          <w:color w:val="000000" w:themeColor="text1"/>
          <w:sz w:val="24"/>
          <w:szCs w:val="24"/>
        </w:rPr>
        <w:t xml:space="preserve"> achieve growth in success. For effective markets, the Holiday Inn hotels provide good services to its guest and take necessary steps to achieve good market strategies</w:t>
      </w:r>
      <w:r w:rsidR="008A5413" w:rsidRPr="00EE7B08">
        <w:rPr>
          <w:rFonts w:ascii="Arial" w:hAnsi="Arial" w:cs="Arial"/>
          <w:color w:val="000000" w:themeColor="text1"/>
          <w:sz w:val="24"/>
          <w:szCs w:val="24"/>
        </w:rPr>
        <w:t xml:space="preserve"> (Rahimi and </w:t>
      </w:r>
      <w:proofErr w:type="spellStart"/>
      <w:r w:rsidR="008A5413" w:rsidRPr="00EE7B08">
        <w:rPr>
          <w:rFonts w:ascii="Arial" w:hAnsi="Arial" w:cs="Arial"/>
          <w:color w:val="000000" w:themeColor="text1"/>
          <w:sz w:val="24"/>
          <w:szCs w:val="24"/>
        </w:rPr>
        <w:t>Gunlu</w:t>
      </w:r>
      <w:proofErr w:type="spellEnd"/>
      <w:r w:rsidR="008A5413" w:rsidRPr="00EE7B08">
        <w:rPr>
          <w:rFonts w:ascii="Arial" w:hAnsi="Arial" w:cs="Arial"/>
          <w:color w:val="000000" w:themeColor="text1"/>
          <w:sz w:val="24"/>
          <w:szCs w:val="24"/>
        </w:rPr>
        <w:t>, 2016).</w:t>
      </w:r>
    </w:p>
    <w:p w14:paraId="44861786" w14:textId="40B2CB3E" w:rsidR="003E3606"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The Crown Plaza hotels have sustainability market strategies. For sustainable market strategies, the Crown Plaza hotels must avoid air pollution and other types of pollution and give the message of a green environment to the world. The Crown Plaza hotels </w:t>
      </w:r>
      <w:r w:rsidRPr="00EE7B08">
        <w:rPr>
          <w:rFonts w:ascii="Arial" w:hAnsi="Arial" w:cs="Arial"/>
          <w:color w:val="000000" w:themeColor="text1"/>
          <w:sz w:val="24"/>
          <w:szCs w:val="24"/>
        </w:rPr>
        <w:lastRenderedPageBreak/>
        <w:t xml:space="preserve">planted </w:t>
      </w:r>
      <w:r w:rsidR="00BD0B70" w:rsidRPr="00EE7B08">
        <w:rPr>
          <w:rFonts w:ascii="Arial" w:hAnsi="Arial" w:cs="Arial"/>
          <w:color w:val="000000" w:themeColor="text1"/>
          <w:sz w:val="24"/>
          <w:szCs w:val="24"/>
        </w:rPr>
        <w:t>some</w:t>
      </w:r>
      <w:r w:rsidRPr="00EE7B08">
        <w:rPr>
          <w:rFonts w:ascii="Arial" w:hAnsi="Arial" w:cs="Arial"/>
          <w:color w:val="000000" w:themeColor="text1"/>
          <w:sz w:val="24"/>
          <w:szCs w:val="24"/>
        </w:rPr>
        <w:t xml:space="preserve"> trees around the hotels in order to achieve a sustainable environment</w:t>
      </w:r>
      <w:r w:rsidR="008A5413" w:rsidRPr="00EE7B08">
        <w:rPr>
          <w:rFonts w:ascii="Arial" w:hAnsi="Arial" w:cs="Arial"/>
          <w:color w:val="000000" w:themeColor="text1"/>
          <w:sz w:val="24"/>
          <w:szCs w:val="24"/>
        </w:rPr>
        <w:t xml:space="preserve"> (Horng et al., 2016). </w:t>
      </w:r>
      <w:r w:rsidR="004E6537" w:rsidRPr="00EE7B08">
        <w:rPr>
          <w:rFonts w:ascii="Arial" w:hAnsi="Arial" w:cs="Arial"/>
          <w:color w:val="000000" w:themeColor="text1"/>
          <w:sz w:val="24"/>
          <w:szCs w:val="24"/>
        </w:rPr>
        <w:t xml:space="preserve">The Holiday Inn hotels are also </w:t>
      </w:r>
      <w:r w:rsidR="00BD0B70" w:rsidRPr="00EE7B08">
        <w:rPr>
          <w:rFonts w:ascii="Arial" w:hAnsi="Arial" w:cs="Arial"/>
          <w:color w:val="000000" w:themeColor="text1"/>
          <w:sz w:val="24"/>
          <w:szCs w:val="24"/>
        </w:rPr>
        <w:t>achieved</w:t>
      </w:r>
      <w:r w:rsidR="004E6537" w:rsidRPr="00EE7B08">
        <w:rPr>
          <w:rFonts w:ascii="Arial" w:hAnsi="Arial" w:cs="Arial"/>
          <w:color w:val="000000" w:themeColor="text1"/>
          <w:sz w:val="24"/>
          <w:szCs w:val="24"/>
        </w:rPr>
        <w:t xml:space="preserve"> sustainable market strategies </w:t>
      </w:r>
      <w:r w:rsidR="000C6623" w:rsidRPr="00EE7B08">
        <w:rPr>
          <w:rFonts w:ascii="Arial" w:hAnsi="Arial" w:cs="Arial"/>
          <w:color w:val="000000" w:themeColor="text1"/>
          <w:sz w:val="24"/>
          <w:szCs w:val="24"/>
        </w:rPr>
        <w:t xml:space="preserve">to control air pollution and other types of pollution. The Holiday Inn hotels are very great market strategies </w:t>
      </w:r>
      <w:r w:rsidR="00F441A8" w:rsidRPr="00EE7B08">
        <w:rPr>
          <w:rFonts w:ascii="Arial" w:hAnsi="Arial" w:cs="Arial"/>
          <w:color w:val="000000" w:themeColor="text1"/>
          <w:sz w:val="24"/>
          <w:szCs w:val="24"/>
        </w:rPr>
        <w:t>with a green environment and do not hurt the environment</w:t>
      </w:r>
      <w:r w:rsidR="008A5413" w:rsidRPr="00EE7B08">
        <w:rPr>
          <w:rFonts w:ascii="Arial" w:hAnsi="Arial" w:cs="Arial"/>
          <w:color w:val="000000" w:themeColor="text1"/>
          <w:sz w:val="24"/>
          <w:szCs w:val="24"/>
        </w:rPr>
        <w:t xml:space="preserve"> (Wario 2020).</w:t>
      </w:r>
      <w:r w:rsidR="00F441A8" w:rsidRPr="00EE7B08">
        <w:rPr>
          <w:rFonts w:ascii="Arial" w:hAnsi="Arial" w:cs="Arial"/>
          <w:color w:val="000000" w:themeColor="text1"/>
          <w:sz w:val="24"/>
          <w:szCs w:val="24"/>
        </w:rPr>
        <w:t xml:space="preserve"> </w:t>
      </w:r>
    </w:p>
    <w:p w14:paraId="07B22196" w14:textId="64EDA140" w:rsidR="00F441A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During the COVID-19 pandemic situation, the Crown Plaza hotels and resorts were closed for a few </w:t>
      </w:r>
      <w:r w:rsidR="008A5413" w:rsidRPr="00EE7B08">
        <w:rPr>
          <w:rFonts w:ascii="Arial" w:hAnsi="Arial" w:cs="Arial"/>
          <w:color w:val="000000" w:themeColor="text1"/>
          <w:sz w:val="24"/>
          <w:szCs w:val="24"/>
        </w:rPr>
        <w:t>durations</w:t>
      </w:r>
      <w:r w:rsidRPr="00EE7B08">
        <w:rPr>
          <w:rFonts w:ascii="Arial" w:hAnsi="Arial" w:cs="Arial"/>
          <w:color w:val="000000" w:themeColor="text1"/>
          <w:sz w:val="24"/>
          <w:szCs w:val="24"/>
        </w:rPr>
        <w:t xml:space="preserve"> of COVID-19, but after some time, the Crown Plaza hotels and resorts opened with follow the SOPs that included the mask necessary, do not greet each other with a handshake and don't be physically attachments</w:t>
      </w:r>
      <w:r w:rsidR="008A5413" w:rsidRPr="00EE7B08">
        <w:rPr>
          <w:rFonts w:ascii="Arial" w:hAnsi="Arial" w:cs="Arial"/>
          <w:color w:val="000000" w:themeColor="text1"/>
          <w:sz w:val="24"/>
          <w:szCs w:val="24"/>
        </w:rPr>
        <w:t xml:space="preserve"> (</w:t>
      </w:r>
      <w:proofErr w:type="spellStart"/>
      <w:r w:rsidR="008A5413" w:rsidRPr="00EE7B08">
        <w:rPr>
          <w:rFonts w:ascii="Arial" w:hAnsi="Arial" w:cs="Arial"/>
          <w:color w:val="000000" w:themeColor="text1"/>
          <w:sz w:val="24"/>
          <w:szCs w:val="24"/>
        </w:rPr>
        <w:t>Marinakou</w:t>
      </w:r>
      <w:proofErr w:type="spellEnd"/>
      <w:r w:rsidR="008A5413" w:rsidRPr="00EE7B08">
        <w:rPr>
          <w:rFonts w:ascii="Arial" w:hAnsi="Arial" w:cs="Arial"/>
          <w:color w:val="000000" w:themeColor="text1"/>
          <w:sz w:val="24"/>
          <w:szCs w:val="24"/>
        </w:rPr>
        <w:t xml:space="preserve"> and </w:t>
      </w:r>
      <w:proofErr w:type="spellStart"/>
      <w:r w:rsidR="008A5413" w:rsidRPr="00EE7B08">
        <w:rPr>
          <w:rFonts w:ascii="Arial" w:hAnsi="Arial" w:cs="Arial"/>
          <w:color w:val="000000" w:themeColor="text1"/>
          <w:sz w:val="24"/>
          <w:szCs w:val="24"/>
        </w:rPr>
        <w:t>Giousmpasoglou</w:t>
      </w:r>
      <w:proofErr w:type="spellEnd"/>
      <w:r w:rsidR="008A5413" w:rsidRPr="00EE7B08">
        <w:rPr>
          <w:rFonts w:ascii="Arial" w:hAnsi="Arial" w:cs="Arial"/>
          <w:color w:val="000000" w:themeColor="text1"/>
          <w:sz w:val="24"/>
          <w:szCs w:val="24"/>
        </w:rPr>
        <w:t xml:space="preserve">, 2019). </w:t>
      </w:r>
      <w:r w:rsidRPr="00EE7B08">
        <w:rPr>
          <w:rFonts w:ascii="Arial" w:hAnsi="Arial" w:cs="Arial"/>
          <w:color w:val="000000" w:themeColor="text1"/>
          <w:sz w:val="24"/>
          <w:szCs w:val="24"/>
        </w:rPr>
        <w:t xml:space="preserve">These are the rules and regulations of the Crown Plaza hotels and resorts, and the customers must follow these rules and regulations. With COVID-19, the Crown Plaza hotels and resorts face many problems and losses. While the Holiday Inn hotels also face big losses. The Holiday Inn hotel </w:t>
      </w:r>
      <w:r w:rsidR="00831D1C" w:rsidRPr="00EE7B08">
        <w:rPr>
          <w:rFonts w:ascii="Arial" w:hAnsi="Arial" w:cs="Arial"/>
          <w:color w:val="000000" w:themeColor="text1"/>
          <w:sz w:val="24"/>
          <w:szCs w:val="24"/>
        </w:rPr>
        <w:t xml:space="preserve">was closed for a few months and was reopened with strict rules and regulations of SOPs, and the users must follow </w:t>
      </w:r>
      <w:r w:rsidR="008A5413" w:rsidRPr="00EE7B08">
        <w:rPr>
          <w:rFonts w:ascii="Arial" w:hAnsi="Arial" w:cs="Arial"/>
          <w:color w:val="000000" w:themeColor="text1"/>
          <w:sz w:val="24"/>
          <w:szCs w:val="24"/>
        </w:rPr>
        <w:t>these rules and regulations (Le and Phi, 2021).</w:t>
      </w:r>
    </w:p>
    <w:p w14:paraId="0B4FF7FC" w14:textId="77777777" w:rsidR="00544994" w:rsidRPr="00EE7B08" w:rsidRDefault="00544994" w:rsidP="00C05996">
      <w:pPr>
        <w:spacing w:after="0" w:line="360" w:lineRule="auto"/>
        <w:contextualSpacing/>
        <w:jc w:val="both"/>
        <w:rPr>
          <w:rFonts w:ascii="Arial" w:hAnsi="Arial" w:cs="Arial"/>
          <w:color w:val="000000" w:themeColor="text1"/>
          <w:sz w:val="24"/>
          <w:szCs w:val="24"/>
        </w:rPr>
      </w:pPr>
    </w:p>
    <w:p w14:paraId="3F38A260" w14:textId="7795EA6F" w:rsidR="00831D1C" w:rsidRPr="00EE7B08" w:rsidRDefault="00EA5CDE" w:rsidP="00C05996">
      <w:pPr>
        <w:pStyle w:val="Heading1"/>
        <w:spacing w:before="0" w:line="360" w:lineRule="auto"/>
        <w:contextualSpacing/>
        <w:rPr>
          <w:rFonts w:ascii="Arial" w:hAnsi="Arial" w:cs="Arial"/>
          <w:b/>
          <w:bCs/>
          <w:color w:val="000000" w:themeColor="text1"/>
          <w:sz w:val="24"/>
          <w:szCs w:val="24"/>
        </w:rPr>
      </w:pPr>
      <w:bookmarkStart w:id="3" w:name="_Toc118257729"/>
      <w:r w:rsidRPr="00EE7B08">
        <w:rPr>
          <w:rFonts w:ascii="Arial" w:hAnsi="Arial" w:cs="Arial"/>
          <w:b/>
          <w:bCs/>
          <w:color w:val="000000" w:themeColor="text1"/>
          <w:sz w:val="24"/>
          <w:szCs w:val="24"/>
        </w:rPr>
        <w:t>Conclusion:</w:t>
      </w:r>
      <w:bookmarkEnd w:id="3"/>
    </w:p>
    <w:p w14:paraId="7556461D" w14:textId="050D34D2" w:rsidR="00132156" w:rsidRPr="00EE7B08" w:rsidRDefault="00EA5CDE" w:rsidP="00C05996">
      <w:pPr>
        <w:spacing w:after="0" w:line="360" w:lineRule="auto"/>
        <w:contextualSpacing/>
        <w:jc w:val="both"/>
        <w:rPr>
          <w:rFonts w:ascii="Arial" w:hAnsi="Arial" w:cs="Arial"/>
          <w:color w:val="000000" w:themeColor="text1"/>
          <w:sz w:val="24"/>
          <w:szCs w:val="24"/>
        </w:rPr>
      </w:pPr>
      <w:r w:rsidRPr="00EE7B08">
        <w:rPr>
          <w:rFonts w:ascii="Arial" w:hAnsi="Arial" w:cs="Arial"/>
          <w:color w:val="000000" w:themeColor="text1"/>
          <w:sz w:val="24"/>
          <w:szCs w:val="24"/>
        </w:rPr>
        <w:t xml:space="preserve">In this essay, the study discussed the market strategies of the hospitality industry. The study also discussed the brief introduction of the Crown Plaza hotels and the Holiday Inn hotels and why the study chose these hotels. The study elaborated on the marketing choice of the Crown Plaza hotels and Holiday hotels and why the Crown Plaza hotels and the Holiday Inn hotels chose </w:t>
      </w:r>
      <w:r w:rsidR="002011D9" w:rsidRPr="00EE7B08">
        <w:rPr>
          <w:rFonts w:ascii="Arial" w:hAnsi="Arial" w:cs="Arial"/>
          <w:color w:val="000000" w:themeColor="text1"/>
          <w:sz w:val="24"/>
          <w:szCs w:val="24"/>
        </w:rPr>
        <w:t>these</w:t>
      </w:r>
      <w:r w:rsidRPr="00EE7B08">
        <w:rPr>
          <w:rFonts w:ascii="Arial" w:hAnsi="Arial" w:cs="Arial"/>
          <w:color w:val="000000" w:themeColor="text1"/>
          <w:sz w:val="24"/>
          <w:szCs w:val="24"/>
        </w:rPr>
        <w:t xml:space="preserve"> </w:t>
      </w:r>
      <w:r w:rsidR="002011D9" w:rsidRPr="00EE7B08">
        <w:rPr>
          <w:rFonts w:ascii="Arial" w:hAnsi="Arial" w:cs="Arial"/>
          <w:color w:val="000000" w:themeColor="text1"/>
          <w:sz w:val="24"/>
          <w:szCs w:val="24"/>
        </w:rPr>
        <w:t>types</w:t>
      </w:r>
      <w:r w:rsidRPr="00EE7B08">
        <w:rPr>
          <w:rFonts w:ascii="Arial" w:hAnsi="Arial" w:cs="Arial"/>
          <w:color w:val="000000" w:themeColor="text1"/>
          <w:sz w:val="24"/>
          <w:szCs w:val="24"/>
        </w:rPr>
        <w:t xml:space="preserve"> of marketing </w:t>
      </w:r>
      <w:r w:rsidR="002011D9" w:rsidRPr="00EE7B08">
        <w:rPr>
          <w:rFonts w:ascii="Arial" w:hAnsi="Arial" w:cs="Arial"/>
          <w:color w:val="000000" w:themeColor="text1"/>
          <w:sz w:val="24"/>
          <w:szCs w:val="24"/>
        </w:rPr>
        <w:t xml:space="preserve">strategies. The study also elaborated on the current position of the Crown Plaza hotels and Holiday hotels and how the Crown Plaza hotels and Holiday hotels achieved this position. The study determined the crown Plaza </w:t>
      </w:r>
      <w:r w:rsidR="00544994" w:rsidRPr="00EE7B08">
        <w:rPr>
          <w:rFonts w:ascii="Arial" w:hAnsi="Arial" w:cs="Arial"/>
          <w:color w:val="000000" w:themeColor="text1"/>
          <w:sz w:val="24"/>
          <w:szCs w:val="24"/>
        </w:rPr>
        <w:t>hotels,</w:t>
      </w:r>
      <w:r w:rsidR="002011D9" w:rsidRPr="00EE7B08">
        <w:rPr>
          <w:rFonts w:ascii="Arial" w:hAnsi="Arial" w:cs="Arial"/>
          <w:color w:val="000000" w:themeColor="text1"/>
          <w:sz w:val="24"/>
          <w:szCs w:val="24"/>
        </w:rPr>
        <w:t xml:space="preserve"> and the Holiday Inn hotels have a sustainable marketing strategy and how crown Plaza hotels and Holiday Inn hotels work for achieved sustainable market strategies. The study evaluated the what was the position of the crown Plaza hotels and the Holiday Inn hotels in the COVID-19 situation. </w:t>
      </w:r>
    </w:p>
    <w:p w14:paraId="302AB8D1" w14:textId="1C9A6349" w:rsidR="002011D9" w:rsidRPr="00EE7B08" w:rsidRDefault="00EA5CDE" w:rsidP="00C05996">
      <w:pPr>
        <w:spacing w:after="0" w:line="360" w:lineRule="auto"/>
        <w:contextualSpacing/>
        <w:rPr>
          <w:rFonts w:ascii="Arial" w:hAnsi="Arial" w:cs="Arial"/>
          <w:color w:val="000000" w:themeColor="text1"/>
          <w:sz w:val="24"/>
          <w:szCs w:val="24"/>
        </w:rPr>
      </w:pPr>
      <w:r w:rsidRPr="00EE7B08">
        <w:rPr>
          <w:rFonts w:ascii="Arial" w:hAnsi="Arial" w:cs="Arial"/>
          <w:color w:val="000000" w:themeColor="text1"/>
          <w:sz w:val="24"/>
          <w:szCs w:val="24"/>
        </w:rPr>
        <w:br w:type="page"/>
      </w:r>
    </w:p>
    <w:p w14:paraId="1FCD8369" w14:textId="5C8DB605" w:rsidR="002011D9" w:rsidRPr="00EE7B08" w:rsidRDefault="00EA5CDE" w:rsidP="00C05996">
      <w:pPr>
        <w:pStyle w:val="Heading1"/>
        <w:spacing w:before="0" w:line="360" w:lineRule="auto"/>
        <w:contextualSpacing/>
        <w:rPr>
          <w:rFonts w:ascii="Arial" w:hAnsi="Arial" w:cs="Arial"/>
          <w:b/>
          <w:bCs/>
          <w:color w:val="000000" w:themeColor="text1"/>
          <w:sz w:val="24"/>
          <w:szCs w:val="24"/>
        </w:rPr>
      </w:pPr>
      <w:bookmarkStart w:id="4" w:name="_Toc118257730"/>
      <w:r w:rsidRPr="00EE7B08">
        <w:rPr>
          <w:rFonts w:ascii="Arial" w:hAnsi="Arial" w:cs="Arial"/>
          <w:b/>
          <w:bCs/>
          <w:color w:val="000000" w:themeColor="text1"/>
          <w:sz w:val="24"/>
          <w:szCs w:val="24"/>
        </w:rPr>
        <w:lastRenderedPageBreak/>
        <w:t>References:</w:t>
      </w:r>
      <w:bookmarkEnd w:id="4"/>
    </w:p>
    <w:p w14:paraId="438CBE19" w14:textId="5CED6AB0" w:rsidR="00042844"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Wu, F., Zhang, Q., Law, R. and Zheng, T., 2020. Fluctuations in Hong Kong hotel industry room rates under the 2019 Novel Coronavirus (COVID-19) outbreak: Evidence from big data on OTA channels. </w:t>
      </w:r>
      <w:r w:rsidRPr="00EE7B08">
        <w:rPr>
          <w:rFonts w:ascii="Arial" w:hAnsi="Arial" w:cs="Arial"/>
          <w:i/>
          <w:iCs/>
          <w:color w:val="000000" w:themeColor="text1"/>
          <w:sz w:val="24"/>
          <w:szCs w:val="24"/>
          <w:shd w:val="clear" w:color="auto" w:fill="FFFFFF"/>
        </w:rPr>
        <w:t>Sustainability</w:t>
      </w:r>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12</w:t>
      </w:r>
      <w:r w:rsidRPr="00EE7B08">
        <w:rPr>
          <w:rFonts w:ascii="Arial" w:hAnsi="Arial" w:cs="Arial"/>
          <w:color w:val="000000" w:themeColor="text1"/>
          <w:sz w:val="24"/>
          <w:szCs w:val="24"/>
          <w:shd w:val="clear" w:color="auto" w:fill="FFFFFF"/>
        </w:rPr>
        <w:t>(18), p.7709.</w:t>
      </w:r>
    </w:p>
    <w:p w14:paraId="1B22D16F" w14:textId="2F613027"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Le, D. and Phi, G., 2021. Strategic responses of the hotel sector to COVID-19: Toward a refined pandemic crisis management framework. </w:t>
      </w:r>
      <w:r w:rsidRPr="00EE7B08">
        <w:rPr>
          <w:rFonts w:ascii="Arial" w:hAnsi="Arial" w:cs="Arial"/>
          <w:i/>
          <w:iCs/>
          <w:color w:val="000000" w:themeColor="text1"/>
          <w:sz w:val="24"/>
          <w:szCs w:val="24"/>
          <w:shd w:val="clear" w:color="auto" w:fill="FFFFFF"/>
        </w:rPr>
        <w:t>International Journal of Hospitality Management</w:t>
      </w:r>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94</w:t>
      </w:r>
      <w:r w:rsidRPr="00EE7B08">
        <w:rPr>
          <w:rFonts w:ascii="Arial" w:hAnsi="Arial" w:cs="Arial"/>
          <w:color w:val="000000" w:themeColor="text1"/>
          <w:sz w:val="24"/>
          <w:szCs w:val="24"/>
          <w:shd w:val="clear" w:color="auto" w:fill="FFFFFF"/>
        </w:rPr>
        <w:t>, p.102808.</w:t>
      </w:r>
    </w:p>
    <w:p w14:paraId="3E81023D" w14:textId="312E804F"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EE7B08">
        <w:rPr>
          <w:rFonts w:ascii="Arial" w:hAnsi="Arial" w:cs="Arial"/>
          <w:color w:val="000000" w:themeColor="text1"/>
          <w:sz w:val="24"/>
          <w:szCs w:val="24"/>
          <w:shd w:val="clear" w:color="auto" w:fill="FFFFFF"/>
        </w:rPr>
        <w:t>Marinakou</w:t>
      </w:r>
      <w:proofErr w:type="spellEnd"/>
      <w:r w:rsidRPr="00EE7B08">
        <w:rPr>
          <w:rFonts w:ascii="Arial" w:hAnsi="Arial" w:cs="Arial"/>
          <w:color w:val="000000" w:themeColor="text1"/>
          <w:sz w:val="24"/>
          <w:szCs w:val="24"/>
          <w:shd w:val="clear" w:color="auto" w:fill="FFFFFF"/>
        </w:rPr>
        <w:t xml:space="preserve">, E. and </w:t>
      </w:r>
      <w:proofErr w:type="spellStart"/>
      <w:r w:rsidRPr="00EE7B08">
        <w:rPr>
          <w:rFonts w:ascii="Arial" w:hAnsi="Arial" w:cs="Arial"/>
          <w:color w:val="000000" w:themeColor="text1"/>
          <w:sz w:val="24"/>
          <w:szCs w:val="24"/>
          <w:shd w:val="clear" w:color="auto" w:fill="FFFFFF"/>
        </w:rPr>
        <w:t>Giousmpasoglou</w:t>
      </w:r>
      <w:proofErr w:type="spellEnd"/>
      <w:r w:rsidRPr="00EE7B08">
        <w:rPr>
          <w:rFonts w:ascii="Arial" w:hAnsi="Arial" w:cs="Arial"/>
          <w:color w:val="000000" w:themeColor="text1"/>
          <w:sz w:val="24"/>
          <w:szCs w:val="24"/>
          <w:shd w:val="clear" w:color="auto" w:fill="FFFFFF"/>
        </w:rPr>
        <w:t>, C., 2019. Talent management and retention strategies in luxury hotels: evidence from four countries. </w:t>
      </w:r>
      <w:r w:rsidRPr="00EE7B08">
        <w:rPr>
          <w:rFonts w:ascii="Arial" w:hAnsi="Arial" w:cs="Arial"/>
          <w:i/>
          <w:iCs/>
          <w:color w:val="000000" w:themeColor="text1"/>
          <w:sz w:val="24"/>
          <w:szCs w:val="24"/>
          <w:shd w:val="clear" w:color="auto" w:fill="FFFFFF"/>
        </w:rPr>
        <w:t>International Journal of Contemporary Hospitality Management</w:t>
      </w:r>
      <w:r w:rsidRPr="00EE7B08">
        <w:rPr>
          <w:rFonts w:ascii="Arial" w:hAnsi="Arial" w:cs="Arial"/>
          <w:color w:val="000000" w:themeColor="text1"/>
          <w:sz w:val="24"/>
          <w:szCs w:val="24"/>
          <w:shd w:val="clear" w:color="auto" w:fill="FFFFFF"/>
        </w:rPr>
        <w:t>.</w:t>
      </w:r>
    </w:p>
    <w:p w14:paraId="5FFD363B" w14:textId="42154420"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 xml:space="preserve">Rahimi, R. and </w:t>
      </w:r>
      <w:proofErr w:type="spellStart"/>
      <w:r w:rsidRPr="00EE7B08">
        <w:rPr>
          <w:rFonts w:ascii="Arial" w:hAnsi="Arial" w:cs="Arial"/>
          <w:color w:val="000000" w:themeColor="text1"/>
          <w:sz w:val="24"/>
          <w:szCs w:val="24"/>
          <w:shd w:val="clear" w:color="auto" w:fill="FFFFFF"/>
        </w:rPr>
        <w:t>Gunlu</w:t>
      </w:r>
      <w:proofErr w:type="spellEnd"/>
      <w:r w:rsidRPr="00EE7B08">
        <w:rPr>
          <w:rFonts w:ascii="Arial" w:hAnsi="Arial" w:cs="Arial"/>
          <w:color w:val="000000" w:themeColor="text1"/>
          <w:sz w:val="24"/>
          <w:szCs w:val="24"/>
          <w:shd w:val="clear" w:color="auto" w:fill="FFFFFF"/>
        </w:rPr>
        <w:t xml:space="preserve">, E., 2016. Implementing customer relationship management (CRM) in the hotel industry from organizational culture perspective: the case of a chain hotel in the U.K. </w:t>
      </w:r>
      <w:r w:rsidRPr="00EE7B08">
        <w:rPr>
          <w:rFonts w:ascii="Arial" w:hAnsi="Arial" w:cs="Arial"/>
          <w:i/>
          <w:iCs/>
          <w:color w:val="000000" w:themeColor="text1"/>
          <w:sz w:val="24"/>
          <w:szCs w:val="24"/>
          <w:shd w:val="clear" w:color="auto" w:fill="FFFFFF"/>
        </w:rPr>
        <w:t>International Journal of Contemporary Hospitality Management</w:t>
      </w:r>
      <w:r w:rsidRPr="00EE7B08">
        <w:rPr>
          <w:rFonts w:ascii="Arial" w:hAnsi="Arial" w:cs="Arial"/>
          <w:color w:val="000000" w:themeColor="text1"/>
          <w:sz w:val="24"/>
          <w:szCs w:val="24"/>
          <w:shd w:val="clear" w:color="auto" w:fill="FFFFFF"/>
        </w:rPr>
        <w:t>.</w:t>
      </w:r>
    </w:p>
    <w:p w14:paraId="44E36381" w14:textId="5881B92C"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EE7B08">
        <w:rPr>
          <w:rFonts w:ascii="Arial" w:hAnsi="Arial" w:cs="Arial"/>
          <w:color w:val="000000" w:themeColor="text1"/>
          <w:sz w:val="24"/>
          <w:szCs w:val="24"/>
          <w:shd w:val="clear" w:color="auto" w:fill="FFFFFF"/>
        </w:rPr>
        <w:t>Nikolskaya</w:t>
      </w:r>
      <w:proofErr w:type="spellEnd"/>
      <w:r w:rsidRPr="00EE7B08">
        <w:rPr>
          <w:rFonts w:ascii="Arial" w:hAnsi="Arial" w:cs="Arial"/>
          <w:color w:val="000000" w:themeColor="text1"/>
          <w:sz w:val="24"/>
          <w:szCs w:val="24"/>
          <w:shd w:val="clear" w:color="auto" w:fill="FFFFFF"/>
        </w:rPr>
        <w:t xml:space="preserve">, E.Y., </w:t>
      </w:r>
      <w:proofErr w:type="spellStart"/>
      <w:r w:rsidRPr="00EE7B08">
        <w:rPr>
          <w:rFonts w:ascii="Arial" w:hAnsi="Arial" w:cs="Arial"/>
          <w:color w:val="000000" w:themeColor="text1"/>
          <w:sz w:val="24"/>
          <w:szCs w:val="24"/>
          <w:shd w:val="clear" w:color="auto" w:fill="FFFFFF"/>
        </w:rPr>
        <w:t>Pasko</w:t>
      </w:r>
      <w:proofErr w:type="spellEnd"/>
      <w:r w:rsidRPr="00EE7B08">
        <w:rPr>
          <w:rFonts w:ascii="Arial" w:hAnsi="Arial" w:cs="Arial"/>
          <w:color w:val="000000" w:themeColor="text1"/>
          <w:sz w:val="24"/>
          <w:szCs w:val="24"/>
          <w:shd w:val="clear" w:color="auto" w:fill="FFFFFF"/>
        </w:rPr>
        <w:t>, O.V., Volkova, I.A., Dekhtyar, G.M. and Lebedeva, O.Y., 2017. Boosting the competitiveness of hotel business operators in current conditions. </w:t>
      </w:r>
      <w:r w:rsidRPr="00EE7B08">
        <w:rPr>
          <w:rFonts w:ascii="Arial" w:hAnsi="Arial" w:cs="Arial"/>
          <w:i/>
          <w:iCs/>
          <w:color w:val="000000" w:themeColor="text1"/>
          <w:sz w:val="24"/>
          <w:szCs w:val="24"/>
          <w:shd w:val="clear" w:color="auto" w:fill="FFFFFF"/>
        </w:rPr>
        <w:t>Journal of Environmental Management &amp; Tourism</w:t>
      </w:r>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8</w:t>
      </w:r>
      <w:r w:rsidRPr="00EE7B08">
        <w:rPr>
          <w:rFonts w:ascii="Arial" w:hAnsi="Arial" w:cs="Arial"/>
          <w:color w:val="000000" w:themeColor="text1"/>
          <w:sz w:val="24"/>
          <w:szCs w:val="24"/>
          <w:shd w:val="clear" w:color="auto" w:fill="FFFFFF"/>
        </w:rPr>
        <w:t>(8 (24)), pp.1617-1622.</w:t>
      </w:r>
    </w:p>
    <w:p w14:paraId="03A9B37E" w14:textId="022D6B09"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Hu, F. and Trivedi, R.H., 2020. Mapping hotel brand positioning and competitive landscapes by text-mining user-generated content. </w:t>
      </w:r>
      <w:r w:rsidRPr="00EE7B08">
        <w:rPr>
          <w:rFonts w:ascii="Arial" w:hAnsi="Arial" w:cs="Arial"/>
          <w:i/>
          <w:iCs/>
          <w:color w:val="000000" w:themeColor="text1"/>
          <w:sz w:val="24"/>
          <w:szCs w:val="24"/>
          <w:shd w:val="clear" w:color="auto" w:fill="FFFFFF"/>
        </w:rPr>
        <w:t>International Journal of Hospitality Management</w:t>
      </w:r>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84</w:t>
      </w:r>
      <w:r w:rsidRPr="00EE7B08">
        <w:rPr>
          <w:rFonts w:ascii="Arial" w:hAnsi="Arial" w:cs="Arial"/>
          <w:color w:val="000000" w:themeColor="text1"/>
          <w:sz w:val="24"/>
          <w:szCs w:val="24"/>
          <w:shd w:val="clear" w:color="auto" w:fill="FFFFFF"/>
        </w:rPr>
        <w:t>, p.102317.</w:t>
      </w:r>
    </w:p>
    <w:p w14:paraId="236FEDEC" w14:textId="1926A71A"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Abdul Malek, R. and Abd Rahman, F., 2015. The impact of Customer Relationship Marketing (CRM) on customer loyalty in Holiday Inn, Melaka.</w:t>
      </w:r>
    </w:p>
    <w:p w14:paraId="7AE5621D" w14:textId="2FE81C87"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EE7B08">
        <w:rPr>
          <w:rFonts w:ascii="Arial" w:hAnsi="Arial" w:cs="Arial"/>
          <w:color w:val="000000" w:themeColor="text1"/>
          <w:sz w:val="24"/>
          <w:szCs w:val="24"/>
          <w:shd w:val="clear" w:color="auto" w:fill="FFFFFF"/>
        </w:rPr>
        <w:t>Trusova</w:t>
      </w:r>
      <w:proofErr w:type="spellEnd"/>
      <w:r w:rsidRPr="00EE7B08">
        <w:rPr>
          <w:rFonts w:ascii="Arial" w:hAnsi="Arial" w:cs="Arial"/>
          <w:color w:val="000000" w:themeColor="text1"/>
          <w:sz w:val="24"/>
          <w:szCs w:val="24"/>
          <w:shd w:val="clear" w:color="auto" w:fill="FFFFFF"/>
        </w:rPr>
        <w:t>, D., 2018. Customer satisfaction in service quality. Case company: Crowne Plaza St. Petersburg-</w:t>
      </w:r>
      <w:proofErr w:type="spellStart"/>
      <w:r w:rsidRPr="00EE7B08">
        <w:rPr>
          <w:rFonts w:ascii="Arial" w:hAnsi="Arial" w:cs="Arial"/>
          <w:color w:val="000000" w:themeColor="text1"/>
          <w:sz w:val="24"/>
          <w:szCs w:val="24"/>
          <w:shd w:val="clear" w:color="auto" w:fill="FFFFFF"/>
        </w:rPr>
        <w:t>Ligovsky</w:t>
      </w:r>
      <w:proofErr w:type="spellEnd"/>
      <w:r w:rsidRPr="00EE7B08">
        <w:rPr>
          <w:rFonts w:ascii="Arial" w:hAnsi="Arial" w:cs="Arial"/>
          <w:color w:val="000000" w:themeColor="text1"/>
          <w:sz w:val="24"/>
          <w:szCs w:val="24"/>
          <w:shd w:val="clear" w:color="auto" w:fill="FFFFFF"/>
        </w:rPr>
        <w:t>.</w:t>
      </w:r>
    </w:p>
    <w:p w14:paraId="769B2F6C" w14:textId="3F86DBD1"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 xml:space="preserve">Indah, P.P.A.P., Rahmawati, P.I. and </w:t>
      </w:r>
      <w:proofErr w:type="spellStart"/>
      <w:r w:rsidRPr="00EE7B08">
        <w:rPr>
          <w:rFonts w:ascii="Arial" w:hAnsi="Arial" w:cs="Arial"/>
          <w:color w:val="000000" w:themeColor="text1"/>
          <w:sz w:val="24"/>
          <w:szCs w:val="24"/>
          <w:shd w:val="clear" w:color="auto" w:fill="FFFFFF"/>
        </w:rPr>
        <w:t>Andiani</w:t>
      </w:r>
      <w:proofErr w:type="spellEnd"/>
      <w:r w:rsidRPr="00EE7B08">
        <w:rPr>
          <w:rFonts w:ascii="Arial" w:hAnsi="Arial" w:cs="Arial"/>
          <w:color w:val="000000" w:themeColor="text1"/>
          <w:sz w:val="24"/>
          <w:szCs w:val="24"/>
          <w:shd w:val="clear" w:color="auto" w:fill="FFFFFF"/>
        </w:rPr>
        <w:t xml:space="preserve">, N.D., 2019. </w:t>
      </w:r>
      <w:proofErr w:type="spellStart"/>
      <w:r w:rsidRPr="00EE7B08">
        <w:rPr>
          <w:rFonts w:ascii="Arial" w:hAnsi="Arial" w:cs="Arial"/>
          <w:color w:val="000000" w:themeColor="text1"/>
          <w:sz w:val="24"/>
          <w:szCs w:val="24"/>
          <w:shd w:val="clear" w:color="auto" w:fill="FFFFFF"/>
        </w:rPr>
        <w:t>Pengaruh</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Sistem</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Penghargaan</w:t>
      </w:r>
      <w:proofErr w:type="spellEnd"/>
      <w:r w:rsidRPr="00EE7B08">
        <w:rPr>
          <w:rFonts w:ascii="Arial" w:hAnsi="Arial" w:cs="Arial"/>
          <w:color w:val="000000" w:themeColor="text1"/>
          <w:sz w:val="24"/>
          <w:szCs w:val="24"/>
          <w:shd w:val="clear" w:color="auto" w:fill="FFFFFF"/>
        </w:rPr>
        <w:t xml:space="preserve"> (Reward) </w:t>
      </w:r>
      <w:proofErr w:type="spellStart"/>
      <w:r w:rsidRPr="00EE7B08">
        <w:rPr>
          <w:rFonts w:ascii="Arial" w:hAnsi="Arial" w:cs="Arial"/>
          <w:color w:val="000000" w:themeColor="text1"/>
          <w:sz w:val="24"/>
          <w:szCs w:val="24"/>
          <w:shd w:val="clear" w:color="auto" w:fill="FFFFFF"/>
        </w:rPr>
        <w:t>Terhadap</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Kinerja</w:t>
      </w:r>
      <w:proofErr w:type="spellEnd"/>
      <w:r w:rsidRPr="00EE7B08">
        <w:rPr>
          <w:rFonts w:ascii="Arial" w:hAnsi="Arial" w:cs="Arial"/>
          <w:color w:val="000000" w:themeColor="text1"/>
          <w:sz w:val="24"/>
          <w:szCs w:val="24"/>
          <w:shd w:val="clear" w:color="auto" w:fill="FFFFFF"/>
        </w:rPr>
        <w:t xml:space="preserve"> Trainee Di Hotel Holiday Inn Resort Baruna Bali. </w:t>
      </w:r>
      <w:proofErr w:type="spellStart"/>
      <w:r w:rsidRPr="00EE7B08">
        <w:rPr>
          <w:rFonts w:ascii="Arial" w:hAnsi="Arial" w:cs="Arial"/>
          <w:i/>
          <w:iCs/>
          <w:color w:val="000000" w:themeColor="text1"/>
          <w:sz w:val="24"/>
          <w:szCs w:val="24"/>
          <w:shd w:val="clear" w:color="auto" w:fill="FFFFFF"/>
        </w:rPr>
        <w:t>Jurnal</w:t>
      </w:r>
      <w:proofErr w:type="spellEnd"/>
      <w:r w:rsidRPr="00EE7B08">
        <w:rPr>
          <w:rFonts w:ascii="Arial" w:hAnsi="Arial" w:cs="Arial"/>
          <w:i/>
          <w:iCs/>
          <w:color w:val="000000" w:themeColor="text1"/>
          <w:sz w:val="24"/>
          <w:szCs w:val="24"/>
          <w:shd w:val="clear" w:color="auto" w:fill="FFFFFF"/>
        </w:rPr>
        <w:t xml:space="preserve"> </w:t>
      </w:r>
      <w:proofErr w:type="spellStart"/>
      <w:r w:rsidRPr="00EE7B08">
        <w:rPr>
          <w:rFonts w:ascii="Arial" w:hAnsi="Arial" w:cs="Arial"/>
          <w:i/>
          <w:iCs/>
          <w:color w:val="000000" w:themeColor="text1"/>
          <w:sz w:val="24"/>
          <w:szCs w:val="24"/>
          <w:shd w:val="clear" w:color="auto" w:fill="FFFFFF"/>
        </w:rPr>
        <w:t>Manajemen</w:t>
      </w:r>
      <w:proofErr w:type="spellEnd"/>
      <w:r w:rsidRPr="00EE7B08">
        <w:rPr>
          <w:rFonts w:ascii="Arial" w:hAnsi="Arial" w:cs="Arial"/>
          <w:i/>
          <w:iCs/>
          <w:color w:val="000000" w:themeColor="text1"/>
          <w:sz w:val="24"/>
          <w:szCs w:val="24"/>
          <w:shd w:val="clear" w:color="auto" w:fill="FFFFFF"/>
        </w:rPr>
        <w:t xml:space="preserve"> </w:t>
      </w:r>
      <w:proofErr w:type="spellStart"/>
      <w:r w:rsidRPr="00EE7B08">
        <w:rPr>
          <w:rFonts w:ascii="Arial" w:hAnsi="Arial" w:cs="Arial"/>
          <w:i/>
          <w:iCs/>
          <w:color w:val="000000" w:themeColor="text1"/>
          <w:sz w:val="24"/>
          <w:szCs w:val="24"/>
          <w:shd w:val="clear" w:color="auto" w:fill="FFFFFF"/>
        </w:rPr>
        <w:t>Perhotelan</w:t>
      </w:r>
      <w:proofErr w:type="spellEnd"/>
      <w:r w:rsidRPr="00EE7B08">
        <w:rPr>
          <w:rFonts w:ascii="Arial" w:hAnsi="Arial" w:cs="Arial"/>
          <w:i/>
          <w:iCs/>
          <w:color w:val="000000" w:themeColor="text1"/>
          <w:sz w:val="24"/>
          <w:szCs w:val="24"/>
          <w:shd w:val="clear" w:color="auto" w:fill="FFFFFF"/>
        </w:rPr>
        <w:t xml:space="preserve"> Dan </w:t>
      </w:r>
      <w:proofErr w:type="spellStart"/>
      <w:r w:rsidRPr="00EE7B08">
        <w:rPr>
          <w:rFonts w:ascii="Arial" w:hAnsi="Arial" w:cs="Arial"/>
          <w:i/>
          <w:iCs/>
          <w:color w:val="000000" w:themeColor="text1"/>
          <w:sz w:val="24"/>
          <w:szCs w:val="24"/>
          <w:shd w:val="clear" w:color="auto" w:fill="FFFFFF"/>
        </w:rPr>
        <w:t>Pariwisata</w:t>
      </w:r>
      <w:proofErr w:type="spellEnd"/>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2</w:t>
      </w:r>
      <w:r w:rsidRPr="00EE7B08">
        <w:rPr>
          <w:rFonts w:ascii="Arial" w:hAnsi="Arial" w:cs="Arial"/>
          <w:color w:val="000000" w:themeColor="text1"/>
          <w:sz w:val="24"/>
          <w:szCs w:val="24"/>
          <w:shd w:val="clear" w:color="auto" w:fill="FFFFFF"/>
        </w:rPr>
        <w:t>(1), pp.41-54.</w:t>
      </w:r>
    </w:p>
    <w:p w14:paraId="33ABC52E" w14:textId="3DCDFFFE"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 xml:space="preserve">Yuda, I.B.D.P. and Ardana, I.K., 2017. </w:t>
      </w:r>
      <w:proofErr w:type="spellStart"/>
      <w:r w:rsidRPr="00EE7B08">
        <w:rPr>
          <w:rFonts w:ascii="Arial" w:hAnsi="Arial" w:cs="Arial"/>
          <w:color w:val="000000" w:themeColor="text1"/>
          <w:sz w:val="24"/>
          <w:szCs w:val="24"/>
          <w:shd w:val="clear" w:color="auto" w:fill="FFFFFF"/>
        </w:rPr>
        <w:t>Pengaruh</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kepuasan</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kerja</w:t>
      </w:r>
      <w:proofErr w:type="spellEnd"/>
      <w:r w:rsidRPr="00EE7B08">
        <w:rPr>
          <w:rFonts w:ascii="Arial" w:hAnsi="Arial" w:cs="Arial"/>
          <w:color w:val="000000" w:themeColor="text1"/>
          <w:sz w:val="24"/>
          <w:szCs w:val="24"/>
          <w:shd w:val="clear" w:color="auto" w:fill="FFFFFF"/>
        </w:rPr>
        <w:t xml:space="preserve"> dan </w:t>
      </w:r>
      <w:proofErr w:type="spellStart"/>
      <w:r w:rsidRPr="00EE7B08">
        <w:rPr>
          <w:rFonts w:ascii="Arial" w:hAnsi="Arial" w:cs="Arial"/>
          <w:color w:val="000000" w:themeColor="text1"/>
          <w:sz w:val="24"/>
          <w:szCs w:val="24"/>
          <w:shd w:val="clear" w:color="auto" w:fill="FFFFFF"/>
        </w:rPr>
        <w:t>stres</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kerja</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terhadap</w:t>
      </w:r>
      <w:proofErr w:type="spellEnd"/>
      <w:r w:rsidRPr="00EE7B08">
        <w:rPr>
          <w:rFonts w:ascii="Arial" w:hAnsi="Arial" w:cs="Arial"/>
          <w:color w:val="000000" w:themeColor="text1"/>
          <w:sz w:val="24"/>
          <w:szCs w:val="24"/>
          <w:shd w:val="clear" w:color="auto" w:fill="FFFFFF"/>
        </w:rPr>
        <w:t xml:space="preserve"> turnover intention pada </w:t>
      </w:r>
      <w:proofErr w:type="spellStart"/>
      <w:r w:rsidRPr="00EE7B08">
        <w:rPr>
          <w:rFonts w:ascii="Arial" w:hAnsi="Arial" w:cs="Arial"/>
          <w:color w:val="000000" w:themeColor="text1"/>
          <w:sz w:val="24"/>
          <w:szCs w:val="24"/>
          <w:shd w:val="clear" w:color="auto" w:fill="FFFFFF"/>
        </w:rPr>
        <w:t>karyawan</w:t>
      </w:r>
      <w:proofErr w:type="spellEnd"/>
      <w:r w:rsidRPr="00EE7B08">
        <w:rPr>
          <w:rFonts w:ascii="Arial" w:hAnsi="Arial" w:cs="Arial"/>
          <w:color w:val="000000" w:themeColor="text1"/>
          <w:sz w:val="24"/>
          <w:szCs w:val="24"/>
          <w:shd w:val="clear" w:color="auto" w:fill="FFFFFF"/>
        </w:rPr>
        <w:t xml:space="preserve"> Hotel Holiday Inn Express. </w:t>
      </w:r>
      <w:r w:rsidRPr="00EE7B08">
        <w:rPr>
          <w:rFonts w:ascii="Arial" w:hAnsi="Arial" w:cs="Arial"/>
          <w:i/>
          <w:iCs/>
          <w:color w:val="000000" w:themeColor="text1"/>
          <w:sz w:val="24"/>
          <w:szCs w:val="24"/>
          <w:shd w:val="clear" w:color="auto" w:fill="FFFFFF"/>
        </w:rPr>
        <w:t>E-</w:t>
      </w:r>
      <w:proofErr w:type="spellStart"/>
      <w:r w:rsidRPr="00EE7B08">
        <w:rPr>
          <w:rFonts w:ascii="Arial" w:hAnsi="Arial" w:cs="Arial"/>
          <w:i/>
          <w:iCs/>
          <w:color w:val="000000" w:themeColor="text1"/>
          <w:sz w:val="24"/>
          <w:szCs w:val="24"/>
          <w:shd w:val="clear" w:color="auto" w:fill="FFFFFF"/>
        </w:rPr>
        <w:t>Jurnal</w:t>
      </w:r>
      <w:proofErr w:type="spellEnd"/>
      <w:r w:rsidRPr="00EE7B08">
        <w:rPr>
          <w:rFonts w:ascii="Arial" w:hAnsi="Arial" w:cs="Arial"/>
          <w:i/>
          <w:iCs/>
          <w:color w:val="000000" w:themeColor="text1"/>
          <w:sz w:val="24"/>
          <w:szCs w:val="24"/>
          <w:shd w:val="clear" w:color="auto" w:fill="FFFFFF"/>
        </w:rPr>
        <w:t xml:space="preserve"> </w:t>
      </w:r>
      <w:proofErr w:type="spellStart"/>
      <w:r w:rsidRPr="00EE7B08">
        <w:rPr>
          <w:rFonts w:ascii="Arial" w:hAnsi="Arial" w:cs="Arial"/>
          <w:i/>
          <w:iCs/>
          <w:color w:val="000000" w:themeColor="text1"/>
          <w:sz w:val="24"/>
          <w:szCs w:val="24"/>
          <w:shd w:val="clear" w:color="auto" w:fill="FFFFFF"/>
        </w:rPr>
        <w:t>Manajemen</w:t>
      </w:r>
      <w:proofErr w:type="spellEnd"/>
      <w:r w:rsidRPr="00EE7B08">
        <w:rPr>
          <w:rFonts w:ascii="Arial" w:hAnsi="Arial" w:cs="Arial"/>
          <w:i/>
          <w:iCs/>
          <w:color w:val="000000" w:themeColor="text1"/>
          <w:sz w:val="24"/>
          <w:szCs w:val="24"/>
          <w:shd w:val="clear" w:color="auto" w:fill="FFFFFF"/>
        </w:rPr>
        <w:t xml:space="preserve"> </w:t>
      </w:r>
      <w:proofErr w:type="spellStart"/>
      <w:r w:rsidRPr="00EE7B08">
        <w:rPr>
          <w:rFonts w:ascii="Arial" w:hAnsi="Arial" w:cs="Arial"/>
          <w:i/>
          <w:iCs/>
          <w:color w:val="000000" w:themeColor="text1"/>
          <w:sz w:val="24"/>
          <w:szCs w:val="24"/>
          <w:shd w:val="clear" w:color="auto" w:fill="FFFFFF"/>
        </w:rPr>
        <w:t>Unud</w:t>
      </w:r>
      <w:proofErr w:type="spellEnd"/>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6</w:t>
      </w:r>
      <w:r w:rsidRPr="00EE7B08">
        <w:rPr>
          <w:rFonts w:ascii="Arial" w:hAnsi="Arial" w:cs="Arial"/>
          <w:color w:val="000000" w:themeColor="text1"/>
          <w:sz w:val="24"/>
          <w:szCs w:val="24"/>
          <w:shd w:val="clear" w:color="auto" w:fill="FFFFFF"/>
        </w:rPr>
        <w:t>(10), pp.5319-5347.</w:t>
      </w:r>
    </w:p>
    <w:p w14:paraId="22E29B33" w14:textId="7BE69D99"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lastRenderedPageBreak/>
        <w:t xml:space="preserve">Kartini, L.A., Ervina, E. and </w:t>
      </w:r>
      <w:proofErr w:type="spellStart"/>
      <w:r w:rsidRPr="00EE7B08">
        <w:rPr>
          <w:rFonts w:ascii="Arial" w:hAnsi="Arial" w:cs="Arial"/>
          <w:color w:val="000000" w:themeColor="text1"/>
          <w:sz w:val="24"/>
          <w:szCs w:val="24"/>
          <w:shd w:val="clear" w:color="auto" w:fill="FFFFFF"/>
        </w:rPr>
        <w:t>Octaviany</w:t>
      </w:r>
      <w:proofErr w:type="spellEnd"/>
      <w:r w:rsidRPr="00EE7B08">
        <w:rPr>
          <w:rFonts w:ascii="Arial" w:hAnsi="Arial" w:cs="Arial"/>
          <w:color w:val="000000" w:themeColor="text1"/>
          <w:sz w:val="24"/>
          <w:szCs w:val="24"/>
          <w:shd w:val="clear" w:color="auto" w:fill="FFFFFF"/>
        </w:rPr>
        <w:t xml:space="preserve">, V., 2018. </w:t>
      </w:r>
      <w:proofErr w:type="spellStart"/>
      <w:r w:rsidRPr="00EE7B08">
        <w:rPr>
          <w:rFonts w:ascii="Arial" w:hAnsi="Arial" w:cs="Arial"/>
          <w:color w:val="000000" w:themeColor="text1"/>
          <w:sz w:val="24"/>
          <w:szCs w:val="24"/>
          <w:shd w:val="clear" w:color="auto" w:fill="FFFFFF"/>
        </w:rPr>
        <w:t>Efektivitas</w:t>
      </w:r>
      <w:proofErr w:type="spellEnd"/>
      <w:r w:rsidRPr="00EE7B08">
        <w:rPr>
          <w:rFonts w:ascii="Arial" w:hAnsi="Arial" w:cs="Arial"/>
          <w:color w:val="000000" w:themeColor="text1"/>
          <w:sz w:val="24"/>
          <w:szCs w:val="24"/>
          <w:shd w:val="clear" w:color="auto" w:fill="FFFFFF"/>
        </w:rPr>
        <w:t xml:space="preserve"> Website </w:t>
      </w:r>
      <w:proofErr w:type="spellStart"/>
      <w:r w:rsidRPr="00EE7B08">
        <w:rPr>
          <w:rFonts w:ascii="Arial" w:hAnsi="Arial" w:cs="Arial"/>
          <w:color w:val="000000" w:themeColor="text1"/>
          <w:sz w:val="24"/>
          <w:szCs w:val="24"/>
          <w:shd w:val="clear" w:color="auto" w:fill="FFFFFF"/>
        </w:rPr>
        <w:t>Sebagai</w:t>
      </w:r>
      <w:proofErr w:type="spellEnd"/>
      <w:r w:rsidRPr="00EE7B08">
        <w:rPr>
          <w:rFonts w:ascii="Arial" w:hAnsi="Arial" w:cs="Arial"/>
          <w:color w:val="000000" w:themeColor="text1"/>
          <w:sz w:val="24"/>
          <w:szCs w:val="24"/>
          <w:shd w:val="clear" w:color="auto" w:fill="FFFFFF"/>
        </w:rPr>
        <w:t xml:space="preserve"> Media </w:t>
      </w:r>
      <w:proofErr w:type="spellStart"/>
      <w:r w:rsidRPr="00EE7B08">
        <w:rPr>
          <w:rFonts w:ascii="Arial" w:hAnsi="Arial" w:cs="Arial"/>
          <w:color w:val="000000" w:themeColor="text1"/>
          <w:sz w:val="24"/>
          <w:szCs w:val="24"/>
          <w:shd w:val="clear" w:color="auto" w:fill="FFFFFF"/>
        </w:rPr>
        <w:t>Reservasi</w:t>
      </w:r>
      <w:proofErr w:type="spellEnd"/>
      <w:r w:rsidRPr="00EE7B08">
        <w:rPr>
          <w:rFonts w:ascii="Arial" w:hAnsi="Arial" w:cs="Arial"/>
          <w:color w:val="000000" w:themeColor="text1"/>
          <w:sz w:val="24"/>
          <w:szCs w:val="24"/>
          <w:shd w:val="clear" w:color="auto" w:fill="FFFFFF"/>
        </w:rPr>
        <w:t xml:space="preserve"> </w:t>
      </w:r>
      <w:proofErr w:type="spellStart"/>
      <w:r w:rsidRPr="00EE7B08">
        <w:rPr>
          <w:rFonts w:ascii="Arial" w:hAnsi="Arial" w:cs="Arial"/>
          <w:color w:val="000000" w:themeColor="text1"/>
          <w:sz w:val="24"/>
          <w:szCs w:val="24"/>
          <w:shd w:val="clear" w:color="auto" w:fill="FFFFFF"/>
        </w:rPr>
        <w:t>Kamar</w:t>
      </w:r>
      <w:proofErr w:type="spellEnd"/>
      <w:r w:rsidRPr="00EE7B08">
        <w:rPr>
          <w:rFonts w:ascii="Arial" w:hAnsi="Arial" w:cs="Arial"/>
          <w:color w:val="000000" w:themeColor="text1"/>
          <w:sz w:val="24"/>
          <w:szCs w:val="24"/>
          <w:shd w:val="clear" w:color="auto" w:fill="FFFFFF"/>
        </w:rPr>
        <w:t xml:space="preserve"> Di Crowne Plaza Hotel Bandung </w:t>
      </w:r>
      <w:proofErr w:type="spellStart"/>
      <w:r w:rsidRPr="00EE7B08">
        <w:rPr>
          <w:rFonts w:ascii="Arial" w:hAnsi="Arial" w:cs="Arial"/>
          <w:color w:val="000000" w:themeColor="text1"/>
          <w:sz w:val="24"/>
          <w:szCs w:val="24"/>
          <w:shd w:val="clear" w:color="auto" w:fill="FFFFFF"/>
        </w:rPr>
        <w:t>Tahun</w:t>
      </w:r>
      <w:proofErr w:type="spellEnd"/>
      <w:r w:rsidRPr="00EE7B08">
        <w:rPr>
          <w:rFonts w:ascii="Arial" w:hAnsi="Arial" w:cs="Arial"/>
          <w:color w:val="000000" w:themeColor="text1"/>
          <w:sz w:val="24"/>
          <w:szCs w:val="24"/>
          <w:shd w:val="clear" w:color="auto" w:fill="FFFFFF"/>
        </w:rPr>
        <w:t xml:space="preserve"> 2018. </w:t>
      </w:r>
      <w:proofErr w:type="spellStart"/>
      <w:r w:rsidRPr="00EE7B08">
        <w:rPr>
          <w:rFonts w:ascii="Arial" w:hAnsi="Arial" w:cs="Arial"/>
          <w:i/>
          <w:iCs/>
          <w:color w:val="000000" w:themeColor="text1"/>
          <w:sz w:val="24"/>
          <w:szCs w:val="24"/>
          <w:shd w:val="clear" w:color="auto" w:fill="FFFFFF"/>
        </w:rPr>
        <w:t>eProceedings</w:t>
      </w:r>
      <w:proofErr w:type="spellEnd"/>
      <w:r w:rsidRPr="00EE7B08">
        <w:rPr>
          <w:rFonts w:ascii="Arial" w:hAnsi="Arial" w:cs="Arial"/>
          <w:i/>
          <w:iCs/>
          <w:color w:val="000000" w:themeColor="text1"/>
          <w:sz w:val="24"/>
          <w:szCs w:val="24"/>
          <w:shd w:val="clear" w:color="auto" w:fill="FFFFFF"/>
        </w:rPr>
        <w:t xml:space="preserve"> of Applied Science</w:t>
      </w:r>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4</w:t>
      </w:r>
      <w:r w:rsidRPr="00EE7B08">
        <w:rPr>
          <w:rFonts w:ascii="Arial" w:hAnsi="Arial" w:cs="Arial"/>
          <w:color w:val="000000" w:themeColor="text1"/>
          <w:sz w:val="24"/>
          <w:szCs w:val="24"/>
          <w:shd w:val="clear" w:color="auto" w:fill="FFFFFF"/>
        </w:rPr>
        <w:t>(3).</w:t>
      </w:r>
    </w:p>
    <w:p w14:paraId="5938E70C" w14:textId="0CD3BC38"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proofErr w:type="spellStart"/>
      <w:r w:rsidRPr="00EE7B08">
        <w:rPr>
          <w:rFonts w:ascii="Arial" w:hAnsi="Arial" w:cs="Arial"/>
          <w:color w:val="000000" w:themeColor="text1"/>
          <w:sz w:val="24"/>
          <w:szCs w:val="24"/>
          <w:shd w:val="clear" w:color="auto" w:fill="FFFFFF"/>
        </w:rPr>
        <w:t>Trusova</w:t>
      </w:r>
      <w:proofErr w:type="spellEnd"/>
      <w:r w:rsidRPr="00EE7B08">
        <w:rPr>
          <w:rFonts w:ascii="Arial" w:hAnsi="Arial" w:cs="Arial"/>
          <w:color w:val="000000" w:themeColor="text1"/>
          <w:sz w:val="24"/>
          <w:szCs w:val="24"/>
          <w:shd w:val="clear" w:color="auto" w:fill="FFFFFF"/>
        </w:rPr>
        <w:t>, D., 2018. Customer satisfaction in service quality. Case company: Crowne Plaza St. Petersburg-</w:t>
      </w:r>
      <w:proofErr w:type="spellStart"/>
      <w:r w:rsidRPr="00EE7B08">
        <w:rPr>
          <w:rFonts w:ascii="Arial" w:hAnsi="Arial" w:cs="Arial"/>
          <w:color w:val="000000" w:themeColor="text1"/>
          <w:sz w:val="24"/>
          <w:szCs w:val="24"/>
          <w:shd w:val="clear" w:color="auto" w:fill="FFFFFF"/>
        </w:rPr>
        <w:t>Ligovsky</w:t>
      </w:r>
      <w:proofErr w:type="spellEnd"/>
      <w:r w:rsidRPr="00EE7B08">
        <w:rPr>
          <w:rFonts w:ascii="Arial" w:hAnsi="Arial" w:cs="Arial"/>
          <w:color w:val="000000" w:themeColor="text1"/>
          <w:sz w:val="24"/>
          <w:szCs w:val="24"/>
          <w:shd w:val="clear" w:color="auto" w:fill="FFFFFF"/>
        </w:rPr>
        <w:t>.</w:t>
      </w:r>
    </w:p>
    <w:p w14:paraId="31E856C8" w14:textId="78488AAB"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Wario, G.G., 2020. </w:t>
      </w:r>
      <w:r w:rsidRPr="00EE7B08">
        <w:rPr>
          <w:rFonts w:ascii="Arial" w:hAnsi="Arial" w:cs="Arial"/>
          <w:i/>
          <w:iCs/>
          <w:color w:val="000000" w:themeColor="text1"/>
          <w:sz w:val="24"/>
          <w:szCs w:val="24"/>
          <w:shd w:val="clear" w:color="auto" w:fill="FFFFFF"/>
        </w:rPr>
        <w:t>Effect of Environmental Sustainability Practices on the Growth of Green Hotels in Kenya: A Case Study of Crowne Plaza Hotel</w:t>
      </w:r>
      <w:r w:rsidRPr="00EE7B08">
        <w:rPr>
          <w:rFonts w:ascii="Arial" w:hAnsi="Arial" w:cs="Arial"/>
          <w:color w:val="000000" w:themeColor="text1"/>
          <w:sz w:val="24"/>
          <w:szCs w:val="24"/>
          <w:shd w:val="clear" w:color="auto" w:fill="FFFFFF"/>
        </w:rPr>
        <w:t> (Doctoral dissertation, United States International University-Africa).</w:t>
      </w:r>
    </w:p>
    <w:p w14:paraId="11FCC77F" w14:textId="2EDBF2AD"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 xml:space="preserve">Romanyuk, A.V. and </w:t>
      </w:r>
      <w:proofErr w:type="spellStart"/>
      <w:r w:rsidRPr="00EE7B08">
        <w:rPr>
          <w:rFonts w:ascii="Arial" w:hAnsi="Arial" w:cs="Arial"/>
          <w:color w:val="000000" w:themeColor="text1"/>
          <w:sz w:val="24"/>
          <w:szCs w:val="24"/>
          <w:shd w:val="clear" w:color="auto" w:fill="FFFFFF"/>
        </w:rPr>
        <w:t>Gareev</w:t>
      </w:r>
      <w:proofErr w:type="spellEnd"/>
      <w:r w:rsidRPr="00EE7B08">
        <w:rPr>
          <w:rFonts w:ascii="Arial" w:hAnsi="Arial" w:cs="Arial"/>
          <w:color w:val="000000" w:themeColor="text1"/>
          <w:sz w:val="24"/>
          <w:szCs w:val="24"/>
          <w:shd w:val="clear" w:color="auto" w:fill="FFFFFF"/>
        </w:rPr>
        <w:t xml:space="preserve">, R.R., 2019. The hospitality industry in Russia: Key problems and solutions. </w:t>
      </w:r>
      <w:r w:rsidRPr="00EE7B08">
        <w:rPr>
          <w:rFonts w:ascii="Arial" w:hAnsi="Arial" w:cs="Arial"/>
          <w:i/>
          <w:iCs/>
          <w:color w:val="000000" w:themeColor="text1"/>
          <w:sz w:val="24"/>
          <w:szCs w:val="24"/>
          <w:shd w:val="clear" w:color="auto" w:fill="FFFFFF"/>
        </w:rPr>
        <w:t>Journal of Environmental Management &amp; Tourism</w:t>
      </w:r>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10</w:t>
      </w:r>
      <w:r w:rsidRPr="00EE7B08">
        <w:rPr>
          <w:rFonts w:ascii="Arial" w:hAnsi="Arial" w:cs="Arial"/>
          <w:color w:val="000000" w:themeColor="text1"/>
          <w:sz w:val="24"/>
          <w:szCs w:val="24"/>
          <w:shd w:val="clear" w:color="auto" w:fill="FFFFFF"/>
        </w:rPr>
        <w:t>(4 (36)), pp.788-800.</w:t>
      </w:r>
    </w:p>
    <w:p w14:paraId="46F99C02" w14:textId="7F95E5D0" w:rsidR="00EF4B05" w:rsidRPr="00EE7B08" w:rsidRDefault="00EA5CDE" w:rsidP="00C05996">
      <w:pPr>
        <w:spacing w:after="0" w:line="360" w:lineRule="auto"/>
        <w:ind w:left="720" w:hanging="720"/>
        <w:contextualSpacing/>
        <w:jc w:val="both"/>
        <w:rPr>
          <w:rFonts w:ascii="Arial" w:hAnsi="Arial" w:cs="Arial"/>
          <w:color w:val="000000" w:themeColor="text1"/>
          <w:sz w:val="24"/>
          <w:szCs w:val="24"/>
          <w:shd w:val="clear" w:color="auto" w:fill="FFFFFF"/>
        </w:rPr>
      </w:pPr>
      <w:r w:rsidRPr="00EE7B08">
        <w:rPr>
          <w:rFonts w:ascii="Arial" w:hAnsi="Arial" w:cs="Arial"/>
          <w:color w:val="000000" w:themeColor="text1"/>
          <w:sz w:val="24"/>
          <w:szCs w:val="24"/>
          <w:shd w:val="clear" w:color="auto" w:fill="FFFFFF"/>
        </w:rPr>
        <w:t>Horng, J.S., Wang, C.J., Liu, C.H., Chou, S.F. and Tsai, C.Y., 2016. The role of sustainable service innovation in crafting the vision of the hospitality industry. </w:t>
      </w:r>
      <w:r w:rsidRPr="00EE7B08">
        <w:rPr>
          <w:rFonts w:ascii="Arial" w:hAnsi="Arial" w:cs="Arial"/>
          <w:i/>
          <w:iCs/>
          <w:color w:val="000000" w:themeColor="text1"/>
          <w:sz w:val="24"/>
          <w:szCs w:val="24"/>
          <w:shd w:val="clear" w:color="auto" w:fill="FFFFFF"/>
        </w:rPr>
        <w:t>Sustainability</w:t>
      </w:r>
      <w:r w:rsidRPr="00EE7B08">
        <w:rPr>
          <w:rFonts w:ascii="Arial" w:hAnsi="Arial" w:cs="Arial"/>
          <w:color w:val="000000" w:themeColor="text1"/>
          <w:sz w:val="24"/>
          <w:szCs w:val="24"/>
          <w:shd w:val="clear" w:color="auto" w:fill="FFFFFF"/>
        </w:rPr>
        <w:t>, </w:t>
      </w:r>
      <w:r w:rsidRPr="00EE7B08">
        <w:rPr>
          <w:rFonts w:ascii="Arial" w:hAnsi="Arial" w:cs="Arial"/>
          <w:i/>
          <w:iCs/>
          <w:color w:val="000000" w:themeColor="text1"/>
          <w:sz w:val="24"/>
          <w:szCs w:val="24"/>
          <w:shd w:val="clear" w:color="auto" w:fill="FFFFFF"/>
        </w:rPr>
        <w:t>8</w:t>
      </w:r>
      <w:r w:rsidRPr="00EE7B08">
        <w:rPr>
          <w:rFonts w:ascii="Arial" w:hAnsi="Arial" w:cs="Arial"/>
          <w:color w:val="000000" w:themeColor="text1"/>
          <w:sz w:val="24"/>
          <w:szCs w:val="24"/>
          <w:shd w:val="clear" w:color="auto" w:fill="FFFFFF"/>
        </w:rPr>
        <w:t>(3), p.223.</w:t>
      </w:r>
    </w:p>
    <w:p w14:paraId="349E678E" w14:textId="2A0ABD98" w:rsidR="00EF4B05" w:rsidRPr="00EE7B08" w:rsidRDefault="00EF4B05" w:rsidP="00C05996">
      <w:pPr>
        <w:spacing w:after="0" w:line="360" w:lineRule="auto"/>
        <w:contextualSpacing/>
        <w:jc w:val="both"/>
        <w:rPr>
          <w:rFonts w:ascii="Arial" w:hAnsi="Arial" w:cs="Arial"/>
          <w:color w:val="000000" w:themeColor="text1"/>
          <w:sz w:val="24"/>
          <w:szCs w:val="24"/>
        </w:rPr>
      </w:pPr>
    </w:p>
    <w:p w14:paraId="79183FF0" w14:textId="3259E495" w:rsidR="00EF4B05" w:rsidRPr="00EE7B08" w:rsidRDefault="00EF4B05" w:rsidP="00C05996">
      <w:pPr>
        <w:spacing w:after="0" w:line="360" w:lineRule="auto"/>
        <w:contextualSpacing/>
        <w:jc w:val="both"/>
        <w:rPr>
          <w:rFonts w:ascii="Arial" w:hAnsi="Arial" w:cs="Arial"/>
          <w:color w:val="000000" w:themeColor="text1"/>
          <w:sz w:val="24"/>
          <w:szCs w:val="24"/>
        </w:rPr>
      </w:pPr>
    </w:p>
    <w:p w14:paraId="3DA2EE7D" w14:textId="2EA3FA64" w:rsidR="00EF4B05" w:rsidRPr="00EE7B08" w:rsidRDefault="00EF4B05" w:rsidP="00C05996">
      <w:pPr>
        <w:spacing w:after="0" w:line="360" w:lineRule="auto"/>
        <w:contextualSpacing/>
        <w:jc w:val="both"/>
        <w:rPr>
          <w:rFonts w:ascii="Arial" w:hAnsi="Arial" w:cs="Arial"/>
          <w:color w:val="000000" w:themeColor="text1"/>
          <w:sz w:val="24"/>
          <w:szCs w:val="24"/>
        </w:rPr>
      </w:pPr>
    </w:p>
    <w:p w14:paraId="63C9A505" w14:textId="49CC90B9" w:rsidR="00EF4B05" w:rsidRPr="00EE7B08" w:rsidRDefault="00EF4B05" w:rsidP="00C05996">
      <w:pPr>
        <w:spacing w:after="0" w:line="360" w:lineRule="auto"/>
        <w:contextualSpacing/>
        <w:jc w:val="both"/>
        <w:rPr>
          <w:rFonts w:ascii="Arial" w:hAnsi="Arial" w:cs="Arial"/>
          <w:color w:val="000000" w:themeColor="text1"/>
          <w:sz w:val="24"/>
          <w:szCs w:val="24"/>
        </w:rPr>
      </w:pPr>
    </w:p>
    <w:p w14:paraId="47D8F63A" w14:textId="696AF3EC" w:rsidR="00EF4B05" w:rsidRPr="00EE7B08" w:rsidRDefault="00EF4B05" w:rsidP="00C05996">
      <w:pPr>
        <w:spacing w:after="0" w:line="360" w:lineRule="auto"/>
        <w:contextualSpacing/>
        <w:jc w:val="both"/>
        <w:rPr>
          <w:rFonts w:ascii="Arial" w:hAnsi="Arial" w:cs="Arial"/>
          <w:color w:val="000000" w:themeColor="text1"/>
          <w:sz w:val="24"/>
          <w:szCs w:val="24"/>
        </w:rPr>
      </w:pPr>
    </w:p>
    <w:p w14:paraId="471C914E" w14:textId="2DFF3EBF" w:rsidR="00EF4B05" w:rsidRPr="00EE7B08" w:rsidRDefault="00EF4B05" w:rsidP="00C05996">
      <w:pPr>
        <w:spacing w:after="0" w:line="360" w:lineRule="auto"/>
        <w:contextualSpacing/>
        <w:jc w:val="both"/>
        <w:rPr>
          <w:rFonts w:ascii="Arial" w:hAnsi="Arial" w:cs="Arial"/>
          <w:color w:val="000000" w:themeColor="text1"/>
          <w:sz w:val="24"/>
          <w:szCs w:val="24"/>
        </w:rPr>
      </w:pPr>
    </w:p>
    <w:p w14:paraId="3416DDF5" w14:textId="6C4DDF29" w:rsidR="00EF4B05" w:rsidRPr="00EE7B08" w:rsidRDefault="00EF4B05" w:rsidP="00C05996">
      <w:pPr>
        <w:spacing w:after="0" w:line="360" w:lineRule="auto"/>
        <w:contextualSpacing/>
        <w:jc w:val="both"/>
        <w:rPr>
          <w:rFonts w:ascii="Arial" w:hAnsi="Arial" w:cs="Arial"/>
          <w:color w:val="000000" w:themeColor="text1"/>
          <w:sz w:val="24"/>
          <w:szCs w:val="24"/>
        </w:rPr>
      </w:pPr>
    </w:p>
    <w:p w14:paraId="02771BF6" w14:textId="2E786DC8" w:rsidR="00EF4B05" w:rsidRPr="00EE7B08" w:rsidRDefault="00EF4B05" w:rsidP="00C05996">
      <w:pPr>
        <w:spacing w:after="0" w:line="360" w:lineRule="auto"/>
        <w:contextualSpacing/>
        <w:jc w:val="both"/>
        <w:rPr>
          <w:rFonts w:ascii="Arial" w:hAnsi="Arial" w:cs="Arial"/>
          <w:color w:val="000000" w:themeColor="text1"/>
          <w:sz w:val="24"/>
          <w:szCs w:val="24"/>
        </w:rPr>
      </w:pPr>
    </w:p>
    <w:p w14:paraId="5D185B16" w14:textId="0A6B4C23" w:rsidR="00EF4B05" w:rsidRPr="00EE7B08" w:rsidRDefault="00EF4B05" w:rsidP="00C05996">
      <w:pPr>
        <w:spacing w:after="0" w:line="360" w:lineRule="auto"/>
        <w:contextualSpacing/>
        <w:jc w:val="both"/>
        <w:rPr>
          <w:rFonts w:ascii="Arial" w:hAnsi="Arial" w:cs="Arial"/>
          <w:color w:val="000000" w:themeColor="text1"/>
          <w:sz w:val="24"/>
          <w:szCs w:val="24"/>
        </w:rPr>
      </w:pPr>
    </w:p>
    <w:p w14:paraId="515498D4" w14:textId="3577ED1C" w:rsidR="00EF4B05" w:rsidRPr="00EE7B08" w:rsidRDefault="00EF4B05" w:rsidP="00C05996">
      <w:pPr>
        <w:spacing w:after="0" w:line="360" w:lineRule="auto"/>
        <w:contextualSpacing/>
        <w:jc w:val="both"/>
        <w:rPr>
          <w:rFonts w:ascii="Arial" w:hAnsi="Arial" w:cs="Arial"/>
          <w:color w:val="000000" w:themeColor="text1"/>
          <w:sz w:val="24"/>
          <w:szCs w:val="24"/>
        </w:rPr>
      </w:pPr>
    </w:p>
    <w:p w14:paraId="54D01AD2" w14:textId="4EA1C759" w:rsidR="00EF4B05" w:rsidRPr="00EE7B08" w:rsidRDefault="00EF4B05" w:rsidP="00C05996">
      <w:pPr>
        <w:spacing w:after="0" w:line="360" w:lineRule="auto"/>
        <w:contextualSpacing/>
        <w:jc w:val="both"/>
        <w:rPr>
          <w:rFonts w:ascii="Arial" w:hAnsi="Arial" w:cs="Arial"/>
          <w:color w:val="000000" w:themeColor="text1"/>
          <w:sz w:val="24"/>
          <w:szCs w:val="24"/>
        </w:rPr>
      </w:pPr>
    </w:p>
    <w:p w14:paraId="2DC5DD33" w14:textId="77777777" w:rsidR="00EF4B05" w:rsidRPr="00EE7B08" w:rsidRDefault="00EF4B05" w:rsidP="00C05996">
      <w:pPr>
        <w:spacing w:after="0" w:line="360" w:lineRule="auto"/>
        <w:contextualSpacing/>
        <w:jc w:val="both"/>
        <w:rPr>
          <w:rFonts w:ascii="Arial" w:hAnsi="Arial" w:cs="Arial"/>
          <w:color w:val="000000" w:themeColor="text1"/>
          <w:sz w:val="24"/>
          <w:szCs w:val="24"/>
        </w:rPr>
      </w:pPr>
    </w:p>
    <w:sectPr w:rsidR="00EF4B05" w:rsidRPr="00EE7B0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98169" w14:textId="77777777" w:rsidR="00A26DB1" w:rsidRDefault="00A26DB1">
      <w:pPr>
        <w:spacing w:after="0" w:line="240" w:lineRule="auto"/>
      </w:pPr>
      <w:r>
        <w:separator/>
      </w:r>
    </w:p>
  </w:endnote>
  <w:endnote w:type="continuationSeparator" w:id="0">
    <w:p w14:paraId="321A9671" w14:textId="77777777" w:rsidR="00A26DB1" w:rsidRDefault="00A26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7399268"/>
      <w:docPartObj>
        <w:docPartGallery w:val="Page Numbers (Bottom of Page)"/>
        <w:docPartUnique/>
      </w:docPartObj>
    </w:sdtPr>
    <w:sdtEndPr>
      <w:rPr>
        <w:noProof/>
      </w:rPr>
    </w:sdtEndPr>
    <w:sdtContent>
      <w:p w14:paraId="024B90F5" w14:textId="5A613C1D" w:rsidR="00123532" w:rsidRDefault="00EA5C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1E7382" w14:textId="77777777" w:rsidR="00123532" w:rsidRDefault="00123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7C886" w14:textId="77777777" w:rsidR="00A26DB1" w:rsidRDefault="00A26DB1">
      <w:pPr>
        <w:spacing w:after="0" w:line="240" w:lineRule="auto"/>
      </w:pPr>
      <w:r>
        <w:separator/>
      </w:r>
    </w:p>
  </w:footnote>
  <w:footnote w:type="continuationSeparator" w:id="0">
    <w:p w14:paraId="31199321" w14:textId="77777777" w:rsidR="00A26DB1" w:rsidRDefault="00A26D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8D0"/>
    <w:rsid w:val="00015C26"/>
    <w:rsid w:val="00042844"/>
    <w:rsid w:val="00064925"/>
    <w:rsid w:val="000A57CF"/>
    <w:rsid w:val="000C32B2"/>
    <w:rsid w:val="000C6623"/>
    <w:rsid w:val="00123532"/>
    <w:rsid w:val="00132156"/>
    <w:rsid w:val="00157402"/>
    <w:rsid w:val="001A0D87"/>
    <w:rsid w:val="002011D9"/>
    <w:rsid w:val="00297746"/>
    <w:rsid w:val="002A5385"/>
    <w:rsid w:val="00351EFE"/>
    <w:rsid w:val="0035386A"/>
    <w:rsid w:val="003A734C"/>
    <w:rsid w:val="003E3606"/>
    <w:rsid w:val="004263AF"/>
    <w:rsid w:val="0043483A"/>
    <w:rsid w:val="0044410F"/>
    <w:rsid w:val="004B284F"/>
    <w:rsid w:val="004E6537"/>
    <w:rsid w:val="00504B47"/>
    <w:rsid w:val="00523EE0"/>
    <w:rsid w:val="00544994"/>
    <w:rsid w:val="00546453"/>
    <w:rsid w:val="005B6DD8"/>
    <w:rsid w:val="005C3C14"/>
    <w:rsid w:val="00635F64"/>
    <w:rsid w:val="00654E35"/>
    <w:rsid w:val="00831D1C"/>
    <w:rsid w:val="00897592"/>
    <w:rsid w:val="008A5413"/>
    <w:rsid w:val="008E2DDB"/>
    <w:rsid w:val="00921C0C"/>
    <w:rsid w:val="009B3093"/>
    <w:rsid w:val="00A14E15"/>
    <w:rsid w:val="00A26DB1"/>
    <w:rsid w:val="00A304EE"/>
    <w:rsid w:val="00B52C42"/>
    <w:rsid w:val="00BC2802"/>
    <w:rsid w:val="00BD0B70"/>
    <w:rsid w:val="00BE50FC"/>
    <w:rsid w:val="00BE6645"/>
    <w:rsid w:val="00BF7747"/>
    <w:rsid w:val="00C05996"/>
    <w:rsid w:val="00C621C4"/>
    <w:rsid w:val="00C93383"/>
    <w:rsid w:val="00CD2DE3"/>
    <w:rsid w:val="00CD58D0"/>
    <w:rsid w:val="00D25A43"/>
    <w:rsid w:val="00E20D34"/>
    <w:rsid w:val="00EA5CDE"/>
    <w:rsid w:val="00EE7B08"/>
    <w:rsid w:val="00EF4B05"/>
    <w:rsid w:val="00F25606"/>
    <w:rsid w:val="00F441A8"/>
    <w:rsid w:val="00F71A60"/>
    <w:rsid w:val="00FF3E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A233B"/>
  <w15:chartTrackingRefBased/>
  <w15:docId w15:val="{56533445-2D8E-4BDC-B2A5-D2A503B0C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321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6DD8"/>
    <w:rPr>
      <w:color w:val="0000FF"/>
      <w:u w:val="single"/>
    </w:rPr>
  </w:style>
  <w:style w:type="character" w:customStyle="1" w:styleId="Heading1Char">
    <w:name w:val="Heading 1 Char"/>
    <w:basedOn w:val="DefaultParagraphFont"/>
    <w:link w:val="Heading1"/>
    <w:uiPriority w:val="9"/>
    <w:rsid w:val="001321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2156"/>
    <w:pPr>
      <w:outlineLvl w:val="9"/>
    </w:pPr>
  </w:style>
  <w:style w:type="paragraph" w:styleId="TOC1">
    <w:name w:val="toc 1"/>
    <w:basedOn w:val="Normal"/>
    <w:next w:val="Normal"/>
    <w:autoRedefine/>
    <w:uiPriority w:val="39"/>
    <w:unhideWhenUsed/>
    <w:rsid w:val="00132156"/>
    <w:pPr>
      <w:spacing w:after="100"/>
    </w:pPr>
  </w:style>
  <w:style w:type="paragraph" w:styleId="Header">
    <w:name w:val="header"/>
    <w:basedOn w:val="Normal"/>
    <w:link w:val="HeaderChar"/>
    <w:uiPriority w:val="99"/>
    <w:unhideWhenUsed/>
    <w:rsid w:val="001235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532"/>
  </w:style>
  <w:style w:type="paragraph" w:styleId="Footer">
    <w:name w:val="footer"/>
    <w:basedOn w:val="Normal"/>
    <w:link w:val="FooterChar"/>
    <w:uiPriority w:val="99"/>
    <w:unhideWhenUsed/>
    <w:rsid w:val="001235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5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4FD39-9B6E-4D80-A1D0-0DE4396F5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1910</Words>
  <Characters>11078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Shaharyar</dc:creator>
  <cp:lastModifiedBy>Alexandra Buzatu (2111922)</cp:lastModifiedBy>
  <cp:revision>3</cp:revision>
  <dcterms:created xsi:type="dcterms:W3CDTF">2022-11-03T11:33:00Z</dcterms:created>
  <dcterms:modified xsi:type="dcterms:W3CDTF">2022-11-05T07:44:00Z</dcterms:modified>
</cp:coreProperties>
</file>