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8A203B" w14:textId="77777777" w:rsidR="00477000" w:rsidRDefault="00477000" w:rsidP="00FF6DF7">
      <w:pPr>
        <w:spacing w:line="360" w:lineRule="auto"/>
        <w:jc w:val="center"/>
        <w:rPr>
          <w:rFonts w:ascii="Calibri" w:hAnsi="Calibri" w:cs="Calibri"/>
          <w:b/>
          <w:sz w:val="36"/>
          <w:szCs w:val="36"/>
          <w:u w:val="single"/>
        </w:rPr>
      </w:pPr>
    </w:p>
    <w:p w14:paraId="30FC5988" w14:textId="77777777" w:rsidR="00477000" w:rsidRDefault="00477000" w:rsidP="00FF6DF7">
      <w:pPr>
        <w:spacing w:line="360" w:lineRule="auto"/>
        <w:jc w:val="center"/>
        <w:rPr>
          <w:rFonts w:ascii="Calibri" w:hAnsi="Calibri" w:cs="Calibri"/>
          <w:b/>
          <w:sz w:val="36"/>
          <w:szCs w:val="36"/>
          <w:u w:val="single"/>
        </w:rPr>
      </w:pPr>
    </w:p>
    <w:p w14:paraId="68DA9EFE" w14:textId="4C032DAE" w:rsidR="00FF6DF7" w:rsidRPr="005E15A8" w:rsidRDefault="00813491" w:rsidP="00FF6DF7">
      <w:pPr>
        <w:spacing w:line="360" w:lineRule="auto"/>
        <w:jc w:val="center"/>
        <w:rPr>
          <w:rFonts w:ascii="Calibri" w:hAnsi="Calibri" w:cs="Calibri"/>
          <w:b/>
          <w:sz w:val="40"/>
          <w:szCs w:val="40"/>
          <w:u w:val="single"/>
        </w:rPr>
      </w:pPr>
      <w:r w:rsidRPr="005E15A8">
        <w:rPr>
          <w:rFonts w:ascii="Calibri" w:hAnsi="Calibri" w:cs="Calibri"/>
          <w:b/>
          <w:sz w:val="40"/>
          <w:szCs w:val="40"/>
          <w:u w:val="single"/>
        </w:rPr>
        <w:t>Critical analysis of management theories</w:t>
      </w:r>
      <w:r w:rsidR="00FF6DF7" w:rsidRPr="005E15A8">
        <w:rPr>
          <w:rFonts w:ascii="Calibri" w:hAnsi="Calibri" w:cs="Calibri"/>
          <w:b/>
          <w:sz w:val="40"/>
          <w:szCs w:val="40"/>
          <w:u w:val="single"/>
        </w:rPr>
        <w:t xml:space="preserve"> of NHS value</w:t>
      </w:r>
    </w:p>
    <w:p w14:paraId="74BC2F39" w14:textId="726C81CF" w:rsidR="00374110" w:rsidRDefault="00374110" w:rsidP="00FF6DF7">
      <w:pPr>
        <w:spacing w:line="360" w:lineRule="auto"/>
        <w:jc w:val="center"/>
        <w:rPr>
          <w:rFonts w:ascii="Calibri" w:hAnsi="Calibri" w:cs="Calibri"/>
          <w:b/>
          <w:sz w:val="32"/>
          <w:szCs w:val="32"/>
          <w:u w:val="single"/>
        </w:rPr>
      </w:pPr>
    </w:p>
    <w:p w14:paraId="47BCD5D0" w14:textId="71C57680" w:rsidR="00374110" w:rsidRDefault="00374110" w:rsidP="00FF6DF7">
      <w:pPr>
        <w:spacing w:line="360" w:lineRule="auto"/>
        <w:jc w:val="center"/>
        <w:rPr>
          <w:rFonts w:ascii="Calibri" w:hAnsi="Calibri" w:cs="Calibri"/>
          <w:b/>
          <w:sz w:val="32"/>
          <w:szCs w:val="32"/>
          <w:u w:val="single"/>
        </w:rPr>
      </w:pPr>
    </w:p>
    <w:p w14:paraId="3F600F66" w14:textId="633BA27B" w:rsidR="008F44A4" w:rsidRPr="005E15A8" w:rsidRDefault="008F44A4" w:rsidP="00FF6DF7">
      <w:pPr>
        <w:spacing w:line="360" w:lineRule="auto"/>
        <w:jc w:val="center"/>
        <w:rPr>
          <w:rFonts w:ascii="Calibri" w:hAnsi="Calibri" w:cs="Calibri"/>
          <w:bCs/>
          <w:sz w:val="32"/>
          <w:szCs w:val="32"/>
          <w:u w:val="single"/>
        </w:rPr>
      </w:pPr>
    </w:p>
    <w:p w14:paraId="0ACE4697" w14:textId="77777777" w:rsidR="008F44A4" w:rsidRDefault="008F44A4" w:rsidP="00FF6DF7">
      <w:pPr>
        <w:spacing w:line="360" w:lineRule="auto"/>
        <w:jc w:val="center"/>
        <w:rPr>
          <w:rFonts w:ascii="Calibri" w:hAnsi="Calibri" w:cs="Calibri"/>
          <w:b/>
          <w:sz w:val="32"/>
          <w:szCs w:val="32"/>
          <w:u w:val="single"/>
        </w:rPr>
      </w:pPr>
    </w:p>
    <w:p w14:paraId="183035E1" w14:textId="68AA7BF7" w:rsidR="00374110" w:rsidRPr="005E15A8" w:rsidRDefault="00374110" w:rsidP="005E15A8">
      <w:pPr>
        <w:pStyle w:val="TOC1"/>
        <w:rPr>
          <w:rFonts w:eastAsiaTheme="minorEastAsia" w:cstheme="minorHAnsi"/>
          <w:noProof/>
          <w:sz w:val="28"/>
          <w:szCs w:val="28"/>
          <w:lang w:eastAsia="en-IN"/>
        </w:rPr>
      </w:pPr>
      <w:r w:rsidRPr="005E15A8">
        <w:rPr>
          <w:rFonts w:cstheme="minorHAnsi"/>
          <w:sz w:val="28"/>
          <w:szCs w:val="28"/>
        </w:rPr>
        <w:fldChar w:fldCharType="begin"/>
      </w:r>
      <w:r w:rsidRPr="005E15A8">
        <w:rPr>
          <w:rFonts w:cstheme="minorHAnsi"/>
          <w:sz w:val="28"/>
          <w:szCs w:val="28"/>
        </w:rPr>
        <w:instrText xml:space="preserve"> TOC \o "1-3" \h \z \u </w:instrText>
      </w:r>
      <w:r w:rsidRPr="005E15A8">
        <w:rPr>
          <w:rFonts w:cstheme="minorHAnsi"/>
          <w:sz w:val="28"/>
          <w:szCs w:val="28"/>
        </w:rPr>
        <w:fldChar w:fldCharType="separate"/>
      </w:r>
      <w:r w:rsidR="008063A3" w:rsidRPr="005E15A8">
        <w:rPr>
          <w:rFonts w:cstheme="minorHAnsi"/>
          <w:sz w:val="28"/>
          <w:szCs w:val="28"/>
        </w:rPr>
        <w:t>Introduction</w:t>
      </w:r>
    </w:p>
    <w:p w14:paraId="09B77170" w14:textId="77777777" w:rsidR="00477000" w:rsidRPr="005E15A8" w:rsidRDefault="008063A3" w:rsidP="008063A3">
      <w:pPr>
        <w:pStyle w:val="TOC1"/>
        <w:rPr>
          <w:rFonts w:eastAsiaTheme="minorEastAsia" w:cstheme="minorHAnsi"/>
          <w:noProof/>
          <w:sz w:val="28"/>
          <w:szCs w:val="28"/>
          <w:lang w:eastAsia="en-IN"/>
        </w:rPr>
      </w:pPr>
      <w:r w:rsidRPr="005E15A8">
        <w:rPr>
          <w:rFonts w:cstheme="minorHAnsi"/>
          <w:sz w:val="28"/>
          <w:szCs w:val="28"/>
        </w:rPr>
        <w:t xml:space="preserve">Management Theories </w:t>
      </w:r>
      <w:proofErr w:type="gramStart"/>
      <w:r w:rsidRPr="005E15A8">
        <w:rPr>
          <w:rFonts w:cstheme="minorHAnsi"/>
          <w:sz w:val="28"/>
          <w:szCs w:val="28"/>
        </w:rPr>
        <w:t>In</w:t>
      </w:r>
      <w:proofErr w:type="gramEnd"/>
      <w:r w:rsidRPr="005E15A8">
        <w:rPr>
          <w:rFonts w:cstheme="minorHAnsi"/>
          <w:sz w:val="28"/>
          <w:szCs w:val="28"/>
        </w:rPr>
        <w:t xml:space="preserve"> National Health Services</w:t>
      </w:r>
    </w:p>
    <w:p w14:paraId="00CE34A3" w14:textId="148AB08B" w:rsidR="00374110" w:rsidRPr="005E15A8" w:rsidRDefault="002C379F" w:rsidP="00477000">
      <w:pPr>
        <w:pStyle w:val="TOC1"/>
        <w:rPr>
          <w:rFonts w:eastAsiaTheme="minorEastAsia" w:cstheme="minorHAnsi"/>
          <w:noProof/>
          <w:sz w:val="28"/>
          <w:szCs w:val="28"/>
          <w:lang w:eastAsia="en-IN"/>
        </w:rPr>
      </w:pPr>
      <w:hyperlink w:anchor="_Toc54102623" w:history="1">
        <w:r w:rsidR="00477000" w:rsidRPr="005E15A8">
          <w:rPr>
            <w:rStyle w:val="Hyperlink"/>
            <w:rFonts w:cstheme="minorHAnsi"/>
            <w:noProof/>
            <w:sz w:val="28"/>
            <w:szCs w:val="28"/>
          </w:rPr>
          <w:t>Significance of aligning the values of the workers at the workplace</w:t>
        </w:r>
      </w:hyperlink>
      <w:r w:rsidR="00477000" w:rsidRPr="005E15A8">
        <w:rPr>
          <w:rFonts w:eastAsiaTheme="minorEastAsia" w:cstheme="minorHAnsi"/>
          <w:noProof/>
          <w:sz w:val="28"/>
          <w:szCs w:val="28"/>
          <w:lang w:eastAsia="en-IN"/>
        </w:rPr>
        <w:t xml:space="preserve"> </w:t>
      </w:r>
    </w:p>
    <w:p w14:paraId="01C5FF99" w14:textId="0088B6C1" w:rsidR="00374110" w:rsidRPr="005E15A8" w:rsidRDefault="002C379F" w:rsidP="008063A3">
      <w:pPr>
        <w:pStyle w:val="TOC1"/>
        <w:rPr>
          <w:rFonts w:eastAsiaTheme="minorEastAsia" w:cstheme="minorHAnsi"/>
          <w:noProof/>
          <w:sz w:val="28"/>
          <w:szCs w:val="28"/>
          <w:lang w:eastAsia="en-IN"/>
        </w:rPr>
      </w:pPr>
      <w:hyperlink w:anchor="_Toc54102624" w:history="1">
        <w:r w:rsidR="00374110" w:rsidRPr="005E15A8">
          <w:rPr>
            <w:rStyle w:val="Hyperlink"/>
            <w:rFonts w:cstheme="minorHAnsi"/>
            <w:noProof/>
            <w:sz w:val="28"/>
            <w:szCs w:val="28"/>
          </w:rPr>
          <w:t>How to align the personal beliefs, values, and attitude</w:t>
        </w:r>
        <w:r w:rsidR="00374110" w:rsidRPr="005E15A8">
          <w:rPr>
            <w:rFonts w:cstheme="minorHAnsi"/>
            <w:noProof/>
            <w:webHidden/>
            <w:sz w:val="28"/>
            <w:szCs w:val="28"/>
          </w:rPr>
          <w:fldChar w:fldCharType="begin"/>
        </w:r>
        <w:r w:rsidR="00374110" w:rsidRPr="005E15A8">
          <w:rPr>
            <w:rFonts w:cstheme="minorHAnsi"/>
            <w:noProof/>
            <w:webHidden/>
            <w:sz w:val="28"/>
            <w:szCs w:val="28"/>
          </w:rPr>
          <w:instrText xml:space="preserve"> PAGEREF _Toc54102624 \h </w:instrText>
        </w:r>
        <w:r w:rsidR="00374110" w:rsidRPr="005E15A8">
          <w:rPr>
            <w:rFonts w:cstheme="minorHAnsi"/>
            <w:noProof/>
            <w:webHidden/>
            <w:sz w:val="28"/>
            <w:szCs w:val="28"/>
          </w:rPr>
        </w:r>
        <w:r w:rsidR="00374110" w:rsidRPr="005E15A8">
          <w:rPr>
            <w:rFonts w:cstheme="minorHAnsi"/>
            <w:noProof/>
            <w:webHidden/>
            <w:sz w:val="28"/>
            <w:szCs w:val="28"/>
          </w:rPr>
          <w:fldChar w:fldCharType="separate"/>
        </w:r>
        <w:r w:rsidR="00374110" w:rsidRPr="005E15A8">
          <w:rPr>
            <w:rFonts w:cstheme="minorHAnsi"/>
            <w:noProof/>
            <w:webHidden/>
            <w:sz w:val="28"/>
            <w:szCs w:val="28"/>
          </w:rPr>
          <w:t>8</w:t>
        </w:r>
        <w:r w:rsidR="00374110" w:rsidRPr="005E15A8">
          <w:rPr>
            <w:rFonts w:cstheme="minorHAnsi"/>
            <w:noProof/>
            <w:webHidden/>
            <w:sz w:val="28"/>
            <w:szCs w:val="28"/>
          </w:rPr>
          <w:fldChar w:fldCharType="end"/>
        </w:r>
      </w:hyperlink>
    </w:p>
    <w:p w14:paraId="23EB54C5" w14:textId="27A36FCE" w:rsidR="00374110" w:rsidRPr="005E15A8" w:rsidRDefault="002C379F" w:rsidP="008063A3">
      <w:pPr>
        <w:pStyle w:val="TOC1"/>
        <w:rPr>
          <w:rFonts w:eastAsiaTheme="minorEastAsia" w:cstheme="minorHAnsi"/>
          <w:noProof/>
          <w:sz w:val="28"/>
          <w:szCs w:val="28"/>
          <w:lang w:eastAsia="en-IN"/>
        </w:rPr>
      </w:pPr>
      <w:hyperlink w:anchor="_Toc54102625" w:history="1">
        <w:r w:rsidR="00374110" w:rsidRPr="005E15A8">
          <w:rPr>
            <w:rStyle w:val="Hyperlink"/>
            <w:rFonts w:cstheme="minorHAnsi"/>
            <w:noProof/>
            <w:sz w:val="28"/>
            <w:szCs w:val="28"/>
          </w:rPr>
          <w:t>Conclusion</w:t>
        </w:r>
      </w:hyperlink>
    </w:p>
    <w:p w14:paraId="161FD3C9" w14:textId="44050B3A" w:rsidR="00374110" w:rsidRPr="005E15A8" w:rsidRDefault="002C379F" w:rsidP="008063A3">
      <w:pPr>
        <w:pStyle w:val="TOC1"/>
        <w:rPr>
          <w:rFonts w:eastAsiaTheme="minorEastAsia" w:cstheme="minorHAnsi"/>
          <w:noProof/>
          <w:sz w:val="28"/>
          <w:szCs w:val="28"/>
          <w:lang w:eastAsia="en-IN"/>
        </w:rPr>
      </w:pPr>
      <w:hyperlink w:anchor="_Toc54102626" w:history="1">
        <w:r w:rsidR="00374110" w:rsidRPr="005E15A8">
          <w:rPr>
            <w:rStyle w:val="Hyperlink"/>
            <w:rFonts w:cstheme="minorHAnsi"/>
            <w:noProof/>
            <w:sz w:val="28"/>
            <w:szCs w:val="28"/>
          </w:rPr>
          <w:t>References</w:t>
        </w:r>
      </w:hyperlink>
    </w:p>
    <w:p w14:paraId="2BEEBCFC" w14:textId="09FBF6D3" w:rsidR="00374110" w:rsidRPr="005E15A8" w:rsidRDefault="00374110" w:rsidP="00374110">
      <w:pPr>
        <w:spacing w:line="360" w:lineRule="auto"/>
        <w:rPr>
          <w:rFonts w:cstheme="minorHAnsi"/>
          <w:sz w:val="28"/>
          <w:szCs w:val="28"/>
        </w:rPr>
      </w:pPr>
      <w:r w:rsidRPr="005E15A8">
        <w:rPr>
          <w:rFonts w:cstheme="minorHAnsi"/>
          <w:sz w:val="28"/>
          <w:szCs w:val="28"/>
        </w:rPr>
        <w:fldChar w:fldCharType="end"/>
      </w:r>
    </w:p>
    <w:p w14:paraId="2238B274" w14:textId="7422CFA6" w:rsidR="008F44A4" w:rsidRPr="00477000" w:rsidRDefault="008F44A4" w:rsidP="00374110">
      <w:pPr>
        <w:spacing w:line="360" w:lineRule="auto"/>
        <w:rPr>
          <w:rFonts w:cstheme="minorHAnsi"/>
          <w:sz w:val="24"/>
          <w:szCs w:val="24"/>
        </w:rPr>
      </w:pPr>
    </w:p>
    <w:p w14:paraId="76850664" w14:textId="68532A87" w:rsidR="008F44A4" w:rsidRPr="00477000" w:rsidRDefault="008F44A4" w:rsidP="00374110">
      <w:pPr>
        <w:spacing w:line="360" w:lineRule="auto"/>
        <w:rPr>
          <w:rFonts w:cstheme="minorHAnsi"/>
          <w:sz w:val="24"/>
          <w:szCs w:val="24"/>
        </w:rPr>
      </w:pPr>
    </w:p>
    <w:p w14:paraId="59937527" w14:textId="09023988" w:rsidR="008F44A4" w:rsidRPr="00477000" w:rsidRDefault="008F44A4" w:rsidP="00374110">
      <w:pPr>
        <w:spacing w:line="360" w:lineRule="auto"/>
        <w:rPr>
          <w:rFonts w:cstheme="minorHAnsi"/>
          <w:sz w:val="24"/>
          <w:szCs w:val="24"/>
        </w:rPr>
      </w:pPr>
    </w:p>
    <w:p w14:paraId="3565BA26" w14:textId="1AA30FEF" w:rsidR="008F44A4" w:rsidRPr="00477000" w:rsidRDefault="008F44A4" w:rsidP="00374110">
      <w:pPr>
        <w:spacing w:line="360" w:lineRule="auto"/>
        <w:rPr>
          <w:rFonts w:cstheme="minorHAnsi"/>
          <w:sz w:val="24"/>
          <w:szCs w:val="24"/>
        </w:rPr>
      </w:pPr>
    </w:p>
    <w:p w14:paraId="7CA70C47" w14:textId="2F8EF26F" w:rsidR="008F44A4" w:rsidRPr="00477000" w:rsidRDefault="008F44A4" w:rsidP="00374110">
      <w:pPr>
        <w:spacing w:line="360" w:lineRule="auto"/>
        <w:rPr>
          <w:rFonts w:cstheme="minorHAnsi"/>
          <w:sz w:val="24"/>
          <w:szCs w:val="24"/>
        </w:rPr>
      </w:pPr>
    </w:p>
    <w:p w14:paraId="19F762DE" w14:textId="4298B09F" w:rsidR="008F44A4" w:rsidRPr="00477000" w:rsidRDefault="008F44A4" w:rsidP="00374110">
      <w:pPr>
        <w:spacing w:line="360" w:lineRule="auto"/>
        <w:rPr>
          <w:rFonts w:cstheme="minorHAnsi"/>
          <w:sz w:val="24"/>
          <w:szCs w:val="24"/>
        </w:rPr>
      </w:pPr>
    </w:p>
    <w:p w14:paraId="76BC92A8" w14:textId="3B534180" w:rsidR="008F44A4" w:rsidRPr="00477000" w:rsidRDefault="008F44A4" w:rsidP="00374110">
      <w:pPr>
        <w:spacing w:line="360" w:lineRule="auto"/>
        <w:rPr>
          <w:rFonts w:cstheme="minorHAnsi"/>
          <w:sz w:val="24"/>
          <w:szCs w:val="24"/>
        </w:rPr>
      </w:pPr>
    </w:p>
    <w:p w14:paraId="040498C1" w14:textId="3F64E201" w:rsidR="008F44A4" w:rsidRPr="00477000" w:rsidRDefault="008F44A4" w:rsidP="00374110">
      <w:pPr>
        <w:spacing w:line="360" w:lineRule="auto"/>
        <w:rPr>
          <w:rFonts w:cstheme="minorHAnsi"/>
          <w:sz w:val="24"/>
          <w:szCs w:val="24"/>
        </w:rPr>
      </w:pPr>
    </w:p>
    <w:p w14:paraId="5ACDE2EB" w14:textId="3F430A4A" w:rsidR="00374110" w:rsidRPr="005E15A8" w:rsidRDefault="00374110" w:rsidP="00374110">
      <w:pPr>
        <w:spacing w:line="360" w:lineRule="auto"/>
        <w:rPr>
          <w:rFonts w:cstheme="minorHAnsi"/>
          <w:bCs/>
          <w:sz w:val="28"/>
          <w:szCs w:val="28"/>
        </w:rPr>
      </w:pPr>
      <w:r w:rsidRPr="005E15A8">
        <w:rPr>
          <w:rFonts w:cstheme="minorHAnsi"/>
          <w:bCs/>
          <w:sz w:val="28"/>
          <w:szCs w:val="28"/>
        </w:rPr>
        <w:lastRenderedPageBreak/>
        <w:t>Management theories are principles surrounding endorsed management strategies, which can also additionally consist of tools lke frameworks and guidelines that may be applied in modern organizations. Generally, specialists will not depend totally on one management theory alone, however instead, introduce several principles from different management theories that best suit their personnel and company culture.</w:t>
      </w:r>
      <w:r w:rsidR="005269D0" w:rsidRPr="005E15A8">
        <w:rPr>
          <w:rFonts w:cstheme="minorHAnsi"/>
          <w:bCs/>
          <w:sz w:val="28"/>
          <w:szCs w:val="28"/>
        </w:rPr>
        <w:t>(</w:t>
      </w:r>
      <w:r w:rsidR="005269D0" w:rsidRPr="005E15A8">
        <w:rPr>
          <w:rFonts w:cstheme="minorHAnsi"/>
          <w:sz w:val="28"/>
          <w:szCs w:val="28"/>
        </w:rPr>
        <w:t xml:space="preserve"> </w:t>
      </w:r>
      <w:r w:rsidR="005269D0" w:rsidRPr="005E15A8">
        <w:rPr>
          <w:rFonts w:cstheme="minorHAnsi"/>
          <w:bCs/>
          <w:sz w:val="28"/>
          <w:szCs w:val="28"/>
        </w:rPr>
        <w:t>What are Management Theories-corporatefinanceinstitute.com)</w:t>
      </w:r>
    </w:p>
    <w:p w14:paraId="1D57D939" w14:textId="77777777" w:rsidR="00E2529A" w:rsidRPr="005E15A8" w:rsidRDefault="00E2529A" w:rsidP="00E2529A">
      <w:pPr>
        <w:spacing w:line="360" w:lineRule="auto"/>
        <w:rPr>
          <w:rFonts w:cstheme="minorHAnsi"/>
          <w:b/>
          <w:sz w:val="32"/>
          <w:szCs w:val="32"/>
        </w:rPr>
      </w:pPr>
      <w:r w:rsidRPr="005E15A8">
        <w:rPr>
          <w:rFonts w:cstheme="minorHAnsi"/>
          <w:b/>
          <w:sz w:val="32"/>
          <w:szCs w:val="32"/>
        </w:rPr>
        <w:t>Management Theories In National Health Services</w:t>
      </w:r>
    </w:p>
    <w:p w14:paraId="09EE7DAC" w14:textId="77777777" w:rsidR="00E2529A" w:rsidRPr="005E15A8" w:rsidRDefault="00E2529A" w:rsidP="00374110">
      <w:pPr>
        <w:spacing w:line="360" w:lineRule="auto"/>
        <w:rPr>
          <w:rFonts w:cstheme="minorHAnsi"/>
          <w:bCs/>
          <w:sz w:val="28"/>
          <w:szCs w:val="28"/>
        </w:rPr>
      </w:pPr>
    </w:p>
    <w:p w14:paraId="74113B8B" w14:textId="53674311" w:rsidR="005269D0" w:rsidRPr="005E15A8" w:rsidRDefault="005269D0" w:rsidP="00374110">
      <w:pPr>
        <w:spacing w:line="360" w:lineRule="auto"/>
        <w:rPr>
          <w:rFonts w:cstheme="minorHAnsi"/>
          <w:bCs/>
          <w:sz w:val="28"/>
          <w:szCs w:val="28"/>
        </w:rPr>
      </w:pPr>
      <w:r w:rsidRPr="005E15A8">
        <w:rPr>
          <w:rFonts w:cstheme="minorHAnsi"/>
          <w:bCs/>
          <w:sz w:val="28"/>
          <w:szCs w:val="28"/>
        </w:rPr>
        <w:t>Management Theories are:</w:t>
      </w:r>
    </w:p>
    <w:p w14:paraId="1FE6395C" w14:textId="77777777" w:rsidR="005269D0" w:rsidRPr="005E15A8" w:rsidRDefault="005269D0" w:rsidP="005269D0">
      <w:pPr>
        <w:pStyle w:val="ListParagraph"/>
        <w:numPr>
          <w:ilvl w:val="0"/>
          <w:numId w:val="3"/>
        </w:numPr>
        <w:spacing w:line="360" w:lineRule="auto"/>
        <w:rPr>
          <w:rFonts w:cstheme="minorHAnsi"/>
          <w:bCs/>
          <w:sz w:val="28"/>
          <w:szCs w:val="28"/>
          <w:u w:val="single"/>
        </w:rPr>
      </w:pPr>
      <w:r w:rsidRPr="005E15A8">
        <w:rPr>
          <w:rFonts w:cstheme="minorHAnsi"/>
          <w:bCs/>
          <w:sz w:val="28"/>
          <w:szCs w:val="28"/>
          <w:u w:val="single"/>
        </w:rPr>
        <w:t>Scientific Management Theory:</w:t>
      </w:r>
    </w:p>
    <w:p w14:paraId="6EDC91B8" w14:textId="03F51AE8" w:rsidR="005269D0" w:rsidRPr="005E15A8" w:rsidRDefault="005269D0" w:rsidP="005269D0">
      <w:pPr>
        <w:pStyle w:val="ListParagraph"/>
        <w:spacing w:line="360" w:lineRule="auto"/>
        <w:rPr>
          <w:rFonts w:cstheme="minorHAnsi"/>
          <w:bCs/>
          <w:sz w:val="28"/>
          <w:szCs w:val="28"/>
        </w:rPr>
      </w:pPr>
      <w:r w:rsidRPr="005E15A8">
        <w:rPr>
          <w:rFonts w:cstheme="minorHAnsi"/>
          <w:bCs/>
          <w:sz w:val="28"/>
          <w:szCs w:val="28"/>
        </w:rPr>
        <w:t xml:space="preserve"> The Scientific Management Theory is widely known for its application of engineering science on the manufacturing floor or the operating levels. The main contributor of this theory is Fredrick Winslow Taylor, and that is why the scientific management is regularly known as “Taylorism”.</w:t>
      </w:r>
      <w:r w:rsidR="006E2448" w:rsidRPr="005E15A8">
        <w:rPr>
          <w:rFonts w:cstheme="minorHAnsi"/>
          <w:sz w:val="28"/>
          <w:szCs w:val="28"/>
        </w:rPr>
        <w:t xml:space="preserve"> </w:t>
      </w:r>
      <w:r w:rsidR="006E2448" w:rsidRPr="005E15A8">
        <w:rPr>
          <w:rFonts w:cstheme="minorHAnsi"/>
          <w:bCs/>
          <w:sz w:val="28"/>
          <w:szCs w:val="28"/>
        </w:rPr>
        <w:t xml:space="preserve">The scientific management theory centered on enhancing the performance of </w:t>
      </w:r>
      <w:proofErr w:type="gramStart"/>
      <w:r w:rsidR="006E2448" w:rsidRPr="005E15A8">
        <w:rPr>
          <w:rFonts w:cstheme="minorHAnsi"/>
          <w:bCs/>
          <w:sz w:val="28"/>
          <w:szCs w:val="28"/>
        </w:rPr>
        <w:t>each individual</w:t>
      </w:r>
      <w:proofErr w:type="gramEnd"/>
      <w:r w:rsidR="006E2448" w:rsidRPr="005E15A8">
        <w:rPr>
          <w:rFonts w:cstheme="minorHAnsi"/>
          <w:bCs/>
          <w:sz w:val="28"/>
          <w:szCs w:val="28"/>
        </w:rPr>
        <w:t xml:space="preserve"> in the organization. According to Taylor, money became the important key incentive for working, that is why he advanced the “fair day’s wages for a fair day’s work” concept. Since then, the scientific management theory has been practiced worldwide. The ensuing collaboration among employees and employers developed into the teamwork that people now enjoy. (</w:t>
      </w:r>
      <w:r w:rsidR="006E2448" w:rsidRPr="005E15A8">
        <w:rPr>
          <w:rFonts w:cstheme="minorHAnsi"/>
          <w:sz w:val="28"/>
          <w:szCs w:val="28"/>
        </w:rPr>
        <w:t>businessjargons.com</w:t>
      </w:r>
      <w:r w:rsidR="006E2448" w:rsidRPr="005E15A8">
        <w:rPr>
          <w:rFonts w:cstheme="minorHAnsi"/>
          <w:bCs/>
          <w:sz w:val="28"/>
          <w:szCs w:val="28"/>
        </w:rPr>
        <w:t>)</w:t>
      </w:r>
    </w:p>
    <w:p w14:paraId="3651959C" w14:textId="77777777" w:rsidR="006E2448" w:rsidRPr="005E15A8" w:rsidRDefault="006E2448" w:rsidP="006E2448">
      <w:pPr>
        <w:pStyle w:val="Normal1"/>
        <w:numPr>
          <w:ilvl w:val="0"/>
          <w:numId w:val="3"/>
        </w:numPr>
        <w:jc w:val="both"/>
        <w:rPr>
          <w:rFonts w:asciiTheme="minorHAnsi" w:hAnsiTheme="minorHAnsi" w:cstheme="minorHAnsi"/>
          <w:bCs/>
          <w:sz w:val="28"/>
          <w:szCs w:val="28"/>
          <w:u w:val="single"/>
        </w:rPr>
      </w:pPr>
      <w:r w:rsidRPr="005E15A8">
        <w:rPr>
          <w:rFonts w:asciiTheme="minorHAnsi" w:hAnsiTheme="minorHAnsi" w:cstheme="minorHAnsi"/>
          <w:bCs/>
          <w:sz w:val="28"/>
          <w:szCs w:val="28"/>
          <w:u w:val="single"/>
        </w:rPr>
        <w:t>Administrative Management Theory</w:t>
      </w:r>
    </w:p>
    <w:p w14:paraId="6D15F6CB" w14:textId="6A52B48D" w:rsidR="006E2448" w:rsidRPr="005E15A8" w:rsidRDefault="006E2448" w:rsidP="006E2448">
      <w:pPr>
        <w:pStyle w:val="ListParagraph"/>
        <w:spacing w:line="360" w:lineRule="auto"/>
        <w:rPr>
          <w:rFonts w:cstheme="minorHAnsi"/>
          <w:bCs/>
          <w:sz w:val="28"/>
          <w:szCs w:val="28"/>
        </w:rPr>
      </w:pPr>
      <w:r w:rsidRPr="005E15A8">
        <w:rPr>
          <w:rFonts w:cstheme="minorHAnsi"/>
          <w:bCs/>
          <w:sz w:val="28"/>
          <w:szCs w:val="28"/>
        </w:rPr>
        <w:t xml:space="preserve">Administrative control favors communications withinside the NHS from bottom-to-pinnacle which in fact facilitates in the standard management of the organization. Executives within side the NHS formulate a sense of </w:t>
      </w:r>
      <w:r w:rsidRPr="005E15A8">
        <w:rPr>
          <w:rFonts w:cstheme="minorHAnsi"/>
          <w:bCs/>
          <w:sz w:val="28"/>
          <w:szCs w:val="28"/>
        </w:rPr>
        <w:lastRenderedPageBreak/>
        <w:t>solidarity in the workforce members in which a fervor to cooperate and express is especially encouraged. It underlines that employees should recognize the transmission and acknowledges it as being consistent with the company's goals and to the other employees (Wells et al., 2019). The administrator's main administrative motive withinside the NHS is to function as an ally of communication and preserve administrative undertakings. Fundamental attributes are responsibility, meaningfulness, and reaction to problems.</w:t>
      </w:r>
    </w:p>
    <w:p w14:paraId="01E564E9" w14:textId="10B2B4F5" w:rsidR="006E2448" w:rsidRPr="005E15A8" w:rsidRDefault="006E2448" w:rsidP="006E2448">
      <w:pPr>
        <w:pStyle w:val="ListParagraph"/>
        <w:numPr>
          <w:ilvl w:val="0"/>
          <w:numId w:val="3"/>
        </w:numPr>
        <w:spacing w:line="360" w:lineRule="auto"/>
        <w:rPr>
          <w:rFonts w:cstheme="minorHAnsi"/>
          <w:bCs/>
          <w:sz w:val="28"/>
          <w:szCs w:val="28"/>
          <w:u w:val="single"/>
        </w:rPr>
      </w:pPr>
      <w:r w:rsidRPr="005E15A8">
        <w:rPr>
          <w:rFonts w:cstheme="minorHAnsi"/>
          <w:bCs/>
          <w:sz w:val="28"/>
          <w:szCs w:val="28"/>
          <w:u w:val="single"/>
        </w:rPr>
        <w:t>Culture theory</w:t>
      </w:r>
    </w:p>
    <w:p w14:paraId="7F594A77" w14:textId="6611DF6C" w:rsidR="006366A7" w:rsidRPr="005E15A8" w:rsidRDefault="006E2448" w:rsidP="006366A7">
      <w:pPr>
        <w:pStyle w:val="ListParagraph"/>
        <w:spacing w:line="360" w:lineRule="auto"/>
        <w:rPr>
          <w:rFonts w:cstheme="minorHAnsi"/>
          <w:bCs/>
          <w:sz w:val="28"/>
          <w:szCs w:val="28"/>
          <w:lang w:val="ro-RO"/>
        </w:rPr>
      </w:pPr>
      <w:r w:rsidRPr="005E15A8">
        <w:rPr>
          <w:rFonts w:cstheme="minorHAnsi"/>
          <w:bCs/>
          <w:sz w:val="28"/>
          <w:szCs w:val="28"/>
          <w:lang w:val="ro-RO"/>
        </w:rPr>
        <w:t>The cultural management theory postulates that companies are composed according to their cultural significance for effective and efficient management. The NHS focuses on the good or bad, right or wrong, and essential or insignificant. In other words, the NHS is aware of moral conscience in work and proper management (Saxena, 2019). A nation's values such as democracy, personal rights and independence or a work ethic have an impact on overall management in the NHS. The culture in the company is implemented through symbols, ceremonies and speeches in relation to rewards, mission and vision statements and mottos. The competence of selected technologies and beliefs Guide .</w:t>
      </w:r>
    </w:p>
    <w:p w14:paraId="1F8AC2C0" w14:textId="737EE135" w:rsidR="006366A7" w:rsidRPr="005E15A8" w:rsidRDefault="006366A7" w:rsidP="006366A7">
      <w:pPr>
        <w:pStyle w:val="Normal1"/>
        <w:numPr>
          <w:ilvl w:val="0"/>
          <w:numId w:val="3"/>
        </w:numPr>
        <w:jc w:val="both"/>
        <w:rPr>
          <w:rFonts w:asciiTheme="minorHAnsi" w:hAnsiTheme="minorHAnsi" w:cstheme="minorHAnsi"/>
          <w:bCs/>
          <w:sz w:val="28"/>
          <w:szCs w:val="28"/>
          <w:u w:val="single"/>
        </w:rPr>
      </w:pPr>
      <w:r w:rsidRPr="005E15A8">
        <w:rPr>
          <w:rFonts w:asciiTheme="minorHAnsi" w:hAnsiTheme="minorHAnsi" w:cstheme="minorHAnsi"/>
          <w:bCs/>
          <w:sz w:val="28"/>
          <w:szCs w:val="28"/>
          <w:u w:val="single"/>
        </w:rPr>
        <w:t>Contingency Management Theory</w:t>
      </w:r>
    </w:p>
    <w:p w14:paraId="65929C66" w14:textId="46967288" w:rsidR="006366A7" w:rsidRPr="005E15A8" w:rsidRDefault="006366A7" w:rsidP="006366A7">
      <w:pPr>
        <w:pStyle w:val="Normal1"/>
        <w:ind w:left="720"/>
        <w:jc w:val="both"/>
        <w:rPr>
          <w:rFonts w:asciiTheme="minorHAnsi" w:hAnsiTheme="minorHAnsi" w:cstheme="minorHAnsi"/>
          <w:bCs/>
          <w:sz w:val="28"/>
          <w:szCs w:val="28"/>
        </w:rPr>
      </w:pPr>
      <w:r w:rsidRPr="005E15A8">
        <w:rPr>
          <w:rFonts w:asciiTheme="minorHAnsi" w:hAnsiTheme="minorHAnsi" w:cstheme="minorHAnsi"/>
          <w:bCs/>
          <w:sz w:val="28"/>
          <w:szCs w:val="28"/>
        </w:rPr>
        <w:t>The fundamental basic assumption of Contingency Theory in the NHS is such that there is no single way to supervise the company (Saxena, 2019). Multiple external and internal constraints will certainly modify the most excellent means to supervise the company in an offered circumstance. In different words, each of them relies on the circumstance in question to determine what the promising course of action would be.</w:t>
      </w:r>
    </w:p>
    <w:p w14:paraId="7E37BD0F" w14:textId="01D97877" w:rsidR="006366A7" w:rsidRPr="005E15A8" w:rsidRDefault="006366A7" w:rsidP="006366A7">
      <w:pPr>
        <w:pStyle w:val="Normal1"/>
        <w:jc w:val="both"/>
        <w:rPr>
          <w:rFonts w:asciiTheme="minorHAnsi" w:hAnsiTheme="minorHAnsi" w:cstheme="minorHAnsi"/>
          <w:b/>
          <w:sz w:val="28"/>
          <w:szCs w:val="28"/>
        </w:rPr>
      </w:pPr>
    </w:p>
    <w:p w14:paraId="4186DC8B" w14:textId="577E4668" w:rsidR="006366A7" w:rsidRPr="005E15A8" w:rsidRDefault="006366A7" w:rsidP="006366A7">
      <w:pPr>
        <w:pStyle w:val="Normal1"/>
        <w:jc w:val="both"/>
        <w:rPr>
          <w:rFonts w:asciiTheme="minorHAnsi" w:hAnsiTheme="minorHAnsi" w:cstheme="minorHAnsi"/>
          <w:sz w:val="28"/>
          <w:szCs w:val="28"/>
          <w:u w:val="single"/>
        </w:rPr>
      </w:pPr>
      <w:bookmarkStart w:id="0" w:name="_Toc54102622"/>
      <w:r w:rsidRPr="005E15A8">
        <w:rPr>
          <w:rFonts w:asciiTheme="minorHAnsi" w:hAnsiTheme="minorHAnsi" w:cstheme="minorHAnsi"/>
          <w:sz w:val="28"/>
          <w:szCs w:val="28"/>
          <w:u w:val="single"/>
        </w:rPr>
        <w:t>Impact of theories on belief, value, and attitude</w:t>
      </w:r>
      <w:bookmarkEnd w:id="0"/>
    </w:p>
    <w:p w14:paraId="225FE3F4" w14:textId="1C94253D" w:rsidR="006366A7" w:rsidRPr="005E15A8" w:rsidRDefault="006366A7" w:rsidP="006366A7">
      <w:pPr>
        <w:pStyle w:val="Normal1"/>
        <w:jc w:val="both"/>
        <w:rPr>
          <w:rFonts w:asciiTheme="minorHAnsi" w:hAnsiTheme="minorHAnsi" w:cstheme="minorHAnsi"/>
          <w:b/>
          <w:bCs/>
          <w:sz w:val="28"/>
          <w:szCs w:val="28"/>
        </w:rPr>
      </w:pPr>
    </w:p>
    <w:p w14:paraId="7A654EDA" w14:textId="31659CA8" w:rsidR="006366A7" w:rsidRPr="005E15A8" w:rsidRDefault="006366A7" w:rsidP="006366A7">
      <w:pPr>
        <w:pStyle w:val="Normal1"/>
        <w:jc w:val="both"/>
        <w:rPr>
          <w:rFonts w:asciiTheme="minorHAnsi" w:hAnsiTheme="minorHAnsi" w:cstheme="minorHAnsi"/>
          <w:sz w:val="28"/>
          <w:szCs w:val="28"/>
        </w:rPr>
      </w:pPr>
      <w:r w:rsidRPr="005E15A8">
        <w:rPr>
          <w:rFonts w:asciiTheme="minorHAnsi" w:hAnsiTheme="minorHAnsi" w:cstheme="minorHAnsi"/>
          <w:sz w:val="28"/>
          <w:szCs w:val="28"/>
        </w:rPr>
        <w:lastRenderedPageBreak/>
        <w:t>Attitudes and beliefs can be very powerful forces that impact how we behave. Have you ever considered that some of your attitudes and beliefs might be wrong?</w:t>
      </w:r>
    </w:p>
    <w:p w14:paraId="7B171E71" w14:textId="77777777" w:rsidR="004E6AA4" w:rsidRPr="005E15A8" w:rsidRDefault="004E6AA4" w:rsidP="004E6AA4">
      <w:pPr>
        <w:pStyle w:val="Normal1"/>
        <w:jc w:val="both"/>
        <w:rPr>
          <w:rFonts w:asciiTheme="minorHAnsi" w:hAnsiTheme="minorHAnsi" w:cstheme="minorHAnsi"/>
          <w:sz w:val="28"/>
          <w:szCs w:val="28"/>
        </w:rPr>
      </w:pPr>
      <w:r w:rsidRPr="005E15A8">
        <w:rPr>
          <w:rFonts w:asciiTheme="minorHAnsi" w:hAnsiTheme="minorHAnsi" w:cstheme="minorHAnsi"/>
          <w:sz w:val="28"/>
          <w:szCs w:val="28"/>
        </w:rPr>
        <w:t>"I work a lot harder when I feel like what I'm doing is positive for others." Research shows that people work harder when they believe their work will have a positive effect on others. People who prefer to inspire others prefer to emphasize the impact of their work on those who lead it.</w:t>
      </w:r>
    </w:p>
    <w:p w14:paraId="22379C18" w14:textId="5AFDC49F" w:rsidR="004E6AA4" w:rsidRPr="005E15A8" w:rsidRDefault="004E6AA4" w:rsidP="004E6AA4">
      <w:pPr>
        <w:pStyle w:val="Normal1"/>
        <w:jc w:val="both"/>
        <w:rPr>
          <w:rFonts w:asciiTheme="minorHAnsi" w:hAnsiTheme="minorHAnsi" w:cstheme="minorHAnsi"/>
          <w:sz w:val="28"/>
          <w:szCs w:val="28"/>
        </w:rPr>
      </w:pPr>
      <w:r w:rsidRPr="005E15A8">
        <w:rPr>
          <w:rFonts w:asciiTheme="minorHAnsi" w:hAnsiTheme="minorHAnsi" w:cstheme="minorHAnsi"/>
          <w:sz w:val="28"/>
          <w:szCs w:val="28"/>
        </w:rPr>
        <w:t xml:space="preserve"> “People are most productive when they are passionate and excited about what they are doing. "When people love what they do, they tend to work harder and with extra energy. If you are not passionate about what you do, working for a paycheck is never enough. (www.forbes.com).</w:t>
      </w:r>
      <w:r w:rsidR="008F44A4" w:rsidRPr="005E15A8">
        <w:rPr>
          <w:rFonts w:asciiTheme="minorHAnsi" w:hAnsiTheme="minorHAnsi" w:cstheme="minorHAnsi"/>
          <w:sz w:val="28"/>
          <w:szCs w:val="28"/>
        </w:rPr>
        <w:t xml:space="preserve"> As the previous mentioned health sector beliefs within the NHS function from the vitality of the executive, it encourages company employees to be more efficient so that their private and skilled development increases (Kulkarni, 2017), alternative to having managers who solve problems effectively and efficiently and maintain a reliable or improvable degree of competence and productivity in the NHS.</w:t>
      </w:r>
      <w:r w:rsidR="008063A3" w:rsidRPr="005E15A8">
        <w:rPr>
          <w:rFonts w:asciiTheme="minorHAnsi" w:hAnsiTheme="minorHAnsi" w:cstheme="minorHAnsi"/>
          <w:sz w:val="28"/>
          <w:szCs w:val="28"/>
        </w:rPr>
        <w:t xml:space="preserve"> </w:t>
      </w:r>
    </w:p>
    <w:p w14:paraId="546CF442" w14:textId="77777777" w:rsidR="008063A3" w:rsidRPr="005E15A8" w:rsidRDefault="008063A3" w:rsidP="004E6AA4">
      <w:pPr>
        <w:pStyle w:val="Normal1"/>
        <w:jc w:val="both"/>
        <w:rPr>
          <w:rFonts w:asciiTheme="minorHAnsi" w:hAnsiTheme="minorHAnsi" w:cstheme="minorHAnsi"/>
          <w:sz w:val="28"/>
          <w:szCs w:val="28"/>
        </w:rPr>
      </w:pPr>
    </w:p>
    <w:p w14:paraId="11A8AF7B" w14:textId="000A0DD2" w:rsidR="008063A3" w:rsidRPr="005E15A8" w:rsidRDefault="008063A3" w:rsidP="008063A3">
      <w:pPr>
        <w:pStyle w:val="Normal1"/>
        <w:jc w:val="both"/>
        <w:rPr>
          <w:rFonts w:asciiTheme="minorHAnsi" w:hAnsiTheme="minorHAnsi" w:cstheme="minorHAnsi"/>
          <w:sz w:val="28"/>
          <w:szCs w:val="28"/>
          <w:u w:val="single"/>
        </w:rPr>
      </w:pPr>
      <w:r w:rsidRPr="005E15A8">
        <w:rPr>
          <w:rFonts w:asciiTheme="minorHAnsi" w:hAnsiTheme="minorHAnsi" w:cstheme="minorHAnsi"/>
          <w:sz w:val="28"/>
          <w:szCs w:val="28"/>
          <w:u w:val="single"/>
        </w:rPr>
        <w:t>C</w:t>
      </w:r>
      <w:r w:rsidR="005E15A8" w:rsidRPr="005E15A8">
        <w:rPr>
          <w:rFonts w:asciiTheme="minorHAnsi" w:hAnsiTheme="minorHAnsi" w:cstheme="minorHAnsi"/>
          <w:sz w:val="28"/>
          <w:szCs w:val="28"/>
          <w:u w:val="single"/>
        </w:rPr>
        <w:t>ontribution</w:t>
      </w:r>
      <w:r w:rsidRPr="005E15A8">
        <w:rPr>
          <w:rFonts w:asciiTheme="minorHAnsi" w:hAnsiTheme="minorHAnsi" w:cstheme="minorHAnsi"/>
          <w:sz w:val="28"/>
          <w:szCs w:val="28"/>
          <w:u w:val="single"/>
        </w:rPr>
        <w:t xml:space="preserve"> </w:t>
      </w:r>
      <w:r w:rsidR="005E15A8" w:rsidRPr="005E15A8">
        <w:rPr>
          <w:rFonts w:asciiTheme="minorHAnsi" w:hAnsiTheme="minorHAnsi" w:cstheme="minorHAnsi"/>
          <w:sz w:val="28"/>
          <w:szCs w:val="28"/>
          <w:u w:val="single"/>
        </w:rPr>
        <w:t>of</w:t>
      </w:r>
      <w:r w:rsidRPr="005E15A8">
        <w:rPr>
          <w:rFonts w:asciiTheme="minorHAnsi" w:hAnsiTheme="minorHAnsi" w:cstheme="minorHAnsi"/>
          <w:sz w:val="28"/>
          <w:szCs w:val="28"/>
          <w:u w:val="single"/>
        </w:rPr>
        <w:t xml:space="preserve"> </w:t>
      </w:r>
      <w:r w:rsidR="005E15A8" w:rsidRPr="005E15A8">
        <w:rPr>
          <w:rFonts w:asciiTheme="minorHAnsi" w:hAnsiTheme="minorHAnsi" w:cstheme="minorHAnsi"/>
          <w:sz w:val="28"/>
          <w:szCs w:val="28"/>
          <w:u w:val="single"/>
        </w:rPr>
        <w:t>Beliefs</w:t>
      </w:r>
      <w:r w:rsidRPr="005E15A8">
        <w:rPr>
          <w:rFonts w:asciiTheme="minorHAnsi" w:hAnsiTheme="minorHAnsi" w:cstheme="minorHAnsi"/>
          <w:sz w:val="28"/>
          <w:szCs w:val="28"/>
          <w:u w:val="single"/>
        </w:rPr>
        <w:t>, A</w:t>
      </w:r>
      <w:r w:rsidR="005E15A8" w:rsidRPr="005E15A8">
        <w:rPr>
          <w:rFonts w:asciiTheme="minorHAnsi" w:hAnsiTheme="minorHAnsi" w:cstheme="minorHAnsi"/>
          <w:sz w:val="28"/>
          <w:szCs w:val="28"/>
          <w:u w:val="single"/>
        </w:rPr>
        <w:t>ttitudes</w:t>
      </w:r>
      <w:r w:rsidRPr="005E15A8">
        <w:rPr>
          <w:rFonts w:asciiTheme="minorHAnsi" w:hAnsiTheme="minorHAnsi" w:cstheme="minorHAnsi"/>
          <w:sz w:val="28"/>
          <w:szCs w:val="28"/>
          <w:u w:val="single"/>
        </w:rPr>
        <w:t xml:space="preserve"> </w:t>
      </w:r>
      <w:r w:rsidR="005E15A8" w:rsidRPr="005E15A8">
        <w:rPr>
          <w:rFonts w:asciiTheme="minorHAnsi" w:hAnsiTheme="minorHAnsi" w:cstheme="minorHAnsi"/>
          <w:sz w:val="28"/>
          <w:szCs w:val="28"/>
          <w:u w:val="single"/>
        </w:rPr>
        <w:t>and</w:t>
      </w:r>
      <w:r w:rsidRPr="005E15A8">
        <w:rPr>
          <w:rFonts w:asciiTheme="minorHAnsi" w:hAnsiTheme="minorHAnsi" w:cstheme="minorHAnsi"/>
          <w:sz w:val="28"/>
          <w:szCs w:val="28"/>
          <w:u w:val="single"/>
        </w:rPr>
        <w:t xml:space="preserve"> V</w:t>
      </w:r>
      <w:r w:rsidR="005E15A8" w:rsidRPr="005E15A8">
        <w:rPr>
          <w:rFonts w:asciiTheme="minorHAnsi" w:hAnsiTheme="minorHAnsi" w:cstheme="minorHAnsi"/>
          <w:sz w:val="28"/>
          <w:szCs w:val="28"/>
          <w:u w:val="single"/>
        </w:rPr>
        <w:t>alues</w:t>
      </w:r>
      <w:r w:rsidRPr="005E15A8">
        <w:rPr>
          <w:rFonts w:asciiTheme="minorHAnsi" w:hAnsiTheme="minorHAnsi" w:cstheme="minorHAnsi"/>
          <w:sz w:val="28"/>
          <w:szCs w:val="28"/>
          <w:u w:val="single"/>
        </w:rPr>
        <w:t xml:space="preserve"> </w:t>
      </w:r>
      <w:r w:rsidR="005E15A8" w:rsidRPr="005E15A8">
        <w:rPr>
          <w:rFonts w:asciiTheme="minorHAnsi" w:hAnsiTheme="minorHAnsi" w:cstheme="minorHAnsi"/>
          <w:sz w:val="28"/>
          <w:szCs w:val="28"/>
          <w:u w:val="single"/>
        </w:rPr>
        <w:t>in</w:t>
      </w:r>
      <w:r w:rsidRPr="005E15A8">
        <w:rPr>
          <w:rFonts w:asciiTheme="minorHAnsi" w:hAnsiTheme="minorHAnsi" w:cstheme="minorHAnsi"/>
          <w:sz w:val="28"/>
          <w:szCs w:val="28"/>
          <w:u w:val="single"/>
        </w:rPr>
        <w:t xml:space="preserve"> NHS</w:t>
      </w:r>
    </w:p>
    <w:p w14:paraId="66E66416" w14:textId="77777777" w:rsidR="005E15A8" w:rsidRPr="005E15A8" w:rsidRDefault="005E15A8" w:rsidP="008063A3">
      <w:pPr>
        <w:pStyle w:val="Normal1"/>
        <w:jc w:val="both"/>
        <w:rPr>
          <w:rFonts w:asciiTheme="minorHAnsi" w:hAnsiTheme="minorHAnsi" w:cstheme="minorHAnsi"/>
          <w:b/>
          <w:bCs/>
          <w:sz w:val="28"/>
          <w:szCs w:val="28"/>
        </w:rPr>
      </w:pPr>
    </w:p>
    <w:p w14:paraId="1C267D3F" w14:textId="339299BA" w:rsidR="008063A3" w:rsidRPr="005E15A8" w:rsidRDefault="008063A3" w:rsidP="008063A3">
      <w:pPr>
        <w:pStyle w:val="Normal1"/>
        <w:jc w:val="both"/>
        <w:rPr>
          <w:rFonts w:asciiTheme="minorHAnsi" w:hAnsiTheme="minorHAnsi" w:cstheme="minorHAnsi"/>
          <w:sz w:val="28"/>
          <w:szCs w:val="28"/>
        </w:rPr>
      </w:pPr>
      <w:r w:rsidRPr="005E15A8">
        <w:rPr>
          <w:rFonts w:asciiTheme="minorHAnsi" w:hAnsiTheme="minorHAnsi" w:cstheme="minorHAnsi"/>
          <w:sz w:val="28"/>
          <w:szCs w:val="28"/>
        </w:rPr>
        <w:t xml:space="preserve">The NHS constitution has acted as philanthropically as possible based on its values and beliefs. Such an attitude has contributed </w:t>
      </w:r>
      <w:proofErr w:type="gramStart"/>
      <w:r w:rsidRPr="005E15A8">
        <w:rPr>
          <w:rFonts w:asciiTheme="minorHAnsi" w:hAnsiTheme="minorHAnsi" w:cstheme="minorHAnsi"/>
          <w:sz w:val="28"/>
          <w:szCs w:val="28"/>
        </w:rPr>
        <w:t>in</w:t>
      </w:r>
      <w:proofErr w:type="gramEnd"/>
      <w:r w:rsidRPr="005E15A8">
        <w:rPr>
          <w:rFonts w:asciiTheme="minorHAnsi" w:hAnsiTheme="minorHAnsi" w:cstheme="minorHAnsi"/>
          <w:sz w:val="28"/>
          <w:szCs w:val="28"/>
        </w:rPr>
        <w:t xml:space="preserve"> earning trust of the public and national favours. Any organisation which seeks internal or external stability must pay attention to what others need, be them the public, </w:t>
      </w:r>
      <w:r w:rsidR="008B1EE4" w:rsidRPr="005E15A8">
        <w:rPr>
          <w:rFonts w:asciiTheme="minorHAnsi" w:hAnsiTheme="minorHAnsi" w:cstheme="minorHAnsi"/>
          <w:sz w:val="28"/>
          <w:szCs w:val="28"/>
        </w:rPr>
        <w:t>employees,</w:t>
      </w:r>
      <w:r w:rsidRPr="005E15A8">
        <w:rPr>
          <w:rFonts w:asciiTheme="minorHAnsi" w:hAnsiTheme="minorHAnsi" w:cstheme="minorHAnsi"/>
          <w:sz w:val="28"/>
          <w:szCs w:val="28"/>
        </w:rPr>
        <w:t xml:space="preserve"> or investors. The resources or services must be made available without any bias </w:t>
      </w:r>
      <w:proofErr w:type="gramStart"/>
      <w:r w:rsidRPr="005E15A8">
        <w:rPr>
          <w:rFonts w:asciiTheme="minorHAnsi" w:hAnsiTheme="minorHAnsi" w:cstheme="minorHAnsi"/>
          <w:sz w:val="28"/>
          <w:szCs w:val="28"/>
        </w:rPr>
        <w:t>so as to</w:t>
      </w:r>
      <w:proofErr w:type="gramEnd"/>
      <w:r w:rsidRPr="005E15A8">
        <w:rPr>
          <w:rFonts w:asciiTheme="minorHAnsi" w:hAnsiTheme="minorHAnsi" w:cstheme="minorHAnsi"/>
          <w:sz w:val="28"/>
          <w:szCs w:val="28"/>
        </w:rPr>
        <w:t xml:space="preserve"> ensure that no one lags behind due to negligence. When talking about the NHS, its core attitudes set an example for other organisations. "Everyone counts" is one such value which reflects how it works ahead of any disparity (NHS, 2020). The organisation functions to ensure justified availability of resources to everyone in need. It has established such fundamentals that are customised by other organisations as per their requirements but achieve the same aim of serving the right people in the right manner (NHS, 2020).</w:t>
      </w:r>
    </w:p>
    <w:p w14:paraId="2E57D018" w14:textId="77777777" w:rsidR="00F164CF" w:rsidRPr="005E15A8" w:rsidRDefault="00F164CF" w:rsidP="004E6AA4">
      <w:pPr>
        <w:pStyle w:val="Normal1"/>
        <w:jc w:val="both"/>
        <w:rPr>
          <w:rFonts w:asciiTheme="minorHAnsi" w:hAnsiTheme="minorHAnsi" w:cstheme="minorHAnsi"/>
          <w:sz w:val="28"/>
          <w:szCs w:val="28"/>
        </w:rPr>
      </w:pPr>
    </w:p>
    <w:p w14:paraId="4D90D172" w14:textId="77777777" w:rsidR="008F44A4" w:rsidRPr="005E15A8" w:rsidRDefault="008F44A4" w:rsidP="008F44A4">
      <w:pPr>
        <w:pStyle w:val="Normal1"/>
        <w:jc w:val="both"/>
        <w:rPr>
          <w:rFonts w:asciiTheme="minorHAnsi" w:hAnsiTheme="minorHAnsi" w:cstheme="minorHAnsi"/>
          <w:b/>
          <w:bCs/>
          <w:sz w:val="32"/>
          <w:szCs w:val="32"/>
        </w:rPr>
      </w:pPr>
      <w:bookmarkStart w:id="1" w:name="_Toc54102623"/>
      <w:r w:rsidRPr="005E15A8">
        <w:rPr>
          <w:rFonts w:asciiTheme="minorHAnsi" w:hAnsiTheme="minorHAnsi" w:cstheme="minorHAnsi"/>
          <w:b/>
          <w:bCs/>
          <w:sz w:val="32"/>
          <w:szCs w:val="32"/>
        </w:rPr>
        <w:t>Significance of aligning the values of the workers at the workplace</w:t>
      </w:r>
      <w:bookmarkEnd w:id="1"/>
      <w:r w:rsidRPr="005E15A8">
        <w:rPr>
          <w:rFonts w:asciiTheme="minorHAnsi" w:hAnsiTheme="minorHAnsi" w:cstheme="minorHAnsi"/>
          <w:b/>
          <w:bCs/>
          <w:sz w:val="32"/>
          <w:szCs w:val="32"/>
        </w:rPr>
        <w:t xml:space="preserve"> </w:t>
      </w:r>
    </w:p>
    <w:p w14:paraId="534A158F" w14:textId="4DD5E71B" w:rsidR="008F44A4" w:rsidRPr="005E15A8" w:rsidRDefault="008F44A4" w:rsidP="004E6AA4">
      <w:pPr>
        <w:pStyle w:val="Normal1"/>
        <w:jc w:val="both"/>
        <w:rPr>
          <w:rFonts w:asciiTheme="minorHAnsi" w:hAnsiTheme="minorHAnsi" w:cstheme="minorHAnsi"/>
          <w:sz w:val="28"/>
          <w:szCs w:val="28"/>
        </w:rPr>
      </w:pPr>
    </w:p>
    <w:p w14:paraId="4C250AEE" w14:textId="614854E0" w:rsidR="00F164CF" w:rsidRPr="005E15A8" w:rsidRDefault="00F164CF" w:rsidP="00F164CF">
      <w:pPr>
        <w:pStyle w:val="Normal1"/>
        <w:numPr>
          <w:ilvl w:val="0"/>
          <w:numId w:val="4"/>
        </w:numPr>
        <w:jc w:val="both"/>
        <w:rPr>
          <w:rFonts w:asciiTheme="minorHAnsi" w:hAnsiTheme="minorHAnsi" w:cstheme="minorHAnsi"/>
          <w:sz w:val="28"/>
          <w:szCs w:val="28"/>
          <w:u w:val="single"/>
          <w:lang w:val="en-GB"/>
        </w:rPr>
      </w:pPr>
      <w:r w:rsidRPr="005E15A8">
        <w:rPr>
          <w:rFonts w:asciiTheme="minorHAnsi" w:hAnsiTheme="minorHAnsi" w:cstheme="minorHAnsi"/>
          <w:sz w:val="28"/>
          <w:szCs w:val="28"/>
          <w:u w:val="single"/>
          <w:lang w:val="en-GB"/>
        </w:rPr>
        <w:t>Better Teamwork and Work Relationship</w:t>
      </w:r>
    </w:p>
    <w:p w14:paraId="2EED04CB" w14:textId="6982929A" w:rsidR="00F164CF" w:rsidRPr="005E15A8" w:rsidRDefault="00F613A1" w:rsidP="00F164CF">
      <w:pPr>
        <w:pStyle w:val="Normal1"/>
        <w:ind w:left="720"/>
        <w:jc w:val="both"/>
        <w:rPr>
          <w:rFonts w:asciiTheme="minorHAnsi" w:hAnsiTheme="minorHAnsi" w:cstheme="minorHAnsi"/>
          <w:sz w:val="28"/>
          <w:szCs w:val="28"/>
          <w:lang w:val="en-GB"/>
        </w:rPr>
      </w:pPr>
      <w:r w:rsidRPr="005E15A8">
        <w:rPr>
          <w:rFonts w:asciiTheme="minorHAnsi" w:hAnsiTheme="minorHAnsi" w:cstheme="minorHAnsi"/>
          <w:sz w:val="28"/>
          <w:szCs w:val="28"/>
          <w:lang w:val="en-GB"/>
        </w:rPr>
        <w:lastRenderedPageBreak/>
        <w:t>It is a reality that those who share the same values with the company generally work much better together than those who have conflicting interests. Having the same values does not usually mean that they have the same personalities or attitudes with different values to people, it enables the establishment of great working relationships since these people share the same goals, intentions, and passion.</w:t>
      </w:r>
      <w:r w:rsidRPr="005E15A8">
        <w:rPr>
          <w:rFonts w:asciiTheme="minorHAnsi" w:hAnsiTheme="minorHAnsi" w:cstheme="minorHAnsi"/>
          <w:sz w:val="28"/>
          <w:szCs w:val="28"/>
        </w:rPr>
        <w:t xml:space="preserve"> </w:t>
      </w:r>
      <w:r w:rsidRPr="005E15A8">
        <w:rPr>
          <w:rFonts w:asciiTheme="minorHAnsi" w:hAnsiTheme="minorHAnsi" w:cstheme="minorHAnsi"/>
          <w:sz w:val="28"/>
          <w:szCs w:val="28"/>
          <w:lang w:val="en-GB"/>
        </w:rPr>
        <w:t>That way they can relate better and communicate their thoughts and opinions more openly and honestly. There may be fewer or no conflicts that arise in a team of caring and passionate people who like to work hand in hand, hand in hand for the best.</w:t>
      </w:r>
    </w:p>
    <w:p w14:paraId="6BA34CF2" w14:textId="5436B078" w:rsidR="00F613A1" w:rsidRPr="005E15A8" w:rsidRDefault="00F613A1" w:rsidP="00F613A1">
      <w:pPr>
        <w:pStyle w:val="ListParagraph"/>
        <w:numPr>
          <w:ilvl w:val="0"/>
          <w:numId w:val="4"/>
        </w:numPr>
        <w:shd w:val="clear" w:color="auto" w:fill="FFFFFF"/>
        <w:spacing w:before="100" w:beforeAutospacing="1" w:after="100" w:afterAutospacing="1" w:line="240" w:lineRule="auto"/>
        <w:rPr>
          <w:rFonts w:eastAsia="Times New Roman" w:cstheme="minorHAnsi"/>
          <w:color w:val="333333"/>
          <w:sz w:val="28"/>
          <w:szCs w:val="28"/>
          <w:u w:val="single"/>
          <w:lang w:val="en-GB" w:eastAsia="en-GB"/>
        </w:rPr>
      </w:pPr>
      <w:r w:rsidRPr="005E15A8">
        <w:rPr>
          <w:rFonts w:eastAsia="Times New Roman" w:cstheme="minorHAnsi"/>
          <w:color w:val="333333"/>
          <w:sz w:val="28"/>
          <w:szCs w:val="28"/>
          <w:u w:val="single"/>
          <w:lang w:val="en-GB" w:eastAsia="en-GB"/>
        </w:rPr>
        <w:t>Increased Productivity and Commitment</w:t>
      </w:r>
    </w:p>
    <w:p w14:paraId="0F14AD5B" w14:textId="027CAEDD" w:rsidR="00F613A1" w:rsidRPr="005E15A8" w:rsidRDefault="00F613A1" w:rsidP="00F613A1">
      <w:pPr>
        <w:shd w:val="clear" w:color="auto" w:fill="FFFFFF"/>
        <w:spacing w:before="100" w:beforeAutospacing="1" w:after="100" w:afterAutospacing="1" w:line="240" w:lineRule="auto"/>
        <w:ind w:left="1020"/>
        <w:rPr>
          <w:rFonts w:eastAsia="Times New Roman" w:cstheme="minorHAnsi"/>
          <w:color w:val="333333"/>
          <w:sz w:val="28"/>
          <w:szCs w:val="28"/>
          <w:lang w:val="en-GB" w:eastAsia="en-GB"/>
        </w:rPr>
      </w:pPr>
      <w:r w:rsidRPr="005E15A8">
        <w:rPr>
          <w:rFonts w:eastAsia="Times New Roman" w:cstheme="minorHAnsi"/>
          <w:color w:val="333333"/>
          <w:sz w:val="28"/>
          <w:szCs w:val="28"/>
          <w:lang w:val="en-GB" w:eastAsia="en-GB"/>
        </w:rPr>
        <w:t xml:space="preserve">When private values align with the company’s core values, employees are happier and extra stimulated to do their job. There is an inner motivator that fuels their force to complete the project at hand due to the fact they understand that their contribution has a tremendous impact on the general success of the company. Thus, they feel extra dedicated now no longer simply to show up, however most importantly, to </w:t>
      </w:r>
      <w:proofErr w:type="gramStart"/>
      <w:r w:rsidRPr="005E15A8">
        <w:rPr>
          <w:rFonts w:eastAsia="Times New Roman" w:cstheme="minorHAnsi"/>
          <w:color w:val="333333"/>
          <w:sz w:val="28"/>
          <w:szCs w:val="28"/>
          <w:lang w:val="en-GB" w:eastAsia="en-GB"/>
        </w:rPr>
        <w:t>actually perform</w:t>
      </w:r>
      <w:proofErr w:type="gramEnd"/>
      <w:r w:rsidRPr="005E15A8">
        <w:rPr>
          <w:rFonts w:eastAsia="Times New Roman" w:cstheme="minorHAnsi"/>
          <w:color w:val="333333"/>
          <w:sz w:val="28"/>
          <w:szCs w:val="28"/>
          <w:lang w:val="en-GB" w:eastAsia="en-GB"/>
        </w:rPr>
        <w:t>. Many could even carry out beyond what is anticipated of them because of being stimulated and motivated, which then ends in increased productiveness and honest commitment.</w:t>
      </w:r>
    </w:p>
    <w:p w14:paraId="1F89BB40" w14:textId="34985DDE" w:rsidR="00F613A1" w:rsidRPr="005E15A8" w:rsidRDefault="00F613A1" w:rsidP="00F613A1">
      <w:pPr>
        <w:numPr>
          <w:ilvl w:val="0"/>
          <w:numId w:val="4"/>
        </w:numPr>
        <w:shd w:val="clear" w:color="auto" w:fill="FFFFFF"/>
        <w:spacing w:before="100" w:beforeAutospacing="1" w:after="100" w:afterAutospacing="1" w:line="240" w:lineRule="auto"/>
        <w:rPr>
          <w:rFonts w:eastAsia="Times New Roman" w:cstheme="minorHAnsi"/>
          <w:color w:val="333333"/>
          <w:sz w:val="28"/>
          <w:szCs w:val="28"/>
          <w:u w:val="single"/>
          <w:lang w:val="en-GB" w:eastAsia="en-GB"/>
        </w:rPr>
      </w:pPr>
      <w:r w:rsidRPr="005E15A8">
        <w:rPr>
          <w:rFonts w:eastAsia="Times New Roman" w:cstheme="minorHAnsi"/>
          <w:color w:val="333333"/>
          <w:sz w:val="28"/>
          <w:szCs w:val="28"/>
          <w:u w:val="single"/>
          <w:lang w:val="en-GB" w:eastAsia="en-GB"/>
        </w:rPr>
        <w:t>Achieve Greater Success</w:t>
      </w:r>
    </w:p>
    <w:p w14:paraId="29A7FDCC" w14:textId="38F33DDB" w:rsidR="00DF263A" w:rsidRPr="005E15A8" w:rsidRDefault="00DF263A" w:rsidP="00DF263A">
      <w:pPr>
        <w:shd w:val="clear" w:color="auto" w:fill="FFFFFF"/>
        <w:spacing w:before="100" w:beforeAutospacing="1" w:after="100" w:afterAutospacing="1" w:line="240" w:lineRule="auto"/>
        <w:ind w:left="720"/>
        <w:rPr>
          <w:rFonts w:eastAsia="Times New Roman" w:cstheme="minorHAnsi"/>
          <w:color w:val="333333"/>
          <w:sz w:val="28"/>
          <w:szCs w:val="28"/>
          <w:lang w:val="en-GB" w:eastAsia="en-GB"/>
        </w:rPr>
      </w:pPr>
      <w:r w:rsidRPr="005E15A8">
        <w:rPr>
          <w:rFonts w:eastAsia="Times New Roman" w:cstheme="minorHAnsi"/>
          <w:color w:val="333333"/>
          <w:sz w:val="28"/>
          <w:szCs w:val="28"/>
          <w:lang w:val="en-GB" w:eastAsia="en-GB"/>
        </w:rPr>
        <w:t xml:space="preserve">When an organization employs people, who contribute to its mission, vision, and values in the workplace, each employer and each employee gain additional satisfaction </w:t>
      </w:r>
      <w:proofErr w:type="gramStart"/>
      <w:r w:rsidRPr="005E15A8">
        <w:rPr>
          <w:rFonts w:eastAsia="Times New Roman" w:cstheme="minorHAnsi"/>
          <w:color w:val="333333"/>
          <w:sz w:val="28"/>
          <w:szCs w:val="28"/>
          <w:lang w:val="en-GB" w:eastAsia="en-GB"/>
        </w:rPr>
        <w:t>due to the fact that</w:t>
      </w:r>
      <w:proofErr w:type="gramEnd"/>
      <w:r w:rsidRPr="005E15A8">
        <w:rPr>
          <w:rFonts w:eastAsia="Times New Roman" w:cstheme="minorHAnsi"/>
          <w:color w:val="333333"/>
          <w:sz w:val="28"/>
          <w:szCs w:val="28"/>
          <w:lang w:val="en-GB" w:eastAsia="en-GB"/>
        </w:rPr>
        <w:t xml:space="preserve"> they set the same goals and focus on the same bottom line. When they set the same priorities, they find doing the right things </w:t>
      </w:r>
      <w:proofErr w:type="gramStart"/>
      <w:r w:rsidRPr="005E15A8">
        <w:rPr>
          <w:rFonts w:eastAsia="Times New Roman" w:cstheme="minorHAnsi"/>
          <w:color w:val="333333"/>
          <w:sz w:val="28"/>
          <w:szCs w:val="28"/>
          <w:lang w:val="en-GB" w:eastAsia="en-GB"/>
        </w:rPr>
        <w:t>as a way to</w:t>
      </w:r>
      <w:proofErr w:type="gramEnd"/>
      <w:r w:rsidRPr="005E15A8">
        <w:rPr>
          <w:rFonts w:eastAsia="Times New Roman" w:cstheme="minorHAnsi"/>
          <w:color w:val="333333"/>
          <w:sz w:val="28"/>
          <w:szCs w:val="28"/>
          <w:lang w:val="en-GB" w:eastAsia="en-GB"/>
        </w:rPr>
        <w:t xml:space="preserve"> move in the right direction. A combination of better teamwork and work, relationships, and increased productivity and commitment is sure to result in excellent </w:t>
      </w:r>
      <w:r w:rsidR="00477000" w:rsidRPr="005E15A8">
        <w:rPr>
          <w:rFonts w:eastAsia="Times New Roman" w:cstheme="minorHAnsi"/>
          <w:color w:val="333333"/>
          <w:sz w:val="28"/>
          <w:szCs w:val="28"/>
          <w:lang w:val="en-GB" w:eastAsia="en-GB"/>
        </w:rPr>
        <w:t xml:space="preserve">accomplishments. </w:t>
      </w:r>
      <w:r w:rsidR="001D5186" w:rsidRPr="005E15A8">
        <w:rPr>
          <w:rFonts w:eastAsia="Times New Roman" w:cstheme="minorHAnsi"/>
          <w:color w:val="333333"/>
          <w:sz w:val="28"/>
          <w:szCs w:val="28"/>
          <w:lang w:val="en-GB" w:eastAsia="en-GB"/>
        </w:rPr>
        <w:t>(</w:t>
      </w:r>
      <w:r w:rsidR="005E15A8" w:rsidRPr="005E15A8">
        <w:rPr>
          <w:rFonts w:cstheme="minorHAnsi"/>
          <w:sz w:val="28"/>
          <w:szCs w:val="28"/>
        </w:rPr>
        <w:t>www</w:t>
      </w:r>
      <w:r w:rsidR="005E15A8" w:rsidRPr="005E15A8">
        <w:rPr>
          <w:rFonts w:eastAsia="Times New Roman" w:cstheme="minorHAnsi"/>
          <w:color w:val="333333"/>
          <w:sz w:val="28"/>
          <w:szCs w:val="28"/>
          <w:lang w:val="en-GB" w:eastAsia="en-GB"/>
        </w:rPr>
        <w:t xml:space="preserve">, </w:t>
      </w:r>
      <w:proofErr w:type="gramStart"/>
      <w:r w:rsidR="005E15A8" w:rsidRPr="005E15A8">
        <w:rPr>
          <w:rFonts w:eastAsia="Times New Roman" w:cstheme="minorHAnsi"/>
          <w:color w:val="333333"/>
          <w:sz w:val="28"/>
          <w:szCs w:val="28"/>
          <w:lang w:val="en-GB" w:eastAsia="en-GB"/>
        </w:rPr>
        <w:t>mindprocebu.com</w:t>
      </w:r>
      <w:r w:rsidRPr="005E15A8">
        <w:rPr>
          <w:rFonts w:eastAsia="Times New Roman" w:cstheme="minorHAnsi"/>
          <w:color w:val="333333"/>
          <w:sz w:val="28"/>
          <w:szCs w:val="28"/>
          <w:lang w:val="en-GB" w:eastAsia="en-GB"/>
        </w:rPr>
        <w:t xml:space="preserve"> </w:t>
      </w:r>
      <w:r w:rsidR="00477000" w:rsidRPr="005E15A8">
        <w:rPr>
          <w:rFonts w:eastAsia="Times New Roman" w:cstheme="minorHAnsi"/>
          <w:color w:val="333333"/>
          <w:sz w:val="28"/>
          <w:szCs w:val="28"/>
          <w:lang w:val="en-GB" w:eastAsia="en-GB"/>
        </w:rPr>
        <w:t>)</w:t>
      </w:r>
      <w:proofErr w:type="gramEnd"/>
      <w:r w:rsidRPr="005E15A8">
        <w:rPr>
          <w:rFonts w:eastAsia="Times New Roman" w:cstheme="minorHAnsi"/>
          <w:color w:val="333333"/>
          <w:sz w:val="28"/>
          <w:szCs w:val="28"/>
          <w:lang w:val="en-GB" w:eastAsia="en-GB"/>
        </w:rPr>
        <w:t xml:space="preserve">                                                                                          </w:t>
      </w:r>
    </w:p>
    <w:p w14:paraId="64ED34F9" w14:textId="77777777" w:rsidR="00DF263A" w:rsidRPr="005E15A8" w:rsidRDefault="00DF263A" w:rsidP="00DF263A">
      <w:pPr>
        <w:shd w:val="clear" w:color="auto" w:fill="FFFFFF"/>
        <w:spacing w:before="100" w:beforeAutospacing="1" w:after="100" w:afterAutospacing="1" w:line="240" w:lineRule="auto"/>
        <w:ind w:left="720"/>
        <w:rPr>
          <w:rFonts w:eastAsia="Times New Roman" w:cstheme="minorHAnsi"/>
          <w:color w:val="333333"/>
          <w:sz w:val="28"/>
          <w:szCs w:val="28"/>
          <w:lang w:val="en-GB" w:eastAsia="en-GB"/>
        </w:rPr>
      </w:pPr>
    </w:p>
    <w:p w14:paraId="75BE4B0B" w14:textId="77777777" w:rsidR="00954328" w:rsidRPr="005E15A8" w:rsidRDefault="00954328" w:rsidP="00230139">
      <w:pPr>
        <w:spacing w:line="360" w:lineRule="auto"/>
        <w:jc w:val="both"/>
        <w:rPr>
          <w:rFonts w:cstheme="minorHAnsi"/>
          <w:sz w:val="28"/>
          <w:szCs w:val="28"/>
          <w:lang w:val="en-IN"/>
        </w:rPr>
      </w:pPr>
    </w:p>
    <w:p w14:paraId="2051D82A" w14:textId="754002FC" w:rsidR="00954328" w:rsidRPr="005E15A8" w:rsidRDefault="00477000" w:rsidP="008063A3">
      <w:pPr>
        <w:ind w:firstLine="708"/>
        <w:rPr>
          <w:rFonts w:cstheme="minorHAnsi"/>
          <w:bCs/>
          <w:sz w:val="28"/>
          <w:szCs w:val="28"/>
          <w:u w:val="single"/>
          <w:lang w:val="en-IN"/>
        </w:rPr>
      </w:pPr>
      <w:r w:rsidRPr="005E15A8">
        <w:rPr>
          <w:rFonts w:cstheme="minorHAnsi"/>
          <w:bCs/>
          <w:sz w:val="28"/>
          <w:szCs w:val="28"/>
          <w:lang w:val="en-IN"/>
        </w:rPr>
        <w:t xml:space="preserve">4, </w:t>
      </w:r>
      <w:r w:rsidR="005E15A8" w:rsidRPr="005E15A8">
        <w:rPr>
          <w:rFonts w:cstheme="minorHAnsi"/>
          <w:bCs/>
          <w:sz w:val="28"/>
          <w:szCs w:val="28"/>
          <w:u w:val="single"/>
          <w:lang w:val="en-IN"/>
        </w:rPr>
        <w:t>Application</w:t>
      </w:r>
      <w:r w:rsidR="00954328" w:rsidRPr="005E15A8">
        <w:rPr>
          <w:rFonts w:cstheme="minorHAnsi"/>
          <w:bCs/>
          <w:sz w:val="28"/>
          <w:szCs w:val="28"/>
          <w:u w:val="single"/>
          <w:lang w:val="en-IN"/>
        </w:rPr>
        <w:t xml:space="preserve"> </w:t>
      </w:r>
      <w:r w:rsidR="005E15A8" w:rsidRPr="005E15A8">
        <w:rPr>
          <w:rFonts w:cstheme="minorHAnsi"/>
          <w:bCs/>
          <w:sz w:val="28"/>
          <w:szCs w:val="28"/>
          <w:u w:val="single"/>
          <w:lang w:val="en-IN"/>
        </w:rPr>
        <w:t>of</w:t>
      </w:r>
      <w:r w:rsidR="00954328" w:rsidRPr="005E15A8">
        <w:rPr>
          <w:rFonts w:cstheme="minorHAnsi"/>
          <w:bCs/>
          <w:sz w:val="28"/>
          <w:szCs w:val="28"/>
          <w:u w:val="single"/>
          <w:lang w:val="en-IN"/>
        </w:rPr>
        <w:t xml:space="preserve"> C</w:t>
      </w:r>
      <w:r w:rsidR="005E15A8" w:rsidRPr="005E15A8">
        <w:rPr>
          <w:rFonts w:cstheme="minorHAnsi"/>
          <w:bCs/>
          <w:sz w:val="28"/>
          <w:szCs w:val="28"/>
          <w:u w:val="single"/>
          <w:lang w:val="en-IN"/>
        </w:rPr>
        <w:t>ritical</w:t>
      </w:r>
      <w:r w:rsidR="00954328" w:rsidRPr="005E15A8">
        <w:rPr>
          <w:rFonts w:cstheme="minorHAnsi"/>
          <w:bCs/>
          <w:sz w:val="28"/>
          <w:szCs w:val="28"/>
          <w:u w:val="single"/>
          <w:lang w:val="en-IN"/>
        </w:rPr>
        <w:t xml:space="preserve"> T</w:t>
      </w:r>
      <w:r w:rsidR="005E15A8" w:rsidRPr="005E15A8">
        <w:rPr>
          <w:rFonts w:cstheme="minorHAnsi"/>
          <w:bCs/>
          <w:sz w:val="28"/>
          <w:szCs w:val="28"/>
          <w:u w:val="single"/>
          <w:lang w:val="en-IN"/>
        </w:rPr>
        <w:t>hinking</w:t>
      </w:r>
      <w:r w:rsidR="00954328" w:rsidRPr="005E15A8">
        <w:rPr>
          <w:rFonts w:cstheme="minorHAnsi"/>
          <w:bCs/>
          <w:sz w:val="28"/>
          <w:szCs w:val="28"/>
          <w:u w:val="single"/>
          <w:lang w:val="en-IN"/>
        </w:rPr>
        <w:t xml:space="preserve"> M</w:t>
      </w:r>
      <w:r w:rsidR="005E15A8" w:rsidRPr="005E15A8">
        <w:rPr>
          <w:rFonts w:cstheme="minorHAnsi"/>
          <w:bCs/>
          <w:sz w:val="28"/>
          <w:szCs w:val="28"/>
          <w:u w:val="single"/>
          <w:lang w:val="en-IN"/>
        </w:rPr>
        <w:t>odels</w:t>
      </w:r>
    </w:p>
    <w:p w14:paraId="7EDE7DC6" w14:textId="076DB499" w:rsidR="00954328" w:rsidRPr="005E15A8" w:rsidRDefault="00954328" w:rsidP="008063A3">
      <w:pPr>
        <w:ind w:firstLine="708"/>
        <w:rPr>
          <w:rFonts w:cstheme="minorHAnsi"/>
          <w:bCs/>
          <w:sz w:val="28"/>
          <w:szCs w:val="28"/>
          <w:lang w:val="en-IN"/>
        </w:rPr>
      </w:pPr>
      <w:r w:rsidRPr="005E15A8">
        <w:rPr>
          <w:rFonts w:cstheme="minorHAnsi"/>
          <w:bCs/>
          <w:sz w:val="28"/>
          <w:szCs w:val="28"/>
          <w:lang w:val="en-IN"/>
        </w:rPr>
        <w:lastRenderedPageBreak/>
        <w:t>RED Model</w:t>
      </w:r>
    </w:p>
    <w:p w14:paraId="388C0FD0" w14:textId="77777777" w:rsidR="00954328" w:rsidRPr="005E15A8" w:rsidRDefault="00954328" w:rsidP="008063A3">
      <w:pPr>
        <w:spacing w:line="360" w:lineRule="auto"/>
        <w:ind w:left="781"/>
        <w:jc w:val="both"/>
        <w:rPr>
          <w:rFonts w:cstheme="minorHAnsi"/>
          <w:sz w:val="28"/>
          <w:szCs w:val="28"/>
          <w:lang w:val="en-IN"/>
        </w:rPr>
      </w:pPr>
      <w:r w:rsidRPr="005E15A8">
        <w:rPr>
          <w:rFonts w:cstheme="minorHAnsi"/>
          <w:sz w:val="28"/>
          <w:szCs w:val="28"/>
          <w:lang w:val="en-IN"/>
        </w:rPr>
        <w:t xml:space="preserve">Developed by Pearson, the RED model of critical thinking comprises of </w:t>
      </w:r>
      <w:r w:rsidRPr="005E15A8">
        <w:rPr>
          <w:rFonts w:cstheme="minorHAnsi"/>
          <w:b/>
          <w:sz w:val="28"/>
          <w:szCs w:val="28"/>
          <w:lang w:val="en-IN"/>
        </w:rPr>
        <w:t>R</w:t>
      </w:r>
      <w:r w:rsidRPr="005E15A8">
        <w:rPr>
          <w:rFonts w:cstheme="minorHAnsi"/>
          <w:sz w:val="28"/>
          <w:szCs w:val="28"/>
          <w:lang w:val="en-IN"/>
        </w:rPr>
        <w:t xml:space="preserve">ecognising assumptions, </w:t>
      </w:r>
      <w:r w:rsidRPr="005E15A8">
        <w:rPr>
          <w:rFonts w:cstheme="minorHAnsi"/>
          <w:b/>
          <w:sz w:val="28"/>
          <w:szCs w:val="28"/>
          <w:lang w:val="en-IN"/>
        </w:rPr>
        <w:t>E</w:t>
      </w:r>
      <w:r w:rsidRPr="005E15A8">
        <w:rPr>
          <w:rFonts w:cstheme="minorHAnsi"/>
          <w:sz w:val="28"/>
          <w:szCs w:val="28"/>
          <w:lang w:val="en-IN"/>
        </w:rPr>
        <w:t xml:space="preserve">valuating arguments and </w:t>
      </w:r>
      <w:r w:rsidRPr="005E15A8">
        <w:rPr>
          <w:rFonts w:cstheme="minorHAnsi"/>
          <w:b/>
          <w:sz w:val="28"/>
          <w:szCs w:val="28"/>
          <w:lang w:val="en-IN"/>
        </w:rPr>
        <w:t>D</w:t>
      </w:r>
      <w:r w:rsidRPr="005E15A8">
        <w:rPr>
          <w:rFonts w:cstheme="minorHAnsi"/>
          <w:sz w:val="28"/>
          <w:szCs w:val="28"/>
          <w:lang w:val="en-IN"/>
        </w:rPr>
        <w:t>rawing conclusions (Foster, 2017). When talked about the NHS value of counting everyone, the RED model can be applied in the following manner:</w:t>
      </w:r>
    </w:p>
    <w:p w14:paraId="70477434" w14:textId="77777777" w:rsidR="00954328" w:rsidRPr="005E15A8" w:rsidRDefault="00954328" w:rsidP="00230139">
      <w:pPr>
        <w:pStyle w:val="ListParagraph"/>
        <w:numPr>
          <w:ilvl w:val="0"/>
          <w:numId w:val="1"/>
        </w:numPr>
        <w:spacing w:line="360" w:lineRule="auto"/>
        <w:jc w:val="both"/>
        <w:rPr>
          <w:rFonts w:cstheme="minorHAnsi"/>
          <w:sz w:val="28"/>
          <w:szCs w:val="28"/>
          <w:lang w:val="en-IN"/>
        </w:rPr>
      </w:pPr>
      <w:r w:rsidRPr="005E15A8">
        <w:rPr>
          <w:rFonts w:cstheme="minorHAnsi"/>
          <w:sz w:val="28"/>
          <w:szCs w:val="28"/>
          <w:lang w:val="en-IN"/>
        </w:rPr>
        <w:t xml:space="preserve">Recognising assumptions: This aspect </w:t>
      </w:r>
      <w:proofErr w:type="gramStart"/>
      <w:r w:rsidRPr="005E15A8">
        <w:rPr>
          <w:rFonts w:cstheme="minorHAnsi"/>
          <w:sz w:val="28"/>
          <w:szCs w:val="28"/>
          <w:lang w:val="en-IN"/>
        </w:rPr>
        <w:t>talk</w:t>
      </w:r>
      <w:proofErr w:type="gramEnd"/>
      <w:r w:rsidRPr="005E15A8">
        <w:rPr>
          <w:rFonts w:cstheme="minorHAnsi"/>
          <w:sz w:val="28"/>
          <w:szCs w:val="28"/>
          <w:lang w:val="en-IN"/>
        </w:rPr>
        <w:t xml:space="preserve"> of analysing if any information was true even in the absence of being backed by empirical evidence (Foster, 2017). The most obvious assumption of ‘everyone counts’ that prevails is of considering everyone equal when in need of the services. Further, giving the utmost importance to the public is also assumed in each of its operations while sticking to professionalism.</w:t>
      </w:r>
    </w:p>
    <w:p w14:paraId="0041E056" w14:textId="743B0AC9" w:rsidR="00954328" w:rsidRPr="005E15A8" w:rsidRDefault="00954328" w:rsidP="00230139">
      <w:pPr>
        <w:pStyle w:val="ListParagraph"/>
        <w:numPr>
          <w:ilvl w:val="0"/>
          <w:numId w:val="1"/>
        </w:numPr>
        <w:spacing w:line="360" w:lineRule="auto"/>
        <w:jc w:val="both"/>
        <w:rPr>
          <w:rFonts w:cstheme="minorHAnsi"/>
          <w:sz w:val="28"/>
          <w:szCs w:val="28"/>
          <w:lang w:val="en-IN"/>
        </w:rPr>
      </w:pPr>
      <w:r w:rsidRPr="005E15A8">
        <w:rPr>
          <w:rFonts w:cstheme="minorHAnsi"/>
          <w:sz w:val="28"/>
          <w:szCs w:val="28"/>
          <w:lang w:val="en-IN"/>
        </w:rPr>
        <w:t xml:space="preserve">Evaluating arguments: this can be sought as the next phase of critical thinking where the assumptions are reappraised </w:t>
      </w:r>
      <w:r w:rsidR="00477000" w:rsidRPr="005E15A8">
        <w:rPr>
          <w:rFonts w:cstheme="minorHAnsi"/>
          <w:sz w:val="28"/>
          <w:szCs w:val="28"/>
          <w:lang w:val="en-IN"/>
        </w:rPr>
        <w:t>based on</w:t>
      </w:r>
      <w:r w:rsidRPr="005E15A8">
        <w:rPr>
          <w:rFonts w:cstheme="minorHAnsi"/>
          <w:sz w:val="28"/>
          <w:szCs w:val="28"/>
          <w:lang w:val="en-IN"/>
        </w:rPr>
        <w:t xml:space="preserve"> sufficient evidence, turning out the argument to be on the better or worse side (Foster, 2017). Like, the assumption held before can be put to argument </w:t>
      </w:r>
      <w:proofErr w:type="gramStart"/>
      <w:r w:rsidRPr="005E15A8">
        <w:rPr>
          <w:rFonts w:cstheme="minorHAnsi"/>
          <w:sz w:val="28"/>
          <w:szCs w:val="28"/>
          <w:lang w:val="en-IN"/>
        </w:rPr>
        <w:t>on the subject of corruption</w:t>
      </w:r>
      <w:proofErr w:type="gramEnd"/>
      <w:r w:rsidRPr="005E15A8">
        <w:rPr>
          <w:rFonts w:cstheme="minorHAnsi"/>
          <w:sz w:val="28"/>
          <w:szCs w:val="28"/>
          <w:lang w:val="en-IN"/>
        </w:rPr>
        <w:t xml:space="preserve"> or unnoticed needs in the light of the evidence. The evidence can be availed from the internal as well as an external part of the organisation. The suppliers or the investors focus on collecting the most relevant and trustable evidence. The best evidence can be obtained from other stakeholders, </w:t>
      </w:r>
      <w:r w:rsidR="00477000" w:rsidRPr="005E15A8">
        <w:rPr>
          <w:rFonts w:cstheme="minorHAnsi"/>
          <w:sz w:val="28"/>
          <w:szCs w:val="28"/>
          <w:lang w:val="en-IN"/>
        </w:rPr>
        <w:t>i.e.,</w:t>
      </w:r>
      <w:r w:rsidRPr="005E15A8">
        <w:rPr>
          <w:rFonts w:cstheme="minorHAnsi"/>
          <w:sz w:val="28"/>
          <w:szCs w:val="28"/>
          <w:lang w:val="en-IN"/>
        </w:rPr>
        <w:t xml:space="preserve"> employees and patients, who closely evident the claims. </w:t>
      </w:r>
    </w:p>
    <w:p w14:paraId="7A47F704" w14:textId="2FC8B170" w:rsidR="00954328" w:rsidRPr="005E15A8" w:rsidRDefault="00954328" w:rsidP="00230139">
      <w:pPr>
        <w:pStyle w:val="ListParagraph"/>
        <w:numPr>
          <w:ilvl w:val="0"/>
          <w:numId w:val="1"/>
        </w:numPr>
        <w:spacing w:line="360" w:lineRule="auto"/>
        <w:jc w:val="both"/>
        <w:rPr>
          <w:rFonts w:cstheme="minorHAnsi"/>
          <w:sz w:val="28"/>
          <w:szCs w:val="28"/>
          <w:lang w:val="en-IN"/>
        </w:rPr>
      </w:pPr>
      <w:r w:rsidRPr="005E15A8">
        <w:rPr>
          <w:rFonts w:cstheme="minorHAnsi"/>
          <w:sz w:val="28"/>
          <w:szCs w:val="28"/>
          <w:lang w:val="en-IN"/>
        </w:rPr>
        <w:t xml:space="preserve">Drawing conclusion: The last aspect requires concluding all the assumptions </w:t>
      </w:r>
      <w:proofErr w:type="gramStart"/>
      <w:r w:rsidRPr="005E15A8">
        <w:rPr>
          <w:rFonts w:cstheme="minorHAnsi"/>
          <w:sz w:val="28"/>
          <w:szCs w:val="28"/>
          <w:lang w:val="en-IN"/>
        </w:rPr>
        <w:t>on the basis of</w:t>
      </w:r>
      <w:proofErr w:type="gramEnd"/>
      <w:r w:rsidRPr="005E15A8">
        <w:rPr>
          <w:rFonts w:cstheme="minorHAnsi"/>
          <w:sz w:val="28"/>
          <w:szCs w:val="28"/>
          <w:lang w:val="en-IN"/>
        </w:rPr>
        <w:t xml:space="preserve"> evidence and standing at a bias-free result. Here, the impact on the employees and the stakeholders </w:t>
      </w:r>
      <w:proofErr w:type="gramStart"/>
      <w:r w:rsidRPr="005E15A8">
        <w:rPr>
          <w:rFonts w:cstheme="minorHAnsi"/>
          <w:sz w:val="28"/>
          <w:szCs w:val="28"/>
          <w:lang w:val="en-IN"/>
        </w:rPr>
        <w:t>can be seen as</w:t>
      </w:r>
      <w:proofErr w:type="gramEnd"/>
      <w:r w:rsidRPr="005E15A8">
        <w:rPr>
          <w:rFonts w:cstheme="minorHAnsi"/>
          <w:sz w:val="28"/>
          <w:szCs w:val="28"/>
          <w:lang w:val="en-IN"/>
        </w:rPr>
        <w:t xml:space="preserve"> critical thinking has achieved the final build (Foster, 2017). The claims and </w:t>
      </w:r>
      <w:r w:rsidR="00477000" w:rsidRPr="005E15A8">
        <w:rPr>
          <w:rFonts w:cstheme="minorHAnsi"/>
          <w:sz w:val="28"/>
          <w:szCs w:val="28"/>
          <w:lang w:val="en-IN"/>
        </w:rPr>
        <w:t>evidence</w:t>
      </w:r>
      <w:r w:rsidRPr="005E15A8">
        <w:rPr>
          <w:rFonts w:cstheme="minorHAnsi"/>
          <w:sz w:val="28"/>
          <w:szCs w:val="28"/>
          <w:lang w:val="en-IN"/>
        </w:rPr>
        <w:t xml:space="preserve"> from the stakeholders are assembled and it is concluded if the assumption of equality or priority to the people has firm grounds.</w:t>
      </w:r>
    </w:p>
    <w:p w14:paraId="35DC4200" w14:textId="77777777" w:rsidR="00954328" w:rsidRPr="005E15A8" w:rsidRDefault="00954328" w:rsidP="00230139">
      <w:pPr>
        <w:spacing w:line="360" w:lineRule="auto"/>
        <w:ind w:left="61"/>
        <w:jc w:val="both"/>
        <w:rPr>
          <w:rFonts w:cstheme="minorHAnsi"/>
          <w:sz w:val="28"/>
          <w:szCs w:val="28"/>
          <w:lang w:val="en-IN"/>
        </w:rPr>
      </w:pPr>
      <w:r w:rsidRPr="005E15A8">
        <w:rPr>
          <w:rFonts w:cstheme="minorHAnsi"/>
          <w:sz w:val="28"/>
          <w:szCs w:val="28"/>
          <w:lang w:val="en-IN"/>
        </w:rPr>
        <w:lastRenderedPageBreak/>
        <w:t xml:space="preserve">Critical thinking as per the RED model makes one aware of the reality, instead of being in the rumours. The employees or the society, </w:t>
      </w:r>
      <w:proofErr w:type="gramStart"/>
      <w:r w:rsidRPr="005E15A8">
        <w:rPr>
          <w:rFonts w:cstheme="minorHAnsi"/>
          <w:sz w:val="28"/>
          <w:szCs w:val="28"/>
          <w:lang w:val="en-IN"/>
        </w:rPr>
        <w:t>on the basis of</w:t>
      </w:r>
      <w:proofErr w:type="gramEnd"/>
      <w:r w:rsidRPr="005E15A8">
        <w:rPr>
          <w:rFonts w:cstheme="minorHAnsi"/>
          <w:sz w:val="28"/>
          <w:szCs w:val="28"/>
          <w:lang w:val="en-IN"/>
        </w:rPr>
        <w:t xml:space="preserve"> the RED model, can arrive at a conclusion if the organisation is actually following the value or pretend it for the namesake. The evidence helps in arriving any decision and helps them build up the trust. </w:t>
      </w:r>
    </w:p>
    <w:p w14:paraId="5DDCD14A" w14:textId="77777777" w:rsidR="00954328" w:rsidRPr="005E15A8" w:rsidRDefault="00954328" w:rsidP="00230139">
      <w:pPr>
        <w:rPr>
          <w:rFonts w:cstheme="minorHAnsi"/>
          <w:b/>
          <w:sz w:val="32"/>
          <w:szCs w:val="32"/>
          <w:lang w:val="en-IN"/>
        </w:rPr>
      </w:pPr>
      <w:r w:rsidRPr="005E15A8">
        <w:rPr>
          <w:rFonts w:cstheme="minorHAnsi"/>
          <w:b/>
          <w:sz w:val="32"/>
          <w:szCs w:val="32"/>
          <w:lang w:val="en-IN"/>
        </w:rPr>
        <w:t>ALIGNING PERSONAL VALUES WITH THE ORGANISATIONAL VALUES</w:t>
      </w:r>
    </w:p>
    <w:p w14:paraId="7B55F52C" w14:textId="77777777" w:rsidR="00954328" w:rsidRPr="005E15A8" w:rsidRDefault="00954328" w:rsidP="00230139">
      <w:pPr>
        <w:spacing w:line="360" w:lineRule="auto"/>
        <w:jc w:val="both"/>
        <w:rPr>
          <w:rFonts w:cstheme="minorHAnsi"/>
          <w:sz w:val="28"/>
          <w:szCs w:val="28"/>
          <w:lang w:val="en-IN"/>
        </w:rPr>
      </w:pPr>
      <w:r w:rsidRPr="005E15A8">
        <w:rPr>
          <w:rFonts w:cstheme="minorHAnsi"/>
          <w:sz w:val="28"/>
          <w:szCs w:val="28"/>
          <w:lang w:val="en-IN"/>
        </w:rPr>
        <w:t xml:space="preserve">When working with an organisation, the employees ensure that their personal values are also fulfilled while they work with their heart and soul. Any discrepancies can result in losing their interest to work for the organisational benefits. The employees must ensure that their interests and the organisational interests are aligned enough to create a sense of motivation to work for those. The employees can choose organisations by aligning their values with that of an organisation in the following way: </w:t>
      </w:r>
    </w:p>
    <w:p w14:paraId="2BAB8B67" w14:textId="54062CBE" w:rsidR="00954328" w:rsidRPr="005E15A8" w:rsidRDefault="00954328" w:rsidP="00230139">
      <w:pPr>
        <w:pStyle w:val="ListParagraph"/>
        <w:numPr>
          <w:ilvl w:val="0"/>
          <w:numId w:val="2"/>
        </w:numPr>
        <w:spacing w:line="360" w:lineRule="auto"/>
        <w:jc w:val="both"/>
        <w:rPr>
          <w:rFonts w:cstheme="minorHAnsi"/>
          <w:sz w:val="28"/>
          <w:szCs w:val="28"/>
          <w:lang w:val="en-IN"/>
        </w:rPr>
      </w:pPr>
      <w:r w:rsidRPr="005E15A8">
        <w:rPr>
          <w:rFonts w:cstheme="minorHAnsi"/>
          <w:sz w:val="28"/>
          <w:szCs w:val="28"/>
          <w:lang w:val="en-IN"/>
        </w:rPr>
        <w:t xml:space="preserve">Identifying the core personal values: A person should be able to identify what count as his values. He should be able to stress upon his reasoned values which cannot be compromised with (Smithburg, 2019). The employees at the NHS mostly develop the value of work life balance and equality in behaviour, treatment and pay. </w:t>
      </w:r>
      <w:r w:rsidR="00477000" w:rsidRPr="005E15A8">
        <w:rPr>
          <w:rFonts w:cstheme="minorHAnsi"/>
          <w:sz w:val="28"/>
          <w:szCs w:val="28"/>
          <w:lang w:val="en-IN"/>
        </w:rPr>
        <w:t>Also,</w:t>
      </w:r>
      <w:r w:rsidRPr="005E15A8">
        <w:rPr>
          <w:rFonts w:cstheme="minorHAnsi"/>
          <w:sz w:val="28"/>
          <w:szCs w:val="28"/>
          <w:lang w:val="en-IN"/>
        </w:rPr>
        <w:t xml:space="preserve"> it is expected that their work and skills are respected.</w:t>
      </w:r>
    </w:p>
    <w:p w14:paraId="6F0FAFFA" w14:textId="77777777" w:rsidR="00954328" w:rsidRPr="005E15A8" w:rsidRDefault="00954328" w:rsidP="00230139">
      <w:pPr>
        <w:pStyle w:val="ListParagraph"/>
        <w:numPr>
          <w:ilvl w:val="0"/>
          <w:numId w:val="2"/>
        </w:numPr>
        <w:spacing w:line="360" w:lineRule="auto"/>
        <w:jc w:val="both"/>
        <w:rPr>
          <w:rFonts w:cstheme="minorHAnsi"/>
          <w:sz w:val="28"/>
          <w:szCs w:val="28"/>
          <w:lang w:val="en-IN"/>
        </w:rPr>
      </w:pPr>
      <w:r w:rsidRPr="005E15A8">
        <w:rPr>
          <w:rFonts w:cstheme="minorHAnsi"/>
          <w:sz w:val="28"/>
          <w:szCs w:val="28"/>
          <w:lang w:val="en-IN"/>
        </w:rPr>
        <w:t>Knowing the organisation's values: The organisational values define workplace ambience. Such values can be published or reflected in the work culture. Also, these define the priorities of the organisation (Smithburg, 2019). The NHS constitution too works on the value of equality in all the terms and helps the employees to be rational at their work. Also, it focuses on up skilling its staff (NHS, 2020).</w:t>
      </w:r>
    </w:p>
    <w:p w14:paraId="47DF078D" w14:textId="77777777" w:rsidR="00954328" w:rsidRPr="005E15A8" w:rsidRDefault="00954328" w:rsidP="00230139">
      <w:pPr>
        <w:pStyle w:val="ListParagraph"/>
        <w:numPr>
          <w:ilvl w:val="0"/>
          <w:numId w:val="2"/>
        </w:numPr>
        <w:spacing w:line="360" w:lineRule="auto"/>
        <w:jc w:val="both"/>
        <w:rPr>
          <w:rFonts w:cstheme="minorHAnsi"/>
          <w:sz w:val="28"/>
          <w:szCs w:val="28"/>
          <w:lang w:val="en-IN"/>
        </w:rPr>
      </w:pPr>
      <w:r w:rsidRPr="005E15A8">
        <w:rPr>
          <w:rFonts w:cstheme="minorHAnsi"/>
          <w:sz w:val="28"/>
          <w:szCs w:val="28"/>
          <w:lang w:val="en-IN"/>
        </w:rPr>
        <w:lastRenderedPageBreak/>
        <w:t xml:space="preserve">Creating the action plan: Once the values of both are displayed, the employee should assemble the best of the combination. He must seek that his values are honoured at work as well as the value of organisational values are also maintained. If the values are congruent enough, working does not seem to be lethargic at any point (Smithburg, 2019). The values are conserved at the NHS. Thus, the employees </w:t>
      </w:r>
      <w:proofErr w:type="gramStart"/>
      <w:r w:rsidRPr="005E15A8">
        <w:rPr>
          <w:rFonts w:cstheme="minorHAnsi"/>
          <w:sz w:val="28"/>
          <w:szCs w:val="28"/>
          <w:lang w:val="en-IN"/>
        </w:rPr>
        <w:t>are able to</w:t>
      </w:r>
      <w:proofErr w:type="gramEnd"/>
      <w:r w:rsidRPr="005E15A8">
        <w:rPr>
          <w:rFonts w:cstheme="minorHAnsi"/>
          <w:sz w:val="28"/>
          <w:szCs w:val="28"/>
          <w:lang w:val="en-IN"/>
        </w:rPr>
        <w:t xml:space="preserve"> align their interests with those of the NHS.</w:t>
      </w:r>
    </w:p>
    <w:p w14:paraId="14164C6B" w14:textId="03600930" w:rsidR="00477000" w:rsidRPr="00B62451" w:rsidRDefault="00954328" w:rsidP="00230139">
      <w:pPr>
        <w:spacing w:line="360" w:lineRule="auto"/>
        <w:jc w:val="both"/>
        <w:rPr>
          <w:rFonts w:cstheme="minorHAnsi"/>
          <w:sz w:val="28"/>
          <w:szCs w:val="28"/>
          <w:lang w:val="en-IN"/>
        </w:rPr>
      </w:pPr>
      <w:proofErr w:type="gramStart"/>
      <w:r w:rsidRPr="005E15A8">
        <w:rPr>
          <w:rFonts w:cstheme="minorHAnsi"/>
          <w:sz w:val="28"/>
          <w:szCs w:val="28"/>
          <w:lang w:val="en-IN"/>
        </w:rPr>
        <w:t>Mentioning of the value of counting everyone, it</w:t>
      </w:r>
      <w:proofErr w:type="gramEnd"/>
      <w:r w:rsidRPr="005E15A8">
        <w:rPr>
          <w:rFonts w:cstheme="minorHAnsi"/>
          <w:sz w:val="28"/>
          <w:szCs w:val="28"/>
          <w:lang w:val="en-IN"/>
        </w:rPr>
        <w:t xml:space="preserve"> should be ensured that the individual himself has the guts of counting everyone parallel to him, leaving behind the differences and supporting the organisational </w:t>
      </w:r>
      <w:r w:rsidR="00477000" w:rsidRPr="005E15A8">
        <w:rPr>
          <w:rFonts w:cstheme="minorHAnsi"/>
          <w:sz w:val="28"/>
          <w:szCs w:val="28"/>
          <w:lang w:val="en-IN"/>
        </w:rPr>
        <w:t xml:space="preserve">goals. </w:t>
      </w:r>
    </w:p>
    <w:p w14:paraId="17D55906" w14:textId="5B3B7C24" w:rsidR="008063A3" w:rsidRPr="00B62451" w:rsidRDefault="008063A3" w:rsidP="00230139">
      <w:pPr>
        <w:spacing w:line="360" w:lineRule="auto"/>
        <w:jc w:val="both"/>
        <w:rPr>
          <w:rFonts w:cstheme="minorHAnsi"/>
          <w:b/>
          <w:bCs/>
          <w:sz w:val="32"/>
          <w:szCs w:val="32"/>
          <w:lang w:val="en-IN"/>
        </w:rPr>
      </w:pPr>
      <w:r w:rsidRPr="00B62451">
        <w:rPr>
          <w:rFonts w:cstheme="minorHAnsi"/>
          <w:b/>
          <w:bCs/>
          <w:sz w:val="32"/>
          <w:szCs w:val="32"/>
          <w:lang w:val="en-IN"/>
        </w:rPr>
        <w:t>Conclusion</w:t>
      </w:r>
    </w:p>
    <w:p w14:paraId="5ED32ECB" w14:textId="44F04F32" w:rsidR="008063A3" w:rsidRPr="005E15A8" w:rsidRDefault="00477000" w:rsidP="00230139">
      <w:pPr>
        <w:spacing w:line="360" w:lineRule="auto"/>
        <w:jc w:val="both"/>
        <w:rPr>
          <w:rFonts w:cstheme="minorHAnsi"/>
          <w:sz w:val="28"/>
          <w:szCs w:val="28"/>
          <w:lang w:val="en-IN"/>
        </w:rPr>
      </w:pPr>
      <w:r w:rsidRPr="005E15A8">
        <w:rPr>
          <w:rFonts w:cstheme="minorHAnsi"/>
          <w:sz w:val="28"/>
          <w:szCs w:val="28"/>
          <w:lang w:val="en-IN"/>
        </w:rPr>
        <w:t xml:space="preserve">As an aspiring manager in a health care corporation like the NHS, it is a satisfying job to take into account and to consider, or consider, personal or entirely personal beliefs, attitudes and values ​​in order to propel an appropriate decision up to the numerous crises in the company, an individual or a staff member should have adequate expertise in basic thinking and the process of decisive thinking, as these are important in making promising decisions and building easy connections (Chowdhury, 2020) In the event of disputes between staff, management should use the scenario investigate by examining and examining the positive and negative aspects of the conflict. At the same time as the decision-making process, the management of the NHS should critically assess and classify the reasonable judgment in order not to be biased towards both sides. When there is a confrontation between NHS staff, management or individuals are present. It should deal with it professionally and </w:t>
      </w:r>
      <w:r w:rsidR="001D5186" w:rsidRPr="005E15A8">
        <w:rPr>
          <w:rFonts w:cstheme="minorHAnsi"/>
          <w:sz w:val="28"/>
          <w:szCs w:val="28"/>
          <w:lang w:val="en-IN"/>
        </w:rPr>
        <w:t>assertively or</w:t>
      </w:r>
      <w:r w:rsidRPr="005E15A8">
        <w:rPr>
          <w:rFonts w:cstheme="minorHAnsi"/>
          <w:sz w:val="28"/>
          <w:szCs w:val="28"/>
          <w:lang w:val="en-IN"/>
        </w:rPr>
        <w:t xml:space="preserve"> dealt with it </w:t>
      </w:r>
      <w:r w:rsidR="001D5186" w:rsidRPr="005E15A8">
        <w:rPr>
          <w:rFonts w:cstheme="minorHAnsi"/>
          <w:sz w:val="28"/>
          <w:szCs w:val="28"/>
          <w:lang w:val="en-IN"/>
        </w:rPr>
        <w:t>composed</w:t>
      </w:r>
      <w:r w:rsidRPr="005E15A8">
        <w:rPr>
          <w:rFonts w:cstheme="minorHAnsi"/>
          <w:sz w:val="28"/>
          <w:szCs w:val="28"/>
          <w:lang w:val="en-IN"/>
        </w:rPr>
        <w:t xml:space="preserve"> and </w:t>
      </w:r>
      <w:r w:rsidR="001D5186" w:rsidRPr="005E15A8">
        <w:rPr>
          <w:rFonts w:cstheme="minorHAnsi"/>
          <w:sz w:val="28"/>
          <w:szCs w:val="28"/>
          <w:lang w:val="en-IN"/>
        </w:rPr>
        <w:t>peacefully.</w:t>
      </w:r>
      <w:r w:rsidRPr="005E15A8">
        <w:rPr>
          <w:rFonts w:cstheme="minorHAnsi"/>
          <w:sz w:val="28"/>
          <w:szCs w:val="28"/>
          <w:lang w:val="en-IN"/>
        </w:rPr>
        <w:t xml:space="preserve"> Can be inaccurate while correlating with </w:t>
      </w:r>
      <w:r w:rsidR="001D5186" w:rsidRPr="005E15A8">
        <w:rPr>
          <w:rFonts w:cstheme="minorHAnsi"/>
          <w:sz w:val="28"/>
          <w:szCs w:val="28"/>
          <w:lang w:val="en-IN"/>
        </w:rPr>
        <w:t>fact yet</w:t>
      </w:r>
      <w:r w:rsidRPr="005E15A8">
        <w:rPr>
          <w:rFonts w:cstheme="minorHAnsi"/>
          <w:sz w:val="28"/>
          <w:szCs w:val="28"/>
          <w:lang w:val="en-IN"/>
        </w:rPr>
        <w:t xml:space="preserve"> retain validity for </w:t>
      </w:r>
      <w:proofErr w:type="gramStart"/>
      <w:r w:rsidRPr="005E15A8">
        <w:rPr>
          <w:rFonts w:cstheme="minorHAnsi"/>
          <w:sz w:val="28"/>
          <w:szCs w:val="28"/>
          <w:lang w:val="en-IN"/>
        </w:rPr>
        <w:t xml:space="preserve">each </w:t>
      </w:r>
      <w:r w:rsidR="001D5186" w:rsidRPr="005E15A8">
        <w:rPr>
          <w:rFonts w:cstheme="minorHAnsi"/>
          <w:sz w:val="28"/>
          <w:szCs w:val="28"/>
          <w:lang w:val="en-IN"/>
        </w:rPr>
        <w:t>individual</w:t>
      </w:r>
      <w:proofErr w:type="gramEnd"/>
      <w:r w:rsidR="001D5186" w:rsidRPr="005E15A8">
        <w:rPr>
          <w:rFonts w:cstheme="minorHAnsi"/>
          <w:sz w:val="28"/>
          <w:szCs w:val="28"/>
          <w:lang w:val="en-IN"/>
        </w:rPr>
        <w:t>. Likewise</w:t>
      </w:r>
      <w:r w:rsidRPr="005E15A8">
        <w:rPr>
          <w:rFonts w:cstheme="minorHAnsi"/>
          <w:sz w:val="28"/>
          <w:szCs w:val="28"/>
          <w:lang w:val="en-IN"/>
        </w:rPr>
        <w:t>, personal beliefs and values ​​</w:t>
      </w:r>
      <w:r w:rsidRPr="005E15A8">
        <w:rPr>
          <w:rFonts w:cstheme="minorHAnsi"/>
          <w:sz w:val="28"/>
          <w:szCs w:val="28"/>
          <w:lang w:val="en-IN"/>
        </w:rPr>
        <w:lastRenderedPageBreak/>
        <w:t>of employees in a workplace can be strengthened through experience or knowledge (Lombardi et al., 2020).</w:t>
      </w:r>
    </w:p>
    <w:p w14:paraId="4FC5F2EF" w14:textId="77777777" w:rsidR="00954328" w:rsidRPr="005E15A8" w:rsidRDefault="00954328" w:rsidP="00230139">
      <w:pPr>
        <w:spacing w:line="360" w:lineRule="auto"/>
        <w:jc w:val="both"/>
        <w:rPr>
          <w:rFonts w:cstheme="minorHAnsi"/>
          <w:sz w:val="28"/>
          <w:szCs w:val="28"/>
          <w:lang w:val="en-IN"/>
        </w:rPr>
      </w:pPr>
    </w:p>
    <w:p w14:paraId="78059ACE" w14:textId="77777777" w:rsidR="00954328" w:rsidRPr="005E15A8" w:rsidRDefault="00954328" w:rsidP="00230139">
      <w:pPr>
        <w:spacing w:line="360" w:lineRule="auto"/>
        <w:jc w:val="center"/>
        <w:rPr>
          <w:rFonts w:cstheme="minorHAnsi"/>
          <w:b/>
          <w:sz w:val="28"/>
          <w:szCs w:val="28"/>
        </w:rPr>
      </w:pPr>
    </w:p>
    <w:p w14:paraId="0A10C4D4" w14:textId="77777777" w:rsidR="00954328" w:rsidRPr="005E15A8" w:rsidRDefault="00954328" w:rsidP="00230139">
      <w:pPr>
        <w:spacing w:line="360" w:lineRule="auto"/>
        <w:jc w:val="both"/>
        <w:rPr>
          <w:rFonts w:cstheme="minorHAnsi"/>
          <w:b/>
          <w:sz w:val="28"/>
          <w:szCs w:val="28"/>
        </w:rPr>
      </w:pPr>
    </w:p>
    <w:p w14:paraId="405BB363" w14:textId="77777777" w:rsidR="00954328" w:rsidRPr="005E15A8" w:rsidRDefault="00954328" w:rsidP="00230139">
      <w:pPr>
        <w:spacing w:line="360" w:lineRule="auto"/>
        <w:jc w:val="both"/>
        <w:rPr>
          <w:rFonts w:cstheme="minorHAnsi"/>
          <w:b/>
          <w:sz w:val="28"/>
          <w:szCs w:val="28"/>
        </w:rPr>
      </w:pPr>
    </w:p>
    <w:p w14:paraId="18FDA38D" w14:textId="77777777" w:rsidR="00954328" w:rsidRPr="005E15A8" w:rsidRDefault="00954328" w:rsidP="00230139">
      <w:pPr>
        <w:spacing w:line="360" w:lineRule="auto"/>
        <w:jc w:val="both"/>
        <w:rPr>
          <w:rFonts w:cstheme="minorHAnsi"/>
          <w:b/>
          <w:sz w:val="28"/>
          <w:szCs w:val="28"/>
        </w:rPr>
      </w:pPr>
    </w:p>
    <w:p w14:paraId="55780FBE" w14:textId="77777777" w:rsidR="00954328" w:rsidRPr="005E15A8" w:rsidRDefault="00954328" w:rsidP="00230139">
      <w:pPr>
        <w:spacing w:line="360" w:lineRule="auto"/>
        <w:jc w:val="both"/>
        <w:rPr>
          <w:rFonts w:cstheme="minorHAnsi"/>
          <w:b/>
          <w:sz w:val="28"/>
          <w:szCs w:val="28"/>
        </w:rPr>
      </w:pPr>
      <w:r w:rsidRPr="005E15A8">
        <w:rPr>
          <w:rFonts w:cstheme="minorHAnsi"/>
          <w:b/>
          <w:sz w:val="28"/>
          <w:szCs w:val="28"/>
        </w:rPr>
        <w:t>REFERENCES</w:t>
      </w:r>
    </w:p>
    <w:p w14:paraId="54AA39C1" w14:textId="77777777" w:rsidR="00AB247E" w:rsidRPr="005E15A8" w:rsidRDefault="00AB247E">
      <w:pPr>
        <w:rPr>
          <w:rFonts w:cstheme="minorHAnsi"/>
          <w:sz w:val="28"/>
          <w:szCs w:val="28"/>
        </w:rPr>
      </w:pPr>
    </w:p>
    <w:p w14:paraId="2176782F" w14:textId="77777777" w:rsidR="00AB247E" w:rsidRPr="005E15A8" w:rsidRDefault="00AB247E" w:rsidP="00AB247E">
      <w:pPr>
        <w:pStyle w:val="ListParagraph"/>
        <w:numPr>
          <w:ilvl w:val="0"/>
          <w:numId w:val="10"/>
        </w:numPr>
        <w:spacing w:line="360" w:lineRule="auto"/>
        <w:jc w:val="both"/>
        <w:rPr>
          <w:rFonts w:cstheme="minorHAnsi"/>
          <w:sz w:val="28"/>
          <w:szCs w:val="28"/>
        </w:rPr>
      </w:pPr>
      <w:r w:rsidRPr="005E15A8">
        <w:rPr>
          <w:rFonts w:cstheme="minorHAnsi"/>
          <w:sz w:val="28"/>
          <w:szCs w:val="28"/>
        </w:rPr>
        <w:t>Furnham, A. and Swami, V., 2019. Attitudes toward Surveillance: Personality, Belief and Value Correlates. </w:t>
      </w:r>
      <w:r w:rsidRPr="005E15A8">
        <w:rPr>
          <w:rFonts w:cstheme="minorHAnsi"/>
          <w:i/>
          <w:iCs/>
          <w:sz w:val="28"/>
          <w:szCs w:val="28"/>
        </w:rPr>
        <w:t>Psychology</w:t>
      </w:r>
      <w:r w:rsidRPr="005E15A8">
        <w:rPr>
          <w:rFonts w:cstheme="minorHAnsi"/>
          <w:sz w:val="28"/>
          <w:szCs w:val="28"/>
        </w:rPr>
        <w:t>, </w:t>
      </w:r>
      <w:r w:rsidRPr="005E15A8">
        <w:rPr>
          <w:rFonts w:cstheme="minorHAnsi"/>
          <w:i/>
          <w:iCs/>
          <w:sz w:val="28"/>
          <w:szCs w:val="28"/>
        </w:rPr>
        <w:t>10</w:t>
      </w:r>
      <w:r w:rsidRPr="005E15A8">
        <w:rPr>
          <w:rFonts w:cstheme="minorHAnsi"/>
          <w:sz w:val="28"/>
          <w:szCs w:val="28"/>
        </w:rPr>
        <w:t>(5), pp.609-623.</w:t>
      </w:r>
    </w:p>
    <w:p w14:paraId="58ED5919" w14:textId="77777777" w:rsidR="00AB247E" w:rsidRPr="005E15A8" w:rsidRDefault="00AB247E" w:rsidP="00AB247E">
      <w:pPr>
        <w:pStyle w:val="ListParagraph"/>
        <w:numPr>
          <w:ilvl w:val="0"/>
          <w:numId w:val="10"/>
        </w:numPr>
        <w:spacing w:line="360" w:lineRule="auto"/>
        <w:jc w:val="both"/>
        <w:rPr>
          <w:rFonts w:cstheme="minorHAnsi"/>
          <w:sz w:val="28"/>
          <w:szCs w:val="28"/>
        </w:rPr>
      </w:pPr>
      <w:r w:rsidRPr="005E15A8">
        <w:rPr>
          <w:rFonts w:cstheme="minorHAnsi"/>
          <w:sz w:val="28"/>
          <w:szCs w:val="28"/>
        </w:rPr>
        <w:t xml:space="preserve">Kline, R., Naqvi, H., Razaq, S.A. and Wilhelm, R., 2017. NHS workforce race equality standard. </w:t>
      </w:r>
    </w:p>
    <w:p w14:paraId="247FEC80" w14:textId="77777777" w:rsidR="00AB247E" w:rsidRPr="005E15A8" w:rsidRDefault="00AB247E" w:rsidP="00AB247E">
      <w:pPr>
        <w:pStyle w:val="ListParagraph"/>
        <w:numPr>
          <w:ilvl w:val="0"/>
          <w:numId w:val="10"/>
        </w:numPr>
        <w:spacing w:line="360" w:lineRule="auto"/>
        <w:jc w:val="both"/>
        <w:rPr>
          <w:rFonts w:cstheme="minorHAnsi"/>
          <w:sz w:val="28"/>
          <w:szCs w:val="28"/>
        </w:rPr>
      </w:pPr>
      <w:r w:rsidRPr="005E15A8">
        <w:rPr>
          <w:rFonts w:cstheme="minorHAnsi"/>
          <w:sz w:val="28"/>
          <w:szCs w:val="28"/>
        </w:rPr>
        <w:t>NHS England, 2016. Leading change, adding value: NHS England's commitments. British Journal of Healthcare Assistants, 10(10), pp.502-505.</w:t>
      </w:r>
    </w:p>
    <w:p w14:paraId="5AA0AADD" w14:textId="77777777" w:rsidR="00AB247E" w:rsidRPr="005E15A8" w:rsidRDefault="00AB247E" w:rsidP="00AB247E">
      <w:pPr>
        <w:pStyle w:val="ListParagraph"/>
        <w:numPr>
          <w:ilvl w:val="0"/>
          <w:numId w:val="10"/>
        </w:numPr>
        <w:spacing w:line="360" w:lineRule="auto"/>
        <w:jc w:val="both"/>
        <w:rPr>
          <w:rFonts w:cstheme="minorHAnsi"/>
          <w:sz w:val="28"/>
          <w:szCs w:val="28"/>
        </w:rPr>
      </w:pPr>
      <w:r w:rsidRPr="005E15A8">
        <w:rPr>
          <w:rFonts w:cstheme="minorHAnsi"/>
          <w:sz w:val="28"/>
          <w:szCs w:val="28"/>
        </w:rPr>
        <w:t>Regmi, K. and Mudyarabikwa, O., 2020. A systematic review of the factors-barriers and enablers-affecting the implementation of clinical commissioning policy to reduce health inequalities in the National Health Service (NHS), UK. Public Health, 186, pp.271-282.</w:t>
      </w:r>
    </w:p>
    <w:p w14:paraId="60C7BB3F" w14:textId="77777777" w:rsidR="00AB247E" w:rsidRPr="005E15A8" w:rsidRDefault="00AB247E" w:rsidP="00AB247E">
      <w:pPr>
        <w:pStyle w:val="ListParagraph"/>
        <w:numPr>
          <w:ilvl w:val="0"/>
          <w:numId w:val="10"/>
        </w:numPr>
        <w:spacing w:line="360" w:lineRule="auto"/>
        <w:jc w:val="both"/>
        <w:rPr>
          <w:rFonts w:cstheme="minorHAnsi"/>
          <w:sz w:val="28"/>
          <w:szCs w:val="28"/>
          <w:lang w:val="en-IN"/>
        </w:rPr>
      </w:pPr>
      <w:r w:rsidRPr="005E15A8">
        <w:rPr>
          <w:rFonts w:cstheme="minorHAnsi"/>
          <w:sz w:val="28"/>
          <w:szCs w:val="28"/>
          <w:lang w:val="en-GB"/>
        </w:rPr>
        <w:t xml:space="preserve">Smithburg, E. (2019). </w:t>
      </w:r>
      <w:r w:rsidRPr="005E15A8">
        <w:rPr>
          <w:rFonts w:cstheme="minorHAnsi"/>
          <w:i/>
          <w:iCs/>
          <w:sz w:val="28"/>
          <w:szCs w:val="28"/>
          <w:lang w:val="en-IN"/>
        </w:rPr>
        <w:t xml:space="preserve">Connecting your personal and work values: 3 steps to a more fulfilling work life. </w:t>
      </w:r>
      <w:r w:rsidRPr="005E15A8">
        <w:rPr>
          <w:rFonts w:cstheme="minorHAnsi"/>
          <w:sz w:val="28"/>
          <w:szCs w:val="28"/>
          <w:lang w:val="en-IN"/>
        </w:rPr>
        <w:t>(Online) available at: https://transparency.kununu.com/personal-values-and-work-values-3-steps-to-a-more-fulfilling-worklife/. Last accessed on 03-01-2021.</w:t>
      </w:r>
    </w:p>
    <w:p w14:paraId="69674D5B" w14:textId="77777777" w:rsidR="00AB247E" w:rsidRPr="005E15A8" w:rsidRDefault="00AB247E" w:rsidP="00AB247E">
      <w:pPr>
        <w:pStyle w:val="ListParagraph"/>
        <w:numPr>
          <w:ilvl w:val="0"/>
          <w:numId w:val="10"/>
        </w:numPr>
        <w:spacing w:line="360" w:lineRule="auto"/>
        <w:jc w:val="both"/>
        <w:rPr>
          <w:rFonts w:cstheme="minorHAnsi"/>
          <w:sz w:val="28"/>
          <w:szCs w:val="28"/>
          <w:lang w:val="en-IN"/>
        </w:rPr>
      </w:pPr>
      <w:r w:rsidRPr="005E15A8">
        <w:rPr>
          <w:rFonts w:cstheme="minorHAnsi"/>
          <w:sz w:val="28"/>
          <w:szCs w:val="28"/>
          <w:lang w:val="en-IN"/>
        </w:rPr>
        <w:lastRenderedPageBreak/>
        <w:t>Unknown. (2020). What are Management Theories? Available: https://corporatefinanceinstitute.com/resources/careers/soft-skills/management-theories/. Last accessed 03.01.2021.</w:t>
      </w:r>
    </w:p>
    <w:p w14:paraId="3B0F845C" w14:textId="77777777" w:rsidR="00AB247E" w:rsidRPr="005E15A8" w:rsidRDefault="00AB247E" w:rsidP="00AB247E">
      <w:pPr>
        <w:pStyle w:val="ListParagraph"/>
        <w:numPr>
          <w:ilvl w:val="0"/>
          <w:numId w:val="10"/>
        </w:numPr>
        <w:rPr>
          <w:rFonts w:cstheme="minorHAnsi"/>
          <w:sz w:val="28"/>
          <w:szCs w:val="28"/>
          <w:lang w:val="en-IN"/>
        </w:rPr>
      </w:pPr>
      <w:r w:rsidRPr="005E15A8">
        <w:rPr>
          <w:rFonts w:cstheme="minorHAnsi"/>
          <w:sz w:val="28"/>
          <w:szCs w:val="28"/>
          <w:lang w:val="en-IN"/>
        </w:rPr>
        <w:t>Unknown. (2018). Scientific Management Theory. Available: https://businessjargons.com/scientific-management-theory.html. Last accessed 03.01.2021.</w:t>
      </w:r>
    </w:p>
    <w:p w14:paraId="5D559144" w14:textId="77777777" w:rsidR="00AB247E" w:rsidRPr="005E15A8" w:rsidRDefault="00AB247E" w:rsidP="00AB247E">
      <w:pPr>
        <w:pStyle w:val="ListParagraph"/>
        <w:numPr>
          <w:ilvl w:val="0"/>
          <w:numId w:val="10"/>
        </w:numPr>
        <w:rPr>
          <w:rFonts w:cstheme="minorHAnsi"/>
          <w:sz w:val="28"/>
          <w:szCs w:val="28"/>
          <w:lang w:val="en-IN"/>
        </w:rPr>
      </w:pPr>
      <w:proofErr w:type="spellStart"/>
      <w:r w:rsidRPr="005E15A8">
        <w:rPr>
          <w:rFonts w:cstheme="minorHAnsi"/>
          <w:sz w:val="28"/>
          <w:szCs w:val="28"/>
          <w:lang w:val="en-IN"/>
        </w:rPr>
        <w:t>Anshu</w:t>
      </w:r>
      <w:proofErr w:type="spellEnd"/>
      <w:r w:rsidRPr="005E15A8">
        <w:rPr>
          <w:rFonts w:cstheme="minorHAnsi"/>
          <w:sz w:val="28"/>
          <w:szCs w:val="28"/>
          <w:lang w:val="en-IN"/>
        </w:rPr>
        <w:t xml:space="preserve"> Saxena Arora, Amit Arora, Vas </w:t>
      </w:r>
      <w:proofErr w:type="spellStart"/>
      <w:r w:rsidRPr="005E15A8">
        <w:rPr>
          <w:rFonts w:cstheme="minorHAnsi"/>
          <w:sz w:val="28"/>
          <w:szCs w:val="28"/>
          <w:lang w:val="en-IN"/>
        </w:rPr>
        <w:t>Taras</w:t>
      </w:r>
      <w:proofErr w:type="spellEnd"/>
      <w:r w:rsidRPr="005E15A8">
        <w:rPr>
          <w:rFonts w:cstheme="minorHAnsi"/>
          <w:sz w:val="28"/>
          <w:szCs w:val="28"/>
          <w:lang w:val="en-IN"/>
        </w:rPr>
        <w:t>. (2019). The moderating role of culture in social media-based spatial imagery, consumer xenocentrism, and word-of-mouth for global virtual teams. Available: https://journals.sagepub.com/doi/10.1177/1470595819856379. Last accessed 03.01.2021.</w:t>
      </w:r>
    </w:p>
    <w:p w14:paraId="36B2C15C" w14:textId="77777777" w:rsidR="00AB247E" w:rsidRPr="005E15A8" w:rsidRDefault="00AB247E" w:rsidP="00AB247E">
      <w:pPr>
        <w:pStyle w:val="ListParagraph"/>
        <w:numPr>
          <w:ilvl w:val="0"/>
          <w:numId w:val="10"/>
        </w:numPr>
        <w:rPr>
          <w:rFonts w:cstheme="minorHAnsi"/>
          <w:sz w:val="28"/>
          <w:szCs w:val="28"/>
          <w:lang w:val="en-IN"/>
        </w:rPr>
      </w:pPr>
      <w:r w:rsidRPr="005E15A8">
        <w:rPr>
          <w:rFonts w:cstheme="minorHAnsi"/>
          <w:sz w:val="28"/>
          <w:szCs w:val="28"/>
          <w:lang w:val="en-IN"/>
        </w:rPr>
        <w:t>Kulkarni, V., 2017. Contingency Theory. The International Encyclopaedia of Organizational Communication, pp.1-6.</w:t>
      </w:r>
    </w:p>
    <w:p w14:paraId="02B0B03B" w14:textId="77777777" w:rsidR="00AB247E" w:rsidRPr="005E15A8" w:rsidRDefault="00AB247E" w:rsidP="00AB247E">
      <w:pPr>
        <w:pStyle w:val="ListParagraph"/>
        <w:numPr>
          <w:ilvl w:val="0"/>
          <w:numId w:val="10"/>
        </w:numPr>
        <w:rPr>
          <w:rFonts w:cstheme="minorHAnsi"/>
          <w:sz w:val="28"/>
          <w:szCs w:val="28"/>
          <w:lang w:val="en-IN"/>
        </w:rPr>
      </w:pPr>
      <w:r w:rsidRPr="005E15A8">
        <w:rPr>
          <w:rFonts w:cstheme="minorHAnsi"/>
          <w:sz w:val="28"/>
          <w:szCs w:val="28"/>
          <w:lang w:val="en-IN"/>
        </w:rPr>
        <w:t>Unknown. (2019). 3 Reasons Why It Is Important to Align Your Personal Values with Your Company’s Core Values. Available: http://mindprocebu.com/3-reasons-why-it-is-important-to-align-your-personal-values-with-your-companys-core-values/. Last accessed 03.01.2021.</w:t>
      </w:r>
    </w:p>
    <w:p w14:paraId="4F6577B0" w14:textId="77777777" w:rsidR="00AB247E" w:rsidRPr="005E15A8" w:rsidRDefault="00AB247E" w:rsidP="00AB247E">
      <w:pPr>
        <w:pStyle w:val="ListParagraph"/>
        <w:numPr>
          <w:ilvl w:val="0"/>
          <w:numId w:val="10"/>
        </w:numPr>
        <w:rPr>
          <w:rFonts w:cstheme="minorHAnsi"/>
          <w:sz w:val="28"/>
          <w:szCs w:val="28"/>
          <w:lang w:val="en-IN"/>
        </w:rPr>
      </w:pPr>
      <w:r w:rsidRPr="005E15A8">
        <w:rPr>
          <w:rFonts w:cstheme="minorHAnsi"/>
          <w:sz w:val="28"/>
          <w:szCs w:val="28"/>
          <w:lang w:val="en-IN"/>
        </w:rPr>
        <w:t>Chowdhury, R.M., 2020. Personal Values and Consumers’ Ethical Beliefs: The Mediating Roles of Moral Identity and Machiavellianism. Journal of Micromarketing, p.0276146720917431.</w:t>
      </w:r>
    </w:p>
    <w:p w14:paraId="02AD73E2" w14:textId="77777777" w:rsidR="00AB247E" w:rsidRPr="005E15A8" w:rsidRDefault="00AB247E" w:rsidP="00AB247E">
      <w:pPr>
        <w:pStyle w:val="ListParagraph"/>
        <w:numPr>
          <w:ilvl w:val="0"/>
          <w:numId w:val="10"/>
        </w:numPr>
        <w:spacing w:line="360" w:lineRule="auto"/>
        <w:jc w:val="both"/>
        <w:rPr>
          <w:rFonts w:cstheme="minorHAnsi"/>
          <w:sz w:val="28"/>
          <w:szCs w:val="28"/>
          <w:lang w:val="en-IN"/>
        </w:rPr>
      </w:pPr>
      <w:r w:rsidRPr="005E15A8">
        <w:rPr>
          <w:rFonts w:cstheme="minorHAnsi"/>
          <w:sz w:val="28"/>
          <w:szCs w:val="28"/>
          <w:lang w:val="en-IN"/>
        </w:rPr>
        <w:t xml:space="preserve">Lombardi, D., </w:t>
      </w:r>
      <w:proofErr w:type="spellStart"/>
      <w:r w:rsidRPr="005E15A8">
        <w:rPr>
          <w:rFonts w:cstheme="minorHAnsi"/>
          <w:sz w:val="28"/>
          <w:szCs w:val="28"/>
          <w:lang w:val="en-IN"/>
        </w:rPr>
        <w:t>Heddy</w:t>
      </w:r>
      <w:proofErr w:type="spellEnd"/>
      <w:r w:rsidRPr="005E15A8">
        <w:rPr>
          <w:rFonts w:cstheme="minorHAnsi"/>
          <w:sz w:val="28"/>
          <w:szCs w:val="28"/>
          <w:lang w:val="en-IN"/>
        </w:rPr>
        <w:t xml:space="preserve">, B.C. and </w:t>
      </w:r>
      <w:proofErr w:type="spellStart"/>
      <w:r w:rsidRPr="005E15A8">
        <w:rPr>
          <w:rFonts w:cstheme="minorHAnsi"/>
          <w:sz w:val="28"/>
          <w:szCs w:val="28"/>
          <w:lang w:val="en-IN"/>
        </w:rPr>
        <w:t>Matewos</w:t>
      </w:r>
      <w:proofErr w:type="spellEnd"/>
      <w:r w:rsidRPr="005E15A8">
        <w:rPr>
          <w:rFonts w:cstheme="minorHAnsi"/>
          <w:sz w:val="28"/>
          <w:szCs w:val="28"/>
          <w:lang w:val="en-IN"/>
        </w:rPr>
        <w:t>, A.M., 2020. VALUES, ATTITUDES, AND BELIEFS. Handbook of Learning from Multiple Representations and Perspectives.</w:t>
      </w:r>
    </w:p>
    <w:p w14:paraId="53436085" w14:textId="77777777" w:rsidR="00AB247E" w:rsidRPr="005E15A8" w:rsidRDefault="00AB247E" w:rsidP="00AB247E">
      <w:pPr>
        <w:pStyle w:val="ListParagraph"/>
        <w:numPr>
          <w:ilvl w:val="0"/>
          <w:numId w:val="10"/>
        </w:numPr>
        <w:spacing w:line="360" w:lineRule="auto"/>
        <w:jc w:val="both"/>
        <w:rPr>
          <w:rFonts w:cstheme="minorHAnsi"/>
          <w:sz w:val="28"/>
          <w:szCs w:val="28"/>
        </w:rPr>
      </w:pPr>
      <w:r w:rsidRPr="005E15A8">
        <w:rPr>
          <w:rFonts w:cstheme="minorHAnsi"/>
          <w:sz w:val="28"/>
          <w:szCs w:val="28"/>
        </w:rPr>
        <w:t>Foster, H., 2017, October. Critical Thinking and its Impact on the Business Community and its Importance in the Curriculum. In Abstract Proceedings International Scholars Conference (Vol. 5, No. 1, pp. 44-44).</w:t>
      </w:r>
    </w:p>
    <w:p w14:paraId="6CD27952" w14:textId="77777777" w:rsidR="001D5186" w:rsidRPr="005E15A8" w:rsidRDefault="001D5186" w:rsidP="00821DB1">
      <w:pPr>
        <w:spacing w:line="360" w:lineRule="auto"/>
        <w:jc w:val="both"/>
        <w:rPr>
          <w:rFonts w:cstheme="minorHAnsi"/>
          <w:sz w:val="28"/>
          <w:szCs w:val="28"/>
          <w:lang w:val="en-GB"/>
        </w:rPr>
      </w:pPr>
    </w:p>
    <w:sectPr w:rsidR="001D5186" w:rsidRPr="005E15A8">
      <w:headerReference w:type="default" r:id="rId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9BAB1A" w14:textId="77777777" w:rsidR="002C379F" w:rsidRDefault="002C379F" w:rsidP="00821DB1">
      <w:pPr>
        <w:spacing w:after="0" w:line="240" w:lineRule="auto"/>
      </w:pPr>
      <w:r>
        <w:separator/>
      </w:r>
    </w:p>
  </w:endnote>
  <w:endnote w:type="continuationSeparator" w:id="0">
    <w:p w14:paraId="051180F8" w14:textId="77777777" w:rsidR="002C379F" w:rsidRDefault="002C379F" w:rsidP="00821D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99A170" w14:textId="77777777" w:rsidR="002C379F" w:rsidRDefault="002C379F" w:rsidP="00821DB1">
      <w:pPr>
        <w:spacing w:after="0" w:line="240" w:lineRule="auto"/>
      </w:pPr>
      <w:r>
        <w:separator/>
      </w:r>
    </w:p>
  </w:footnote>
  <w:footnote w:type="continuationSeparator" w:id="0">
    <w:p w14:paraId="326DD23F" w14:textId="77777777" w:rsidR="002C379F" w:rsidRDefault="002C379F" w:rsidP="00821D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5CC6FD" w14:textId="2C4FA89D" w:rsidR="00FF6DF7" w:rsidRPr="00FF6DF7" w:rsidRDefault="00FF6DF7" w:rsidP="00FF6DF7">
    <w:pPr>
      <w:pStyle w:val="Header"/>
      <w:rPr>
        <w:lang w:val="en-GB"/>
      </w:rPr>
    </w:pPr>
    <w:r>
      <w:t xml:space="preserve">Catalin Daniel Dinuta                                    1905194                                                    </w:t>
    </w:r>
    <w:r w:rsidRPr="00FF6DF7">
      <w:rPr>
        <w:lang w:val="en-GB"/>
      </w:rPr>
      <w:t>BMSW5101_CARD</w:t>
    </w:r>
  </w:p>
  <w:p w14:paraId="4C2EB94B" w14:textId="49DC87B9" w:rsidR="00821DB1" w:rsidRDefault="00821DB1" w:rsidP="00FF6D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8D564E"/>
    <w:multiLevelType w:val="multilevel"/>
    <w:tmpl w:val="580894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067B86"/>
    <w:multiLevelType w:val="hybridMultilevel"/>
    <w:tmpl w:val="1DC6A3CE"/>
    <w:lvl w:ilvl="0" w:tplc="687822E6">
      <w:start w:val="1"/>
      <w:numFmt w:val="bullet"/>
      <w:lvlText w:val=""/>
      <w:lvlJc w:val="left"/>
      <w:pPr>
        <w:ind w:left="1080" w:hanging="360"/>
      </w:pPr>
      <w:rPr>
        <w:rFonts w:ascii="Symbol" w:hAnsi="Symbol" w:hint="default"/>
      </w:rPr>
    </w:lvl>
    <w:lvl w:ilvl="1" w:tplc="409C1E4C">
      <w:start w:val="1"/>
      <w:numFmt w:val="bullet"/>
      <w:lvlText w:val="o"/>
      <w:lvlJc w:val="left"/>
      <w:pPr>
        <w:ind w:left="1800" w:hanging="360"/>
      </w:pPr>
      <w:rPr>
        <w:rFonts w:ascii="Courier New" w:hAnsi="Courier New" w:cs="Courier New" w:hint="default"/>
      </w:rPr>
    </w:lvl>
    <w:lvl w:ilvl="2" w:tplc="AF805B60">
      <w:start w:val="1"/>
      <w:numFmt w:val="bullet"/>
      <w:lvlText w:val=""/>
      <w:lvlJc w:val="left"/>
      <w:pPr>
        <w:ind w:left="2520" w:hanging="360"/>
      </w:pPr>
      <w:rPr>
        <w:rFonts w:ascii="Wingdings" w:hAnsi="Wingdings" w:hint="default"/>
      </w:rPr>
    </w:lvl>
    <w:lvl w:ilvl="3" w:tplc="0E02C942">
      <w:start w:val="1"/>
      <w:numFmt w:val="bullet"/>
      <w:lvlText w:val=""/>
      <w:lvlJc w:val="left"/>
      <w:pPr>
        <w:ind w:left="3240" w:hanging="360"/>
      </w:pPr>
      <w:rPr>
        <w:rFonts w:ascii="Symbol" w:hAnsi="Symbol" w:hint="default"/>
      </w:rPr>
    </w:lvl>
    <w:lvl w:ilvl="4" w:tplc="9D9E3EAE">
      <w:start w:val="1"/>
      <w:numFmt w:val="bullet"/>
      <w:lvlText w:val="o"/>
      <w:lvlJc w:val="left"/>
      <w:pPr>
        <w:ind w:left="3960" w:hanging="360"/>
      </w:pPr>
      <w:rPr>
        <w:rFonts w:ascii="Courier New" w:hAnsi="Courier New" w:cs="Courier New" w:hint="default"/>
      </w:rPr>
    </w:lvl>
    <w:lvl w:ilvl="5" w:tplc="2AD6A190">
      <w:start w:val="1"/>
      <w:numFmt w:val="bullet"/>
      <w:lvlText w:val=""/>
      <w:lvlJc w:val="left"/>
      <w:pPr>
        <w:ind w:left="4680" w:hanging="360"/>
      </w:pPr>
      <w:rPr>
        <w:rFonts w:ascii="Wingdings" w:hAnsi="Wingdings" w:hint="default"/>
      </w:rPr>
    </w:lvl>
    <w:lvl w:ilvl="6" w:tplc="A11AD00C">
      <w:start w:val="1"/>
      <w:numFmt w:val="bullet"/>
      <w:lvlText w:val=""/>
      <w:lvlJc w:val="left"/>
      <w:pPr>
        <w:ind w:left="5400" w:hanging="360"/>
      </w:pPr>
      <w:rPr>
        <w:rFonts w:ascii="Symbol" w:hAnsi="Symbol" w:hint="default"/>
      </w:rPr>
    </w:lvl>
    <w:lvl w:ilvl="7" w:tplc="D0D41088">
      <w:start w:val="1"/>
      <w:numFmt w:val="bullet"/>
      <w:lvlText w:val="o"/>
      <w:lvlJc w:val="left"/>
      <w:pPr>
        <w:ind w:left="6120" w:hanging="360"/>
      </w:pPr>
      <w:rPr>
        <w:rFonts w:ascii="Courier New" w:hAnsi="Courier New" w:cs="Courier New" w:hint="default"/>
      </w:rPr>
    </w:lvl>
    <w:lvl w:ilvl="8" w:tplc="96C237F4">
      <w:start w:val="1"/>
      <w:numFmt w:val="bullet"/>
      <w:lvlText w:val=""/>
      <w:lvlJc w:val="left"/>
      <w:pPr>
        <w:ind w:left="6840" w:hanging="360"/>
      </w:pPr>
      <w:rPr>
        <w:rFonts w:ascii="Wingdings" w:hAnsi="Wingdings" w:hint="default"/>
      </w:rPr>
    </w:lvl>
  </w:abstractNum>
  <w:abstractNum w:abstractNumId="2" w15:restartNumberingAfterBreak="0">
    <w:nsid w:val="2D485416"/>
    <w:multiLevelType w:val="hybridMultilevel"/>
    <w:tmpl w:val="4F5A9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CE4A11"/>
    <w:multiLevelType w:val="multilevel"/>
    <w:tmpl w:val="10FCD5F0"/>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5C14D7D"/>
    <w:multiLevelType w:val="multilevel"/>
    <w:tmpl w:val="10FCD5F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D4D5719"/>
    <w:multiLevelType w:val="hybridMultilevel"/>
    <w:tmpl w:val="3B54806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5E2C0AB7"/>
    <w:multiLevelType w:val="hybridMultilevel"/>
    <w:tmpl w:val="8EC0F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1B5069"/>
    <w:multiLevelType w:val="hybridMultilevel"/>
    <w:tmpl w:val="5C127316"/>
    <w:lvl w:ilvl="0" w:tplc="FB94F4F4">
      <w:start w:val="1"/>
      <w:numFmt w:val="bullet"/>
      <w:lvlText w:val=""/>
      <w:lvlJc w:val="left"/>
      <w:pPr>
        <w:ind w:left="781" w:hanging="360"/>
      </w:pPr>
      <w:rPr>
        <w:rFonts w:ascii="Symbol" w:hAnsi="Symbol" w:hint="default"/>
      </w:rPr>
    </w:lvl>
    <w:lvl w:ilvl="1" w:tplc="C1A0AFFC">
      <w:start w:val="1"/>
      <w:numFmt w:val="bullet"/>
      <w:lvlText w:val="o"/>
      <w:lvlJc w:val="left"/>
      <w:pPr>
        <w:ind w:left="1501" w:hanging="360"/>
      </w:pPr>
      <w:rPr>
        <w:rFonts w:ascii="Courier New" w:hAnsi="Courier New" w:cs="Courier New" w:hint="default"/>
      </w:rPr>
    </w:lvl>
    <w:lvl w:ilvl="2" w:tplc="0736DC78">
      <w:start w:val="1"/>
      <w:numFmt w:val="bullet"/>
      <w:lvlText w:val=""/>
      <w:lvlJc w:val="left"/>
      <w:pPr>
        <w:ind w:left="2221" w:hanging="360"/>
      </w:pPr>
      <w:rPr>
        <w:rFonts w:ascii="Wingdings" w:hAnsi="Wingdings" w:hint="default"/>
      </w:rPr>
    </w:lvl>
    <w:lvl w:ilvl="3" w:tplc="7CBCCE10">
      <w:start w:val="1"/>
      <w:numFmt w:val="bullet"/>
      <w:lvlText w:val=""/>
      <w:lvlJc w:val="left"/>
      <w:pPr>
        <w:ind w:left="2941" w:hanging="360"/>
      </w:pPr>
      <w:rPr>
        <w:rFonts w:ascii="Symbol" w:hAnsi="Symbol" w:hint="default"/>
      </w:rPr>
    </w:lvl>
    <w:lvl w:ilvl="4" w:tplc="ECDE8618">
      <w:start w:val="1"/>
      <w:numFmt w:val="bullet"/>
      <w:lvlText w:val="o"/>
      <w:lvlJc w:val="left"/>
      <w:pPr>
        <w:ind w:left="3661" w:hanging="360"/>
      </w:pPr>
      <w:rPr>
        <w:rFonts w:ascii="Courier New" w:hAnsi="Courier New" w:cs="Courier New" w:hint="default"/>
      </w:rPr>
    </w:lvl>
    <w:lvl w:ilvl="5" w:tplc="B57CCFA6">
      <w:start w:val="1"/>
      <w:numFmt w:val="bullet"/>
      <w:lvlText w:val=""/>
      <w:lvlJc w:val="left"/>
      <w:pPr>
        <w:ind w:left="4381" w:hanging="360"/>
      </w:pPr>
      <w:rPr>
        <w:rFonts w:ascii="Wingdings" w:hAnsi="Wingdings" w:hint="default"/>
      </w:rPr>
    </w:lvl>
    <w:lvl w:ilvl="6" w:tplc="CBD89CC2">
      <w:start w:val="1"/>
      <w:numFmt w:val="bullet"/>
      <w:lvlText w:val=""/>
      <w:lvlJc w:val="left"/>
      <w:pPr>
        <w:ind w:left="5101" w:hanging="360"/>
      </w:pPr>
      <w:rPr>
        <w:rFonts w:ascii="Symbol" w:hAnsi="Symbol" w:hint="default"/>
      </w:rPr>
    </w:lvl>
    <w:lvl w:ilvl="7" w:tplc="2E0277DE">
      <w:start w:val="1"/>
      <w:numFmt w:val="bullet"/>
      <w:lvlText w:val="o"/>
      <w:lvlJc w:val="left"/>
      <w:pPr>
        <w:ind w:left="5821" w:hanging="360"/>
      </w:pPr>
      <w:rPr>
        <w:rFonts w:ascii="Courier New" w:hAnsi="Courier New" w:cs="Courier New" w:hint="default"/>
      </w:rPr>
    </w:lvl>
    <w:lvl w:ilvl="8" w:tplc="0E36ABF4">
      <w:start w:val="1"/>
      <w:numFmt w:val="bullet"/>
      <w:lvlText w:val=""/>
      <w:lvlJc w:val="left"/>
      <w:pPr>
        <w:ind w:left="6541" w:hanging="360"/>
      </w:pPr>
      <w:rPr>
        <w:rFonts w:ascii="Wingdings" w:hAnsi="Wingdings" w:hint="default"/>
      </w:rPr>
    </w:lvl>
  </w:abstractNum>
  <w:abstractNum w:abstractNumId="8" w15:restartNumberingAfterBreak="0">
    <w:nsid w:val="70176472"/>
    <w:multiLevelType w:val="hybridMultilevel"/>
    <w:tmpl w:val="6C22F486"/>
    <w:lvl w:ilvl="0" w:tplc="7D36126C">
      <w:start w:val="1"/>
      <w:numFmt w:val="bullet"/>
      <w:pStyle w:val="TOC1"/>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1D2588"/>
    <w:multiLevelType w:val="multilevel"/>
    <w:tmpl w:val="10FCD5F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1"/>
  </w:num>
  <w:num w:numId="3">
    <w:abstractNumId w:val="6"/>
  </w:num>
  <w:num w:numId="4">
    <w:abstractNumId w:val="0"/>
  </w:num>
  <w:num w:numId="5">
    <w:abstractNumId w:val="5"/>
  </w:num>
  <w:num w:numId="6">
    <w:abstractNumId w:val="9"/>
  </w:num>
  <w:num w:numId="7">
    <w:abstractNumId w:val="3"/>
  </w:num>
  <w:num w:numId="8">
    <w:abstractNumId w:val="4"/>
  </w:num>
  <w:num w:numId="9">
    <w:abstractNumId w:val="8"/>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328"/>
    <w:rsid w:val="0013191A"/>
    <w:rsid w:val="001D5186"/>
    <w:rsid w:val="002C379F"/>
    <w:rsid w:val="00340329"/>
    <w:rsid w:val="00374110"/>
    <w:rsid w:val="00477000"/>
    <w:rsid w:val="004E6AA4"/>
    <w:rsid w:val="005269D0"/>
    <w:rsid w:val="005E15A8"/>
    <w:rsid w:val="006366A7"/>
    <w:rsid w:val="006D5630"/>
    <w:rsid w:val="006E2448"/>
    <w:rsid w:val="008063A3"/>
    <w:rsid w:val="00813491"/>
    <w:rsid w:val="00821DB1"/>
    <w:rsid w:val="008B1EE4"/>
    <w:rsid w:val="008F44A4"/>
    <w:rsid w:val="0093409B"/>
    <w:rsid w:val="00954328"/>
    <w:rsid w:val="00AB247E"/>
    <w:rsid w:val="00B62451"/>
    <w:rsid w:val="00C407A9"/>
    <w:rsid w:val="00DF263A"/>
    <w:rsid w:val="00E2529A"/>
    <w:rsid w:val="00F012F9"/>
    <w:rsid w:val="00F164CF"/>
    <w:rsid w:val="00F34DDA"/>
    <w:rsid w:val="00F613A1"/>
    <w:rsid w:val="00F67072"/>
    <w:rsid w:val="00FD20DA"/>
    <w:rsid w:val="00FF6DF7"/>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E4B2F1"/>
  <w15:chartTrackingRefBased/>
  <w15:docId w15:val="{490EA365-73C3-5249-A401-2998565DF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ro-RO" w:eastAsia="ro-RO"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4328"/>
    <w:pPr>
      <w:ind w:left="720"/>
      <w:contextualSpacing/>
    </w:pPr>
    <w:rPr>
      <w:rFonts w:eastAsiaTheme="minorHAnsi"/>
      <w:lang w:val="en-US" w:eastAsia="en-US"/>
    </w:rPr>
  </w:style>
  <w:style w:type="paragraph" w:styleId="Header">
    <w:name w:val="header"/>
    <w:basedOn w:val="Normal"/>
    <w:link w:val="HeaderChar"/>
    <w:uiPriority w:val="99"/>
    <w:unhideWhenUsed/>
    <w:rsid w:val="00821D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DB1"/>
  </w:style>
  <w:style w:type="paragraph" w:styleId="Footer">
    <w:name w:val="footer"/>
    <w:basedOn w:val="Normal"/>
    <w:link w:val="FooterChar"/>
    <w:uiPriority w:val="99"/>
    <w:unhideWhenUsed/>
    <w:rsid w:val="00821D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DB1"/>
  </w:style>
  <w:style w:type="character" w:styleId="Hyperlink">
    <w:name w:val="Hyperlink"/>
    <w:basedOn w:val="DefaultParagraphFont"/>
    <w:uiPriority w:val="99"/>
    <w:unhideWhenUsed/>
    <w:rsid w:val="00FF6DF7"/>
    <w:rPr>
      <w:color w:val="0000FF"/>
      <w:u w:val="single"/>
    </w:rPr>
  </w:style>
  <w:style w:type="character" w:styleId="UnresolvedMention">
    <w:name w:val="Unresolved Mention"/>
    <w:basedOn w:val="DefaultParagraphFont"/>
    <w:uiPriority w:val="99"/>
    <w:semiHidden/>
    <w:unhideWhenUsed/>
    <w:rsid w:val="00FF6DF7"/>
    <w:rPr>
      <w:color w:val="605E5C"/>
      <w:shd w:val="clear" w:color="auto" w:fill="E1DFDD"/>
    </w:rPr>
  </w:style>
  <w:style w:type="character" w:styleId="FollowedHyperlink">
    <w:name w:val="FollowedHyperlink"/>
    <w:basedOn w:val="DefaultParagraphFont"/>
    <w:uiPriority w:val="99"/>
    <w:semiHidden/>
    <w:unhideWhenUsed/>
    <w:rsid w:val="00F012F9"/>
    <w:rPr>
      <w:color w:val="954F72" w:themeColor="followedHyperlink"/>
      <w:u w:val="single"/>
    </w:rPr>
  </w:style>
  <w:style w:type="paragraph" w:styleId="TOC1">
    <w:name w:val="toc 1"/>
    <w:basedOn w:val="Normal"/>
    <w:next w:val="Normal"/>
    <w:autoRedefine/>
    <w:uiPriority w:val="39"/>
    <w:unhideWhenUsed/>
    <w:rsid w:val="008063A3"/>
    <w:pPr>
      <w:numPr>
        <w:numId w:val="9"/>
      </w:numPr>
      <w:tabs>
        <w:tab w:val="right" w:leader="dot" w:pos="9016"/>
      </w:tabs>
      <w:spacing w:after="100" w:line="276" w:lineRule="auto"/>
    </w:pPr>
    <w:rPr>
      <w:rFonts w:eastAsiaTheme="minorHAnsi"/>
      <w:lang w:val="en-IN" w:eastAsia="en-US"/>
    </w:rPr>
  </w:style>
  <w:style w:type="paragraph" w:customStyle="1" w:styleId="Normal1">
    <w:name w:val="Normal1"/>
    <w:rsid w:val="006E2448"/>
    <w:pPr>
      <w:spacing w:after="0" w:line="276" w:lineRule="auto"/>
    </w:pPr>
    <w:rPr>
      <w:rFonts w:ascii="Arial" w:eastAsia="Arial" w:hAnsi="Arial" w:cs="Arial"/>
      <w:lang w:val="en-IN" w:eastAsia="en-IN"/>
    </w:rPr>
  </w:style>
  <w:style w:type="character" w:styleId="Strong">
    <w:name w:val="Strong"/>
    <w:basedOn w:val="DefaultParagraphFont"/>
    <w:uiPriority w:val="22"/>
    <w:qFormat/>
    <w:rsid w:val="00F613A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87883">
      <w:bodyDiv w:val="1"/>
      <w:marLeft w:val="0"/>
      <w:marRight w:val="0"/>
      <w:marTop w:val="0"/>
      <w:marBottom w:val="0"/>
      <w:divBdr>
        <w:top w:val="none" w:sz="0" w:space="0" w:color="auto"/>
        <w:left w:val="none" w:sz="0" w:space="0" w:color="auto"/>
        <w:bottom w:val="none" w:sz="0" w:space="0" w:color="auto"/>
        <w:right w:val="none" w:sz="0" w:space="0" w:color="auto"/>
      </w:divBdr>
    </w:div>
    <w:div w:id="536890302">
      <w:bodyDiv w:val="1"/>
      <w:marLeft w:val="0"/>
      <w:marRight w:val="0"/>
      <w:marTop w:val="0"/>
      <w:marBottom w:val="0"/>
      <w:divBdr>
        <w:top w:val="none" w:sz="0" w:space="0" w:color="auto"/>
        <w:left w:val="none" w:sz="0" w:space="0" w:color="auto"/>
        <w:bottom w:val="none" w:sz="0" w:space="0" w:color="auto"/>
        <w:right w:val="none" w:sz="0" w:space="0" w:color="auto"/>
      </w:divBdr>
    </w:div>
    <w:div w:id="806750006">
      <w:bodyDiv w:val="1"/>
      <w:marLeft w:val="0"/>
      <w:marRight w:val="0"/>
      <w:marTop w:val="0"/>
      <w:marBottom w:val="0"/>
      <w:divBdr>
        <w:top w:val="none" w:sz="0" w:space="0" w:color="auto"/>
        <w:left w:val="none" w:sz="0" w:space="0" w:color="auto"/>
        <w:bottom w:val="none" w:sz="0" w:space="0" w:color="auto"/>
        <w:right w:val="none" w:sz="0" w:space="0" w:color="auto"/>
      </w:divBdr>
    </w:div>
    <w:div w:id="1103037646">
      <w:bodyDiv w:val="1"/>
      <w:marLeft w:val="0"/>
      <w:marRight w:val="0"/>
      <w:marTop w:val="0"/>
      <w:marBottom w:val="0"/>
      <w:divBdr>
        <w:top w:val="none" w:sz="0" w:space="0" w:color="auto"/>
        <w:left w:val="none" w:sz="0" w:space="0" w:color="auto"/>
        <w:bottom w:val="none" w:sz="0" w:space="0" w:color="auto"/>
        <w:right w:val="none" w:sz="0" w:space="0" w:color="auto"/>
      </w:divBdr>
    </w:div>
    <w:div w:id="1354917420">
      <w:bodyDiv w:val="1"/>
      <w:marLeft w:val="0"/>
      <w:marRight w:val="0"/>
      <w:marTop w:val="0"/>
      <w:marBottom w:val="0"/>
      <w:divBdr>
        <w:top w:val="none" w:sz="0" w:space="0" w:color="auto"/>
        <w:left w:val="none" w:sz="0" w:space="0" w:color="auto"/>
        <w:bottom w:val="none" w:sz="0" w:space="0" w:color="auto"/>
        <w:right w:val="none" w:sz="0" w:space="0" w:color="auto"/>
      </w:divBdr>
    </w:div>
    <w:div w:id="1419326607">
      <w:bodyDiv w:val="1"/>
      <w:marLeft w:val="0"/>
      <w:marRight w:val="0"/>
      <w:marTop w:val="0"/>
      <w:marBottom w:val="0"/>
      <w:divBdr>
        <w:top w:val="none" w:sz="0" w:space="0" w:color="auto"/>
        <w:left w:val="none" w:sz="0" w:space="0" w:color="auto"/>
        <w:bottom w:val="none" w:sz="0" w:space="0" w:color="auto"/>
        <w:right w:val="none" w:sz="0" w:space="0" w:color="auto"/>
      </w:divBdr>
    </w:div>
    <w:div w:id="1525361435">
      <w:bodyDiv w:val="1"/>
      <w:marLeft w:val="0"/>
      <w:marRight w:val="0"/>
      <w:marTop w:val="0"/>
      <w:marBottom w:val="0"/>
      <w:divBdr>
        <w:top w:val="none" w:sz="0" w:space="0" w:color="auto"/>
        <w:left w:val="none" w:sz="0" w:space="0" w:color="auto"/>
        <w:bottom w:val="none" w:sz="0" w:space="0" w:color="auto"/>
        <w:right w:val="none" w:sz="0" w:space="0" w:color="auto"/>
      </w:divBdr>
    </w:div>
    <w:div w:id="1582325401">
      <w:bodyDiv w:val="1"/>
      <w:marLeft w:val="0"/>
      <w:marRight w:val="0"/>
      <w:marTop w:val="0"/>
      <w:marBottom w:val="0"/>
      <w:divBdr>
        <w:top w:val="none" w:sz="0" w:space="0" w:color="auto"/>
        <w:left w:val="none" w:sz="0" w:space="0" w:color="auto"/>
        <w:bottom w:val="none" w:sz="0" w:space="0" w:color="auto"/>
        <w:right w:val="none" w:sz="0" w:space="0" w:color="auto"/>
      </w:divBdr>
    </w:div>
    <w:div w:id="1639333651">
      <w:bodyDiv w:val="1"/>
      <w:marLeft w:val="0"/>
      <w:marRight w:val="0"/>
      <w:marTop w:val="0"/>
      <w:marBottom w:val="0"/>
      <w:divBdr>
        <w:top w:val="none" w:sz="0" w:space="0" w:color="auto"/>
        <w:left w:val="none" w:sz="0" w:space="0" w:color="auto"/>
        <w:bottom w:val="none" w:sz="0" w:space="0" w:color="auto"/>
        <w:right w:val="none" w:sz="0" w:space="0" w:color="auto"/>
      </w:divBdr>
    </w:div>
    <w:div w:id="1842313297">
      <w:bodyDiv w:val="1"/>
      <w:marLeft w:val="0"/>
      <w:marRight w:val="0"/>
      <w:marTop w:val="0"/>
      <w:marBottom w:val="0"/>
      <w:divBdr>
        <w:top w:val="none" w:sz="0" w:space="0" w:color="auto"/>
        <w:left w:val="none" w:sz="0" w:space="0" w:color="auto"/>
        <w:bottom w:val="none" w:sz="0" w:space="0" w:color="auto"/>
        <w:right w:val="none" w:sz="0" w:space="0" w:color="auto"/>
      </w:divBdr>
    </w:div>
    <w:div w:id="1980456409">
      <w:bodyDiv w:val="1"/>
      <w:marLeft w:val="0"/>
      <w:marRight w:val="0"/>
      <w:marTop w:val="0"/>
      <w:marBottom w:val="0"/>
      <w:divBdr>
        <w:top w:val="none" w:sz="0" w:space="0" w:color="auto"/>
        <w:left w:val="none" w:sz="0" w:space="0" w:color="auto"/>
        <w:bottom w:val="none" w:sz="0" w:space="0" w:color="auto"/>
        <w:right w:val="none" w:sz="0" w:space="0" w:color="auto"/>
      </w:divBdr>
    </w:div>
    <w:div w:id="2113745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TotalTime>
  <Pages>1</Pages>
  <Words>2361</Words>
  <Characters>13458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anca</dc:creator>
  <cp:keywords/>
  <dc:description/>
  <cp:lastModifiedBy>laura dinuta</cp:lastModifiedBy>
  <cp:revision>10</cp:revision>
  <dcterms:created xsi:type="dcterms:W3CDTF">2020-11-12T16:15:00Z</dcterms:created>
  <dcterms:modified xsi:type="dcterms:W3CDTF">2021-01-06T10:51:00Z</dcterms:modified>
</cp:coreProperties>
</file>