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6570F" w14:textId="77777777" w:rsidR="0075484B" w:rsidRPr="003631C8" w:rsidRDefault="0075484B" w:rsidP="00DD395A">
      <w:pPr>
        <w:pStyle w:val="Normal1"/>
        <w:spacing w:line="360" w:lineRule="auto"/>
        <w:jc w:val="center"/>
        <w:rPr>
          <w:b/>
        </w:rPr>
      </w:pPr>
    </w:p>
    <w:p w14:paraId="282696EB" w14:textId="77777777" w:rsidR="0075484B" w:rsidRPr="003631C8" w:rsidRDefault="0075484B" w:rsidP="00DD395A">
      <w:pPr>
        <w:pStyle w:val="Normal1"/>
        <w:spacing w:line="360" w:lineRule="auto"/>
        <w:jc w:val="center"/>
        <w:rPr>
          <w:b/>
        </w:rPr>
      </w:pPr>
    </w:p>
    <w:p w14:paraId="6B787F40" w14:textId="57418432" w:rsidR="007E7EBC" w:rsidRPr="003631C8" w:rsidRDefault="00E553CF" w:rsidP="00DD395A">
      <w:pPr>
        <w:pStyle w:val="Normal1"/>
        <w:spacing w:line="360" w:lineRule="auto"/>
        <w:jc w:val="center"/>
        <w:rPr>
          <w:b/>
        </w:rPr>
      </w:pPr>
      <w:r w:rsidRPr="003631C8">
        <w:rPr>
          <w:b/>
        </w:rPr>
        <w:t>COMMUNITY ENGAGEMENT</w:t>
      </w:r>
    </w:p>
    <w:p w14:paraId="077969C1" w14:textId="74CA184A" w:rsidR="00DD395A" w:rsidRPr="003631C8" w:rsidRDefault="00DD395A" w:rsidP="00DD395A">
      <w:pPr>
        <w:pStyle w:val="Normal1"/>
        <w:spacing w:line="360" w:lineRule="auto"/>
        <w:jc w:val="center"/>
        <w:rPr>
          <w:b/>
        </w:rPr>
      </w:pPr>
      <w:r w:rsidRPr="003631C8">
        <w:rPr>
          <w:b/>
        </w:rPr>
        <w:t>Assignment 2</w:t>
      </w:r>
      <w:r w:rsidR="00834560" w:rsidRPr="003631C8">
        <w:rPr>
          <w:b/>
        </w:rPr>
        <w:t xml:space="preserve"> – Reflective Report</w:t>
      </w:r>
    </w:p>
    <w:p w14:paraId="2675ECA5" w14:textId="2C6876B8" w:rsidR="00DD395A" w:rsidRPr="003631C8" w:rsidRDefault="00DD395A" w:rsidP="00DD395A">
      <w:pPr>
        <w:pStyle w:val="Normal1"/>
        <w:spacing w:line="360" w:lineRule="auto"/>
        <w:jc w:val="center"/>
        <w:rPr>
          <w:b/>
        </w:rPr>
      </w:pPr>
      <w:r w:rsidRPr="003631C8">
        <w:rPr>
          <w:b/>
        </w:rPr>
        <w:t>Student</w:t>
      </w:r>
      <w:r w:rsidR="00834560" w:rsidRPr="003631C8">
        <w:rPr>
          <w:b/>
        </w:rPr>
        <w:t xml:space="preserve">: </w:t>
      </w:r>
      <w:r w:rsidRPr="003631C8">
        <w:rPr>
          <w:b/>
        </w:rPr>
        <w:t xml:space="preserve"> </w:t>
      </w:r>
      <w:r w:rsidR="00834560" w:rsidRPr="003631C8">
        <w:rPr>
          <w:b/>
        </w:rPr>
        <w:t xml:space="preserve">Florin Daniel </w:t>
      </w:r>
      <w:proofErr w:type="gramStart"/>
      <w:r w:rsidR="00834560" w:rsidRPr="003631C8">
        <w:rPr>
          <w:b/>
        </w:rPr>
        <w:t>Baleanu  2109714</w:t>
      </w:r>
      <w:proofErr w:type="gramEnd"/>
    </w:p>
    <w:p w14:paraId="51A6D9FD" w14:textId="5A3CCFCA" w:rsidR="00DD395A" w:rsidRPr="003631C8" w:rsidRDefault="00834560" w:rsidP="00DD395A">
      <w:pPr>
        <w:pStyle w:val="Normal1"/>
        <w:spacing w:line="360" w:lineRule="auto"/>
        <w:jc w:val="center"/>
        <w:rPr>
          <w:b/>
        </w:rPr>
      </w:pPr>
      <w:proofErr w:type="gramStart"/>
      <w:r w:rsidRPr="003631C8">
        <w:rPr>
          <w:b/>
        </w:rPr>
        <w:t>Lecturer :</w:t>
      </w:r>
      <w:proofErr w:type="gramEnd"/>
      <w:r w:rsidRPr="003631C8">
        <w:rPr>
          <w:b/>
        </w:rPr>
        <w:t xml:space="preserve"> Dale Clarke</w:t>
      </w:r>
    </w:p>
    <w:p w14:paraId="42DE7A27" w14:textId="77777777" w:rsidR="00DD395A" w:rsidRPr="003631C8" w:rsidRDefault="00DD395A" w:rsidP="00DD395A">
      <w:pPr>
        <w:pStyle w:val="Normal1"/>
        <w:spacing w:line="360" w:lineRule="auto"/>
        <w:jc w:val="both"/>
        <w:rPr>
          <w:b/>
        </w:rPr>
      </w:pPr>
    </w:p>
    <w:p w14:paraId="08B697D7" w14:textId="77777777" w:rsidR="007E7EBC" w:rsidRPr="003631C8" w:rsidRDefault="007E7EBC" w:rsidP="00DD395A">
      <w:pPr>
        <w:spacing w:line="360" w:lineRule="auto"/>
        <w:jc w:val="both"/>
        <w:rPr>
          <w:b/>
        </w:rPr>
      </w:pPr>
      <w:r w:rsidRPr="003631C8">
        <w:rPr>
          <w:b/>
        </w:rPr>
        <w:br w:type="page"/>
      </w:r>
    </w:p>
    <w:sdt>
      <w:sdtPr>
        <w:rPr>
          <w:rFonts w:ascii="Arial" w:eastAsia="Arial" w:hAnsi="Arial" w:cs="Arial"/>
          <w:color w:val="auto"/>
          <w:sz w:val="22"/>
          <w:szCs w:val="22"/>
          <w:lang w:val="en-IN"/>
        </w:rPr>
        <w:id w:val="964858467"/>
        <w:docPartObj>
          <w:docPartGallery w:val="Table of Contents"/>
          <w:docPartUnique/>
        </w:docPartObj>
      </w:sdtPr>
      <w:sdtEndPr>
        <w:rPr>
          <w:b/>
          <w:bCs/>
          <w:noProof/>
        </w:rPr>
      </w:sdtEndPr>
      <w:sdtContent>
        <w:p w14:paraId="5A871BB3" w14:textId="1DA34CAF" w:rsidR="00DD395A" w:rsidRPr="003631C8" w:rsidRDefault="00DD395A" w:rsidP="00040589">
          <w:pPr>
            <w:pStyle w:val="TOCHeading"/>
            <w:jc w:val="center"/>
            <w:rPr>
              <w:rFonts w:ascii="Arial" w:hAnsi="Arial" w:cs="Arial"/>
              <w:color w:val="auto"/>
              <w:sz w:val="22"/>
              <w:szCs w:val="22"/>
            </w:rPr>
          </w:pPr>
          <w:r w:rsidRPr="003631C8">
            <w:rPr>
              <w:rFonts w:ascii="Arial" w:hAnsi="Arial" w:cs="Arial"/>
              <w:color w:val="auto"/>
              <w:sz w:val="22"/>
              <w:szCs w:val="22"/>
            </w:rPr>
            <w:t>Table of Contents</w:t>
          </w:r>
        </w:p>
        <w:p w14:paraId="44B7F3A1" w14:textId="172EEFC2" w:rsidR="00834560" w:rsidRPr="003631C8" w:rsidRDefault="00DD395A">
          <w:pPr>
            <w:pStyle w:val="TOC1"/>
            <w:tabs>
              <w:tab w:val="right" w:leader="dot" w:pos="12950"/>
            </w:tabs>
            <w:rPr>
              <w:rFonts w:eastAsiaTheme="minorEastAsia"/>
              <w:noProof/>
              <w:lang w:val="en-GB" w:eastAsia="en-GB"/>
            </w:rPr>
          </w:pPr>
          <w:r w:rsidRPr="003631C8">
            <w:fldChar w:fldCharType="begin"/>
          </w:r>
          <w:r w:rsidRPr="003631C8">
            <w:instrText xml:space="preserve"> TOC \o "1-3" \h \z \u </w:instrText>
          </w:r>
          <w:r w:rsidRPr="003631C8">
            <w:fldChar w:fldCharType="separate"/>
          </w:r>
          <w:hyperlink w:anchor="_Toc96772976" w:history="1">
            <w:r w:rsidR="00834560" w:rsidRPr="003631C8">
              <w:rPr>
                <w:rStyle w:val="Hyperlink"/>
                <w:noProof/>
              </w:rPr>
              <w:t>Introduction</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_Toc96772976 \h </w:instrText>
            </w:r>
            <w:r w:rsidR="00834560" w:rsidRPr="003631C8">
              <w:rPr>
                <w:noProof/>
                <w:webHidden/>
              </w:rPr>
            </w:r>
            <w:r w:rsidR="00834560" w:rsidRPr="003631C8">
              <w:rPr>
                <w:noProof/>
                <w:webHidden/>
              </w:rPr>
              <w:fldChar w:fldCharType="separate"/>
            </w:r>
            <w:r w:rsidR="00834560" w:rsidRPr="003631C8">
              <w:rPr>
                <w:noProof/>
                <w:webHidden/>
              </w:rPr>
              <w:t>3</w:t>
            </w:r>
            <w:r w:rsidR="00834560" w:rsidRPr="003631C8">
              <w:rPr>
                <w:noProof/>
                <w:webHidden/>
              </w:rPr>
              <w:fldChar w:fldCharType="end"/>
            </w:r>
          </w:hyperlink>
        </w:p>
        <w:p w14:paraId="600A357D" w14:textId="562F0DF7" w:rsidR="00834560" w:rsidRPr="003631C8" w:rsidRDefault="003772CC">
          <w:pPr>
            <w:pStyle w:val="TOC1"/>
            <w:tabs>
              <w:tab w:val="right" w:leader="dot" w:pos="12950"/>
            </w:tabs>
            <w:rPr>
              <w:rFonts w:eastAsiaTheme="minorEastAsia"/>
              <w:noProof/>
              <w:lang w:val="en-GB" w:eastAsia="en-GB"/>
            </w:rPr>
          </w:pPr>
          <w:hyperlink w:anchor="_Toc96772977" w:history="1">
            <w:r w:rsidR="00834560" w:rsidRPr="003631C8">
              <w:rPr>
                <w:rStyle w:val="Hyperlink"/>
                <w:noProof/>
              </w:rPr>
              <w:t>Purpose of reflective practice</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_Toc96772977 \h </w:instrText>
            </w:r>
            <w:r w:rsidR="00834560" w:rsidRPr="003631C8">
              <w:rPr>
                <w:noProof/>
                <w:webHidden/>
              </w:rPr>
            </w:r>
            <w:r w:rsidR="00834560" w:rsidRPr="003631C8">
              <w:rPr>
                <w:noProof/>
                <w:webHidden/>
              </w:rPr>
              <w:fldChar w:fldCharType="separate"/>
            </w:r>
            <w:r w:rsidR="00834560" w:rsidRPr="003631C8">
              <w:rPr>
                <w:noProof/>
                <w:webHidden/>
              </w:rPr>
              <w:t>4</w:t>
            </w:r>
            <w:r w:rsidR="00834560" w:rsidRPr="003631C8">
              <w:rPr>
                <w:noProof/>
                <w:webHidden/>
              </w:rPr>
              <w:fldChar w:fldCharType="end"/>
            </w:r>
          </w:hyperlink>
        </w:p>
        <w:p w14:paraId="02B2D9A0" w14:textId="62B0CD85" w:rsidR="00834560" w:rsidRPr="003631C8" w:rsidRDefault="003772CC">
          <w:pPr>
            <w:pStyle w:val="TOC1"/>
            <w:tabs>
              <w:tab w:val="right" w:leader="dot" w:pos="12950"/>
            </w:tabs>
            <w:rPr>
              <w:rFonts w:eastAsiaTheme="minorEastAsia"/>
              <w:noProof/>
              <w:lang w:val="en-GB" w:eastAsia="en-GB"/>
            </w:rPr>
          </w:pPr>
          <w:hyperlink w:anchor="_Toc96772978" w:history="1">
            <w:r w:rsidR="00834560" w:rsidRPr="003631C8">
              <w:rPr>
                <w:rStyle w:val="Hyperlink"/>
                <w:noProof/>
              </w:rPr>
              <w:t>Effectiveness of reflective practices</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_Toc96772978 \h </w:instrText>
            </w:r>
            <w:r w:rsidR="00834560" w:rsidRPr="003631C8">
              <w:rPr>
                <w:noProof/>
                <w:webHidden/>
              </w:rPr>
            </w:r>
            <w:r w:rsidR="00834560" w:rsidRPr="003631C8">
              <w:rPr>
                <w:noProof/>
                <w:webHidden/>
              </w:rPr>
              <w:fldChar w:fldCharType="separate"/>
            </w:r>
            <w:r w:rsidR="00834560" w:rsidRPr="003631C8">
              <w:rPr>
                <w:noProof/>
                <w:webHidden/>
              </w:rPr>
              <w:t>6</w:t>
            </w:r>
            <w:r w:rsidR="00834560" w:rsidRPr="003631C8">
              <w:rPr>
                <w:noProof/>
                <w:webHidden/>
              </w:rPr>
              <w:fldChar w:fldCharType="end"/>
            </w:r>
          </w:hyperlink>
        </w:p>
        <w:p w14:paraId="2253811B" w14:textId="20B2D56D" w:rsidR="00834560" w:rsidRPr="003631C8" w:rsidRDefault="003772CC">
          <w:pPr>
            <w:pStyle w:val="TOC1"/>
            <w:tabs>
              <w:tab w:val="right" w:leader="dot" w:pos="12950"/>
            </w:tabs>
            <w:rPr>
              <w:rFonts w:eastAsiaTheme="minorEastAsia"/>
              <w:noProof/>
              <w:lang w:val="en-GB" w:eastAsia="en-GB"/>
            </w:rPr>
          </w:pPr>
          <w:hyperlink w:anchor="_Toc96772979" w:history="1">
            <w:r w:rsidR="00834560" w:rsidRPr="003631C8">
              <w:rPr>
                <w:rStyle w:val="Hyperlink"/>
                <w:noProof/>
              </w:rPr>
              <w:t>Theories related to reflective model</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_Toc96772979 \h </w:instrText>
            </w:r>
            <w:r w:rsidR="00834560" w:rsidRPr="003631C8">
              <w:rPr>
                <w:noProof/>
                <w:webHidden/>
              </w:rPr>
            </w:r>
            <w:r w:rsidR="00834560" w:rsidRPr="003631C8">
              <w:rPr>
                <w:noProof/>
                <w:webHidden/>
              </w:rPr>
              <w:fldChar w:fldCharType="separate"/>
            </w:r>
            <w:r w:rsidR="00834560" w:rsidRPr="003631C8">
              <w:rPr>
                <w:noProof/>
                <w:webHidden/>
              </w:rPr>
              <w:t>8</w:t>
            </w:r>
            <w:r w:rsidR="00834560" w:rsidRPr="003631C8">
              <w:rPr>
                <w:noProof/>
                <w:webHidden/>
              </w:rPr>
              <w:fldChar w:fldCharType="end"/>
            </w:r>
          </w:hyperlink>
        </w:p>
        <w:p w14:paraId="788CA234" w14:textId="3C8CDB8B" w:rsidR="00834560" w:rsidRPr="003631C8" w:rsidRDefault="003772CC">
          <w:pPr>
            <w:pStyle w:val="TOC1"/>
            <w:tabs>
              <w:tab w:val="right" w:leader="dot" w:pos="12950"/>
            </w:tabs>
            <w:rPr>
              <w:rFonts w:eastAsiaTheme="minorEastAsia"/>
              <w:noProof/>
              <w:lang w:val="en-GB" w:eastAsia="en-GB"/>
            </w:rPr>
          </w:pPr>
          <w:hyperlink w:anchor="_Toc96772980" w:history="1">
            <w:r w:rsidR="00834560" w:rsidRPr="003631C8">
              <w:rPr>
                <w:rStyle w:val="Hyperlink"/>
                <w:noProof/>
              </w:rPr>
              <w:t>Conclusion</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_Toc96772980 \h </w:instrText>
            </w:r>
            <w:r w:rsidR="00834560" w:rsidRPr="003631C8">
              <w:rPr>
                <w:noProof/>
                <w:webHidden/>
              </w:rPr>
            </w:r>
            <w:r w:rsidR="00834560" w:rsidRPr="003631C8">
              <w:rPr>
                <w:noProof/>
                <w:webHidden/>
              </w:rPr>
              <w:fldChar w:fldCharType="separate"/>
            </w:r>
            <w:r w:rsidR="00834560" w:rsidRPr="003631C8">
              <w:rPr>
                <w:noProof/>
                <w:webHidden/>
              </w:rPr>
              <w:t>11</w:t>
            </w:r>
            <w:r w:rsidR="00834560" w:rsidRPr="003631C8">
              <w:rPr>
                <w:noProof/>
                <w:webHidden/>
              </w:rPr>
              <w:fldChar w:fldCharType="end"/>
            </w:r>
          </w:hyperlink>
        </w:p>
        <w:p w14:paraId="46379AFA" w14:textId="3116FF0B" w:rsidR="00834560" w:rsidRPr="003631C8" w:rsidRDefault="003772CC">
          <w:pPr>
            <w:pStyle w:val="TOC1"/>
            <w:tabs>
              <w:tab w:val="right" w:leader="dot" w:pos="12950"/>
            </w:tabs>
            <w:rPr>
              <w:rFonts w:eastAsiaTheme="minorEastAsia"/>
              <w:noProof/>
              <w:lang w:val="en-GB" w:eastAsia="en-GB"/>
            </w:rPr>
          </w:pPr>
          <w:hyperlink w:anchor="_Toc96772981" w:history="1">
            <w:r w:rsidR="00834560" w:rsidRPr="003631C8">
              <w:rPr>
                <w:rStyle w:val="Hyperlink"/>
                <w:noProof/>
              </w:rPr>
              <w:t>Reference list</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_Toc96772981 \h </w:instrText>
            </w:r>
            <w:r w:rsidR="00834560" w:rsidRPr="003631C8">
              <w:rPr>
                <w:noProof/>
                <w:webHidden/>
              </w:rPr>
            </w:r>
            <w:r w:rsidR="00834560" w:rsidRPr="003631C8">
              <w:rPr>
                <w:noProof/>
                <w:webHidden/>
              </w:rPr>
              <w:fldChar w:fldCharType="separate"/>
            </w:r>
            <w:r w:rsidR="00834560" w:rsidRPr="003631C8">
              <w:rPr>
                <w:noProof/>
                <w:webHidden/>
              </w:rPr>
              <w:t>12</w:t>
            </w:r>
            <w:r w:rsidR="00834560" w:rsidRPr="003631C8">
              <w:rPr>
                <w:noProof/>
                <w:webHidden/>
              </w:rPr>
              <w:fldChar w:fldCharType="end"/>
            </w:r>
          </w:hyperlink>
        </w:p>
        <w:p w14:paraId="5E414CD9" w14:textId="68EC4D6B" w:rsidR="00834560" w:rsidRPr="003631C8" w:rsidRDefault="003772CC">
          <w:pPr>
            <w:pStyle w:val="TOC2"/>
            <w:tabs>
              <w:tab w:val="right" w:leader="dot" w:pos="12950"/>
            </w:tabs>
            <w:rPr>
              <w:noProof/>
            </w:rPr>
          </w:pPr>
          <w:hyperlink w:anchor="_Toc96772982" w:history="1">
            <w:r w:rsidR="00834560" w:rsidRPr="003631C8">
              <w:rPr>
                <w:rStyle w:val="Hyperlink"/>
                <w:noProof/>
              </w:rPr>
              <w:t>CPD Record</w:t>
            </w:r>
            <w:r w:rsidR="00834560" w:rsidRPr="003631C8">
              <w:rPr>
                <w:noProof/>
                <w:webHidden/>
              </w:rPr>
              <w:tab/>
            </w:r>
            <w:r w:rsidR="00834560" w:rsidRPr="003631C8">
              <w:rPr>
                <w:noProof/>
                <w:webHidden/>
              </w:rPr>
              <w:fldChar w:fldCharType="begin"/>
            </w:r>
            <w:r w:rsidR="00834560" w:rsidRPr="003631C8">
              <w:rPr>
                <w:noProof/>
                <w:webHidden/>
              </w:rPr>
              <w:instrText xml:space="preserve"> PAGEREF _Toc96772982 \h </w:instrText>
            </w:r>
            <w:r w:rsidR="00834560" w:rsidRPr="003631C8">
              <w:rPr>
                <w:noProof/>
                <w:webHidden/>
              </w:rPr>
            </w:r>
            <w:r w:rsidR="00834560" w:rsidRPr="003631C8">
              <w:rPr>
                <w:noProof/>
                <w:webHidden/>
              </w:rPr>
              <w:fldChar w:fldCharType="separate"/>
            </w:r>
            <w:r w:rsidR="00834560" w:rsidRPr="003631C8">
              <w:rPr>
                <w:noProof/>
                <w:webHidden/>
              </w:rPr>
              <w:t>15</w:t>
            </w:r>
            <w:r w:rsidR="00834560" w:rsidRPr="003631C8">
              <w:rPr>
                <w:noProof/>
                <w:webHidden/>
              </w:rPr>
              <w:fldChar w:fldCharType="end"/>
            </w:r>
          </w:hyperlink>
        </w:p>
        <w:p w14:paraId="0C3E7760" w14:textId="0A2E0D7B" w:rsidR="00DD395A" w:rsidRPr="003631C8" w:rsidRDefault="00DD395A">
          <w:r w:rsidRPr="003631C8">
            <w:rPr>
              <w:b/>
              <w:bCs/>
              <w:noProof/>
            </w:rPr>
            <w:fldChar w:fldCharType="end"/>
          </w:r>
        </w:p>
      </w:sdtContent>
    </w:sdt>
    <w:p w14:paraId="5FEBC1A2" w14:textId="77777777" w:rsidR="0075484B" w:rsidRPr="003631C8" w:rsidRDefault="0075484B" w:rsidP="00DD395A">
      <w:pPr>
        <w:pStyle w:val="Normal1"/>
        <w:spacing w:line="360" w:lineRule="auto"/>
        <w:jc w:val="both"/>
        <w:rPr>
          <w:b/>
        </w:rPr>
      </w:pPr>
    </w:p>
    <w:p w14:paraId="72705C55" w14:textId="77777777" w:rsidR="0075484B" w:rsidRPr="003631C8" w:rsidRDefault="0075484B" w:rsidP="00DD395A">
      <w:pPr>
        <w:pStyle w:val="Normal1"/>
        <w:spacing w:line="360" w:lineRule="auto"/>
        <w:jc w:val="both"/>
        <w:rPr>
          <w:b/>
        </w:rPr>
      </w:pPr>
    </w:p>
    <w:p w14:paraId="706E70FE" w14:textId="77777777" w:rsidR="00DD395A" w:rsidRPr="003631C8" w:rsidRDefault="00DD395A">
      <w:pPr>
        <w:rPr>
          <w:b/>
        </w:rPr>
      </w:pPr>
      <w:r w:rsidRPr="003631C8">
        <w:rPr>
          <w:b/>
        </w:rPr>
        <w:br w:type="page"/>
      </w:r>
    </w:p>
    <w:p w14:paraId="5B932C14" w14:textId="49C39D18" w:rsidR="0075484B" w:rsidRPr="003631C8" w:rsidRDefault="00E553CF" w:rsidP="00DD395A">
      <w:pPr>
        <w:pStyle w:val="Heading1"/>
        <w:rPr>
          <w:rFonts w:ascii="Arial" w:hAnsi="Arial"/>
          <w:sz w:val="22"/>
          <w:szCs w:val="22"/>
        </w:rPr>
      </w:pPr>
      <w:bookmarkStart w:id="0" w:name="_Toc96772976"/>
      <w:r w:rsidRPr="003631C8">
        <w:rPr>
          <w:rFonts w:ascii="Arial" w:hAnsi="Arial"/>
          <w:sz w:val="22"/>
          <w:szCs w:val="22"/>
        </w:rPr>
        <w:lastRenderedPageBreak/>
        <w:t>Introduction</w:t>
      </w:r>
      <w:bookmarkEnd w:id="0"/>
    </w:p>
    <w:p w14:paraId="380ED734" w14:textId="77777777" w:rsidR="0075484B" w:rsidRPr="003631C8" w:rsidRDefault="00E553CF" w:rsidP="00DD395A">
      <w:pPr>
        <w:pStyle w:val="Normal1"/>
        <w:spacing w:line="360" w:lineRule="auto"/>
        <w:jc w:val="both"/>
        <w:rPr>
          <w:b/>
        </w:rPr>
      </w:pPr>
      <w:r w:rsidRPr="003631C8">
        <w:t>Reflective practice is one of the innovative things practiced by professionals. It reflects the actions performed by one individual. On the other hand, it is the reflection of what a professional performs and a replica of one's thoughts and actions. This practice is related to the learning process and parallelly completes the adaptation process (</w:t>
      </w:r>
      <w:r w:rsidRPr="003631C8">
        <w:rPr>
          <w:color w:val="222222"/>
          <w:highlight w:val="white"/>
        </w:rPr>
        <w:t xml:space="preserve">Lilienfeld and </w:t>
      </w:r>
      <w:proofErr w:type="spellStart"/>
      <w:r w:rsidRPr="003631C8">
        <w:rPr>
          <w:color w:val="222222"/>
          <w:highlight w:val="white"/>
        </w:rPr>
        <w:t>Basterfield</w:t>
      </w:r>
      <w:proofErr w:type="spellEnd"/>
      <w:r w:rsidRPr="003631C8">
        <w:rPr>
          <w:color w:val="222222"/>
          <w:highlight w:val="white"/>
        </w:rPr>
        <w:t>, 2020</w:t>
      </w:r>
      <w:r w:rsidRPr="003631C8">
        <w:t xml:space="preserve">). This very technique involves the professionals along with their ideas, thoughts and it reflects in their practice of reflective work. It helps the continuous learning process where the professionals are benefited from the reflective practice. It can be summarized that reflective practice helps to witness </w:t>
      </w:r>
      <w:proofErr w:type="gramStart"/>
      <w:r w:rsidRPr="003631C8">
        <w:t>every professional's strengths and weaknesses</w:t>
      </w:r>
      <w:proofErr w:type="gramEnd"/>
      <w:r w:rsidRPr="003631C8">
        <w:t>. Besides this practice has a great impact on family, children, and on society to a great extent. Apart from that, it can be added that it helps to resolve problems to a great extent (</w:t>
      </w:r>
      <w:r w:rsidRPr="003631C8">
        <w:rPr>
          <w:color w:val="222222"/>
          <w:highlight w:val="white"/>
        </w:rPr>
        <w:t>Ferguson, 2018</w:t>
      </w:r>
      <w:r w:rsidRPr="003631C8">
        <w:t xml:space="preserve">). It is also helpful to spread self-awareness and bring understanding among the professionals. It helps to bring creative skills in front and have improved conditions in working space and so on. It brings a lot of encouragement among the young professionals and helps them develop a better understanding and efficiency in the workplace. This very report aims to summarize the importance of reflective practice and how it is deemed in the workplace. Besides, the purpose of practice is </w:t>
      </w:r>
      <w:proofErr w:type="gramStart"/>
      <w:r w:rsidRPr="003631C8">
        <w:t>highlighted</w:t>
      </w:r>
      <w:proofErr w:type="gramEnd"/>
      <w:r w:rsidRPr="003631C8">
        <w:t xml:space="preserve"> and it is discussed further with great importance. Besides, it helps to gain the importance of ideas that are reflective and have critically balanced situations from experience. Apart from that, it has been assessed that Donald Schon’s theory is related to reflective practice which helps to assess the reflections of the professionals with great importance. It has been </w:t>
      </w:r>
      <w:proofErr w:type="spellStart"/>
      <w:r w:rsidRPr="003631C8">
        <w:t>analyzed</w:t>
      </w:r>
      <w:proofErr w:type="spellEnd"/>
      <w:r w:rsidRPr="003631C8">
        <w:t xml:space="preserve"> that it helps to discuss events related to experience and so on. </w:t>
      </w:r>
    </w:p>
    <w:p w14:paraId="62A76303" w14:textId="735641C7" w:rsidR="0075484B" w:rsidRPr="003631C8" w:rsidRDefault="00E553CF" w:rsidP="00DD395A">
      <w:pPr>
        <w:pStyle w:val="Heading1"/>
        <w:rPr>
          <w:rFonts w:ascii="Arial" w:hAnsi="Arial"/>
          <w:sz w:val="22"/>
          <w:szCs w:val="22"/>
        </w:rPr>
      </w:pPr>
      <w:bookmarkStart w:id="1" w:name="_Toc96772977"/>
      <w:r w:rsidRPr="003631C8">
        <w:rPr>
          <w:rFonts w:ascii="Arial" w:hAnsi="Arial"/>
          <w:sz w:val="22"/>
          <w:szCs w:val="22"/>
        </w:rPr>
        <w:t>Purpose of reflective p</w:t>
      </w:r>
      <w:r w:rsidR="00DD395A" w:rsidRPr="003631C8">
        <w:rPr>
          <w:rFonts w:ascii="Arial" w:hAnsi="Arial"/>
          <w:sz w:val="22"/>
          <w:szCs w:val="22"/>
        </w:rPr>
        <w:t>ractice</w:t>
      </w:r>
      <w:bookmarkEnd w:id="1"/>
    </w:p>
    <w:p w14:paraId="4A8E42CE" w14:textId="77777777" w:rsidR="0075484B" w:rsidRPr="003631C8" w:rsidRDefault="00E553CF" w:rsidP="00DD395A">
      <w:pPr>
        <w:pStyle w:val="Normal1"/>
        <w:spacing w:line="360" w:lineRule="auto"/>
        <w:jc w:val="both"/>
      </w:pPr>
      <w:r w:rsidRPr="003631C8">
        <w:t>It has been assessed that reflective practice helps to raise awareness concerning professionals besides this is more important and intelligence based on emotions, feelings, and understanding of concepts. It can be added that it helps to encourage thinking based on one professional's creative thinking. Apart from that, it can be added that it helps to discuss skills related to one's emotions and it involves engagement where the professionals are quite active enough to make developments in the workspace (</w:t>
      </w:r>
      <w:r w:rsidRPr="003631C8">
        <w:rPr>
          <w:color w:val="222222"/>
          <w:highlight w:val="white"/>
        </w:rPr>
        <w:t>Farrell, 2020</w:t>
      </w:r>
      <w:r w:rsidRPr="003631C8">
        <w:t xml:space="preserve">). It emphasizes looking back and reflecting on what has occurred in the workspace among the professionals and so on. Besides, it has been assessed that this very reflective practice helps to diagnose the decisions regarding the workspace of the professionals and </w:t>
      </w:r>
      <w:r w:rsidRPr="003631C8">
        <w:lastRenderedPageBreak/>
        <w:t>take proper measures accordingly. Apart from that, it can be added that the most important thing in reflective practice is an emotion that helps to connect the professionals with the workspace simultaneously in a specific manner (</w:t>
      </w:r>
      <w:r w:rsidRPr="003631C8">
        <w:rPr>
          <w:color w:val="222222"/>
          <w:highlight w:val="white"/>
        </w:rPr>
        <w:t xml:space="preserve">Richard, Gagnon and </w:t>
      </w:r>
      <w:proofErr w:type="spellStart"/>
      <w:r w:rsidRPr="003631C8">
        <w:rPr>
          <w:color w:val="222222"/>
          <w:highlight w:val="white"/>
        </w:rPr>
        <w:t>Careau</w:t>
      </w:r>
      <w:proofErr w:type="spellEnd"/>
      <w:r w:rsidRPr="003631C8">
        <w:rPr>
          <w:color w:val="222222"/>
          <w:highlight w:val="white"/>
        </w:rPr>
        <w:t>, 2019</w:t>
      </w:r>
      <w:r w:rsidRPr="003631C8">
        <w:t xml:space="preserve">). Besides, it can be added that it helps to bring more improvement in the workspace in the future and have full assessment further. Apart from that, it can be added that it helps to bring more advancement by enabling more skills related to a professional's creativity and bring enhancement in the workspace and so on. It mainly discusses what the professionals have done and discusses their main motive. Apart from that, it helps to discuss the success of the professionals and consider their work based on future practice and so on. </w:t>
      </w:r>
    </w:p>
    <w:p w14:paraId="4EA5B512" w14:textId="77777777" w:rsidR="0075484B" w:rsidRPr="003631C8" w:rsidRDefault="00E553CF" w:rsidP="00DD395A">
      <w:pPr>
        <w:pStyle w:val="Normal1"/>
        <w:spacing w:line="360" w:lineRule="auto"/>
        <w:jc w:val="both"/>
      </w:pPr>
      <w:r w:rsidRPr="003631C8">
        <w:t xml:space="preserve">Apart from that, it can be added that it helps to bring assessment </w:t>
      </w:r>
      <w:proofErr w:type="gramStart"/>
      <w:r w:rsidRPr="003631C8">
        <w:t>and also</w:t>
      </w:r>
      <w:proofErr w:type="gramEnd"/>
      <w:r w:rsidRPr="003631C8">
        <w:t xml:space="preserve"> discuss the goals of reflective practices through some important points that are discussed through some points.</w:t>
      </w:r>
    </w:p>
    <w:p w14:paraId="46206462" w14:textId="77777777" w:rsidR="0075484B" w:rsidRPr="003631C8" w:rsidRDefault="00E553CF" w:rsidP="00DD395A">
      <w:pPr>
        <w:pStyle w:val="Normal1"/>
        <w:numPr>
          <w:ilvl w:val="0"/>
          <w:numId w:val="1"/>
        </w:numPr>
        <w:spacing w:line="360" w:lineRule="auto"/>
        <w:jc w:val="both"/>
      </w:pPr>
      <w:r w:rsidRPr="003631C8">
        <w:t xml:space="preserve">It has been witnessed that the reflective practice helps to provide assessment among the professionals and parallelly develop intimacy or connections between family members, peer groups, </w:t>
      </w:r>
      <w:proofErr w:type="gramStart"/>
      <w:r w:rsidRPr="003631C8">
        <w:t>and also</w:t>
      </w:r>
      <w:proofErr w:type="gramEnd"/>
      <w:r w:rsidRPr="003631C8">
        <w:t xml:space="preserve"> among the society.  Besides, it helps to discuss all the problems related to environmental conditions and so on. </w:t>
      </w:r>
    </w:p>
    <w:p w14:paraId="63B7CC35" w14:textId="77777777" w:rsidR="0075484B" w:rsidRPr="003631C8" w:rsidRDefault="00E553CF" w:rsidP="00DD395A">
      <w:pPr>
        <w:pStyle w:val="Normal1"/>
        <w:numPr>
          <w:ilvl w:val="0"/>
          <w:numId w:val="1"/>
        </w:numPr>
        <w:spacing w:line="360" w:lineRule="auto"/>
        <w:jc w:val="both"/>
      </w:pPr>
      <w:r w:rsidRPr="003631C8">
        <w:t>Apart from that, it has been assessed that reflective practice is a crucial tool that helps to mitigate all the challenges regarding development and assess the whole process of assessment with full responsibility (</w:t>
      </w:r>
      <w:r w:rsidRPr="003631C8">
        <w:rPr>
          <w:color w:val="222222"/>
          <w:highlight w:val="white"/>
        </w:rPr>
        <w:t>O'Dea and Harris, 2019</w:t>
      </w:r>
      <w:r w:rsidRPr="003631C8">
        <w:t xml:space="preserve">). This very reflective practice mitigates problems related to changes which brings in the contrast between the professionals and restrictive people and so on. </w:t>
      </w:r>
    </w:p>
    <w:p w14:paraId="1D21E778" w14:textId="77777777" w:rsidR="0075484B" w:rsidRPr="003631C8" w:rsidRDefault="00E553CF" w:rsidP="00DD395A">
      <w:pPr>
        <w:pStyle w:val="Normal1"/>
        <w:numPr>
          <w:ilvl w:val="0"/>
          <w:numId w:val="1"/>
        </w:numPr>
        <w:spacing w:line="360" w:lineRule="auto"/>
        <w:jc w:val="both"/>
      </w:pPr>
      <w:r w:rsidRPr="003631C8">
        <w:t xml:space="preserve">The above-mentioned practice helps to know the professional's actions, thoughts with proper knowledge and </w:t>
      </w:r>
      <w:proofErr w:type="spellStart"/>
      <w:r w:rsidRPr="003631C8">
        <w:t>fulfills</w:t>
      </w:r>
      <w:proofErr w:type="spellEnd"/>
      <w:r w:rsidRPr="003631C8">
        <w:t xml:space="preserve"> all the consequences related to </w:t>
      </w:r>
      <w:proofErr w:type="gramStart"/>
      <w:r w:rsidRPr="003631C8">
        <w:t>it, and</w:t>
      </w:r>
      <w:proofErr w:type="gramEnd"/>
      <w:r w:rsidRPr="003631C8">
        <w:t xml:space="preserve"> helps discuss all the issues related to it. Apart from that, it can be added that it mainly helps to gain and every situation according to professionals' feelings and emotions to a great extent or so on. </w:t>
      </w:r>
    </w:p>
    <w:p w14:paraId="4757C82C" w14:textId="6701A7F8" w:rsidR="0075484B" w:rsidRPr="003631C8" w:rsidRDefault="00E553CF" w:rsidP="00DD395A">
      <w:pPr>
        <w:pStyle w:val="Normal1"/>
        <w:numPr>
          <w:ilvl w:val="0"/>
          <w:numId w:val="1"/>
        </w:numPr>
        <w:spacing w:line="360" w:lineRule="auto"/>
        <w:jc w:val="both"/>
      </w:pPr>
      <w:r w:rsidRPr="003631C8">
        <w:t xml:space="preserve">Moreover, it can be added that it helps to assess the whole cause regarding why reflective practice is so important and </w:t>
      </w:r>
      <w:proofErr w:type="spellStart"/>
      <w:r w:rsidRPr="003631C8">
        <w:t>analyze</w:t>
      </w:r>
      <w:proofErr w:type="spellEnd"/>
      <w:r w:rsidRPr="003631C8">
        <w:t xml:space="preserve"> certain concepts related to emotions and feelings. Besides, it can be added that it helps to assess the problems related to engagement of work among the professionals for future dimensions. </w:t>
      </w:r>
    </w:p>
    <w:p w14:paraId="0DA71016" w14:textId="772F7C17" w:rsidR="0075484B" w:rsidRPr="003631C8" w:rsidRDefault="00E553CF" w:rsidP="00DD395A">
      <w:pPr>
        <w:pStyle w:val="Heading1"/>
        <w:rPr>
          <w:rFonts w:ascii="Arial" w:hAnsi="Arial"/>
          <w:sz w:val="22"/>
          <w:szCs w:val="22"/>
        </w:rPr>
      </w:pPr>
      <w:bookmarkStart w:id="2" w:name="_Toc96772978"/>
      <w:r w:rsidRPr="003631C8">
        <w:rPr>
          <w:rFonts w:ascii="Arial" w:hAnsi="Arial"/>
          <w:sz w:val="22"/>
          <w:szCs w:val="22"/>
        </w:rPr>
        <w:lastRenderedPageBreak/>
        <w:t>Effectiveness of reflective p</w:t>
      </w:r>
      <w:r w:rsidR="00DD395A" w:rsidRPr="003631C8">
        <w:rPr>
          <w:rFonts w:ascii="Arial" w:hAnsi="Arial"/>
          <w:sz w:val="22"/>
          <w:szCs w:val="22"/>
        </w:rPr>
        <w:t>ractices</w:t>
      </w:r>
      <w:bookmarkEnd w:id="2"/>
    </w:p>
    <w:p w14:paraId="5D20D623" w14:textId="77777777" w:rsidR="0075484B" w:rsidRPr="003631C8" w:rsidRDefault="00E553CF" w:rsidP="00DD395A">
      <w:pPr>
        <w:pStyle w:val="Normal1"/>
        <w:spacing w:line="360" w:lineRule="auto"/>
        <w:jc w:val="both"/>
      </w:pPr>
      <w:r w:rsidRPr="003631C8">
        <w:t xml:space="preserve">It can be drastically </w:t>
      </w:r>
      <w:proofErr w:type="gramStart"/>
      <w:r w:rsidRPr="003631C8">
        <w:t>assed</w:t>
      </w:r>
      <w:proofErr w:type="gramEnd"/>
      <w:r w:rsidRPr="003631C8">
        <w:t xml:space="preserve"> that reflective practice helps to witness one professional's strengths and weaknesses that help to bring contrast in the workplace. Besides, this very practice helps to make the learning more adaptive and have an assessment that brings improvement in the workspace or so on. Apart from that, it helps to bring quality in the improved state and have self-awareness so that the workplace is efficient or so on (</w:t>
      </w:r>
      <w:r w:rsidRPr="003631C8">
        <w:rPr>
          <w:color w:val="222222"/>
          <w:highlight w:val="white"/>
        </w:rPr>
        <w:t>Rogers et al., 2019</w:t>
      </w:r>
      <w:r w:rsidRPr="003631C8">
        <w:t xml:space="preserve">). However, it can be added that effectiveness in the reflective practice can be encouraged through certain important steps that bring efficiency in the workspace through certain steps that are discussed below. </w:t>
      </w:r>
    </w:p>
    <w:p w14:paraId="4FC3D4C1" w14:textId="77777777" w:rsidR="0075484B" w:rsidRPr="003631C8" w:rsidRDefault="00E553CF" w:rsidP="00DD395A">
      <w:pPr>
        <w:pStyle w:val="Normal1"/>
        <w:numPr>
          <w:ilvl w:val="0"/>
          <w:numId w:val="2"/>
        </w:numPr>
        <w:spacing w:line="360" w:lineRule="auto"/>
        <w:jc w:val="both"/>
      </w:pPr>
      <w:r w:rsidRPr="003631C8">
        <w:t xml:space="preserve">It has been assessed that in the reflective practice the professional's work experience has been described with more efficiency and the descriptions bring more efficiency in the workspace which altogether helps to gain control over the working or administrative work. Apart from that, it helps to meet the goals of every person residing in the society and have developed emotions altogether. </w:t>
      </w:r>
    </w:p>
    <w:p w14:paraId="26C5DA5D" w14:textId="77777777" w:rsidR="0075484B" w:rsidRPr="003631C8" w:rsidRDefault="00E553CF" w:rsidP="00DD395A">
      <w:pPr>
        <w:pStyle w:val="Normal1"/>
        <w:numPr>
          <w:ilvl w:val="0"/>
          <w:numId w:val="2"/>
        </w:numPr>
        <w:spacing w:line="360" w:lineRule="auto"/>
        <w:jc w:val="both"/>
      </w:pPr>
      <w:r w:rsidRPr="003631C8">
        <w:t>Apart from that, it has been added that it helps to express the professional's feelings and thoughts with more proficiency and gain control over the administrative purpose or so on (</w:t>
      </w:r>
      <w:r w:rsidRPr="003631C8">
        <w:rPr>
          <w:color w:val="222222"/>
          <w:highlight w:val="white"/>
        </w:rPr>
        <w:t xml:space="preserve">Thompson, </w:t>
      </w:r>
      <w:proofErr w:type="spellStart"/>
      <w:r w:rsidRPr="003631C8">
        <w:rPr>
          <w:color w:val="222222"/>
          <w:highlight w:val="white"/>
        </w:rPr>
        <w:t>Couzner</w:t>
      </w:r>
      <w:proofErr w:type="spellEnd"/>
      <w:r w:rsidRPr="003631C8">
        <w:rPr>
          <w:color w:val="222222"/>
          <w:highlight w:val="white"/>
        </w:rPr>
        <w:t xml:space="preserve"> and Houston, 2020</w:t>
      </w:r>
      <w:r w:rsidRPr="003631C8">
        <w:t>). Besides, it can be added that it judges any individual's feelings and emotions so that the efficiency in the workspace is achieved with efficiency and parallelly there is more evaluative thought.</w:t>
      </w:r>
    </w:p>
    <w:p w14:paraId="0F56EAFE" w14:textId="77777777" w:rsidR="0075484B" w:rsidRPr="003631C8" w:rsidRDefault="00E553CF" w:rsidP="00DD395A">
      <w:pPr>
        <w:pStyle w:val="Normal1"/>
        <w:numPr>
          <w:ilvl w:val="0"/>
          <w:numId w:val="2"/>
        </w:numPr>
        <w:spacing w:line="360" w:lineRule="auto"/>
        <w:jc w:val="both"/>
      </w:pPr>
      <w:r w:rsidRPr="003631C8">
        <w:t xml:space="preserve">Besides the experience of the professional has been expressed with more proficiency which altogether helps to identify the emotions of every individual working in the workspace. However, this helps to bring efficiency in the matters of administration in the workspace and so on. </w:t>
      </w:r>
    </w:p>
    <w:p w14:paraId="1481D783" w14:textId="77777777" w:rsidR="0075484B" w:rsidRPr="003631C8" w:rsidRDefault="00E553CF" w:rsidP="00DD395A">
      <w:pPr>
        <w:pStyle w:val="Normal1"/>
        <w:numPr>
          <w:ilvl w:val="0"/>
          <w:numId w:val="2"/>
        </w:numPr>
        <w:spacing w:line="360" w:lineRule="auto"/>
        <w:jc w:val="both"/>
      </w:pPr>
      <w:r w:rsidRPr="003631C8">
        <w:t xml:space="preserve">Apart from that, the reflective practice helps to </w:t>
      </w:r>
      <w:proofErr w:type="spellStart"/>
      <w:r w:rsidRPr="003631C8">
        <w:t>analyze</w:t>
      </w:r>
      <w:proofErr w:type="spellEnd"/>
      <w:r w:rsidRPr="003631C8">
        <w:t xml:space="preserve"> certain situations with adaptive measures which altogether helps to gain control over certain administrative measures in the workspace and so on. Besides the skills mentioned in the reflective practice helps to access more enhancement in the relationship among the professionals and have developed status or so on </w:t>
      </w:r>
    </w:p>
    <w:p w14:paraId="543569C5" w14:textId="77777777" w:rsidR="0075484B" w:rsidRPr="003631C8" w:rsidRDefault="00E553CF" w:rsidP="00DD395A">
      <w:pPr>
        <w:pStyle w:val="Normal1"/>
        <w:numPr>
          <w:ilvl w:val="0"/>
          <w:numId w:val="2"/>
        </w:numPr>
        <w:spacing w:line="360" w:lineRule="auto"/>
        <w:jc w:val="both"/>
      </w:pPr>
      <w:r w:rsidRPr="003631C8">
        <w:t xml:space="preserve">Moreover, the most important feature of reflective practice is that it helps to bring professionals into more adaptive situations in the future and so on. Besides, the reflective practice helps to study the relationships of the professionals with great intimacy and have improved status. Apart from that, the effect has been studied with great importance or so on. </w:t>
      </w:r>
    </w:p>
    <w:p w14:paraId="202798B7" w14:textId="02532AF8" w:rsidR="0075484B" w:rsidRPr="003631C8" w:rsidRDefault="00E553CF" w:rsidP="00DD395A">
      <w:pPr>
        <w:pStyle w:val="Heading1"/>
        <w:rPr>
          <w:rFonts w:ascii="Arial" w:hAnsi="Arial"/>
          <w:sz w:val="22"/>
          <w:szCs w:val="22"/>
        </w:rPr>
      </w:pPr>
      <w:bookmarkStart w:id="3" w:name="_Toc96772979"/>
      <w:r w:rsidRPr="003631C8">
        <w:rPr>
          <w:rFonts w:ascii="Arial" w:hAnsi="Arial"/>
          <w:sz w:val="22"/>
          <w:szCs w:val="22"/>
        </w:rPr>
        <w:lastRenderedPageBreak/>
        <w:t>Theories related to reflective model</w:t>
      </w:r>
      <w:bookmarkEnd w:id="3"/>
    </w:p>
    <w:p w14:paraId="2A1A5868" w14:textId="77777777" w:rsidR="0075484B" w:rsidRPr="003631C8" w:rsidRDefault="00E553CF" w:rsidP="00DD395A">
      <w:pPr>
        <w:pStyle w:val="Normal1"/>
        <w:spacing w:line="360" w:lineRule="auto"/>
        <w:jc w:val="both"/>
      </w:pPr>
      <w:r w:rsidRPr="003631C8">
        <w:t>Donald Schons's theory helps to identify the reflective practice with more efficiency where more importance is given on thinking basically on the professionals (</w:t>
      </w:r>
      <w:r w:rsidRPr="003631C8">
        <w:rPr>
          <w:color w:val="222222"/>
          <w:highlight w:val="white"/>
        </w:rPr>
        <w:t>Rodham et al., 2020</w:t>
      </w:r>
      <w:r w:rsidRPr="003631C8">
        <w:t xml:space="preserve">). Apart from that, it can be added that it helps to identify the working modules what the professionals </w:t>
      </w:r>
      <w:proofErr w:type="gramStart"/>
      <w:r w:rsidRPr="003631C8">
        <w:t>actually do</w:t>
      </w:r>
      <w:proofErr w:type="gramEnd"/>
      <w:r w:rsidRPr="003631C8">
        <w:t xml:space="preserve"> according to their main assessment apart from that it can be added that theory basically discussed the most important features related to most important working space that they help to identify the main goals of the professionals and helps meet the following needs with much access. Besides, it can be added that it helps to identify the process of how important the above-mentioned theory and basically it helps to access the experience of the actions regarding the feelings and emotions of the professionals with efficiency. Basically, the importance of the above-mentioned theory is that it helps to identify the issues related to learners or the professionals and helps develop intimacy in the professional workspace and so on. Besides, it can be added that it helps to identify the functions of the professionals and how important it is in their real-life situations and for the future as well (</w:t>
      </w:r>
      <w:r w:rsidRPr="003631C8">
        <w:rPr>
          <w:color w:val="222222"/>
          <w:highlight w:val="white"/>
        </w:rPr>
        <w:t xml:space="preserve">Arms </w:t>
      </w:r>
      <w:proofErr w:type="gramStart"/>
      <w:r w:rsidRPr="003631C8">
        <w:rPr>
          <w:color w:val="222222"/>
          <w:highlight w:val="white"/>
        </w:rPr>
        <w:t>Almengor,  2018</w:t>
      </w:r>
      <w:proofErr w:type="gramEnd"/>
      <w:r w:rsidRPr="003631C8">
        <w:t xml:space="preserve">).  However, it can be added that some important tactics have been mentioned that help to identify the following measures such as reflection in action, knowing in actions, reflection on action, operative attention, the leader of reflections. These above-mentioned measures help to bring in contrast and make the development of the professionals to great extent. However, it has been studied that the approaches are too adaptive and help to minimize the problems of the professionals to a great extent. </w:t>
      </w:r>
    </w:p>
    <w:p w14:paraId="55E4F894" w14:textId="4BA42A6F" w:rsidR="0075484B" w:rsidRPr="003631C8" w:rsidRDefault="00E553CF" w:rsidP="00DD395A">
      <w:pPr>
        <w:pStyle w:val="Normal1"/>
        <w:spacing w:line="360" w:lineRule="auto"/>
        <w:jc w:val="both"/>
      </w:pPr>
      <w:r w:rsidRPr="003631C8">
        <w:t xml:space="preserve">Apart from that, it has been added that it helps to bring in contrast the experience of the professionals to great extent by bringing fluency in the workspace and has developed intimacy along with that. Besides it can be added that it helps to mention the prolonged process of the working individuals as to how much they are important and to what extent. Besides, it can be added that the theory helps to bring in contrast and make the cycle of reflection practice more adaptive and so on. However, it has been assessed in the report that the </w:t>
      </w:r>
      <w:proofErr w:type="gramStart"/>
      <w:r w:rsidRPr="003631C8">
        <w:t>particular mentioned</w:t>
      </w:r>
      <w:proofErr w:type="gramEnd"/>
      <w:r w:rsidRPr="003631C8">
        <w:t xml:space="preserve"> theory is very much important as it helps to bring in contrast and make the working space more adaptive and so on. Besides, it is an advanced research methodology that helps to bring in more adaptive measures in the workspace by evolving more efficiency by the professionals and so on. This very mentioned theory is so responsive as it helps to bring adaptive measures close to the workspace as it is a problem-solving approach. This very theory helps to particularly identify the measures as to how the things are linked to one another concept and basically how they can be fulfilled regarding the administrative measures or so on (</w:t>
      </w:r>
      <w:proofErr w:type="gramStart"/>
      <w:r w:rsidRPr="003631C8">
        <w:rPr>
          <w:color w:val="222222"/>
          <w:highlight w:val="white"/>
        </w:rPr>
        <w:t>Russell,  2018</w:t>
      </w:r>
      <w:proofErr w:type="gramEnd"/>
      <w:r w:rsidRPr="003631C8">
        <w:t xml:space="preserve">). Apart from that, it can be added that this </w:t>
      </w:r>
      <w:proofErr w:type="gramStart"/>
      <w:r w:rsidRPr="003631C8">
        <w:t>particular approach</w:t>
      </w:r>
      <w:proofErr w:type="gramEnd"/>
      <w:r w:rsidRPr="003631C8">
        <w:t xml:space="preserve"> is an experimental approach that </w:t>
      </w:r>
      <w:r w:rsidRPr="003631C8">
        <w:lastRenderedPageBreak/>
        <w:t xml:space="preserve">helps to identify certain adaptive matters as to how they are important and how it can be used to make possible output necessary for the workspace altogether. Besides, it can be added that this </w:t>
      </w:r>
      <w:proofErr w:type="gramStart"/>
      <w:r w:rsidRPr="003631C8">
        <w:t>particular approach</w:t>
      </w:r>
      <w:proofErr w:type="gramEnd"/>
      <w:r w:rsidRPr="003631C8">
        <w:t xml:space="preserve"> is such a one that it helps to identify the technical approaches to a great extent by bringing more efficiency in the workspace and having full advanced knowledge about the matter or so. Apart from that, the </w:t>
      </w:r>
      <w:proofErr w:type="spellStart"/>
      <w:r w:rsidRPr="003631C8">
        <w:t>behavior</w:t>
      </w:r>
      <w:proofErr w:type="spellEnd"/>
      <w:r w:rsidRPr="003631C8">
        <w:t xml:space="preserve"> is also studied parallelly to make the adaptive measures more comfortable and so on. Besides, </w:t>
      </w:r>
      <w:proofErr w:type="spellStart"/>
      <w:r w:rsidRPr="003631C8">
        <w:t>behavior</w:t>
      </w:r>
      <w:proofErr w:type="spellEnd"/>
      <w:r w:rsidRPr="003631C8">
        <w:t xml:space="preserve"> is the most important and enhanced approach that helps to identify the knowledge of the professionals to great extent or so on. </w:t>
      </w:r>
    </w:p>
    <w:p w14:paraId="4C213C9A" w14:textId="77777777" w:rsidR="0075484B" w:rsidRPr="003631C8" w:rsidRDefault="007E7EBC" w:rsidP="00DD395A">
      <w:pPr>
        <w:pStyle w:val="Heading1"/>
        <w:rPr>
          <w:rFonts w:ascii="Arial" w:hAnsi="Arial"/>
          <w:sz w:val="22"/>
          <w:szCs w:val="22"/>
        </w:rPr>
      </w:pPr>
      <w:bookmarkStart w:id="4" w:name="_Toc96772980"/>
      <w:r w:rsidRPr="003631C8">
        <w:rPr>
          <w:rFonts w:ascii="Arial" w:hAnsi="Arial"/>
          <w:sz w:val="22"/>
          <w:szCs w:val="22"/>
        </w:rPr>
        <w:t>Conclusion</w:t>
      </w:r>
      <w:bookmarkEnd w:id="4"/>
    </w:p>
    <w:p w14:paraId="321EBCEF" w14:textId="77777777" w:rsidR="0075484B" w:rsidRPr="003631C8" w:rsidRDefault="00E553CF" w:rsidP="00DD395A">
      <w:pPr>
        <w:pStyle w:val="Normal1"/>
        <w:spacing w:line="360" w:lineRule="auto"/>
        <w:jc w:val="both"/>
      </w:pPr>
      <w:r w:rsidRPr="003631C8">
        <w:t xml:space="preserve">It can be summarized in this </w:t>
      </w:r>
      <w:proofErr w:type="gramStart"/>
      <w:r w:rsidRPr="003631C8">
        <w:t>particular report</w:t>
      </w:r>
      <w:proofErr w:type="gramEnd"/>
      <w:r w:rsidRPr="003631C8">
        <w:t xml:space="preserve"> that it mainly discusses the importance of reflective practice and how it has influenced the professionals to great extent. It has been witnessed that it summarizes how learning outcomes are practiced and to what extent it influences the professionals. Besides, it discusses the importance of reflective practice and how it has emphasized the professionals, and how it has benefited them. Apart from that, it has been discussed the importance of practice based on reflectiveness. It encourages efficiency in the workplace and among professionals. Besides, it has been assessed that the purpose of the reflective practice has been assessed with great importance. Apart from that the effectiveness of the reflective purpose has been displayed in the report with a full assessment. Besides</w:t>
      </w:r>
      <w:r w:rsidR="007E7EBC" w:rsidRPr="003631C8">
        <w:t>,</w:t>
      </w:r>
      <w:r w:rsidRPr="003631C8">
        <w:t xml:space="preserve"> the effectiveness has been described with full description. However, Donald Schon’s theory related to reflective practice has been de</w:t>
      </w:r>
      <w:r w:rsidR="007E7EBC" w:rsidRPr="003631C8">
        <w:t>scribed with full importance</w:t>
      </w:r>
      <w:r w:rsidRPr="003631C8">
        <w:t xml:space="preserve"> so on. Through this theory, the awareness of the professionals has been </w:t>
      </w:r>
      <w:proofErr w:type="spellStart"/>
      <w:r w:rsidRPr="003631C8">
        <w:t>analyzed</w:t>
      </w:r>
      <w:proofErr w:type="spellEnd"/>
      <w:r w:rsidRPr="003631C8">
        <w:t xml:space="preserve"> and it helps to showcase the knowledge and the experience regarding the professionals have been experienced with great importance. Apart from that, it helps to have a clear view regarding the idea and critically </w:t>
      </w:r>
      <w:proofErr w:type="spellStart"/>
      <w:r w:rsidRPr="003631C8">
        <w:t>analyze</w:t>
      </w:r>
      <w:proofErr w:type="spellEnd"/>
      <w:r w:rsidRPr="003631C8">
        <w:t xml:space="preserve"> the events with full experience. </w:t>
      </w:r>
    </w:p>
    <w:p w14:paraId="6042E042" w14:textId="77777777" w:rsidR="0075484B" w:rsidRPr="003631C8" w:rsidRDefault="0075484B" w:rsidP="00DD395A">
      <w:pPr>
        <w:pStyle w:val="Normal1"/>
        <w:spacing w:line="360" w:lineRule="auto"/>
        <w:jc w:val="both"/>
        <w:rPr>
          <w:b/>
        </w:rPr>
      </w:pPr>
    </w:p>
    <w:p w14:paraId="691C0D0A" w14:textId="448BB4B3" w:rsidR="007E7EBC" w:rsidRPr="003631C8" w:rsidRDefault="00E553CF" w:rsidP="00DD395A">
      <w:pPr>
        <w:pStyle w:val="Heading1"/>
        <w:rPr>
          <w:rFonts w:ascii="Arial" w:hAnsi="Arial"/>
          <w:sz w:val="22"/>
          <w:szCs w:val="22"/>
        </w:rPr>
      </w:pPr>
      <w:bookmarkStart w:id="5" w:name="_Toc96772981"/>
      <w:r w:rsidRPr="003631C8">
        <w:rPr>
          <w:rFonts w:ascii="Arial" w:hAnsi="Arial"/>
          <w:sz w:val="22"/>
          <w:szCs w:val="22"/>
        </w:rPr>
        <w:t>Reference</w:t>
      </w:r>
      <w:r w:rsidR="00DD395A" w:rsidRPr="003631C8">
        <w:rPr>
          <w:rFonts w:ascii="Arial" w:hAnsi="Arial"/>
          <w:sz w:val="22"/>
          <w:szCs w:val="22"/>
        </w:rPr>
        <w:t xml:space="preserve"> list</w:t>
      </w:r>
      <w:bookmarkEnd w:id="5"/>
    </w:p>
    <w:p w14:paraId="3F0F8538"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Arms Almengor, R., 2018. Reflective practice and mediator learning: A current review. </w:t>
      </w:r>
      <w:r w:rsidRPr="003631C8">
        <w:rPr>
          <w:i/>
          <w:color w:val="222222"/>
          <w:highlight w:val="white"/>
        </w:rPr>
        <w:t>Conflict Resolution Quarterly</w:t>
      </w:r>
      <w:r w:rsidRPr="003631C8">
        <w:rPr>
          <w:color w:val="222222"/>
          <w:highlight w:val="white"/>
        </w:rPr>
        <w:t xml:space="preserve">, </w:t>
      </w:r>
      <w:r w:rsidRPr="003631C8">
        <w:rPr>
          <w:i/>
          <w:color w:val="222222"/>
          <w:highlight w:val="white"/>
        </w:rPr>
        <w:t>36</w:t>
      </w:r>
      <w:r w:rsidRPr="003631C8">
        <w:rPr>
          <w:color w:val="222222"/>
          <w:highlight w:val="white"/>
        </w:rPr>
        <w:t xml:space="preserve">(1), pp.21-38. Available </w:t>
      </w:r>
      <w:proofErr w:type="spellStart"/>
      <w:r w:rsidRPr="003631C8">
        <w:rPr>
          <w:color w:val="222222"/>
          <w:highlight w:val="white"/>
        </w:rPr>
        <w:t>at:</w:t>
      </w:r>
      <w:hyperlink r:id="rId8">
        <w:r w:rsidRPr="003631C8">
          <w:rPr>
            <w:color w:val="1155CC"/>
            <w:highlight w:val="white"/>
            <w:u w:val="single"/>
          </w:rPr>
          <w:t>https</w:t>
        </w:r>
        <w:proofErr w:type="spellEnd"/>
        <w:r w:rsidRPr="003631C8">
          <w:rPr>
            <w:color w:val="1155CC"/>
            <w:highlight w:val="white"/>
            <w:u w:val="single"/>
          </w:rPr>
          <w:t>://onlinelibrary.wiley.com/</w:t>
        </w:r>
        <w:proofErr w:type="spellStart"/>
        <w:r w:rsidRPr="003631C8">
          <w:rPr>
            <w:color w:val="1155CC"/>
            <w:highlight w:val="white"/>
            <w:u w:val="single"/>
          </w:rPr>
          <w:t>doi</w:t>
        </w:r>
        <w:proofErr w:type="spellEnd"/>
        <w:r w:rsidRPr="003631C8">
          <w:rPr>
            <w:color w:val="1155CC"/>
            <w:highlight w:val="white"/>
            <w:u w:val="single"/>
          </w:rPr>
          <w:t>/abs/10.1002/crq.21219</w:t>
        </w:r>
      </w:hyperlink>
    </w:p>
    <w:p w14:paraId="5176860A"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lastRenderedPageBreak/>
        <w:t xml:space="preserve">Farrell, T.S., 2020. Professional development through reflective practice for English-medium instruction (EMI) teachers. </w:t>
      </w:r>
      <w:r w:rsidRPr="003631C8">
        <w:rPr>
          <w:i/>
          <w:color w:val="222222"/>
          <w:highlight w:val="white"/>
        </w:rPr>
        <w:t>International Journal of Bilingual Education and Bilingualism</w:t>
      </w:r>
      <w:r w:rsidRPr="003631C8">
        <w:rPr>
          <w:color w:val="222222"/>
          <w:highlight w:val="white"/>
        </w:rPr>
        <w:t xml:space="preserve">, </w:t>
      </w:r>
      <w:r w:rsidRPr="003631C8">
        <w:rPr>
          <w:i/>
          <w:color w:val="222222"/>
          <w:highlight w:val="white"/>
        </w:rPr>
        <w:t>23</w:t>
      </w:r>
      <w:r w:rsidRPr="003631C8">
        <w:rPr>
          <w:color w:val="222222"/>
          <w:highlight w:val="white"/>
        </w:rPr>
        <w:t>(3), pp.277-286. Available at:</w:t>
      </w:r>
      <w:hyperlink r:id="rId9">
        <w:r w:rsidRPr="003631C8">
          <w:rPr>
            <w:color w:val="1155CC"/>
            <w:highlight w:val="white"/>
            <w:u w:val="single"/>
          </w:rPr>
          <w:t>https://www.tandfonline.com/doi/abs/10.1080/13670050.2019.1612840</w:t>
        </w:r>
      </w:hyperlink>
    </w:p>
    <w:p w14:paraId="4B011F86"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Ferguson, H., 2018. How social workers reflect in action and when and why they don’t: The possibilities and limits to reflective practice in social work. </w:t>
      </w:r>
      <w:r w:rsidRPr="003631C8">
        <w:rPr>
          <w:i/>
          <w:color w:val="222222"/>
          <w:highlight w:val="white"/>
        </w:rPr>
        <w:t>Social Work Education</w:t>
      </w:r>
      <w:r w:rsidRPr="003631C8">
        <w:rPr>
          <w:color w:val="222222"/>
          <w:highlight w:val="white"/>
        </w:rPr>
        <w:t xml:space="preserve">, </w:t>
      </w:r>
      <w:r w:rsidRPr="003631C8">
        <w:rPr>
          <w:i/>
          <w:color w:val="222222"/>
          <w:highlight w:val="white"/>
        </w:rPr>
        <w:t>37</w:t>
      </w:r>
      <w:r w:rsidRPr="003631C8">
        <w:rPr>
          <w:color w:val="222222"/>
          <w:highlight w:val="white"/>
        </w:rPr>
        <w:t>(4), pp.415-427. Available at:</w:t>
      </w:r>
      <w:hyperlink r:id="rId10">
        <w:r w:rsidRPr="003631C8">
          <w:rPr>
            <w:color w:val="1155CC"/>
            <w:highlight w:val="white"/>
            <w:u w:val="single"/>
          </w:rPr>
          <w:t>https://www.tandfonline.com/doi/full/10.1080/02615479.2017.1413083</w:t>
        </w:r>
      </w:hyperlink>
    </w:p>
    <w:p w14:paraId="0523351F"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Lilienfeld, S.O. and </w:t>
      </w:r>
      <w:proofErr w:type="spellStart"/>
      <w:r w:rsidRPr="003631C8">
        <w:rPr>
          <w:color w:val="222222"/>
          <w:highlight w:val="white"/>
        </w:rPr>
        <w:t>Basterfield</w:t>
      </w:r>
      <w:proofErr w:type="spellEnd"/>
      <w:r w:rsidRPr="003631C8">
        <w:rPr>
          <w:color w:val="222222"/>
          <w:highlight w:val="white"/>
        </w:rPr>
        <w:t xml:space="preserve">, C., 2020. Reflective practice in clinical psychology: Reflections from basic psychological science. </w:t>
      </w:r>
      <w:r w:rsidRPr="003631C8">
        <w:rPr>
          <w:i/>
          <w:color w:val="222222"/>
          <w:highlight w:val="white"/>
        </w:rPr>
        <w:t>Clinical Psychology: Science and Practice</w:t>
      </w:r>
      <w:r w:rsidRPr="003631C8">
        <w:rPr>
          <w:color w:val="222222"/>
          <w:highlight w:val="white"/>
        </w:rPr>
        <w:t xml:space="preserve">, </w:t>
      </w:r>
      <w:r w:rsidRPr="003631C8">
        <w:rPr>
          <w:i/>
          <w:color w:val="222222"/>
          <w:highlight w:val="white"/>
        </w:rPr>
        <w:t>27</w:t>
      </w:r>
      <w:r w:rsidRPr="003631C8">
        <w:rPr>
          <w:color w:val="222222"/>
          <w:highlight w:val="white"/>
        </w:rPr>
        <w:t xml:space="preserve">(4), p.e12352. Available </w:t>
      </w:r>
      <w:proofErr w:type="spellStart"/>
      <w:r w:rsidRPr="003631C8">
        <w:rPr>
          <w:color w:val="222222"/>
          <w:highlight w:val="white"/>
        </w:rPr>
        <w:t>at:</w:t>
      </w:r>
      <w:hyperlink r:id="rId11">
        <w:r w:rsidRPr="003631C8">
          <w:rPr>
            <w:color w:val="1155CC"/>
            <w:highlight w:val="white"/>
            <w:u w:val="single"/>
          </w:rPr>
          <w:t>https</w:t>
        </w:r>
        <w:proofErr w:type="spellEnd"/>
        <w:r w:rsidRPr="003631C8">
          <w:rPr>
            <w:color w:val="1155CC"/>
            <w:highlight w:val="white"/>
            <w:u w:val="single"/>
          </w:rPr>
          <w:t>://onlinelibrary.wiley.com/</w:t>
        </w:r>
        <w:proofErr w:type="spellStart"/>
        <w:r w:rsidRPr="003631C8">
          <w:rPr>
            <w:color w:val="1155CC"/>
            <w:highlight w:val="white"/>
            <w:u w:val="single"/>
          </w:rPr>
          <w:t>doi</w:t>
        </w:r>
        <w:proofErr w:type="spellEnd"/>
        <w:r w:rsidRPr="003631C8">
          <w:rPr>
            <w:color w:val="1155CC"/>
            <w:highlight w:val="white"/>
            <w:u w:val="single"/>
          </w:rPr>
          <w:t>/abs/10.1111/cpsp.12352</w:t>
        </w:r>
      </w:hyperlink>
    </w:p>
    <w:p w14:paraId="32B986C8"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O'Dea, M. and Harris, J., 2019. Effectiveness of Reflective Practice in a Ta Peer-Mentorship Program. </w:t>
      </w:r>
      <w:r w:rsidRPr="003631C8">
        <w:rPr>
          <w:i/>
          <w:color w:val="222222"/>
          <w:highlight w:val="white"/>
        </w:rPr>
        <w:t>Proceedings of the Canadian Engineering Education Association (CEEA)</w:t>
      </w:r>
      <w:r w:rsidRPr="003631C8">
        <w:rPr>
          <w:color w:val="222222"/>
          <w:highlight w:val="white"/>
        </w:rPr>
        <w:t>. Available at:</w:t>
      </w:r>
      <w:hyperlink r:id="rId12">
        <w:r w:rsidRPr="003631C8">
          <w:rPr>
            <w:color w:val="1155CC"/>
            <w:highlight w:val="white"/>
            <w:u w:val="single"/>
          </w:rPr>
          <w:t>https://ojs.library.queensu.ca/index.php/PCEEA/article/view/13719</w:t>
        </w:r>
      </w:hyperlink>
    </w:p>
    <w:p w14:paraId="12747A0E"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Richard, A., Gagnon, M. and </w:t>
      </w:r>
      <w:proofErr w:type="spellStart"/>
      <w:r w:rsidRPr="003631C8">
        <w:rPr>
          <w:color w:val="222222"/>
          <w:highlight w:val="white"/>
        </w:rPr>
        <w:t>Careau</w:t>
      </w:r>
      <w:proofErr w:type="spellEnd"/>
      <w:r w:rsidRPr="003631C8">
        <w:rPr>
          <w:color w:val="222222"/>
          <w:highlight w:val="white"/>
        </w:rPr>
        <w:t xml:space="preserve">, E., 2019. Using reflective practice in interprofessional education and practice: a realist review of its characteristics and effectiveness. </w:t>
      </w:r>
      <w:r w:rsidRPr="003631C8">
        <w:rPr>
          <w:i/>
          <w:color w:val="222222"/>
          <w:highlight w:val="white"/>
        </w:rPr>
        <w:t>Journal of interprofessional care</w:t>
      </w:r>
      <w:r w:rsidRPr="003631C8">
        <w:rPr>
          <w:color w:val="222222"/>
          <w:highlight w:val="white"/>
        </w:rPr>
        <w:t xml:space="preserve">, </w:t>
      </w:r>
      <w:r w:rsidRPr="003631C8">
        <w:rPr>
          <w:i/>
          <w:color w:val="222222"/>
          <w:highlight w:val="white"/>
        </w:rPr>
        <w:t>33</w:t>
      </w:r>
      <w:r w:rsidRPr="003631C8">
        <w:rPr>
          <w:color w:val="222222"/>
          <w:highlight w:val="white"/>
        </w:rPr>
        <w:t>(5), pp.424-436. Available at:</w:t>
      </w:r>
      <w:hyperlink r:id="rId13">
        <w:r w:rsidRPr="003631C8">
          <w:rPr>
            <w:color w:val="1155CC"/>
            <w:highlight w:val="white"/>
            <w:u w:val="single"/>
          </w:rPr>
          <w:t>https://www.tandfonline.com/doi/abs/10.1080/13561820.2018.1551867</w:t>
        </w:r>
      </w:hyperlink>
    </w:p>
    <w:p w14:paraId="197B24EF"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Rodham, K., Bains, K., Westbrook, J., </w:t>
      </w:r>
      <w:proofErr w:type="spellStart"/>
      <w:r w:rsidRPr="003631C8">
        <w:rPr>
          <w:color w:val="222222"/>
          <w:highlight w:val="white"/>
        </w:rPr>
        <w:t>Stanulewicz</w:t>
      </w:r>
      <w:proofErr w:type="spellEnd"/>
      <w:r w:rsidRPr="003631C8">
        <w:rPr>
          <w:color w:val="222222"/>
          <w:highlight w:val="white"/>
        </w:rPr>
        <w:t xml:space="preserve">, N., Byrne-Davis, L., Hart, J. and Chater, A., 2020. Rapid review: Reflective Practice in crisis situations. Available </w:t>
      </w:r>
      <w:proofErr w:type="spellStart"/>
      <w:r w:rsidRPr="003631C8">
        <w:rPr>
          <w:color w:val="222222"/>
          <w:highlight w:val="white"/>
        </w:rPr>
        <w:t>at:</w:t>
      </w:r>
      <w:hyperlink r:id="rId14">
        <w:r w:rsidRPr="003631C8">
          <w:rPr>
            <w:color w:val="1155CC"/>
            <w:highlight w:val="white"/>
            <w:u w:val="single"/>
          </w:rPr>
          <w:t>https</w:t>
        </w:r>
        <w:proofErr w:type="spellEnd"/>
        <w:r w:rsidRPr="003631C8">
          <w:rPr>
            <w:color w:val="1155CC"/>
            <w:highlight w:val="white"/>
            <w:u w:val="single"/>
          </w:rPr>
          <w:t>://psyarxiv.com/e8tqn/</w:t>
        </w:r>
      </w:hyperlink>
    </w:p>
    <w:p w14:paraId="2444A0FE"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Rogers, S.L., Priddis, L.E., Michels, N., Tieman, M. and Van Winkle, L.J., 2019. Applications of the reflective practice questionnaire in medical education. </w:t>
      </w:r>
      <w:r w:rsidRPr="003631C8">
        <w:rPr>
          <w:i/>
          <w:color w:val="222222"/>
          <w:highlight w:val="white"/>
        </w:rPr>
        <w:t>BMC medical education</w:t>
      </w:r>
      <w:r w:rsidRPr="003631C8">
        <w:rPr>
          <w:color w:val="222222"/>
          <w:highlight w:val="white"/>
        </w:rPr>
        <w:t xml:space="preserve">, </w:t>
      </w:r>
      <w:r w:rsidRPr="003631C8">
        <w:rPr>
          <w:i/>
          <w:color w:val="222222"/>
          <w:highlight w:val="white"/>
        </w:rPr>
        <w:t>19</w:t>
      </w:r>
      <w:r w:rsidRPr="003631C8">
        <w:rPr>
          <w:color w:val="222222"/>
          <w:highlight w:val="white"/>
        </w:rPr>
        <w:t>(1), pp.1-11. Available at:</w:t>
      </w:r>
      <w:hyperlink r:id="rId15">
        <w:r w:rsidRPr="003631C8">
          <w:rPr>
            <w:color w:val="1155CC"/>
            <w:highlight w:val="white"/>
            <w:u w:val="single"/>
          </w:rPr>
          <w:t>https://bmcmededuc.biomedcentral.com/articles/10.1186/s12909-019-1481-6</w:t>
        </w:r>
      </w:hyperlink>
    </w:p>
    <w:p w14:paraId="77E104A4"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Russell, T., 2018. A teacher educator’s lessons learned from reflective practice. </w:t>
      </w:r>
      <w:r w:rsidRPr="003631C8">
        <w:rPr>
          <w:i/>
          <w:color w:val="222222"/>
          <w:highlight w:val="white"/>
        </w:rPr>
        <w:t>European Journal of Teacher Education</w:t>
      </w:r>
      <w:r w:rsidRPr="003631C8">
        <w:rPr>
          <w:color w:val="222222"/>
          <w:highlight w:val="white"/>
        </w:rPr>
        <w:t xml:space="preserve">, </w:t>
      </w:r>
      <w:r w:rsidRPr="003631C8">
        <w:rPr>
          <w:i/>
          <w:color w:val="222222"/>
          <w:highlight w:val="white"/>
        </w:rPr>
        <w:t>41</w:t>
      </w:r>
      <w:r w:rsidRPr="003631C8">
        <w:rPr>
          <w:color w:val="222222"/>
          <w:highlight w:val="white"/>
        </w:rPr>
        <w:t>(1), pp.4-14. Available at:</w:t>
      </w:r>
      <w:hyperlink r:id="rId16">
        <w:r w:rsidRPr="003631C8">
          <w:rPr>
            <w:color w:val="1155CC"/>
            <w:highlight w:val="white"/>
            <w:u w:val="single"/>
          </w:rPr>
          <w:t>https://www.tandfonline.com/doi/abs/10.1080/02619768.2017.1395852</w:t>
        </w:r>
      </w:hyperlink>
    </w:p>
    <w:p w14:paraId="0E7BF5A7" w14:textId="1B47A9C0" w:rsidR="00DD395A" w:rsidRPr="003631C8" w:rsidRDefault="00DD395A" w:rsidP="00DD395A">
      <w:pPr>
        <w:pStyle w:val="Normal1"/>
        <w:spacing w:line="360" w:lineRule="auto"/>
        <w:jc w:val="both"/>
        <w:rPr>
          <w:color w:val="1155CC"/>
          <w:highlight w:val="white"/>
          <w:u w:val="single"/>
        </w:rPr>
      </w:pPr>
      <w:r w:rsidRPr="003631C8">
        <w:rPr>
          <w:color w:val="222222"/>
          <w:highlight w:val="white"/>
        </w:rPr>
        <w:t xml:space="preserve">Thompson, J., </w:t>
      </w:r>
      <w:proofErr w:type="spellStart"/>
      <w:r w:rsidRPr="003631C8">
        <w:rPr>
          <w:color w:val="222222"/>
          <w:highlight w:val="white"/>
        </w:rPr>
        <w:t>Couzner</w:t>
      </w:r>
      <w:proofErr w:type="spellEnd"/>
      <w:r w:rsidRPr="003631C8">
        <w:rPr>
          <w:color w:val="222222"/>
          <w:highlight w:val="white"/>
        </w:rPr>
        <w:t xml:space="preserve">, L. and Houston, D., 2020. Assessment partnerships from the start: Building reflective practice as a beginning paramedic student competency. </w:t>
      </w:r>
      <w:r w:rsidRPr="003631C8">
        <w:rPr>
          <w:i/>
          <w:color w:val="222222"/>
          <w:highlight w:val="white"/>
        </w:rPr>
        <w:t>Australasian Journal of Paramedicine</w:t>
      </w:r>
      <w:r w:rsidRPr="003631C8">
        <w:rPr>
          <w:color w:val="222222"/>
          <w:highlight w:val="white"/>
        </w:rPr>
        <w:t xml:space="preserve">, </w:t>
      </w:r>
      <w:r w:rsidRPr="003631C8">
        <w:rPr>
          <w:i/>
          <w:color w:val="222222"/>
          <w:highlight w:val="white"/>
        </w:rPr>
        <w:t>17</w:t>
      </w:r>
      <w:r w:rsidRPr="003631C8">
        <w:rPr>
          <w:color w:val="222222"/>
          <w:highlight w:val="white"/>
        </w:rPr>
        <w:t xml:space="preserve">. Available </w:t>
      </w:r>
      <w:proofErr w:type="spellStart"/>
      <w:r w:rsidRPr="003631C8">
        <w:rPr>
          <w:color w:val="222222"/>
          <w:highlight w:val="white"/>
        </w:rPr>
        <w:t>at:</w:t>
      </w:r>
      <w:hyperlink r:id="rId17">
        <w:r w:rsidRPr="003631C8">
          <w:rPr>
            <w:color w:val="1155CC"/>
            <w:highlight w:val="white"/>
            <w:u w:val="single"/>
          </w:rPr>
          <w:t>https</w:t>
        </w:r>
        <w:proofErr w:type="spellEnd"/>
        <w:r w:rsidRPr="003631C8">
          <w:rPr>
            <w:color w:val="1155CC"/>
            <w:highlight w:val="white"/>
            <w:u w:val="single"/>
          </w:rPr>
          <w:t>://ajp.paramedics.org/</w:t>
        </w:r>
        <w:proofErr w:type="spellStart"/>
        <w:r w:rsidRPr="003631C8">
          <w:rPr>
            <w:color w:val="1155CC"/>
            <w:highlight w:val="white"/>
            <w:u w:val="single"/>
          </w:rPr>
          <w:t>index.php</w:t>
        </w:r>
        <w:proofErr w:type="spellEnd"/>
        <w:r w:rsidRPr="003631C8">
          <w:rPr>
            <w:color w:val="1155CC"/>
            <w:highlight w:val="white"/>
            <w:u w:val="single"/>
          </w:rPr>
          <w:t>/</w:t>
        </w:r>
        <w:proofErr w:type="spellStart"/>
        <w:r w:rsidRPr="003631C8">
          <w:rPr>
            <w:color w:val="1155CC"/>
            <w:highlight w:val="white"/>
            <w:u w:val="single"/>
          </w:rPr>
          <w:t>ajp</w:t>
        </w:r>
        <w:proofErr w:type="spellEnd"/>
        <w:r w:rsidRPr="003631C8">
          <w:rPr>
            <w:color w:val="1155CC"/>
            <w:highlight w:val="white"/>
            <w:u w:val="single"/>
          </w:rPr>
          <w:t>/article/view/750</w:t>
        </w:r>
      </w:hyperlink>
    </w:p>
    <w:p w14:paraId="2747E98B" w14:textId="3DFDD79C" w:rsidR="00834560" w:rsidRPr="003631C8" w:rsidRDefault="00834560" w:rsidP="00DD395A">
      <w:pPr>
        <w:pStyle w:val="Normal1"/>
        <w:spacing w:line="360" w:lineRule="auto"/>
        <w:jc w:val="both"/>
        <w:rPr>
          <w:color w:val="1155CC"/>
          <w:highlight w:val="white"/>
          <w:u w:val="single"/>
        </w:rPr>
      </w:pPr>
    </w:p>
    <w:p w14:paraId="4E455044" w14:textId="54251D50" w:rsidR="00834560" w:rsidRPr="003631C8" w:rsidRDefault="00834560" w:rsidP="00DD395A">
      <w:pPr>
        <w:pStyle w:val="Normal1"/>
        <w:spacing w:line="360" w:lineRule="auto"/>
        <w:jc w:val="both"/>
        <w:rPr>
          <w:color w:val="1155CC"/>
          <w:highlight w:val="white"/>
          <w:u w:val="single"/>
        </w:rPr>
      </w:pPr>
    </w:p>
    <w:p w14:paraId="2EE27362" w14:textId="407150F7" w:rsidR="00834560" w:rsidRPr="003631C8" w:rsidRDefault="00834560" w:rsidP="00DD395A">
      <w:pPr>
        <w:pStyle w:val="Normal1"/>
        <w:spacing w:line="360" w:lineRule="auto"/>
        <w:jc w:val="both"/>
        <w:rPr>
          <w:color w:val="1155CC"/>
          <w:highlight w:val="white"/>
          <w:u w:val="single"/>
        </w:rPr>
      </w:pPr>
    </w:p>
    <w:p w14:paraId="563BEFD1" w14:textId="546C07D5" w:rsidR="00834560" w:rsidRPr="003631C8" w:rsidRDefault="00834560" w:rsidP="00DD395A">
      <w:pPr>
        <w:pStyle w:val="Normal1"/>
        <w:spacing w:line="360" w:lineRule="auto"/>
        <w:jc w:val="both"/>
        <w:rPr>
          <w:color w:val="1155CC"/>
          <w:highlight w:val="white"/>
          <w:u w:val="single"/>
        </w:rPr>
      </w:pPr>
    </w:p>
    <w:p w14:paraId="4F75473A" w14:textId="450845A8" w:rsidR="00834560" w:rsidRPr="003631C8" w:rsidRDefault="00834560" w:rsidP="00DD395A">
      <w:pPr>
        <w:pStyle w:val="Normal1"/>
        <w:spacing w:line="360" w:lineRule="auto"/>
        <w:jc w:val="both"/>
        <w:rPr>
          <w:color w:val="1155CC"/>
          <w:highlight w:val="white"/>
          <w:u w:val="single"/>
        </w:rPr>
      </w:pPr>
    </w:p>
    <w:p w14:paraId="69651DCA" w14:textId="6734AD77" w:rsidR="00AC19A4" w:rsidRPr="003631C8" w:rsidRDefault="00AC19A4" w:rsidP="00DD395A">
      <w:pPr>
        <w:pStyle w:val="Normal1"/>
        <w:spacing w:line="360" w:lineRule="auto"/>
        <w:jc w:val="both"/>
        <w:rPr>
          <w:color w:val="1155CC"/>
          <w:highlight w:val="white"/>
          <w:u w:val="single"/>
        </w:rPr>
      </w:pPr>
    </w:p>
    <w:p w14:paraId="38A80DB9" w14:textId="77777777" w:rsidR="00AC19A4" w:rsidRPr="003631C8" w:rsidRDefault="00AC19A4" w:rsidP="00AC19A4">
      <w:pPr>
        <w:pStyle w:val="Heading2"/>
        <w:spacing w:before="0"/>
        <w:ind w:left="576" w:hanging="576"/>
        <w:rPr>
          <w:sz w:val="22"/>
          <w:szCs w:val="22"/>
        </w:rPr>
      </w:pPr>
      <w:r w:rsidRPr="003631C8">
        <w:rPr>
          <w:sz w:val="22"/>
          <w:szCs w:val="22"/>
        </w:rPr>
        <w:t xml:space="preserve">CPD Record </w:t>
      </w:r>
    </w:p>
    <w:p w14:paraId="222332E0" w14:textId="77777777" w:rsidR="00AC19A4" w:rsidRPr="003631C8" w:rsidRDefault="00AC19A4" w:rsidP="00AC19A4">
      <w:pPr>
        <w:pStyle w:val="BodyText"/>
        <w:spacing w:after="60"/>
        <w:rPr>
          <w:rFonts w:ascii="Arial" w:hAnsi="Arial" w:cs="Arial"/>
          <w:sz w:val="22"/>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AC19A4" w:rsidRPr="003631C8" w14:paraId="0CB781B5" w14:textId="77777777" w:rsidTr="00AC19A4">
        <w:trPr>
          <w:trHeight w:val="819"/>
        </w:trPr>
        <w:tc>
          <w:tcPr>
            <w:tcW w:w="5016" w:type="dxa"/>
            <w:tcBorders>
              <w:top w:val="single" w:sz="4" w:space="0" w:color="auto"/>
              <w:left w:val="single" w:sz="4" w:space="0" w:color="auto"/>
              <w:bottom w:val="single" w:sz="4" w:space="0" w:color="auto"/>
              <w:right w:val="single" w:sz="4" w:space="0" w:color="auto"/>
            </w:tcBorders>
            <w:hideMark/>
          </w:tcPr>
          <w:p w14:paraId="3B637C7D" w14:textId="77777777" w:rsidR="00AC19A4" w:rsidRPr="003631C8" w:rsidRDefault="00AC19A4">
            <w:pPr>
              <w:rPr>
                <w:b/>
              </w:rPr>
            </w:pPr>
            <w:r w:rsidRPr="003631C8">
              <w:rPr>
                <w:b/>
              </w:rPr>
              <w:t>Name: Florin Daniel Baleanu</w:t>
            </w:r>
          </w:p>
        </w:tc>
        <w:tc>
          <w:tcPr>
            <w:tcW w:w="4486" w:type="dxa"/>
            <w:tcBorders>
              <w:top w:val="single" w:sz="4" w:space="0" w:color="auto"/>
              <w:left w:val="single" w:sz="4" w:space="0" w:color="auto"/>
              <w:bottom w:val="single" w:sz="4" w:space="0" w:color="auto"/>
              <w:right w:val="single" w:sz="4" w:space="0" w:color="auto"/>
            </w:tcBorders>
          </w:tcPr>
          <w:p w14:paraId="72AB9B54" w14:textId="77777777" w:rsidR="00AC19A4" w:rsidRPr="003631C8" w:rsidRDefault="00AC19A4">
            <w:pPr>
              <w:rPr>
                <w:i/>
              </w:rPr>
            </w:pPr>
          </w:p>
        </w:tc>
        <w:tc>
          <w:tcPr>
            <w:tcW w:w="4532" w:type="dxa"/>
            <w:tcBorders>
              <w:top w:val="single" w:sz="4" w:space="0" w:color="auto"/>
              <w:left w:val="single" w:sz="4" w:space="0" w:color="auto"/>
              <w:bottom w:val="single" w:sz="4" w:space="0" w:color="auto"/>
              <w:right w:val="single" w:sz="4" w:space="0" w:color="auto"/>
            </w:tcBorders>
            <w:hideMark/>
          </w:tcPr>
          <w:p w14:paraId="3C72D024" w14:textId="77777777" w:rsidR="00AC19A4" w:rsidRPr="003631C8" w:rsidRDefault="00AC19A4">
            <w:pPr>
              <w:rPr>
                <w:b/>
              </w:rPr>
            </w:pPr>
            <w:r w:rsidRPr="003631C8">
              <w:rPr>
                <w:b/>
              </w:rPr>
              <w:t>Covering the period from:</w:t>
            </w:r>
          </w:p>
          <w:p w14:paraId="1BA7BAD7" w14:textId="77777777" w:rsidR="00AC19A4" w:rsidRPr="003631C8" w:rsidRDefault="00AC19A4">
            <w:r w:rsidRPr="003631C8">
              <w:rPr>
                <w:b/>
              </w:rPr>
              <w:t xml:space="preserve">To: </w:t>
            </w:r>
            <w:r w:rsidRPr="003631C8">
              <w:rPr>
                <w:i/>
              </w:rPr>
              <w:t xml:space="preserve">January t </w:t>
            </w:r>
            <w:proofErr w:type="spellStart"/>
            <w:r w:rsidRPr="003631C8">
              <w:rPr>
                <w:i/>
              </w:rPr>
              <w:t>oApril</w:t>
            </w:r>
            <w:proofErr w:type="spellEnd"/>
            <w:r w:rsidRPr="003631C8">
              <w:rPr>
                <w:b/>
              </w:rPr>
              <w:t xml:space="preserve"> </w:t>
            </w:r>
          </w:p>
        </w:tc>
      </w:tr>
    </w:tbl>
    <w:p w14:paraId="76F7A7AF" w14:textId="77777777" w:rsidR="00AC19A4" w:rsidRPr="003631C8" w:rsidRDefault="00AC19A4" w:rsidP="00AC19A4">
      <w:pPr>
        <w:rPr>
          <w:rFonts w:eastAsia="Calibri"/>
        </w:rPr>
      </w:pPr>
    </w:p>
    <w:tbl>
      <w:tblPr>
        <w:tblStyle w:val="TableGrid"/>
        <w:tblW w:w="14040" w:type="dxa"/>
        <w:tblLayout w:type="fixed"/>
        <w:tblLook w:val="04A0" w:firstRow="1" w:lastRow="0" w:firstColumn="1" w:lastColumn="0" w:noHBand="0" w:noVBand="1"/>
      </w:tblPr>
      <w:tblGrid>
        <w:gridCol w:w="1129"/>
        <w:gridCol w:w="1986"/>
        <w:gridCol w:w="9"/>
        <w:gridCol w:w="1835"/>
        <w:gridCol w:w="8"/>
        <w:gridCol w:w="4530"/>
        <w:gridCol w:w="6"/>
        <w:gridCol w:w="4537"/>
      </w:tblGrid>
      <w:tr w:rsidR="00AC19A4" w:rsidRPr="003631C8" w14:paraId="2F28D617"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15E8E7DA" w14:textId="77777777" w:rsidR="00AC19A4" w:rsidRPr="003631C8" w:rsidRDefault="00AC19A4">
            <w:pPr>
              <w:tabs>
                <w:tab w:val="center" w:pos="719"/>
              </w:tabs>
              <w:rPr>
                <w:rFonts w:ascii="Arial" w:hAnsi="Arial" w:cs="Arial"/>
                <w:b/>
              </w:rPr>
            </w:pPr>
            <w:r w:rsidRPr="003631C8">
              <w:rPr>
                <w:rFonts w:ascii="Arial" w:hAnsi="Arial" w:cs="Arial"/>
                <w:b/>
              </w:rPr>
              <w:tab/>
              <w:t>Key dates</w:t>
            </w:r>
          </w:p>
        </w:tc>
        <w:tc>
          <w:tcPr>
            <w:tcW w:w="1994" w:type="dxa"/>
            <w:gridSpan w:val="2"/>
            <w:tcBorders>
              <w:top w:val="single" w:sz="4" w:space="0" w:color="auto"/>
              <w:left w:val="single" w:sz="4" w:space="0" w:color="auto"/>
              <w:bottom w:val="single" w:sz="4" w:space="0" w:color="auto"/>
              <w:right w:val="single" w:sz="4" w:space="0" w:color="auto"/>
            </w:tcBorders>
            <w:hideMark/>
          </w:tcPr>
          <w:p w14:paraId="231352AA" w14:textId="77777777" w:rsidR="00AC19A4" w:rsidRPr="003631C8" w:rsidRDefault="00AC19A4">
            <w:pPr>
              <w:jc w:val="center"/>
              <w:rPr>
                <w:rFonts w:ascii="Arial" w:hAnsi="Arial" w:cs="Arial"/>
                <w:b/>
              </w:rPr>
            </w:pPr>
            <w:r w:rsidRPr="003631C8">
              <w:rPr>
                <w:rFonts w:ascii="Arial" w:hAnsi="Arial" w:cs="Arial"/>
                <w:b/>
              </w:rPr>
              <w:t>What did you do?</w:t>
            </w:r>
          </w:p>
        </w:tc>
        <w:tc>
          <w:tcPr>
            <w:tcW w:w="1842" w:type="dxa"/>
            <w:gridSpan w:val="2"/>
            <w:tcBorders>
              <w:top w:val="single" w:sz="4" w:space="0" w:color="auto"/>
              <w:left w:val="single" w:sz="4" w:space="0" w:color="auto"/>
              <w:bottom w:val="single" w:sz="4" w:space="0" w:color="auto"/>
              <w:right w:val="single" w:sz="4" w:space="0" w:color="auto"/>
            </w:tcBorders>
            <w:hideMark/>
          </w:tcPr>
          <w:p w14:paraId="37570DA3" w14:textId="77777777" w:rsidR="00AC19A4" w:rsidRPr="003631C8" w:rsidRDefault="00AC19A4">
            <w:pPr>
              <w:jc w:val="center"/>
              <w:rPr>
                <w:rFonts w:ascii="Arial" w:hAnsi="Arial" w:cs="Arial"/>
                <w:b/>
              </w:rPr>
            </w:pPr>
            <w:r w:rsidRPr="003631C8">
              <w:rPr>
                <w:rFonts w:ascii="Arial" w:hAnsi="Arial" w:cs="Arial"/>
                <w:b/>
              </w:rPr>
              <w:t>Why?</w:t>
            </w:r>
          </w:p>
        </w:tc>
        <w:tc>
          <w:tcPr>
            <w:tcW w:w="4534" w:type="dxa"/>
            <w:gridSpan w:val="2"/>
            <w:tcBorders>
              <w:top w:val="single" w:sz="4" w:space="0" w:color="auto"/>
              <w:left w:val="single" w:sz="4" w:space="0" w:color="auto"/>
              <w:bottom w:val="single" w:sz="4" w:space="0" w:color="auto"/>
              <w:right w:val="single" w:sz="4" w:space="0" w:color="auto"/>
            </w:tcBorders>
            <w:hideMark/>
          </w:tcPr>
          <w:p w14:paraId="21B303CD" w14:textId="77777777" w:rsidR="00AC19A4" w:rsidRPr="003631C8" w:rsidRDefault="00AC19A4">
            <w:pPr>
              <w:jc w:val="center"/>
              <w:rPr>
                <w:rFonts w:ascii="Arial" w:hAnsi="Arial" w:cs="Arial"/>
                <w:b/>
              </w:rPr>
            </w:pPr>
            <w:r w:rsidRPr="003631C8">
              <w:rPr>
                <w:rFonts w:ascii="Arial" w:hAnsi="Arial" w:cs="Arial"/>
                <w:b/>
              </w:rPr>
              <w:t>What did you learn from this?</w:t>
            </w:r>
          </w:p>
        </w:tc>
        <w:tc>
          <w:tcPr>
            <w:tcW w:w="4535" w:type="dxa"/>
            <w:tcBorders>
              <w:top w:val="single" w:sz="4" w:space="0" w:color="auto"/>
              <w:left w:val="single" w:sz="4" w:space="0" w:color="auto"/>
              <w:bottom w:val="single" w:sz="4" w:space="0" w:color="auto"/>
              <w:right w:val="single" w:sz="4" w:space="0" w:color="auto"/>
            </w:tcBorders>
            <w:hideMark/>
          </w:tcPr>
          <w:p w14:paraId="6BA5A44A" w14:textId="77777777" w:rsidR="00AC19A4" w:rsidRPr="003631C8" w:rsidRDefault="00AC19A4">
            <w:pPr>
              <w:jc w:val="center"/>
              <w:rPr>
                <w:rFonts w:ascii="Arial" w:hAnsi="Arial" w:cs="Arial"/>
                <w:b/>
              </w:rPr>
            </w:pPr>
            <w:r w:rsidRPr="003631C8">
              <w:rPr>
                <w:rFonts w:ascii="Arial" w:hAnsi="Arial" w:cs="Arial"/>
                <w:b/>
              </w:rPr>
              <w:t>How have/will you use this?</w:t>
            </w:r>
          </w:p>
          <w:p w14:paraId="4C9C9C66" w14:textId="77777777" w:rsidR="00AC19A4" w:rsidRPr="003631C8" w:rsidRDefault="00AC19A4">
            <w:pPr>
              <w:jc w:val="center"/>
              <w:rPr>
                <w:rFonts w:ascii="Arial" w:hAnsi="Arial" w:cs="Arial"/>
                <w:b/>
              </w:rPr>
            </w:pPr>
            <w:r w:rsidRPr="003631C8">
              <w:rPr>
                <w:rFonts w:ascii="Arial" w:hAnsi="Arial" w:cs="Arial"/>
                <w:b/>
              </w:rPr>
              <w:t>Any further action?</w:t>
            </w:r>
          </w:p>
        </w:tc>
      </w:tr>
      <w:tr w:rsidR="00AC19A4" w:rsidRPr="003631C8" w14:paraId="50B94709"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4CA9EC73" w14:textId="77777777" w:rsidR="00AC19A4" w:rsidRPr="003631C8" w:rsidRDefault="00AC19A4">
            <w:pPr>
              <w:rPr>
                <w:rFonts w:ascii="Arial" w:hAnsi="Arial" w:cs="Arial"/>
              </w:rPr>
            </w:pPr>
            <w:r w:rsidRPr="003631C8">
              <w:rPr>
                <w:rFonts w:ascii="Arial" w:hAnsi="Arial" w:cs="Arial"/>
              </w:rPr>
              <w:t>30 January</w:t>
            </w:r>
          </w:p>
          <w:p w14:paraId="2DE0C52E" w14:textId="77777777" w:rsidR="00AC19A4" w:rsidRPr="003631C8" w:rsidRDefault="00AC19A4">
            <w:pPr>
              <w:rPr>
                <w:rFonts w:ascii="Arial" w:hAnsi="Arial" w:cs="Arial"/>
              </w:rPr>
            </w:pPr>
            <w:r w:rsidRPr="003631C8">
              <w:rPr>
                <w:rFonts w:ascii="Arial" w:hAnsi="Arial" w:cs="Arial"/>
              </w:rPr>
              <w:t>Wk. 1</w:t>
            </w:r>
          </w:p>
        </w:tc>
        <w:tc>
          <w:tcPr>
            <w:tcW w:w="1994" w:type="dxa"/>
            <w:gridSpan w:val="2"/>
            <w:tcBorders>
              <w:top w:val="single" w:sz="4" w:space="0" w:color="auto"/>
              <w:left w:val="single" w:sz="4" w:space="0" w:color="auto"/>
              <w:bottom w:val="single" w:sz="4" w:space="0" w:color="auto"/>
              <w:right w:val="single" w:sz="4" w:space="0" w:color="auto"/>
            </w:tcBorders>
            <w:hideMark/>
          </w:tcPr>
          <w:p w14:paraId="22F9418A" w14:textId="77777777" w:rsidR="00AC19A4" w:rsidRPr="003631C8" w:rsidRDefault="00AC19A4">
            <w:pPr>
              <w:rPr>
                <w:rFonts w:ascii="Arial" w:hAnsi="Arial" w:cs="Arial"/>
              </w:rPr>
            </w:pPr>
            <w:r w:rsidRPr="003631C8">
              <w:rPr>
                <w:rFonts w:ascii="Arial" w:hAnsi="Arial" w:cs="Arial"/>
              </w:rPr>
              <w:t xml:space="preserve"> I’ve applied my knowledge in my community by reading the council site and speaking with my neighbours</w:t>
            </w:r>
          </w:p>
        </w:tc>
        <w:tc>
          <w:tcPr>
            <w:tcW w:w="1842" w:type="dxa"/>
            <w:gridSpan w:val="2"/>
            <w:tcBorders>
              <w:top w:val="single" w:sz="4" w:space="0" w:color="auto"/>
              <w:left w:val="single" w:sz="4" w:space="0" w:color="auto"/>
              <w:bottom w:val="single" w:sz="4" w:space="0" w:color="auto"/>
              <w:right w:val="single" w:sz="4" w:space="0" w:color="auto"/>
            </w:tcBorders>
            <w:hideMark/>
          </w:tcPr>
          <w:p w14:paraId="4F541E14" w14:textId="77777777" w:rsidR="00AC19A4" w:rsidRPr="003631C8" w:rsidRDefault="00AC19A4">
            <w:pPr>
              <w:rPr>
                <w:rFonts w:ascii="Arial" w:hAnsi="Arial" w:cs="Arial"/>
              </w:rPr>
            </w:pPr>
            <w:r w:rsidRPr="003631C8">
              <w:rPr>
                <w:rFonts w:ascii="Arial" w:hAnsi="Arial" w:cs="Arial"/>
              </w:rPr>
              <w:t>Recently moved into a different town, and wanted to know who part of the community is</w:t>
            </w:r>
          </w:p>
        </w:tc>
        <w:tc>
          <w:tcPr>
            <w:tcW w:w="4534" w:type="dxa"/>
            <w:gridSpan w:val="2"/>
            <w:tcBorders>
              <w:top w:val="single" w:sz="4" w:space="0" w:color="auto"/>
              <w:left w:val="single" w:sz="4" w:space="0" w:color="auto"/>
              <w:bottom w:val="single" w:sz="4" w:space="0" w:color="auto"/>
              <w:right w:val="single" w:sz="4" w:space="0" w:color="auto"/>
            </w:tcBorders>
            <w:hideMark/>
          </w:tcPr>
          <w:p w14:paraId="6912C206"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I’ve learned many new things about the community in general.</w:t>
            </w:r>
          </w:p>
        </w:tc>
        <w:tc>
          <w:tcPr>
            <w:tcW w:w="4535" w:type="dxa"/>
            <w:tcBorders>
              <w:top w:val="single" w:sz="4" w:space="0" w:color="auto"/>
              <w:left w:val="single" w:sz="4" w:space="0" w:color="auto"/>
              <w:bottom w:val="single" w:sz="4" w:space="0" w:color="auto"/>
              <w:right w:val="single" w:sz="4" w:space="0" w:color="auto"/>
            </w:tcBorders>
          </w:tcPr>
          <w:p w14:paraId="0FAA5B71"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Taking part in the community days out. I will put my name down for further events.</w:t>
            </w:r>
          </w:p>
          <w:p w14:paraId="1582A9D0" w14:textId="77777777" w:rsidR="00AC19A4" w:rsidRPr="003631C8" w:rsidRDefault="00AC19A4">
            <w:pPr>
              <w:rPr>
                <w:rFonts w:ascii="Arial" w:hAnsi="Arial" w:cs="Arial"/>
                <w:lang w:eastAsia="en-GB"/>
              </w:rPr>
            </w:pPr>
          </w:p>
        </w:tc>
      </w:tr>
      <w:tr w:rsidR="00AC19A4" w:rsidRPr="003631C8" w14:paraId="785B2988"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6EE70021" w14:textId="77777777" w:rsidR="00AC19A4" w:rsidRPr="003631C8" w:rsidRDefault="00AC19A4">
            <w:pPr>
              <w:rPr>
                <w:rFonts w:ascii="Arial" w:hAnsi="Arial" w:cs="Arial"/>
              </w:rPr>
            </w:pPr>
            <w:r w:rsidRPr="003631C8">
              <w:rPr>
                <w:rFonts w:ascii="Arial" w:hAnsi="Arial" w:cs="Arial"/>
              </w:rPr>
              <w:t>6 Feb</w:t>
            </w:r>
          </w:p>
          <w:p w14:paraId="2EFCE65A" w14:textId="77777777" w:rsidR="00AC19A4" w:rsidRPr="003631C8" w:rsidRDefault="00AC19A4">
            <w:pPr>
              <w:rPr>
                <w:rFonts w:ascii="Arial" w:hAnsi="Arial" w:cs="Arial"/>
              </w:rPr>
            </w:pPr>
            <w:r w:rsidRPr="003631C8">
              <w:rPr>
                <w:rFonts w:ascii="Arial" w:hAnsi="Arial" w:cs="Arial"/>
              </w:rPr>
              <w:t>Wk. 2</w:t>
            </w:r>
          </w:p>
        </w:tc>
        <w:tc>
          <w:tcPr>
            <w:tcW w:w="1994" w:type="dxa"/>
            <w:gridSpan w:val="2"/>
            <w:tcBorders>
              <w:top w:val="single" w:sz="4" w:space="0" w:color="auto"/>
              <w:left w:val="single" w:sz="4" w:space="0" w:color="auto"/>
              <w:bottom w:val="single" w:sz="4" w:space="0" w:color="auto"/>
              <w:right w:val="single" w:sz="4" w:space="0" w:color="auto"/>
            </w:tcBorders>
            <w:hideMark/>
          </w:tcPr>
          <w:p w14:paraId="371DE7FB" w14:textId="77777777" w:rsidR="00AC19A4" w:rsidRPr="003631C8" w:rsidRDefault="00AC19A4">
            <w:pPr>
              <w:rPr>
                <w:rFonts w:ascii="Arial" w:hAnsi="Arial" w:cs="Arial"/>
              </w:rPr>
            </w:pPr>
            <w:r w:rsidRPr="003631C8">
              <w:rPr>
                <w:rFonts w:ascii="Arial" w:hAnsi="Arial" w:cs="Arial"/>
              </w:rPr>
              <w:t xml:space="preserve"> I have put into practice the principle of community engagement at work.</w:t>
            </w:r>
          </w:p>
        </w:tc>
        <w:tc>
          <w:tcPr>
            <w:tcW w:w="1842" w:type="dxa"/>
            <w:gridSpan w:val="2"/>
            <w:tcBorders>
              <w:top w:val="single" w:sz="4" w:space="0" w:color="auto"/>
              <w:left w:val="single" w:sz="4" w:space="0" w:color="auto"/>
              <w:bottom w:val="single" w:sz="4" w:space="0" w:color="auto"/>
              <w:right w:val="single" w:sz="4" w:space="0" w:color="auto"/>
            </w:tcBorders>
            <w:hideMark/>
          </w:tcPr>
          <w:p w14:paraId="1159677F" w14:textId="77777777" w:rsidR="00AC19A4" w:rsidRPr="003631C8" w:rsidRDefault="00AC19A4">
            <w:pPr>
              <w:rPr>
                <w:rFonts w:ascii="Arial" w:hAnsi="Arial" w:cs="Arial"/>
              </w:rPr>
            </w:pPr>
            <w:r w:rsidRPr="003631C8">
              <w:rPr>
                <w:rFonts w:ascii="Arial" w:hAnsi="Arial" w:cs="Arial"/>
              </w:rPr>
              <w:t>To engage more with my students</w:t>
            </w:r>
          </w:p>
        </w:tc>
        <w:tc>
          <w:tcPr>
            <w:tcW w:w="4534" w:type="dxa"/>
            <w:gridSpan w:val="2"/>
            <w:tcBorders>
              <w:top w:val="single" w:sz="4" w:space="0" w:color="auto"/>
              <w:left w:val="single" w:sz="4" w:space="0" w:color="auto"/>
              <w:bottom w:val="single" w:sz="4" w:space="0" w:color="auto"/>
              <w:right w:val="single" w:sz="4" w:space="0" w:color="auto"/>
            </w:tcBorders>
          </w:tcPr>
          <w:p w14:paraId="2DE4286A"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 xml:space="preserve"> How to communicate to keep their attention and how to deal with diversity at my place at work</w:t>
            </w:r>
          </w:p>
          <w:p w14:paraId="24EF239B" w14:textId="77777777" w:rsidR="00AC19A4" w:rsidRPr="003631C8" w:rsidRDefault="00AC19A4">
            <w:pPr>
              <w:rPr>
                <w:rFonts w:ascii="Arial" w:hAnsi="Arial" w:cs="Arial"/>
                <w:lang w:eastAsia="en-GB"/>
              </w:rPr>
            </w:pPr>
          </w:p>
        </w:tc>
        <w:tc>
          <w:tcPr>
            <w:tcW w:w="4535" w:type="dxa"/>
            <w:tcBorders>
              <w:top w:val="single" w:sz="4" w:space="0" w:color="auto"/>
              <w:left w:val="single" w:sz="4" w:space="0" w:color="auto"/>
              <w:bottom w:val="single" w:sz="4" w:space="0" w:color="auto"/>
              <w:right w:val="single" w:sz="4" w:space="0" w:color="auto"/>
            </w:tcBorders>
            <w:hideMark/>
          </w:tcPr>
          <w:p w14:paraId="0535B486"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To improve engagement with the other communities.</w:t>
            </w:r>
          </w:p>
        </w:tc>
      </w:tr>
      <w:tr w:rsidR="00AC19A4" w:rsidRPr="003631C8" w14:paraId="0B8D9B82" w14:textId="77777777" w:rsidTr="00AC19A4">
        <w:trPr>
          <w:trHeight w:val="1218"/>
        </w:trPr>
        <w:tc>
          <w:tcPr>
            <w:tcW w:w="1129" w:type="dxa"/>
            <w:tcBorders>
              <w:top w:val="single" w:sz="4" w:space="0" w:color="auto"/>
              <w:left w:val="single" w:sz="4" w:space="0" w:color="auto"/>
              <w:bottom w:val="single" w:sz="4" w:space="0" w:color="auto"/>
              <w:right w:val="single" w:sz="4" w:space="0" w:color="auto"/>
            </w:tcBorders>
          </w:tcPr>
          <w:p w14:paraId="5C5530BA" w14:textId="77777777" w:rsidR="00AC19A4" w:rsidRPr="003631C8" w:rsidRDefault="00AC19A4">
            <w:pPr>
              <w:rPr>
                <w:rFonts w:ascii="Arial" w:hAnsi="Arial" w:cs="Arial"/>
              </w:rPr>
            </w:pPr>
          </w:p>
          <w:p w14:paraId="4B3B462E" w14:textId="77777777" w:rsidR="00AC19A4" w:rsidRPr="003631C8" w:rsidRDefault="00AC19A4">
            <w:pPr>
              <w:rPr>
                <w:rFonts w:ascii="Arial" w:hAnsi="Arial" w:cs="Arial"/>
              </w:rPr>
            </w:pPr>
            <w:r w:rsidRPr="003631C8">
              <w:rPr>
                <w:rFonts w:ascii="Arial" w:hAnsi="Arial" w:cs="Arial"/>
              </w:rPr>
              <w:t>13 Feb</w:t>
            </w:r>
          </w:p>
          <w:p w14:paraId="3C004128" w14:textId="77777777" w:rsidR="00AC19A4" w:rsidRPr="003631C8" w:rsidRDefault="00AC19A4">
            <w:pPr>
              <w:rPr>
                <w:rFonts w:ascii="Arial" w:hAnsi="Arial" w:cs="Arial"/>
              </w:rPr>
            </w:pPr>
            <w:r w:rsidRPr="003631C8">
              <w:rPr>
                <w:rFonts w:ascii="Arial" w:hAnsi="Arial" w:cs="Arial"/>
              </w:rPr>
              <w:t>Wk. 3</w:t>
            </w:r>
          </w:p>
          <w:p w14:paraId="70D06B54" w14:textId="77777777" w:rsidR="00AC19A4" w:rsidRPr="003631C8" w:rsidRDefault="00AC19A4">
            <w:pPr>
              <w:rPr>
                <w:rFonts w:ascii="Arial" w:hAnsi="Arial" w:cs="Arial"/>
              </w:rPr>
            </w:pPr>
          </w:p>
          <w:p w14:paraId="06B26084" w14:textId="77777777" w:rsidR="00AC19A4" w:rsidRPr="003631C8" w:rsidRDefault="00AC19A4">
            <w:pPr>
              <w:rPr>
                <w:rFonts w:ascii="Arial" w:hAnsi="Arial" w:cs="Arial"/>
              </w:rPr>
            </w:pPr>
          </w:p>
          <w:p w14:paraId="042D6A1E" w14:textId="77777777" w:rsidR="00AC19A4" w:rsidRPr="003631C8" w:rsidRDefault="00AC19A4">
            <w:pPr>
              <w:rPr>
                <w:rFonts w:ascii="Arial" w:hAnsi="Arial" w:cs="Arial"/>
              </w:rPr>
            </w:pPr>
          </w:p>
        </w:tc>
        <w:tc>
          <w:tcPr>
            <w:tcW w:w="1994" w:type="dxa"/>
            <w:gridSpan w:val="2"/>
            <w:tcBorders>
              <w:top w:val="single" w:sz="4" w:space="0" w:color="auto"/>
              <w:left w:val="single" w:sz="4" w:space="0" w:color="auto"/>
              <w:bottom w:val="single" w:sz="4" w:space="0" w:color="auto"/>
              <w:right w:val="single" w:sz="4" w:space="0" w:color="auto"/>
            </w:tcBorders>
            <w:hideMark/>
          </w:tcPr>
          <w:p w14:paraId="5D4CC349" w14:textId="77777777" w:rsidR="00AC19A4" w:rsidRPr="003631C8" w:rsidRDefault="00AC19A4">
            <w:pPr>
              <w:rPr>
                <w:rFonts w:ascii="Arial" w:hAnsi="Arial" w:cs="Arial"/>
              </w:rPr>
            </w:pPr>
            <w:r w:rsidRPr="003631C8">
              <w:rPr>
                <w:rFonts w:ascii="Arial" w:hAnsi="Arial" w:cs="Arial"/>
              </w:rPr>
              <w:t>I have applied the five stages to focus on the key elements of my presentation.</w:t>
            </w:r>
          </w:p>
        </w:tc>
        <w:tc>
          <w:tcPr>
            <w:tcW w:w="1842" w:type="dxa"/>
            <w:gridSpan w:val="2"/>
            <w:tcBorders>
              <w:top w:val="single" w:sz="4" w:space="0" w:color="auto"/>
              <w:left w:val="single" w:sz="4" w:space="0" w:color="auto"/>
              <w:bottom w:val="single" w:sz="4" w:space="0" w:color="auto"/>
              <w:right w:val="single" w:sz="4" w:space="0" w:color="auto"/>
            </w:tcBorders>
            <w:hideMark/>
          </w:tcPr>
          <w:p w14:paraId="64EC9ECF" w14:textId="77777777" w:rsidR="00AC19A4" w:rsidRPr="003631C8" w:rsidRDefault="00AC19A4">
            <w:pPr>
              <w:rPr>
                <w:rFonts w:ascii="Arial" w:hAnsi="Arial" w:cs="Arial"/>
              </w:rPr>
            </w:pPr>
            <w:r w:rsidRPr="003631C8">
              <w:rPr>
                <w:rFonts w:ascii="Arial" w:hAnsi="Arial" w:cs="Arial"/>
              </w:rPr>
              <w:t xml:space="preserve">To create a perfect presentation that can be understood better by my </w:t>
            </w:r>
            <w:r w:rsidRPr="003631C8">
              <w:rPr>
                <w:rFonts w:ascii="Arial" w:hAnsi="Arial" w:cs="Arial"/>
              </w:rPr>
              <w:lastRenderedPageBreak/>
              <w:t>students</w:t>
            </w:r>
          </w:p>
        </w:tc>
        <w:tc>
          <w:tcPr>
            <w:tcW w:w="4534" w:type="dxa"/>
            <w:gridSpan w:val="2"/>
            <w:tcBorders>
              <w:top w:val="single" w:sz="4" w:space="0" w:color="auto"/>
              <w:left w:val="single" w:sz="4" w:space="0" w:color="auto"/>
              <w:bottom w:val="single" w:sz="4" w:space="0" w:color="auto"/>
              <w:right w:val="single" w:sz="4" w:space="0" w:color="auto"/>
            </w:tcBorders>
            <w:hideMark/>
          </w:tcPr>
          <w:p w14:paraId="64955C7D" w14:textId="77777777" w:rsidR="00AC19A4" w:rsidRPr="003631C8" w:rsidRDefault="00AC19A4">
            <w:pPr>
              <w:rPr>
                <w:rFonts w:ascii="Arial" w:hAnsi="Arial" w:cs="Arial"/>
              </w:rPr>
            </w:pPr>
            <w:r w:rsidRPr="003631C8">
              <w:rPr>
                <w:rFonts w:ascii="Arial" w:hAnsi="Arial" w:cs="Arial"/>
              </w:rPr>
              <w:lastRenderedPageBreak/>
              <w:t>I’ve learned that by applying the five stages of Planning in Action I need to reflect on how the entire presentation went so I can be able to improve.</w:t>
            </w:r>
          </w:p>
        </w:tc>
        <w:tc>
          <w:tcPr>
            <w:tcW w:w="4535" w:type="dxa"/>
            <w:tcBorders>
              <w:top w:val="single" w:sz="4" w:space="0" w:color="auto"/>
              <w:left w:val="single" w:sz="4" w:space="0" w:color="auto"/>
              <w:bottom w:val="single" w:sz="4" w:space="0" w:color="auto"/>
              <w:right w:val="single" w:sz="4" w:space="0" w:color="auto"/>
            </w:tcBorders>
            <w:hideMark/>
          </w:tcPr>
          <w:p w14:paraId="510A19D3" w14:textId="77777777" w:rsidR="00AC19A4" w:rsidRPr="003631C8" w:rsidRDefault="00AC19A4">
            <w:pPr>
              <w:rPr>
                <w:rFonts w:ascii="Arial" w:hAnsi="Arial" w:cs="Arial"/>
              </w:rPr>
            </w:pPr>
            <w:r w:rsidRPr="003631C8">
              <w:rPr>
                <w:rFonts w:ascii="Arial" w:hAnsi="Arial" w:cs="Arial"/>
              </w:rPr>
              <w:t>For future references, I will apply these methods to create a better-quality presentation</w:t>
            </w:r>
          </w:p>
        </w:tc>
      </w:tr>
      <w:tr w:rsidR="00AC19A4" w:rsidRPr="003631C8" w14:paraId="66BDC43A"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2937443" w14:textId="77777777" w:rsidR="00AC19A4" w:rsidRPr="003631C8" w:rsidRDefault="00AC19A4">
            <w:pPr>
              <w:rPr>
                <w:rFonts w:ascii="Arial" w:hAnsi="Arial" w:cs="Arial"/>
              </w:rPr>
            </w:pPr>
            <w:r w:rsidRPr="003631C8">
              <w:rPr>
                <w:rFonts w:ascii="Arial" w:hAnsi="Arial" w:cs="Arial"/>
              </w:rPr>
              <w:t>20 Feb</w:t>
            </w:r>
          </w:p>
          <w:p w14:paraId="7DE0045B" w14:textId="77777777" w:rsidR="00AC19A4" w:rsidRPr="003631C8" w:rsidRDefault="00AC19A4">
            <w:pPr>
              <w:rPr>
                <w:rFonts w:ascii="Arial" w:hAnsi="Arial" w:cs="Arial"/>
              </w:rPr>
            </w:pPr>
            <w:r w:rsidRPr="003631C8">
              <w:rPr>
                <w:rFonts w:ascii="Arial" w:hAnsi="Arial" w:cs="Arial"/>
              </w:rPr>
              <w:t>Wk. 4</w:t>
            </w:r>
          </w:p>
        </w:tc>
        <w:tc>
          <w:tcPr>
            <w:tcW w:w="1985" w:type="dxa"/>
            <w:tcBorders>
              <w:top w:val="single" w:sz="4" w:space="0" w:color="auto"/>
              <w:left w:val="single" w:sz="4" w:space="0" w:color="auto"/>
              <w:bottom w:val="single" w:sz="4" w:space="0" w:color="auto"/>
              <w:right w:val="single" w:sz="4" w:space="0" w:color="auto"/>
            </w:tcBorders>
            <w:hideMark/>
          </w:tcPr>
          <w:p w14:paraId="161404FB" w14:textId="77777777" w:rsidR="00AC19A4" w:rsidRPr="003631C8" w:rsidRDefault="00AC19A4">
            <w:pPr>
              <w:rPr>
                <w:rFonts w:ascii="Arial" w:hAnsi="Arial" w:cs="Arial"/>
              </w:rPr>
            </w:pPr>
            <w:r w:rsidRPr="003631C8">
              <w:rPr>
                <w:rFonts w:ascii="Arial" w:hAnsi="Arial" w:cs="Arial"/>
              </w:rPr>
              <w:t>I have used a different approach when doing my presentations and at my place of work in different meetings</w:t>
            </w:r>
          </w:p>
        </w:tc>
        <w:tc>
          <w:tcPr>
            <w:tcW w:w="1843" w:type="dxa"/>
            <w:gridSpan w:val="2"/>
            <w:tcBorders>
              <w:top w:val="single" w:sz="4" w:space="0" w:color="auto"/>
              <w:left w:val="single" w:sz="4" w:space="0" w:color="auto"/>
              <w:bottom w:val="single" w:sz="4" w:space="0" w:color="auto"/>
              <w:right w:val="single" w:sz="4" w:space="0" w:color="auto"/>
            </w:tcBorders>
          </w:tcPr>
          <w:p w14:paraId="190FD6A5" w14:textId="77777777" w:rsidR="00AC19A4" w:rsidRPr="003631C8" w:rsidRDefault="00AC19A4">
            <w:pPr>
              <w:rPr>
                <w:rFonts w:ascii="Arial" w:hAnsi="Arial" w:cs="Arial"/>
              </w:rPr>
            </w:pPr>
            <w:r w:rsidRPr="003631C8">
              <w:rPr>
                <w:rFonts w:ascii="Arial" w:hAnsi="Arial" w:cs="Arial"/>
              </w:rPr>
              <w:t>As I think that by applying standards in community engagement the participation of colleagues, students and neighbours will be more inclusive.</w:t>
            </w:r>
          </w:p>
          <w:p w14:paraId="0FAA3A08" w14:textId="77777777" w:rsidR="00AC19A4" w:rsidRPr="003631C8" w:rsidRDefault="00AC19A4">
            <w:pPr>
              <w:rPr>
                <w:rFonts w:ascii="Arial" w:hAnsi="Arial" w:cs="Arial"/>
              </w:rPr>
            </w:pPr>
          </w:p>
        </w:tc>
        <w:tc>
          <w:tcPr>
            <w:tcW w:w="4536" w:type="dxa"/>
            <w:gridSpan w:val="2"/>
            <w:tcBorders>
              <w:top w:val="single" w:sz="4" w:space="0" w:color="auto"/>
              <w:left w:val="single" w:sz="4" w:space="0" w:color="auto"/>
              <w:bottom w:val="single" w:sz="4" w:space="0" w:color="auto"/>
              <w:right w:val="single" w:sz="4" w:space="0" w:color="auto"/>
            </w:tcBorders>
            <w:hideMark/>
          </w:tcPr>
          <w:p w14:paraId="10810054" w14:textId="77777777" w:rsidR="00AC19A4" w:rsidRPr="003631C8" w:rsidRDefault="00AC19A4">
            <w:pPr>
              <w:rPr>
                <w:rFonts w:ascii="Arial" w:hAnsi="Arial" w:cs="Arial"/>
              </w:rPr>
            </w:pPr>
            <w:r w:rsidRPr="003631C8">
              <w:rPr>
                <w:rFonts w:ascii="Arial" w:hAnsi="Arial" w:cs="Arial"/>
              </w:rPr>
              <w:t>I’ve learned that standardisation in community engagement is important to ensure that all community is included.</w:t>
            </w:r>
          </w:p>
        </w:tc>
        <w:tc>
          <w:tcPr>
            <w:tcW w:w="4541" w:type="dxa"/>
            <w:gridSpan w:val="2"/>
            <w:tcBorders>
              <w:top w:val="single" w:sz="4" w:space="0" w:color="auto"/>
              <w:left w:val="single" w:sz="4" w:space="0" w:color="auto"/>
              <w:bottom w:val="single" w:sz="4" w:space="0" w:color="auto"/>
              <w:right w:val="single" w:sz="4" w:space="0" w:color="auto"/>
            </w:tcBorders>
            <w:hideMark/>
          </w:tcPr>
          <w:p w14:paraId="3FF64B91" w14:textId="77777777" w:rsidR="00AC19A4" w:rsidRPr="003631C8" w:rsidRDefault="00AC19A4">
            <w:pPr>
              <w:rPr>
                <w:rFonts w:ascii="Arial" w:hAnsi="Arial" w:cs="Arial"/>
              </w:rPr>
            </w:pPr>
            <w:r w:rsidRPr="003631C8">
              <w:rPr>
                <w:rFonts w:ascii="Arial" w:hAnsi="Arial" w:cs="Arial"/>
              </w:rPr>
              <w:t>I will apply these different approaches to understand better the other communities</w:t>
            </w:r>
          </w:p>
        </w:tc>
      </w:tr>
      <w:tr w:rsidR="00AC19A4" w:rsidRPr="003631C8" w14:paraId="714A76FE"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191DDB03" w14:textId="77777777" w:rsidR="00AC19A4" w:rsidRPr="003631C8" w:rsidRDefault="00AC19A4">
            <w:pPr>
              <w:rPr>
                <w:rFonts w:ascii="Arial" w:hAnsi="Arial" w:cs="Arial"/>
              </w:rPr>
            </w:pPr>
            <w:r w:rsidRPr="003631C8">
              <w:rPr>
                <w:rFonts w:ascii="Arial" w:hAnsi="Arial" w:cs="Arial"/>
              </w:rPr>
              <w:t>27 Feb</w:t>
            </w:r>
          </w:p>
          <w:p w14:paraId="2967B1D2" w14:textId="77777777" w:rsidR="00AC19A4" w:rsidRPr="003631C8" w:rsidRDefault="00AC19A4">
            <w:pPr>
              <w:rPr>
                <w:rFonts w:ascii="Arial" w:hAnsi="Arial" w:cs="Arial"/>
              </w:rPr>
            </w:pPr>
            <w:r w:rsidRPr="003631C8">
              <w:rPr>
                <w:rFonts w:ascii="Arial" w:hAnsi="Arial" w:cs="Arial"/>
              </w:rPr>
              <w:t>Wk. 5</w:t>
            </w:r>
          </w:p>
        </w:tc>
        <w:tc>
          <w:tcPr>
            <w:tcW w:w="1985" w:type="dxa"/>
            <w:tcBorders>
              <w:top w:val="single" w:sz="4" w:space="0" w:color="auto"/>
              <w:left w:val="single" w:sz="4" w:space="0" w:color="auto"/>
              <w:bottom w:val="single" w:sz="4" w:space="0" w:color="auto"/>
              <w:right w:val="single" w:sz="4" w:space="0" w:color="auto"/>
            </w:tcBorders>
            <w:hideMark/>
          </w:tcPr>
          <w:p w14:paraId="0A1D93D1" w14:textId="77777777" w:rsidR="00AC19A4" w:rsidRPr="003631C8" w:rsidRDefault="00AC19A4">
            <w:pPr>
              <w:rPr>
                <w:rFonts w:ascii="Arial" w:hAnsi="Arial" w:cs="Arial"/>
              </w:rPr>
            </w:pPr>
            <w:r w:rsidRPr="003631C8">
              <w:rPr>
                <w:rFonts w:ascii="Arial" w:hAnsi="Arial" w:cs="Arial"/>
              </w:rPr>
              <w:t>I have used different ways to communicate with my community and my students.</w:t>
            </w:r>
          </w:p>
        </w:tc>
        <w:tc>
          <w:tcPr>
            <w:tcW w:w="1843" w:type="dxa"/>
            <w:gridSpan w:val="2"/>
            <w:tcBorders>
              <w:top w:val="single" w:sz="4" w:space="0" w:color="auto"/>
              <w:left w:val="single" w:sz="4" w:space="0" w:color="auto"/>
              <w:bottom w:val="single" w:sz="4" w:space="0" w:color="auto"/>
              <w:right w:val="single" w:sz="4" w:space="0" w:color="auto"/>
            </w:tcBorders>
            <w:hideMark/>
          </w:tcPr>
          <w:p w14:paraId="2BBC7A31" w14:textId="77777777" w:rsidR="00AC19A4" w:rsidRPr="003631C8" w:rsidRDefault="00AC19A4">
            <w:pPr>
              <w:rPr>
                <w:rFonts w:ascii="Arial" w:hAnsi="Arial" w:cs="Arial"/>
              </w:rPr>
            </w:pPr>
            <w:r w:rsidRPr="003631C8">
              <w:rPr>
                <w:rFonts w:ascii="Arial" w:hAnsi="Arial" w:cs="Arial"/>
              </w:rPr>
              <w:t>To offer them more information that is needed and for me to get the information that I need.</w:t>
            </w:r>
          </w:p>
        </w:tc>
        <w:tc>
          <w:tcPr>
            <w:tcW w:w="4536" w:type="dxa"/>
            <w:gridSpan w:val="2"/>
            <w:tcBorders>
              <w:top w:val="single" w:sz="4" w:space="0" w:color="auto"/>
              <w:left w:val="single" w:sz="4" w:space="0" w:color="auto"/>
              <w:bottom w:val="single" w:sz="4" w:space="0" w:color="auto"/>
              <w:right w:val="single" w:sz="4" w:space="0" w:color="auto"/>
            </w:tcBorders>
            <w:hideMark/>
          </w:tcPr>
          <w:p w14:paraId="78A8654A" w14:textId="77777777" w:rsidR="00AC19A4" w:rsidRPr="003631C8" w:rsidRDefault="00AC19A4">
            <w:pPr>
              <w:rPr>
                <w:rFonts w:ascii="Arial" w:hAnsi="Arial" w:cs="Arial"/>
              </w:rPr>
            </w:pPr>
            <w:r w:rsidRPr="003631C8">
              <w:rPr>
                <w:rFonts w:ascii="Arial" w:hAnsi="Arial" w:cs="Arial"/>
              </w:rPr>
              <w:t>My knowledge had extended to my community</w:t>
            </w:r>
          </w:p>
        </w:tc>
        <w:tc>
          <w:tcPr>
            <w:tcW w:w="4541" w:type="dxa"/>
            <w:gridSpan w:val="2"/>
            <w:tcBorders>
              <w:top w:val="single" w:sz="4" w:space="0" w:color="auto"/>
              <w:left w:val="single" w:sz="4" w:space="0" w:color="auto"/>
              <w:bottom w:val="single" w:sz="4" w:space="0" w:color="auto"/>
              <w:right w:val="single" w:sz="4" w:space="0" w:color="auto"/>
            </w:tcBorders>
            <w:hideMark/>
          </w:tcPr>
          <w:p w14:paraId="6F42D0A0" w14:textId="77777777" w:rsidR="00AC19A4" w:rsidRPr="003631C8" w:rsidRDefault="00AC19A4">
            <w:pPr>
              <w:rPr>
                <w:rFonts w:ascii="Arial" w:hAnsi="Arial" w:cs="Arial"/>
              </w:rPr>
            </w:pPr>
            <w:r w:rsidRPr="003631C8">
              <w:rPr>
                <w:rFonts w:ascii="Arial" w:hAnsi="Arial" w:cs="Arial"/>
              </w:rPr>
              <w:t>I will focus on reading and asking out about my community, their habits and how to approach them in a proper way</w:t>
            </w:r>
          </w:p>
        </w:tc>
      </w:tr>
      <w:tr w:rsidR="00AC19A4" w:rsidRPr="003631C8" w14:paraId="616C2F32"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0C3EBA1" w14:textId="77777777" w:rsidR="00AC19A4" w:rsidRPr="003631C8" w:rsidRDefault="00AC19A4">
            <w:pPr>
              <w:rPr>
                <w:rFonts w:ascii="Arial" w:hAnsi="Arial" w:cs="Arial"/>
              </w:rPr>
            </w:pPr>
            <w:r w:rsidRPr="003631C8">
              <w:rPr>
                <w:rFonts w:ascii="Arial" w:hAnsi="Arial" w:cs="Arial"/>
              </w:rPr>
              <w:t>6 March</w:t>
            </w:r>
          </w:p>
          <w:p w14:paraId="073354FC" w14:textId="77777777" w:rsidR="00AC19A4" w:rsidRPr="003631C8" w:rsidRDefault="00AC19A4">
            <w:pPr>
              <w:rPr>
                <w:rFonts w:ascii="Arial" w:hAnsi="Arial" w:cs="Arial"/>
              </w:rPr>
            </w:pPr>
            <w:r w:rsidRPr="003631C8">
              <w:rPr>
                <w:rFonts w:ascii="Arial" w:hAnsi="Arial" w:cs="Arial"/>
              </w:rPr>
              <w:t>Wk. 6</w:t>
            </w:r>
          </w:p>
        </w:tc>
        <w:tc>
          <w:tcPr>
            <w:tcW w:w="1985" w:type="dxa"/>
            <w:tcBorders>
              <w:top w:val="single" w:sz="4" w:space="0" w:color="auto"/>
              <w:left w:val="single" w:sz="4" w:space="0" w:color="auto"/>
              <w:bottom w:val="single" w:sz="4" w:space="0" w:color="auto"/>
              <w:right w:val="single" w:sz="4" w:space="0" w:color="auto"/>
            </w:tcBorders>
            <w:hideMark/>
          </w:tcPr>
          <w:p w14:paraId="575004B0" w14:textId="77777777" w:rsidR="00AC19A4" w:rsidRPr="003631C8" w:rsidRDefault="00AC19A4">
            <w:pPr>
              <w:rPr>
                <w:rFonts w:ascii="Arial" w:hAnsi="Arial" w:cs="Arial"/>
              </w:rPr>
            </w:pPr>
            <w:r w:rsidRPr="003631C8">
              <w:rPr>
                <w:rFonts w:ascii="Arial" w:hAnsi="Arial" w:cs="Arial"/>
              </w:rPr>
              <w:t>Learn about Effective communication and how to apply this in the community. I use effective communication in my every day at work and in life.</w:t>
            </w:r>
          </w:p>
        </w:tc>
        <w:tc>
          <w:tcPr>
            <w:tcW w:w="1843" w:type="dxa"/>
            <w:gridSpan w:val="2"/>
            <w:tcBorders>
              <w:top w:val="single" w:sz="4" w:space="0" w:color="auto"/>
              <w:left w:val="single" w:sz="4" w:space="0" w:color="auto"/>
              <w:bottom w:val="single" w:sz="4" w:space="0" w:color="auto"/>
              <w:right w:val="single" w:sz="4" w:space="0" w:color="auto"/>
            </w:tcBorders>
            <w:hideMark/>
          </w:tcPr>
          <w:p w14:paraId="33D0B62B" w14:textId="77777777" w:rsidR="00AC19A4" w:rsidRPr="003631C8" w:rsidRDefault="00AC19A4">
            <w:pPr>
              <w:rPr>
                <w:rFonts w:ascii="Arial" w:hAnsi="Arial" w:cs="Arial"/>
              </w:rPr>
            </w:pPr>
            <w:r w:rsidRPr="003631C8">
              <w:rPr>
                <w:rFonts w:ascii="Arial" w:hAnsi="Arial" w:cs="Arial"/>
              </w:rPr>
              <w:t xml:space="preserve">Communication is important so you can understand where you at that point of the day are. In my courses, I apply effective communication, so I understand where my </w:t>
            </w:r>
            <w:r w:rsidRPr="003631C8">
              <w:rPr>
                <w:rFonts w:ascii="Arial" w:hAnsi="Arial" w:cs="Arial"/>
              </w:rPr>
              <w:lastRenderedPageBreak/>
              <w:t xml:space="preserve">students are and how can I help them further. </w:t>
            </w:r>
          </w:p>
        </w:tc>
        <w:tc>
          <w:tcPr>
            <w:tcW w:w="4536" w:type="dxa"/>
            <w:gridSpan w:val="2"/>
            <w:tcBorders>
              <w:top w:val="single" w:sz="4" w:space="0" w:color="auto"/>
              <w:left w:val="single" w:sz="4" w:space="0" w:color="auto"/>
              <w:bottom w:val="single" w:sz="4" w:space="0" w:color="auto"/>
              <w:right w:val="single" w:sz="4" w:space="0" w:color="auto"/>
            </w:tcBorders>
            <w:hideMark/>
          </w:tcPr>
          <w:p w14:paraId="68E96E7A" w14:textId="77777777" w:rsidR="00AC19A4" w:rsidRPr="003631C8" w:rsidRDefault="00AC19A4">
            <w:pPr>
              <w:rPr>
                <w:rFonts w:ascii="Arial" w:hAnsi="Arial" w:cs="Arial"/>
              </w:rPr>
            </w:pPr>
            <w:r w:rsidRPr="003631C8">
              <w:rPr>
                <w:rFonts w:ascii="Arial" w:hAnsi="Arial" w:cs="Arial"/>
              </w:rPr>
              <w:lastRenderedPageBreak/>
              <w:t>I have learned how to avoid uncertainty through effective communication and how to use my knowledge and resources to develop flexibility over my course and the capacity of self-organised.</w:t>
            </w:r>
          </w:p>
        </w:tc>
        <w:tc>
          <w:tcPr>
            <w:tcW w:w="4541" w:type="dxa"/>
            <w:gridSpan w:val="2"/>
            <w:tcBorders>
              <w:top w:val="single" w:sz="4" w:space="0" w:color="auto"/>
              <w:left w:val="single" w:sz="4" w:space="0" w:color="auto"/>
              <w:bottom w:val="single" w:sz="4" w:space="0" w:color="auto"/>
              <w:right w:val="single" w:sz="4" w:space="0" w:color="auto"/>
            </w:tcBorders>
            <w:hideMark/>
          </w:tcPr>
          <w:p w14:paraId="5E403CDF" w14:textId="77777777" w:rsidR="00AC19A4" w:rsidRPr="003631C8" w:rsidRDefault="00AC19A4">
            <w:pPr>
              <w:rPr>
                <w:rFonts w:ascii="Arial" w:hAnsi="Arial" w:cs="Arial"/>
              </w:rPr>
            </w:pPr>
            <w:r w:rsidRPr="003631C8">
              <w:rPr>
                <w:rFonts w:ascii="Arial" w:hAnsi="Arial" w:cs="Arial"/>
              </w:rPr>
              <w:t>I need to improve my communication and learn how to apply it when discussing or holding meetings</w:t>
            </w:r>
          </w:p>
        </w:tc>
      </w:tr>
      <w:tr w:rsidR="00AC19A4" w:rsidRPr="003631C8" w14:paraId="47CD6725"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0E5B787E" w14:textId="77777777" w:rsidR="00AC19A4" w:rsidRPr="003631C8" w:rsidRDefault="00AC19A4">
            <w:pPr>
              <w:rPr>
                <w:rFonts w:ascii="Arial" w:hAnsi="Arial" w:cs="Arial"/>
              </w:rPr>
            </w:pPr>
            <w:r w:rsidRPr="003631C8">
              <w:rPr>
                <w:rFonts w:ascii="Arial" w:hAnsi="Arial" w:cs="Arial"/>
              </w:rPr>
              <w:t>13 March</w:t>
            </w:r>
          </w:p>
          <w:p w14:paraId="662A3FC1" w14:textId="77777777" w:rsidR="00AC19A4" w:rsidRPr="003631C8" w:rsidRDefault="00AC19A4">
            <w:pPr>
              <w:rPr>
                <w:rFonts w:ascii="Arial" w:hAnsi="Arial" w:cs="Arial"/>
              </w:rPr>
            </w:pPr>
            <w:r w:rsidRPr="003631C8">
              <w:rPr>
                <w:rFonts w:ascii="Arial" w:hAnsi="Arial" w:cs="Arial"/>
              </w:rPr>
              <w:t>Wk. 7</w:t>
            </w:r>
          </w:p>
        </w:tc>
        <w:tc>
          <w:tcPr>
            <w:tcW w:w="1985" w:type="dxa"/>
            <w:tcBorders>
              <w:top w:val="single" w:sz="4" w:space="0" w:color="auto"/>
              <w:left w:val="single" w:sz="4" w:space="0" w:color="auto"/>
              <w:bottom w:val="single" w:sz="4" w:space="0" w:color="auto"/>
              <w:right w:val="single" w:sz="4" w:space="0" w:color="auto"/>
            </w:tcBorders>
            <w:hideMark/>
          </w:tcPr>
          <w:p w14:paraId="7DDCC1FA" w14:textId="77777777" w:rsidR="00AC19A4" w:rsidRPr="003631C8" w:rsidRDefault="00AC19A4">
            <w:pPr>
              <w:rPr>
                <w:rFonts w:ascii="Arial" w:hAnsi="Arial" w:cs="Arial"/>
              </w:rPr>
            </w:pPr>
            <w:r w:rsidRPr="003631C8">
              <w:rPr>
                <w:rFonts w:ascii="Arial" w:hAnsi="Arial" w:cs="Arial"/>
              </w:rPr>
              <w:t>I have learned about the impact of effective communication and engagement, and I have adapted this knowledge at my place of work.</w:t>
            </w:r>
          </w:p>
        </w:tc>
        <w:tc>
          <w:tcPr>
            <w:tcW w:w="1843" w:type="dxa"/>
            <w:gridSpan w:val="2"/>
            <w:tcBorders>
              <w:top w:val="single" w:sz="4" w:space="0" w:color="auto"/>
              <w:left w:val="single" w:sz="4" w:space="0" w:color="auto"/>
              <w:bottom w:val="single" w:sz="4" w:space="0" w:color="auto"/>
              <w:right w:val="single" w:sz="4" w:space="0" w:color="auto"/>
            </w:tcBorders>
            <w:hideMark/>
          </w:tcPr>
          <w:p w14:paraId="190A7F1F" w14:textId="77777777" w:rsidR="00AC19A4" w:rsidRPr="003631C8" w:rsidRDefault="00AC19A4">
            <w:pPr>
              <w:rPr>
                <w:rFonts w:ascii="Arial" w:hAnsi="Arial" w:cs="Arial"/>
              </w:rPr>
            </w:pPr>
            <w:r w:rsidRPr="003631C8">
              <w:rPr>
                <w:rFonts w:ascii="Arial" w:hAnsi="Arial" w:cs="Arial"/>
              </w:rPr>
              <w:t xml:space="preserve">Engagement and effective communication are important to get the team together and have the work done by the end of your shift. </w:t>
            </w:r>
          </w:p>
        </w:tc>
        <w:tc>
          <w:tcPr>
            <w:tcW w:w="4536" w:type="dxa"/>
            <w:gridSpan w:val="2"/>
            <w:tcBorders>
              <w:top w:val="single" w:sz="4" w:space="0" w:color="auto"/>
              <w:left w:val="single" w:sz="4" w:space="0" w:color="auto"/>
              <w:bottom w:val="single" w:sz="4" w:space="0" w:color="auto"/>
              <w:right w:val="single" w:sz="4" w:space="0" w:color="auto"/>
            </w:tcBorders>
            <w:hideMark/>
          </w:tcPr>
          <w:p w14:paraId="42BB7FEF" w14:textId="77777777" w:rsidR="00AC19A4" w:rsidRPr="003631C8" w:rsidRDefault="00AC19A4">
            <w:pPr>
              <w:rPr>
                <w:rFonts w:ascii="Arial" w:hAnsi="Arial" w:cs="Arial"/>
              </w:rPr>
            </w:pPr>
            <w:r w:rsidRPr="003631C8">
              <w:rPr>
                <w:rFonts w:ascii="Arial" w:hAnsi="Arial" w:cs="Arial"/>
              </w:rPr>
              <w:t>I have learned how important engagement is and how to practice different approaches for me to get my point over to my team clear and concrete.</w:t>
            </w:r>
          </w:p>
        </w:tc>
        <w:tc>
          <w:tcPr>
            <w:tcW w:w="4541" w:type="dxa"/>
            <w:gridSpan w:val="2"/>
            <w:tcBorders>
              <w:top w:val="single" w:sz="4" w:space="0" w:color="auto"/>
              <w:left w:val="single" w:sz="4" w:space="0" w:color="auto"/>
              <w:bottom w:val="single" w:sz="4" w:space="0" w:color="auto"/>
              <w:right w:val="single" w:sz="4" w:space="0" w:color="auto"/>
            </w:tcBorders>
            <w:hideMark/>
          </w:tcPr>
          <w:p w14:paraId="2E27CC17" w14:textId="77777777" w:rsidR="00AC19A4" w:rsidRPr="003631C8" w:rsidRDefault="00AC19A4">
            <w:pPr>
              <w:rPr>
                <w:rFonts w:ascii="Arial" w:hAnsi="Arial" w:cs="Arial"/>
              </w:rPr>
            </w:pPr>
            <w:r w:rsidRPr="003631C8">
              <w:rPr>
                <w:rFonts w:ascii="Arial" w:hAnsi="Arial" w:cs="Arial"/>
              </w:rPr>
              <w:t xml:space="preserve">This will be done mostly </w:t>
            </w:r>
            <w:proofErr w:type="gramStart"/>
            <w:r w:rsidRPr="003631C8">
              <w:rPr>
                <w:rFonts w:ascii="Arial" w:hAnsi="Arial" w:cs="Arial"/>
              </w:rPr>
              <w:t>on a daily basis</w:t>
            </w:r>
            <w:proofErr w:type="gramEnd"/>
            <w:r w:rsidRPr="003631C8">
              <w:rPr>
                <w:rFonts w:ascii="Arial" w:hAnsi="Arial" w:cs="Arial"/>
              </w:rPr>
              <w:t xml:space="preserve"> when communicating with colleagues or people around </w:t>
            </w:r>
          </w:p>
        </w:tc>
      </w:tr>
      <w:tr w:rsidR="00AC19A4" w:rsidRPr="003631C8" w14:paraId="2115B296"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2DFAD9A6" w14:textId="77777777" w:rsidR="00AC19A4" w:rsidRPr="003631C8" w:rsidRDefault="00AC19A4">
            <w:pPr>
              <w:rPr>
                <w:rFonts w:ascii="Arial" w:hAnsi="Arial" w:cs="Arial"/>
              </w:rPr>
            </w:pPr>
            <w:r w:rsidRPr="003631C8">
              <w:rPr>
                <w:rFonts w:ascii="Arial" w:hAnsi="Arial" w:cs="Arial"/>
              </w:rPr>
              <w:t>20 March</w:t>
            </w:r>
          </w:p>
          <w:p w14:paraId="0B7C7BAA" w14:textId="77777777" w:rsidR="00AC19A4" w:rsidRPr="003631C8" w:rsidRDefault="00AC19A4">
            <w:pPr>
              <w:rPr>
                <w:rFonts w:ascii="Arial" w:hAnsi="Arial" w:cs="Arial"/>
              </w:rPr>
            </w:pPr>
            <w:r w:rsidRPr="003631C8">
              <w:rPr>
                <w:rFonts w:ascii="Arial" w:hAnsi="Arial" w:cs="Arial"/>
              </w:rPr>
              <w:t>Wk. 8</w:t>
            </w:r>
          </w:p>
        </w:tc>
        <w:tc>
          <w:tcPr>
            <w:tcW w:w="1985" w:type="dxa"/>
            <w:tcBorders>
              <w:top w:val="single" w:sz="4" w:space="0" w:color="auto"/>
              <w:left w:val="single" w:sz="4" w:space="0" w:color="auto"/>
              <w:bottom w:val="single" w:sz="4" w:space="0" w:color="auto"/>
              <w:right w:val="single" w:sz="4" w:space="0" w:color="auto"/>
            </w:tcBorders>
            <w:hideMark/>
          </w:tcPr>
          <w:p w14:paraId="41A0F1BD" w14:textId="77777777" w:rsidR="00AC19A4" w:rsidRPr="003631C8" w:rsidRDefault="00AC19A4">
            <w:pPr>
              <w:rPr>
                <w:rFonts w:ascii="Arial" w:hAnsi="Arial" w:cs="Arial"/>
              </w:rPr>
            </w:pPr>
            <w:r w:rsidRPr="003631C8">
              <w:rPr>
                <w:rFonts w:ascii="Arial" w:hAnsi="Arial" w:cs="Arial"/>
              </w:rPr>
              <w:t>Reflection &amp; Learning Styles – I have learned how good reflection is in our day-to-day life and how to review what happened that day so I can learn from it and how can I improve it for the next day.</w:t>
            </w:r>
          </w:p>
        </w:tc>
        <w:tc>
          <w:tcPr>
            <w:tcW w:w="1843" w:type="dxa"/>
            <w:gridSpan w:val="2"/>
            <w:tcBorders>
              <w:top w:val="single" w:sz="4" w:space="0" w:color="auto"/>
              <w:left w:val="single" w:sz="4" w:space="0" w:color="auto"/>
              <w:bottom w:val="single" w:sz="4" w:space="0" w:color="auto"/>
              <w:right w:val="single" w:sz="4" w:space="0" w:color="auto"/>
            </w:tcBorders>
            <w:hideMark/>
          </w:tcPr>
          <w:p w14:paraId="5666B65A" w14:textId="77777777" w:rsidR="00AC19A4" w:rsidRPr="003631C8" w:rsidRDefault="00AC19A4">
            <w:pPr>
              <w:rPr>
                <w:rFonts w:ascii="Arial" w:hAnsi="Arial" w:cs="Arial"/>
              </w:rPr>
            </w:pPr>
            <w:r w:rsidRPr="003631C8">
              <w:rPr>
                <w:rFonts w:ascii="Arial" w:hAnsi="Arial" w:cs="Arial"/>
              </w:rPr>
              <w:t>Reflexion is important for the learners and me to understand what we already know, and how to put the information we gain throughout the day in a correct sense and it’s a guide for our future choices.</w:t>
            </w:r>
          </w:p>
        </w:tc>
        <w:tc>
          <w:tcPr>
            <w:tcW w:w="4536" w:type="dxa"/>
            <w:gridSpan w:val="2"/>
            <w:tcBorders>
              <w:top w:val="single" w:sz="4" w:space="0" w:color="auto"/>
              <w:left w:val="single" w:sz="4" w:space="0" w:color="auto"/>
              <w:bottom w:val="single" w:sz="4" w:space="0" w:color="auto"/>
              <w:right w:val="single" w:sz="4" w:space="0" w:color="auto"/>
            </w:tcBorders>
            <w:hideMark/>
          </w:tcPr>
          <w:p w14:paraId="3D6E7A9B" w14:textId="77777777" w:rsidR="00AC19A4" w:rsidRPr="003631C8" w:rsidRDefault="00AC19A4">
            <w:pPr>
              <w:rPr>
                <w:rFonts w:ascii="Arial" w:hAnsi="Arial" w:cs="Arial"/>
              </w:rPr>
            </w:pPr>
            <w:r w:rsidRPr="003631C8">
              <w:rPr>
                <w:rFonts w:ascii="Arial" w:hAnsi="Arial" w:cs="Arial"/>
              </w:rPr>
              <w:t>I have learned the skills and attitudes for reflection, how to make time for reflection, to be honest, and open and how to motivate myself to get the best out of my reflection.</w:t>
            </w:r>
          </w:p>
        </w:tc>
        <w:tc>
          <w:tcPr>
            <w:tcW w:w="4541" w:type="dxa"/>
            <w:gridSpan w:val="2"/>
            <w:tcBorders>
              <w:top w:val="single" w:sz="4" w:space="0" w:color="auto"/>
              <w:left w:val="single" w:sz="4" w:space="0" w:color="auto"/>
              <w:bottom w:val="single" w:sz="4" w:space="0" w:color="auto"/>
              <w:right w:val="single" w:sz="4" w:space="0" w:color="auto"/>
            </w:tcBorders>
            <w:hideMark/>
          </w:tcPr>
          <w:p w14:paraId="526252F7" w14:textId="77777777" w:rsidR="00AC19A4" w:rsidRPr="003631C8" w:rsidRDefault="00AC19A4">
            <w:pPr>
              <w:rPr>
                <w:rFonts w:ascii="Arial" w:hAnsi="Arial" w:cs="Arial"/>
              </w:rPr>
            </w:pPr>
            <w:r w:rsidRPr="003631C8">
              <w:rPr>
                <w:rFonts w:ascii="Arial" w:hAnsi="Arial" w:cs="Arial"/>
              </w:rPr>
              <w:t>I put this into practice from time to time regarding to the matter. I’ve learned that nothing can be achieved without thinking properly and understanding it as it should be</w:t>
            </w:r>
          </w:p>
        </w:tc>
      </w:tr>
      <w:tr w:rsidR="00AC19A4" w:rsidRPr="003631C8" w14:paraId="07B9965C"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870EAB3" w14:textId="77777777" w:rsidR="00AC19A4" w:rsidRPr="003631C8" w:rsidRDefault="00AC19A4">
            <w:pPr>
              <w:rPr>
                <w:rFonts w:ascii="Arial" w:hAnsi="Arial" w:cs="Arial"/>
              </w:rPr>
            </w:pPr>
            <w:r w:rsidRPr="003631C8">
              <w:rPr>
                <w:rFonts w:ascii="Arial" w:hAnsi="Arial" w:cs="Arial"/>
              </w:rPr>
              <w:t>27 March</w:t>
            </w:r>
          </w:p>
          <w:p w14:paraId="7EE8B66E" w14:textId="77777777" w:rsidR="00AC19A4" w:rsidRPr="003631C8" w:rsidRDefault="00AC19A4">
            <w:pPr>
              <w:rPr>
                <w:rFonts w:ascii="Arial" w:hAnsi="Arial" w:cs="Arial"/>
              </w:rPr>
            </w:pPr>
            <w:r w:rsidRPr="003631C8">
              <w:rPr>
                <w:rFonts w:ascii="Arial" w:hAnsi="Arial" w:cs="Arial"/>
              </w:rPr>
              <w:t>Wk. 9</w:t>
            </w:r>
          </w:p>
        </w:tc>
        <w:tc>
          <w:tcPr>
            <w:tcW w:w="1985" w:type="dxa"/>
            <w:tcBorders>
              <w:top w:val="single" w:sz="4" w:space="0" w:color="auto"/>
              <w:left w:val="single" w:sz="4" w:space="0" w:color="auto"/>
              <w:bottom w:val="single" w:sz="4" w:space="0" w:color="auto"/>
              <w:right w:val="single" w:sz="4" w:space="0" w:color="auto"/>
            </w:tcBorders>
            <w:hideMark/>
          </w:tcPr>
          <w:p w14:paraId="40AB9F42" w14:textId="77777777" w:rsidR="00AC19A4" w:rsidRPr="003631C8" w:rsidRDefault="00AC19A4">
            <w:pPr>
              <w:rPr>
                <w:rFonts w:ascii="Arial" w:hAnsi="Arial" w:cs="Arial"/>
              </w:rPr>
            </w:pPr>
            <w:r w:rsidRPr="003631C8">
              <w:rPr>
                <w:rFonts w:ascii="Arial" w:hAnsi="Arial" w:cs="Arial"/>
              </w:rPr>
              <w:t>I have learned about how to accept a change and how to evaluate myself and the others around me without judging.</w:t>
            </w:r>
          </w:p>
        </w:tc>
        <w:tc>
          <w:tcPr>
            <w:tcW w:w="1843" w:type="dxa"/>
            <w:gridSpan w:val="2"/>
            <w:tcBorders>
              <w:top w:val="single" w:sz="4" w:space="0" w:color="auto"/>
              <w:left w:val="single" w:sz="4" w:space="0" w:color="auto"/>
              <w:bottom w:val="single" w:sz="4" w:space="0" w:color="auto"/>
              <w:right w:val="single" w:sz="4" w:space="0" w:color="auto"/>
            </w:tcBorders>
            <w:hideMark/>
          </w:tcPr>
          <w:p w14:paraId="13098637" w14:textId="77777777" w:rsidR="00AC19A4" w:rsidRPr="003631C8" w:rsidRDefault="00AC19A4">
            <w:pPr>
              <w:rPr>
                <w:rFonts w:ascii="Arial" w:hAnsi="Arial" w:cs="Arial"/>
              </w:rPr>
            </w:pPr>
            <w:r w:rsidRPr="003631C8">
              <w:rPr>
                <w:rFonts w:ascii="Arial" w:hAnsi="Arial" w:cs="Arial"/>
              </w:rPr>
              <w:t xml:space="preserve">I think is important not to judge before you have clear information, so I have asked questions to get the best of the course and </w:t>
            </w:r>
            <w:r w:rsidRPr="003631C8">
              <w:rPr>
                <w:rFonts w:ascii="Arial" w:hAnsi="Arial" w:cs="Arial"/>
              </w:rPr>
              <w:lastRenderedPageBreak/>
              <w:t>colleagues.</w:t>
            </w:r>
          </w:p>
        </w:tc>
        <w:tc>
          <w:tcPr>
            <w:tcW w:w="4536" w:type="dxa"/>
            <w:gridSpan w:val="2"/>
            <w:tcBorders>
              <w:top w:val="single" w:sz="4" w:space="0" w:color="auto"/>
              <w:left w:val="single" w:sz="4" w:space="0" w:color="auto"/>
              <w:bottom w:val="single" w:sz="4" w:space="0" w:color="auto"/>
              <w:right w:val="single" w:sz="4" w:space="0" w:color="auto"/>
            </w:tcBorders>
            <w:hideMark/>
          </w:tcPr>
          <w:p w14:paraId="6F6E9A49" w14:textId="77777777" w:rsidR="00AC19A4" w:rsidRPr="003631C8" w:rsidRDefault="00AC19A4">
            <w:pPr>
              <w:rPr>
                <w:rFonts w:ascii="Arial" w:hAnsi="Arial" w:cs="Arial"/>
              </w:rPr>
            </w:pPr>
            <w:r w:rsidRPr="003631C8">
              <w:rPr>
                <w:rFonts w:ascii="Arial" w:hAnsi="Arial" w:cs="Arial"/>
              </w:rPr>
              <w:lastRenderedPageBreak/>
              <w:t xml:space="preserve">I need to process, evaluate, ask questions, check the </w:t>
            </w:r>
            <w:proofErr w:type="gramStart"/>
            <w:r w:rsidRPr="003631C8">
              <w:rPr>
                <w:rFonts w:ascii="Arial" w:hAnsi="Arial" w:cs="Arial"/>
              </w:rPr>
              <w:t>impact</w:t>
            </w:r>
            <w:proofErr w:type="gramEnd"/>
            <w:r w:rsidRPr="003631C8">
              <w:rPr>
                <w:rFonts w:ascii="Arial" w:hAnsi="Arial" w:cs="Arial"/>
              </w:rPr>
              <w:t xml:space="preserve"> and then come to an outcome of the situation.</w:t>
            </w:r>
          </w:p>
        </w:tc>
        <w:tc>
          <w:tcPr>
            <w:tcW w:w="4541" w:type="dxa"/>
            <w:gridSpan w:val="2"/>
            <w:tcBorders>
              <w:top w:val="single" w:sz="4" w:space="0" w:color="auto"/>
              <w:left w:val="single" w:sz="4" w:space="0" w:color="auto"/>
              <w:bottom w:val="single" w:sz="4" w:space="0" w:color="auto"/>
              <w:right w:val="single" w:sz="4" w:space="0" w:color="auto"/>
            </w:tcBorders>
            <w:hideMark/>
          </w:tcPr>
          <w:p w14:paraId="0121C61A" w14:textId="77777777" w:rsidR="00AC19A4" w:rsidRPr="003631C8" w:rsidRDefault="00AC19A4">
            <w:pPr>
              <w:rPr>
                <w:rFonts w:ascii="Arial" w:hAnsi="Arial" w:cs="Arial"/>
              </w:rPr>
            </w:pPr>
            <w:r w:rsidRPr="003631C8">
              <w:rPr>
                <w:rFonts w:ascii="Arial" w:hAnsi="Arial" w:cs="Arial"/>
              </w:rPr>
              <w:t xml:space="preserve">I will use this at my workplace and how to accept different opinions and changes, </w:t>
            </w:r>
            <w:proofErr w:type="gramStart"/>
            <w:r w:rsidRPr="003631C8">
              <w:rPr>
                <w:rFonts w:ascii="Arial" w:hAnsi="Arial" w:cs="Arial"/>
              </w:rPr>
              <w:t>regardless of the fact that</w:t>
            </w:r>
            <w:proofErr w:type="gramEnd"/>
            <w:r w:rsidRPr="003631C8">
              <w:rPr>
                <w:rFonts w:ascii="Arial" w:hAnsi="Arial" w:cs="Arial"/>
              </w:rPr>
              <w:t xml:space="preserve"> I agree with them or not, and I would think before judging decisions or actions.</w:t>
            </w:r>
          </w:p>
        </w:tc>
      </w:tr>
      <w:tr w:rsidR="00AC19A4" w:rsidRPr="003631C8" w14:paraId="7DA57FF9"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75CA02C3" w14:textId="77777777" w:rsidR="00AC19A4" w:rsidRPr="003631C8" w:rsidRDefault="00AC19A4">
            <w:pPr>
              <w:rPr>
                <w:rFonts w:ascii="Arial" w:hAnsi="Arial" w:cs="Arial"/>
              </w:rPr>
            </w:pPr>
            <w:r w:rsidRPr="003631C8">
              <w:rPr>
                <w:rFonts w:ascii="Arial" w:hAnsi="Arial" w:cs="Arial"/>
              </w:rPr>
              <w:t>3 April</w:t>
            </w:r>
          </w:p>
          <w:p w14:paraId="61D8F926" w14:textId="77777777" w:rsidR="00AC19A4" w:rsidRPr="003631C8" w:rsidRDefault="00AC19A4">
            <w:pPr>
              <w:rPr>
                <w:rFonts w:ascii="Arial" w:hAnsi="Arial" w:cs="Arial"/>
              </w:rPr>
            </w:pPr>
            <w:r w:rsidRPr="003631C8">
              <w:rPr>
                <w:rFonts w:ascii="Arial" w:hAnsi="Arial" w:cs="Arial"/>
              </w:rPr>
              <w:t>Wk. 10</w:t>
            </w:r>
          </w:p>
        </w:tc>
        <w:tc>
          <w:tcPr>
            <w:tcW w:w="1985" w:type="dxa"/>
            <w:tcBorders>
              <w:top w:val="single" w:sz="4" w:space="0" w:color="auto"/>
              <w:left w:val="single" w:sz="4" w:space="0" w:color="auto"/>
              <w:bottom w:val="single" w:sz="4" w:space="0" w:color="auto"/>
              <w:right w:val="single" w:sz="4" w:space="0" w:color="auto"/>
            </w:tcBorders>
            <w:hideMark/>
          </w:tcPr>
          <w:p w14:paraId="5BDB043D" w14:textId="77777777" w:rsidR="00AC19A4" w:rsidRPr="003631C8" w:rsidRDefault="00AC19A4">
            <w:pPr>
              <w:rPr>
                <w:rFonts w:ascii="Arial" w:hAnsi="Arial" w:cs="Arial"/>
              </w:rPr>
            </w:pPr>
            <w:r w:rsidRPr="003631C8">
              <w:rPr>
                <w:rFonts w:ascii="Arial" w:hAnsi="Arial" w:cs="Arial"/>
              </w:rPr>
              <w:t>Implementing Long-Term Approaches – a very good lesson where I have started to write the plan and prepare myself before delivering any kind of presentation.</w:t>
            </w:r>
          </w:p>
        </w:tc>
        <w:tc>
          <w:tcPr>
            <w:tcW w:w="1843" w:type="dxa"/>
            <w:gridSpan w:val="2"/>
            <w:tcBorders>
              <w:top w:val="single" w:sz="4" w:space="0" w:color="auto"/>
              <w:left w:val="single" w:sz="4" w:space="0" w:color="auto"/>
              <w:bottom w:val="single" w:sz="4" w:space="0" w:color="auto"/>
              <w:right w:val="single" w:sz="4" w:space="0" w:color="auto"/>
            </w:tcBorders>
            <w:hideMark/>
          </w:tcPr>
          <w:p w14:paraId="7C3E8567" w14:textId="77777777" w:rsidR="00AC19A4" w:rsidRPr="003631C8" w:rsidRDefault="00AC19A4">
            <w:pPr>
              <w:rPr>
                <w:rFonts w:ascii="Arial" w:hAnsi="Arial" w:cs="Arial"/>
              </w:rPr>
            </w:pPr>
            <w:r w:rsidRPr="003631C8">
              <w:rPr>
                <w:rFonts w:ascii="Arial" w:hAnsi="Arial" w:cs="Arial"/>
              </w:rPr>
              <w:t>I think is better to be prepared, to have a clear vision, and a mission, where you can be confident to reply to any question addressed.</w:t>
            </w:r>
          </w:p>
        </w:tc>
        <w:tc>
          <w:tcPr>
            <w:tcW w:w="4536" w:type="dxa"/>
            <w:gridSpan w:val="2"/>
            <w:tcBorders>
              <w:top w:val="single" w:sz="4" w:space="0" w:color="auto"/>
              <w:left w:val="single" w:sz="4" w:space="0" w:color="auto"/>
              <w:bottom w:val="single" w:sz="4" w:space="0" w:color="auto"/>
              <w:right w:val="single" w:sz="4" w:space="0" w:color="auto"/>
            </w:tcBorders>
            <w:hideMark/>
          </w:tcPr>
          <w:p w14:paraId="0590BA2E" w14:textId="77777777" w:rsidR="00AC19A4" w:rsidRPr="003631C8" w:rsidRDefault="00AC19A4">
            <w:pPr>
              <w:rPr>
                <w:rFonts w:ascii="Arial" w:hAnsi="Arial" w:cs="Arial"/>
              </w:rPr>
            </w:pPr>
            <w:r w:rsidRPr="003631C8">
              <w:rPr>
                <w:rFonts w:ascii="Arial" w:hAnsi="Arial" w:cs="Arial"/>
              </w:rPr>
              <w:t>I have learned that I am more confident, and colleagues are more open to discuss plans when these are not mandated.</w:t>
            </w:r>
          </w:p>
        </w:tc>
        <w:tc>
          <w:tcPr>
            <w:tcW w:w="4541" w:type="dxa"/>
            <w:gridSpan w:val="2"/>
            <w:tcBorders>
              <w:top w:val="single" w:sz="4" w:space="0" w:color="auto"/>
              <w:left w:val="single" w:sz="4" w:space="0" w:color="auto"/>
              <w:bottom w:val="single" w:sz="4" w:space="0" w:color="auto"/>
              <w:right w:val="single" w:sz="4" w:space="0" w:color="auto"/>
            </w:tcBorders>
          </w:tcPr>
          <w:p w14:paraId="1C4330A2" w14:textId="77777777" w:rsidR="00AC19A4" w:rsidRPr="003631C8" w:rsidRDefault="00AC19A4">
            <w:pPr>
              <w:rPr>
                <w:rFonts w:ascii="Arial" w:hAnsi="Arial" w:cs="Arial"/>
              </w:rPr>
            </w:pPr>
            <w:r w:rsidRPr="003631C8">
              <w:rPr>
                <w:rFonts w:ascii="Arial" w:hAnsi="Arial" w:cs="Arial"/>
              </w:rPr>
              <w:t>I have used this concept developing a plan for my workplace that might be applied in the future.</w:t>
            </w:r>
          </w:p>
          <w:p w14:paraId="58AD79FC" w14:textId="77777777" w:rsidR="00AC19A4" w:rsidRPr="003631C8" w:rsidRDefault="00AC19A4">
            <w:pPr>
              <w:rPr>
                <w:rFonts w:ascii="Arial" w:hAnsi="Arial" w:cs="Arial"/>
              </w:rPr>
            </w:pPr>
          </w:p>
          <w:p w14:paraId="122DAF29" w14:textId="77777777" w:rsidR="00AC19A4" w:rsidRPr="003631C8" w:rsidRDefault="00AC19A4">
            <w:pPr>
              <w:rPr>
                <w:rFonts w:ascii="Arial" w:hAnsi="Arial" w:cs="Arial"/>
              </w:rPr>
            </w:pPr>
            <w:r w:rsidRPr="003631C8">
              <w:rPr>
                <w:rFonts w:ascii="Arial" w:hAnsi="Arial" w:cs="Arial"/>
              </w:rPr>
              <w:t xml:space="preserve">I think I need to improve on being </w:t>
            </w:r>
            <w:proofErr w:type="gramStart"/>
            <w:r w:rsidRPr="003631C8">
              <w:rPr>
                <w:rFonts w:ascii="Arial" w:hAnsi="Arial" w:cs="Arial"/>
              </w:rPr>
              <w:t>more clear and decisive</w:t>
            </w:r>
            <w:proofErr w:type="gramEnd"/>
            <w:r w:rsidRPr="003631C8">
              <w:rPr>
                <w:rFonts w:ascii="Arial" w:hAnsi="Arial" w:cs="Arial"/>
              </w:rPr>
              <w:t xml:space="preserve"> upon some decisions that need to be implemented </w:t>
            </w:r>
          </w:p>
        </w:tc>
      </w:tr>
    </w:tbl>
    <w:p w14:paraId="512B699E" w14:textId="77777777" w:rsidR="00AC19A4" w:rsidRPr="003631C8" w:rsidRDefault="00AC19A4" w:rsidP="00AC19A4">
      <w:pPr>
        <w:rPr>
          <w:rFonts w:eastAsia="Calibri"/>
        </w:rPr>
      </w:pPr>
    </w:p>
    <w:p w14:paraId="6AEF9B53" w14:textId="77777777" w:rsidR="00AC19A4" w:rsidRPr="003631C8" w:rsidRDefault="00AC19A4" w:rsidP="00DD395A">
      <w:pPr>
        <w:pStyle w:val="Normal1"/>
        <w:spacing w:line="360" w:lineRule="auto"/>
        <w:jc w:val="both"/>
        <w:rPr>
          <w:color w:val="1155CC"/>
          <w:highlight w:val="white"/>
          <w:u w:val="single"/>
        </w:rPr>
      </w:pPr>
    </w:p>
    <w:sectPr w:rsidR="00AC19A4" w:rsidRPr="003631C8" w:rsidSect="00834560">
      <w:footerReference w:type="default" r:id="rId18"/>
      <w:pgSz w:w="15840" w:h="12240" w:orient="landscape"/>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D2EEE1" w14:textId="77777777" w:rsidR="003772CC" w:rsidRDefault="003772CC" w:rsidP="007E7EBC">
      <w:pPr>
        <w:spacing w:line="240" w:lineRule="auto"/>
      </w:pPr>
      <w:r>
        <w:separator/>
      </w:r>
    </w:p>
  </w:endnote>
  <w:endnote w:type="continuationSeparator" w:id="0">
    <w:p w14:paraId="736A6D77" w14:textId="77777777" w:rsidR="003772CC" w:rsidRDefault="003772CC" w:rsidP="007E7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utura BT">
    <w:altName w:val="Futura BT"/>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9128816"/>
      <w:docPartObj>
        <w:docPartGallery w:val="Page Numbers (Bottom of Page)"/>
        <w:docPartUnique/>
      </w:docPartObj>
    </w:sdtPr>
    <w:sdtEndPr/>
    <w:sdtContent>
      <w:sdt>
        <w:sdtPr>
          <w:id w:val="-1769616900"/>
          <w:docPartObj>
            <w:docPartGallery w:val="Page Numbers (Top of Page)"/>
            <w:docPartUnique/>
          </w:docPartObj>
        </w:sdtPr>
        <w:sdtEndPr/>
        <w:sdtContent>
          <w:p w14:paraId="32B4F867" w14:textId="1A78F19E" w:rsidR="00DD395A" w:rsidRDefault="00DD395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113E0" w14:textId="77777777" w:rsidR="007E7EBC" w:rsidRDefault="007E7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45D29" w14:textId="77777777" w:rsidR="003772CC" w:rsidRDefault="003772CC" w:rsidP="007E7EBC">
      <w:pPr>
        <w:spacing w:line="240" w:lineRule="auto"/>
      </w:pPr>
      <w:r>
        <w:separator/>
      </w:r>
    </w:p>
  </w:footnote>
  <w:footnote w:type="continuationSeparator" w:id="0">
    <w:p w14:paraId="5611AC84" w14:textId="77777777" w:rsidR="003772CC" w:rsidRDefault="003772CC" w:rsidP="007E7E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012D8"/>
    <w:multiLevelType w:val="multilevel"/>
    <w:tmpl w:val="53041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D30C3F"/>
    <w:multiLevelType w:val="multilevel"/>
    <w:tmpl w:val="D93A1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484B"/>
    <w:rsid w:val="00040589"/>
    <w:rsid w:val="00123DA1"/>
    <w:rsid w:val="002F42C2"/>
    <w:rsid w:val="003631C8"/>
    <w:rsid w:val="003772CC"/>
    <w:rsid w:val="0075484B"/>
    <w:rsid w:val="007E7EBC"/>
    <w:rsid w:val="00834560"/>
    <w:rsid w:val="00AC19A4"/>
    <w:rsid w:val="00DD395A"/>
    <w:rsid w:val="00E43B6C"/>
    <w:rsid w:val="00E553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49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D395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5484B"/>
    <w:pPr>
      <w:keepNext/>
      <w:keepLines/>
      <w:spacing w:before="360" w:after="120"/>
      <w:outlineLvl w:val="1"/>
    </w:pPr>
    <w:rPr>
      <w:sz w:val="32"/>
      <w:szCs w:val="32"/>
    </w:rPr>
  </w:style>
  <w:style w:type="paragraph" w:styleId="Heading3">
    <w:name w:val="heading 3"/>
    <w:basedOn w:val="Normal1"/>
    <w:next w:val="Normal1"/>
    <w:rsid w:val="0075484B"/>
    <w:pPr>
      <w:keepNext/>
      <w:keepLines/>
      <w:spacing w:before="320" w:after="80"/>
      <w:outlineLvl w:val="2"/>
    </w:pPr>
    <w:rPr>
      <w:color w:val="434343"/>
      <w:sz w:val="28"/>
      <w:szCs w:val="28"/>
    </w:rPr>
  </w:style>
  <w:style w:type="paragraph" w:styleId="Heading4">
    <w:name w:val="heading 4"/>
    <w:basedOn w:val="Normal1"/>
    <w:next w:val="Normal1"/>
    <w:rsid w:val="0075484B"/>
    <w:pPr>
      <w:keepNext/>
      <w:keepLines/>
      <w:spacing w:before="280" w:after="80"/>
      <w:outlineLvl w:val="3"/>
    </w:pPr>
    <w:rPr>
      <w:color w:val="666666"/>
      <w:sz w:val="24"/>
      <w:szCs w:val="24"/>
    </w:rPr>
  </w:style>
  <w:style w:type="paragraph" w:styleId="Heading5">
    <w:name w:val="heading 5"/>
    <w:basedOn w:val="Normal1"/>
    <w:next w:val="Normal1"/>
    <w:rsid w:val="0075484B"/>
    <w:pPr>
      <w:keepNext/>
      <w:keepLines/>
      <w:spacing w:before="240" w:after="80"/>
      <w:outlineLvl w:val="4"/>
    </w:pPr>
    <w:rPr>
      <w:color w:val="666666"/>
    </w:rPr>
  </w:style>
  <w:style w:type="paragraph" w:styleId="Heading6">
    <w:name w:val="heading 6"/>
    <w:basedOn w:val="Normal1"/>
    <w:next w:val="Normal1"/>
    <w:rsid w:val="007548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84B"/>
  </w:style>
  <w:style w:type="paragraph" w:styleId="Title">
    <w:name w:val="Title"/>
    <w:basedOn w:val="Normal1"/>
    <w:next w:val="Normal1"/>
    <w:rsid w:val="0075484B"/>
    <w:pPr>
      <w:keepNext/>
      <w:keepLines/>
      <w:spacing w:after="60"/>
    </w:pPr>
    <w:rPr>
      <w:sz w:val="52"/>
      <w:szCs w:val="52"/>
    </w:rPr>
  </w:style>
  <w:style w:type="paragraph" w:styleId="Subtitle">
    <w:name w:val="Subtitle"/>
    <w:basedOn w:val="Normal1"/>
    <w:next w:val="Normal1"/>
    <w:rsid w:val="0075484B"/>
    <w:pPr>
      <w:keepNext/>
      <w:keepLines/>
      <w:spacing w:after="320"/>
    </w:pPr>
    <w:rPr>
      <w:color w:val="666666"/>
      <w:sz w:val="30"/>
      <w:szCs w:val="30"/>
    </w:rPr>
  </w:style>
  <w:style w:type="paragraph" w:styleId="Header">
    <w:name w:val="header"/>
    <w:basedOn w:val="Normal"/>
    <w:link w:val="HeaderChar"/>
    <w:uiPriority w:val="99"/>
    <w:unhideWhenUsed/>
    <w:rsid w:val="007E7EBC"/>
    <w:pPr>
      <w:tabs>
        <w:tab w:val="center" w:pos="4680"/>
        <w:tab w:val="right" w:pos="9360"/>
      </w:tabs>
      <w:spacing w:line="240" w:lineRule="auto"/>
    </w:pPr>
  </w:style>
  <w:style w:type="character" w:customStyle="1" w:styleId="HeaderChar">
    <w:name w:val="Header Char"/>
    <w:basedOn w:val="DefaultParagraphFont"/>
    <w:link w:val="Header"/>
    <w:uiPriority w:val="99"/>
    <w:rsid w:val="007E7EBC"/>
  </w:style>
  <w:style w:type="paragraph" w:styleId="Footer">
    <w:name w:val="footer"/>
    <w:basedOn w:val="Normal"/>
    <w:link w:val="FooterChar"/>
    <w:uiPriority w:val="99"/>
    <w:unhideWhenUsed/>
    <w:rsid w:val="007E7EBC"/>
    <w:pPr>
      <w:tabs>
        <w:tab w:val="center" w:pos="4680"/>
        <w:tab w:val="right" w:pos="9360"/>
      </w:tabs>
      <w:spacing w:line="240" w:lineRule="auto"/>
    </w:pPr>
  </w:style>
  <w:style w:type="character" w:customStyle="1" w:styleId="FooterChar">
    <w:name w:val="Footer Char"/>
    <w:basedOn w:val="DefaultParagraphFont"/>
    <w:link w:val="Footer"/>
    <w:uiPriority w:val="99"/>
    <w:rsid w:val="007E7EBC"/>
  </w:style>
  <w:style w:type="paragraph" w:styleId="TOCHeading">
    <w:name w:val="TOC Heading"/>
    <w:basedOn w:val="Heading1"/>
    <w:next w:val="Normal"/>
    <w:uiPriority w:val="39"/>
    <w:unhideWhenUsed/>
    <w:qFormat/>
    <w:rsid w:val="00DD39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395A"/>
    <w:pPr>
      <w:spacing w:after="100"/>
    </w:pPr>
  </w:style>
  <w:style w:type="character" w:styleId="Hyperlink">
    <w:name w:val="Hyperlink"/>
    <w:basedOn w:val="DefaultParagraphFont"/>
    <w:uiPriority w:val="99"/>
    <w:unhideWhenUsed/>
    <w:rsid w:val="00DD395A"/>
    <w:rPr>
      <w:color w:val="0000FF" w:themeColor="hyperlink"/>
      <w:u w:val="single"/>
    </w:rPr>
  </w:style>
  <w:style w:type="paragraph" w:styleId="BodyText">
    <w:name w:val="Body Text"/>
    <w:basedOn w:val="Normal"/>
    <w:link w:val="BodyTextChar"/>
    <w:unhideWhenUsed/>
    <w:rsid w:val="00834560"/>
    <w:pPr>
      <w:spacing w:after="120" w:line="240" w:lineRule="auto"/>
    </w:pPr>
    <w:rPr>
      <w:rFonts w:ascii="Tahoma" w:eastAsia="Calibri" w:hAnsi="Tahoma" w:cs="Times New Roman"/>
      <w:sz w:val="24"/>
      <w:lang w:val="en-GB"/>
    </w:rPr>
  </w:style>
  <w:style w:type="character" w:customStyle="1" w:styleId="BodyTextChar">
    <w:name w:val="Body Text Char"/>
    <w:basedOn w:val="DefaultParagraphFont"/>
    <w:link w:val="BodyText"/>
    <w:rsid w:val="00834560"/>
    <w:rPr>
      <w:rFonts w:ascii="Tahoma" w:eastAsia="Calibri" w:hAnsi="Tahoma" w:cs="Times New Roman"/>
      <w:sz w:val="24"/>
      <w:lang w:val="en-GB"/>
    </w:rPr>
  </w:style>
  <w:style w:type="paragraph" w:customStyle="1" w:styleId="Pa1">
    <w:name w:val="Pa1"/>
    <w:basedOn w:val="Normal"/>
    <w:next w:val="Normal"/>
    <w:uiPriority w:val="99"/>
    <w:rsid w:val="00834560"/>
    <w:pPr>
      <w:autoSpaceDE w:val="0"/>
      <w:autoSpaceDN w:val="0"/>
      <w:adjustRightInd w:val="0"/>
      <w:spacing w:line="241" w:lineRule="atLeast"/>
    </w:pPr>
    <w:rPr>
      <w:rFonts w:ascii="Futura BT" w:eastAsia="Calibri" w:hAnsi="Futura BT" w:cs="Times New Roman"/>
      <w:sz w:val="24"/>
      <w:szCs w:val="24"/>
      <w:lang w:val="en-GB" w:eastAsia="en-GB"/>
    </w:rPr>
  </w:style>
  <w:style w:type="table" w:styleId="TableGrid">
    <w:name w:val="Table Grid"/>
    <w:basedOn w:val="TableNormal"/>
    <w:uiPriority w:val="59"/>
    <w:rsid w:val="00834560"/>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345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222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crq.21219" TargetMode="External"/><Relationship Id="rId13" Type="http://schemas.openxmlformats.org/officeDocument/2006/relationships/hyperlink" Target="https://www.tandfonline.com/doi/abs/10.1080/13561820.2018.155186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js.library.queensu.ca/index.php/PCEEA/article/view/13719" TargetMode="External"/><Relationship Id="rId17" Type="http://schemas.openxmlformats.org/officeDocument/2006/relationships/hyperlink" Target="https://ajp.paramedics.org/index.php/ajp/article/view/750" TargetMode="External"/><Relationship Id="rId2" Type="http://schemas.openxmlformats.org/officeDocument/2006/relationships/numbering" Target="numbering.xml"/><Relationship Id="rId16" Type="http://schemas.openxmlformats.org/officeDocument/2006/relationships/hyperlink" Target="https://www.tandfonline.com/doi/abs/10.1080/02619768.2017.139585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cpsp.12352" TargetMode="External"/><Relationship Id="rId5" Type="http://schemas.openxmlformats.org/officeDocument/2006/relationships/webSettings" Target="webSettings.xml"/><Relationship Id="rId15" Type="http://schemas.openxmlformats.org/officeDocument/2006/relationships/hyperlink" Target="https://bmcmededuc.biomedcentral.com/articles/10.1186/s12909-019-1481-6" TargetMode="External"/><Relationship Id="rId10" Type="http://schemas.openxmlformats.org/officeDocument/2006/relationships/hyperlink" Target="https://www.tandfonline.com/doi/full/10.1080/02615479.2017.141308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abs/10.1080/13670050.2019.1612840" TargetMode="External"/><Relationship Id="rId14" Type="http://schemas.openxmlformats.org/officeDocument/2006/relationships/hyperlink" Target="https://psyarxiv.com/e8tq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23DC1-A98B-41F1-9790-67645C3E1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3284</Words>
  <Characters>18722</Characters>
  <Application>Microsoft Office Word</Application>
  <DocSecurity>0</DocSecurity>
  <Lines>156</Lines>
  <Paragraphs>43</Paragraphs>
  <ScaleCrop>false</ScaleCrop>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2022-03-26T17:25:00Z</dcterms:created>
  <dcterms:modified xsi:type="dcterms:W3CDTF">2022-02-26T13:10:00Z</dcterms:modified>
</cp:coreProperties>
</file>