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69F59B" w14:textId="7CDAA4D2" w:rsidR="00155527" w:rsidRDefault="00155527">
      <w:pPr>
        <w:rPr>
          <w:rFonts w:ascii="Arial" w:hAnsi="Arial" w:cs="Arial"/>
          <w:b/>
          <w:bCs/>
          <w:sz w:val="28"/>
          <w:szCs w:val="28"/>
          <w:u w:val="single"/>
          <w:lang w:val="en-US"/>
        </w:rPr>
      </w:pPr>
      <w:r w:rsidRPr="00155527">
        <w:rPr>
          <w:rFonts w:ascii="Arial" w:hAnsi="Arial" w:cs="Arial"/>
          <w:b/>
          <w:bCs/>
          <w:sz w:val="28"/>
          <w:szCs w:val="28"/>
          <w:u w:val="single"/>
          <w:lang w:val="en-US"/>
        </w:rPr>
        <w:t>Introduction</w:t>
      </w:r>
    </w:p>
    <w:p w14:paraId="15DE03E5" w14:textId="798C0822" w:rsidR="00155527" w:rsidRDefault="00155527" w:rsidP="00155527">
      <w:pPr>
        <w:spacing w:line="360" w:lineRule="auto"/>
        <w:rPr>
          <w:rFonts w:ascii="Arial" w:hAnsi="Arial" w:cs="Arial"/>
          <w:sz w:val="24"/>
          <w:szCs w:val="24"/>
        </w:rPr>
      </w:pPr>
      <w:r>
        <w:rPr>
          <w:rFonts w:ascii="Arial" w:hAnsi="Arial" w:cs="Arial"/>
          <w:sz w:val="24"/>
          <w:szCs w:val="24"/>
        </w:rPr>
        <w:t>The concept of a critical incident is being increasingly seen as helpful method of instigating reflective thinking (McGarr &amp; McCormack</w:t>
      </w:r>
      <w:r w:rsidR="00C54515">
        <w:rPr>
          <w:rFonts w:ascii="Arial" w:hAnsi="Arial" w:cs="Arial"/>
          <w:sz w:val="24"/>
          <w:szCs w:val="24"/>
        </w:rPr>
        <w:t>,</w:t>
      </w:r>
      <w:r>
        <w:rPr>
          <w:rFonts w:ascii="Arial" w:hAnsi="Arial" w:cs="Arial"/>
          <w:sz w:val="24"/>
          <w:szCs w:val="24"/>
        </w:rPr>
        <w:t xml:space="preserve"> 2015). </w:t>
      </w:r>
      <w:r w:rsidRPr="003E40B7">
        <w:rPr>
          <w:rFonts w:ascii="Arial" w:hAnsi="Arial" w:cs="Arial"/>
          <w:sz w:val="24"/>
          <w:szCs w:val="24"/>
        </w:rPr>
        <w:t xml:space="preserve">Yair (2008, </w:t>
      </w:r>
      <w:r>
        <w:rPr>
          <w:rFonts w:ascii="Arial" w:hAnsi="Arial" w:cs="Arial"/>
          <w:sz w:val="24"/>
          <w:szCs w:val="24"/>
        </w:rPr>
        <w:t>p.</w:t>
      </w:r>
      <w:r w:rsidRPr="003E40B7">
        <w:rPr>
          <w:rFonts w:ascii="Arial" w:hAnsi="Arial" w:cs="Arial"/>
          <w:sz w:val="24"/>
          <w:szCs w:val="24"/>
        </w:rPr>
        <w:t xml:space="preserve">94) comments that </w:t>
      </w:r>
      <w:r>
        <w:rPr>
          <w:rFonts w:ascii="Arial" w:hAnsi="Arial" w:cs="Arial"/>
          <w:sz w:val="24"/>
          <w:szCs w:val="24"/>
        </w:rPr>
        <w:t>“t</w:t>
      </w:r>
      <w:r w:rsidRPr="003E40B7">
        <w:rPr>
          <w:rFonts w:ascii="Arial" w:hAnsi="Arial" w:cs="Arial"/>
          <w:sz w:val="24"/>
          <w:szCs w:val="24"/>
        </w:rPr>
        <w:t>he qualitative information that critical incidents embody proves highly fruitful for influencing practitioner thinking and supporting professional development.</w:t>
      </w:r>
      <w:r>
        <w:rPr>
          <w:rFonts w:ascii="Arial" w:hAnsi="Arial" w:cs="Arial"/>
          <w:sz w:val="24"/>
          <w:szCs w:val="24"/>
        </w:rPr>
        <w:t>”</w:t>
      </w:r>
      <w:r w:rsidRPr="003E40B7">
        <w:rPr>
          <w:rFonts w:ascii="Arial" w:hAnsi="Arial" w:cs="Arial"/>
          <w:sz w:val="24"/>
          <w:szCs w:val="24"/>
        </w:rPr>
        <w:t xml:space="preserve"> Tripp (1993) argues</w:t>
      </w:r>
      <w:r>
        <w:rPr>
          <w:rFonts w:ascii="Arial" w:hAnsi="Arial" w:cs="Arial"/>
          <w:sz w:val="24"/>
          <w:szCs w:val="24"/>
        </w:rPr>
        <w:t xml:space="preserve"> that the incident is only seen as critical based on the level of analysis it is placed under, and goes on to state that “</w:t>
      </w:r>
      <w:r w:rsidRPr="003E40B7">
        <w:rPr>
          <w:rFonts w:ascii="Arial" w:hAnsi="Arial" w:cs="Arial"/>
          <w:sz w:val="24"/>
          <w:szCs w:val="24"/>
        </w:rPr>
        <w:t>to take something as a critical incident is a value judgement we make, and the basis of the judgement is the significance we attach to the meaning of the incident</w:t>
      </w:r>
      <w:r>
        <w:rPr>
          <w:rFonts w:ascii="Arial" w:hAnsi="Arial" w:cs="Arial"/>
          <w:sz w:val="24"/>
          <w:szCs w:val="24"/>
        </w:rPr>
        <w:t>” (Tripp, 1993, p.8). From this we can infer that a critical incident is a significant event or turning point in the experience of a teacher which can be both positive and negative. The event can be observed and then analysed to provide the researcher with qualitative data which can be linked to educational research literature. From this the researcher can take what has been observed and analysed and decide to apply it so it is reflected in their own teaching practise.</w:t>
      </w:r>
    </w:p>
    <w:p w14:paraId="3C57E838" w14:textId="77777777" w:rsidR="00155527" w:rsidRDefault="00155527" w:rsidP="00155527">
      <w:pPr>
        <w:spacing w:line="360" w:lineRule="auto"/>
        <w:rPr>
          <w:rFonts w:ascii="Arial" w:hAnsi="Arial" w:cs="Arial"/>
          <w:sz w:val="24"/>
          <w:szCs w:val="24"/>
        </w:rPr>
      </w:pPr>
    </w:p>
    <w:p w14:paraId="490C21C1" w14:textId="6AA742F0" w:rsidR="00155527" w:rsidRDefault="00155527" w:rsidP="00155527">
      <w:pPr>
        <w:spacing w:line="360" w:lineRule="auto"/>
        <w:rPr>
          <w:rFonts w:ascii="Arial" w:hAnsi="Arial" w:cs="Arial"/>
          <w:b/>
          <w:bCs/>
          <w:sz w:val="28"/>
          <w:szCs w:val="28"/>
          <w:u w:val="single"/>
        </w:rPr>
      </w:pPr>
      <w:r>
        <w:rPr>
          <w:rFonts w:ascii="Arial" w:hAnsi="Arial" w:cs="Arial"/>
          <w:b/>
          <w:bCs/>
          <w:sz w:val="28"/>
          <w:szCs w:val="28"/>
          <w:u w:val="single"/>
        </w:rPr>
        <w:t>Observation</w:t>
      </w:r>
    </w:p>
    <w:p w14:paraId="138FA920" w14:textId="2BAE3E9A" w:rsidR="00A6398C" w:rsidRDefault="00A6398C" w:rsidP="00155527">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T</w:t>
      </w:r>
      <w:r w:rsidRPr="00C747D2">
        <w:rPr>
          <w:rFonts w:ascii="Arial" w:eastAsia="Times New Roman" w:hAnsi="Arial" w:cs="Arial"/>
          <w:sz w:val="24"/>
          <w:szCs w:val="24"/>
          <w:lang w:eastAsia="en-GB"/>
        </w:rPr>
        <w:t>he following facts are presented about the school used in this case study</w:t>
      </w:r>
      <w:r>
        <w:rPr>
          <w:rFonts w:ascii="Arial" w:eastAsia="Times New Roman" w:hAnsi="Arial" w:cs="Arial"/>
          <w:sz w:val="24"/>
          <w:szCs w:val="24"/>
          <w:lang w:eastAsia="en-GB"/>
        </w:rPr>
        <w:t>:</w:t>
      </w:r>
    </w:p>
    <w:p w14:paraId="24133F87" w14:textId="71DC4E21" w:rsidR="00155527" w:rsidRPr="00C747D2" w:rsidRDefault="00A6398C" w:rsidP="00155527">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w:t>
      </w:r>
      <w:hyperlink r:id="rId5" w:history="1">
        <w:r w:rsidRPr="00D96379">
          <w:rPr>
            <w:rStyle w:val="Hyperlink"/>
            <w:rFonts w:ascii="Arial" w:eastAsia="Times New Roman" w:hAnsi="Arial" w:cs="Arial"/>
            <w:sz w:val="24"/>
            <w:szCs w:val="24"/>
            <w:lang w:eastAsia="en-GB"/>
          </w:rPr>
          <w:t>https://www.estyn.gov.wales/sites/www.estyn.gov.wales/files/documents/</w:t>
        </w:r>
        <w:r w:rsidRPr="00A6398C">
          <w:rPr>
            <w:rStyle w:val="Hyperlink"/>
            <w:rFonts w:ascii="Arial" w:eastAsia="Times New Roman" w:hAnsi="Arial" w:cs="Arial"/>
            <w:color w:val="FFFFFF" w:themeColor="background1"/>
            <w:sz w:val="24"/>
            <w:szCs w:val="24"/>
            <w:lang w:eastAsia="en-GB"/>
          </w:rPr>
          <w:t>Cefn</w:t>
        </w:r>
        <w:r w:rsidRPr="00D96379">
          <w:rPr>
            <w:rStyle w:val="Hyperlink"/>
            <w:rFonts w:ascii="Arial" w:eastAsia="Times New Roman" w:hAnsi="Arial" w:cs="Arial"/>
            <w:sz w:val="24"/>
            <w:szCs w:val="24"/>
            <w:lang w:eastAsia="en-GB"/>
          </w:rPr>
          <w:t>%20</w:t>
        </w:r>
        <w:r w:rsidRPr="00A6398C">
          <w:rPr>
            <w:rStyle w:val="Hyperlink"/>
            <w:rFonts w:ascii="Arial" w:eastAsia="Times New Roman" w:hAnsi="Arial" w:cs="Arial"/>
            <w:color w:val="FFFFFF" w:themeColor="background1"/>
            <w:sz w:val="24"/>
            <w:szCs w:val="24"/>
            <w:lang w:eastAsia="en-GB"/>
          </w:rPr>
          <w:t>Hengoed</w:t>
        </w:r>
        <w:r w:rsidRPr="00D96379">
          <w:rPr>
            <w:rStyle w:val="Hyperlink"/>
            <w:rFonts w:ascii="Arial" w:eastAsia="Times New Roman" w:hAnsi="Arial" w:cs="Arial"/>
            <w:sz w:val="24"/>
            <w:szCs w:val="24"/>
            <w:lang w:eastAsia="en-GB"/>
          </w:rPr>
          <w:t>%20Community%20School.pdf</w:t>
        </w:r>
      </w:hyperlink>
      <w:r>
        <w:rPr>
          <w:rFonts w:ascii="Arial" w:eastAsia="Times New Roman" w:hAnsi="Arial" w:cs="Arial"/>
          <w:sz w:val="24"/>
          <w:szCs w:val="24"/>
          <w:lang w:eastAsia="en-GB"/>
        </w:rPr>
        <w:t>, 27/10/19)</w:t>
      </w:r>
      <w:r w:rsidR="00155527">
        <w:rPr>
          <w:rFonts w:ascii="Arial" w:eastAsia="Times New Roman" w:hAnsi="Arial" w:cs="Arial"/>
          <w:sz w:val="24"/>
          <w:szCs w:val="24"/>
          <w:lang w:eastAsia="en-GB"/>
        </w:rPr>
        <w:t xml:space="preserve"> </w:t>
      </w:r>
    </w:p>
    <w:p w14:paraId="1178E3CE" w14:textId="77777777" w:rsidR="00155527" w:rsidRPr="00C747D2" w:rsidRDefault="00155527" w:rsidP="00155527">
      <w:pPr>
        <w:pStyle w:val="ListParagraph"/>
        <w:numPr>
          <w:ilvl w:val="0"/>
          <w:numId w:val="1"/>
        </w:numPr>
        <w:spacing w:line="360" w:lineRule="auto"/>
        <w:rPr>
          <w:rFonts w:ascii="Arial" w:hAnsi="Arial" w:cs="Arial"/>
          <w:sz w:val="24"/>
          <w:szCs w:val="24"/>
        </w:rPr>
      </w:pPr>
      <w:r w:rsidRPr="00C747D2">
        <w:rPr>
          <w:rFonts w:ascii="Arial" w:hAnsi="Arial" w:cs="Arial"/>
          <w:sz w:val="24"/>
          <w:szCs w:val="24"/>
        </w:rPr>
        <w:t xml:space="preserve">The school is an English-medium 11-16 school maintained by Swansea local authority. </w:t>
      </w:r>
    </w:p>
    <w:p w14:paraId="65C80D6E" w14:textId="77777777" w:rsidR="00155527" w:rsidRPr="00C747D2" w:rsidRDefault="00155527" w:rsidP="00155527">
      <w:pPr>
        <w:pStyle w:val="ListParagraph"/>
        <w:numPr>
          <w:ilvl w:val="0"/>
          <w:numId w:val="1"/>
        </w:numPr>
        <w:spacing w:line="360" w:lineRule="auto"/>
        <w:rPr>
          <w:rFonts w:ascii="Arial" w:hAnsi="Arial" w:cs="Arial"/>
          <w:sz w:val="24"/>
          <w:szCs w:val="24"/>
        </w:rPr>
      </w:pPr>
      <w:r w:rsidRPr="00C747D2">
        <w:rPr>
          <w:rFonts w:ascii="Arial" w:hAnsi="Arial" w:cs="Arial"/>
          <w:sz w:val="24"/>
          <w:szCs w:val="24"/>
        </w:rPr>
        <w:t xml:space="preserve">There are 660 pupils on roll. </w:t>
      </w:r>
    </w:p>
    <w:p w14:paraId="46B82C9F" w14:textId="77777777" w:rsidR="00155527" w:rsidRPr="00C747D2" w:rsidRDefault="00155527" w:rsidP="00155527">
      <w:pPr>
        <w:pStyle w:val="ListParagraph"/>
        <w:numPr>
          <w:ilvl w:val="0"/>
          <w:numId w:val="1"/>
        </w:numPr>
        <w:spacing w:line="360" w:lineRule="auto"/>
        <w:rPr>
          <w:rFonts w:ascii="Arial" w:hAnsi="Arial" w:cs="Arial"/>
          <w:sz w:val="24"/>
          <w:szCs w:val="24"/>
        </w:rPr>
      </w:pPr>
      <w:r w:rsidRPr="00C747D2">
        <w:rPr>
          <w:rFonts w:ascii="Arial" w:hAnsi="Arial" w:cs="Arial"/>
          <w:sz w:val="24"/>
          <w:szCs w:val="24"/>
        </w:rPr>
        <w:t xml:space="preserve">The school is situated on the east side of Swansea, with pupils drawn from six partner primary schools. Around 41% of pupils are eligible for free school meals, which is well above the national average of 17.4%. About 60% of pupils live in the 20% most deprived areas in Wales. </w:t>
      </w:r>
    </w:p>
    <w:p w14:paraId="2294ACAD" w14:textId="77777777" w:rsidR="00155527" w:rsidRPr="00C747D2" w:rsidRDefault="00155527" w:rsidP="00155527">
      <w:pPr>
        <w:pStyle w:val="ListParagraph"/>
        <w:numPr>
          <w:ilvl w:val="0"/>
          <w:numId w:val="1"/>
        </w:numPr>
        <w:spacing w:line="360" w:lineRule="auto"/>
        <w:rPr>
          <w:rFonts w:ascii="Arial" w:hAnsi="Arial" w:cs="Arial"/>
          <w:sz w:val="24"/>
          <w:szCs w:val="24"/>
        </w:rPr>
      </w:pPr>
      <w:r w:rsidRPr="00C747D2">
        <w:rPr>
          <w:rFonts w:ascii="Arial" w:hAnsi="Arial" w:cs="Arial"/>
          <w:sz w:val="24"/>
          <w:szCs w:val="24"/>
        </w:rPr>
        <w:t xml:space="preserve">The proportion of pupils with special educational needs is around 37%, which is higher than the national average of 25%. About 5% of pupils have a statement of special educational needs, which is double the national average for Wales as a whole. There is a local authority specialist teaching facility </w:t>
      </w:r>
      <w:r w:rsidRPr="00C747D2">
        <w:rPr>
          <w:rFonts w:ascii="Arial" w:hAnsi="Arial" w:cs="Arial"/>
          <w:sz w:val="24"/>
          <w:szCs w:val="24"/>
        </w:rPr>
        <w:lastRenderedPageBreak/>
        <w:t xml:space="preserve">attached to the school for pupils with moderate learning difficulties. These pupils are included within the school roll. </w:t>
      </w:r>
    </w:p>
    <w:p w14:paraId="3CB12551" w14:textId="77777777" w:rsidR="00155527" w:rsidRPr="00C747D2" w:rsidRDefault="00155527" w:rsidP="00155527">
      <w:pPr>
        <w:pStyle w:val="ListParagraph"/>
        <w:numPr>
          <w:ilvl w:val="0"/>
          <w:numId w:val="1"/>
        </w:numPr>
        <w:spacing w:line="360" w:lineRule="auto"/>
        <w:rPr>
          <w:rFonts w:ascii="Arial" w:hAnsi="Arial" w:cs="Arial"/>
          <w:sz w:val="24"/>
          <w:szCs w:val="24"/>
        </w:rPr>
      </w:pPr>
      <w:r w:rsidRPr="00C747D2">
        <w:rPr>
          <w:rFonts w:ascii="Arial" w:hAnsi="Arial" w:cs="Arial"/>
          <w:sz w:val="24"/>
          <w:szCs w:val="24"/>
        </w:rPr>
        <w:t xml:space="preserve">Nearly all pupils speak English as their first language. No pupils speak Welsh as their first language. Almost 3% of pupils are from ethnic minority backgrounds. </w:t>
      </w:r>
    </w:p>
    <w:p w14:paraId="30BBB3EC" w14:textId="6398D0D6" w:rsidR="00155527" w:rsidRDefault="00155527" w:rsidP="00155527">
      <w:pPr>
        <w:pStyle w:val="ListParagraph"/>
        <w:numPr>
          <w:ilvl w:val="0"/>
          <w:numId w:val="1"/>
        </w:numPr>
        <w:spacing w:line="360" w:lineRule="auto"/>
        <w:rPr>
          <w:rFonts w:ascii="Arial" w:hAnsi="Arial" w:cs="Arial"/>
          <w:sz w:val="24"/>
          <w:szCs w:val="24"/>
        </w:rPr>
      </w:pPr>
      <w:r w:rsidRPr="00C747D2">
        <w:rPr>
          <w:rFonts w:ascii="Arial" w:hAnsi="Arial" w:cs="Arial"/>
          <w:sz w:val="24"/>
          <w:szCs w:val="24"/>
        </w:rPr>
        <w:t>The last Estyn report for the school was conducted in October 2015 where the school’s current performance was rated as Excellent, and the prospects for improvement was also rated as Excellent.</w:t>
      </w:r>
    </w:p>
    <w:p w14:paraId="78907AE7" w14:textId="79A73FC6" w:rsidR="00155527" w:rsidRDefault="00155527" w:rsidP="00155527">
      <w:pPr>
        <w:spacing w:line="360" w:lineRule="auto"/>
        <w:rPr>
          <w:rFonts w:ascii="Arial" w:hAnsi="Arial" w:cs="Arial"/>
          <w:sz w:val="24"/>
          <w:szCs w:val="24"/>
        </w:rPr>
      </w:pPr>
    </w:p>
    <w:p w14:paraId="20467A3B" w14:textId="10502081" w:rsidR="00155527" w:rsidRDefault="00417989" w:rsidP="00155527">
      <w:pPr>
        <w:spacing w:line="360" w:lineRule="auto"/>
        <w:rPr>
          <w:rFonts w:ascii="Arial" w:hAnsi="Arial" w:cs="Arial"/>
          <w:b/>
          <w:bCs/>
          <w:sz w:val="28"/>
          <w:szCs w:val="28"/>
          <w:u w:val="single"/>
        </w:rPr>
      </w:pPr>
      <w:r>
        <w:rPr>
          <w:rFonts w:ascii="Arial" w:hAnsi="Arial" w:cs="Arial"/>
          <w:b/>
          <w:bCs/>
          <w:sz w:val="28"/>
          <w:szCs w:val="28"/>
          <w:u w:val="single"/>
        </w:rPr>
        <w:t>Methodology</w:t>
      </w:r>
    </w:p>
    <w:p w14:paraId="672B16AB" w14:textId="1AD3DB67" w:rsidR="009A516A" w:rsidRPr="009A516A" w:rsidRDefault="00A6398C" w:rsidP="009A516A">
      <w:pPr>
        <w:autoSpaceDE w:val="0"/>
        <w:autoSpaceDN w:val="0"/>
        <w:adjustRightInd w:val="0"/>
        <w:spacing w:after="0" w:line="360" w:lineRule="auto"/>
        <w:rPr>
          <w:rFonts w:ascii="Arial" w:hAnsi="Arial" w:cs="Arial"/>
          <w:sz w:val="24"/>
          <w:szCs w:val="24"/>
        </w:rPr>
      </w:pPr>
      <w:bookmarkStart w:id="0" w:name="_Hlk23099525"/>
      <w:r>
        <w:rPr>
          <w:rFonts w:ascii="Arial" w:hAnsi="Arial" w:cs="Arial"/>
          <w:sz w:val="24"/>
          <w:szCs w:val="24"/>
        </w:rPr>
        <w:t>According to</w:t>
      </w:r>
      <w:r w:rsidR="00417989">
        <w:rPr>
          <w:rFonts w:ascii="Arial" w:hAnsi="Arial" w:cs="Arial"/>
          <w:sz w:val="24"/>
          <w:szCs w:val="24"/>
        </w:rPr>
        <w:t xml:space="preserve"> (</w:t>
      </w:r>
      <w:hyperlink r:id="rId6" w:history="1">
        <w:r w:rsidR="00417989" w:rsidRPr="009A516A">
          <w:rPr>
            <w:rStyle w:val="Hyperlink"/>
            <w:rFonts w:ascii="Arial" w:hAnsi="Arial" w:cs="Arial"/>
            <w:sz w:val="24"/>
            <w:szCs w:val="24"/>
          </w:rPr>
          <w:t>http://scholar.google.co.uk/scholar_url?url=https://jurnalkemanusiaan.utm.my/index.php/kemanusiaan/article/download/165/158&amp;hl=en&amp;sa=X&amp;scisig=AAGBfm1Huvr9cviHU8uV3x20Izl3ihZa8w&amp;nossl=1&amp;oi=scholarr</w:t>
        </w:r>
      </w:hyperlink>
      <w:r w:rsidR="009A516A" w:rsidRPr="009A516A">
        <w:rPr>
          <w:rFonts w:ascii="Arial" w:hAnsi="Arial" w:cs="Arial"/>
          <w:sz w:val="24"/>
          <w:szCs w:val="24"/>
        </w:rPr>
        <w:t>, 9/10/19</w:t>
      </w:r>
      <w:bookmarkEnd w:id="0"/>
      <w:r w:rsidR="009A516A" w:rsidRPr="009A516A">
        <w:rPr>
          <w:rFonts w:ascii="Arial" w:hAnsi="Arial" w:cs="Arial"/>
          <w:sz w:val="24"/>
          <w:szCs w:val="24"/>
        </w:rPr>
        <w:t>) a “case study helps explain both the process and outcome of a phenomenon through complete observation”. There are 3 main methods of observation:</w:t>
      </w:r>
    </w:p>
    <w:p w14:paraId="7B118A3D" w14:textId="77777777" w:rsidR="009A516A" w:rsidRPr="009A516A" w:rsidRDefault="009A516A" w:rsidP="009A516A">
      <w:pPr>
        <w:numPr>
          <w:ilvl w:val="0"/>
          <w:numId w:val="3"/>
        </w:numPr>
        <w:autoSpaceDE w:val="0"/>
        <w:autoSpaceDN w:val="0"/>
        <w:adjustRightInd w:val="0"/>
        <w:spacing w:after="0" w:line="360" w:lineRule="auto"/>
        <w:contextualSpacing/>
        <w:rPr>
          <w:rFonts w:ascii="Arial" w:hAnsi="Arial" w:cs="Arial"/>
          <w:sz w:val="24"/>
          <w:szCs w:val="24"/>
        </w:rPr>
      </w:pPr>
      <w:r w:rsidRPr="009A516A">
        <w:rPr>
          <w:rFonts w:ascii="Arial" w:hAnsi="Arial" w:cs="Arial"/>
          <w:sz w:val="24"/>
          <w:szCs w:val="24"/>
        </w:rPr>
        <w:t>Controlled</w:t>
      </w:r>
    </w:p>
    <w:p w14:paraId="6AF14A7B" w14:textId="77777777" w:rsidR="009A516A" w:rsidRPr="009A516A" w:rsidRDefault="009A516A" w:rsidP="009A516A">
      <w:pPr>
        <w:numPr>
          <w:ilvl w:val="0"/>
          <w:numId w:val="3"/>
        </w:numPr>
        <w:autoSpaceDE w:val="0"/>
        <w:autoSpaceDN w:val="0"/>
        <w:adjustRightInd w:val="0"/>
        <w:spacing w:after="0" w:line="360" w:lineRule="auto"/>
        <w:contextualSpacing/>
        <w:rPr>
          <w:rFonts w:ascii="Arial" w:hAnsi="Arial" w:cs="Arial"/>
          <w:sz w:val="24"/>
          <w:szCs w:val="24"/>
        </w:rPr>
      </w:pPr>
      <w:r w:rsidRPr="009A516A">
        <w:rPr>
          <w:rFonts w:ascii="Arial" w:hAnsi="Arial" w:cs="Arial"/>
          <w:sz w:val="24"/>
          <w:szCs w:val="24"/>
        </w:rPr>
        <w:t>Naturalistic</w:t>
      </w:r>
    </w:p>
    <w:p w14:paraId="45C3487E" w14:textId="77777777" w:rsidR="009A516A" w:rsidRPr="009A516A" w:rsidRDefault="009A516A" w:rsidP="009A516A">
      <w:pPr>
        <w:numPr>
          <w:ilvl w:val="0"/>
          <w:numId w:val="3"/>
        </w:numPr>
        <w:autoSpaceDE w:val="0"/>
        <w:autoSpaceDN w:val="0"/>
        <w:adjustRightInd w:val="0"/>
        <w:spacing w:after="0" w:line="360" w:lineRule="auto"/>
        <w:contextualSpacing/>
        <w:rPr>
          <w:rFonts w:ascii="Arial" w:hAnsi="Arial" w:cs="Arial"/>
          <w:sz w:val="24"/>
          <w:szCs w:val="24"/>
        </w:rPr>
      </w:pPr>
      <w:r w:rsidRPr="009A516A">
        <w:rPr>
          <w:rFonts w:ascii="Arial" w:hAnsi="Arial" w:cs="Arial"/>
          <w:sz w:val="24"/>
          <w:szCs w:val="24"/>
        </w:rPr>
        <w:t>Participant</w:t>
      </w:r>
    </w:p>
    <w:p w14:paraId="7AC4336B" w14:textId="248966BE" w:rsidR="00A6398C" w:rsidRDefault="009A516A" w:rsidP="009A516A">
      <w:pPr>
        <w:autoSpaceDE w:val="0"/>
        <w:autoSpaceDN w:val="0"/>
        <w:adjustRightInd w:val="0"/>
        <w:spacing w:after="0" w:line="360" w:lineRule="auto"/>
        <w:ind w:firstLine="720"/>
        <w:rPr>
          <w:rFonts w:ascii="Arial" w:hAnsi="Arial" w:cs="Arial"/>
          <w:sz w:val="24"/>
          <w:szCs w:val="24"/>
        </w:rPr>
      </w:pPr>
      <w:r w:rsidRPr="009A516A">
        <w:rPr>
          <w:rFonts w:ascii="Arial" w:hAnsi="Arial" w:cs="Arial"/>
          <w:sz w:val="24"/>
          <w:szCs w:val="24"/>
        </w:rPr>
        <w:t xml:space="preserve">In this case study, participant observation was the method utilised because the researcher actively participated in the activity. This allowed the researcher to gain a magnified and deeper insight into the students’ behaviour throughout the activity, with a specific focus on critical incidents. Richards &amp; Farrell (2010, quoted in Joshi, 2018, p.83) describe critical incidents as “an unplanned and unanticipated event that occurs during a lesson and that serves to trigger insights about some aspect of teaching and learning”. The word critical in this instance is centred around the fact that these events may be non-routine, but very revealing. By using observation as our only method of data collection we must acknowledge the Hawthorne effect. Literature on this matter refers to the modification of a </w:t>
      </w:r>
      <w:r w:rsidR="00640893" w:rsidRPr="009A516A">
        <w:rPr>
          <w:rFonts w:ascii="Arial" w:hAnsi="Arial" w:cs="Arial"/>
          <w:sz w:val="24"/>
          <w:szCs w:val="24"/>
        </w:rPr>
        <w:t>subject’s</w:t>
      </w:r>
      <w:r w:rsidRPr="009A516A">
        <w:rPr>
          <w:rFonts w:ascii="Arial" w:hAnsi="Arial" w:cs="Arial"/>
          <w:sz w:val="24"/>
          <w:szCs w:val="24"/>
        </w:rPr>
        <w:t xml:space="preserve"> behaviour based on the realisation that they are being observed in an experiment </w:t>
      </w:r>
      <w:bookmarkStart w:id="1" w:name="_Hlk23099495"/>
    </w:p>
    <w:p w14:paraId="6FC0F4B2" w14:textId="15318F76" w:rsidR="009A516A" w:rsidRPr="009A516A" w:rsidRDefault="00A6398C" w:rsidP="00A6398C">
      <w:pPr>
        <w:autoSpaceDE w:val="0"/>
        <w:autoSpaceDN w:val="0"/>
        <w:adjustRightInd w:val="0"/>
        <w:spacing w:after="0" w:line="360" w:lineRule="auto"/>
        <w:rPr>
          <w:rFonts w:ascii="Arial" w:hAnsi="Arial" w:cs="Arial"/>
          <w:sz w:val="24"/>
          <w:szCs w:val="24"/>
        </w:rPr>
      </w:pPr>
      <w:r>
        <w:rPr>
          <w:rFonts w:ascii="Arial" w:hAnsi="Arial" w:cs="Arial"/>
          <w:sz w:val="24"/>
          <w:szCs w:val="24"/>
        </w:rPr>
        <w:t>(</w:t>
      </w:r>
      <w:hyperlink r:id="rId7" w:history="1">
        <w:r w:rsidRPr="009A516A">
          <w:rPr>
            <w:rStyle w:val="Hyperlink"/>
            <w:rFonts w:ascii="Arial" w:hAnsi="Arial" w:cs="Arial"/>
            <w:sz w:val="24"/>
            <w:szCs w:val="24"/>
          </w:rPr>
          <w:t>https://files.eric.ed.gov/fulltext/ED021308.pdf</w:t>
        </w:r>
      </w:hyperlink>
      <w:r w:rsidR="009A516A" w:rsidRPr="009A516A">
        <w:rPr>
          <w:rFonts w:ascii="Arial" w:hAnsi="Arial" w:cs="Arial"/>
          <w:sz w:val="24"/>
          <w:szCs w:val="24"/>
        </w:rPr>
        <w:t xml:space="preserve">, 9/10/19). </w:t>
      </w:r>
      <w:bookmarkEnd w:id="1"/>
    </w:p>
    <w:p w14:paraId="58783238" w14:textId="77777777" w:rsidR="009A516A" w:rsidRPr="009A516A" w:rsidRDefault="009A516A" w:rsidP="009A516A">
      <w:pPr>
        <w:autoSpaceDE w:val="0"/>
        <w:autoSpaceDN w:val="0"/>
        <w:adjustRightInd w:val="0"/>
        <w:spacing w:after="0" w:line="360" w:lineRule="auto"/>
        <w:ind w:firstLine="720"/>
        <w:rPr>
          <w:rFonts w:ascii="Arial" w:hAnsi="Arial" w:cs="Arial"/>
          <w:sz w:val="24"/>
          <w:szCs w:val="24"/>
        </w:rPr>
      </w:pPr>
      <w:r w:rsidRPr="009A516A">
        <w:rPr>
          <w:rFonts w:ascii="Arial" w:hAnsi="Arial" w:cs="Arial"/>
          <w:sz w:val="24"/>
          <w:szCs w:val="24"/>
        </w:rPr>
        <w:lastRenderedPageBreak/>
        <w:t>In all observation studies the researcher needs to select a method of sampling in order to record the data. There are 3 main methods of sampling available to us:</w:t>
      </w:r>
    </w:p>
    <w:p w14:paraId="162B7B5E" w14:textId="77777777" w:rsidR="009A516A" w:rsidRPr="009A516A" w:rsidRDefault="009A516A" w:rsidP="009A516A">
      <w:pPr>
        <w:numPr>
          <w:ilvl w:val="0"/>
          <w:numId w:val="3"/>
        </w:numPr>
        <w:autoSpaceDE w:val="0"/>
        <w:autoSpaceDN w:val="0"/>
        <w:adjustRightInd w:val="0"/>
        <w:spacing w:after="0" w:line="360" w:lineRule="auto"/>
        <w:contextualSpacing/>
        <w:rPr>
          <w:rFonts w:ascii="Arial" w:hAnsi="Arial" w:cs="Arial"/>
          <w:sz w:val="24"/>
          <w:szCs w:val="24"/>
        </w:rPr>
      </w:pPr>
      <w:r w:rsidRPr="009A516A">
        <w:rPr>
          <w:rFonts w:ascii="Arial" w:hAnsi="Arial" w:cs="Arial"/>
          <w:sz w:val="24"/>
          <w:szCs w:val="24"/>
        </w:rPr>
        <w:t>Event</w:t>
      </w:r>
    </w:p>
    <w:p w14:paraId="1D2883A4" w14:textId="77777777" w:rsidR="009A516A" w:rsidRPr="009A516A" w:rsidRDefault="009A516A" w:rsidP="009A516A">
      <w:pPr>
        <w:numPr>
          <w:ilvl w:val="0"/>
          <w:numId w:val="3"/>
        </w:numPr>
        <w:autoSpaceDE w:val="0"/>
        <w:autoSpaceDN w:val="0"/>
        <w:adjustRightInd w:val="0"/>
        <w:spacing w:after="0" w:line="360" w:lineRule="auto"/>
        <w:contextualSpacing/>
        <w:rPr>
          <w:rFonts w:ascii="Arial" w:hAnsi="Arial" w:cs="Arial"/>
          <w:sz w:val="24"/>
          <w:szCs w:val="24"/>
        </w:rPr>
      </w:pPr>
      <w:r w:rsidRPr="009A516A">
        <w:rPr>
          <w:rFonts w:ascii="Arial" w:hAnsi="Arial" w:cs="Arial"/>
          <w:sz w:val="24"/>
          <w:szCs w:val="24"/>
        </w:rPr>
        <w:t>Time</w:t>
      </w:r>
    </w:p>
    <w:p w14:paraId="364EF0C9" w14:textId="77777777" w:rsidR="009A516A" w:rsidRPr="009A516A" w:rsidRDefault="009A516A" w:rsidP="009A516A">
      <w:pPr>
        <w:numPr>
          <w:ilvl w:val="0"/>
          <w:numId w:val="3"/>
        </w:numPr>
        <w:autoSpaceDE w:val="0"/>
        <w:autoSpaceDN w:val="0"/>
        <w:adjustRightInd w:val="0"/>
        <w:spacing w:after="0" w:line="360" w:lineRule="auto"/>
        <w:contextualSpacing/>
        <w:rPr>
          <w:rFonts w:ascii="Arial" w:hAnsi="Arial" w:cs="Arial"/>
          <w:sz w:val="24"/>
          <w:szCs w:val="24"/>
        </w:rPr>
      </w:pPr>
      <w:r w:rsidRPr="009A516A">
        <w:rPr>
          <w:rFonts w:ascii="Arial" w:hAnsi="Arial" w:cs="Arial"/>
          <w:sz w:val="24"/>
          <w:szCs w:val="24"/>
        </w:rPr>
        <w:t>Instantaneous (target time)</w:t>
      </w:r>
    </w:p>
    <w:p w14:paraId="0D78306E" w14:textId="5028AB07" w:rsidR="009A516A" w:rsidRPr="009A516A" w:rsidRDefault="009A516A" w:rsidP="009A516A">
      <w:pPr>
        <w:autoSpaceDE w:val="0"/>
        <w:autoSpaceDN w:val="0"/>
        <w:adjustRightInd w:val="0"/>
        <w:spacing w:after="0" w:line="360" w:lineRule="auto"/>
        <w:rPr>
          <w:rFonts w:ascii="Arial" w:hAnsi="Arial" w:cs="Arial"/>
          <w:sz w:val="24"/>
          <w:szCs w:val="24"/>
        </w:rPr>
      </w:pPr>
      <w:r w:rsidRPr="009A516A">
        <w:rPr>
          <w:rFonts w:ascii="Arial" w:hAnsi="Arial" w:cs="Arial"/>
          <w:sz w:val="24"/>
          <w:szCs w:val="24"/>
        </w:rPr>
        <w:t xml:space="preserve">In this case study, event sampling was the method selected as we are only focussing in on one critical incident event. </w:t>
      </w:r>
      <w:r w:rsidR="00417989" w:rsidRPr="009A516A">
        <w:rPr>
          <w:rFonts w:ascii="Arial" w:hAnsi="Arial" w:cs="Arial"/>
          <w:sz w:val="24"/>
          <w:szCs w:val="24"/>
        </w:rPr>
        <w:t>So,</w:t>
      </w:r>
      <w:r w:rsidRPr="009A516A">
        <w:rPr>
          <w:rFonts w:ascii="Arial" w:hAnsi="Arial" w:cs="Arial"/>
          <w:sz w:val="24"/>
          <w:szCs w:val="24"/>
        </w:rPr>
        <w:t xml:space="preserve"> our observations will record all such occurrences, ignoring everything else. The data will be recorded in a qualitative manner to enable us to understand the social reality of individuals or groups as </w:t>
      </w:r>
      <w:r w:rsidR="00417989" w:rsidRPr="009A516A">
        <w:rPr>
          <w:rFonts w:ascii="Arial" w:hAnsi="Arial" w:cs="Arial"/>
          <w:sz w:val="24"/>
          <w:szCs w:val="24"/>
        </w:rPr>
        <w:t>its</w:t>
      </w:r>
      <w:r w:rsidRPr="009A516A">
        <w:rPr>
          <w:rFonts w:ascii="Arial" w:hAnsi="Arial" w:cs="Arial"/>
          <w:sz w:val="24"/>
          <w:szCs w:val="24"/>
        </w:rPr>
        <w:t xml:space="preserve"> participants feel it or live it in their natural setting (</w:t>
      </w:r>
      <w:bookmarkStart w:id="2" w:name="_Hlk23099950"/>
      <w:r w:rsidRPr="009A516A">
        <w:rPr>
          <w:rFonts w:ascii="Arial" w:hAnsi="Arial" w:cs="Arial"/>
          <w:sz w:val="24"/>
          <w:szCs w:val="24"/>
        </w:rPr>
        <w:fldChar w:fldCharType="begin"/>
      </w:r>
      <w:r w:rsidRPr="009A516A">
        <w:rPr>
          <w:rFonts w:ascii="Arial" w:hAnsi="Arial" w:cs="Arial"/>
          <w:sz w:val="24"/>
          <w:szCs w:val="24"/>
        </w:rPr>
        <w:instrText xml:space="preserve"> HYPERLINK "https://www.simplypsychology.org/qualitative-quantitative.html" \l "Qualitative-Research" </w:instrText>
      </w:r>
      <w:r w:rsidRPr="009A516A">
        <w:rPr>
          <w:rFonts w:ascii="Arial" w:hAnsi="Arial" w:cs="Arial"/>
          <w:sz w:val="24"/>
          <w:szCs w:val="24"/>
        </w:rPr>
        <w:fldChar w:fldCharType="separate"/>
      </w:r>
      <w:r w:rsidRPr="009A516A">
        <w:rPr>
          <w:rFonts w:ascii="Arial" w:hAnsi="Arial" w:cs="Arial"/>
          <w:color w:val="0563C1" w:themeColor="hyperlink"/>
          <w:sz w:val="24"/>
          <w:szCs w:val="24"/>
          <w:u w:val="single"/>
        </w:rPr>
        <w:t>https://www.simplypsychology.org/qualitative-quantitative.html#Qualitative-Research</w:t>
      </w:r>
      <w:r w:rsidRPr="009A516A">
        <w:rPr>
          <w:rFonts w:ascii="Arial" w:hAnsi="Arial" w:cs="Arial"/>
          <w:color w:val="0563C1" w:themeColor="hyperlink"/>
          <w:sz w:val="24"/>
          <w:szCs w:val="24"/>
          <w:u w:val="single"/>
        </w:rPr>
        <w:fldChar w:fldCharType="end"/>
      </w:r>
      <w:r w:rsidRPr="009A516A">
        <w:rPr>
          <w:rFonts w:ascii="Arial" w:hAnsi="Arial" w:cs="Arial"/>
          <w:sz w:val="24"/>
          <w:szCs w:val="24"/>
        </w:rPr>
        <w:t>, 9/10/19</w:t>
      </w:r>
      <w:bookmarkEnd w:id="2"/>
      <w:r w:rsidRPr="009A516A">
        <w:rPr>
          <w:rFonts w:ascii="Arial" w:hAnsi="Arial" w:cs="Arial"/>
          <w:sz w:val="24"/>
          <w:szCs w:val="24"/>
        </w:rPr>
        <w:t>).</w:t>
      </w:r>
    </w:p>
    <w:p w14:paraId="56E6A488" w14:textId="0931A105" w:rsidR="009A516A" w:rsidRPr="009A516A" w:rsidRDefault="009A516A" w:rsidP="009A516A">
      <w:pPr>
        <w:autoSpaceDE w:val="0"/>
        <w:autoSpaceDN w:val="0"/>
        <w:adjustRightInd w:val="0"/>
        <w:spacing w:after="0" w:line="360" w:lineRule="auto"/>
        <w:rPr>
          <w:rFonts w:ascii="Arial" w:hAnsi="Arial" w:cs="Arial"/>
          <w:sz w:val="24"/>
          <w:szCs w:val="24"/>
        </w:rPr>
      </w:pPr>
      <w:r w:rsidRPr="009A516A">
        <w:rPr>
          <w:rFonts w:ascii="Arial" w:hAnsi="Arial" w:cs="Arial"/>
          <w:sz w:val="24"/>
          <w:szCs w:val="24"/>
        </w:rPr>
        <w:tab/>
        <w:t>It is important to recognise that a the case study approach is being used to “explore the causes of underlying principles” (</w:t>
      </w:r>
      <w:bookmarkStart w:id="3" w:name="_Hlk23100432"/>
      <w:r w:rsidRPr="009A516A">
        <w:rPr>
          <w:rFonts w:ascii="Arial" w:hAnsi="Arial" w:cs="Arial"/>
          <w:sz w:val="24"/>
          <w:szCs w:val="24"/>
        </w:rPr>
        <w:fldChar w:fldCharType="begin"/>
      </w:r>
      <w:r w:rsidRPr="009A516A">
        <w:rPr>
          <w:rFonts w:ascii="Arial" w:hAnsi="Arial" w:cs="Arial"/>
          <w:sz w:val="24"/>
          <w:szCs w:val="24"/>
        </w:rPr>
        <w:instrText xml:space="preserve"> HYPERLINK "https://www.pressacademia.org/definition-of-case-study/" </w:instrText>
      </w:r>
      <w:r w:rsidRPr="009A516A">
        <w:rPr>
          <w:rFonts w:ascii="Arial" w:hAnsi="Arial" w:cs="Arial"/>
          <w:sz w:val="24"/>
          <w:szCs w:val="24"/>
        </w:rPr>
        <w:fldChar w:fldCharType="separate"/>
      </w:r>
      <w:r w:rsidRPr="009A516A">
        <w:rPr>
          <w:rFonts w:ascii="Arial" w:hAnsi="Arial" w:cs="Arial"/>
          <w:color w:val="0563C1" w:themeColor="hyperlink"/>
          <w:sz w:val="24"/>
          <w:szCs w:val="24"/>
          <w:u w:val="single"/>
        </w:rPr>
        <w:t>https://www.pressacademia.org/definition-of-case-study/</w:t>
      </w:r>
      <w:r w:rsidRPr="009A516A">
        <w:rPr>
          <w:rFonts w:ascii="Arial" w:hAnsi="Arial" w:cs="Arial"/>
          <w:color w:val="0563C1" w:themeColor="hyperlink"/>
          <w:sz w:val="24"/>
          <w:szCs w:val="24"/>
          <w:u w:val="single"/>
        </w:rPr>
        <w:fldChar w:fldCharType="end"/>
      </w:r>
      <w:r w:rsidRPr="009A516A">
        <w:rPr>
          <w:rFonts w:ascii="Arial" w:hAnsi="Arial" w:cs="Arial"/>
          <w:sz w:val="24"/>
          <w:szCs w:val="24"/>
        </w:rPr>
        <w:t xml:space="preserve">, 9/10/19), </w:t>
      </w:r>
      <w:bookmarkEnd w:id="3"/>
      <w:r w:rsidRPr="009A516A">
        <w:rPr>
          <w:rFonts w:ascii="Arial" w:hAnsi="Arial" w:cs="Arial"/>
          <w:sz w:val="24"/>
          <w:szCs w:val="24"/>
        </w:rPr>
        <w:t xml:space="preserve">and in using this approach we must acknowledge both </w:t>
      </w:r>
      <w:r w:rsidR="00417989" w:rsidRPr="009A516A">
        <w:rPr>
          <w:rFonts w:ascii="Arial" w:hAnsi="Arial" w:cs="Arial"/>
          <w:sz w:val="24"/>
          <w:szCs w:val="24"/>
        </w:rPr>
        <w:t>its</w:t>
      </w:r>
      <w:r w:rsidRPr="009A516A">
        <w:rPr>
          <w:rFonts w:ascii="Arial" w:hAnsi="Arial" w:cs="Arial"/>
          <w:sz w:val="24"/>
          <w:szCs w:val="24"/>
        </w:rPr>
        <w:t xml:space="preserve"> strengths and it’s limitations:</w:t>
      </w:r>
    </w:p>
    <w:p w14:paraId="6942D490" w14:textId="77777777" w:rsidR="009A516A" w:rsidRPr="009A516A" w:rsidRDefault="009A516A" w:rsidP="009A516A">
      <w:pPr>
        <w:spacing w:line="360" w:lineRule="auto"/>
        <w:rPr>
          <w:rFonts w:ascii="Arial" w:hAnsi="Arial" w:cs="Arial"/>
          <w:b/>
          <w:bCs/>
          <w:i/>
          <w:iCs/>
          <w:sz w:val="24"/>
          <w:szCs w:val="24"/>
          <w:lang w:val="en-US"/>
        </w:rPr>
      </w:pPr>
      <w:r w:rsidRPr="009A516A">
        <w:rPr>
          <w:rFonts w:ascii="Arial" w:hAnsi="Arial" w:cs="Arial"/>
          <w:b/>
          <w:bCs/>
          <w:i/>
          <w:iCs/>
          <w:sz w:val="24"/>
          <w:szCs w:val="24"/>
          <w:lang w:val="en-US"/>
        </w:rPr>
        <w:t>Strengths:</w:t>
      </w:r>
    </w:p>
    <w:p w14:paraId="43E18C60" w14:textId="77777777" w:rsidR="009A516A" w:rsidRPr="009A516A" w:rsidRDefault="009A516A" w:rsidP="009A516A">
      <w:pPr>
        <w:numPr>
          <w:ilvl w:val="0"/>
          <w:numId w:val="2"/>
        </w:numPr>
        <w:spacing w:line="360" w:lineRule="auto"/>
        <w:contextualSpacing/>
        <w:rPr>
          <w:rFonts w:ascii="Arial" w:hAnsi="Arial" w:cs="Arial"/>
          <w:sz w:val="24"/>
          <w:szCs w:val="24"/>
          <w:lang w:val="en-US"/>
        </w:rPr>
      </w:pPr>
      <w:r w:rsidRPr="009A516A">
        <w:rPr>
          <w:rFonts w:ascii="Arial" w:hAnsi="Arial" w:cs="Arial"/>
          <w:sz w:val="24"/>
          <w:szCs w:val="24"/>
          <w:lang w:val="en-US"/>
        </w:rPr>
        <w:t>“They catch unique features that may otherwise be lost in large scale data (e.g. surveys); these unique features might hold the key to understanding the situation.” Nisbet &amp; Watt (1984, quoted in Cohen, Manion &amp; Morrison, 2007, p.256)</w:t>
      </w:r>
    </w:p>
    <w:p w14:paraId="3ED32693" w14:textId="77777777" w:rsidR="009A516A" w:rsidRPr="009A516A" w:rsidRDefault="009A516A" w:rsidP="009A516A">
      <w:pPr>
        <w:numPr>
          <w:ilvl w:val="0"/>
          <w:numId w:val="2"/>
        </w:numPr>
        <w:spacing w:line="360" w:lineRule="auto"/>
        <w:contextualSpacing/>
        <w:rPr>
          <w:rFonts w:ascii="Arial" w:hAnsi="Arial" w:cs="Arial"/>
          <w:sz w:val="24"/>
          <w:szCs w:val="24"/>
          <w:lang w:val="en-US"/>
        </w:rPr>
      </w:pPr>
      <w:r w:rsidRPr="009A516A">
        <w:rPr>
          <w:rFonts w:ascii="Arial" w:hAnsi="Arial" w:cs="Arial"/>
          <w:sz w:val="24"/>
          <w:szCs w:val="24"/>
          <w:lang w:val="en-US"/>
        </w:rPr>
        <w:t xml:space="preserve">“They provide insights into other similar situations and cases, thereby assisting interpretation of other similar cases.” Nisbet &amp; Watt (1984, quoted in Cohen, Manion &amp; Morrison, 2007, p.256) </w:t>
      </w:r>
    </w:p>
    <w:p w14:paraId="457BBE3A" w14:textId="77777777" w:rsidR="009A516A" w:rsidRPr="009A516A" w:rsidRDefault="009A516A" w:rsidP="009A516A">
      <w:pPr>
        <w:numPr>
          <w:ilvl w:val="0"/>
          <w:numId w:val="2"/>
        </w:numPr>
        <w:spacing w:line="360" w:lineRule="auto"/>
        <w:contextualSpacing/>
        <w:rPr>
          <w:rFonts w:ascii="Arial" w:hAnsi="Arial" w:cs="Arial"/>
          <w:sz w:val="24"/>
          <w:szCs w:val="24"/>
          <w:lang w:val="en-US"/>
        </w:rPr>
      </w:pPr>
      <w:r w:rsidRPr="009A516A">
        <w:rPr>
          <w:rFonts w:ascii="Arial" w:hAnsi="Arial" w:cs="Arial"/>
          <w:sz w:val="24"/>
          <w:szCs w:val="24"/>
          <w:lang w:val="en-US"/>
        </w:rPr>
        <w:t>“They can be undertaken by a single researcher without needing a full research team.” Nisbet &amp; Watt (1984, quoted in Cohen, Manion &amp; Morrison, 2007, p.256)</w:t>
      </w:r>
    </w:p>
    <w:p w14:paraId="41B7DEEC" w14:textId="6B84B58D" w:rsidR="009A516A" w:rsidRDefault="009A516A" w:rsidP="009A516A">
      <w:pPr>
        <w:numPr>
          <w:ilvl w:val="0"/>
          <w:numId w:val="2"/>
        </w:numPr>
        <w:spacing w:line="360" w:lineRule="auto"/>
        <w:contextualSpacing/>
        <w:rPr>
          <w:rFonts w:ascii="Arial" w:hAnsi="Arial" w:cs="Arial"/>
          <w:sz w:val="24"/>
          <w:szCs w:val="24"/>
          <w:lang w:val="en-US"/>
        </w:rPr>
      </w:pPr>
      <w:r w:rsidRPr="009A516A">
        <w:rPr>
          <w:rFonts w:ascii="Arial" w:hAnsi="Arial" w:cs="Arial"/>
          <w:sz w:val="24"/>
          <w:szCs w:val="24"/>
          <w:lang w:val="en-US"/>
        </w:rPr>
        <w:t>“They can embrace and build in unanticipated events and uncontrolled variables.” Nisbet &amp; Watt (1984, quoted in Cohen, Manion &amp; Morrison, 2007, p.256)</w:t>
      </w:r>
    </w:p>
    <w:p w14:paraId="5D35D10A" w14:textId="74A15F58" w:rsidR="00417989" w:rsidRDefault="00417989" w:rsidP="00417989">
      <w:pPr>
        <w:spacing w:line="360" w:lineRule="auto"/>
        <w:contextualSpacing/>
        <w:rPr>
          <w:rFonts w:ascii="Arial" w:hAnsi="Arial" w:cs="Arial"/>
          <w:sz w:val="24"/>
          <w:szCs w:val="24"/>
          <w:lang w:val="en-US"/>
        </w:rPr>
      </w:pPr>
    </w:p>
    <w:p w14:paraId="6DD3B6B1" w14:textId="6E148ABA" w:rsidR="00417989" w:rsidRDefault="00417989" w:rsidP="00417989">
      <w:pPr>
        <w:spacing w:line="360" w:lineRule="auto"/>
        <w:contextualSpacing/>
        <w:rPr>
          <w:rFonts w:ascii="Arial" w:hAnsi="Arial" w:cs="Arial"/>
          <w:sz w:val="24"/>
          <w:szCs w:val="24"/>
          <w:lang w:val="en-US"/>
        </w:rPr>
      </w:pPr>
    </w:p>
    <w:p w14:paraId="3F29BE21" w14:textId="77777777" w:rsidR="00417989" w:rsidRPr="00417989" w:rsidRDefault="00417989" w:rsidP="00417989">
      <w:pPr>
        <w:spacing w:line="360" w:lineRule="auto"/>
        <w:contextualSpacing/>
        <w:rPr>
          <w:rFonts w:ascii="Arial" w:hAnsi="Arial" w:cs="Arial"/>
          <w:sz w:val="24"/>
          <w:szCs w:val="24"/>
          <w:lang w:val="en-US"/>
        </w:rPr>
      </w:pPr>
    </w:p>
    <w:p w14:paraId="5096A4AF" w14:textId="73D4B1DA" w:rsidR="009A516A" w:rsidRPr="009A516A" w:rsidRDefault="009A516A" w:rsidP="009A516A">
      <w:pPr>
        <w:spacing w:line="360" w:lineRule="auto"/>
        <w:rPr>
          <w:rFonts w:ascii="Arial" w:hAnsi="Arial" w:cs="Arial"/>
          <w:b/>
          <w:bCs/>
          <w:i/>
          <w:iCs/>
          <w:sz w:val="24"/>
          <w:szCs w:val="24"/>
          <w:lang w:val="en-US"/>
        </w:rPr>
      </w:pPr>
      <w:r w:rsidRPr="009A516A">
        <w:rPr>
          <w:rFonts w:ascii="Arial" w:hAnsi="Arial" w:cs="Arial"/>
          <w:b/>
          <w:bCs/>
          <w:i/>
          <w:iCs/>
          <w:sz w:val="24"/>
          <w:szCs w:val="24"/>
          <w:lang w:val="en-US"/>
        </w:rPr>
        <w:lastRenderedPageBreak/>
        <w:t>Limitations:</w:t>
      </w:r>
    </w:p>
    <w:p w14:paraId="3E38C05D" w14:textId="77777777" w:rsidR="009A516A" w:rsidRPr="009A516A" w:rsidRDefault="009A516A" w:rsidP="009A516A">
      <w:pPr>
        <w:numPr>
          <w:ilvl w:val="0"/>
          <w:numId w:val="2"/>
        </w:numPr>
        <w:spacing w:line="360" w:lineRule="auto"/>
        <w:contextualSpacing/>
        <w:rPr>
          <w:rFonts w:ascii="Arial" w:hAnsi="Arial" w:cs="Arial"/>
          <w:sz w:val="24"/>
          <w:szCs w:val="24"/>
          <w:lang w:val="en-US"/>
        </w:rPr>
      </w:pPr>
      <w:r w:rsidRPr="009A516A">
        <w:rPr>
          <w:rFonts w:ascii="Arial" w:hAnsi="Arial" w:cs="Arial"/>
          <w:sz w:val="24"/>
          <w:szCs w:val="24"/>
          <w:lang w:val="en-US"/>
        </w:rPr>
        <w:t>“The results may not be generalizable except where other readers/researchers see their application.” Nisbet &amp; Watt (1984, quoted in Cohen, Manion &amp; Morrison, 2007, p.256)</w:t>
      </w:r>
    </w:p>
    <w:p w14:paraId="2238941E" w14:textId="45EFDEC6" w:rsidR="009A516A" w:rsidRDefault="009A516A" w:rsidP="009A516A">
      <w:pPr>
        <w:numPr>
          <w:ilvl w:val="0"/>
          <w:numId w:val="2"/>
        </w:numPr>
        <w:spacing w:line="360" w:lineRule="auto"/>
        <w:contextualSpacing/>
        <w:rPr>
          <w:rFonts w:ascii="Arial" w:hAnsi="Arial" w:cs="Arial"/>
          <w:sz w:val="24"/>
          <w:szCs w:val="24"/>
          <w:lang w:val="en-US"/>
        </w:rPr>
      </w:pPr>
      <w:r w:rsidRPr="009A516A">
        <w:rPr>
          <w:rFonts w:ascii="Arial" w:hAnsi="Arial" w:cs="Arial"/>
          <w:sz w:val="24"/>
          <w:szCs w:val="24"/>
          <w:lang w:val="en-US"/>
        </w:rPr>
        <w:t>“They are prone to problems of observer bias.” Nisbet &amp; Watt (1984, quoted in Cohen, Manion &amp; Morrison, 2007, p.256)</w:t>
      </w:r>
    </w:p>
    <w:p w14:paraId="27C282A4" w14:textId="5CD04338" w:rsidR="009A516A" w:rsidRDefault="009A516A" w:rsidP="009A516A">
      <w:pPr>
        <w:numPr>
          <w:ilvl w:val="0"/>
          <w:numId w:val="2"/>
        </w:numPr>
        <w:spacing w:line="360" w:lineRule="auto"/>
        <w:contextualSpacing/>
        <w:rPr>
          <w:rFonts w:ascii="Arial" w:hAnsi="Arial" w:cs="Arial"/>
          <w:sz w:val="24"/>
          <w:szCs w:val="24"/>
          <w:lang w:val="en-US"/>
        </w:rPr>
      </w:pPr>
      <w:r w:rsidRPr="009A516A">
        <w:rPr>
          <w:rFonts w:ascii="Arial" w:hAnsi="Arial" w:cs="Arial"/>
          <w:sz w:val="24"/>
          <w:szCs w:val="24"/>
        </w:rPr>
        <w:t>They are difficult to replicate.</w:t>
      </w:r>
    </w:p>
    <w:p w14:paraId="3CAFB2EE" w14:textId="3B702A67" w:rsidR="009A516A" w:rsidRDefault="009A516A" w:rsidP="009A516A">
      <w:pPr>
        <w:spacing w:line="360" w:lineRule="auto"/>
        <w:contextualSpacing/>
        <w:rPr>
          <w:rFonts w:ascii="Arial" w:hAnsi="Arial" w:cs="Arial"/>
          <w:sz w:val="24"/>
          <w:szCs w:val="24"/>
          <w:lang w:val="en-US"/>
        </w:rPr>
      </w:pPr>
    </w:p>
    <w:p w14:paraId="5917985E" w14:textId="2CECED3F" w:rsidR="009A516A" w:rsidRDefault="009A516A" w:rsidP="009A516A">
      <w:pPr>
        <w:spacing w:line="360" w:lineRule="auto"/>
        <w:contextualSpacing/>
        <w:rPr>
          <w:rFonts w:ascii="Arial" w:hAnsi="Arial" w:cs="Arial"/>
          <w:b/>
          <w:bCs/>
          <w:sz w:val="28"/>
          <w:szCs w:val="28"/>
          <w:u w:val="single"/>
          <w:lang w:val="en-US"/>
        </w:rPr>
      </w:pPr>
      <w:r w:rsidRPr="009A516A">
        <w:rPr>
          <w:rFonts w:ascii="Arial" w:hAnsi="Arial" w:cs="Arial"/>
          <w:b/>
          <w:bCs/>
          <w:sz w:val="28"/>
          <w:szCs w:val="28"/>
          <w:u w:val="single"/>
          <w:lang w:val="en-US"/>
        </w:rPr>
        <w:t>Critical Incident Observation and Link to Four Purposes</w:t>
      </w:r>
    </w:p>
    <w:p w14:paraId="3DCB576A" w14:textId="7248AA8B" w:rsidR="00EA1FC2" w:rsidRPr="002E53B3" w:rsidRDefault="00EA1FC2" w:rsidP="00B06261">
      <w:pPr>
        <w:spacing w:line="360" w:lineRule="auto"/>
        <w:rPr>
          <w:rFonts w:ascii="Arial" w:hAnsi="Arial" w:cs="Arial"/>
          <w:sz w:val="24"/>
          <w:szCs w:val="24"/>
          <w:lang w:val="en-US"/>
        </w:rPr>
      </w:pPr>
      <w:r w:rsidRPr="002E53B3">
        <w:rPr>
          <w:rFonts w:ascii="Arial" w:hAnsi="Arial" w:cs="Arial"/>
          <w:sz w:val="24"/>
          <w:szCs w:val="24"/>
          <w:lang w:val="en-US"/>
        </w:rPr>
        <w:t>At the school, every year group is split according to ability along the word WALES</w:t>
      </w:r>
      <w:r w:rsidR="008D0433">
        <w:rPr>
          <w:rFonts w:ascii="Arial" w:hAnsi="Arial" w:cs="Arial"/>
          <w:sz w:val="24"/>
          <w:szCs w:val="24"/>
          <w:lang w:val="en-US"/>
        </w:rPr>
        <w:t xml:space="preserve">. </w:t>
      </w:r>
      <w:r w:rsidRPr="002E53B3">
        <w:rPr>
          <w:rFonts w:ascii="Arial" w:hAnsi="Arial" w:cs="Arial"/>
          <w:sz w:val="24"/>
          <w:szCs w:val="24"/>
          <w:lang w:val="en-US"/>
        </w:rPr>
        <w:t>I was observing a Y</w:t>
      </w:r>
      <w:r>
        <w:rPr>
          <w:rFonts w:ascii="Arial" w:hAnsi="Arial" w:cs="Arial"/>
          <w:sz w:val="24"/>
          <w:szCs w:val="24"/>
          <w:lang w:val="en-US"/>
        </w:rPr>
        <w:t>ea</w:t>
      </w:r>
      <w:r w:rsidRPr="002E53B3">
        <w:rPr>
          <w:rFonts w:ascii="Arial" w:hAnsi="Arial" w:cs="Arial"/>
          <w:sz w:val="24"/>
          <w:szCs w:val="24"/>
          <w:lang w:val="en-US"/>
        </w:rPr>
        <w:t>r</w:t>
      </w:r>
      <w:r>
        <w:rPr>
          <w:rFonts w:ascii="Arial" w:hAnsi="Arial" w:cs="Arial"/>
          <w:sz w:val="24"/>
          <w:szCs w:val="24"/>
          <w:lang w:val="en-US"/>
        </w:rPr>
        <w:t xml:space="preserve"> </w:t>
      </w:r>
      <w:r w:rsidRPr="002E53B3">
        <w:rPr>
          <w:rFonts w:ascii="Arial" w:hAnsi="Arial" w:cs="Arial"/>
          <w:sz w:val="24"/>
          <w:szCs w:val="24"/>
          <w:lang w:val="en-US"/>
        </w:rPr>
        <w:t>8 PE lesson which combined groups 8W and 8A. In the school the PE lessons were divided into:</w:t>
      </w:r>
    </w:p>
    <w:p w14:paraId="3CE56270" w14:textId="77777777" w:rsidR="00EA1FC2" w:rsidRPr="002E53B3" w:rsidRDefault="00EA1FC2" w:rsidP="00EA1FC2">
      <w:pPr>
        <w:pStyle w:val="ListParagraph"/>
        <w:numPr>
          <w:ilvl w:val="0"/>
          <w:numId w:val="4"/>
        </w:numPr>
        <w:spacing w:line="360" w:lineRule="auto"/>
        <w:rPr>
          <w:rFonts w:ascii="Arial" w:hAnsi="Arial" w:cs="Arial"/>
          <w:sz w:val="24"/>
          <w:szCs w:val="24"/>
          <w:lang w:val="en-US"/>
        </w:rPr>
      </w:pPr>
      <w:r w:rsidRPr="002E53B3">
        <w:rPr>
          <w:rFonts w:ascii="Arial" w:hAnsi="Arial" w:cs="Arial"/>
          <w:sz w:val="24"/>
          <w:szCs w:val="24"/>
          <w:lang w:val="en-US"/>
        </w:rPr>
        <w:t>Competitive Boys who were doing rugby</w:t>
      </w:r>
    </w:p>
    <w:p w14:paraId="46FE2FDD" w14:textId="327C0292" w:rsidR="00EA1FC2" w:rsidRPr="002E53B3" w:rsidRDefault="00EA1FC2" w:rsidP="00EA1FC2">
      <w:pPr>
        <w:pStyle w:val="ListParagraph"/>
        <w:numPr>
          <w:ilvl w:val="0"/>
          <w:numId w:val="4"/>
        </w:numPr>
        <w:spacing w:line="360" w:lineRule="auto"/>
        <w:rPr>
          <w:rFonts w:ascii="Arial" w:hAnsi="Arial" w:cs="Arial"/>
          <w:sz w:val="24"/>
          <w:szCs w:val="24"/>
          <w:lang w:val="en-US"/>
        </w:rPr>
      </w:pPr>
      <w:r w:rsidRPr="002E53B3">
        <w:rPr>
          <w:rFonts w:ascii="Arial" w:hAnsi="Arial" w:cs="Arial"/>
          <w:sz w:val="24"/>
          <w:szCs w:val="24"/>
          <w:lang w:val="en-US"/>
        </w:rPr>
        <w:t xml:space="preserve">Competitive Girls who were doing </w:t>
      </w:r>
      <w:r w:rsidR="008D0433">
        <w:rPr>
          <w:rFonts w:ascii="Arial" w:hAnsi="Arial" w:cs="Arial"/>
          <w:sz w:val="24"/>
          <w:szCs w:val="24"/>
          <w:lang w:val="en-US"/>
        </w:rPr>
        <w:t>n</w:t>
      </w:r>
      <w:r w:rsidRPr="002E53B3">
        <w:rPr>
          <w:rFonts w:ascii="Arial" w:hAnsi="Arial" w:cs="Arial"/>
          <w:sz w:val="24"/>
          <w:szCs w:val="24"/>
          <w:lang w:val="en-US"/>
        </w:rPr>
        <w:t>etball</w:t>
      </w:r>
    </w:p>
    <w:p w14:paraId="207F0E93" w14:textId="1398C627" w:rsidR="00EA1FC2" w:rsidRPr="002E53B3" w:rsidRDefault="00EA1FC2" w:rsidP="00EA1FC2">
      <w:pPr>
        <w:pStyle w:val="ListParagraph"/>
        <w:numPr>
          <w:ilvl w:val="0"/>
          <w:numId w:val="4"/>
        </w:numPr>
        <w:spacing w:line="360" w:lineRule="auto"/>
        <w:rPr>
          <w:rFonts w:ascii="Arial" w:hAnsi="Arial" w:cs="Arial"/>
          <w:sz w:val="24"/>
          <w:szCs w:val="24"/>
          <w:lang w:val="en-US"/>
        </w:rPr>
      </w:pPr>
      <w:r w:rsidRPr="002E53B3">
        <w:rPr>
          <w:rFonts w:ascii="Arial" w:hAnsi="Arial" w:cs="Arial"/>
          <w:sz w:val="24"/>
          <w:szCs w:val="24"/>
          <w:lang w:val="en-US"/>
        </w:rPr>
        <w:t xml:space="preserve">Competitive </w:t>
      </w:r>
      <w:r w:rsidR="00B06261">
        <w:rPr>
          <w:rFonts w:ascii="Arial" w:hAnsi="Arial" w:cs="Arial"/>
          <w:sz w:val="24"/>
          <w:szCs w:val="24"/>
          <w:lang w:val="en-US"/>
        </w:rPr>
        <w:t>Unisex</w:t>
      </w:r>
      <w:r w:rsidRPr="002E53B3">
        <w:rPr>
          <w:rFonts w:ascii="Arial" w:hAnsi="Arial" w:cs="Arial"/>
          <w:sz w:val="24"/>
          <w:szCs w:val="24"/>
          <w:lang w:val="en-US"/>
        </w:rPr>
        <w:t xml:space="preserve"> group</w:t>
      </w:r>
      <w:r>
        <w:rPr>
          <w:rFonts w:ascii="Arial" w:hAnsi="Arial" w:cs="Arial"/>
          <w:sz w:val="24"/>
          <w:szCs w:val="24"/>
          <w:lang w:val="en-US"/>
        </w:rPr>
        <w:t>,</w:t>
      </w:r>
      <w:r w:rsidRPr="002E53B3">
        <w:rPr>
          <w:rFonts w:ascii="Arial" w:hAnsi="Arial" w:cs="Arial"/>
          <w:sz w:val="24"/>
          <w:szCs w:val="24"/>
          <w:lang w:val="en-US"/>
        </w:rPr>
        <w:t xml:space="preserve"> which accommodated pupils that would otherwise be on the fringes of the other two groups.</w:t>
      </w:r>
    </w:p>
    <w:p w14:paraId="455ED659" w14:textId="7EDCE0EA" w:rsidR="00EA1FC2" w:rsidRPr="002E53B3" w:rsidRDefault="00EA1FC2" w:rsidP="00EA1FC2">
      <w:pPr>
        <w:spacing w:line="360" w:lineRule="auto"/>
        <w:ind w:firstLine="720"/>
        <w:rPr>
          <w:rFonts w:ascii="Arial" w:hAnsi="Arial" w:cs="Arial"/>
          <w:sz w:val="24"/>
          <w:szCs w:val="24"/>
          <w:lang w:val="en-US"/>
        </w:rPr>
      </w:pPr>
      <w:r>
        <w:rPr>
          <w:rFonts w:ascii="Arial" w:hAnsi="Arial" w:cs="Arial"/>
          <w:sz w:val="24"/>
          <w:szCs w:val="24"/>
          <w:lang w:val="en-US"/>
        </w:rPr>
        <w:t xml:space="preserve">My critical incident was found through participant observation in a game of dodgeball involving the Competitive </w:t>
      </w:r>
      <w:r w:rsidR="00B06261">
        <w:rPr>
          <w:rFonts w:ascii="Arial" w:hAnsi="Arial" w:cs="Arial"/>
          <w:sz w:val="24"/>
          <w:szCs w:val="24"/>
          <w:lang w:val="en-US"/>
        </w:rPr>
        <w:t>Unisex</w:t>
      </w:r>
      <w:r w:rsidRPr="002E53B3">
        <w:rPr>
          <w:rFonts w:ascii="Arial" w:hAnsi="Arial" w:cs="Arial"/>
          <w:sz w:val="24"/>
          <w:szCs w:val="24"/>
          <w:lang w:val="en-US"/>
        </w:rPr>
        <w:t xml:space="preserve"> group</w:t>
      </w:r>
      <w:r>
        <w:rPr>
          <w:rFonts w:ascii="Arial" w:hAnsi="Arial" w:cs="Arial"/>
          <w:sz w:val="24"/>
          <w:szCs w:val="24"/>
          <w:lang w:val="en-US"/>
        </w:rPr>
        <w:t>:</w:t>
      </w:r>
    </w:p>
    <w:p w14:paraId="6251EFF8" w14:textId="77777777" w:rsidR="00EA1FC2" w:rsidRPr="002E53B3" w:rsidRDefault="00EA1FC2" w:rsidP="00EA1FC2">
      <w:pPr>
        <w:pStyle w:val="ListParagraph"/>
        <w:numPr>
          <w:ilvl w:val="0"/>
          <w:numId w:val="4"/>
        </w:numPr>
        <w:spacing w:line="360" w:lineRule="auto"/>
        <w:rPr>
          <w:rFonts w:ascii="Arial" w:hAnsi="Arial" w:cs="Arial"/>
          <w:sz w:val="24"/>
          <w:szCs w:val="24"/>
          <w:lang w:val="en-US"/>
        </w:rPr>
      </w:pPr>
      <w:r w:rsidRPr="002E53B3">
        <w:rPr>
          <w:rFonts w:ascii="Arial" w:hAnsi="Arial" w:cs="Arial"/>
          <w:sz w:val="24"/>
          <w:szCs w:val="24"/>
          <w:lang w:val="en-US"/>
        </w:rPr>
        <w:t>The teacher picked the teams</w:t>
      </w:r>
      <w:r>
        <w:rPr>
          <w:rFonts w:ascii="Arial" w:hAnsi="Arial" w:cs="Arial"/>
          <w:sz w:val="24"/>
          <w:szCs w:val="24"/>
          <w:lang w:val="en-US"/>
        </w:rPr>
        <w:t>, and I ended up joining TEAM1.</w:t>
      </w:r>
    </w:p>
    <w:p w14:paraId="7C6FDC8D" w14:textId="77777777" w:rsidR="00EA1FC2" w:rsidRPr="002E53B3" w:rsidRDefault="00EA1FC2" w:rsidP="00EA1FC2">
      <w:pPr>
        <w:pStyle w:val="ListParagraph"/>
        <w:numPr>
          <w:ilvl w:val="0"/>
          <w:numId w:val="4"/>
        </w:numPr>
        <w:spacing w:line="360" w:lineRule="auto"/>
        <w:rPr>
          <w:rFonts w:ascii="Arial" w:hAnsi="Arial" w:cs="Arial"/>
          <w:sz w:val="24"/>
          <w:szCs w:val="24"/>
          <w:lang w:val="en-US"/>
        </w:rPr>
      </w:pPr>
      <w:r w:rsidRPr="002E53B3">
        <w:rPr>
          <w:rFonts w:ascii="Arial" w:hAnsi="Arial" w:cs="Arial"/>
          <w:sz w:val="24"/>
          <w:szCs w:val="24"/>
          <w:lang w:val="en-US"/>
        </w:rPr>
        <w:t>In the 1</w:t>
      </w:r>
      <w:r w:rsidRPr="002E53B3">
        <w:rPr>
          <w:rFonts w:ascii="Arial" w:hAnsi="Arial" w:cs="Arial"/>
          <w:sz w:val="24"/>
          <w:szCs w:val="24"/>
          <w:vertAlign w:val="superscript"/>
          <w:lang w:val="en-US"/>
        </w:rPr>
        <w:t>st</w:t>
      </w:r>
      <w:r w:rsidRPr="002E53B3">
        <w:rPr>
          <w:rFonts w:ascii="Arial" w:hAnsi="Arial" w:cs="Arial"/>
          <w:sz w:val="24"/>
          <w:szCs w:val="24"/>
          <w:lang w:val="en-US"/>
        </w:rPr>
        <w:t xml:space="preserve"> game of dodgeball</w:t>
      </w:r>
      <w:r>
        <w:rPr>
          <w:rFonts w:ascii="Arial" w:hAnsi="Arial" w:cs="Arial"/>
          <w:sz w:val="24"/>
          <w:szCs w:val="24"/>
          <w:lang w:val="en-US"/>
        </w:rPr>
        <w:t>,</w:t>
      </w:r>
      <w:r w:rsidRPr="002E53B3">
        <w:rPr>
          <w:rFonts w:ascii="Arial" w:hAnsi="Arial" w:cs="Arial"/>
          <w:sz w:val="24"/>
          <w:szCs w:val="24"/>
          <w:lang w:val="en-US"/>
        </w:rPr>
        <w:t xml:space="preserve"> TEAM1 was immediately dominated by TEAM2 and the game lasted </w:t>
      </w:r>
      <w:r>
        <w:rPr>
          <w:rFonts w:ascii="Arial" w:hAnsi="Arial" w:cs="Arial"/>
          <w:sz w:val="24"/>
          <w:szCs w:val="24"/>
          <w:lang w:val="en-US"/>
        </w:rPr>
        <w:t>a mere</w:t>
      </w:r>
      <w:r w:rsidRPr="002E53B3">
        <w:rPr>
          <w:rFonts w:ascii="Arial" w:hAnsi="Arial" w:cs="Arial"/>
          <w:sz w:val="24"/>
          <w:szCs w:val="24"/>
          <w:lang w:val="en-US"/>
        </w:rPr>
        <w:t xml:space="preserve"> 30</w:t>
      </w:r>
      <w:r>
        <w:rPr>
          <w:rFonts w:ascii="Arial" w:hAnsi="Arial" w:cs="Arial"/>
          <w:sz w:val="24"/>
          <w:szCs w:val="24"/>
          <w:lang w:val="en-US"/>
        </w:rPr>
        <w:t xml:space="preserve"> </w:t>
      </w:r>
      <w:r w:rsidRPr="002E53B3">
        <w:rPr>
          <w:rFonts w:ascii="Arial" w:hAnsi="Arial" w:cs="Arial"/>
          <w:sz w:val="24"/>
          <w:szCs w:val="24"/>
          <w:lang w:val="en-US"/>
        </w:rPr>
        <w:t>sec</w:t>
      </w:r>
      <w:r>
        <w:rPr>
          <w:rFonts w:ascii="Arial" w:hAnsi="Arial" w:cs="Arial"/>
          <w:sz w:val="24"/>
          <w:szCs w:val="24"/>
          <w:lang w:val="en-US"/>
        </w:rPr>
        <w:t>ond</w:t>
      </w:r>
      <w:r w:rsidRPr="002E53B3">
        <w:rPr>
          <w:rFonts w:ascii="Arial" w:hAnsi="Arial" w:cs="Arial"/>
          <w:sz w:val="24"/>
          <w:szCs w:val="24"/>
          <w:lang w:val="en-US"/>
        </w:rPr>
        <w:t>s</w:t>
      </w:r>
      <w:r>
        <w:rPr>
          <w:rFonts w:ascii="Arial" w:hAnsi="Arial" w:cs="Arial"/>
          <w:sz w:val="24"/>
          <w:szCs w:val="24"/>
          <w:lang w:val="en-US"/>
        </w:rPr>
        <w:t>. Pupils</w:t>
      </w:r>
      <w:r w:rsidRPr="002E53B3">
        <w:rPr>
          <w:rFonts w:ascii="Arial" w:hAnsi="Arial" w:cs="Arial"/>
          <w:sz w:val="24"/>
          <w:szCs w:val="24"/>
          <w:lang w:val="en-US"/>
        </w:rPr>
        <w:t xml:space="preserve"> on TEAM1 were saying that they were on the “rubbish team”, and that they were going to get</w:t>
      </w:r>
      <w:r>
        <w:rPr>
          <w:rFonts w:ascii="Arial" w:hAnsi="Arial" w:cs="Arial"/>
          <w:sz w:val="24"/>
          <w:szCs w:val="24"/>
          <w:lang w:val="en-US"/>
        </w:rPr>
        <w:t xml:space="preserve"> a “thrashing” by the other team</w:t>
      </w:r>
      <w:r w:rsidRPr="002E53B3">
        <w:rPr>
          <w:rFonts w:ascii="Arial" w:hAnsi="Arial" w:cs="Arial"/>
          <w:sz w:val="24"/>
          <w:szCs w:val="24"/>
          <w:lang w:val="en-US"/>
        </w:rPr>
        <w:t>.</w:t>
      </w:r>
    </w:p>
    <w:p w14:paraId="6A6CF6CB" w14:textId="77777777" w:rsidR="00EA1FC2" w:rsidRPr="002E53B3" w:rsidRDefault="00EA1FC2" w:rsidP="00EA1FC2">
      <w:pPr>
        <w:pStyle w:val="ListParagraph"/>
        <w:numPr>
          <w:ilvl w:val="0"/>
          <w:numId w:val="4"/>
        </w:numPr>
        <w:spacing w:line="360" w:lineRule="auto"/>
        <w:rPr>
          <w:rFonts w:ascii="Arial" w:hAnsi="Arial" w:cs="Arial"/>
          <w:sz w:val="24"/>
          <w:szCs w:val="24"/>
          <w:lang w:val="en-US"/>
        </w:rPr>
      </w:pPr>
      <w:r w:rsidRPr="002E53B3">
        <w:rPr>
          <w:rFonts w:ascii="Arial" w:hAnsi="Arial" w:cs="Arial"/>
          <w:sz w:val="24"/>
          <w:szCs w:val="24"/>
          <w:lang w:val="en-US"/>
        </w:rPr>
        <w:t>After the 1</w:t>
      </w:r>
      <w:r w:rsidRPr="002E53B3">
        <w:rPr>
          <w:rFonts w:ascii="Arial" w:hAnsi="Arial" w:cs="Arial"/>
          <w:sz w:val="24"/>
          <w:szCs w:val="24"/>
          <w:vertAlign w:val="superscript"/>
          <w:lang w:val="en-US"/>
        </w:rPr>
        <w:t>st</w:t>
      </w:r>
      <w:r w:rsidRPr="002E53B3">
        <w:rPr>
          <w:rFonts w:ascii="Arial" w:hAnsi="Arial" w:cs="Arial"/>
          <w:sz w:val="24"/>
          <w:szCs w:val="24"/>
          <w:lang w:val="en-US"/>
        </w:rPr>
        <w:t xml:space="preserve"> game the teacher called the pupils in together and said that he didn’t see anybody from TEAM1 attempting to catch the ball</w:t>
      </w:r>
      <w:r>
        <w:rPr>
          <w:rFonts w:ascii="Arial" w:hAnsi="Arial" w:cs="Arial"/>
          <w:sz w:val="24"/>
          <w:szCs w:val="24"/>
          <w:lang w:val="en-US"/>
        </w:rPr>
        <w:t>,</w:t>
      </w:r>
      <w:r w:rsidRPr="002E53B3">
        <w:rPr>
          <w:rFonts w:ascii="Arial" w:hAnsi="Arial" w:cs="Arial"/>
          <w:sz w:val="24"/>
          <w:szCs w:val="24"/>
          <w:lang w:val="en-US"/>
        </w:rPr>
        <w:t xml:space="preserve"> which would </w:t>
      </w:r>
      <w:r>
        <w:rPr>
          <w:rFonts w:ascii="Arial" w:hAnsi="Arial" w:cs="Arial"/>
          <w:sz w:val="24"/>
          <w:szCs w:val="24"/>
          <w:lang w:val="en-US"/>
        </w:rPr>
        <w:t xml:space="preserve">automatically </w:t>
      </w:r>
      <w:r w:rsidRPr="002E53B3">
        <w:rPr>
          <w:rFonts w:ascii="Arial" w:hAnsi="Arial" w:cs="Arial"/>
          <w:sz w:val="24"/>
          <w:szCs w:val="24"/>
          <w:lang w:val="en-US"/>
        </w:rPr>
        <w:t>bring a member of their team back into the game.</w:t>
      </w:r>
    </w:p>
    <w:p w14:paraId="7144C766" w14:textId="77777777" w:rsidR="00EA1FC2" w:rsidRPr="002E53B3" w:rsidRDefault="00EA1FC2" w:rsidP="00EA1FC2">
      <w:pPr>
        <w:pStyle w:val="ListParagraph"/>
        <w:numPr>
          <w:ilvl w:val="0"/>
          <w:numId w:val="4"/>
        </w:numPr>
        <w:spacing w:line="360" w:lineRule="auto"/>
        <w:rPr>
          <w:rFonts w:ascii="Arial" w:hAnsi="Arial" w:cs="Arial"/>
          <w:sz w:val="24"/>
          <w:szCs w:val="24"/>
          <w:lang w:val="en-US"/>
        </w:rPr>
      </w:pPr>
      <w:r w:rsidRPr="002E53B3">
        <w:rPr>
          <w:rFonts w:ascii="Arial" w:hAnsi="Arial" w:cs="Arial"/>
          <w:sz w:val="24"/>
          <w:szCs w:val="24"/>
          <w:lang w:val="en-US"/>
        </w:rPr>
        <w:t xml:space="preserve">In </w:t>
      </w:r>
      <w:r>
        <w:rPr>
          <w:rFonts w:ascii="Arial" w:hAnsi="Arial" w:cs="Arial"/>
          <w:sz w:val="24"/>
          <w:szCs w:val="24"/>
          <w:lang w:val="en-US"/>
        </w:rPr>
        <w:t>the 2</w:t>
      </w:r>
      <w:r w:rsidRPr="0016069E">
        <w:rPr>
          <w:rFonts w:ascii="Arial" w:hAnsi="Arial" w:cs="Arial"/>
          <w:sz w:val="24"/>
          <w:szCs w:val="24"/>
          <w:vertAlign w:val="superscript"/>
          <w:lang w:val="en-US"/>
        </w:rPr>
        <w:t>nd</w:t>
      </w:r>
      <w:r>
        <w:rPr>
          <w:rFonts w:ascii="Arial" w:hAnsi="Arial" w:cs="Arial"/>
          <w:sz w:val="24"/>
          <w:szCs w:val="24"/>
          <w:lang w:val="en-US"/>
        </w:rPr>
        <w:t xml:space="preserve"> game,</w:t>
      </w:r>
      <w:r w:rsidRPr="002E53B3">
        <w:rPr>
          <w:rFonts w:ascii="Arial" w:hAnsi="Arial" w:cs="Arial"/>
          <w:sz w:val="24"/>
          <w:szCs w:val="24"/>
          <w:lang w:val="en-US"/>
        </w:rPr>
        <w:t xml:space="preserve"> TEAM1 </w:t>
      </w:r>
      <w:r>
        <w:rPr>
          <w:rFonts w:ascii="Arial" w:hAnsi="Arial" w:cs="Arial"/>
          <w:sz w:val="24"/>
          <w:szCs w:val="24"/>
          <w:lang w:val="en-US"/>
        </w:rPr>
        <w:t>acted</w:t>
      </w:r>
      <w:r w:rsidRPr="002E53B3">
        <w:rPr>
          <w:rFonts w:ascii="Arial" w:hAnsi="Arial" w:cs="Arial"/>
          <w:sz w:val="24"/>
          <w:szCs w:val="24"/>
          <w:lang w:val="en-US"/>
        </w:rPr>
        <w:t xml:space="preserve"> upon the </w:t>
      </w:r>
      <w:r>
        <w:rPr>
          <w:rFonts w:ascii="Arial" w:hAnsi="Arial" w:cs="Arial"/>
          <w:sz w:val="24"/>
          <w:szCs w:val="24"/>
          <w:lang w:val="en-US"/>
        </w:rPr>
        <w:t xml:space="preserve">feedback </w:t>
      </w:r>
      <w:r w:rsidRPr="002E53B3">
        <w:rPr>
          <w:rFonts w:ascii="Arial" w:hAnsi="Arial" w:cs="Arial"/>
          <w:sz w:val="24"/>
          <w:szCs w:val="24"/>
          <w:lang w:val="en-US"/>
        </w:rPr>
        <w:t>advice given</w:t>
      </w:r>
      <w:r>
        <w:rPr>
          <w:rFonts w:ascii="Arial" w:hAnsi="Arial" w:cs="Arial"/>
          <w:sz w:val="24"/>
          <w:szCs w:val="24"/>
          <w:lang w:val="en-US"/>
        </w:rPr>
        <w:t xml:space="preserve"> by the teacher</w:t>
      </w:r>
      <w:r w:rsidRPr="002E53B3">
        <w:rPr>
          <w:rFonts w:ascii="Arial" w:hAnsi="Arial" w:cs="Arial"/>
          <w:sz w:val="24"/>
          <w:szCs w:val="24"/>
          <w:lang w:val="en-US"/>
        </w:rPr>
        <w:t xml:space="preserve"> and went on to win the game.</w:t>
      </w:r>
    </w:p>
    <w:p w14:paraId="76A28558" w14:textId="77777777" w:rsidR="00EA1FC2" w:rsidRPr="002E53B3" w:rsidRDefault="00EA1FC2" w:rsidP="00EA1FC2">
      <w:pPr>
        <w:pStyle w:val="ListParagraph"/>
        <w:numPr>
          <w:ilvl w:val="0"/>
          <w:numId w:val="4"/>
        </w:numPr>
        <w:spacing w:line="360" w:lineRule="auto"/>
        <w:rPr>
          <w:rFonts w:ascii="Arial" w:hAnsi="Arial" w:cs="Arial"/>
          <w:sz w:val="24"/>
          <w:szCs w:val="24"/>
          <w:lang w:val="en-US"/>
        </w:rPr>
      </w:pPr>
      <w:r w:rsidRPr="002E53B3">
        <w:rPr>
          <w:rFonts w:ascii="Arial" w:hAnsi="Arial" w:cs="Arial"/>
          <w:sz w:val="24"/>
          <w:szCs w:val="24"/>
          <w:lang w:val="en-US"/>
        </w:rPr>
        <w:t>After the 2</w:t>
      </w:r>
      <w:r w:rsidRPr="002E53B3">
        <w:rPr>
          <w:rFonts w:ascii="Arial" w:hAnsi="Arial" w:cs="Arial"/>
          <w:sz w:val="24"/>
          <w:szCs w:val="24"/>
          <w:vertAlign w:val="superscript"/>
          <w:lang w:val="en-US"/>
        </w:rPr>
        <w:t>nd</w:t>
      </w:r>
      <w:r w:rsidRPr="002E53B3">
        <w:rPr>
          <w:rFonts w:ascii="Arial" w:hAnsi="Arial" w:cs="Arial"/>
          <w:sz w:val="24"/>
          <w:szCs w:val="24"/>
          <w:lang w:val="en-US"/>
        </w:rPr>
        <w:t xml:space="preserve"> game the teacher called the pupils in and commented that </w:t>
      </w:r>
      <w:r>
        <w:rPr>
          <w:rFonts w:ascii="Arial" w:hAnsi="Arial" w:cs="Arial"/>
          <w:sz w:val="24"/>
          <w:szCs w:val="24"/>
          <w:lang w:val="en-US"/>
        </w:rPr>
        <w:t>the students who opted to remain</w:t>
      </w:r>
      <w:r w:rsidRPr="002E53B3">
        <w:rPr>
          <w:rFonts w:ascii="Arial" w:hAnsi="Arial" w:cs="Arial"/>
          <w:sz w:val="24"/>
          <w:szCs w:val="24"/>
          <w:lang w:val="en-US"/>
        </w:rPr>
        <w:t xml:space="preserve"> at the back</w:t>
      </w:r>
      <w:r>
        <w:rPr>
          <w:rFonts w:ascii="Arial" w:hAnsi="Arial" w:cs="Arial"/>
          <w:sz w:val="24"/>
          <w:szCs w:val="24"/>
          <w:lang w:val="en-US"/>
        </w:rPr>
        <w:t xml:space="preserve"> of the playing field</w:t>
      </w:r>
      <w:r w:rsidRPr="002E53B3">
        <w:rPr>
          <w:rFonts w:ascii="Arial" w:hAnsi="Arial" w:cs="Arial"/>
          <w:sz w:val="24"/>
          <w:szCs w:val="24"/>
          <w:lang w:val="en-US"/>
        </w:rPr>
        <w:t xml:space="preserve"> who were trying to throw the ball weren’t getting close to hitting anyone </w:t>
      </w:r>
      <w:r>
        <w:rPr>
          <w:rFonts w:ascii="Arial" w:hAnsi="Arial" w:cs="Arial"/>
          <w:sz w:val="24"/>
          <w:szCs w:val="24"/>
          <w:lang w:val="en-US"/>
        </w:rPr>
        <w:t xml:space="preserve">at </w:t>
      </w:r>
      <w:r w:rsidRPr="002E53B3">
        <w:rPr>
          <w:rFonts w:ascii="Arial" w:hAnsi="Arial" w:cs="Arial"/>
          <w:sz w:val="24"/>
          <w:szCs w:val="24"/>
          <w:lang w:val="en-US"/>
        </w:rPr>
        <w:t>the opposite end</w:t>
      </w:r>
      <w:r>
        <w:rPr>
          <w:rFonts w:ascii="Arial" w:hAnsi="Arial" w:cs="Arial"/>
          <w:sz w:val="24"/>
          <w:szCs w:val="24"/>
          <w:lang w:val="en-US"/>
        </w:rPr>
        <w:t>,</w:t>
      </w:r>
      <w:r w:rsidRPr="002E53B3">
        <w:rPr>
          <w:rFonts w:ascii="Arial" w:hAnsi="Arial" w:cs="Arial"/>
          <w:sz w:val="24"/>
          <w:szCs w:val="24"/>
          <w:lang w:val="en-US"/>
        </w:rPr>
        <w:t xml:space="preserve"> </w:t>
      </w:r>
      <w:r w:rsidRPr="002E53B3">
        <w:rPr>
          <w:rFonts w:ascii="Arial" w:hAnsi="Arial" w:cs="Arial"/>
          <w:sz w:val="24"/>
          <w:szCs w:val="24"/>
          <w:lang w:val="en-US"/>
        </w:rPr>
        <w:lastRenderedPageBreak/>
        <w:t>an</w:t>
      </w:r>
      <w:r>
        <w:rPr>
          <w:rFonts w:ascii="Arial" w:hAnsi="Arial" w:cs="Arial"/>
          <w:sz w:val="24"/>
          <w:szCs w:val="24"/>
          <w:lang w:val="en-US"/>
        </w:rPr>
        <w:t>d</w:t>
      </w:r>
      <w:r w:rsidRPr="002E53B3">
        <w:rPr>
          <w:rFonts w:ascii="Arial" w:hAnsi="Arial" w:cs="Arial"/>
          <w:sz w:val="24"/>
          <w:szCs w:val="24"/>
          <w:lang w:val="en-US"/>
        </w:rPr>
        <w:t xml:space="preserve"> in order to be an effective thrower you have to risk coming further forward in the playing field</w:t>
      </w:r>
      <w:r>
        <w:rPr>
          <w:rFonts w:ascii="Arial" w:hAnsi="Arial" w:cs="Arial"/>
          <w:sz w:val="24"/>
          <w:szCs w:val="24"/>
          <w:lang w:val="en-US"/>
        </w:rPr>
        <w:t>.</w:t>
      </w:r>
    </w:p>
    <w:p w14:paraId="53E27362" w14:textId="77777777" w:rsidR="00EA1FC2" w:rsidRPr="0016069E" w:rsidRDefault="00EA1FC2" w:rsidP="00EA1FC2">
      <w:pPr>
        <w:pStyle w:val="ListParagraph"/>
        <w:numPr>
          <w:ilvl w:val="0"/>
          <w:numId w:val="4"/>
        </w:numPr>
        <w:spacing w:line="360" w:lineRule="auto"/>
        <w:rPr>
          <w:rFonts w:ascii="Arial" w:hAnsi="Arial" w:cs="Arial"/>
          <w:sz w:val="24"/>
          <w:szCs w:val="24"/>
          <w:lang w:val="en-US"/>
        </w:rPr>
      </w:pPr>
      <w:r w:rsidRPr="002E53B3">
        <w:rPr>
          <w:rFonts w:ascii="Arial" w:hAnsi="Arial" w:cs="Arial"/>
          <w:sz w:val="24"/>
          <w:szCs w:val="24"/>
          <w:lang w:val="en-US"/>
        </w:rPr>
        <w:t xml:space="preserve">In </w:t>
      </w:r>
      <w:r>
        <w:rPr>
          <w:rFonts w:ascii="Arial" w:hAnsi="Arial" w:cs="Arial"/>
          <w:sz w:val="24"/>
          <w:szCs w:val="24"/>
          <w:lang w:val="en-US"/>
        </w:rPr>
        <w:t>the 3</w:t>
      </w:r>
      <w:r w:rsidRPr="0016069E">
        <w:rPr>
          <w:rFonts w:ascii="Arial" w:hAnsi="Arial" w:cs="Arial"/>
          <w:sz w:val="24"/>
          <w:szCs w:val="24"/>
          <w:vertAlign w:val="superscript"/>
          <w:lang w:val="en-US"/>
        </w:rPr>
        <w:t>rd</w:t>
      </w:r>
      <w:r>
        <w:rPr>
          <w:rFonts w:ascii="Arial" w:hAnsi="Arial" w:cs="Arial"/>
          <w:sz w:val="24"/>
          <w:szCs w:val="24"/>
          <w:lang w:val="en-US"/>
        </w:rPr>
        <w:t xml:space="preserve"> game,</w:t>
      </w:r>
      <w:r w:rsidRPr="002E53B3">
        <w:rPr>
          <w:rFonts w:ascii="Arial" w:hAnsi="Arial" w:cs="Arial"/>
          <w:sz w:val="24"/>
          <w:szCs w:val="24"/>
          <w:lang w:val="en-US"/>
        </w:rPr>
        <w:t xml:space="preserve"> TEAM1 listened to </w:t>
      </w:r>
      <w:r>
        <w:rPr>
          <w:rFonts w:ascii="Arial" w:hAnsi="Arial" w:cs="Arial"/>
          <w:sz w:val="24"/>
          <w:szCs w:val="24"/>
          <w:lang w:val="en-US"/>
        </w:rPr>
        <w:t xml:space="preserve">feedback </w:t>
      </w:r>
      <w:r w:rsidRPr="002E53B3">
        <w:rPr>
          <w:rFonts w:ascii="Arial" w:hAnsi="Arial" w:cs="Arial"/>
          <w:sz w:val="24"/>
          <w:szCs w:val="24"/>
          <w:lang w:val="en-US"/>
        </w:rPr>
        <w:t>advice given</w:t>
      </w:r>
      <w:r>
        <w:rPr>
          <w:rFonts w:ascii="Arial" w:hAnsi="Arial" w:cs="Arial"/>
          <w:sz w:val="24"/>
          <w:szCs w:val="24"/>
          <w:lang w:val="en-US"/>
        </w:rPr>
        <w:t xml:space="preserve"> by the teacher and acted upon it again which enabled them</w:t>
      </w:r>
      <w:r w:rsidRPr="002E53B3">
        <w:rPr>
          <w:rFonts w:ascii="Arial" w:hAnsi="Arial" w:cs="Arial"/>
          <w:sz w:val="24"/>
          <w:szCs w:val="24"/>
          <w:lang w:val="en-US"/>
        </w:rPr>
        <w:t xml:space="preserve"> to win another game</w:t>
      </w:r>
      <w:r>
        <w:rPr>
          <w:rFonts w:ascii="Arial" w:hAnsi="Arial" w:cs="Arial"/>
          <w:sz w:val="24"/>
          <w:szCs w:val="24"/>
          <w:lang w:val="en-US"/>
        </w:rPr>
        <w:t>, meaning</w:t>
      </w:r>
      <w:r w:rsidRPr="002E53B3">
        <w:rPr>
          <w:rFonts w:ascii="Arial" w:hAnsi="Arial" w:cs="Arial"/>
          <w:sz w:val="24"/>
          <w:szCs w:val="24"/>
          <w:lang w:val="en-US"/>
        </w:rPr>
        <w:t xml:space="preserve"> </w:t>
      </w:r>
      <w:r>
        <w:rPr>
          <w:rFonts w:ascii="Arial" w:hAnsi="Arial" w:cs="Arial"/>
          <w:sz w:val="24"/>
          <w:szCs w:val="24"/>
          <w:lang w:val="en-US"/>
        </w:rPr>
        <w:t>they</w:t>
      </w:r>
      <w:r w:rsidRPr="0016069E">
        <w:rPr>
          <w:rFonts w:ascii="Arial" w:hAnsi="Arial" w:cs="Arial"/>
          <w:sz w:val="24"/>
          <w:szCs w:val="24"/>
          <w:lang w:val="en-US"/>
        </w:rPr>
        <w:t xml:space="preserve"> were now winning 2-1</w:t>
      </w:r>
      <w:r>
        <w:rPr>
          <w:rFonts w:ascii="Arial" w:hAnsi="Arial" w:cs="Arial"/>
          <w:sz w:val="24"/>
          <w:szCs w:val="24"/>
          <w:lang w:val="en-US"/>
        </w:rPr>
        <w:t xml:space="preserve"> </w:t>
      </w:r>
      <w:r w:rsidRPr="0016069E">
        <w:rPr>
          <w:rFonts w:ascii="Arial" w:hAnsi="Arial" w:cs="Arial"/>
          <w:sz w:val="24"/>
          <w:szCs w:val="24"/>
          <w:lang w:val="en-US"/>
        </w:rPr>
        <w:t>overall.</w:t>
      </w:r>
    </w:p>
    <w:p w14:paraId="31715E87" w14:textId="77777777" w:rsidR="00EA1FC2" w:rsidRPr="002E53B3" w:rsidRDefault="00EA1FC2" w:rsidP="00EA1FC2">
      <w:pPr>
        <w:pStyle w:val="ListParagraph"/>
        <w:numPr>
          <w:ilvl w:val="0"/>
          <w:numId w:val="4"/>
        </w:numPr>
        <w:spacing w:line="360" w:lineRule="auto"/>
        <w:rPr>
          <w:rFonts w:ascii="Arial" w:hAnsi="Arial" w:cs="Arial"/>
          <w:sz w:val="24"/>
          <w:szCs w:val="24"/>
          <w:lang w:val="en-US"/>
        </w:rPr>
      </w:pPr>
      <w:r w:rsidRPr="002E53B3">
        <w:rPr>
          <w:rFonts w:ascii="Arial" w:hAnsi="Arial" w:cs="Arial"/>
          <w:sz w:val="24"/>
          <w:szCs w:val="24"/>
          <w:lang w:val="en-US"/>
        </w:rPr>
        <w:t>After the 3</w:t>
      </w:r>
      <w:r w:rsidRPr="002E53B3">
        <w:rPr>
          <w:rFonts w:ascii="Arial" w:hAnsi="Arial" w:cs="Arial"/>
          <w:sz w:val="24"/>
          <w:szCs w:val="24"/>
          <w:vertAlign w:val="superscript"/>
          <w:lang w:val="en-US"/>
        </w:rPr>
        <w:t>rd</w:t>
      </w:r>
      <w:r w:rsidRPr="002E53B3">
        <w:rPr>
          <w:rFonts w:ascii="Arial" w:hAnsi="Arial" w:cs="Arial"/>
          <w:sz w:val="24"/>
          <w:szCs w:val="24"/>
          <w:lang w:val="en-US"/>
        </w:rPr>
        <w:t xml:space="preserve"> game the teacher called in the students and talked about effective communication</w:t>
      </w:r>
      <w:r>
        <w:rPr>
          <w:rFonts w:ascii="Arial" w:hAnsi="Arial" w:cs="Arial"/>
          <w:sz w:val="24"/>
          <w:szCs w:val="24"/>
          <w:lang w:val="en-US"/>
        </w:rPr>
        <w:t xml:space="preserve"> and strategy. The teacher then</w:t>
      </w:r>
      <w:r w:rsidRPr="002E53B3">
        <w:rPr>
          <w:rFonts w:ascii="Arial" w:hAnsi="Arial" w:cs="Arial"/>
          <w:sz w:val="24"/>
          <w:szCs w:val="24"/>
          <w:lang w:val="en-US"/>
        </w:rPr>
        <w:t xml:space="preserve"> introduced more complexity into the game by adding a tennis ball. If a student was to throw the tennis ball through the basketball hoop at the opposing end, he/she would bring the whole of their eliminated players back into the game in one go.</w:t>
      </w:r>
    </w:p>
    <w:p w14:paraId="65443868" w14:textId="77777777" w:rsidR="00EA1FC2" w:rsidRPr="002E53B3" w:rsidRDefault="00EA1FC2" w:rsidP="00EA1FC2">
      <w:pPr>
        <w:pStyle w:val="ListParagraph"/>
        <w:numPr>
          <w:ilvl w:val="0"/>
          <w:numId w:val="4"/>
        </w:numPr>
        <w:spacing w:line="360" w:lineRule="auto"/>
        <w:rPr>
          <w:rFonts w:ascii="Arial" w:hAnsi="Arial" w:cs="Arial"/>
          <w:sz w:val="24"/>
          <w:szCs w:val="24"/>
          <w:lang w:val="en-US"/>
        </w:rPr>
      </w:pPr>
      <w:r w:rsidRPr="002E53B3">
        <w:rPr>
          <w:rFonts w:ascii="Arial" w:hAnsi="Arial" w:cs="Arial"/>
          <w:sz w:val="24"/>
          <w:szCs w:val="24"/>
          <w:lang w:val="en-US"/>
        </w:rPr>
        <w:t xml:space="preserve">In </w:t>
      </w:r>
      <w:r>
        <w:rPr>
          <w:rFonts w:ascii="Arial" w:hAnsi="Arial" w:cs="Arial"/>
          <w:sz w:val="24"/>
          <w:szCs w:val="24"/>
          <w:lang w:val="en-US"/>
        </w:rPr>
        <w:t>the 4</w:t>
      </w:r>
      <w:r w:rsidRPr="00435E3B">
        <w:rPr>
          <w:rFonts w:ascii="Arial" w:hAnsi="Arial" w:cs="Arial"/>
          <w:sz w:val="24"/>
          <w:szCs w:val="24"/>
          <w:vertAlign w:val="superscript"/>
          <w:lang w:val="en-US"/>
        </w:rPr>
        <w:t>th</w:t>
      </w:r>
      <w:r>
        <w:rPr>
          <w:rFonts w:ascii="Arial" w:hAnsi="Arial" w:cs="Arial"/>
          <w:sz w:val="24"/>
          <w:szCs w:val="24"/>
          <w:lang w:val="en-US"/>
        </w:rPr>
        <w:t xml:space="preserve"> game</w:t>
      </w:r>
      <w:r w:rsidRPr="002E53B3">
        <w:rPr>
          <w:rFonts w:ascii="Arial" w:hAnsi="Arial" w:cs="Arial"/>
          <w:sz w:val="24"/>
          <w:szCs w:val="24"/>
          <w:lang w:val="en-US"/>
        </w:rPr>
        <w:t xml:space="preserve"> both teams had taken on the </w:t>
      </w:r>
      <w:r>
        <w:rPr>
          <w:rFonts w:ascii="Arial" w:hAnsi="Arial" w:cs="Arial"/>
          <w:sz w:val="24"/>
          <w:szCs w:val="24"/>
          <w:lang w:val="en-US"/>
        </w:rPr>
        <w:t xml:space="preserve">feedback </w:t>
      </w:r>
      <w:r w:rsidRPr="002E53B3">
        <w:rPr>
          <w:rFonts w:ascii="Arial" w:hAnsi="Arial" w:cs="Arial"/>
          <w:sz w:val="24"/>
          <w:szCs w:val="24"/>
          <w:lang w:val="en-US"/>
        </w:rPr>
        <w:t>advice</w:t>
      </w:r>
      <w:r>
        <w:rPr>
          <w:rFonts w:ascii="Arial" w:hAnsi="Arial" w:cs="Arial"/>
          <w:sz w:val="24"/>
          <w:szCs w:val="24"/>
          <w:lang w:val="en-US"/>
        </w:rPr>
        <w:t xml:space="preserve"> given</w:t>
      </w:r>
      <w:r w:rsidRPr="002E53B3">
        <w:rPr>
          <w:rFonts w:ascii="Arial" w:hAnsi="Arial" w:cs="Arial"/>
          <w:sz w:val="24"/>
          <w:szCs w:val="24"/>
          <w:lang w:val="en-US"/>
        </w:rPr>
        <w:t>,</w:t>
      </w:r>
      <w:r>
        <w:rPr>
          <w:rFonts w:ascii="Arial" w:hAnsi="Arial" w:cs="Arial"/>
          <w:sz w:val="24"/>
          <w:szCs w:val="24"/>
          <w:lang w:val="en-US"/>
        </w:rPr>
        <w:t xml:space="preserve"> meaning</w:t>
      </w:r>
      <w:r w:rsidRPr="002E53B3">
        <w:rPr>
          <w:rFonts w:ascii="Arial" w:hAnsi="Arial" w:cs="Arial"/>
          <w:sz w:val="24"/>
          <w:szCs w:val="24"/>
          <w:lang w:val="en-US"/>
        </w:rPr>
        <w:t xml:space="preserve"> the game become a lot more competitive. Students were now </w:t>
      </w:r>
      <w:r>
        <w:rPr>
          <w:rFonts w:ascii="Arial" w:hAnsi="Arial" w:cs="Arial"/>
          <w:sz w:val="24"/>
          <w:szCs w:val="24"/>
          <w:lang w:val="en-US"/>
        </w:rPr>
        <w:t xml:space="preserve">actively </w:t>
      </w:r>
      <w:r w:rsidRPr="002E53B3">
        <w:rPr>
          <w:rFonts w:ascii="Arial" w:hAnsi="Arial" w:cs="Arial"/>
          <w:sz w:val="24"/>
          <w:szCs w:val="24"/>
          <w:lang w:val="en-US"/>
        </w:rPr>
        <w:t>communicating</w:t>
      </w:r>
      <w:r>
        <w:rPr>
          <w:rFonts w:ascii="Arial" w:hAnsi="Arial" w:cs="Arial"/>
          <w:sz w:val="24"/>
          <w:szCs w:val="24"/>
          <w:lang w:val="en-US"/>
        </w:rPr>
        <w:t xml:space="preserve"> with each other in their respective teams which</w:t>
      </w:r>
      <w:r w:rsidRPr="002E53B3">
        <w:rPr>
          <w:rFonts w:ascii="Arial" w:hAnsi="Arial" w:cs="Arial"/>
          <w:sz w:val="24"/>
          <w:szCs w:val="24"/>
          <w:lang w:val="en-US"/>
        </w:rPr>
        <w:t xml:space="preserve"> improv</w:t>
      </w:r>
      <w:r>
        <w:rPr>
          <w:rFonts w:ascii="Arial" w:hAnsi="Arial" w:cs="Arial"/>
          <w:sz w:val="24"/>
          <w:szCs w:val="24"/>
          <w:lang w:val="en-US"/>
        </w:rPr>
        <w:t>ed</w:t>
      </w:r>
      <w:r w:rsidRPr="002E53B3">
        <w:rPr>
          <w:rFonts w:ascii="Arial" w:hAnsi="Arial" w:cs="Arial"/>
          <w:sz w:val="24"/>
          <w:szCs w:val="24"/>
          <w:lang w:val="en-US"/>
        </w:rPr>
        <w:t xml:space="preserve"> the strategy</w:t>
      </w:r>
      <w:r>
        <w:rPr>
          <w:rFonts w:ascii="Arial" w:hAnsi="Arial" w:cs="Arial"/>
          <w:sz w:val="24"/>
          <w:szCs w:val="24"/>
          <w:lang w:val="en-US"/>
        </w:rPr>
        <w:t xml:space="preserve"> of both teams. On an individual level, the movement, field position and throwing technique of students improved</w:t>
      </w:r>
      <w:r w:rsidRPr="002E53B3">
        <w:rPr>
          <w:rFonts w:ascii="Arial" w:hAnsi="Arial" w:cs="Arial"/>
          <w:sz w:val="24"/>
          <w:szCs w:val="24"/>
          <w:lang w:val="en-US"/>
        </w:rPr>
        <w:t>, which in turn improved the overall game of both teams and</w:t>
      </w:r>
      <w:r>
        <w:rPr>
          <w:rFonts w:ascii="Arial" w:hAnsi="Arial" w:cs="Arial"/>
          <w:sz w:val="24"/>
          <w:szCs w:val="24"/>
          <w:lang w:val="en-US"/>
        </w:rPr>
        <w:t xml:space="preserve"> meant that</w:t>
      </w:r>
      <w:r w:rsidRPr="002E53B3">
        <w:rPr>
          <w:rFonts w:ascii="Arial" w:hAnsi="Arial" w:cs="Arial"/>
          <w:sz w:val="24"/>
          <w:szCs w:val="24"/>
          <w:lang w:val="en-US"/>
        </w:rPr>
        <w:t xml:space="preserve"> the game lasted much longer</w:t>
      </w:r>
      <w:r>
        <w:rPr>
          <w:rFonts w:ascii="Arial" w:hAnsi="Arial" w:cs="Arial"/>
          <w:sz w:val="24"/>
          <w:szCs w:val="24"/>
          <w:lang w:val="en-US"/>
        </w:rPr>
        <w:t>.</w:t>
      </w:r>
      <w:r w:rsidRPr="002E53B3">
        <w:rPr>
          <w:rFonts w:ascii="Arial" w:hAnsi="Arial" w:cs="Arial"/>
          <w:sz w:val="24"/>
          <w:szCs w:val="24"/>
          <w:lang w:val="en-US"/>
        </w:rPr>
        <w:t xml:space="preserve"> TEAM1 went onto win </w:t>
      </w:r>
      <w:r>
        <w:rPr>
          <w:rFonts w:ascii="Arial" w:hAnsi="Arial" w:cs="Arial"/>
          <w:sz w:val="24"/>
          <w:szCs w:val="24"/>
          <w:lang w:val="en-US"/>
        </w:rPr>
        <w:t xml:space="preserve">this game </w:t>
      </w:r>
      <w:r w:rsidRPr="002E53B3">
        <w:rPr>
          <w:rFonts w:ascii="Arial" w:hAnsi="Arial" w:cs="Arial"/>
          <w:sz w:val="24"/>
          <w:szCs w:val="24"/>
          <w:lang w:val="en-US"/>
        </w:rPr>
        <w:t>and were</w:t>
      </w:r>
      <w:r>
        <w:rPr>
          <w:rFonts w:ascii="Arial" w:hAnsi="Arial" w:cs="Arial"/>
          <w:sz w:val="24"/>
          <w:szCs w:val="24"/>
          <w:lang w:val="en-US"/>
        </w:rPr>
        <w:t xml:space="preserve"> now</w:t>
      </w:r>
      <w:r w:rsidRPr="002E53B3">
        <w:rPr>
          <w:rFonts w:ascii="Arial" w:hAnsi="Arial" w:cs="Arial"/>
          <w:sz w:val="24"/>
          <w:szCs w:val="24"/>
          <w:lang w:val="en-US"/>
        </w:rPr>
        <w:t xml:space="preserve"> winning 3-1 overall.</w:t>
      </w:r>
    </w:p>
    <w:p w14:paraId="0534E60C" w14:textId="77777777" w:rsidR="00EA1FC2" w:rsidRPr="002E53B3" w:rsidRDefault="00EA1FC2" w:rsidP="00EA1FC2">
      <w:pPr>
        <w:pStyle w:val="ListParagraph"/>
        <w:numPr>
          <w:ilvl w:val="0"/>
          <w:numId w:val="4"/>
        </w:numPr>
        <w:spacing w:line="360" w:lineRule="auto"/>
        <w:rPr>
          <w:rFonts w:ascii="Arial" w:hAnsi="Arial" w:cs="Arial"/>
          <w:sz w:val="24"/>
          <w:szCs w:val="24"/>
          <w:lang w:val="en-US"/>
        </w:rPr>
      </w:pPr>
      <w:r w:rsidRPr="002E53B3">
        <w:rPr>
          <w:rFonts w:ascii="Arial" w:hAnsi="Arial" w:cs="Arial"/>
          <w:sz w:val="24"/>
          <w:szCs w:val="24"/>
          <w:lang w:val="en-US"/>
        </w:rPr>
        <w:t>In the</w:t>
      </w:r>
      <w:r>
        <w:rPr>
          <w:rFonts w:ascii="Arial" w:hAnsi="Arial" w:cs="Arial"/>
          <w:sz w:val="24"/>
          <w:szCs w:val="24"/>
          <w:lang w:val="en-US"/>
        </w:rPr>
        <w:t xml:space="preserve"> 5</w:t>
      </w:r>
      <w:r w:rsidRPr="00435E3B">
        <w:rPr>
          <w:rFonts w:ascii="Arial" w:hAnsi="Arial" w:cs="Arial"/>
          <w:sz w:val="24"/>
          <w:szCs w:val="24"/>
          <w:vertAlign w:val="superscript"/>
          <w:lang w:val="en-US"/>
        </w:rPr>
        <w:t>th</w:t>
      </w:r>
      <w:r>
        <w:rPr>
          <w:rFonts w:ascii="Arial" w:hAnsi="Arial" w:cs="Arial"/>
          <w:sz w:val="24"/>
          <w:szCs w:val="24"/>
          <w:lang w:val="en-US"/>
        </w:rPr>
        <w:t xml:space="preserve"> and</w:t>
      </w:r>
      <w:r w:rsidRPr="002E53B3">
        <w:rPr>
          <w:rFonts w:ascii="Arial" w:hAnsi="Arial" w:cs="Arial"/>
          <w:sz w:val="24"/>
          <w:szCs w:val="24"/>
          <w:lang w:val="en-US"/>
        </w:rPr>
        <w:t xml:space="preserve"> final game</w:t>
      </w:r>
      <w:r>
        <w:rPr>
          <w:rFonts w:ascii="Arial" w:hAnsi="Arial" w:cs="Arial"/>
          <w:sz w:val="24"/>
          <w:szCs w:val="24"/>
          <w:lang w:val="en-US"/>
        </w:rPr>
        <w:t>,</w:t>
      </w:r>
      <w:r w:rsidRPr="002E53B3">
        <w:rPr>
          <w:rFonts w:ascii="Arial" w:hAnsi="Arial" w:cs="Arial"/>
          <w:sz w:val="24"/>
          <w:szCs w:val="24"/>
          <w:lang w:val="en-US"/>
        </w:rPr>
        <w:t xml:space="preserve"> a student from TEAM2 was able to get the tennis ball through the opposing basketball hoop to bring his whole team back into play </w:t>
      </w:r>
      <w:r>
        <w:rPr>
          <w:rFonts w:ascii="Arial" w:hAnsi="Arial" w:cs="Arial"/>
          <w:sz w:val="24"/>
          <w:szCs w:val="24"/>
          <w:lang w:val="en-US"/>
        </w:rPr>
        <w:t xml:space="preserve">when they were on the brink of </w:t>
      </w:r>
      <w:proofErr w:type="spellStart"/>
      <w:r>
        <w:rPr>
          <w:rFonts w:ascii="Arial" w:hAnsi="Arial" w:cs="Arial"/>
          <w:sz w:val="24"/>
          <w:szCs w:val="24"/>
          <w:lang w:val="en-US"/>
        </w:rPr>
        <w:t>loosing</w:t>
      </w:r>
      <w:proofErr w:type="spellEnd"/>
      <w:r>
        <w:rPr>
          <w:rFonts w:ascii="Arial" w:hAnsi="Arial" w:cs="Arial"/>
          <w:sz w:val="24"/>
          <w:szCs w:val="24"/>
          <w:lang w:val="en-US"/>
        </w:rPr>
        <w:t>, enabling them</w:t>
      </w:r>
      <w:r w:rsidRPr="002E53B3">
        <w:rPr>
          <w:rFonts w:ascii="Arial" w:hAnsi="Arial" w:cs="Arial"/>
          <w:sz w:val="24"/>
          <w:szCs w:val="24"/>
          <w:lang w:val="en-US"/>
        </w:rPr>
        <w:t xml:space="preserve"> to win the final game, </w:t>
      </w:r>
      <w:r>
        <w:rPr>
          <w:rFonts w:ascii="Arial" w:hAnsi="Arial" w:cs="Arial"/>
          <w:sz w:val="24"/>
          <w:szCs w:val="24"/>
          <w:lang w:val="en-US"/>
        </w:rPr>
        <w:t xml:space="preserve">which finished 3-2 overall in </w:t>
      </w:r>
      <w:r w:rsidRPr="00236793">
        <w:rPr>
          <w:rFonts w:ascii="Arial" w:hAnsi="Arial" w:cs="Arial"/>
          <w:sz w:val="24"/>
          <w:szCs w:val="24"/>
        </w:rPr>
        <w:t>favo</w:t>
      </w:r>
      <w:r>
        <w:rPr>
          <w:rFonts w:ascii="Arial" w:hAnsi="Arial" w:cs="Arial"/>
          <w:sz w:val="24"/>
          <w:szCs w:val="24"/>
        </w:rPr>
        <w:t>u</w:t>
      </w:r>
      <w:r w:rsidRPr="00236793">
        <w:rPr>
          <w:rFonts w:ascii="Arial" w:hAnsi="Arial" w:cs="Arial"/>
          <w:sz w:val="24"/>
          <w:szCs w:val="24"/>
        </w:rPr>
        <w:t>r</w:t>
      </w:r>
      <w:r>
        <w:rPr>
          <w:rFonts w:ascii="Arial" w:hAnsi="Arial" w:cs="Arial"/>
          <w:sz w:val="24"/>
          <w:szCs w:val="24"/>
          <w:lang w:val="en-US"/>
        </w:rPr>
        <w:t xml:space="preserve"> of TEAM1.</w:t>
      </w:r>
    </w:p>
    <w:p w14:paraId="5969FBED" w14:textId="77777777" w:rsidR="00EA1FC2" w:rsidRPr="002E53B3" w:rsidRDefault="00EA1FC2" w:rsidP="00EA1FC2">
      <w:pPr>
        <w:pStyle w:val="ListParagraph"/>
        <w:numPr>
          <w:ilvl w:val="0"/>
          <w:numId w:val="4"/>
        </w:numPr>
        <w:spacing w:line="360" w:lineRule="auto"/>
        <w:rPr>
          <w:rFonts w:ascii="Arial" w:hAnsi="Arial" w:cs="Arial"/>
          <w:sz w:val="24"/>
          <w:szCs w:val="24"/>
          <w:lang w:val="en-US"/>
        </w:rPr>
      </w:pPr>
      <w:r w:rsidRPr="002E53B3">
        <w:rPr>
          <w:rFonts w:ascii="Arial" w:hAnsi="Arial" w:cs="Arial"/>
          <w:sz w:val="24"/>
          <w:szCs w:val="24"/>
          <w:lang w:val="en-US"/>
        </w:rPr>
        <w:t xml:space="preserve">In a mini plenary after the game the teacher outlined the improvement he saw in his students from </w:t>
      </w:r>
      <w:r>
        <w:rPr>
          <w:rFonts w:ascii="Arial" w:hAnsi="Arial" w:cs="Arial"/>
          <w:sz w:val="24"/>
          <w:szCs w:val="24"/>
          <w:lang w:val="en-US"/>
        </w:rPr>
        <w:t>the beginning of the session to the end</w:t>
      </w:r>
      <w:r w:rsidRPr="002E53B3">
        <w:rPr>
          <w:rFonts w:ascii="Arial" w:hAnsi="Arial" w:cs="Arial"/>
          <w:sz w:val="24"/>
          <w:szCs w:val="24"/>
          <w:lang w:val="en-US"/>
        </w:rPr>
        <w:t>, highlighting their skill</w:t>
      </w:r>
      <w:r>
        <w:rPr>
          <w:rFonts w:ascii="Arial" w:hAnsi="Arial" w:cs="Arial"/>
          <w:sz w:val="24"/>
          <w:szCs w:val="24"/>
          <w:lang w:val="en-US"/>
        </w:rPr>
        <w:t>,</w:t>
      </w:r>
      <w:r w:rsidRPr="002E53B3">
        <w:rPr>
          <w:rFonts w:ascii="Arial" w:hAnsi="Arial" w:cs="Arial"/>
          <w:sz w:val="24"/>
          <w:szCs w:val="24"/>
          <w:lang w:val="en-US"/>
        </w:rPr>
        <w:t xml:space="preserve"> communication</w:t>
      </w:r>
      <w:r>
        <w:rPr>
          <w:rFonts w:ascii="Arial" w:hAnsi="Arial" w:cs="Arial"/>
          <w:sz w:val="24"/>
          <w:szCs w:val="24"/>
          <w:lang w:val="en-US"/>
        </w:rPr>
        <w:t xml:space="preserve"> and strategy</w:t>
      </w:r>
      <w:r w:rsidRPr="002E53B3">
        <w:rPr>
          <w:rFonts w:ascii="Arial" w:hAnsi="Arial" w:cs="Arial"/>
          <w:sz w:val="24"/>
          <w:szCs w:val="24"/>
          <w:lang w:val="en-US"/>
        </w:rPr>
        <w:t>. The teacher also signaled out the student who made the shot with the tennis ball through the basketball hoop for praise, and without prompt every student started to clap.</w:t>
      </w:r>
    </w:p>
    <w:p w14:paraId="185646A8" w14:textId="29596D2C" w:rsidR="009A516A" w:rsidRDefault="00EA1FC2" w:rsidP="00A6398C">
      <w:pPr>
        <w:spacing w:line="360" w:lineRule="auto"/>
        <w:ind w:firstLine="720"/>
        <w:rPr>
          <w:rFonts w:ascii="Arial" w:hAnsi="Arial" w:cs="Arial"/>
          <w:sz w:val="24"/>
          <w:szCs w:val="24"/>
          <w:lang w:val="en-US"/>
        </w:rPr>
      </w:pPr>
      <w:r>
        <w:rPr>
          <w:rFonts w:ascii="Arial" w:hAnsi="Arial" w:cs="Arial"/>
          <w:sz w:val="24"/>
          <w:szCs w:val="24"/>
          <w:lang w:val="en-US"/>
        </w:rPr>
        <w:t>T</w:t>
      </w:r>
      <w:r w:rsidRPr="002E53B3">
        <w:rPr>
          <w:rFonts w:ascii="Arial" w:hAnsi="Arial" w:cs="Arial"/>
          <w:sz w:val="24"/>
          <w:szCs w:val="24"/>
          <w:lang w:val="en-US"/>
        </w:rPr>
        <w:t xml:space="preserve">his critical incident </w:t>
      </w:r>
      <w:r>
        <w:rPr>
          <w:rFonts w:ascii="Arial" w:hAnsi="Arial" w:cs="Arial"/>
          <w:sz w:val="24"/>
          <w:szCs w:val="24"/>
          <w:lang w:val="en-US"/>
        </w:rPr>
        <w:t>clearly</w:t>
      </w:r>
      <w:r w:rsidRPr="002E53B3">
        <w:rPr>
          <w:rFonts w:ascii="Arial" w:hAnsi="Arial" w:cs="Arial"/>
          <w:sz w:val="24"/>
          <w:szCs w:val="24"/>
          <w:lang w:val="en-US"/>
        </w:rPr>
        <w:t xml:space="preserve"> demonstrated ambitious capable learners who are ready to learn throughout their lives because the</w:t>
      </w:r>
      <w:r>
        <w:rPr>
          <w:rFonts w:ascii="Arial" w:hAnsi="Arial" w:cs="Arial"/>
          <w:sz w:val="24"/>
          <w:szCs w:val="24"/>
          <w:lang w:val="en-US"/>
        </w:rPr>
        <w:t xml:space="preserve"> students</w:t>
      </w:r>
      <w:r w:rsidRPr="002E53B3">
        <w:rPr>
          <w:rFonts w:ascii="Arial" w:hAnsi="Arial" w:cs="Arial"/>
          <w:sz w:val="24"/>
          <w:szCs w:val="24"/>
          <w:lang w:val="en-US"/>
        </w:rPr>
        <w:t xml:space="preserve"> were able to synthesize feedback delivered by the teacher</w:t>
      </w:r>
      <w:r>
        <w:rPr>
          <w:rFonts w:ascii="Arial" w:hAnsi="Arial" w:cs="Arial"/>
          <w:sz w:val="24"/>
          <w:szCs w:val="24"/>
          <w:lang w:val="en-US"/>
        </w:rPr>
        <w:t>,</w:t>
      </w:r>
      <w:r w:rsidRPr="002E53B3">
        <w:rPr>
          <w:rFonts w:ascii="Arial" w:hAnsi="Arial" w:cs="Arial"/>
          <w:sz w:val="24"/>
          <w:szCs w:val="24"/>
          <w:lang w:val="en-US"/>
        </w:rPr>
        <w:t xml:space="preserve"> and then use it to improve their own </w:t>
      </w:r>
      <w:r>
        <w:rPr>
          <w:rFonts w:ascii="Arial" w:hAnsi="Arial" w:cs="Arial"/>
          <w:sz w:val="24"/>
          <w:szCs w:val="24"/>
          <w:lang w:val="en-US"/>
        </w:rPr>
        <w:t xml:space="preserve">individual </w:t>
      </w:r>
      <w:r w:rsidRPr="002E53B3">
        <w:rPr>
          <w:rFonts w:ascii="Arial" w:hAnsi="Arial" w:cs="Arial"/>
          <w:sz w:val="24"/>
          <w:szCs w:val="24"/>
          <w:lang w:val="en-US"/>
        </w:rPr>
        <w:t>performance</w:t>
      </w:r>
      <w:r>
        <w:rPr>
          <w:rFonts w:ascii="Arial" w:hAnsi="Arial" w:cs="Arial"/>
          <w:sz w:val="24"/>
          <w:szCs w:val="24"/>
          <w:lang w:val="en-US"/>
        </w:rPr>
        <w:t>, as well as the performance of the team</w:t>
      </w:r>
      <w:r w:rsidRPr="002E53B3">
        <w:rPr>
          <w:rFonts w:ascii="Arial" w:hAnsi="Arial" w:cs="Arial"/>
          <w:sz w:val="24"/>
          <w:szCs w:val="24"/>
          <w:lang w:val="en-US"/>
        </w:rPr>
        <w:t>. This incident also created healthy confident learners because</w:t>
      </w:r>
      <w:r w:rsidR="00B06261">
        <w:rPr>
          <w:rFonts w:ascii="Arial" w:hAnsi="Arial" w:cs="Arial"/>
          <w:sz w:val="24"/>
          <w:szCs w:val="24"/>
          <w:lang w:val="en-US"/>
        </w:rPr>
        <w:t xml:space="preserve"> as</w:t>
      </w:r>
      <w:r>
        <w:rPr>
          <w:rFonts w:ascii="Arial" w:hAnsi="Arial" w:cs="Arial"/>
          <w:sz w:val="24"/>
          <w:szCs w:val="24"/>
          <w:lang w:val="en-US"/>
        </w:rPr>
        <w:t xml:space="preserve"> the students became more confident</w:t>
      </w:r>
      <w:r w:rsidR="00B06261">
        <w:rPr>
          <w:rFonts w:ascii="Arial" w:hAnsi="Arial" w:cs="Arial"/>
          <w:sz w:val="24"/>
          <w:szCs w:val="24"/>
          <w:lang w:val="en-US"/>
        </w:rPr>
        <w:t>,</w:t>
      </w:r>
      <w:r>
        <w:rPr>
          <w:rFonts w:ascii="Arial" w:hAnsi="Arial" w:cs="Arial"/>
          <w:sz w:val="24"/>
          <w:szCs w:val="24"/>
          <w:lang w:val="en-US"/>
        </w:rPr>
        <w:t xml:space="preserve"> they attempted new techniques</w:t>
      </w:r>
      <w:r w:rsidR="00B06261">
        <w:rPr>
          <w:rFonts w:ascii="Arial" w:hAnsi="Arial" w:cs="Arial"/>
          <w:sz w:val="24"/>
          <w:szCs w:val="24"/>
          <w:lang w:val="en-US"/>
        </w:rPr>
        <w:t xml:space="preserve"> to improve their skill level. They also</w:t>
      </w:r>
      <w:r>
        <w:rPr>
          <w:rFonts w:ascii="Arial" w:hAnsi="Arial" w:cs="Arial"/>
          <w:sz w:val="24"/>
          <w:szCs w:val="24"/>
          <w:lang w:val="en-US"/>
        </w:rPr>
        <w:t xml:space="preserve"> became effective</w:t>
      </w:r>
      <w:r w:rsidR="00B06261">
        <w:rPr>
          <w:rFonts w:ascii="Arial" w:hAnsi="Arial" w:cs="Arial"/>
          <w:sz w:val="24"/>
          <w:szCs w:val="24"/>
          <w:lang w:val="en-US"/>
        </w:rPr>
        <w:t xml:space="preserve"> confident</w:t>
      </w:r>
      <w:r>
        <w:rPr>
          <w:rFonts w:ascii="Arial" w:hAnsi="Arial" w:cs="Arial"/>
          <w:sz w:val="24"/>
          <w:szCs w:val="24"/>
          <w:lang w:val="en-US"/>
        </w:rPr>
        <w:t xml:space="preserve"> communicators as they understood the game better.</w:t>
      </w:r>
    </w:p>
    <w:p w14:paraId="4B31D051" w14:textId="5B5C2159" w:rsidR="00EA1FC2" w:rsidRDefault="00EA1FC2" w:rsidP="009A516A">
      <w:pPr>
        <w:spacing w:line="360" w:lineRule="auto"/>
        <w:contextualSpacing/>
        <w:rPr>
          <w:rFonts w:ascii="Arial" w:hAnsi="Arial" w:cs="Arial"/>
          <w:b/>
          <w:bCs/>
          <w:sz w:val="28"/>
          <w:szCs w:val="28"/>
          <w:u w:val="single"/>
          <w:lang w:val="en-US"/>
        </w:rPr>
      </w:pPr>
      <w:r>
        <w:rPr>
          <w:rFonts w:ascii="Arial" w:hAnsi="Arial" w:cs="Arial"/>
          <w:b/>
          <w:bCs/>
          <w:sz w:val="28"/>
          <w:szCs w:val="28"/>
          <w:u w:val="single"/>
          <w:lang w:val="en-US"/>
        </w:rPr>
        <w:lastRenderedPageBreak/>
        <w:t>Literature Review</w:t>
      </w:r>
    </w:p>
    <w:p w14:paraId="26EA24CE" w14:textId="77777777" w:rsidR="00EA1FC2" w:rsidRPr="000F3F82" w:rsidRDefault="00EA1FC2" w:rsidP="00EA1FC2">
      <w:pPr>
        <w:spacing w:line="360" w:lineRule="auto"/>
        <w:rPr>
          <w:rFonts w:ascii="Arial" w:hAnsi="Arial" w:cs="Arial"/>
          <w:sz w:val="24"/>
          <w:szCs w:val="24"/>
          <w:lang w:val="en-US"/>
        </w:rPr>
      </w:pPr>
      <w:r w:rsidRPr="000F3F82">
        <w:rPr>
          <w:rFonts w:ascii="Arial" w:hAnsi="Arial" w:cs="Arial"/>
          <w:sz w:val="24"/>
          <w:szCs w:val="24"/>
          <w:lang w:val="en-US"/>
        </w:rPr>
        <w:t>Vygotsky (1978) stated that cognitive development originates from social interactions in the form of guided learning within the Zone of Proximal Development (ZPD) as children and their partners co-construct knowledge. There are three important features which aid the learning process:</w:t>
      </w:r>
    </w:p>
    <w:p w14:paraId="7F92BC43" w14:textId="77777777" w:rsidR="00EA1FC2" w:rsidRPr="000F3F82" w:rsidRDefault="00EA1FC2" w:rsidP="00EA1FC2">
      <w:pPr>
        <w:pStyle w:val="ListParagraph"/>
        <w:numPr>
          <w:ilvl w:val="0"/>
          <w:numId w:val="5"/>
        </w:numPr>
        <w:spacing w:line="360" w:lineRule="auto"/>
        <w:rPr>
          <w:rFonts w:ascii="Arial" w:hAnsi="Arial" w:cs="Arial"/>
          <w:sz w:val="24"/>
          <w:szCs w:val="24"/>
          <w:lang w:val="en-US"/>
        </w:rPr>
      </w:pPr>
      <w:r w:rsidRPr="000F3F82">
        <w:rPr>
          <w:rFonts w:ascii="Arial" w:hAnsi="Arial" w:cs="Arial"/>
          <w:sz w:val="24"/>
          <w:szCs w:val="24"/>
          <w:lang w:val="en-US"/>
        </w:rPr>
        <w:t>The presence of a more knowledgeable other (MKO).</w:t>
      </w:r>
    </w:p>
    <w:p w14:paraId="3B4D56D8" w14:textId="77777777" w:rsidR="00EA1FC2" w:rsidRPr="000F3F82" w:rsidRDefault="00EA1FC2" w:rsidP="00EA1FC2">
      <w:pPr>
        <w:pStyle w:val="ListParagraph"/>
        <w:numPr>
          <w:ilvl w:val="0"/>
          <w:numId w:val="5"/>
        </w:numPr>
        <w:spacing w:line="360" w:lineRule="auto"/>
        <w:rPr>
          <w:rFonts w:ascii="Arial" w:hAnsi="Arial" w:cs="Arial"/>
          <w:sz w:val="24"/>
          <w:szCs w:val="24"/>
          <w:lang w:val="en-US"/>
        </w:rPr>
      </w:pPr>
      <w:r w:rsidRPr="000F3F82">
        <w:rPr>
          <w:rFonts w:ascii="Arial" w:hAnsi="Arial" w:cs="Arial"/>
          <w:sz w:val="24"/>
          <w:szCs w:val="24"/>
          <w:lang w:val="en-US"/>
        </w:rPr>
        <w:t>Social interactions.</w:t>
      </w:r>
    </w:p>
    <w:p w14:paraId="210963BA" w14:textId="77777777" w:rsidR="00EA1FC2" w:rsidRPr="000F3F82" w:rsidRDefault="00EA1FC2" w:rsidP="00EA1FC2">
      <w:pPr>
        <w:pStyle w:val="ListParagraph"/>
        <w:numPr>
          <w:ilvl w:val="0"/>
          <w:numId w:val="5"/>
        </w:numPr>
        <w:spacing w:line="360" w:lineRule="auto"/>
        <w:rPr>
          <w:rFonts w:ascii="Arial" w:hAnsi="Arial" w:cs="Arial"/>
          <w:sz w:val="24"/>
          <w:szCs w:val="24"/>
          <w:lang w:val="en-US"/>
        </w:rPr>
      </w:pPr>
      <w:r w:rsidRPr="000F3F82">
        <w:rPr>
          <w:rFonts w:ascii="Arial" w:hAnsi="Arial" w:cs="Arial"/>
          <w:sz w:val="24"/>
          <w:szCs w:val="24"/>
          <w:lang w:val="en-US"/>
        </w:rPr>
        <w:t>Scaffolding.</w:t>
      </w:r>
    </w:p>
    <w:p w14:paraId="0043A673" w14:textId="0D2633FE" w:rsidR="00EA1FC2" w:rsidRPr="000F3F82" w:rsidRDefault="00EA1FC2" w:rsidP="00EA1FC2">
      <w:pPr>
        <w:spacing w:line="360" w:lineRule="auto"/>
        <w:rPr>
          <w:rFonts w:ascii="Arial" w:hAnsi="Arial" w:cs="Arial"/>
          <w:sz w:val="24"/>
          <w:szCs w:val="24"/>
        </w:rPr>
      </w:pPr>
      <w:r w:rsidRPr="000F3F82">
        <w:rPr>
          <w:rFonts w:ascii="Arial" w:hAnsi="Arial" w:cs="Arial"/>
          <w:sz w:val="24"/>
          <w:szCs w:val="24"/>
          <w:lang w:val="en-US"/>
        </w:rPr>
        <w:t xml:space="preserve">Bruner instilled the notion of scaffolding, where learners construct their own knowledge through discovery learning and then </w:t>
      </w:r>
      <w:r w:rsidRPr="000F3F82">
        <w:rPr>
          <w:rFonts w:ascii="Arial" w:hAnsi="Arial" w:cs="Arial"/>
          <w:sz w:val="24"/>
          <w:szCs w:val="24"/>
        </w:rPr>
        <w:t>organise</w:t>
      </w:r>
      <w:r w:rsidRPr="000F3F82">
        <w:rPr>
          <w:rFonts w:ascii="Arial" w:hAnsi="Arial" w:cs="Arial"/>
          <w:sz w:val="24"/>
          <w:szCs w:val="24"/>
          <w:lang w:val="en-US"/>
        </w:rPr>
        <w:t xml:space="preserve"> and </w:t>
      </w:r>
      <w:proofErr w:type="spellStart"/>
      <w:r w:rsidRPr="000F3F82">
        <w:rPr>
          <w:rFonts w:ascii="Arial" w:hAnsi="Arial" w:cs="Arial"/>
          <w:sz w:val="24"/>
          <w:szCs w:val="24"/>
          <w:lang w:val="en-US"/>
        </w:rPr>
        <w:t>categorise</w:t>
      </w:r>
      <w:proofErr w:type="spellEnd"/>
      <w:r w:rsidRPr="000F3F82">
        <w:rPr>
          <w:rFonts w:ascii="Arial" w:hAnsi="Arial" w:cs="Arial"/>
          <w:sz w:val="24"/>
          <w:szCs w:val="24"/>
          <w:lang w:val="en-US"/>
        </w:rPr>
        <w:t xml:space="preserve"> information based on a coding system. </w:t>
      </w:r>
      <w:r w:rsidRPr="000F3F82">
        <w:rPr>
          <w:rFonts w:ascii="Arial" w:hAnsi="Arial" w:cs="Arial"/>
          <w:sz w:val="24"/>
          <w:szCs w:val="24"/>
        </w:rPr>
        <w:t>Bruner views symbolic representation as crucial for cognitive development, and since language is our primary means of symboli</w:t>
      </w:r>
      <w:r w:rsidR="00242629">
        <w:rPr>
          <w:rFonts w:ascii="Arial" w:hAnsi="Arial" w:cs="Arial"/>
          <w:sz w:val="24"/>
          <w:szCs w:val="24"/>
        </w:rPr>
        <w:t>s</w:t>
      </w:r>
      <w:r w:rsidRPr="000F3F82">
        <w:rPr>
          <w:rFonts w:ascii="Arial" w:hAnsi="Arial" w:cs="Arial"/>
          <w:sz w:val="24"/>
          <w:szCs w:val="24"/>
        </w:rPr>
        <w:t>ing the world, he attaches great importance to language in determining cognitive development</w:t>
      </w:r>
      <w:r>
        <w:rPr>
          <w:rFonts w:ascii="Arial" w:hAnsi="Arial" w:cs="Arial"/>
          <w:sz w:val="24"/>
          <w:szCs w:val="24"/>
        </w:rPr>
        <w:t>.</w:t>
      </w:r>
      <w:r w:rsidRPr="00D6780B">
        <w:rPr>
          <w:rFonts w:ascii="Arial" w:hAnsi="Arial" w:cs="Arial"/>
          <w:sz w:val="24"/>
          <w:szCs w:val="24"/>
          <w:lang w:val="en-US"/>
        </w:rPr>
        <w:t xml:space="preserve"> </w:t>
      </w:r>
      <w:r w:rsidRPr="000F3F82">
        <w:rPr>
          <w:rFonts w:ascii="Arial" w:hAnsi="Arial" w:cs="Arial"/>
          <w:sz w:val="24"/>
          <w:szCs w:val="24"/>
          <w:lang w:val="en-US"/>
        </w:rPr>
        <w:t>The role of the teacher is to facilitate the learning process by designing lessons that help students discover the relationship between bits of information</w:t>
      </w:r>
      <w:r w:rsidR="00242629">
        <w:rPr>
          <w:rFonts w:ascii="Arial" w:hAnsi="Arial" w:cs="Arial"/>
          <w:sz w:val="24"/>
          <w:szCs w:val="24"/>
          <w:lang w:val="en-US"/>
        </w:rPr>
        <w:t>, which can be achieved</w:t>
      </w:r>
      <w:r>
        <w:rPr>
          <w:rFonts w:ascii="Arial" w:hAnsi="Arial" w:cs="Arial"/>
          <w:sz w:val="24"/>
          <w:szCs w:val="24"/>
          <w:lang w:val="en-US"/>
        </w:rPr>
        <w:t xml:space="preserve"> through</w:t>
      </w:r>
      <w:r w:rsidR="00242629">
        <w:rPr>
          <w:rFonts w:ascii="Arial" w:hAnsi="Arial" w:cs="Arial"/>
          <w:sz w:val="24"/>
          <w:szCs w:val="24"/>
          <w:lang w:val="en-US"/>
        </w:rPr>
        <w:t xml:space="preserve"> feedback.</w:t>
      </w:r>
    </w:p>
    <w:p w14:paraId="3E552F04" w14:textId="4487519A" w:rsidR="00EA1FC2" w:rsidRPr="000F3F82" w:rsidRDefault="00EA1FC2" w:rsidP="00EA1FC2">
      <w:pPr>
        <w:spacing w:line="360" w:lineRule="auto"/>
        <w:rPr>
          <w:rFonts w:ascii="Arial" w:hAnsi="Arial" w:cs="Arial"/>
          <w:sz w:val="24"/>
          <w:szCs w:val="24"/>
        </w:rPr>
      </w:pPr>
      <w:r w:rsidRPr="000F3F82">
        <w:rPr>
          <w:rFonts w:ascii="Arial" w:hAnsi="Arial" w:cs="Arial"/>
          <w:sz w:val="24"/>
          <w:szCs w:val="24"/>
        </w:rPr>
        <w:tab/>
        <w:t>Sadler (1989) indicates that feedback is an essential ingredient in formative assessment and is generally measured by how successful something has been or is being done, so it is more about its effect as opposed to its actual informational content. Sadler (1989, p.120) goes onto state that “Few physical, intellectual or social skills can be acquired satisfactorily simply through being told about them. Most require practice in a supportive environment which incorporates feedback loops.”</w:t>
      </w:r>
      <w:r>
        <w:rPr>
          <w:rFonts w:ascii="Arial" w:hAnsi="Arial" w:cs="Arial"/>
          <w:sz w:val="24"/>
          <w:szCs w:val="24"/>
        </w:rPr>
        <w:t xml:space="preserve"> Hattie </w:t>
      </w:r>
      <w:r w:rsidR="00242629">
        <w:rPr>
          <w:rFonts w:ascii="Arial" w:hAnsi="Arial" w:cs="Arial"/>
          <w:sz w:val="24"/>
          <w:szCs w:val="24"/>
        </w:rPr>
        <w:t>(</w:t>
      </w:r>
      <w:r>
        <w:rPr>
          <w:rFonts w:ascii="Arial" w:hAnsi="Arial" w:cs="Arial"/>
          <w:sz w:val="24"/>
          <w:szCs w:val="24"/>
        </w:rPr>
        <w:t>2007</w:t>
      </w:r>
      <w:r w:rsidR="00242629">
        <w:rPr>
          <w:rFonts w:ascii="Arial" w:hAnsi="Arial" w:cs="Arial"/>
          <w:sz w:val="24"/>
          <w:szCs w:val="24"/>
        </w:rPr>
        <w:t>)</w:t>
      </w:r>
      <w:r>
        <w:rPr>
          <w:rFonts w:ascii="Arial" w:hAnsi="Arial" w:cs="Arial"/>
          <w:sz w:val="24"/>
          <w:szCs w:val="24"/>
        </w:rPr>
        <w:t xml:space="preserve"> states that </w:t>
      </w:r>
      <w:r w:rsidRPr="005F5977">
        <w:rPr>
          <w:rFonts w:ascii="Arial" w:hAnsi="Arial" w:cs="Arial"/>
          <w:sz w:val="24"/>
          <w:szCs w:val="24"/>
        </w:rPr>
        <w:t xml:space="preserve">feedback </w:t>
      </w:r>
      <w:r>
        <w:rPr>
          <w:rFonts w:ascii="Arial" w:hAnsi="Arial" w:cs="Arial"/>
          <w:sz w:val="24"/>
          <w:szCs w:val="24"/>
        </w:rPr>
        <w:t>“</w:t>
      </w:r>
      <w:r w:rsidRPr="005F5977">
        <w:rPr>
          <w:rFonts w:ascii="Arial" w:hAnsi="Arial" w:cs="Arial"/>
          <w:sz w:val="24"/>
          <w:szCs w:val="24"/>
        </w:rPr>
        <w:t>is one of the most powerful influences on learning and achievement, but this impact can be either positive or negative</w:t>
      </w:r>
      <w:r>
        <w:rPr>
          <w:rFonts w:ascii="Arial" w:hAnsi="Arial" w:cs="Arial"/>
          <w:sz w:val="24"/>
          <w:szCs w:val="24"/>
        </w:rPr>
        <w:t>”.</w:t>
      </w:r>
      <w:r w:rsidRPr="000F3F82">
        <w:rPr>
          <w:rFonts w:ascii="Arial" w:hAnsi="Arial" w:cs="Arial"/>
          <w:sz w:val="24"/>
          <w:szCs w:val="24"/>
        </w:rPr>
        <w:t xml:space="preserve"> Nicol &amp; McFarlane (2006</w:t>
      </w:r>
      <w:r>
        <w:rPr>
          <w:rFonts w:ascii="Arial" w:hAnsi="Arial" w:cs="Arial"/>
          <w:sz w:val="24"/>
          <w:szCs w:val="24"/>
        </w:rPr>
        <w:t xml:space="preserve"> p.</w:t>
      </w:r>
      <w:r w:rsidR="00F8777B">
        <w:rPr>
          <w:rFonts w:ascii="Arial" w:hAnsi="Arial" w:cs="Arial"/>
          <w:sz w:val="24"/>
          <w:szCs w:val="24"/>
        </w:rPr>
        <w:t>199-218</w:t>
      </w:r>
      <w:r w:rsidRPr="000F3F82">
        <w:rPr>
          <w:rFonts w:ascii="Arial" w:hAnsi="Arial" w:cs="Arial"/>
          <w:sz w:val="24"/>
          <w:szCs w:val="24"/>
        </w:rPr>
        <w:t>) highlight 7 key principles of good feedback practise which we can build our argument around.</w:t>
      </w:r>
    </w:p>
    <w:p w14:paraId="64F990DB" w14:textId="1D185C4C" w:rsidR="00EA1FC2" w:rsidRPr="00994C9B" w:rsidRDefault="00EA1FC2" w:rsidP="0016412F">
      <w:pPr>
        <w:spacing w:line="360" w:lineRule="auto"/>
        <w:ind w:firstLine="720"/>
        <w:rPr>
          <w:rFonts w:ascii="Arial" w:hAnsi="Arial" w:cs="Arial"/>
          <w:sz w:val="24"/>
          <w:szCs w:val="24"/>
        </w:rPr>
      </w:pPr>
      <w:r w:rsidRPr="0016412F">
        <w:rPr>
          <w:rFonts w:ascii="Arial" w:eastAsia="Times New Roman" w:hAnsi="Arial" w:cs="Arial"/>
          <w:b/>
          <w:bCs/>
          <w:i/>
          <w:iCs/>
          <w:sz w:val="24"/>
          <w:szCs w:val="24"/>
          <w:lang w:eastAsia="en-GB"/>
        </w:rPr>
        <w:t>Principle 1</w:t>
      </w:r>
      <w:r w:rsidR="0016412F">
        <w:rPr>
          <w:rFonts w:ascii="Arial" w:eastAsia="Times New Roman" w:hAnsi="Arial" w:cs="Arial"/>
          <w:b/>
          <w:bCs/>
          <w:i/>
          <w:iCs/>
          <w:sz w:val="24"/>
          <w:szCs w:val="24"/>
          <w:lang w:eastAsia="en-GB"/>
        </w:rPr>
        <w:t>:</w:t>
      </w:r>
      <w:r w:rsidRPr="000F3F82">
        <w:rPr>
          <w:rFonts w:ascii="Arial" w:eastAsia="Times New Roman" w:hAnsi="Arial" w:cs="Arial"/>
          <w:i/>
          <w:iCs/>
          <w:sz w:val="24"/>
          <w:szCs w:val="24"/>
          <w:lang w:eastAsia="en-GB"/>
        </w:rPr>
        <w:t xml:space="preserve"> </w:t>
      </w:r>
      <w:r w:rsidRPr="0016412F">
        <w:rPr>
          <w:rFonts w:ascii="Arial" w:eastAsia="Times New Roman" w:hAnsi="Arial" w:cs="Arial"/>
          <w:sz w:val="24"/>
          <w:szCs w:val="24"/>
          <w:lang w:eastAsia="en-GB"/>
        </w:rPr>
        <w:t xml:space="preserve">Good feedback practice </w:t>
      </w:r>
      <w:r w:rsidR="0016412F">
        <w:rPr>
          <w:rFonts w:ascii="Arial" w:eastAsia="Times New Roman" w:hAnsi="Arial" w:cs="Arial"/>
          <w:sz w:val="24"/>
          <w:szCs w:val="24"/>
          <w:lang w:eastAsia="en-GB"/>
        </w:rPr>
        <w:t>“</w:t>
      </w:r>
      <w:r w:rsidRPr="0016412F">
        <w:rPr>
          <w:rFonts w:ascii="Arial" w:eastAsia="Times New Roman" w:hAnsi="Arial" w:cs="Arial"/>
          <w:sz w:val="24"/>
          <w:szCs w:val="24"/>
          <w:lang w:eastAsia="en-GB"/>
        </w:rPr>
        <w:t>helps clarify what good performance is (goals, criteria, expected standards)</w:t>
      </w:r>
      <w:r w:rsidR="0016412F">
        <w:rPr>
          <w:rFonts w:ascii="Arial" w:eastAsia="Times New Roman" w:hAnsi="Arial" w:cs="Arial"/>
          <w:sz w:val="24"/>
          <w:szCs w:val="24"/>
          <w:lang w:eastAsia="en-GB"/>
        </w:rPr>
        <w:t>.”</w:t>
      </w:r>
      <w:r w:rsidRPr="000F3F82">
        <w:rPr>
          <w:rFonts w:ascii="Arial" w:eastAsia="Times New Roman" w:hAnsi="Arial" w:cs="Arial"/>
          <w:sz w:val="24"/>
          <w:szCs w:val="24"/>
          <w:lang w:eastAsia="en-GB"/>
        </w:rPr>
        <w:t xml:space="preserve"> </w:t>
      </w:r>
      <w:r w:rsidRPr="000F3F82">
        <w:rPr>
          <w:rFonts w:ascii="Arial" w:hAnsi="Arial" w:cs="Arial"/>
          <w:sz w:val="24"/>
          <w:szCs w:val="24"/>
        </w:rPr>
        <w:t>Brookhart (2011) indicate</w:t>
      </w:r>
      <w:r>
        <w:rPr>
          <w:rFonts w:ascii="Arial" w:hAnsi="Arial" w:cs="Arial"/>
          <w:sz w:val="24"/>
          <w:szCs w:val="24"/>
        </w:rPr>
        <w:t>s</w:t>
      </w:r>
      <w:r w:rsidRPr="000F3F82">
        <w:rPr>
          <w:rFonts w:ascii="Arial" w:hAnsi="Arial" w:cs="Arial"/>
          <w:sz w:val="24"/>
          <w:szCs w:val="24"/>
        </w:rPr>
        <w:t xml:space="preserve"> that effective feedback is descriptive, not judgemental, where students are aware of success criteria before they begin an assignment</w:t>
      </w:r>
      <w:r w:rsidR="009C25DA">
        <w:rPr>
          <w:rFonts w:ascii="Arial" w:hAnsi="Arial" w:cs="Arial"/>
          <w:sz w:val="24"/>
          <w:szCs w:val="24"/>
        </w:rPr>
        <w:t>,</w:t>
      </w:r>
      <w:r w:rsidRPr="000F3F82">
        <w:rPr>
          <w:rFonts w:ascii="Arial" w:hAnsi="Arial" w:cs="Arial"/>
          <w:sz w:val="24"/>
          <w:szCs w:val="24"/>
        </w:rPr>
        <w:t xml:space="preserve"> and that feedback compares work with criteria. The work of Black &amp; William (</w:t>
      </w:r>
      <w:r w:rsidR="001F390B">
        <w:rPr>
          <w:rFonts w:ascii="Arial" w:hAnsi="Arial" w:cs="Arial"/>
          <w:sz w:val="24"/>
          <w:szCs w:val="24"/>
        </w:rPr>
        <w:t>2010</w:t>
      </w:r>
      <w:r w:rsidRPr="000F3F82">
        <w:rPr>
          <w:rFonts w:ascii="Arial" w:hAnsi="Arial" w:cs="Arial"/>
          <w:sz w:val="24"/>
          <w:szCs w:val="24"/>
        </w:rPr>
        <w:t xml:space="preserve">) further emphasises this point by indicating that students </w:t>
      </w:r>
      <w:r w:rsidRPr="000F3F82">
        <w:rPr>
          <w:rFonts w:ascii="Arial" w:eastAsia="Times New Roman" w:hAnsi="Arial" w:cs="Arial"/>
          <w:sz w:val="24"/>
          <w:szCs w:val="24"/>
          <w:lang w:eastAsia="en-GB"/>
        </w:rPr>
        <w:t xml:space="preserve">can only regulate and self-correct their progress towards </w:t>
      </w:r>
      <w:r w:rsidRPr="000F3F82">
        <w:rPr>
          <w:rFonts w:ascii="Arial" w:eastAsia="Times New Roman" w:hAnsi="Arial" w:cs="Arial"/>
          <w:sz w:val="24"/>
          <w:szCs w:val="24"/>
          <w:lang w:eastAsia="en-GB"/>
        </w:rPr>
        <w:lastRenderedPageBreak/>
        <w:t xml:space="preserve">learning goals if they have a clear understanding of the goals and of the standards and criteria that define goal attainment. Locke &amp; Latham </w:t>
      </w:r>
      <w:r w:rsidR="009C25DA">
        <w:rPr>
          <w:rFonts w:ascii="Arial" w:eastAsia="Times New Roman" w:hAnsi="Arial" w:cs="Arial"/>
          <w:sz w:val="24"/>
          <w:szCs w:val="24"/>
          <w:lang w:eastAsia="en-GB"/>
        </w:rPr>
        <w:t>(</w:t>
      </w:r>
      <w:r w:rsidRPr="000F3F82">
        <w:rPr>
          <w:rFonts w:ascii="Arial" w:eastAsia="Times New Roman" w:hAnsi="Arial" w:cs="Arial"/>
          <w:sz w:val="24"/>
          <w:szCs w:val="24"/>
          <w:lang w:eastAsia="en-GB"/>
        </w:rPr>
        <w:t>1984</w:t>
      </w:r>
      <w:r w:rsidR="009C25DA">
        <w:rPr>
          <w:rFonts w:ascii="Arial" w:eastAsia="Times New Roman" w:hAnsi="Arial" w:cs="Arial"/>
          <w:sz w:val="24"/>
          <w:szCs w:val="24"/>
          <w:lang w:eastAsia="en-GB"/>
        </w:rPr>
        <w:t>, quoted</w:t>
      </w:r>
      <w:r w:rsidRPr="000F3F82">
        <w:rPr>
          <w:rFonts w:ascii="Arial" w:eastAsia="Times New Roman" w:hAnsi="Arial" w:cs="Arial"/>
          <w:sz w:val="24"/>
          <w:szCs w:val="24"/>
          <w:lang w:eastAsia="en-GB"/>
        </w:rPr>
        <w:t xml:space="preserve"> in Hattie 2007</w:t>
      </w:r>
      <w:r>
        <w:rPr>
          <w:rFonts w:ascii="Arial" w:eastAsia="Times New Roman" w:hAnsi="Arial" w:cs="Arial"/>
          <w:sz w:val="24"/>
          <w:szCs w:val="24"/>
          <w:lang w:eastAsia="en-GB"/>
        </w:rPr>
        <w:t>)</w:t>
      </w:r>
      <w:r w:rsidRPr="000F3F82">
        <w:rPr>
          <w:rFonts w:ascii="Arial" w:eastAsia="Times New Roman" w:hAnsi="Arial" w:cs="Arial"/>
          <w:sz w:val="24"/>
          <w:szCs w:val="24"/>
          <w:lang w:eastAsia="en-GB"/>
        </w:rPr>
        <w:t xml:space="preserve"> state that “specific goals are more effective than general or non-specific ones, primarily because they focus students’ attention, and feedback can be more directed”.</w:t>
      </w:r>
      <w:r w:rsidRPr="000F3F82">
        <w:rPr>
          <w:rFonts w:ascii="Arial" w:hAnsi="Arial" w:cs="Arial"/>
          <w:sz w:val="24"/>
          <w:szCs w:val="24"/>
        </w:rPr>
        <w:t xml:space="preserve"> </w:t>
      </w:r>
      <w:r w:rsidRPr="000F3F82">
        <w:rPr>
          <w:rFonts w:ascii="Arial" w:eastAsia="Times New Roman" w:hAnsi="Arial" w:cs="Arial"/>
          <w:sz w:val="24"/>
          <w:szCs w:val="24"/>
          <w:lang w:eastAsia="en-GB"/>
        </w:rPr>
        <w:t>Nicol &amp; Milligan (2006) have noted that the use of ‘exemplars’ of performance are highly effective in clarifying goals and assessment requirements</w:t>
      </w:r>
      <w:r>
        <w:rPr>
          <w:rFonts w:ascii="Arial" w:eastAsia="Times New Roman" w:hAnsi="Arial" w:cs="Arial"/>
          <w:sz w:val="24"/>
          <w:szCs w:val="24"/>
          <w:lang w:eastAsia="en-GB"/>
        </w:rPr>
        <w:t xml:space="preserve"> as it provides students with a tangible grasp of what the work looks like in relation to set goals</w:t>
      </w:r>
      <w:r w:rsidR="009C25DA">
        <w:rPr>
          <w:rFonts w:ascii="Arial" w:eastAsia="Times New Roman" w:hAnsi="Arial" w:cs="Arial"/>
          <w:sz w:val="24"/>
          <w:szCs w:val="24"/>
          <w:lang w:eastAsia="en-GB"/>
        </w:rPr>
        <w:t>.</w:t>
      </w:r>
    </w:p>
    <w:p w14:paraId="55371911" w14:textId="2EDE8002" w:rsidR="00EA1FC2" w:rsidRDefault="00EA1FC2" w:rsidP="0016412F">
      <w:pPr>
        <w:spacing w:line="360" w:lineRule="auto"/>
        <w:ind w:firstLine="720"/>
        <w:rPr>
          <w:rFonts w:ascii="Arial" w:eastAsia="Times New Roman" w:hAnsi="Arial" w:cs="Arial"/>
          <w:sz w:val="24"/>
          <w:szCs w:val="24"/>
          <w:lang w:eastAsia="en-GB"/>
        </w:rPr>
      </w:pPr>
      <w:r w:rsidRPr="0016412F">
        <w:rPr>
          <w:rFonts w:ascii="Arial" w:eastAsia="Times New Roman" w:hAnsi="Arial" w:cs="Arial"/>
          <w:b/>
          <w:bCs/>
          <w:i/>
          <w:iCs/>
          <w:sz w:val="24"/>
          <w:szCs w:val="24"/>
          <w:lang w:eastAsia="en-GB"/>
        </w:rPr>
        <w:t>Principle 2:</w:t>
      </w:r>
      <w:r w:rsidRPr="00F80CC2">
        <w:rPr>
          <w:rFonts w:ascii="Arial" w:eastAsia="Times New Roman" w:hAnsi="Arial" w:cs="Arial"/>
          <w:sz w:val="24"/>
          <w:szCs w:val="24"/>
          <w:lang w:eastAsia="en-GB"/>
        </w:rPr>
        <w:t xml:space="preserve"> Good feedback practice </w:t>
      </w:r>
      <w:r w:rsidR="0016412F">
        <w:rPr>
          <w:rFonts w:ascii="Arial" w:eastAsia="Times New Roman" w:hAnsi="Arial" w:cs="Arial"/>
          <w:sz w:val="24"/>
          <w:szCs w:val="24"/>
          <w:lang w:eastAsia="en-GB"/>
        </w:rPr>
        <w:t>“</w:t>
      </w:r>
      <w:r w:rsidRPr="00F80CC2">
        <w:rPr>
          <w:rFonts w:ascii="Arial" w:eastAsia="Times New Roman" w:hAnsi="Arial" w:cs="Arial"/>
          <w:sz w:val="24"/>
          <w:szCs w:val="24"/>
          <w:lang w:eastAsia="en-GB"/>
        </w:rPr>
        <w:t>facilitates the development of reflection and self-assessment in learning</w:t>
      </w:r>
      <w:r w:rsidR="00F8777B">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Pr="00F80CC2">
        <w:rPr>
          <w:rFonts w:ascii="Arial" w:hAnsi="Arial" w:cs="Arial"/>
          <w:sz w:val="24"/>
          <w:szCs w:val="24"/>
        </w:rPr>
        <w:t xml:space="preserve">Research from </w:t>
      </w:r>
      <w:r w:rsidRPr="00F80CC2">
        <w:rPr>
          <w:rFonts w:ascii="Arial" w:eastAsia="Times New Roman" w:hAnsi="Arial" w:cs="Arial"/>
          <w:sz w:val="24"/>
          <w:szCs w:val="24"/>
          <w:lang w:eastAsia="en-GB"/>
        </w:rPr>
        <w:t>Boud (2000</w:t>
      </w:r>
      <w:r w:rsidR="00B06261">
        <w:rPr>
          <w:rFonts w:ascii="Arial" w:eastAsia="Times New Roman" w:hAnsi="Arial" w:cs="Arial"/>
          <w:sz w:val="24"/>
          <w:szCs w:val="24"/>
          <w:lang w:eastAsia="en-GB"/>
        </w:rPr>
        <w:t>,</w:t>
      </w:r>
      <w:r w:rsidRPr="00F80CC2">
        <w:rPr>
          <w:rFonts w:ascii="Arial" w:eastAsia="Times New Roman" w:hAnsi="Arial" w:cs="Arial"/>
          <w:sz w:val="24"/>
          <w:szCs w:val="24"/>
          <w:lang w:eastAsia="en-GB"/>
        </w:rPr>
        <w:t xml:space="preserve"> </w:t>
      </w:r>
      <w:r>
        <w:rPr>
          <w:rFonts w:ascii="Arial" w:eastAsia="Times New Roman" w:hAnsi="Arial" w:cs="Arial"/>
          <w:sz w:val="24"/>
          <w:szCs w:val="24"/>
          <w:lang w:eastAsia="en-GB"/>
        </w:rPr>
        <w:t>p</w:t>
      </w:r>
      <w:r w:rsidR="00122567">
        <w:rPr>
          <w:rFonts w:ascii="Arial" w:eastAsia="Times New Roman" w:hAnsi="Arial" w:cs="Arial"/>
          <w:sz w:val="24"/>
          <w:szCs w:val="24"/>
          <w:lang w:eastAsia="en-GB"/>
        </w:rPr>
        <w:t>.</w:t>
      </w:r>
      <w:r w:rsidRPr="00F80CC2">
        <w:rPr>
          <w:rFonts w:ascii="Arial" w:eastAsia="Times New Roman" w:hAnsi="Arial" w:cs="Arial"/>
          <w:sz w:val="24"/>
          <w:szCs w:val="24"/>
          <w:lang w:eastAsia="en-GB"/>
        </w:rPr>
        <w:t xml:space="preserve">151) maintains that the development of lifelong learning skills requires that assessment must </w:t>
      </w:r>
      <w:r>
        <w:rPr>
          <w:rFonts w:ascii="Arial" w:eastAsia="Times New Roman" w:hAnsi="Arial" w:cs="Arial"/>
          <w:sz w:val="24"/>
          <w:szCs w:val="24"/>
          <w:lang w:eastAsia="en-GB"/>
        </w:rPr>
        <w:t>“</w:t>
      </w:r>
      <w:r w:rsidRPr="00F80CC2">
        <w:rPr>
          <w:rFonts w:ascii="Arial" w:eastAsia="Times New Roman" w:hAnsi="Arial" w:cs="Arial"/>
          <w:sz w:val="24"/>
          <w:szCs w:val="24"/>
          <w:lang w:eastAsia="en-GB"/>
        </w:rPr>
        <w:t xml:space="preserve">move from the exclusive domain of the assessors into the hands of </w:t>
      </w:r>
      <w:r>
        <w:rPr>
          <w:rFonts w:ascii="Arial" w:eastAsia="Times New Roman" w:hAnsi="Arial" w:cs="Arial"/>
          <w:sz w:val="24"/>
          <w:szCs w:val="24"/>
          <w:lang w:eastAsia="en-GB"/>
        </w:rPr>
        <w:t xml:space="preserve">the </w:t>
      </w:r>
      <w:r w:rsidRPr="00F80CC2">
        <w:rPr>
          <w:rFonts w:ascii="Arial" w:eastAsia="Times New Roman" w:hAnsi="Arial" w:cs="Arial"/>
          <w:sz w:val="24"/>
          <w:szCs w:val="24"/>
          <w:lang w:eastAsia="en-GB"/>
        </w:rPr>
        <w:t>learners</w:t>
      </w:r>
      <w:r>
        <w:rPr>
          <w:rFonts w:ascii="Arial" w:eastAsia="Times New Roman" w:hAnsi="Arial" w:cs="Arial"/>
          <w:sz w:val="24"/>
          <w:szCs w:val="24"/>
          <w:lang w:eastAsia="en-GB"/>
        </w:rPr>
        <w:t>”, where students are not overly dependent on teacher assessment, and can create a learning environment where students</w:t>
      </w:r>
      <w:r w:rsidRPr="00F80CC2">
        <w:rPr>
          <w:rFonts w:ascii="Arial" w:eastAsia="Times New Roman" w:hAnsi="Arial" w:cs="Arial"/>
          <w:sz w:val="24"/>
          <w:szCs w:val="24"/>
          <w:lang w:eastAsia="en-GB"/>
        </w:rPr>
        <w:t xml:space="preserve"> develop their ability to self-assess and self-correct. A key principle behind self-assessment and self-regulation is that students are involved both in identifying the standards/criteria that apply to their work</w:t>
      </w:r>
      <w:r>
        <w:rPr>
          <w:rFonts w:ascii="Arial" w:eastAsia="Times New Roman" w:hAnsi="Arial" w:cs="Arial"/>
          <w:sz w:val="24"/>
          <w:szCs w:val="24"/>
          <w:lang w:eastAsia="en-GB"/>
        </w:rPr>
        <w:t>,</w:t>
      </w:r>
      <w:r w:rsidRPr="00F80CC2">
        <w:rPr>
          <w:rFonts w:ascii="Arial" w:eastAsia="Times New Roman" w:hAnsi="Arial" w:cs="Arial"/>
          <w:sz w:val="24"/>
          <w:szCs w:val="24"/>
          <w:lang w:eastAsia="en-GB"/>
        </w:rPr>
        <w:t xml:space="preserve"> and in making judgements about how their work relates to these standards (Boud, 2000). </w:t>
      </w:r>
    </w:p>
    <w:p w14:paraId="79A00AA9" w14:textId="074CF84E" w:rsidR="00EA1FC2" w:rsidRPr="00B06261" w:rsidRDefault="00EA1FC2" w:rsidP="00B06261">
      <w:pPr>
        <w:spacing w:line="360" w:lineRule="auto"/>
        <w:ind w:firstLine="720"/>
        <w:rPr>
          <w:rFonts w:ascii="Arial" w:eastAsia="Times New Roman" w:hAnsi="Arial" w:cs="Arial"/>
          <w:sz w:val="24"/>
          <w:szCs w:val="24"/>
          <w:lang w:eastAsia="en-GB"/>
        </w:rPr>
      </w:pPr>
      <w:r w:rsidRPr="00F80CC2">
        <w:rPr>
          <w:rFonts w:ascii="Arial" w:eastAsia="Times New Roman" w:hAnsi="Arial" w:cs="Arial"/>
          <w:sz w:val="24"/>
          <w:szCs w:val="24"/>
          <w:lang w:eastAsia="en-GB"/>
        </w:rPr>
        <w:t>It has been noted throughout academic literature that peer to peer assessment helps develop the skills needed to make objective judgements against standards</w:t>
      </w:r>
      <w:r>
        <w:rPr>
          <w:rFonts w:ascii="Arial" w:eastAsia="Times New Roman" w:hAnsi="Arial" w:cs="Arial"/>
          <w:sz w:val="24"/>
          <w:szCs w:val="24"/>
          <w:lang w:eastAsia="en-GB"/>
        </w:rPr>
        <w:t>,</w:t>
      </w:r>
      <w:r w:rsidRPr="00F80CC2">
        <w:rPr>
          <w:rFonts w:ascii="Arial" w:eastAsia="Times New Roman" w:hAnsi="Arial" w:cs="Arial"/>
          <w:sz w:val="24"/>
          <w:szCs w:val="24"/>
          <w:lang w:eastAsia="en-GB"/>
        </w:rPr>
        <w:t xml:space="preserve"> and that these are skills which are often transferred when students turn to regulate their own work (Gibbs, 1999).</w:t>
      </w:r>
      <w:r w:rsidR="00B06261">
        <w:rPr>
          <w:rFonts w:ascii="Arial" w:eastAsia="Times New Roman" w:hAnsi="Arial" w:cs="Arial"/>
          <w:sz w:val="24"/>
          <w:szCs w:val="24"/>
          <w:lang w:eastAsia="en-GB"/>
        </w:rPr>
        <w:t xml:space="preserve"> </w:t>
      </w:r>
      <w:r w:rsidRPr="00F80CC2">
        <w:rPr>
          <w:rFonts w:ascii="Arial" w:hAnsi="Arial" w:cs="Arial"/>
          <w:sz w:val="24"/>
          <w:szCs w:val="24"/>
        </w:rPr>
        <w:t xml:space="preserve">Topping </w:t>
      </w:r>
      <w:r w:rsidR="00F8777B">
        <w:rPr>
          <w:rFonts w:ascii="Arial" w:hAnsi="Arial" w:cs="Arial"/>
          <w:sz w:val="24"/>
          <w:szCs w:val="24"/>
        </w:rPr>
        <w:t>(</w:t>
      </w:r>
      <w:r w:rsidRPr="00F80CC2">
        <w:rPr>
          <w:rFonts w:ascii="Arial" w:hAnsi="Arial" w:cs="Arial"/>
          <w:sz w:val="24"/>
          <w:szCs w:val="24"/>
        </w:rPr>
        <w:t>1998</w:t>
      </w:r>
      <w:r w:rsidR="001F390B">
        <w:rPr>
          <w:rFonts w:ascii="Arial" w:hAnsi="Arial" w:cs="Arial"/>
          <w:sz w:val="24"/>
          <w:szCs w:val="24"/>
        </w:rPr>
        <w:t>,</w:t>
      </w:r>
      <w:r w:rsidR="00F8777B">
        <w:rPr>
          <w:rFonts w:ascii="Arial" w:hAnsi="Arial" w:cs="Arial"/>
          <w:sz w:val="24"/>
          <w:szCs w:val="24"/>
        </w:rPr>
        <w:t xml:space="preserve"> quoted</w:t>
      </w:r>
      <w:r w:rsidRPr="00F80CC2">
        <w:rPr>
          <w:rFonts w:ascii="Arial" w:hAnsi="Arial" w:cs="Arial"/>
          <w:sz w:val="24"/>
          <w:szCs w:val="24"/>
        </w:rPr>
        <w:t xml:space="preserve"> in L</w:t>
      </w:r>
      <w:r w:rsidR="00F8777B">
        <w:rPr>
          <w:rFonts w:ascii="Arial" w:hAnsi="Arial" w:cs="Arial"/>
          <w:sz w:val="24"/>
          <w:szCs w:val="24"/>
        </w:rPr>
        <w:t>i &amp;</w:t>
      </w:r>
      <w:r w:rsidRPr="00F80CC2">
        <w:rPr>
          <w:rFonts w:ascii="Arial" w:hAnsi="Arial" w:cs="Arial"/>
          <w:sz w:val="24"/>
          <w:szCs w:val="24"/>
        </w:rPr>
        <w:t xml:space="preserve"> Gao 2016</w:t>
      </w:r>
      <w:r w:rsidR="00F8777B">
        <w:rPr>
          <w:rFonts w:ascii="Arial" w:hAnsi="Arial" w:cs="Arial"/>
          <w:sz w:val="24"/>
          <w:szCs w:val="24"/>
        </w:rPr>
        <w:t xml:space="preserve"> p</w:t>
      </w:r>
      <w:r w:rsidR="00122567">
        <w:rPr>
          <w:rFonts w:ascii="Arial" w:hAnsi="Arial" w:cs="Arial"/>
          <w:sz w:val="24"/>
          <w:szCs w:val="24"/>
        </w:rPr>
        <w:t>.</w:t>
      </w:r>
      <w:r w:rsidR="00F8777B">
        <w:rPr>
          <w:rFonts w:ascii="Arial" w:hAnsi="Arial" w:cs="Arial"/>
          <w:sz w:val="24"/>
          <w:szCs w:val="24"/>
        </w:rPr>
        <w:t>269</w:t>
      </w:r>
      <w:r>
        <w:rPr>
          <w:rFonts w:ascii="Arial" w:hAnsi="Arial" w:cs="Arial"/>
          <w:sz w:val="24"/>
          <w:szCs w:val="24"/>
        </w:rPr>
        <w:t>)</w:t>
      </w:r>
      <w:r w:rsidRPr="00F80CC2">
        <w:rPr>
          <w:rFonts w:ascii="Arial" w:hAnsi="Arial" w:cs="Arial"/>
          <w:sz w:val="24"/>
          <w:szCs w:val="24"/>
        </w:rPr>
        <w:t xml:space="preserve"> concluded that</w:t>
      </w:r>
      <w:r>
        <w:rPr>
          <w:rFonts w:ascii="Arial" w:hAnsi="Arial" w:cs="Arial"/>
          <w:sz w:val="24"/>
          <w:szCs w:val="24"/>
        </w:rPr>
        <w:t xml:space="preserve"> </w:t>
      </w:r>
      <w:r w:rsidRPr="00F80CC2">
        <w:rPr>
          <w:rFonts w:ascii="Arial" w:hAnsi="Arial" w:cs="Arial"/>
          <w:sz w:val="24"/>
          <w:szCs w:val="24"/>
        </w:rPr>
        <w:t xml:space="preserve">peer assessment can </w:t>
      </w:r>
      <w:r>
        <w:rPr>
          <w:rFonts w:ascii="Arial" w:hAnsi="Arial" w:cs="Arial"/>
          <w:sz w:val="24"/>
          <w:szCs w:val="24"/>
        </w:rPr>
        <w:t>“</w:t>
      </w:r>
      <w:r w:rsidRPr="00F80CC2">
        <w:rPr>
          <w:rFonts w:ascii="Arial" w:hAnsi="Arial" w:cs="Arial"/>
          <w:sz w:val="24"/>
          <w:szCs w:val="24"/>
        </w:rPr>
        <w:t>yield</w:t>
      </w:r>
      <w:r>
        <w:rPr>
          <w:rFonts w:ascii="Arial" w:hAnsi="Arial" w:cs="Arial"/>
          <w:sz w:val="24"/>
          <w:szCs w:val="24"/>
        </w:rPr>
        <w:t xml:space="preserve"> significant</w:t>
      </w:r>
      <w:r w:rsidRPr="00F80CC2">
        <w:rPr>
          <w:rFonts w:ascii="Arial" w:hAnsi="Arial" w:cs="Arial"/>
          <w:sz w:val="24"/>
          <w:szCs w:val="24"/>
        </w:rPr>
        <w:t xml:space="preserve"> gains in the cognitive, social, affective, transferable skill, and systemic domains that are at least as good as those from staff assessment</w:t>
      </w:r>
      <w:r w:rsidR="00F8777B">
        <w:rPr>
          <w:rFonts w:ascii="Arial" w:hAnsi="Arial" w:cs="Arial"/>
          <w:sz w:val="24"/>
          <w:szCs w:val="24"/>
        </w:rPr>
        <w:t>.”</w:t>
      </w:r>
      <w:r w:rsidRPr="00F80CC2">
        <w:rPr>
          <w:rFonts w:ascii="Arial" w:hAnsi="Arial" w:cs="Arial"/>
          <w:sz w:val="24"/>
          <w:szCs w:val="24"/>
        </w:rPr>
        <w:t xml:space="preserve"> L</w:t>
      </w:r>
      <w:r w:rsidR="00F8777B">
        <w:rPr>
          <w:rFonts w:ascii="Arial" w:hAnsi="Arial" w:cs="Arial"/>
          <w:sz w:val="24"/>
          <w:szCs w:val="24"/>
        </w:rPr>
        <w:t>i</w:t>
      </w:r>
      <w:r w:rsidRPr="00F80CC2">
        <w:rPr>
          <w:rFonts w:ascii="Arial" w:hAnsi="Arial" w:cs="Arial"/>
          <w:sz w:val="24"/>
          <w:szCs w:val="24"/>
        </w:rPr>
        <w:t xml:space="preserve"> &amp; Gao </w:t>
      </w:r>
      <w:r w:rsidR="00F8777B">
        <w:rPr>
          <w:rFonts w:ascii="Arial" w:hAnsi="Arial" w:cs="Arial"/>
          <w:sz w:val="24"/>
          <w:szCs w:val="24"/>
        </w:rPr>
        <w:t>(</w:t>
      </w:r>
      <w:r w:rsidRPr="00F80CC2">
        <w:rPr>
          <w:rFonts w:ascii="Arial" w:hAnsi="Arial" w:cs="Arial"/>
          <w:sz w:val="24"/>
          <w:szCs w:val="24"/>
        </w:rPr>
        <w:t>2016</w:t>
      </w:r>
      <w:r w:rsidR="00F8777B">
        <w:rPr>
          <w:rFonts w:ascii="Arial" w:hAnsi="Arial" w:cs="Arial"/>
          <w:sz w:val="24"/>
          <w:szCs w:val="24"/>
        </w:rPr>
        <w:t>)</w:t>
      </w:r>
      <w:r w:rsidRPr="00F80CC2">
        <w:rPr>
          <w:rFonts w:ascii="Arial" w:hAnsi="Arial" w:cs="Arial"/>
          <w:sz w:val="24"/>
          <w:szCs w:val="24"/>
        </w:rPr>
        <w:t xml:space="preserve"> highlight the drawbacks </w:t>
      </w:r>
      <w:r>
        <w:rPr>
          <w:rFonts w:ascii="Arial" w:hAnsi="Arial" w:cs="Arial"/>
          <w:sz w:val="24"/>
          <w:szCs w:val="24"/>
        </w:rPr>
        <w:t xml:space="preserve">of peer assessment in the </w:t>
      </w:r>
      <w:r w:rsidRPr="00F80CC2">
        <w:rPr>
          <w:rFonts w:ascii="Arial" w:hAnsi="Arial" w:cs="Arial"/>
          <w:sz w:val="24"/>
          <w:szCs w:val="24"/>
        </w:rPr>
        <w:t>form of peer pressure</w:t>
      </w:r>
      <w:r>
        <w:rPr>
          <w:rFonts w:ascii="Arial" w:hAnsi="Arial" w:cs="Arial"/>
          <w:sz w:val="24"/>
          <w:szCs w:val="24"/>
        </w:rPr>
        <w:t>,</w:t>
      </w:r>
      <w:r w:rsidRPr="00F80CC2">
        <w:rPr>
          <w:rFonts w:ascii="Arial" w:hAnsi="Arial" w:cs="Arial"/>
          <w:sz w:val="24"/>
          <w:szCs w:val="24"/>
        </w:rPr>
        <w:t xml:space="preserve"> and the fact that “students may lack the ability of correctly interpreting and </w:t>
      </w:r>
      <w:r w:rsidRPr="00280265">
        <w:rPr>
          <w:rFonts w:ascii="Arial" w:hAnsi="Arial" w:cs="Arial"/>
          <w:sz w:val="24"/>
          <w:szCs w:val="24"/>
        </w:rPr>
        <w:t>applying marking criteria, which would impact the validity and reliability of peer marking” (L</w:t>
      </w:r>
      <w:r w:rsidR="00F8777B">
        <w:rPr>
          <w:rFonts w:ascii="Arial" w:hAnsi="Arial" w:cs="Arial"/>
          <w:sz w:val="24"/>
          <w:szCs w:val="24"/>
        </w:rPr>
        <w:t>i</w:t>
      </w:r>
      <w:r w:rsidRPr="00280265">
        <w:rPr>
          <w:rFonts w:ascii="Arial" w:hAnsi="Arial" w:cs="Arial"/>
          <w:sz w:val="24"/>
          <w:szCs w:val="24"/>
        </w:rPr>
        <w:t xml:space="preserve"> &amp; Gao, 2016). In addition to this “students may also be inexperienced and ill equipped to identify the strengths and weaknesses of peers' work” (L</w:t>
      </w:r>
      <w:r w:rsidR="00F8777B">
        <w:rPr>
          <w:rFonts w:ascii="Arial" w:hAnsi="Arial" w:cs="Arial"/>
          <w:sz w:val="24"/>
          <w:szCs w:val="24"/>
        </w:rPr>
        <w:t>i</w:t>
      </w:r>
      <w:r w:rsidRPr="00280265">
        <w:rPr>
          <w:rFonts w:ascii="Arial" w:hAnsi="Arial" w:cs="Arial"/>
          <w:sz w:val="24"/>
          <w:szCs w:val="24"/>
        </w:rPr>
        <w:t xml:space="preserve"> &amp; Gao 2016). Research </w:t>
      </w:r>
      <w:r w:rsidR="00417989" w:rsidRPr="00280265">
        <w:rPr>
          <w:rFonts w:ascii="Arial" w:hAnsi="Arial" w:cs="Arial"/>
          <w:sz w:val="24"/>
          <w:szCs w:val="24"/>
        </w:rPr>
        <w:t>overall</w:t>
      </w:r>
      <w:r w:rsidRPr="00280265">
        <w:rPr>
          <w:rFonts w:ascii="Arial" w:hAnsi="Arial" w:cs="Arial"/>
          <w:sz w:val="24"/>
          <w:szCs w:val="24"/>
        </w:rPr>
        <w:t xml:space="preserve"> into peer assessment has consistently documented the positive effect, especially its impact on learning. Despite this there is a lack of research on how peer assessment impacts the learning of students with a range of achievement levels. A study by Davies </w:t>
      </w:r>
      <w:r w:rsidR="001F390B">
        <w:rPr>
          <w:rFonts w:ascii="Arial" w:hAnsi="Arial" w:cs="Arial"/>
          <w:sz w:val="24"/>
          <w:szCs w:val="24"/>
        </w:rPr>
        <w:t>(quoted</w:t>
      </w:r>
      <w:r w:rsidRPr="00280265">
        <w:rPr>
          <w:rFonts w:ascii="Arial" w:hAnsi="Arial" w:cs="Arial"/>
          <w:sz w:val="24"/>
          <w:szCs w:val="24"/>
        </w:rPr>
        <w:t xml:space="preserve"> in L</w:t>
      </w:r>
      <w:r w:rsidR="001F390B">
        <w:rPr>
          <w:rFonts w:ascii="Arial" w:hAnsi="Arial" w:cs="Arial"/>
          <w:sz w:val="24"/>
          <w:szCs w:val="24"/>
        </w:rPr>
        <w:t>i</w:t>
      </w:r>
      <w:r w:rsidRPr="00280265">
        <w:rPr>
          <w:rFonts w:ascii="Arial" w:hAnsi="Arial" w:cs="Arial"/>
          <w:sz w:val="24"/>
          <w:szCs w:val="24"/>
        </w:rPr>
        <w:t xml:space="preserve"> &amp; Gao 2016) “observed that the peer-assessment process had a different impact on </w:t>
      </w:r>
      <w:r w:rsidRPr="00280265">
        <w:rPr>
          <w:rFonts w:ascii="Arial" w:hAnsi="Arial" w:cs="Arial"/>
          <w:sz w:val="24"/>
          <w:szCs w:val="24"/>
        </w:rPr>
        <w:lastRenderedPageBreak/>
        <w:t>students of diverse achievement levels”, concluding that high achieving students may have benefited least from their peer assessment activities, while low achieving students statistically benefited most.</w:t>
      </w:r>
    </w:p>
    <w:p w14:paraId="0BC5E4E4" w14:textId="7D44DEA2" w:rsidR="00EA1FC2" w:rsidRPr="00280265" w:rsidRDefault="00EA1FC2" w:rsidP="00280265">
      <w:pPr>
        <w:spacing w:line="360" w:lineRule="auto"/>
        <w:ind w:firstLine="720"/>
        <w:rPr>
          <w:rFonts w:ascii="Arial" w:hAnsi="Arial" w:cs="Arial"/>
          <w:sz w:val="24"/>
          <w:szCs w:val="24"/>
        </w:rPr>
      </w:pPr>
      <w:r w:rsidRPr="00280265">
        <w:rPr>
          <w:rFonts w:ascii="Arial" w:eastAsia="Times New Roman" w:hAnsi="Arial" w:cs="Arial"/>
          <w:b/>
          <w:bCs/>
          <w:i/>
          <w:iCs/>
          <w:sz w:val="24"/>
          <w:szCs w:val="24"/>
          <w:lang w:eastAsia="en-GB"/>
        </w:rPr>
        <w:t>Principle 3:</w:t>
      </w:r>
      <w:r w:rsidRPr="00280265">
        <w:rPr>
          <w:rFonts w:ascii="Arial" w:eastAsia="Times New Roman" w:hAnsi="Arial" w:cs="Arial"/>
          <w:i/>
          <w:iCs/>
          <w:sz w:val="24"/>
          <w:szCs w:val="24"/>
          <w:lang w:eastAsia="en-GB"/>
        </w:rPr>
        <w:t xml:space="preserve"> </w:t>
      </w:r>
      <w:r w:rsidRPr="00280265">
        <w:rPr>
          <w:rFonts w:ascii="Arial" w:eastAsia="Times New Roman" w:hAnsi="Arial" w:cs="Arial"/>
          <w:sz w:val="24"/>
          <w:szCs w:val="24"/>
          <w:lang w:eastAsia="en-GB"/>
        </w:rPr>
        <w:t xml:space="preserve">Good feedback practice </w:t>
      </w:r>
      <w:r w:rsidR="0016412F" w:rsidRPr="00280265">
        <w:rPr>
          <w:rFonts w:ascii="Arial" w:eastAsia="Times New Roman" w:hAnsi="Arial" w:cs="Arial"/>
          <w:sz w:val="24"/>
          <w:szCs w:val="24"/>
          <w:lang w:eastAsia="en-GB"/>
        </w:rPr>
        <w:t>“</w:t>
      </w:r>
      <w:r w:rsidRPr="00280265">
        <w:rPr>
          <w:rFonts w:ascii="Arial" w:eastAsia="Times New Roman" w:hAnsi="Arial" w:cs="Arial"/>
          <w:sz w:val="24"/>
          <w:szCs w:val="24"/>
          <w:lang w:eastAsia="en-GB"/>
        </w:rPr>
        <w:t>delivers high-quality information to students about their learning</w:t>
      </w:r>
      <w:r w:rsidR="0016412F" w:rsidRPr="00280265">
        <w:rPr>
          <w:rFonts w:ascii="Arial" w:eastAsia="Times New Roman" w:hAnsi="Arial" w:cs="Arial"/>
          <w:sz w:val="24"/>
          <w:szCs w:val="24"/>
          <w:lang w:eastAsia="en-GB"/>
        </w:rPr>
        <w:t>”</w:t>
      </w:r>
      <w:r w:rsidRPr="00280265">
        <w:rPr>
          <w:rFonts w:ascii="Arial" w:eastAsia="Times New Roman" w:hAnsi="Arial" w:cs="Arial"/>
          <w:sz w:val="24"/>
          <w:szCs w:val="24"/>
          <w:lang w:eastAsia="en-GB"/>
        </w:rPr>
        <w:t xml:space="preserve">. </w:t>
      </w:r>
      <w:r w:rsidRPr="00280265">
        <w:rPr>
          <w:rFonts w:ascii="Arial" w:hAnsi="Arial" w:cs="Arial"/>
          <w:sz w:val="24"/>
          <w:szCs w:val="24"/>
        </w:rPr>
        <w:t xml:space="preserve">Feedback </w:t>
      </w:r>
      <w:r w:rsidRPr="00280265">
        <w:rPr>
          <w:rFonts w:ascii="Arial" w:eastAsia="Times New Roman" w:hAnsi="Arial" w:cs="Arial"/>
          <w:sz w:val="24"/>
          <w:szCs w:val="24"/>
          <w:lang w:eastAsia="en-GB"/>
        </w:rPr>
        <w:t xml:space="preserve">helps students become more aware of their strengths and weaknesses, thereby enabling them to take steps to address deficiencies in their own learning (Pintrich, 1995). Brookhart </w:t>
      </w:r>
      <w:r w:rsidR="001F390B">
        <w:rPr>
          <w:rFonts w:ascii="Arial" w:eastAsia="Times New Roman" w:hAnsi="Arial" w:cs="Arial"/>
          <w:sz w:val="24"/>
          <w:szCs w:val="24"/>
          <w:lang w:eastAsia="en-GB"/>
        </w:rPr>
        <w:t>(</w:t>
      </w:r>
      <w:r w:rsidRPr="00280265">
        <w:rPr>
          <w:rFonts w:ascii="Arial" w:eastAsia="Times New Roman" w:hAnsi="Arial" w:cs="Arial"/>
          <w:sz w:val="24"/>
          <w:szCs w:val="24"/>
          <w:lang w:eastAsia="en-GB"/>
        </w:rPr>
        <w:t>2011</w:t>
      </w:r>
      <w:r w:rsidR="001F390B">
        <w:rPr>
          <w:rFonts w:ascii="Arial" w:eastAsia="Times New Roman" w:hAnsi="Arial" w:cs="Arial"/>
          <w:sz w:val="24"/>
          <w:szCs w:val="24"/>
          <w:lang w:eastAsia="en-GB"/>
        </w:rPr>
        <w:t>)</w:t>
      </w:r>
      <w:r w:rsidRPr="00280265">
        <w:rPr>
          <w:rFonts w:ascii="Arial" w:eastAsia="Times New Roman" w:hAnsi="Arial" w:cs="Arial"/>
          <w:sz w:val="24"/>
          <w:szCs w:val="24"/>
          <w:lang w:eastAsia="en-GB"/>
        </w:rPr>
        <w:t xml:space="preserve"> states that </w:t>
      </w:r>
      <w:r w:rsidRPr="00280265">
        <w:rPr>
          <w:rFonts w:ascii="Arial" w:hAnsi="Arial" w:cs="Arial"/>
          <w:sz w:val="24"/>
          <w:szCs w:val="24"/>
        </w:rPr>
        <w:t>the most important characteristic of feedback is that students understand it and use it</w:t>
      </w:r>
      <w:r w:rsidRPr="00280265">
        <w:rPr>
          <w:rFonts w:ascii="Arial" w:eastAsia="Times New Roman" w:hAnsi="Arial" w:cs="Arial"/>
          <w:sz w:val="24"/>
          <w:szCs w:val="24"/>
          <w:lang w:eastAsia="en-GB"/>
        </w:rPr>
        <w:t>, and that “</w:t>
      </w:r>
      <w:r w:rsidRPr="00280265">
        <w:rPr>
          <w:rFonts w:ascii="Arial" w:hAnsi="Arial" w:cs="Arial"/>
          <w:sz w:val="24"/>
          <w:szCs w:val="24"/>
        </w:rPr>
        <w:t xml:space="preserve">In order for students to improve and achieve, they have to </w:t>
      </w:r>
      <w:r w:rsidR="001F390B">
        <w:rPr>
          <w:rFonts w:ascii="Arial" w:hAnsi="Arial" w:cs="Arial"/>
          <w:sz w:val="24"/>
          <w:szCs w:val="24"/>
        </w:rPr>
        <w:t>‘</w:t>
      </w:r>
      <w:r w:rsidRPr="00280265">
        <w:rPr>
          <w:rFonts w:ascii="Arial" w:hAnsi="Arial" w:cs="Arial"/>
          <w:sz w:val="24"/>
          <w:szCs w:val="24"/>
        </w:rPr>
        <w:t>wrap their minds around</w:t>
      </w:r>
      <w:r w:rsidR="001F390B">
        <w:rPr>
          <w:rFonts w:ascii="Arial" w:hAnsi="Arial" w:cs="Arial"/>
          <w:sz w:val="24"/>
          <w:szCs w:val="24"/>
        </w:rPr>
        <w:t>’</w:t>
      </w:r>
      <w:r w:rsidRPr="00280265">
        <w:rPr>
          <w:rFonts w:ascii="Arial" w:hAnsi="Arial" w:cs="Arial"/>
          <w:sz w:val="24"/>
          <w:szCs w:val="24"/>
        </w:rPr>
        <w:t xml:space="preserve"> concepts so they truly </w:t>
      </w:r>
      <w:r w:rsidR="001F390B">
        <w:rPr>
          <w:rFonts w:ascii="Arial" w:hAnsi="Arial" w:cs="Arial"/>
          <w:sz w:val="24"/>
          <w:szCs w:val="24"/>
        </w:rPr>
        <w:t>‘</w:t>
      </w:r>
      <w:r w:rsidRPr="00280265">
        <w:rPr>
          <w:rFonts w:ascii="Arial" w:hAnsi="Arial" w:cs="Arial"/>
          <w:sz w:val="24"/>
          <w:szCs w:val="24"/>
        </w:rPr>
        <w:t>own</w:t>
      </w:r>
      <w:r w:rsidR="001F390B">
        <w:rPr>
          <w:rFonts w:ascii="Arial" w:hAnsi="Arial" w:cs="Arial"/>
          <w:sz w:val="24"/>
          <w:szCs w:val="24"/>
        </w:rPr>
        <w:t>’</w:t>
      </w:r>
      <w:r w:rsidRPr="00280265">
        <w:rPr>
          <w:rFonts w:ascii="Arial" w:hAnsi="Arial" w:cs="Arial"/>
          <w:sz w:val="24"/>
          <w:szCs w:val="24"/>
        </w:rPr>
        <w:t xml:space="preserve"> them”. Brookhart</w:t>
      </w:r>
      <w:r w:rsidR="001F390B">
        <w:rPr>
          <w:rFonts w:ascii="Arial" w:hAnsi="Arial" w:cs="Arial"/>
          <w:sz w:val="24"/>
          <w:szCs w:val="24"/>
        </w:rPr>
        <w:t xml:space="preserve"> (2011)</w:t>
      </w:r>
      <w:r w:rsidRPr="00280265">
        <w:rPr>
          <w:rFonts w:ascii="Arial" w:hAnsi="Arial" w:cs="Arial"/>
          <w:sz w:val="24"/>
          <w:szCs w:val="24"/>
        </w:rPr>
        <w:t xml:space="preserve"> goes onto indicate that effective feedback “needs to show students something about their work that they might not have noticed before by themselves”, but that “they understand in terms of how it fits with what they are trying to learn and accomplish” (Brookhart, 2011).</w:t>
      </w:r>
    </w:p>
    <w:p w14:paraId="41EABD18" w14:textId="4A999C1D" w:rsidR="00EA1FC2" w:rsidRPr="00280265" w:rsidRDefault="00EA1FC2" w:rsidP="00280265">
      <w:pPr>
        <w:spacing w:after="0" w:line="360" w:lineRule="auto"/>
        <w:ind w:firstLine="360"/>
        <w:rPr>
          <w:rFonts w:ascii="Arial" w:hAnsi="Arial" w:cs="Arial"/>
          <w:sz w:val="24"/>
          <w:szCs w:val="24"/>
        </w:rPr>
      </w:pPr>
      <w:r w:rsidRPr="00280265">
        <w:rPr>
          <w:rFonts w:ascii="Arial" w:eastAsia="Times New Roman" w:hAnsi="Arial" w:cs="Arial"/>
          <w:b/>
          <w:bCs/>
          <w:i/>
          <w:iCs/>
          <w:sz w:val="24"/>
          <w:szCs w:val="24"/>
          <w:lang w:eastAsia="en-GB"/>
        </w:rPr>
        <w:t>Principle 4:</w:t>
      </w:r>
      <w:r w:rsidRPr="00280265">
        <w:rPr>
          <w:rFonts w:ascii="Arial" w:eastAsia="Times New Roman" w:hAnsi="Arial" w:cs="Arial"/>
          <w:i/>
          <w:iCs/>
          <w:sz w:val="24"/>
          <w:szCs w:val="24"/>
          <w:lang w:eastAsia="en-GB"/>
        </w:rPr>
        <w:t xml:space="preserve"> </w:t>
      </w:r>
      <w:r w:rsidRPr="00280265">
        <w:rPr>
          <w:rFonts w:ascii="Arial" w:eastAsia="Times New Roman" w:hAnsi="Arial" w:cs="Arial"/>
          <w:sz w:val="24"/>
          <w:szCs w:val="24"/>
          <w:lang w:eastAsia="en-GB"/>
        </w:rPr>
        <w:t xml:space="preserve">Good feedback practice </w:t>
      </w:r>
      <w:r w:rsidR="0016412F" w:rsidRPr="00280265">
        <w:rPr>
          <w:rFonts w:ascii="Arial" w:eastAsia="Times New Roman" w:hAnsi="Arial" w:cs="Arial"/>
          <w:sz w:val="24"/>
          <w:szCs w:val="24"/>
          <w:lang w:eastAsia="en-GB"/>
        </w:rPr>
        <w:t>“</w:t>
      </w:r>
      <w:r w:rsidRPr="00280265">
        <w:rPr>
          <w:rFonts w:ascii="Arial" w:eastAsia="Times New Roman" w:hAnsi="Arial" w:cs="Arial"/>
          <w:sz w:val="24"/>
          <w:szCs w:val="24"/>
          <w:lang w:eastAsia="en-GB"/>
        </w:rPr>
        <w:t>encourages teacher and peer dialogue around learning</w:t>
      </w:r>
      <w:r w:rsidR="0016412F" w:rsidRPr="00280265">
        <w:rPr>
          <w:rFonts w:ascii="Arial" w:eastAsia="Times New Roman" w:hAnsi="Arial" w:cs="Arial"/>
          <w:sz w:val="24"/>
          <w:szCs w:val="24"/>
          <w:lang w:eastAsia="en-GB"/>
        </w:rPr>
        <w:t>”</w:t>
      </w:r>
      <w:r w:rsidRPr="00280265">
        <w:rPr>
          <w:rFonts w:ascii="Arial" w:eastAsia="Times New Roman" w:hAnsi="Arial" w:cs="Arial"/>
          <w:sz w:val="24"/>
          <w:szCs w:val="24"/>
          <w:lang w:eastAsia="en-GB"/>
        </w:rPr>
        <w:t xml:space="preserve">. </w:t>
      </w:r>
      <w:r w:rsidRPr="00280265">
        <w:rPr>
          <w:rFonts w:ascii="Arial" w:hAnsi="Arial" w:cs="Arial"/>
          <w:sz w:val="24"/>
          <w:szCs w:val="24"/>
        </w:rPr>
        <w:t xml:space="preserve">Feedback should imply that the student is an active learner who is willing to consider the teacher's response to his or her work. In fact, some of the best feedback is in the form of conversations with students about their work. A </w:t>
      </w:r>
      <w:r w:rsidR="00417989" w:rsidRPr="00280265">
        <w:rPr>
          <w:rFonts w:ascii="Arial" w:hAnsi="Arial" w:cs="Arial"/>
          <w:sz w:val="24"/>
          <w:szCs w:val="24"/>
        </w:rPr>
        <w:t>feature</w:t>
      </w:r>
      <w:r w:rsidRPr="00280265">
        <w:rPr>
          <w:rFonts w:ascii="Arial" w:hAnsi="Arial" w:cs="Arial"/>
          <w:sz w:val="24"/>
          <w:szCs w:val="24"/>
        </w:rPr>
        <w:t xml:space="preserve"> of the talk between teacher and pupils is the asking of questions by the teacher. This is a natural and direct way of checking on learning which is often unproductive. One common problem is that, following a question, teachers do not wait long enough to allow pupils to think out their answers</w:t>
      </w:r>
      <w:r w:rsidR="001F390B">
        <w:rPr>
          <w:rFonts w:ascii="Arial" w:hAnsi="Arial" w:cs="Arial"/>
          <w:sz w:val="24"/>
          <w:szCs w:val="24"/>
        </w:rPr>
        <w:t xml:space="preserve"> (Black &amp; William, 2010)</w:t>
      </w:r>
      <w:r w:rsidRPr="00280265">
        <w:rPr>
          <w:rFonts w:ascii="Arial" w:hAnsi="Arial" w:cs="Arial"/>
          <w:sz w:val="24"/>
          <w:szCs w:val="24"/>
        </w:rPr>
        <w:t>. This often results in only a select number of pupils in the class answering the teacher’s questions as the rest of the class feel they cannot respond as quickly and are unwilling to risk making mistakes in public</w:t>
      </w:r>
      <w:r w:rsidR="001F390B">
        <w:rPr>
          <w:rFonts w:ascii="Arial" w:hAnsi="Arial" w:cs="Arial"/>
          <w:sz w:val="24"/>
          <w:szCs w:val="24"/>
        </w:rPr>
        <w:t xml:space="preserve"> (Black &amp; William, 2010)</w:t>
      </w:r>
      <w:r w:rsidRPr="00280265">
        <w:rPr>
          <w:rFonts w:ascii="Arial" w:hAnsi="Arial" w:cs="Arial"/>
          <w:sz w:val="24"/>
          <w:szCs w:val="24"/>
        </w:rPr>
        <w:t>. So by lowering the level of questioning to answers only requiring knowledge, the teacher elicits one word responses from a select group of students which can give the appearance of a successful lesson flowing, but what it actually represents is an approach that is out of touch with the majority of the students in the class (Black and William 2010). Black and William (2010 p.86) present several strategies in which to break this cycle:</w:t>
      </w:r>
    </w:p>
    <w:p w14:paraId="65651962" w14:textId="77777777" w:rsidR="00EA1FC2" w:rsidRPr="00280265" w:rsidRDefault="00EA1FC2" w:rsidP="00280265">
      <w:pPr>
        <w:numPr>
          <w:ilvl w:val="0"/>
          <w:numId w:val="6"/>
        </w:numPr>
        <w:spacing w:line="360" w:lineRule="auto"/>
        <w:contextualSpacing/>
        <w:rPr>
          <w:rFonts w:ascii="Arial" w:hAnsi="Arial" w:cs="Arial"/>
          <w:sz w:val="24"/>
          <w:szCs w:val="24"/>
        </w:rPr>
      </w:pPr>
      <w:r w:rsidRPr="00280265">
        <w:rPr>
          <w:rFonts w:ascii="Arial" w:hAnsi="Arial" w:cs="Arial"/>
          <w:sz w:val="24"/>
          <w:szCs w:val="24"/>
        </w:rPr>
        <w:t>Giving pupils time to respond</w:t>
      </w:r>
    </w:p>
    <w:p w14:paraId="728BB25E" w14:textId="77777777" w:rsidR="00EA1FC2" w:rsidRPr="00280265" w:rsidRDefault="00EA1FC2" w:rsidP="00280265">
      <w:pPr>
        <w:numPr>
          <w:ilvl w:val="0"/>
          <w:numId w:val="6"/>
        </w:numPr>
        <w:spacing w:line="360" w:lineRule="auto"/>
        <w:contextualSpacing/>
        <w:rPr>
          <w:rFonts w:ascii="Arial" w:hAnsi="Arial" w:cs="Arial"/>
          <w:sz w:val="24"/>
          <w:szCs w:val="24"/>
        </w:rPr>
      </w:pPr>
      <w:r w:rsidRPr="00280265">
        <w:rPr>
          <w:rFonts w:ascii="Arial" w:hAnsi="Arial" w:cs="Arial"/>
          <w:sz w:val="24"/>
          <w:szCs w:val="24"/>
        </w:rPr>
        <w:t>Ask pupils to discuss their thinking in pairs or in small groups so that a respondent is speaking on behalf of others</w:t>
      </w:r>
    </w:p>
    <w:p w14:paraId="7446C452" w14:textId="77777777" w:rsidR="00EA1FC2" w:rsidRPr="00280265" w:rsidRDefault="00EA1FC2" w:rsidP="00280265">
      <w:pPr>
        <w:numPr>
          <w:ilvl w:val="0"/>
          <w:numId w:val="6"/>
        </w:numPr>
        <w:spacing w:line="360" w:lineRule="auto"/>
        <w:contextualSpacing/>
        <w:rPr>
          <w:rFonts w:ascii="Arial" w:hAnsi="Arial" w:cs="Arial"/>
          <w:sz w:val="24"/>
          <w:szCs w:val="24"/>
        </w:rPr>
      </w:pPr>
      <w:r w:rsidRPr="00280265">
        <w:rPr>
          <w:rFonts w:ascii="Arial" w:hAnsi="Arial" w:cs="Arial"/>
          <w:sz w:val="24"/>
          <w:szCs w:val="24"/>
        </w:rPr>
        <w:lastRenderedPageBreak/>
        <w:t>Giving pupils a choice between different possible answers and asking them to vote on the options</w:t>
      </w:r>
    </w:p>
    <w:p w14:paraId="59E66783" w14:textId="77777777" w:rsidR="00EA1FC2" w:rsidRPr="00280265" w:rsidRDefault="00EA1FC2" w:rsidP="00280265">
      <w:pPr>
        <w:numPr>
          <w:ilvl w:val="0"/>
          <w:numId w:val="6"/>
        </w:numPr>
        <w:spacing w:line="360" w:lineRule="auto"/>
        <w:contextualSpacing/>
        <w:rPr>
          <w:rFonts w:ascii="Arial" w:hAnsi="Arial" w:cs="Arial"/>
          <w:sz w:val="24"/>
          <w:szCs w:val="24"/>
        </w:rPr>
      </w:pPr>
      <w:r w:rsidRPr="00280265">
        <w:rPr>
          <w:rFonts w:ascii="Arial" w:hAnsi="Arial" w:cs="Arial"/>
          <w:sz w:val="24"/>
          <w:szCs w:val="24"/>
        </w:rPr>
        <w:t>Asking all of them to write down an answer and then reading out a selected few</w:t>
      </w:r>
    </w:p>
    <w:p w14:paraId="771DF1D1" w14:textId="233B1779" w:rsidR="00EA1FC2" w:rsidRPr="00280265" w:rsidRDefault="00EA1FC2" w:rsidP="00280265">
      <w:pPr>
        <w:spacing w:line="360" w:lineRule="auto"/>
        <w:ind w:firstLine="360"/>
        <w:rPr>
          <w:rFonts w:ascii="Arial" w:hAnsi="Arial" w:cs="Arial"/>
          <w:sz w:val="24"/>
          <w:szCs w:val="24"/>
        </w:rPr>
      </w:pPr>
      <w:r w:rsidRPr="00280265">
        <w:rPr>
          <w:rFonts w:ascii="Arial" w:hAnsi="Arial" w:cs="Arial"/>
          <w:sz w:val="24"/>
          <w:szCs w:val="24"/>
        </w:rPr>
        <w:t xml:space="preserve">What we should take from this is that any dialogue should involve thoughtful reflection in which all pupils can be encouraged to take part and have an opportunity to think and express their ideas (Black &amp; William, </w:t>
      </w:r>
      <w:r w:rsidR="001F390B">
        <w:rPr>
          <w:rFonts w:ascii="Arial" w:hAnsi="Arial" w:cs="Arial"/>
          <w:sz w:val="24"/>
          <w:szCs w:val="24"/>
        </w:rPr>
        <w:t>2010</w:t>
      </w:r>
      <w:r w:rsidRPr="00280265">
        <w:rPr>
          <w:rFonts w:ascii="Arial" w:hAnsi="Arial" w:cs="Arial"/>
          <w:sz w:val="24"/>
          <w:szCs w:val="24"/>
        </w:rPr>
        <w:t>). Only then can the teacher facilitate a deeper level of questioning along Bloom’s taxonomy</w:t>
      </w:r>
      <w:r w:rsidR="00122567">
        <w:rPr>
          <w:rFonts w:ascii="Arial" w:hAnsi="Arial" w:cs="Arial"/>
          <w:sz w:val="24"/>
          <w:szCs w:val="24"/>
        </w:rPr>
        <w:t>.</w:t>
      </w:r>
    </w:p>
    <w:p w14:paraId="4313F87F" w14:textId="7BBC1F14" w:rsidR="00FB146F" w:rsidRDefault="00EA1FC2" w:rsidP="00280265">
      <w:pPr>
        <w:spacing w:line="360" w:lineRule="auto"/>
        <w:ind w:firstLine="360"/>
        <w:rPr>
          <w:rFonts w:ascii="Arial" w:hAnsi="Arial" w:cs="Arial"/>
          <w:sz w:val="24"/>
          <w:szCs w:val="24"/>
        </w:rPr>
      </w:pPr>
      <w:bookmarkStart w:id="4" w:name="_Hlk22143571"/>
      <w:r w:rsidRPr="00280265">
        <w:rPr>
          <w:rFonts w:ascii="Arial" w:eastAsia="Times New Roman" w:hAnsi="Arial" w:cs="Arial"/>
          <w:b/>
          <w:bCs/>
          <w:i/>
          <w:iCs/>
          <w:sz w:val="24"/>
          <w:szCs w:val="24"/>
          <w:lang w:eastAsia="en-GB"/>
        </w:rPr>
        <w:t>Principle 5:</w:t>
      </w:r>
      <w:r w:rsidRPr="00280265">
        <w:rPr>
          <w:rFonts w:ascii="Arial" w:eastAsia="Times New Roman" w:hAnsi="Arial" w:cs="Arial"/>
          <w:sz w:val="24"/>
          <w:szCs w:val="24"/>
          <w:lang w:eastAsia="en-GB"/>
        </w:rPr>
        <w:t xml:space="preserve"> Good feedback practice </w:t>
      </w:r>
      <w:r w:rsidR="0016412F" w:rsidRPr="00280265">
        <w:rPr>
          <w:rFonts w:ascii="Arial" w:eastAsia="Times New Roman" w:hAnsi="Arial" w:cs="Arial"/>
          <w:sz w:val="24"/>
          <w:szCs w:val="24"/>
          <w:lang w:eastAsia="en-GB"/>
        </w:rPr>
        <w:t>“</w:t>
      </w:r>
      <w:r w:rsidRPr="00280265">
        <w:rPr>
          <w:rFonts w:ascii="Arial" w:eastAsia="Times New Roman" w:hAnsi="Arial" w:cs="Arial"/>
          <w:sz w:val="24"/>
          <w:szCs w:val="24"/>
          <w:lang w:eastAsia="en-GB"/>
        </w:rPr>
        <w:t>encourages positive motivational beliefs and self-esteem</w:t>
      </w:r>
      <w:r w:rsidRPr="00280265">
        <w:rPr>
          <w:rFonts w:ascii="Arial" w:hAnsi="Arial" w:cs="Arial"/>
          <w:sz w:val="24"/>
          <w:szCs w:val="24"/>
        </w:rPr>
        <w:t>.</w:t>
      </w:r>
      <w:r w:rsidR="0016412F" w:rsidRPr="00280265">
        <w:rPr>
          <w:rFonts w:ascii="Arial" w:hAnsi="Arial" w:cs="Arial"/>
          <w:sz w:val="24"/>
          <w:szCs w:val="24"/>
        </w:rPr>
        <w:t>”</w:t>
      </w:r>
      <w:r w:rsidRPr="00280265">
        <w:rPr>
          <w:rFonts w:ascii="Arial" w:eastAsia="Times New Roman" w:hAnsi="Arial" w:cs="Arial"/>
          <w:sz w:val="24"/>
          <w:szCs w:val="24"/>
          <w:lang w:eastAsia="en-GB"/>
        </w:rPr>
        <w:t xml:space="preserve"> Black &amp; William </w:t>
      </w:r>
      <w:r w:rsidR="001F390B">
        <w:rPr>
          <w:rFonts w:ascii="Arial" w:eastAsia="Times New Roman" w:hAnsi="Arial" w:cs="Arial"/>
          <w:sz w:val="24"/>
          <w:szCs w:val="24"/>
          <w:lang w:eastAsia="en-GB"/>
        </w:rPr>
        <w:t>(2010)</w:t>
      </w:r>
      <w:r w:rsidRPr="00280265">
        <w:rPr>
          <w:rFonts w:ascii="Arial" w:eastAsia="Times New Roman" w:hAnsi="Arial" w:cs="Arial"/>
          <w:sz w:val="24"/>
          <w:szCs w:val="24"/>
          <w:lang w:eastAsia="en-GB"/>
        </w:rPr>
        <w:t xml:space="preserve"> argue that “Feedback can have a positive or a negative effect on motivation and on self-esteem; it influences how students feel about themselves, which in turn affects what and how they learn”.</w:t>
      </w:r>
      <w:r w:rsidRPr="00280265">
        <w:rPr>
          <w:rFonts w:ascii="Arial" w:hAnsi="Arial" w:cs="Arial"/>
          <w:sz w:val="24"/>
          <w:szCs w:val="24"/>
        </w:rPr>
        <w:t xml:space="preserve"> Hattie </w:t>
      </w:r>
      <w:r w:rsidR="0060767F">
        <w:rPr>
          <w:rFonts w:ascii="Arial" w:hAnsi="Arial" w:cs="Arial"/>
          <w:sz w:val="24"/>
          <w:szCs w:val="24"/>
        </w:rPr>
        <w:t>(</w:t>
      </w:r>
      <w:r w:rsidRPr="00280265">
        <w:rPr>
          <w:rFonts w:ascii="Arial" w:hAnsi="Arial" w:cs="Arial"/>
          <w:sz w:val="24"/>
          <w:szCs w:val="24"/>
        </w:rPr>
        <w:t>2007</w:t>
      </w:r>
      <w:r w:rsidR="0060767F">
        <w:rPr>
          <w:rFonts w:ascii="Arial" w:hAnsi="Arial" w:cs="Arial"/>
          <w:sz w:val="24"/>
          <w:szCs w:val="24"/>
        </w:rPr>
        <w:t>, p.99)</w:t>
      </w:r>
      <w:r w:rsidRPr="00280265">
        <w:rPr>
          <w:rFonts w:ascii="Arial" w:hAnsi="Arial" w:cs="Arial"/>
          <w:sz w:val="24"/>
          <w:szCs w:val="24"/>
        </w:rPr>
        <w:t xml:space="preserve"> presents a discussion </w:t>
      </w:r>
      <w:r w:rsidR="00FB146F">
        <w:rPr>
          <w:rFonts w:ascii="Arial" w:hAnsi="Arial" w:cs="Arial"/>
          <w:sz w:val="24"/>
          <w:szCs w:val="24"/>
        </w:rPr>
        <w:t xml:space="preserve">to support this </w:t>
      </w:r>
      <w:r w:rsidRPr="00280265">
        <w:rPr>
          <w:rFonts w:ascii="Arial" w:hAnsi="Arial" w:cs="Arial"/>
          <w:sz w:val="24"/>
          <w:szCs w:val="24"/>
        </w:rPr>
        <w:t xml:space="preserve">which indicates that positive feedback “can increase the likelihood that students will return to or persist in an activity”, but does acknowledge that for the low self-efficacious students, positive feedback about initial success “may confirm that they have deficiencies that need to be remediated, which can lead to a variety of reactions”. </w:t>
      </w:r>
    </w:p>
    <w:p w14:paraId="0F661BB2" w14:textId="0896CDE8" w:rsidR="008F3BD8" w:rsidRDefault="00EA1FC2" w:rsidP="00280265">
      <w:pPr>
        <w:spacing w:line="360" w:lineRule="auto"/>
        <w:ind w:firstLine="720"/>
        <w:rPr>
          <w:rFonts w:ascii="Arial" w:hAnsi="Arial" w:cs="Arial"/>
          <w:sz w:val="24"/>
          <w:szCs w:val="24"/>
        </w:rPr>
      </w:pPr>
      <w:r w:rsidRPr="00280265">
        <w:rPr>
          <w:rFonts w:ascii="Arial" w:hAnsi="Arial" w:cs="Arial"/>
          <w:sz w:val="24"/>
          <w:szCs w:val="24"/>
        </w:rPr>
        <w:t xml:space="preserve">Brookheart </w:t>
      </w:r>
      <w:r w:rsidR="00417989">
        <w:rPr>
          <w:rFonts w:ascii="Arial" w:hAnsi="Arial" w:cs="Arial"/>
          <w:sz w:val="24"/>
          <w:szCs w:val="24"/>
        </w:rPr>
        <w:t>(</w:t>
      </w:r>
      <w:r w:rsidRPr="00280265">
        <w:rPr>
          <w:rFonts w:ascii="Arial" w:hAnsi="Arial" w:cs="Arial"/>
          <w:sz w:val="24"/>
          <w:szCs w:val="24"/>
        </w:rPr>
        <w:t>2011</w:t>
      </w:r>
      <w:r w:rsidR="00417989">
        <w:rPr>
          <w:rFonts w:ascii="Arial" w:hAnsi="Arial" w:cs="Arial"/>
          <w:sz w:val="24"/>
          <w:szCs w:val="24"/>
        </w:rPr>
        <w:t>)</w:t>
      </w:r>
      <w:r w:rsidRPr="00280265">
        <w:rPr>
          <w:rFonts w:ascii="Arial" w:hAnsi="Arial" w:cs="Arial"/>
          <w:sz w:val="24"/>
          <w:szCs w:val="24"/>
        </w:rPr>
        <w:t xml:space="preserve"> highlights the need to tell students what they can do well, as some may not recognise their own strengths, and having a teacher acknowledge these strengths in a learning environment may increase the productivity of students in relation to a certain task (Brookheart, 2011).</w:t>
      </w:r>
      <w:r w:rsidRPr="00280265">
        <w:rPr>
          <w:rFonts w:ascii="Arial" w:eastAsia="Times New Roman" w:hAnsi="Arial" w:cs="Arial"/>
          <w:sz w:val="24"/>
          <w:szCs w:val="24"/>
          <w:lang w:eastAsia="en-GB"/>
        </w:rPr>
        <w:t xml:space="preserve"> </w:t>
      </w:r>
      <w:r w:rsidRPr="00280265">
        <w:rPr>
          <w:rFonts w:ascii="Arial" w:hAnsi="Arial" w:cs="Arial"/>
          <w:sz w:val="24"/>
          <w:szCs w:val="24"/>
        </w:rPr>
        <w:t xml:space="preserve">Hattie </w:t>
      </w:r>
      <w:r w:rsidR="0060767F">
        <w:rPr>
          <w:rFonts w:ascii="Arial" w:hAnsi="Arial" w:cs="Arial"/>
          <w:sz w:val="24"/>
          <w:szCs w:val="24"/>
        </w:rPr>
        <w:t>(</w:t>
      </w:r>
      <w:r w:rsidRPr="00280265">
        <w:rPr>
          <w:rFonts w:ascii="Arial" w:hAnsi="Arial" w:cs="Arial"/>
          <w:sz w:val="24"/>
          <w:szCs w:val="24"/>
        </w:rPr>
        <w:t>2007</w:t>
      </w:r>
      <w:r w:rsidR="0060767F">
        <w:rPr>
          <w:rFonts w:ascii="Arial" w:hAnsi="Arial" w:cs="Arial"/>
          <w:sz w:val="24"/>
          <w:szCs w:val="24"/>
        </w:rPr>
        <w:t>)</w:t>
      </w:r>
      <w:r w:rsidRPr="00280265">
        <w:rPr>
          <w:rFonts w:ascii="Arial" w:hAnsi="Arial" w:cs="Arial"/>
          <w:sz w:val="24"/>
          <w:szCs w:val="24"/>
        </w:rPr>
        <w:t xml:space="preserve"> contradicts this application of praise and presents a view where praise to students is unlikely to be effective as it too often deflects attention away from the task.</w:t>
      </w:r>
    </w:p>
    <w:p w14:paraId="7B4E8EC5" w14:textId="07DB9EC2" w:rsidR="00EA1FC2" w:rsidRPr="00280265" w:rsidRDefault="00EA1FC2" w:rsidP="00280265">
      <w:pPr>
        <w:spacing w:line="360" w:lineRule="auto"/>
        <w:ind w:firstLine="720"/>
        <w:rPr>
          <w:rFonts w:ascii="Arial" w:hAnsi="Arial" w:cs="Arial"/>
          <w:sz w:val="24"/>
          <w:szCs w:val="24"/>
        </w:rPr>
      </w:pPr>
      <w:r w:rsidRPr="00280265">
        <w:rPr>
          <w:rFonts w:ascii="Arial" w:eastAsia="Times New Roman" w:hAnsi="Arial" w:cs="Arial"/>
          <w:sz w:val="24"/>
          <w:szCs w:val="24"/>
          <w:lang w:eastAsia="en-GB"/>
        </w:rPr>
        <w:t xml:space="preserve">Research from Elliot and Dweck (1988) argues that motivation is higher if students focus effort on making improvements in their own learning rather than just on competing and comparing themselves with their peers. Dweck (1999) went on to construct a developmental model that differentiates students into those who believe that ability is fixed and that there is a limit to what they can achieve (Fixed Mindset), and those who believe that their ability is interchangeable and grows depending upon the effort that is put into the task (Growth Mindset). These views affect how students respond to learning difficulties’ and is an important observation for teachers on where to pitch their lessons in terms of difficulty so that difficulty presents a </w:t>
      </w:r>
      <w:r w:rsidRPr="00280265">
        <w:rPr>
          <w:rFonts w:ascii="Arial" w:eastAsia="Times New Roman" w:hAnsi="Arial" w:cs="Arial"/>
          <w:sz w:val="24"/>
          <w:szCs w:val="24"/>
          <w:lang w:eastAsia="en-GB"/>
        </w:rPr>
        <w:lastRenderedPageBreak/>
        <w:t>challenge, not an insurmountable obstruction. By helping students to overcome these challenges we can change their mentality from where failure is seen as a reflection of their low ability, to a mentality where its ok to get things wrong, and that this is simply part of the learning process. It is important for them to recognise that it is only by trying and making mistakes, which are then later corrected, that they can see the ‘growth’ path along which they have travelled, leading them to become more resilient independent learners.</w:t>
      </w:r>
    </w:p>
    <w:bookmarkEnd w:id="4"/>
    <w:p w14:paraId="08406486" w14:textId="79D5CD8C" w:rsidR="00EA1FC2" w:rsidRPr="00280265" w:rsidRDefault="00EA1FC2" w:rsidP="00122567">
      <w:pPr>
        <w:spacing w:line="360" w:lineRule="auto"/>
        <w:ind w:firstLine="720"/>
        <w:rPr>
          <w:rFonts w:ascii="Arial" w:eastAsia="Times New Roman" w:hAnsi="Arial" w:cs="Arial"/>
          <w:sz w:val="24"/>
          <w:szCs w:val="24"/>
          <w:lang w:eastAsia="en-GB"/>
        </w:rPr>
      </w:pPr>
      <w:r w:rsidRPr="00280265">
        <w:rPr>
          <w:rFonts w:ascii="Arial" w:eastAsia="Times New Roman" w:hAnsi="Arial" w:cs="Arial"/>
          <w:b/>
          <w:bCs/>
          <w:i/>
          <w:iCs/>
          <w:sz w:val="24"/>
          <w:szCs w:val="24"/>
          <w:lang w:eastAsia="en-GB"/>
        </w:rPr>
        <w:t>Principle 6:</w:t>
      </w:r>
      <w:r w:rsidRPr="00280265">
        <w:rPr>
          <w:rFonts w:ascii="Arial" w:eastAsia="Times New Roman" w:hAnsi="Arial" w:cs="Arial"/>
          <w:sz w:val="24"/>
          <w:szCs w:val="24"/>
          <w:lang w:eastAsia="en-GB"/>
        </w:rPr>
        <w:t xml:space="preserve"> Good feedback practice </w:t>
      </w:r>
      <w:r w:rsidR="0016412F" w:rsidRPr="00280265">
        <w:rPr>
          <w:rFonts w:ascii="Arial" w:eastAsia="Times New Roman" w:hAnsi="Arial" w:cs="Arial"/>
          <w:sz w:val="24"/>
          <w:szCs w:val="24"/>
          <w:lang w:eastAsia="en-GB"/>
        </w:rPr>
        <w:t>“</w:t>
      </w:r>
      <w:r w:rsidRPr="00280265">
        <w:rPr>
          <w:rFonts w:ascii="Arial" w:eastAsia="Times New Roman" w:hAnsi="Arial" w:cs="Arial"/>
          <w:sz w:val="24"/>
          <w:szCs w:val="24"/>
          <w:lang w:eastAsia="en-GB"/>
        </w:rPr>
        <w:t>provides opportunities to close the gap between current and desired performance</w:t>
      </w:r>
      <w:r w:rsidR="00441F9B" w:rsidRPr="00280265">
        <w:rPr>
          <w:rFonts w:ascii="Arial" w:eastAsia="Times New Roman" w:hAnsi="Arial" w:cs="Arial"/>
          <w:sz w:val="24"/>
          <w:szCs w:val="24"/>
          <w:lang w:eastAsia="en-GB"/>
        </w:rPr>
        <w:t>.”</w:t>
      </w:r>
      <w:r w:rsidR="0060767F">
        <w:rPr>
          <w:rFonts w:ascii="Arial" w:eastAsia="Times New Roman" w:hAnsi="Arial" w:cs="Arial"/>
          <w:sz w:val="24"/>
          <w:szCs w:val="24"/>
          <w:lang w:eastAsia="en-GB"/>
        </w:rPr>
        <w:t xml:space="preserve"> </w:t>
      </w:r>
      <w:r w:rsidRPr="00280265">
        <w:rPr>
          <w:rFonts w:ascii="Arial" w:eastAsia="Times New Roman" w:hAnsi="Arial" w:cs="Arial"/>
          <w:sz w:val="24"/>
          <w:szCs w:val="24"/>
          <w:lang w:eastAsia="en-GB"/>
        </w:rPr>
        <w:t xml:space="preserve">Boud (2000) </w:t>
      </w:r>
      <w:r w:rsidR="00D754F3">
        <w:rPr>
          <w:rFonts w:ascii="Arial" w:eastAsia="Times New Roman" w:hAnsi="Arial" w:cs="Arial"/>
          <w:sz w:val="24"/>
          <w:szCs w:val="24"/>
          <w:lang w:eastAsia="en-GB"/>
        </w:rPr>
        <w:t xml:space="preserve">suggests 2 ways in which this can be achieved. </w:t>
      </w:r>
      <w:r w:rsidRPr="00280265">
        <w:rPr>
          <w:rFonts w:ascii="Arial" w:eastAsia="Times New Roman" w:hAnsi="Arial" w:cs="Arial"/>
          <w:sz w:val="24"/>
          <w:szCs w:val="24"/>
          <w:lang w:eastAsia="en-GB"/>
        </w:rPr>
        <w:t>The first is about supporting students while engaged in a piece of work</w:t>
      </w:r>
      <w:r w:rsidR="00D754F3">
        <w:rPr>
          <w:rFonts w:ascii="Arial" w:eastAsia="Times New Roman" w:hAnsi="Arial" w:cs="Arial"/>
          <w:sz w:val="24"/>
          <w:szCs w:val="24"/>
          <w:lang w:eastAsia="en-GB"/>
        </w:rPr>
        <w:t xml:space="preserve">. The </w:t>
      </w:r>
      <w:r w:rsidRPr="00280265">
        <w:rPr>
          <w:rFonts w:ascii="Arial" w:eastAsia="Times New Roman" w:hAnsi="Arial" w:cs="Arial"/>
          <w:sz w:val="24"/>
          <w:szCs w:val="24"/>
          <w:lang w:eastAsia="en-GB"/>
        </w:rPr>
        <w:t>second is about providing opportunities to repeat the same task in the form of a feedback cycle. By looking at feedback in this manner, we must also ensure that it is timely. Research from Brookhart (2011) has observed that “</w:t>
      </w:r>
      <w:r w:rsidRPr="00280265">
        <w:rPr>
          <w:rFonts w:ascii="Arial" w:hAnsi="Arial" w:cs="Arial"/>
          <w:sz w:val="24"/>
          <w:szCs w:val="24"/>
        </w:rPr>
        <w:t>For recall tasks like learning math facts, immediate feedback is best”. For more detailed work, she states that the feedback needs to come while students still remember what the assignment was and why they were doing it. Research by Clariana, Wagner &amp; Murphy (</w:t>
      </w:r>
      <w:r w:rsidR="0060767F">
        <w:rPr>
          <w:rFonts w:ascii="Arial" w:hAnsi="Arial" w:cs="Arial"/>
          <w:sz w:val="24"/>
          <w:szCs w:val="24"/>
        </w:rPr>
        <w:t>quoted</w:t>
      </w:r>
      <w:r w:rsidRPr="00280265">
        <w:rPr>
          <w:rFonts w:ascii="Arial" w:hAnsi="Arial" w:cs="Arial"/>
          <w:sz w:val="24"/>
          <w:szCs w:val="24"/>
        </w:rPr>
        <w:t xml:space="preserve"> in Hattie 2007</w:t>
      </w:r>
      <w:r w:rsidR="0060767F">
        <w:rPr>
          <w:rFonts w:ascii="Arial" w:hAnsi="Arial" w:cs="Arial"/>
          <w:sz w:val="24"/>
          <w:szCs w:val="24"/>
        </w:rPr>
        <w:t>,</w:t>
      </w:r>
      <w:r w:rsidRPr="00280265">
        <w:rPr>
          <w:rFonts w:ascii="Arial" w:hAnsi="Arial" w:cs="Arial"/>
          <w:sz w:val="24"/>
          <w:szCs w:val="24"/>
        </w:rPr>
        <w:t xml:space="preserve"> p.98) found that the “effectiveness of delayed compared with immediate feedback varied as a function of the difficulty of items in their test of information”</w:t>
      </w:r>
      <w:r w:rsidR="00BB1EB6">
        <w:rPr>
          <w:rFonts w:ascii="Arial" w:hAnsi="Arial" w:cs="Arial"/>
          <w:sz w:val="24"/>
          <w:szCs w:val="24"/>
        </w:rPr>
        <w:t>, meaning that difficult tasks</w:t>
      </w:r>
      <w:r w:rsidRPr="00280265">
        <w:rPr>
          <w:rFonts w:ascii="Arial" w:hAnsi="Arial" w:cs="Arial"/>
          <w:sz w:val="24"/>
          <w:szCs w:val="24"/>
        </w:rPr>
        <w:t xml:space="preserve"> require a greater degree of processing, whereas easy items don’t require this so delay is unnecessary and undesirable</w:t>
      </w:r>
      <w:r w:rsidR="00BB1EB6">
        <w:rPr>
          <w:rFonts w:ascii="Arial" w:hAnsi="Arial" w:cs="Arial"/>
          <w:sz w:val="24"/>
          <w:szCs w:val="24"/>
        </w:rPr>
        <w:t>.</w:t>
      </w:r>
    </w:p>
    <w:p w14:paraId="3067C027" w14:textId="7203880B" w:rsidR="004D1A55" w:rsidRDefault="00EA1FC2" w:rsidP="00122567">
      <w:pPr>
        <w:spacing w:line="360" w:lineRule="auto"/>
        <w:ind w:firstLine="720"/>
        <w:rPr>
          <w:rFonts w:ascii="Arial" w:hAnsi="Arial" w:cs="Arial"/>
          <w:sz w:val="24"/>
          <w:szCs w:val="24"/>
        </w:rPr>
      </w:pPr>
      <w:r w:rsidRPr="00280265">
        <w:rPr>
          <w:rFonts w:ascii="Arial" w:eastAsia="Times New Roman" w:hAnsi="Arial" w:cs="Arial"/>
          <w:b/>
          <w:bCs/>
          <w:i/>
          <w:iCs/>
          <w:sz w:val="24"/>
          <w:szCs w:val="24"/>
          <w:lang w:eastAsia="en-GB"/>
        </w:rPr>
        <w:t>Principle 7</w:t>
      </w:r>
      <w:r w:rsidRPr="00280265">
        <w:rPr>
          <w:rFonts w:ascii="Arial" w:eastAsia="Times New Roman" w:hAnsi="Arial" w:cs="Arial"/>
          <w:b/>
          <w:bCs/>
          <w:sz w:val="24"/>
          <w:szCs w:val="24"/>
          <w:lang w:eastAsia="en-GB"/>
        </w:rPr>
        <w:t xml:space="preserve">: </w:t>
      </w:r>
      <w:r w:rsidRPr="00280265">
        <w:rPr>
          <w:rFonts w:ascii="Arial" w:eastAsia="Times New Roman" w:hAnsi="Arial" w:cs="Arial"/>
          <w:sz w:val="24"/>
          <w:szCs w:val="24"/>
          <w:lang w:eastAsia="en-GB"/>
        </w:rPr>
        <w:t xml:space="preserve">Good feedback practice </w:t>
      </w:r>
      <w:r w:rsidR="00441F9B" w:rsidRPr="00280265">
        <w:rPr>
          <w:rFonts w:ascii="Arial" w:eastAsia="Times New Roman" w:hAnsi="Arial" w:cs="Arial"/>
          <w:sz w:val="24"/>
          <w:szCs w:val="24"/>
          <w:lang w:eastAsia="en-GB"/>
        </w:rPr>
        <w:t>“</w:t>
      </w:r>
      <w:r w:rsidRPr="00280265">
        <w:rPr>
          <w:rFonts w:ascii="Arial" w:eastAsia="Times New Roman" w:hAnsi="Arial" w:cs="Arial"/>
          <w:sz w:val="24"/>
          <w:szCs w:val="24"/>
          <w:lang w:eastAsia="en-GB"/>
        </w:rPr>
        <w:t>provides information to teachers that can be used to help shape the teachin</w:t>
      </w:r>
      <w:r w:rsidR="00441F9B" w:rsidRPr="00280265">
        <w:rPr>
          <w:rFonts w:ascii="Arial" w:eastAsia="Times New Roman" w:hAnsi="Arial" w:cs="Arial"/>
          <w:sz w:val="24"/>
          <w:szCs w:val="24"/>
          <w:lang w:eastAsia="en-GB"/>
        </w:rPr>
        <w:t>g.”</w:t>
      </w:r>
      <w:r w:rsidRPr="00280265">
        <w:rPr>
          <w:rFonts w:ascii="Arial" w:eastAsia="Times New Roman" w:hAnsi="Arial" w:cs="Arial"/>
          <w:sz w:val="24"/>
          <w:szCs w:val="24"/>
          <w:lang w:eastAsia="en-GB"/>
        </w:rPr>
        <w:t xml:space="preserve"> As Yorke (2003</w:t>
      </w:r>
      <w:r w:rsidR="00441F9B" w:rsidRPr="00280265">
        <w:rPr>
          <w:rFonts w:ascii="Arial" w:eastAsia="Times New Roman" w:hAnsi="Arial" w:cs="Arial"/>
          <w:sz w:val="24"/>
          <w:szCs w:val="24"/>
          <w:lang w:eastAsia="en-GB"/>
        </w:rPr>
        <w:t>,</w:t>
      </w:r>
      <w:r w:rsidRPr="00280265">
        <w:rPr>
          <w:rFonts w:ascii="Arial" w:eastAsia="Times New Roman" w:hAnsi="Arial" w:cs="Arial"/>
          <w:sz w:val="24"/>
          <w:szCs w:val="24"/>
          <w:lang w:eastAsia="en-GB"/>
        </w:rPr>
        <w:t xml:space="preserve"> p.482) notes, “The act of assessing has an effect on the assessor as well as the student. Assessors learn about the extent to which they (students) have developed expertise and can tailor their teaching accordingly”. </w:t>
      </w:r>
      <w:r w:rsidRPr="00280265">
        <w:rPr>
          <w:rFonts w:ascii="Arial" w:hAnsi="Arial" w:cs="Arial"/>
          <w:sz w:val="24"/>
          <w:szCs w:val="24"/>
        </w:rPr>
        <w:t xml:space="preserve">Brookhart </w:t>
      </w:r>
      <w:r w:rsidR="00280265">
        <w:rPr>
          <w:rFonts w:ascii="Arial" w:hAnsi="Arial" w:cs="Arial"/>
          <w:sz w:val="24"/>
          <w:szCs w:val="24"/>
        </w:rPr>
        <w:t>(</w:t>
      </w:r>
      <w:r w:rsidRPr="00280265">
        <w:rPr>
          <w:rFonts w:ascii="Arial" w:hAnsi="Arial" w:cs="Arial"/>
          <w:sz w:val="24"/>
          <w:szCs w:val="24"/>
        </w:rPr>
        <w:t>2011</w:t>
      </w:r>
      <w:r w:rsidR="00280265">
        <w:rPr>
          <w:rFonts w:ascii="Arial" w:hAnsi="Arial" w:cs="Arial"/>
          <w:sz w:val="24"/>
          <w:szCs w:val="24"/>
        </w:rPr>
        <w:t>)</w:t>
      </w:r>
      <w:r w:rsidRPr="00280265">
        <w:rPr>
          <w:rFonts w:ascii="Arial" w:hAnsi="Arial" w:cs="Arial"/>
          <w:sz w:val="24"/>
          <w:szCs w:val="24"/>
        </w:rPr>
        <w:t xml:space="preserve"> highlights the point that different students have different needs, and that as a teacher, you need to develop specific content and skills required for each assignment every time you give feedback. Brookhart (2011) states that you must always check for understanding, because if the student doesn’t grasp the main idea in your feedback, it won't support improvement. Brookheart </w:t>
      </w:r>
      <w:r w:rsidR="00280265">
        <w:rPr>
          <w:rFonts w:ascii="Arial" w:hAnsi="Arial" w:cs="Arial"/>
          <w:sz w:val="24"/>
          <w:szCs w:val="24"/>
        </w:rPr>
        <w:t>(</w:t>
      </w:r>
      <w:r w:rsidRPr="00280265">
        <w:rPr>
          <w:rFonts w:ascii="Arial" w:hAnsi="Arial" w:cs="Arial"/>
          <w:sz w:val="24"/>
          <w:szCs w:val="24"/>
        </w:rPr>
        <w:t>2011</w:t>
      </w:r>
      <w:r w:rsidR="00280265">
        <w:rPr>
          <w:rFonts w:ascii="Arial" w:hAnsi="Arial" w:cs="Arial"/>
          <w:sz w:val="24"/>
          <w:szCs w:val="24"/>
        </w:rPr>
        <w:t>)</w:t>
      </w:r>
      <w:r w:rsidRPr="00280265">
        <w:rPr>
          <w:rFonts w:ascii="Arial" w:hAnsi="Arial" w:cs="Arial"/>
          <w:sz w:val="24"/>
          <w:szCs w:val="24"/>
        </w:rPr>
        <w:t xml:space="preserve"> also makes an important observation regarding a lack of feedback for successful students, implying that too much of the teacher’s time and attention is spent focusing on the needier students. “Successful students need </w:t>
      </w:r>
      <w:r w:rsidRPr="00280265">
        <w:rPr>
          <w:rFonts w:ascii="Arial" w:hAnsi="Arial" w:cs="Arial"/>
          <w:sz w:val="24"/>
          <w:szCs w:val="24"/>
        </w:rPr>
        <w:lastRenderedPageBreak/>
        <w:t>descriptive feedback naming strengths and suggesting next steps, too, even if they are for enrichment or expansion beyond the required learning target and assignment” (Brookheart, 2011). Without taking these next steps, these students will not grow into successful learners in the future, which underpins one of the fundamental aspirations of Donalsdon’s report.</w:t>
      </w:r>
    </w:p>
    <w:p w14:paraId="0C8712EC" w14:textId="77777777" w:rsidR="00122567" w:rsidRPr="00122567" w:rsidRDefault="00122567" w:rsidP="00122567">
      <w:pPr>
        <w:spacing w:line="360" w:lineRule="auto"/>
        <w:rPr>
          <w:rFonts w:ascii="Arial" w:hAnsi="Arial" w:cs="Arial"/>
          <w:sz w:val="24"/>
          <w:szCs w:val="24"/>
        </w:rPr>
      </w:pPr>
    </w:p>
    <w:p w14:paraId="314F8890" w14:textId="613E5C4C" w:rsidR="00280265" w:rsidRDefault="00280265" w:rsidP="00280265">
      <w:pPr>
        <w:spacing w:line="360" w:lineRule="auto"/>
        <w:rPr>
          <w:rFonts w:ascii="Arial" w:hAnsi="Arial" w:cs="Arial"/>
          <w:b/>
          <w:bCs/>
          <w:sz w:val="28"/>
          <w:szCs w:val="28"/>
          <w:u w:val="single"/>
        </w:rPr>
      </w:pPr>
      <w:r w:rsidRPr="00280265">
        <w:rPr>
          <w:rFonts w:ascii="Arial" w:hAnsi="Arial" w:cs="Arial"/>
          <w:b/>
          <w:bCs/>
          <w:sz w:val="28"/>
          <w:szCs w:val="28"/>
          <w:u w:val="single"/>
        </w:rPr>
        <w:t>Evaluation</w:t>
      </w:r>
    </w:p>
    <w:p w14:paraId="75E10E9C" w14:textId="6BCB9C27" w:rsidR="00280265" w:rsidRPr="00280265" w:rsidRDefault="00280265" w:rsidP="00280265">
      <w:pPr>
        <w:spacing w:line="360" w:lineRule="auto"/>
        <w:rPr>
          <w:rFonts w:ascii="Arial" w:hAnsi="Arial" w:cs="Arial"/>
          <w:sz w:val="24"/>
          <w:szCs w:val="24"/>
        </w:rPr>
      </w:pPr>
      <w:r w:rsidRPr="00280265">
        <w:rPr>
          <w:rFonts w:ascii="Arial" w:hAnsi="Arial" w:cs="Arial"/>
          <w:sz w:val="24"/>
          <w:szCs w:val="24"/>
        </w:rPr>
        <w:t xml:space="preserve">Reflection is an active process of witnessing one’s own experience so that we can take a closer look at it. </w:t>
      </w:r>
      <w:r w:rsidR="0045015B">
        <w:rPr>
          <w:rFonts w:ascii="Arial" w:hAnsi="Arial" w:cs="Arial"/>
          <w:sz w:val="24"/>
          <w:szCs w:val="24"/>
        </w:rPr>
        <w:t xml:space="preserve">Dewey </w:t>
      </w:r>
      <w:r w:rsidRPr="00280265">
        <w:rPr>
          <w:rFonts w:ascii="Arial" w:hAnsi="Arial" w:cs="Arial"/>
          <w:sz w:val="24"/>
          <w:szCs w:val="24"/>
        </w:rPr>
        <w:t>(1939) claimed that we learn by doing and realising what came of what we did</w:t>
      </w:r>
      <w:r w:rsidR="008640CB">
        <w:rPr>
          <w:rFonts w:ascii="Arial" w:hAnsi="Arial" w:cs="Arial"/>
          <w:sz w:val="24"/>
          <w:szCs w:val="24"/>
        </w:rPr>
        <w:t xml:space="preserve"> </w:t>
      </w:r>
      <w:r w:rsidRPr="00280265">
        <w:rPr>
          <w:rFonts w:ascii="Arial" w:hAnsi="Arial" w:cs="Arial"/>
          <w:sz w:val="24"/>
          <w:szCs w:val="24"/>
        </w:rPr>
        <w:t>(</w:t>
      </w:r>
      <w:hyperlink r:id="rId8" w:history="1">
        <w:r w:rsidRPr="00280265">
          <w:rPr>
            <w:rFonts w:ascii="Arial" w:hAnsi="Arial" w:cs="Arial"/>
            <w:color w:val="0563C1" w:themeColor="hyperlink"/>
            <w:sz w:val="24"/>
            <w:szCs w:val="24"/>
            <w:u w:val="single"/>
          </w:rPr>
          <w:t>https://www.nottingham.ac.uk/nmp/sonet/rlos/placs/critical_reflection/pdf/driscoll_paramedic_poem.pdf</w:t>
        </w:r>
      </w:hyperlink>
      <w:r w:rsidRPr="00280265">
        <w:rPr>
          <w:rFonts w:ascii="Arial" w:hAnsi="Arial" w:cs="Arial"/>
          <w:sz w:val="24"/>
          <w:szCs w:val="24"/>
        </w:rPr>
        <w:t>, 17/10/19). In order to provide a framework for methods, practices and processes for building knowledge, there are several models of reflection available</w:t>
      </w:r>
      <w:r w:rsidR="008640CB">
        <w:rPr>
          <w:rFonts w:ascii="Arial" w:hAnsi="Arial" w:cs="Arial"/>
          <w:sz w:val="24"/>
          <w:szCs w:val="24"/>
        </w:rPr>
        <w:t>, which can</w:t>
      </w:r>
      <w:r w:rsidR="008640CB" w:rsidRPr="008640CB">
        <w:rPr>
          <w:rFonts w:ascii="Arial" w:hAnsi="Arial" w:cs="Arial"/>
          <w:sz w:val="24"/>
          <w:szCs w:val="24"/>
        </w:rPr>
        <w:t xml:space="preserve"> </w:t>
      </w:r>
      <w:r w:rsidR="008640CB" w:rsidRPr="00280265">
        <w:rPr>
          <w:rFonts w:ascii="Arial" w:hAnsi="Arial" w:cs="Arial"/>
          <w:sz w:val="24"/>
          <w:szCs w:val="24"/>
        </w:rPr>
        <w:t>vary in their details and their complexity</w:t>
      </w:r>
      <w:r w:rsidRPr="00280265">
        <w:rPr>
          <w:rFonts w:ascii="Arial" w:hAnsi="Arial" w:cs="Arial"/>
          <w:sz w:val="24"/>
          <w:szCs w:val="24"/>
        </w:rPr>
        <w:t>. All can help to direct individual reflection. Some may be particularly useful for superficial problem solving, and other</w:t>
      </w:r>
      <w:r w:rsidR="008640CB">
        <w:rPr>
          <w:rFonts w:ascii="Arial" w:hAnsi="Arial" w:cs="Arial"/>
          <w:sz w:val="24"/>
          <w:szCs w:val="24"/>
        </w:rPr>
        <w:t>s are</w:t>
      </w:r>
      <w:r w:rsidRPr="00280265">
        <w:rPr>
          <w:rFonts w:ascii="Arial" w:hAnsi="Arial" w:cs="Arial"/>
          <w:sz w:val="24"/>
          <w:szCs w:val="24"/>
        </w:rPr>
        <w:t xml:space="preserve"> better when a deeper reflective process is required. Reflective models however are not meant to be used as a rigid set of questions to be </w:t>
      </w:r>
      <w:r w:rsidR="00640893" w:rsidRPr="00280265">
        <w:rPr>
          <w:rFonts w:ascii="Arial" w:hAnsi="Arial" w:cs="Arial"/>
          <w:sz w:val="24"/>
          <w:szCs w:val="24"/>
        </w:rPr>
        <w:t>answered</w:t>
      </w:r>
      <w:r w:rsidR="00640893">
        <w:rPr>
          <w:rFonts w:ascii="Arial" w:hAnsi="Arial" w:cs="Arial"/>
          <w:sz w:val="24"/>
          <w:szCs w:val="24"/>
        </w:rPr>
        <w:t xml:space="preserve"> but</w:t>
      </w:r>
      <w:r w:rsidR="008640CB">
        <w:rPr>
          <w:rFonts w:ascii="Arial" w:hAnsi="Arial" w:cs="Arial"/>
          <w:sz w:val="24"/>
          <w:szCs w:val="24"/>
        </w:rPr>
        <w:t xml:space="preserve"> are designed</w:t>
      </w:r>
      <w:r w:rsidRPr="00280265">
        <w:rPr>
          <w:rFonts w:ascii="Arial" w:hAnsi="Arial" w:cs="Arial"/>
          <w:sz w:val="24"/>
          <w:szCs w:val="24"/>
        </w:rPr>
        <w:t xml:space="preserve"> to give some structure and encourage making a record of the activity. </w:t>
      </w:r>
      <w:bookmarkStart w:id="5" w:name="_Hlk22168962"/>
      <w:r w:rsidRPr="00280265">
        <w:rPr>
          <w:rFonts w:ascii="Arial" w:hAnsi="Arial" w:cs="Arial"/>
          <w:sz w:val="24"/>
          <w:szCs w:val="24"/>
        </w:rPr>
        <w:t>(</w:t>
      </w:r>
      <w:hyperlink r:id="rId9" w:history="1">
        <w:r w:rsidRPr="00280265">
          <w:rPr>
            <w:rFonts w:ascii="Arial" w:hAnsi="Arial" w:cs="Arial"/>
            <w:color w:val="0563C1" w:themeColor="hyperlink"/>
            <w:sz w:val="24"/>
            <w:szCs w:val="24"/>
            <w:u w:val="single"/>
          </w:rPr>
          <w:t>https://www.nottingham.ac.uk/nmp/sonet/rlos/placs/critical_reflection/pdf/driscoll_paramedic_poem.pdf</w:t>
        </w:r>
      </w:hyperlink>
      <w:r w:rsidRPr="00280265">
        <w:rPr>
          <w:rFonts w:ascii="Arial" w:hAnsi="Arial" w:cs="Arial"/>
          <w:sz w:val="24"/>
          <w:szCs w:val="24"/>
        </w:rPr>
        <w:t>, 17/10/19).</w:t>
      </w:r>
      <w:bookmarkEnd w:id="5"/>
    </w:p>
    <w:p w14:paraId="55FA723A" w14:textId="0ADF81E9" w:rsidR="00280265" w:rsidRPr="00280265" w:rsidRDefault="00280265" w:rsidP="00280265">
      <w:pPr>
        <w:spacing w:line="360" w:lineRule="auto"/>
        <w:rPr>
          <w:rFonts w:ascii="Arial" w:hAnsi="Arial" w:cs="Arial"/>
          <w:sz w:val="24"/>
          <w:szCs w:val="24"/>
          <w:lang w:val="en-US"/>
        </w:rPr>
      </w:pPr>
      <w:r w:rsidRPr="00280265">
        <w:rPr>
          <w:rFonts w:ascii="Arial" w:hAnsi="Arial" w:cs="Arial"/>
          <w:sz w:val="24"/>
          <w:szCs w:val="24"/>
        </w:rPr>
        <w:tab/>
        <w:t>My chosen method for reflection is the ARC model, which is attached in my appendices.</w:t>
      </w:r>
      <w:r w:rsidRPr="00280265">
        <w:rPr>
          <w:rFonts w:ascii="Arial" w:hAnsi="Arial" w:cs="Arial"/>
          <w:sz w:val="24"/>
          <w:szCs w:val="24"/>
          <w:lang w:val="en-US"/>
        </w:rPr>
        <w:t xml:space="preserve"> This model builds upon Gibbs’ reflective cycle</w:t>
      </w:r>
      <w:r>
        <w:rPr>
          <w:rFonts w:ascii="Arial" w:hAnsi="Arial" w:cs="Arial"/>
          <w:sz w:val="24"/>
          <w:szCs w:val="24"/>
          <w:lang w:val="en-US"/>
        </w:rPr>
        <w:t xml:space="preserve"> which includes 6 key stages</w:t>
      </w:r>
      <w:r w:rsidRPr="00280265">
        <w:rPr>
          <w:rFonts w:ascii="Arial" w:hAnsi="Arial" w:cs="Arial"/>
          <w:sz w:val="24"/>
          <w:szCs w:val="24"/>
          <w:lang w:val="en-US"/>
        </w:rPr>
        <w:t>:</w:t>
      </w:r>
    </w:p>
    <w:p w14:paraId="03FD0925" w14:textId="77777777" w:rsidR="00280265" w:rsidRPr="00280265" w:rsidRDefault="00280265" w:rsidP="00280265">
      <w:pPr>
        <w:spacing w:line="360" w:lineRule="auto"/>
        <w:rPr>
          <w:rFonts w:ascii="Arial" w:hAnsi="Arial" w:cs="Arial"/>
          <w:sz w:val="24"/>
          <w:szCs w:val="24"/>
          <w:lang w:val="en-US"/>
        </w:rPr>
      </w:pPr>
      <w:r w:rsidRPr="00280265">
        <w:rPr>
          <w:rFonts w:ascii="Arial" w:hAnsi="Arial" w:cs="Arial"/>
          <w:noProof/>
          <w:sz w:val="24"/>
          <w:szCs w:val="24"/>
        </w:rPr>
        <w:lastRenderedPageBreak/>
        <w:drawing>
          <wp:inline distT="0" distB="0" distL="0" distR="0" wp14:anchorId="5CACEFA6" wp14:editId="7172AB90">
            <wp:extent cx="5715000" cy="3619500"/>
            <wp:effectExtent l="0" t="0" r="0" b="0"/>
            <wp:docPr id="1"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3619500"/>
                    </a:xfrm>
                    <a:prstGeom prst="rect">
                      <a:avLst/>
                    </a:prstGeom>
                    <a:noFill/>
                    <a:ln>
                      <a:noFill/>
                    </a:ln>
                  </pic:spPr>
                </pic:pic>
              </a:graphicData>
            </a:graphic>
          </wp:inline>
        </w:drawing>
      </w:r>
    </w:p>
    <w:p w14:paraId="1D547D67" w14:textId="77777777" w:rsidR="00280265" w:rsidRPr="00280265" w:rsidRDefault="00280265" w:rsidP="00280265">
      <w:pPr>
        <w:spacing w:line="360" w:lineRule="auto"/>
        <w:rPr>
          <w:rFonts w:ascii="Arial" w:hAnsi="Arial" w:cs="Arial"/>
          <w:sz w:val="24"/>
          <w:szCs w:val="24"/>
          <w:lang w:val="en-US"/>
        </w:rPr>
      </w:pPr>
      <w:hyperlink r:id="rId11" w:history="1">
        <w:r w:rsidRPr="00280265">
          <w:rPr>
            <w:rFonts w:ascii="Arial" w:hAnsi="Arial" w:cs="Arial"/>
            <w:color w:val="0563C1" w:themeColor="hyperlink"/>
            <w:sz w:val="24"/>
            <w:szCs w:val="24"/>
            <w:u w:val="single"/>
            <w:lang w:val="en-US"/>
          </w:rPr>
          <w:t>https://www.ed.ac.uk/reflection/reflectors-toolkit/reflecting-on-experience/gibbs-reflective-cycle</w:t>
        </w:r>
      </w:hyperlink>
      <w:r w:rsidRPr="00280265">
        <w:rPr>
          <w:rFonts w:ascii="Arial" w:hAnsi="Arial" w:cs="Arial"/>
          <w:sz w:val="24"/>
          <w:szCs w:val="24"/>
          <w:lang w:val="en-US"/>
        </w:rPr>
        <w:t>, 17/10/19</w:t>
      </w:r>
    </w:p>
    <w:p w14:paraId="39A0EACF" w14:textId="48D86193" w:rsidR="00280265" w:rsidRPr="00280265" w:rsidRDefault="00280265" w:rsidP="00280265">
      <w:pPr>
        <w:spacing w:line="360" w:lineRule="auto"/>
        <w:ind w:firstLine="720"/>
        <w:rPr>
          <w:rFonts w:ascii="Arial" w:hAnsi="Arial" w:cs="Arial"/>
          <w:sz w:val="24"/>
          <w:szCs w:val="24"/>
          <w:lang w:val="en-US"/>
        </w:rPr>
      </w:pPr>
      <w:r w:rsidRPr="00280265">
        <w:rPr>
          <w:rFonts w:ascii="Arial" w:hAnsi="Arial" w:cs="Arial"/>
          <w:sz w:val="24"/>
          <w:szCs w:val="24"/>
          <w:lang w:val="en-US"/>
        </w:rPr>
        <w:t xml:space="preserve">Through my participant observation in a game of dodgeball I saw how verbal feedback given to the whole class after each game was instrumental in improving the overall skill of </w:t>
      </w:r>
      <w:proofErr w:type="gramStart"/>
      <w:r w:rsidRPr="00280265">
        <w:rPr>
          <w:rFonts w:ascii="Arial" w:hAnsi="Arial" w:cs="Arial"/>
          <w:sz w:val="24"/>
          <w:szCs w:val="24"/>
          <w:lang w:val="en-US"/>
        </w:rPr>
        <w:t>each individual</w:t>
      </w:r>
      <w:proofErr w:type="gramEnd"/>
      <w:r w:rsidRPr="00280265">
        <w:rPr>
          <w:rFonts w:ascii="Arial" w:hAnsi="Arial" w:cs="Arial"/>
          <w:sz w:val="24"/>
          <w:szCs w:val="24"/>
          <w:lang w:val="en-US"/>
        </w:rPr>
        <w:t xml:space="preserve">, and that of the game. </w:t>
      </w:r>
      <w:r w:rsidR="0045015B">
        <w:rPr>
          <w:rFonts w:ascii="Arial" w:hAnsi="Arial" w:cs="Arial"/>
          <w:sz w:val="24"/>
          <w:szCs w:val="24"/>
          <w:lang w:val="en-US"/>
        </w:rPr>
        <w:t>A</w:t>
      </w:r>
      <w:r w:rsidRPr="00280265">
        <w:rPr>
          <w:rFonts w:ascii="Arial" w:hAnsi="Arial" w:cs="Arial"/>
          <w:sz w:val="24"/>
          <w:szCs w:val="24"/>
          <w:lang w:val="en-US"/>
        </w:rPr>
        <w:t xml:space="preserve">fter the first piece of instructional feedback was delivered by the teacher, members of my team were actively seen to be ‘acting’ on the advice, and it meant that our team became more involved as we collectively ‘grew’ into the activity. After each game I saw how the confidence on my team grew, which I observed through their communication, movement and strategy. Complexity to the game was added by the teacher, where a </w:t>
      </w:r>
      <w:proofErr w:type="gramStart"/>
      <w:r w:rsidRPr="00280265">
        <w:rPr>
          <w:rFonts w:ascii="Arial" w:hAnsi="Arial" w:cs="Arial"/>
          <w:sz w:val="24"/>
          <w:szCs w:val="24"/>
          <w:lang w:val="en-US"/>
        </w:rPr>
        <w:t>particular shot</w:t>
      </w:r>
      <w:proofErr w:type="gramEnd"/>
      <w:r w:rsidRPr="00280265">
        <w:rPr>
          <w:rFonts w:ascii="Arial" w:hAnsi="Arial" w:cs="Arial"/>
          <w:sz w:val="24"/>
          <w:szCs w:val="24"/>
          <w:lang w:val="en-US"/>
        </w:rPr>
        <w:t xml:space="preserve"> that not even I thought could be made, was indeed performed by a member of the opposing team in the last game. As the activity </w:t>
      </w:r>
      <w:proofErr w:type="gramStart"/>
      <w:r w:rsidRPr="00280265">
        <w:rPr>
          <w:rFonts w:ascii="Arial" w:hAnsi="Arial" w:cs="Arial"/>
          <w:sz w:val="24"/>
          <w:szCs w:val="24"/>
          <w:lang w:val="en-US"/>
        </w:rPr>
        <w:t>came to a close</w:t>
      </w:r>
      <w:proofErr w:type="gramEnd"/>
      <w:r w:rsidRPr="00280265">
        <w:rPr>
          <w:rFonts w:ascii="Arial" w:hAnsi="Arial" w:cs="Arial"/>
          <w:sz w:val="24"/>
          <w:szCs w:val="24"/>
          <w:lang w:val="en-US"/>
        </w:rPr>
        <w:t>, every student appeared to be motivated and inspired</w:t>
      </w:r>
      <w:r w:rsidR="0045015B">
        <w:rPr>
          <w:rFonts w:ascii="Arial" w:hAnsi="Arial" w:cs="Arial"/>
          <w:sz w:val="24"/>
          <w:szCs w:val="24"/>
          <w:lang w:val="en-US"/>
        </w:rPr>
        <w:t>, as did I.</w:t>
      </w:r>
      <w:r w:rsidRPr="00280265">
        <w:rPr>
          <w:rFonts w:ascii="Arial" w:hAnsi="Arial" w:cs="Arial"/>
          <w:sz w:val="24"/>
          <w:szCs w:val="24"/>
          <w:lang w:val="en-US"/>
        </w:rPr>
        <w:t xml:space="preserve"> </w:t>
      </w:r>
    </w:p>
    <w:p w14:paraId="6D5CC90F" w14:textId="76415D66" w:rsidR="00280265" w:rsidRPr="00280265" w:rsidRDefault="00280265" w:rsidP="00280265">
      <w:pPr>
        <w:spacing w:line="360" w:lineRule="auto"/>
        <w:ind w:firstLine="720"/>
        <w:rPr>
          <w:rFonts w:ascii="Arial" w:hAnsi="Arial" w:cs="Arial"/>
          <w:sz w:val="24"/>
          <w:szCs w:val="24"/>
          <w:lang w:val="en-US"/>
        </w:rPr>
      </w:pPr>
      <w:r w:rsidRPr="00280265">
        <w:rPr>
          <w:rFonts w:ascii="Arial" w:hAnsi="Arial" w:cs="Arial"/>
          <w:sz w:val="24"/>
          <w:szCs w:val="24"/>
          <w:lang w:val="en-US"/>
        </w:rPr>
        <w:t xml:space="preserve">Upon evaluating the experience, I can take away positives in feedback and assessment for learning criteria that support learning. In order to make sense of this situation I conducted a literature review which calls in to question this notion of feedback, social constructivism and assessment for learning. Through this process I have learned about 7 key principles that underpin effective feedback on learning </w:t>
      </w:r>
      <w:r w:rsidRPr="00280265">
        <w:rPr>
          <w:rFonts w:ascii="Arial" w:hAnsi="Arial" w:cs="Arial"/>
          <w:sz w:val="24"/>
          <w:szCs w:val="24"/>
          <w:lang w:val="en-US"/>
        </w:rPr>
        <w:lastRenderedPageBreak/>
        <w:t xml:space="preserve">outcomes and explored these in great depth. Based upon this critical incident and the literature research that followed, I have highlighted </w:t>
      </w:r>
      <w:proofErr w:type="gramStart"/>
      <w:r w:rsidRPr="00280265">
        <w:rPr>
          <w:rFonts w:ascii="Arial" w:hAnsi="Arial" w:cs="Arial"/>
          <w:sz w:val="24"/>
          <w:szCs w:val="24"/>
          <w:lang w:val="en-US"/>
        </w:rPr>
        <w:t>a number of</w:t>
      </w:r>
      <w:proofErr w:type="gramEnd"/>
      <w:r w:rsidRPr="00280265">
        <w:rPr>
          <w:rFonts w:ascii="Arial" w:hAnsi="Arial" w:cs="Arial"/>
          <w:sz w:val="24"/>
          <w:szCs w:val="24"/>
          <w:lang w:val="en-US"/>
        </w:rPr>
        <w:t xml:space="preserve"> key principles in teaching and lea</w:t>
      </w:r>
      <w:r w:rsidR="004414D3">
        <w:rPr>
          <w:rFonts w:ascii="Arial" w:hAnsi="Arial" w:cs="Arial"/>
          <w:sz w:val="24"/>
          <w:szCs w:val="24"/>
          <w:lang w:val="en-US"/>
        </w:rPr>
        <w:t>r</w:t>
      </w:r>
      <w:r w:rsidRPr="00280265">
        <w:rPr>
          <w:rFonts w:ascii="Arial" w:hAnsi="Arial" w:cs="Arial"/>
          <w:sz w:val="24"/>
          <w:szCs w:val="24"/>
          <w:lang w:val="en-US"/>
        </w:rPr>
        <w:t>ning that I will take forward in my practice, or at least attempt to improve. I have noted that some of the successful practices</w:t>
      </w:r>
      <w:r w:rsidR="004414D3">
        <w:rPr>
          <w:rFonts w:ascii="Arial" w:hAnsi="Arial" w:cs="Arial"/>
          <w:sz w:val="24"/>
          <w:szCs w:val="24"/>
          <w:lang w:val="en-US"/>
        </w:rPr>
        <w:t xml:space="preserve"> may</w:t>
      </w:r>
      <w:r w:rsidRPr="00280265">
        <w:rPr>
          <w:rFonts w:ascii="Arial" w:hAnsi="Arial" w:cs="Arial"/>
          <w:sz w:val="24"/>
          <w:szCs w:val="24"/>
          <w:lang w:val="en-US"/>
        </w:rPr>
        <w:t xml:space="preserve"> take years to develop, but it is what I perceive as good practice and is what I will </w:t>
      </w:r>
      <w:proofErr w:type="spellStart"/>
      <w:r w:rsidRPr="00280265">
        <w:rPr>
          <w:rFonts w:ascii="Arial" w:hAnsi="Arial" w:cs="Arial"/>
          <w:sz w:val="24"/>
          <w:szCs w:val="24"/>
          <w:lang w:val="en-US"/>
        </w:rPr>
        <w:t>endevour</w:t>
      </w:r>
      <w:proofErr w:type="spellEnd"/>
      <w:r w:rsidRPr="00280265">
        <w:rPr>
          <w:rFonts w:ascii="Arial" w:hAnsi="Arial" w:cs="Arial"/>
          <w:sz w:val="24"/>
          <w:szCs w:val="24"/>
          <w:lang w:val="en-US"/>
        </w:rPr>
        <w:t xml:space="preserve"> to implement. </w:t>
      </w:r>
    </w:p>
    <w:p w14:paraId="1B9A37B1" w14:textId="3C0C79E1" w:rsidR="00280265" w:rsidRPr="00280265" w:rsidRDefault="00280265" w:rsidP="00280265">
      <w:pPr>
        <w:spacing w:line="360" w:lineRule="auto"/>
        <w:ind w:firstLine="720"/>
        <w:rPr>
          <w:rFonts w:ascii="Arial" w:hAnsi="Arial" w:cs="Arial"/>
          <w:sz w:val="24"/>
          <w:szCs w:val="24"/>
          <w:lang w:val="en-US"/>
        </w:rPr>
      </w:pPr>
      <w:r w:rsidRPr="00280265">
        <w:rPr>
          <w:rFonts w:ascii="Arial" w:hAnsi="Arial" w:cs="Arial"/>
          <w:sz w:val="24"/>
          <w:szCs w:val="24"/>
          <w:lang w:val="en-US"/>
        </w:rPr>
        <w:t xml:space="preserve">If I were to improve upon the teaching practice that I observed then I would want to extend the plenary at the end of the lesson in order to highlight how and why the overall skill of both teams improved over the course of the lesson, drawing upon the actions that certain individuals displayed which demonstrated this. I would want to place emphasis on the fact that the teacher essentially ‘held’ the lesson, but it was the students themselves that facilitated the learning, and that it was their responses to feedback which enhanced their own, and </w:t>
      </w:r>
      <w:proofErr w:type="spellStart"/>
      <w:r w:rsidRPr="00280265">
        <w:rPr>
          <w:rFonts w:ascii="Arial" w:hAnsi="Arial" w:cs="Arial"/>
          <w:sz w:val="24"/>
          <w:szCs w:val="24"/>
          <w:lang w:val="en-US"/>
        </w:rPr>
        <w:t>each others</w:t>
      </w:r>
      <w:proofErr w:type="spellEnd"/>
      <w:r w:rsidRPr="00280265">
        <w:rPr>
          <w:rFonts w:ascii="Arial" w:hAnsi="Arial" w:cs="Arial"/>
          <w:sz w:val="24"/>
          <w:szCs w:val="24"/>
          <w:lang w:val="en-US"/>
        </w:rPr>
        <w:t xml:space="preserve"> skill through effective communication, improved strategy, improved movement and improved game mechanics. An important part to highlight out of this is that these skills are directly transferable to other games/sports where their perceived weaknesses can be overcome though active participation and a continuum of feedback.</w:t>
      </w:r>
    </w:p>
    <w:p w14:paraId="4EF3B9EF" w14:textId="2E1A35C0" w:rsidR="004A22BD" w:rsidRDefault="00280265" w:rsidP="004414D3">
      <w:pPr>
        <w:spacing w:line="360" w:lineRule="auto"/>
        <w:ind w:firstLine="720"/>
        <w:rPr>
          <w:rFonts w:ascii="Arial" w:hAnsi="Arial" w:cs="Arial"/>
          <w:sz w:val="24"/>
          <w:szCs w:val="24"/>
          <w:lang w:val="en-US"/>
        </w:rPr>
      </w:pPr>
      <w:r w:rsidRPr="00280265">
        <w:rPr>
          <w:rFonts w:ascii="Arial" w:hAnsi="Arial" w:cs="Arial"/>
          <w:sz w:val="24"/>
          <w:szCs w:val="24"/>
          <w:lang w:val="en-US"/>
        </w:rPr>
        <w:t xml:space="preserve">This model of continuous instructional feedback which facilitates an environment in which students essentially begin to ‘own’ their own learning as teachers begin to relinquish more and more control to students in modern classroom environments can be effectively tested through Action Research. </w:t>
      </w:r>
      <w:proofErr w:type="spellStart"/>
      <w:r w:rsidRPr="00280265">
        <w:rPr>
          <w:rFonts w:ascii="Arial" w:hAnsi="Arial" w:cs="Arial"/>
          <w:sz w:val="24"/>
          <w:szCs w:val="24"/>
          <w:lang w:val="en-US"/>
        </w:rPr>
        <w:t>Mertler</w:t>
      </w:r>
      <w:proofErr w:type="spellEnd"/>
      <w:r w:rsidRPr="00280265">
        <w:rPr>
          <w:rFonts w:ascii="Arial" w:hAnsi="Arial" w:cs="Arial"/>
          <w:sz w:val="24"/>
          <w:szCs w:val="24"/>
          <w:lang w:val="en-US"/>
        </w:rPr>
        <w:t xml:space="preserve"> C </w:t>
      </w:r>
      <w:r w:rsidR="004414D3">
        <w:rPr>
          <w:rFonts w:ascii="Arial" w:hAnsi="Arial" w:cs="Arial"/>
          <w:sz w:val="24"/>
          <w:szCs w:val="24"/>
          <w:lang w:val="en-US"/>
        </w:rPr>
        <w:t>(</w:t>
      </w:r>
      <w:r w:rsidRPr="00280265">
        <w:rPr>
          <w:rFonts w:ascii="Arial" w:hAnsi="Arial" w:cs="Arial"/>
          <w:sz w:val="24"/>
          <w:szCs w:val="24"/>
          <w:lang w:val="en-US"/>
        </w:rPr>
        <w:t>2019</w:t>
      </w:r>
      <w:r w:rsidR="004414D3">
        <w:rPr>
          <w:rFonts w:ascii="Arial" w:hAnsi="Arial" w:cs="Arial"/>
          <w:sz w:val="24"/>
          <w:szCs w:val="24"/>
          <w:lang w:val="en-US"/>
        </w:rPr>
        <w:t>)</w:t>
      </w:r>
      <w:r w:rsidRPr="00280265">
        <w:rPr>
          <w:rFonts w:ascii="Arial" w:hAnsi="Arial" w:cs="Arial"/>
          <w:sz w:val="24"/>
          <w:szCs w:val="24"/>
          <w:lang w:val="en-US"/>
        </w:rPr>
        <w:t xml:space="preserve"> states that</w:t>
      </w:r>
      <w:r w:rsidRPr="00280265">
        <w:rPr>
          <w:rFonts w:ascii="Arial" w:hAnsi="Arial" w:cs="Arial"/>
          <w:sz w:val="24"/>
          <w:szCs w:val="24"/>
        </w:rPr>
        <w:t xml:space="preserve"> “Action research is based on the premise that the best way to know if an innovative approach will work with your students or in your classroom is to try it out, collect and analyse data to assess its effectiveness, then make a decision about your next steps based on your direct experience.”</w:t>
      </w:r>
      <w:r w:rsidRPr="00280265">
        <w:rPr>
          <w:rFonts w:ascii="Arial" w:hAnsi="Arial" w:cs="Arial"/>
          <w:sz w:val="24"/>
          <w:szCs w:val="24"/>
          <w:lang w:val="en-US"/>
        </w:rPr>
        <w:t xml:space="preserve"> Following the </w:t>
      </w:r>
      <w:r w:rsidR="0045015B">
        <w:rPr>
          <w:rFonts w:ascii="Arial" w:hAnsi="Arial" w:cs="Arial"/>
          <w:sz w:val="24"/>
          <w:szCs w:val="24"/>
          <w:lang w:val="en-US"/>
        </w:rPr>
        <w:t>A</w:t>
      </w:r>
      <w:r w:rsidRPr="00280265">
        <w:rPr>
          <w:rFonts w:ascii="Arial" w:hAnsi="Arial" w:cs="Arial"/>
          <w:sz w:val="24"/>
          <w:szCs w:val="24"/>
          <w:lang w:val="en-US"/>
        </w:rPr>
        <w:t xml:space="preserve">ction </w:t>
      </w:r>
      <w:proofErr w:type="gramStart"/>
      <w:r w:rsidR="0045015B">
        <w:rPr>
          <w:rFonts w:ascii="Arial" w:hAnsi="Arial" w:cs="Arial"/>
          <w:sz w:val="24"/>
          <w:szCs w:val="24"/>
          <w:lang w:val="en-US"/>
        </w:rPr>
        <w:t>R</w:t>
      </w:r>
      <w:r w:rsidRPr="00280265">
        <w:rPr>
          <w:rFonts w:ascii="Arial" w:hAnsi="Arial" w:cs="Arial"/>
          <w:sz w:val="24"/>
          <w:szCs w:val="24"/>
          <w:lang w:val="en-US"/>
        </w:rPr>
        <w:t>esearch</w:t>
      </w:r>
      <w:proofErr w:type="gramEnd"/>
      <w:r w:rsidRPr="00280265">
        <w:rPr>
          <w:rFonts w:ascii="Arial" w:hAnsi="Arial" w:cs="Arial"/>
          <w:sz w:val="24"/>
          <w:szCs w:val="24"/>
          <w:lang w:val="en-US"/>
        </w:rPr>
        <w:t xml:space="preserve"> I could </w:t>
      </w:r>
      <w:r w:rsidR="0045015B">
        <w:rPr>
          <w:rFonts w:ascii="Arial" w:hAnsi="Arial" w:cs="Arial"/>
          <w:sz w:val="24"/>
          <w:szCs w:val="24"/>
          <w:lang w:val="en-US"/>
        </w:rPr>
        <w:t xml:space="preserve">formulate an </w:t>
      </w:r>
      <w:r w:rsidRPr="00280265">
        <w:rPr>
          <w:rFonts w:ascii="Arial" w:hAnsi="Arial" w:cs="Arial"/>
          <w:sz w:val="24"/>
          <w:szCs w:val="24"/>
          <w:lang w:val="en-US"/>
        </w:rPr>
        <w:t>action plan on where and to what extent ‘feedback</w:t>
      </w:r>
      <w:r w:rsidR="004414D3">
        <w:rPr>
          <w:rFonts w:ascii="Arial" w:hAnsi="Arial" w:cs="Arial"/>
          <w:sz w:val="24"/>
          <w:szCs w:val="24"/>
          <w:lang w:val="en-US"/>
        </w:rPr>
        <w:t>’</w:t>
      </w:r>
      <w:r w:rsidRPr="00280265">
        <w:rPr>
          <w:rFonts w:ascii="Arial" w:hAnsi="Arial" w:cs="Arial"/>
          <w:sz w:val="24"/>
          <w:szCs w:val="24"/>
          <w:lang w:val="en-US"/>
        </w:rPr>
        <w:t xml:space="preserve"> and ‘control’ play in my own pedagogy. Principally speaking from my own observation, I would be interested to see if this scenario could be replicated not only across different sports taught under PE, but across the whole taught curriculum in England and Wales.</w:t>
      </w:r>
    </w:p>
    <w:p w14:paraId="3E8CE3E3" w14:textId="3E0F4CD6" w:rsidR="0045015B" w:rsidRDefault="0045015B" w:rsidP="0045015B">
      <w:pPr>
        <w:spacing w:line="360" w:lineRule="auto"/>
        <w:rPr>
          <w:rFonts w:ascii="Arial" w:hAnsi="Arial" w:cs="Arial"/>
          <w:sz w:val="24"/>
          <w:szCs w:val="24"/>
          <w:lang w:val="en-US"/>
        </w:rPr>
      </w:pPr>
    </w:p>
    <w:p w14:paraId="6C03919F" w14:textId="5FF65F78" w:rsidR="0045015B" w:rsidRDefault="0045015B" w:rsidP="0045015B">
      <w:pPr>
        <w:spacing w:line="360" w:lineRule="auto"/>
        <w:rPr>
          <w:rFonts w:ascii="Arial" w:hAnsi="Arial" w:cs="Arial"/>
          <w:sz w:val="24"/>
          <w:szCs w:val="24"/>
          <w:lang w:val="en-US"/>
        </w:rPr>
      </w:pPr>
    </w:p>
    <w:p w14:paraId="6813ADC9" w14:textId="77777777" w:rsidR="0045015B" w:rsidRDefault="0045015B" w:rsidP="0045015B">
      <w:pPr>
        <w:spacing w:line="360" w:lineRule="auto"/>
        <w:rPr>
          <w:rFonts w:ascii="Arial" w:hAnsi="Arial" w:cs="Arial"/>
          <w:sz w:val="24"/>
          <w:szCs w:val="24"/>
          <w:lang w:val="en-US"/>
        </w:rPr>
      </w:pPr>
    </w:p>
    <w:p w14:paraId="2923CCE1" w14:textId="56644DDB" w:rsidR="004A22BD" w:rsidRDefault="004A22BD" w:rsidP="004A22BD">
      <w:pPr>
        <w:spacing w:line="360" w:lineRule="auto"/>
        <w:rPr>
          <w:rFonts w:ascii="Arial" w:hAnsi="Arial" w:cs="Arial"/>
          <w:b/>
          <w:bCs/>
          <w:sz w:val="28"/>
          <w:szCs w:val="28"/>
          <w:u w:val="single"/>
          <w:lang w:val="en-US"/>
        </w:rPr>
      </w:pPr>
      <w:r w:rsidRPr="004A22BD">
        <w:rPr>
          <w:rFonts w:ascii="Arial" w:hAnsi="Arial" w:cs="Arial"/>
          <w:b/>
          <w:bCs/>
          <w:sz w:val="28"/>
          <w:szCs w:val="28"/>
          <w:u w:val="single"/>
          <w:lang w:val="en-US"/>
        </w:rPr>
        <w:lastRenderedPageBreak/>
        <w:t>Conclusion</w:t>
      </w:r>
    </w:p>
    <w:p w14:paraId="610BAF56" w14:textId="42873E22" w:rsidR="004A22BD" w:rsidRDefault="004A22BD" w:rsidP="004414D3">
      <w:pPr>
        <w:spacing w:line="360" w:lineRule="auto"/>
        <w:rPr>
          <w:rFonts w:ascii="Arial" w:hAnsi="Arial" w:cs="Arial"/>
          <w:sz w:val="24"/>
          <w:szCs w:val="24"/>
          <w:lang w:val="en-US"/>
        </w:rPr>
      </w:pPr>
      <w:r w:rsidRPr="00350F62">
        <w:rPr>
          <w:rFonts w:ascii="Arial" w:hAnsi="Arial" w:cs="Arial"/>
          <w:sz w:val="24"/>
          <w:szCs w:val="24"/>
          <w:lang w:val="en-US"/>
        </w:rPr>
        <w:t>This assignment has set out to construct a Case Study approach to a critical incident, which has been recorded through participant observation and event sampling in a qualitative manner. This study has identified feedback as one of the main mechanisms in teaching and learning and has set out to uncover what makes effective feedback and the ways in which it is incorporated into successful assessment for learning practices. Gibb’s reflection model enables us to reflect on what we have seen in successful feedback and to bridge the gap between theory and practice. It is this ability to reflect upon practices for good and for bad that enables us to modify or tweak our teaching styles so that we all become better effective practi</w:t>
      </w:r>
      <w:r>
        <w:rPr>
          <w:rFonts w:ascii="Arial" w:hAnsi="Arial" w:cs="Arial"/>
          <w:sz w:val="24"/>
          <w:szCs w:val="24"/>
          <w:lang w:val="en-US"/>
        </w:rPr>
        <w:t>tioners</w:t>
      </w:r>
      <w:r w:rsidRPr="00350F62">
        <w:rPr>
          <w:rFonts w:ascii="Arial" w:hAnsi="Arial" w:cs="Arial"/>
          <w:sz w:val="24"/>
          <w:szCs w:val="24"/>
          <w:lang w:val="en-US"/>
        </w:rPr>
        <w:t xml:space="preserve"> in teaching, and this is reflected in the</w:t>
      </w:r>
      <w:r w:rsidR="004414D3">
        <w:rPr>
          <w:rFonts w:ascii="Arial" w:hAnsi="Arial" w:cs="Arial"/>
          <w:sz w:val="24"/>
          <w:szCs w:val="24"/>
          <w:lang w:val="en-US"/>
        </w:rPr>
        <w:t xml:space="preserve"> current </w:t>
      </w:r>
      <w:r w:rsidRPr="00350F62">
        <w:rPr>
          <w:rFonts w:ascii="Arial" w:hAnsi="Arial" w:cs="Arial"/>
          <w:sz w:val="24"/>
          <w:szCs w:val="24"/>
          <w:lang w:val="en-US"/>
        </w:rPr>
        <w:t>professional teaching and leadership standards</w:t>
      </w:r>
      <w:r w:rsidR="004414D3">
        <w:rPr>
          <w:rFonts w:ascii="Arial" w:hAnsi="Arial" w:cs="Arial"/>
          <w:sz w:val="24"/>
          <w:szCs w:val="24"/>
          <w:lang w:val="en-US"/>
        </w:rPr>
        <w:t>.</w:t>
      </w:r>
    </w:p>
    <w:p w14:paraId="596766E2" w14:textId="6EE2BF58" w:rsidR="00640893" w:rsidRDefault="00640893" w:rsidP="004414D3">
      <w:pPr>
        <w:spacing w:line="360" w:lineRule="auto"/>
        <w:rPr>
          <w:rFonts w:ascii="Arial" w:hAnsi="Arial" w:cs="Arial"/>
          <w:sz w:val="24"/>
          <w:szCs w:val="24"/>
          <w:lang w:val="en-US"/>
        </w:rPr>
      </w:pPr>
    </w:p>
    <w:p w14:paraId="0BD38B9B" w14:textId="4D9F7DDE" w:rsidR="00640893" w:rsidRDefault="00640893" w:rsidP="004414D3">
      <w:pPr>
        <w:spacing w:line="360" w:lineRule="auto"/>
        <w:rPr>
          <w:rFonts w:ascii="Arial" w:hAnsi="Arial" w:cs="Arial"/>
          <w:sz w:val="24"/>
          <w:szCs w:val="24"/>
          <w:lang w:val="en-US"/>
        </w:rPr>
      </w:pPr>
    </w:p>
    <w:p w14:paraId="7AAC8F34" w14:textId="48FEAAC3" w:rsidR="00640893" w:rsidRDefault="00640893" w:rsidP="004414D3">
      <w:pPr>
        <w:spacing w:line="360" w:lineRule="auto"/>
        <w:rPr>
          <w:rFonts w:ascii="Arial" w:hAnsi="Arial" w:cs="Arial"/>
          <w:sz w:val="24"/>
          <w:szCs w:val="24"/>
          <w:lang w:val="en-US"/>
        </w:rPr>
      </w:pPr>
    </w:p>
    <w:p w14:paraId="6CE9D1D4" w14:textId="6123ADCC" w:rsidR="00640893" w:rsidRDefault="00640893" w:rsidP="004414D3">
      <w:pPr>
        <w:spacing w:line="360" w:lineRule="auto"/>
        <w:rPr>
          <w:rFonts w:ascii="Arial" w:hAnsi="Arial" w:cs="Arial"/>
          <w:sz w:val="24"/>
          <w:szCs w:val="24"/>
          <w:lang w:val="en-US"/>
        </w:rPr>
      </w:pPr>
    </w:p>
    <w:p w14:paraId="30CF47A6" w14:textId="1AFC6B4C" w:rsidR="00640893" w:rsidRDefault="00640893" w:rsidP="004414D3">
      <w:pPr>
        <w:spacing w:line="360" w:lineRule="auto"/>
        <w:rPr>
          <w:rFonts w:ascii="Arial" w:hAnsi="Arial" w:cs="Arial"/>
          <w:sz w:val="24"/>
          <w:szCs w:val="24"/>
          <w:lang w:val="en-US"/>
        </w:rPr>
      </w:pPr>
    </w:p>
    <w:p w14:paraId="60ACFABB" w14:textId="671BB3A5" w:rsidR="00640893" w:rsidRDefault="00640893" w:rsidP="004414D3">
      <w:pPr>
        <w:spacing w:line="360" w:lineRule="auto"/>
        <w:rPr>
          <w:rFonts w:ascii="Arial" w:hAnsi="Arial" w:cs="Arial"/>
          <w:sz w:val="24"/>
          <w:szCs w:val="24"/>
          <w:lang w:val="en-US"/>
        </w:rPr>
      </w:pPr>
    </w:p>
    <w:p w14:paraId="2CC7A75F" w14:textId="026CA69B" w:rsidR="00640893" w:rsidRDefault="00640893" w:rsidP="004414D3">
      <w:pPr>
        <w:spacing w:line="360" w:lineRule="auto"/>
        <w:rPr>
          <w:rFonts w:ascii="Arial" w:hAnsi="Arial" w:cs="Arial"/>
          <w:sz w:val="24"/>
          <w:szCs w:val="24"/>
          <w:lang w:val="en-US"/>
        </w:rPr>
      </w:pPr>
    </w:p>
    <w:p w14:paraId="1D40398A" w14:textId="43EC2393" w:rsidR="00640893" w:rsidRDefault="00640893" w:rsidP="004414D3">
      <w:pPr>
        <w:spacing w:line="360" w:lineRule="auto"/>
        <w:rPr>
          <w:rFonts w:ascii="Arial" w:hAnsi="Arial" w:cs="Arial"/>
          <w:sz w:val="24"/>
          <w:szCs w:val="24"/>
          <w:lang w:val="en-US"/>
        </w:rPr>
      </w:pPr>
    </w:p>
    <w:p w14:paraId="551D90F9" w14:textId="6A4F80BD" w:rsidR="00640893" w:rsidRDefault="00640893" w:rsidP="004414D3">
      <w:pPr>
        <w:spacing w:line="360" w:lineRule="auto"/>
        <w:rPr>
          <w:rFonts w:ascii="Arial" w:hAnsi="Arial" w:cs="Arial"/>
          <w:sz w:val="24"/>
          <w:szCs w:val="24"/>
          <w:lang w:val="en-US"/>
        </w:rPr>
      </w:pPr>
    </w:p>
    <w:p w14:paraId="070ABC2A" w14:textId="41E14125" w:rsidR="00640893" w:rsidRDefault="00640893" w:rsidP="004414D3">
      <w:pPr>
        <w:spacing w:line="360" w:lineRule="auto"/>
        <w:rPr>
          <w:rFonts w:ascii="Arial" w:hAnsi="Arial" w:cs="Arial"/>
          <w:sz w:val="24"/>
          <w:szCs w:val="24"/>
          <w:lang w:val="en-US"/>
        </w:rPr>
      </w:pPr>
    </w:p>
    <w:p w14:paraId="798CF085" w14:textId="2EF4147B" w:rsidR="00640893" w:rsidRDefault="00640893" w:rsidP="004414D3">
      <w:pPr>
        <w:spacing w:line="360" w:lineRule="auto"/>
        <w:rPr>
          <w:rFonts w:ascii="Arial" w:hAnsi="Arial" w:cs="Arial"/>
          <w:sz w:val="24"/>
          <w:szCs w:val="24"/>
          <w:lang w:val="en-US"/>
        </w:rPr>
      </w:pPr>
    </w:p>
    <w:p w14:paraId="64C27764" w14:textId="136B26D3" w:rsidR="00640893" w:rsidRDefault="00640893" w:rsidP="004414D3">
      <w:pPr>
        <w:spacing w:line="360" w:lineRule="auto"/>
        <w:rPr>
          <w:rFonts w:ascii="Arial" w:hAnsi="Arial" w:cs="Arial"/>
          <w:sz w:val="24"/>
          <w:szCs w:val="24"/>
          <w:lang w:val="en-US"/>
        </w:rPr>
      </w:pPr>
    </w:p>
    <w:p w14:paraId="10BD2AEC" w14:textId="4424510A" w:rsidR="00640893" w:rsidRDefault="00640893" w:rsidP="004414D3">
      <w:pPr>
        <w:spacing w:line="360" w:lineRule="auto"/>
        <w:rPr>
          <w:rFonts w:ascii="Arial" w:hAnsi="Arial" w:cs="Arial"/>
          <w:sz w:val="24"/>
          <w:szCs w:val="24"/>
          <w:lang w:val="en-US"/>
        </w:rPr>
      </w:pPr>
    </w:p>
    <w:p w14:paraId="4045B40A" w14:textId="4D18C171" w:rsidR="00640893" w:rsidRDefault="00640893" w:rsidP="004414D3">
      <w:pPr>
        <w:spacing w:line="360" w:lineRule="auto"/>
        <w:rPr>
          <w:rFonts w:ascii="Arial" w:hAnsi="Arial" w:cs="Arial"/>
          <w:sz w:val="24"/>
          <w:szCs w:val="24"/>
          <w:lang w:val="en-US"/>
        </w:rPr>
      </w:pPr>
    </w:p>
    <w:p w14:paraId="49C1F5C6" w14:textId="30FE9216" w:rsidR="00640893" w:rsidRDefault="00640893" w:rsidP="004414D3">
      <w:pPr>
        <w:spacing w:line="360" w:lineRule="auto"/>
        <w:rPr>
          <w:rFonts w:ascii="Arial" w:hAnsi="Arial" w:cs="Arial"/>
          <w:sz w:val="24"/>
          <w:szCs w:val="24"/>
          <w:lang w:val="en-US"/>
        </w:rPr>
      </w:pPr>
    </w:p>
    <w:p w14:paraId="61B5EB18" w14:textId="34601EED" w:rsidR="00640893" w:rsidRPr="00640893" w:rsidRDefault="00640893" w:rsidP="00640893">
      <w:pPr>
        <w:spacing w:line="360" w:lineRule="auto"/>
        <w:rPr>
          <w:rFonts w:ascii="Arial" w:eastAsia="Times New Roman" w:hAnsi="Arial" w:cs="Arial"/>
          <w:b/>
          <w:bCs/>
          <w:sz w:val="28"/>
          <w:szCs w:val="28"/>
          <w:u w:val="single"/>
          <w:lang w:eastAsia="en-GB"/>
        </w:rPr>
      </w:pPr>
      <w:r>
        <w:rPr>
          <w:rFonts w:ascii="Arial" w:eastAsia="Times New Roman" w:hAnsi="Arial" w:cs="Arial"/>
          <w:b/>
          <w:bCs/>
          <w:sz w:val="28"/>
          <w:szCs w:val="28"/>
          <w:u w:val="single"/>
          <w:lang w:eastAsia="en-GB"/>
        </w:rPr>
        <w:lastRenderedPageBreak/>
        <w:t>References</w:t>
      </w:r>
    </w:p>
    <w:p w14:paraId="4160B60E" w14:textId="0243C2F5" w:rsidR="00640893" w:rsidRPr="005A22EF" w:rsidRDefault="00640893" w:rsidP="00640893">
      <w:pPr>
        <w:spacing w:line="360" w:lineRule="auto"/>
        <w:rPr>
          <w:rFonts w:ascii="Arial" w:eastAsia="Times New Roman" w:hAnsi="Arial" w:cs="Arial"/>
          <w:sz w:val="24"/>
          <w:szCs w:val="24"/>
          <w:lang w:eastAsia="en-GB"/>
        </w:rPr>
      </w:pPr>
      <w:r w:rsidRPr="003F2EAC">
        <w:rPr>
          <w:rFonts w:ascii="Arial" w:eastAsia="Times New Roman" w:hAnsi="Arial" w:cs="Arial"/>
          <w:sz w:val="24"/>
          <w:szCs w:val="24"/>
          <w:lang w:eastAsia="en-GB"/>
        </w:rPr>
        <w:t xml:space="preserve">Black, P. and </w:t>
      </w:r>
      <w:r w:rsidRPr="003F2EAC">
        <w:rPr>
          <w:rFonts w:ascii="Arial" w:eastAsia="Times New Roman" w:hAnsi="Arial" w:cs="Arial"/>
          <w:sz w:val="24"/>
          <w:szCs w:val="24"/>
          <w:lang w:eastAsia="en-GB"/>
        </w:rPr>
        <w:t>William</w:t>
      </w:r>
      <w:r w:rsidRPr="003F2EAC">
        <w:rPr>
          <w:rFonts w:ascii="Arial" w:eastAsia="Times New Roman" w:hAnsi="Arial" w:cs="Arial"/>
          <w:sz w:val="24"/>
          <w:szCs w:val="24"/>
          <w:lang w:eastAsia="en-GB"/>
        </w:rPr>
        <w:t xml:space="preserve">, D. </w:t>
      </w:r>
      <w:r>
        <w:rPr>
          <w:rFonts w:ascii="Arial" w:eastAsia="Times New Roman" w:hAnsi="Arial" w:cs="Arial"/>
          <w:sz w:val="24"/>
          <w:szCs w:val="24"/>
          <w:lang w:eastAsia="en-GB"/>
        </w:rPr>
        <w:t>(</w:t>
      </w:r>
      <w:r w:rsidRPr="003F2EAC">
        <w:rPr>
          <w:rFonts w:ascii="Arial" w:eastAsia="Times New Roman" w:hAnsi="Arial" w:cs="Arial"/>
          <w:sz w:val="24"/>
          <w:szCs w:val="24"/>
          <w:lang w:eastAsia="en-GB"/>
        </w:rPr>
        <w:t>2010</w:t>
      </w:r>
      <w:r>
        <w:rPr>
          <w:rFonts w:ascii="Arial" w:eastAsia="Times New Roman" w:hAnsi="Arial" w:cs="Arial"/>
          <w:sz w:val="24"/>
          <w:szCs w:val="24"/>
          <w:lang w:eastAsia="en-GB"/>
        </w:rPr>
        <w:t>)</w:t>
      </w:r>
      <w:r w:rsidRPr="003F2EAC">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Pr="005F089B">
        <w:rPr>
          <w:rFonts w:ascii="Arial" w:eastAsia="Times New Roman" w:hAnsi="Arial" w:cs="Arial"/>
          <w:i/>
          <w:iCs/>
          <w:sz w:val="24"/>
          <w:szCs w:val="24"/>
          <w:lang w:eastAsia="en-GB"/>
        </w:rPr>
        <w:t>Inside the Black Box: Raising Standards Through Classroom Assessment</w:t>
      </w:r>
      <w:r>
        <w:rPr>
          <w:rFonts w:ascii="Arial" w:eastAsia="Times New Roman" w:hAnsi="Arial" w:cs="Arial"/>
          <w:sz w:val="24"/>
          <w:szCs w:val="24"/>
          <w:lang w:eastAsia="en-GB"/>
        </w:rPr>
        <w:t xml:space="preserve">, </w:t>
      </w:r>
      <w:r w:rsidRPr="003F2EAC">
        <w:rPr>
          <w:rFonts w:ascii="Arial" w:eastAsia="Times New Roman" w:hAnsi="Arial" w:cs="Arial"/>
          <w:sz w:val="24"/>
          <w:szCs w:val="24"/>
          <w:lang w:eastAsia="en-GB"/>
        </w:rPr>
        <w:t>Vol. 92 Issue 1, p81-90, 10p, 1 Colo</w:t>
      </w:r>
      <w:r>
        <w:rPr>
          <w:rFonts w:ascii="Arial" w:eastAsia="Times New Roman" w:hAnsi="Arial" w:cs="Arial"/>
          <w:sz w:val="24"/>
          <w:szCs w:val="24"/>
          <w:lang w:eastAsia="en-GB"/>
        </w:rPr>
        <w:t>u</w:t>
      </w:r>
      <w:r w:rsidRPr="003F2EAC">
        <w:rPr>
          <w:rFonts w:ascii="Arial" w:eastAsia="Times New Roman" w:hAnsi="Arial" w:cs="Arial"/>
          <w:sz w:val="24"/>
          <w:szCs w:val="24"/>
          <w:lang w:eastAsia="en-GB"/>
        </w:rPr>
        <w:t>r Photograph, 1 Black and White Photograph</w:t>
      </w:r>
      <w:r>
        <w:rPr>
          <w:rFonts w:ascii="Arial" w:eastAsia="Times New Roman" w:hAnsi="Arial" w:cs="Arial"/>
          <w:sz w:val="24"/>
          <w:szCs w:val="24"/>
          <w:lang w:eastAsia="en-GB"/>
        </w:rPr>
        <w:t>.</w:t>
      </w:r>
    </w:p>
    <w:p w14:paraId="363513C6" w14:textId="77777777" w:rsidR="00640893" w:rsidRDefault="00640893" w:rsidP="00640893">
      <w:pPr>
        <w:spacing w:line="360" w:lineRule="auto"/>
        <w:rPr>
          <w:rFonts w:ascii="Arial" w:eastAsia="Times New Roman" w:hAnsi="Arial" w:cs="Arial"/>
          <w:sz w:val="24"/>
          <w:szCs w:val="24"/>
          <w:lang w:eastAsia="en-GB"/>
        </w:rPr>
      </w:pPr>
      <w:r w:rsidRPr="005A22EF">
        <w:rPr>
          <w:rFonts w:ascii="Arial" w:eastAsia="Times New Roman" w:hAnsi="Arial" w:cs="Arial"/>
          <w:sz w:val="24"/>
          <w:szCs w:val="24"/>
          <w:lang w:eastAsia="en-GB"/>
        </w:rPr>
        <w:t>Boud, D. (2000)</w:t>
      </w:r>
      <w:r>
        <w:rPr>
          <w:rFonts w:ascii="Arial" w:eastAsia="Times New Roman" w:hAnsi="Arial" w:cs="Arial"/>
          <w:sz w:val="24"/>
          <w:szCs w:val="24"/>
          <w:lang w:eastAsia="en-GB"/>
        </w:rPr>
        <w:t>,</w:t>
      </w:r>
      <w:r w:rsidRPr="005A22EF">
        <w:rPr>
          <w:rFonts w:ascii="Arial" w:eastAsia="Times New Roman" w:hAnsi="Arial" w:cs="Arial"/>
          <w:sz w:val="24"/>
          <w:szCs w:val="24"/>
          <w:lang w:eastAsia="en-GB"/>
        </w:rPr>
        <w:t xml:space="preserve"> </w:t>
      </w:r>
      <w:r w:rsidRPr="005F089B">
        <w:rPr>
          <w:rFonts w:ascii="Arial" w:eastAsia="Times New Roman" w:hAnsi="Arial" w:cs="Arial"/>
          <w:i/>
          <w:iCs/>
          <w:sz w:val="24"/>
          <w:szCs w:val="24"/>
          <w:lang w:eastAsia="en-GB"/>
        </w:rPr>
        <w:t xml:space="preserve">Sustainable assessment: rethinking assessment for the learning society, </w:t>
      </w:r>
      <w:r w:rsidRPr="005A22EF">
        <w:rPr>
          <w:rFonts w:ascii="Arial" w:eastAsia="Times New Roman" w:hAnsi="Arial" w:cs="Arial"/>
          <w:sz w:val="24"/>
          <w:szCs w:val="24"/>
          <w:lang w:eastAsia="en-GB"/>
        </w:rPr>
        <w:t>Studies in Continuing Education, 22 (2): 152–67.</w:t>
      </w:r>
    </w:p>
    <w:p w14:paraId="2D4460DB" w14:textId="77777777" w:rsidR="00640893" w:rsidRPr="005A22EF" w:rsidRDefault="00640893" w:rsidP="00640893">
      <w:pPr>
        <w:spacing w:line="360" w:lineRule="auto"/>
        <w:rPr>
          <w:rFonts w:ascii="Arial" w:eastAsia="Times New Roman" w:hAnsi="Arial" w:cs="Arial"/>
          <w:sz w:val="24"/>
          <w:szCs w:val="24"/>
          <w:lang w:eastAsia="en-GB"/>
        </w:rPr>
      </w:pPr>
      <w:r w:rsidRPr="005A22EF">
        <w:rPr>
          <w:rFonts w:ascii="Arial" w:eastAsia="Times New Roman" w:hAnsi="Arial" w:cs="Arial"/>
          <w:sz w:val="24"/>
          <w:szCs w:val="24"/>
          <w:lang w:eastAsia="en-GB"/>
        </w:rPr>
        <w:t>Brookhart, S</w:t>
      </w:r>
      <w:r>
        <w:rPr>
          <w:rFonts w:ascii="Arial" w:eastAsia="Times New Roman" w:hAnsi="Arial" w:cs="Arial"/>
          <w:sz w:val="24"/>
          <w:szCs w:val="24"/>
          <w:lang w:eastAsia="en-GB"/>
        </w:rPr>
        <w:t>.</w:t>
      </w:r>
      <w:r w:rsidRPr="005A22EF">
        <w:rPr>
          <w:rFonts w:ascii="Arial" w:eastAsia="Times New Roman" w:hAnsi="Arial" w:cs="Arial"/>
          <w:sz w:val="24"/>
          <w:szCs w:val="24"/>
          <w:lang w:eastAsia="en-GB"/>
        </w:rPr>
        <w:t xml:space="preserve"> (2011)</w:t>
      </w:r>
      <w:r>
        <w:rPr>
          <w:rFonts w:ascii="Arial" w:eastAsia="Times New Roman" w:hAnsi="Arial" w:cs="Arial"/>
          <w:sz w:val="24"/>
          <w:szCs w:val="24"/>
          <w:lang w:eastAsia="en-GB"/>
        </w:rPr>
        <w:t>,</w:t>
      </w:r>
      <w:r w:rsidRPr="005A22EF">
        <w:rPr>
          <w:rFonts w:ascii="Arial" w:eastAsia="Times New Roman" w:hAnsi="Arial" w:cs="Arial"/>
          <w:sz w:val="24"/>
          <w:szCs w:val="24"/>
          <w:lang w:eastAsia="en-GB"/>
        </w:rPr>
        <w:t xml:space="preserve"> </w:t>
      </w:r>
      <w:r w:rsidRPr="005F089B">
        <w:rPr>
          <w:rFonts w:ascii="Arial" w:eastAsia="Times New Roman" w:hAnsi="Arial" w:cs="Arial"/>
          <w:i/>
          <w:iCs/>
          <w:sz w:val="24"/>
          <w:szCs w:val="24"/>
          <w:lang w:eastAsia="en-GB"/>
        </w:rPr>
        <w:t>Tailoring Feedback: Effective feedback should be adjusted depending on the needs of the learner</w:t>
      </w:r>
      <w:r w:rsidRPr="005A22EF">
        <w:rPr>
          <w:rFonts w:ascii="Arial" w:eastAsia="Times New Roman" w:hAnsi="Arial" w:cs="Arial"/>
          <w:sz w:val="24"/>
          <w:szCs w:val="24"/>
          <w:lang w:eastAsia="en-GB"/>
        </w:rPr>
        <w:t xml:space="preserve">, </w:t>
      </w:r>
      <w:r w:rsidRPr="005A22EF">
        <w:rPr>
          <w:rStyle w:val="medium-normal"/>
          <w:rFonts w:ascii="Arial" w:hAnsi="Arial" w:cs="Arial"/>
          <w:sz w:val="24"/>
          <w:szCs w:val="24"/>
        </w:rPr>
        <w:t>Education Digest, May 2011, Vol. 76 Issue 9, p33, 4p</w:t>
      </w:r>
      <w:r>
        <w:rPr>
          <w:rFonts w:ascii="Arial" w:eastAsia="Times New Roman" w:hAnsi="Arial" w:cs="Arial"/>
          <w:sz w:val="24"/>
          <w:szCs w:val="24"/>
          <w:lang w:eastAsia="en-GB"/>
        </w:rPr>
        <w:t>.</w:t>
      </w:r>
    </w:p>
    <w:p w14:paraId="334487CD" w14:textId="77777777" w:rsidR="00640893" w:rsidRDefault="00640893" w:rsidP="00640893">
      <w:pPr>
        <w:spacing w:line="360" w:lineRule="auto"/>
        <w:rPr>
          <w:rFonts w:ascii="Arial" w:hAnsi="Arial" w:cs="Arial"/>
          <w:sz w:val="24"/>
          <w:szCs w:val="24"/>
        </w:rPr>
      </w:pPr>
      <w:r>
        <w:rPr>
          <w:rFonts w:ascii="Arial" w:hAnsi="Arial" w:cs="Arial"/>
          <w:sz w:val="24"/>
          <w:szCs w:val="24"/>
        </w:rPr>
        <w:t xml:space="preserve">Cohen, L. Manion, L. Morrison, K. (2007), </w:t>
      </w:r>
      <w:r w:rsidRPr="005F089B">
        <w:rPr>
          <w:rFonts w:ascii="Arial" w:hAnsi="Arial" w:cs="Arial"/>
          <w:i/>
          <w:iCs/>
          <w:sz w:val="24"/>
          <w:szCs w:val="24"/>
        </w:rPr>
        <w:t>Research Methods in Education</w:t>
      </w:r>
      <w:r>
        <w:rPr>
          <w:rFonts w:ascii="Arial" w:hAnsi="Arial" w:cs="Arial"/>
          <w:sz w:val="24"/>
          <w:szCs w:val="24"/>
        </w:rPr>
        <w:t>, Sixth Edition, Routledge.</w:t>
      </w:r>
    </w:p>
    <w:p w14:paraId="671A9FEF" w14:textId="77777777" w:rsidR="00640893" w:rsidRPr="005A22EF" w:rsidRDefault="00640893" w:rsidP="00640893">
      <w:pPr>
        <w:spacing w:line="360" w:lineRule="auto"/>
        <w:rPr>
          <w:rFonts w:ascii="Arial" w:hAnsi="Arial" w:cs="Arial"/>
          <w:sz w:val="24"/>
          <w:szCs w:val="24"/>
        </w:rPr>
      </w:pPr>
      <w:r w:rsidRPr="00317FFE">
        <w:rPr>
          <w:rStyle w:val="Emphasis"/>
          <w:rFonts w:ascii="Arial" w:hAnsi="Arial" w:cs="Arial"/>
          <w:i w:val="0"/>
          <w:iCs w:val="0"/>
          <w:sz w:val="24"/>
          <w:szCs w:val="24"/>
        </w:rPr>
        <w:t>Dweck, C.</w:t>
      </w:r>
      <w:r>
        <w:rPr>
          <w:rStyle w:val="Emphasis"/>
          <w:rFonts w:ascii="Arial" w:hAnsi="Arial" w:cs="Arial"/>
          <w:i w:val="0"/>
          <w:iCs w:val="0"/>
          <w:sz w:val="24"/>
          <w:szCs w:val="24"/>
        </w:rPr>
        <w:t xml:space="preserve"> (</w:t>
      </w:r>
      <w:r w:rsidRPr="00317FFE">
        <w:rPr>
          <w:rStyle w:val="Emphasis"/>
          <w:rFonts w:ascii="Arial" w:hAnsi="Arial" w:cs="Arial"/>
          <w:i w:val="0"/>
          <w:iCs w:val="0"/>
          <w:sz w:val="24"/>
          <w:szCs w:val="24"/>
        </w:rPr>
        <w:t>1999</w:t>
      </w:r>
      <w:r>
        <w:rPr>
          <w:rStyle w:val="Emphasis"/>
          <w:rFonts w:ascii="Arial" w:hAnsi="Arial" w:cs="Arial"/>
          <w:i w:val="0"/>
          <w:iCs w:val="0"/>
          <w:sz w:val="24"/>
          <w:szCs w:val="24"/>
        </w:rPr>
        <w:t>),</w:t>
      </w:r>
      <w:r w:rsidRPr="00317FFE">
        <w:rPr>
          <w:rStyle w:val="Emphasis"/>
          <w:rFonts w:ascii="Arial" w:hAnsi="Arial" w:cs="Arial"/>
          <w:i w:val="0"/>
          <w:iCs w:val="0"/>
          <w:sz w:val="24"/>
          <w:szCs w:val="24"/>
        </w:rPr>
        <w:t xml:space="preserve"> </w:t>
      </w:r>
      <w:r w:rsidRPr="000433D4">
        <w:rPr>
          <w:rStyle w:val="Emphasis"/>
          <w:rFonts w:ascii="Arial" w:hAnsi="Arial" w:cs="Arial"/>
          <w:sz w:val="24"/>
          <w:szCs w:val="24"/>
        </w:rPr>
        <w:t>Self</w:t>
      </w:r>
      <w:r w:rsidRPr="000433D4">
        <w:rPr>
          <w:rStyle w:val="Emphasis"/>
          <w:rFonts w:ascii="Cambria Math" w:hAnsi="Cambria Math" w:cs="Cambria Math"/>
          <w:sz w:val="24"/>
          <w:szCs w:val="24"/>
        </w:rPr>
        <w:t>‐</w:t>
      </w:r>
      <w:r w:rsidRPr="000433D4">
        <w:rPr>
          <w:rStyle w:val="Emphasis"/>
          <w:rFonts w:ascii="Arial" w:hAnsi="Arial" w:cs="Arial"/>
          <w:sz w:val="24"/>
          <w:szCs w:val="24"/>
        </w:rPr>
        <w:t xml:space="preserve">theories: their role in motivation, personality and development, </w:t>
      </w:r>
      <w:r w:rsidRPr="00317FFE">
        <w:rPr>
          <w:rStyle w:val="Emphasis"/>
          <w:rFonts w:ascii="Arial" w:hAnsi="Arial" w:cs="Arial"/>
          <w:i w:val="0"/>
          <w:iCs w:val="0"/>
          <w:sz w:val="24"/>
          <w:szCs w:val="24"/>
        </w:rPr>
        <w:t>Philadelphia, PA: Psychology Press.</w:t>
      </w:r>
    </w:p>
    <w:p w14:paraId="03767336" w14:textId="77777777" w:rsidR="00640893" w:rsidRPr="005A22EF" w:rsidRDefault="00640893" w:rsidP="00640893">
      <w:pPr>
        <w:spacing w:line="360" w:lineRule="auto"/>
        <w:rPr>
          <w:rStyle w:val="Emphasis"/>
          <w:rFonts w:ascii="Arial" w:hAnsi="Arial" w:cs="Arial"/>
          <w:sz w:val="24"/>
          <w:szCs w:val="24"/>
        </w:rPr>
      </w:pPr>
      <w:r w:rsidRPr="005A22EF">
        <w:rPr>
          <w:rFonts w:ascii="Arial" w:hAnsi="Arial" w:cs="Arial"/>
          <w:sz w:val="24"/>
          <w:szCs w:val="24"/>
        </w:rPr>
        <w:t>Elliot, E</w:t>
      </w:r>
      <w:r>
        <w:rPr>
          <w:rFonts w:ascii="Arial" w:hAnsi="Arial" w:cs="Arial"/>
          <w:sz w:val="24"/>
          <w:szCs w:val="24"/>
        </w:rPr>
        <w:t>.</w:t>
      </w:r>
      <w:r w:rsidRPr="005A22EF">
        <w:rPr>
          <w:rFonts w:ascii="Arial" w:hAnsi="Arial" w:cs="Arial"/>
          <w:sz w:val="24"/>
          <w:szCs w:val="24"/>
        </w:rPr>
        <w:t xml:space="preserve"> and Dweck, C</w:t>
      </w:r>
      <w:r>
        <w:rPr>
          <w:rFonts w:ascii="Arial" w:hAnsi="Arial" w:cs="Arial"/>
          <w:sz w:val="24"/>
          <w:szCs w:val="24"/>
        </w:rPr>
        <w:t>.</w:t>
      </w:r>
      <w:r w:rsidRPr="005A22EF">
        <w:rPr>
          <w:rFonts w:ascii="Arial" w:hAnsi="Arial" w:cs="Arial"/>
          <w:sz w:val="24"/>
          <w:szCs w:val="24"/>
        </w:rPr>
        <w:t xml:space="preserve"> (1988)</w:t>
      </w:r>
      <w:r>
        <w:rPr>
          <w:rFonts w:ascii="Arial" w:hAnsi="Arial" w:cs="Arial"/>
          <w:sz w:val="24"/>
          <w:szCs w:val="24"/>
        </w:rPr>
        <w:t>,</w:t>
      </w:r>
      <w:r w:rsidRPr="005A22EF">
        <w:rPr>
          <w:rFonts w:ascii="Arial" w:hAnsi="Arial" w:cs="Arial"/>
          <w:sz w:val="24"/>
          <w:szCs w:val="24"/>
        </w:rPr>
        <w:t xml:space="preserve"> </w:t>
      </w:r>
      <w:r w:rsidRPr="000433D4">
        <w:rPr>
          <w:rFonts w:ascii="Arial" w:hAnsi="Arial" w:cs="Arial"/>
          <w:i/>
          <w:iCs/>
          <w:sz w:val="24"/>
          <w:szCs w:val="24"/>
        </w:rPr>
        <w:t>Goals: An approach to motivation and achievement, Journal of Personality and Social Psychology</w:t>
      </w:r>
      <w:r w:rsidRPr="005A22EF">
        <w:rPr>
          <w:rFonts w:ascii="Arial" w:hAnsi="Arial" w:cs="Arial"/>
          <w:sz w:val="24"/>
          <w:szCs w:val="24"/>
        </w:rPr>
        <w:t>, 72(1), pp 5-12</w:t>
      </w:r>
      <w:r>
        <w:rPr>
          <w:rFonts w:ascii="Arial" w:hAnsi="Arial" w:cs="Arial"/>
          <w:sz w:val="24"/>
          <w:szCs w:val="24"/>
        </w:rPr>
        <w:t>.</w:t>
      </w:r>
    </w:p>
    <w:p w14:paraId="722E9ADB" w14:textId="7C9AE035" w:rsidR="00640893" w:rsidRPr="00317FFE" w:rsidRDefault="00640893" w:rsidP="00640893">
      <w:pPr>
        <w:spacing w:line="360" w:lineRule="auto"/>
        <w:rPr>
          <w:rStyle w:val="Emphasis"/>
          <w:rFonts w:ascii="Arial" w:hAnsi="Arial" w:cs="Arial"/>
          <w:i w:val="0"/>
          <w:iCs w:val="0"/>
          <w:sz w:val="24"/>
          <w:szCs w:val="24"/>
        </w:rPr>
      </w:pPr>
      <w:r w:rsidRPr="00317FFE">
        <w:rPr>
          <w:rStyle w:val="Emphasis"/>
          <w:rFonts w:ascii="Arial" w:hAnsi="Arial" w:cs="Arial"/>
          <w:i w:val="0"/>
          <w:iCs w:val="0"/>
          <w:sz w:val="24"/>
          <w:szCs w:val="24"/>
        </w:rPr>
        <w:t>Gibbs, G.</w:t>
      </w:r>
      <w:r>
        <w:rPr>
          <w:rStyle w:val="Emphasis"/>
          <w:rFonts w:ascii="Arial" w:hAnsi="Arial" w:cs="Arial"/>
          <w:i w:val="0"/>
          <w:iCs w:val="0"/>
          <w:sz w:val="24"/>
          <w:szCs w:val="24"/>
        </w:rPr>
        <w:t xml:space="preserve"> (</w:t>
      </w:r>
      <w:r w:rsidRPr="00317FFE">
        <w:rPr>
          <w:rStyle w:val="Emphasis"/>
          <w:rFonts w:ascii="Arial" w:hAnsi="Arial" w:cs="Arial"/>
          <w:i w:val="0"/>
          <w:iCs w:val="0"/>
          <w:sz w:val="24"/>
          <w:szCs w:val="24"/>
        </w:rPr>
        <w:t>1999</w:t>
      </w:r>
      <w:r>
        <w:rPr>
          <w:rStyle w:val="Emphasis"/>
          <w:rFonts w:ascii="Arial" w:hAnsi="Arial" w:cs="Arial"/>
          <w:i w:val="0"/>
          <w:iCs w:val="0"/>
          <w:sz w:val="24"/>
          <w:szCs w:val="24"/>
        </w:rPr>
        <w:t>),</w:t>
      </w:r>
      <w:r w:rsidRPr="00317FFE">
        <w:rPr>
          <w:rStyle w:val="Emphasis"/>
          <w:rFonts w:ascii="Arial" w:hAnsi="Arial" w:cs="Arial"/>
          <w:i w:val="0"/>
          <w:iCs w:val="0"/>
          <w:sz w:val="24"/>
          <w:szCs w:val="24"/>
        </w:rPr>
        <w:t xml:space="preserve"> </w:t>
      </w:r>
      <w:r w:rsidRPr="000433D4">
        <w:rPr>
          <w:rStyle w:val="Emphasis"/>
          <w:rFonts w:ascii="Arial" w:hAnsi="Arial" w:cs="Arial"/>
          <w:sz w:val="24"/>
          <w:szCs w:val="24"/>
        </w:rPr>
        <w:t>Using assessment strategically to change the way students learn. In Assessment matters in higher education: choosing and using diverse approaches</w:t>
      </w:r>
      <w:r w:rsidRPr="00317FFE">
        <w:rPr>
          <w:rStyle w:val="Emphasis"/>
          <w:rFonts w:ascii="Arial" w:hAnsi="Arial" w:cs="Arial"/>
          <w:i w:val="0"/>
          <w:iCs w:val="0"/>
          <w:sz w:val="24"/>
          <w:szCs w:val="24"/>
        </w:rPr>
        <w:t>, Edited by: Brown, S. and Glasner, A.</w:t>
      </w:r>
      <w:r>
        <w:rPr>
          <w:rStyle w:val="Emphasis"/>
          <w:rFonts w:ascii="Arial" w:hAnsi="Arial" w:cs="Arial"/>
          <w:i w:val="0"/>
          <w:iCs w:val="0"/>
          <w:sz w:val="24"/>
          <w:szCs w:val="24"/>
        </w:rPr>
        <w:t xml:space="preserve"> </w:t>
      </w:r>
      <w:r w:rsidRPr="00317FFE">
        <w:rPr>
          <w:rStyle w:val="Emphasis"/>
          <w:rFonts w:ascii="Arial" w:hAnsi="Arial" w:cs="Arial"/>
          <w:i w:val="0"/>
          <w:iCs w:val="0"/>
          <w:sz w:val="24"/>
          <w:szCs w:val="24"/>
        </w:rPr>
        <w:t>Buckingham: Open University Press.</w:t>
      </w:r>
    </w:p>
    <w:p w14:paraId="00F7C543" w14:textId="77777777" w:rsidR="00640893" w:rsidRDefault="00640893" w:rsidP="00640893">
      <w:pPr>
        <w:spacing w:line="360" w:lineRule="auto"/>
        <w:rPr>
          <w:rFonts w:ascii="Arial" w:hAnsi="Arial" w:cs="Arial"/>
          <w:sz w:val="24"/>
          <w:szCs w:val="24"/>
        </w:rPr>
      </w:pPr>
      <w:r w:rsidRPr="005A22EF">
        <w:rPr>
          <w:rFonts w:ascii="Arial" w:hAnsi="Arial" w:cs="Arial"/>
          <w:sz w:val="24"/>
          <w:szCs w:val="24"/>
        </w:rPr>
        <w:t>Hattie, J</w:t>
      </w:r>
      <w:r>
        <w:rPr>
          <w:rFonts w:ascii="Arial" w:hAnsi="Arial" w:cs="Arial"/>
          <w:sz w:val="24"/>
          <w:szCs w:val="24"/>
        </w:rPr>
        <w:t>.</w:t>
      </w:r>
      <w:r w:rsidRPr="005A22EF">
        <w:rPr>
          <w:rFonts w:ascii="Arial" w:hAnsi="Arial" w:cs="Arial"/>
          <w:sz w:val="24"/>
          <w:szCs w:val="24"/>
        </w:rPr>
        <w:t xml:space="preserve"> and Timperley, H</w:t>
      </w:r>
      <w:r>
        <w:rPr>
          <w:rFonts w:ascii="Arial" w:hAnsi="Arial" w:cs="Arial"/>
          <w:sz w:val="24"/>
          <w:szCs w:val="24"/>
        </w:rPr>
        <w:t>.</w:t>
      </w:r>
      <w:r w:rsidRPr="005A22EF">
        <w:rPr>
          <w:rFonts w:ascii="Arial" w:hAnsi="Arial" w:cs="Arial"/>
          <w:sz w:val="24"/>
          <w:szCs w:val="24"/>
        </w:rPr>
        <w:t xml:space="preserve"> (2007)</w:t>
      </w:r>
      <w:r>
        <w:rPr>
          <w:rFonts w:ascii="Arial" w:hAnsi="Arial" w:cs="Arial"/>
          <w:sz w:val="24"/>
          <w:szCs w:val="24"/>
        </w:rPr>
        <w:t>,</w:t>
      </w:r>
      <w:r w:rsidRPr="005A22EF">
        <w:rPr>
          <w:rFonts w:ascii="Arial" w:hAnsi="Arial" w:cs="Arial"/>
          <w:sz w:val="24"/>
          <w:szCs w:val="24"/>
        </w:rPr>
        <w:t xml:space="preserve"> </w:t>
      </w:r>
      <w:r w:rsidRPr="000433D4">
        <w:rPr>
          <w:rFonts w:ascii="Arial" w:hAnsi="Arial" w:cs="Arial"/>
          <w:i/>
          <w:iCs/>
          <w:sz w:val="24"/>
          <w:szCs w:val="24"/>
        </w:rPr>
        <w:t>The power of feedback</w:t>
      </w:r>
      <w:r w:rsidRPr="005A22EF">
        <w:rPr>
          <w:rFonts w:ascii="Arial" w:hAnsi="Arial" w:cs="Arial"/>
          <w:sz w:val="24"/>
          <w:szCs w:val="24"/>
        </w:rPr>
        <w:t>, Review of Educational Research,77(1), pp 81-112</w:t>
      </w:r>
      <w:r>
        <w:rPr>
          <w:rFonts w:ascii="Arial" w:hAnsi="Arial" w:cs="Arial"/>
          <w:sz w:val="24"/>
          <w:szCs w:val="24"/>
        </w:rPr>
        <w:t>.</w:t>
      </w:r>
    </w:p>
    <w:p w14:paraId="3C575F00" w14:textId="77777777" w:rsidR="00640893" w:rsidRDefault="00640893" w:rsidP="00640893">
      <w:pPr>
        <w:spacing w:line="360" w:lineRule="auto"/>
        <w:rPr>
          <w:rFonts w:ascii="Arial" w:hAnsi="Arial" w:cs="Arial"/>
          <w:sz w:val="24"/>
          <w:szCs w:val="24"/>
        </w:rPr>
      </w:pPr>
      <w:r>
        <w:rPr>
          <w:rFonts w:ascii="Arial" w:hAnsi="Arial" w:cs="Arial"/>
          <w:sz w:val="24"/>
          <w:szCs w:val="24"/>
        </w:rPr>
        <w:t xml:space="preserve">Joshi, K. (2018), </w:t>
      </w:r>
      <w:r w:rsidRPr="000433D4">
        <w:rPr>
          <w:rFonts w:ascii="Arial" w:hAnsi="Arial" w:cs="Arial"/>
          <w:i/>
          <w:iCs/>
          <w:sz w:val="24"/>
          <w:szCs w:val="24"/>
        </w:rPr>
        <w:t>Critical Incidents for Teachers’ Professional Development</w:t>
      </w:r>
      <w:r>
        <w:rPr>
          <w:rFonts w:ascii="Arial" w:hAnsi="Arial" w:cs="Arial"/>
          <w:sz w:val="24"/>
          <w:szCs w:val="24"/>
        </w:rPr>
        <w:t>, Journal of NELTA Surkhet, Vol 5.</w:t>
      </w:r>
    </w:p>
    <w:p w14:paraId="7EE45DA9" w14:textId="77777777" w:rsidR="00640893" w:rsidRPr="005A22EF" w:rsidRDefault="00640893" w:rsidP="00640893">
      <w:pPr>
        <w:spacing w:line="360" w:lineRule="auto"/>
        <w:rPr>
          <w:rFonts w:ascii="Arial" w:eastAsia="Times New Roman" w:hAnsi="Arial" w:cs="Arial"/>
          <w:sz w:val="24"/>
          <w:szCs w:val="24"/>
          <w:lang w:eastAsia="en-GB"/>
        </w:rPr>
      </w:pPr>
      <w:r w:rsidRPr="005A22EF">
        <w:rPr>
          <w:rFonts w:ascii="Arial" w:eastAsia="Times New Roman" w:hAnsi="Arial" w:cs="Arial"/>
          <w:sz w:val="24"/>
          <w:szCs w:val="24"/>
          <w:lang w:eastAsia="en-GB"/>
        </w:rPr>
        <w:t>Li</w:t>
      </w:r>
      <w:r>
        <w:rPr>
          <w:rFonts w:ascii="Arial" w:eastAsia="Times New Roman" w:hAnsi="Arial" w:cs="Arial"/>
          <w:sz w:val="24"/>
          <w:szCs w:val="24"/>
          <w:lang w:eastAsia="en-GB"/>
        </w:rPr>
        <w:t>,</w:t>
      </w:r>
      <w:r w:rsidRPr="005A22EF">
        <w:rPr>
          <w:rFonts w:ascii="Arial" w:eastAsia="Times New Roman" w:hAnsi="Arial" w:cs="Arial"/>
          <w:sz w:val="24"/>
          <w:szCs w:val="24"/>
          <w:lang w:eastAsia="en-GB"/>
        </w:rPr>
        <w:t xml:space="preserve"> L</w:t>
      </w:r>
      <w:r>
        <w:rPr>
          <w:rFonts w:ascii="Arial" w:eastAsia="Times New Roman" w:hAnsi="Arial" w:cs="Arial"/>
          <w:sz w:val="24"/>
          <w:szCs w:val="24"/>
          <w:lang w:eastAsia="en-GB"/>
        </w:rPr>
        <w:t>.</w:t>
      </w:r>
      <w:r w:rsidRPr="005A22EF">
        <w:rPr>
          <w:rFonts w:ascii="Arial" w:eastAsia="Times New Roman" w:hAnsi="Arial" w:cs="Arial"/>
          <w:sz w:val="24"/>
          <w:szCs w:val="24"/>
          <w:lang w:eastAsia="en-GB"/>
        </w:rPr>
        <w:t xml:space="preserve"> and Gao</w:t>
      </w:r>
      <w:r>
        <w:rPr>
          <w:rFonts w:ascii="Arial" w:eastAsia="Times New Roman" w:hAnsi="Arial" w:cs="Arial"/>
          <w:sz w:val="24"/>
          <w:szCs w:val="24"/>
          <w:lang w:eastAsia="en-GB"/>
        </w:rPr>
        <w:t>,</w:t>
      </w:r>
      <w:r w:rsidRPr="005A22EF">
        <w:rPr>
          <w:rFonts w:ascii="Arial" w:eastAsia="Times New Roman" w:hAnsi="Arial" w:cs="Arial"/>
          <w:sz w:val="24"/>
          <w:szCs w:val="24"/>
          <w:lang w:eastAsia="en-GB"/>
        </w:rPr>
        <w:t xml:space="preserve"> F</w:t>
      </w:r>
      <w:r>
        <w:rPr>
          <w:rFonts w:ascii="Arial" w:eastAsia="Times New Roman" w:hAnsi="Arial" w:cs="Arial"/>
          <w:sz w:val="24"/>
          <w:szCs w:val="24"/>
          <w:lang w:eastAsia="en-GB"/>
        </w:rPr>
        <w:t>.</w:t>
      </w:r>
      <w:r w:rsidRPr="005A22EF">
        <w:rPr>
          <w:rFonts w:ascii="Arial" w:eastAsia="Times New Roman" w:hAnsi="Arial" w:cs="Arial"/>
          <w:sz w:val="24"/>
          <w:szCs w:val="24"/>
          <w:lang w:eastAsia="en-GB"/>
        </w:rPr>
        <w:t xml:space="preserve"> (2016), </w:t>
      </w:r>
      <w:r w:rsidRPr="000433D4">
        <w:rPr>
          <w:rFonts w:ascii="Arial" w:eastAsia="Times New Roman" w:hAnsi="Arial" w:cs="Arial"/>
          <w:i/>
          <w:iCs/>
          <w:sz w:val="24"/>
          <w:szCs w:val="24"/>
          <w:lang w:eastAsia="en-GB"/>
        </w:rPr>
        <w:t>The effect of peer assessment on project performance of students at different learning levels</w:t>
      </w:r>
      <w:r w:rsidRPr="005A22EF">
        <w:rPr>
          <w:rFonts w:ascii="Arial" w:eastAsia="Times New Roman" w:hAnsi="Arial" w:cs="Arial"/>
          <w:sz w:val="24"/>
          <w:szCs w:val="24"/>
          <w:lang w:eastAsia="en-GB"/>
        </w:rPr>
        <w:t xml:space="preserve">, </w:t>
      </w:r>
      <w:hyperlink r:id="rId12" w:tooltip="Search for Assessment &amp; Evaluation in Higher Education" w:history="1">
        <w:r w:rsidRPr="008E7B44">
          <w:rPr>
            <w:rFonts w:ascii="Arial" w:eastAsia="Times New Roman" w:hAnsi="Arial" w:cs="Arial"/>
            <w:sz w:val="24"/>
            <w:szCs w:val="24"/>
            <w:lang w:eastAsia="en-GB"/>
          </w:rPr>
          <w:t>Assessment &amp; Evaluation in Higher Education</w:t>
        </w:r>
      </w:hyperlink>
      <w:r w:rsidRPr="005A22EF">
        <w:rPr>
          <w:rFonts w:ascii="Arial" w:eastAsia="Times New Roman" w:hAnsi="Arial" w:cs="Arial"/>
          <w:sz w:val="24"/>
          <w:szCs w:val="24"/>
          <w:lang w:eastAsia="en-GB"/>
        </w:rPr>
        <w:t>; Sep2016, Vol. 41 Issue 6, p885-900, 16p</w:t>
      </w:r>
      <w:r>
        <w:rPr>
          <w:rFonts w:ascii="Arial" w:eastAsia="Times New Roman" w:hAnsi="Arial" w:cs="Arial"/>
          <w:sz w:val="24"/>
          <w:szCs w:val="24"/>
          <w:lang w:eastAsia="en-GB"/>
        </w:rPr>
        <w:t>.</w:t>
      </w:r>
    </w:p>
    <w:p w14:paraId="19EA1FD2" w14:textId="77777777" w:rsidR="00640893" w:rsidRPr="005A22EF" w:rsidRDefault="00640893" w:rsidP="00640893">
      <w:pPr>
        <w:spacing w:after="0" w:line="360" w:lineRule="auto"/>
        <w:rPr>
          <w:rFonts w:ascii="Arial" w:eastAsia="Times New Roman" w:hAnsi="Arial" w:cs="Arial"/>
          <w:sz w:val="24"/>
          <w:szCs w:val="24"/>
          <w:lang w:eastAsia="en-GB"/>
        </w:rPr>
      </w:pPr>
      <w:r w:rsidRPr="005A22EF">
        <w:rPr>
          <w:rFonts w:ascii="Arial" w:eastAsia="Times New Roman" w:hAnsi="Arial" w:cs="Arial"/>
          <w:sz w:val="24"/>
          <w:szCs w:val="24"/>
          <w:lang w:eastAsia="en-GB"/>
        </w:rPr>
        <w:t>Mertler</w:t>
      </w:r>
      <w:r>
        <w:rPr>
          <w:rFonts w:ascii="Arial" w:eastAsia="Times New Roman" w:hAnsi="Arial" w:cs="Arial"/>
          <w:sz w:val="24"/>
          <w:szCs w:val="24"/>
          <w:lang w:eastAsia="en-GB"/>
        </w:rPr>
        <w:t>,</w:t>
      </w:r>
      <w:r w:rsidRPr="005A22EF">
        <w:rPr>
          <w:rFonts w:ascii="Arial" w:eastAsia="Times New Roman" w:hAnsi="Arial" w:cs="Arial"/>
          <w:sz w:val="24"/>
          <w:szCs w:val="24"/>
          <w:lang w:eastAsia="en-GB"/>
        </w:rPr>
        <w:t xml:space="preserve"> C</w:t>
      </w:r>
      <w:r>
        <w:rPr>
          <w:rFonts w:ascii="Arial" w:eastAsia="Times New Roman" w:hAnsi="Arial" w:cs="Arial"/>
          <w:sz w:val="24"/>
          <w:szCs w:val="24"/>
          <w:lang w:eastAsia="en-GB"/>
        </w:rPr>
        <w:t>.</w:t>
      </w:r>
      <w:r w:rsidRPr="005A22EF">
        <w:rPr>
          <w:rFonts w:ascii="Arial" w:eastAsia="Times New Roman" w:hAnsi="Arial" w:cs="Arial"/>
          <w:sz w:val="24"/>
          <w:szCs w:val="24"/>
          <w:lang w:eastAsia="en-GB"/>
        </w:rPr>
        <w:t xml:space="preserve"> </w:t>
      </w:r>
      <w:r>
        <w:rPr>
          <w:rFonts w:ascii="Arial" w:eastAsia="Times New Roman" w:hAnsi="Arial" w:cs="Arial"/>
          <w:sz w:val="24"/>
          <w:szCs w:val="24"/>
          <w:lang w:eastAsia="en-GB"/>
        </w:rPr>
        <w:t>(</w:t>
      </w:r>
      <w:r w:rsidRPr="005A22EF">
        <w:rPr>
          <w:rFonts w:ascii="Arial" w:eastAsia="Times New Roman" w:hAnsi="Arial" w:cs="Arial"/>
          <w:sz w:val="24"/>
          <w:szCs w:val="24"/>
          <w:lang w:eastAsia="en-GB"/>
        </w:rPr>
        <w:t>2019</w:t>
      </w:r>
      <w:r>
        <w:rPr>
          <w:rFonts w:ascii="Arial" w:eastAsia="Times New Roman" w:hAnsi="Arial" w:cs="Arial"/>
          <w:sz w:val="24"/>
          <w:szCs w:val="24"/>
          <w:lang w:eastAsia="en-GB"/>
        </w:rPr>
        <w:t>),</w:t>
      </w:r>
      <w:r w:rsidRPr="005A22EF">
        <w:rPr>
          <w:rFonts w:ascii="Arial" w:eastAsia="Times New Roman" w:hAnsi="Arial" w:cs="Arial"/>
          <w:sz w:val="24"/>
          <w:szCs w:val="24"/>
          <w:lang w:eastAsia="en-GB"/>
        </w:rPr>
        <w:t xml:space="preserve"> </w:t>
      </w:r>
      <w:r w:rsidRPr="000433D4">
        <w:rPr>
          <w:rFonts w:ascii="Arial" w:eastAsia="Times New Roman" w:hAnsi="Arial" w:cs="Arial"/>
          <w:i/>
          <w:iCs/>
          <w:sz w:val="24"/>
          <w:szCs w:val="24"/>
          <w:lang w:eastAsia="en-GB"/>
        </w:rPr>
        <w:t>Ideas, Our Students, Our Solutions: educators can customize their learning through action research</w:t>
      </w:r>
      <w:r w:rsidRPr="005A22EF">
        <w:rPr>
          <w:rFonts w:ascii="Arial" w:hAnsi="Arial" w:cs="Arial"/>
          <w:sz w:val="24"/>
          <w:szCs w:val="24"/>
        </w:rPr>
        <w:t xml:space="preserve"> (</w:t>
      </w:r>
      <w:hyperlink r:id="rId13" w:history="1">
        <w:r w:rsidRPr="005A22EF">
          <w:rPr>
            <w:rStyle w:val="Hyperlink"/>
            <w:rFonts w:ascii="Arial" w:eastAsia="Times New Roman" w:hAnsi="Arial" w:cs="Arial"/>
            <w:sz w:val="24"/>
            <w:szCs w:val="24"/>
            <w:lang w:eastAsia="en-GB"/>
          </w:rPr>
          <w:t>https://learningforward.org/wp-content/uploads/2019/04/our-students-our-solutions.pdf</w:t>
        </w:r>
      </w:hyperlink>
      <w:r>
        <w:rPr>
          <w:rFonts w:ascii="Arial" w:eastAsia="Times New Roman" w:hAnsi="Arial" w:cs="Arial"/>
          <w:sz w:val="24"/>
          <w:szCs w:val="24"/>
          <w:lang w:eastAsia="en-GB"/>
        </w:rPr>
        <w:t>, 27/10/19).</w:t>
      </w:r>
    </w:p>
    <w:p w14:paraId="45D385D8" w14:textId="77777777" w:rsidR="00640893" w:rsidRDefault="00640893" w:rsidP="00640893">
      <w:pPr>
        <w:spacing w:line="360" w:lineRule="auto"/>
        <w:rPr>
          <w:rFonts w:ascii="Arial" w:hAnsi="Arial" w:cs="Arial"/>
          <w:sz w:val="24"/>
          <w:szCs w:val="24"/>
        </w:rPr>
      </w:pPr>
    </w:p>
    <w:p w14:paraId="5EC27F0B" w14:textId="77777777" w:rsidR="00640893" w:rsidRPr="005A22EF" w:rsidRDefault="00640893" w:rsidP="00640893">
      <w:pPr>
        <w:spacing w:line="360" w:lineRule="auto"/>
        <w:rPr>
          <w:rFonts w:ascii="Arial" w:hAnsi="Arial" w:cs="Arial"/>
          <w:sz w:val="24"/>
          <w:szCs w:val="24"/>
        </w:rPr>
      </w:pPr>
      <w:r w:rsidRPr="005A22EF">
        <w:rPr>
          <w:rFonts w:ascii="Arial" w:hAnsi="Arial" w:cs="Arial"/>
          <w:sz w:val="24"/>
          <w:szCs w:val="24"/>
        </w:rPr>
        <w:lastRenderedPageBreak/>
        <w:t>McGarr</w:t>
      </w:r>
      <w:r>
        <w:rPr>
          <w:rFonts w:ascii="Arial" w:hAnsi="Arial" w:cs="Arial"/>
          <w:sz w:val="24"/>
          <w:szCs w:val="24"/>
        </w:rPr>
        <w:t>, O.</w:t>
      </w:r>
      <w:r w:rsidRPr="005A22EF">
        <w:rPr>
          <w:rFonts w:ascii="Arial" w:hAnsi="Arial" w:cs="Arial"/>
          <w:sz w:val="24"/>
          <w:szCs w:val="24"/>
        </w:rPr>
        <w:t xml:space="preserve"> McCormack</w:t>
      </w:r>
      <w:r>
        <w:rPr>
          <w:rFonts w:ascii="Arial" w:hAnsi="Arial" w:cs="Arial"/>
          <w:sz w:val="24"/>
          <w:szCs w:val="24"/>
        </w:rPr>
        <w:t>, O.</w:t>
      </w:r>
      <w:r w:rsidRPr="005A22EF">
        <w:rPr>
          <w:rFonts w:ascii="Arial" w:hAnsi="Arial" w:cs="Arial"/>
          <w:sz w:val="24"/>
          <w:szCs w:val="24"/>
        </w:rPr>
        <w:t xml:space="preserve"> </w:t>
      </w:r>
      <w:r>
        <w:rPr>
          <w:rFonts w:ascii="Arial" w:hAnsi="Arial" w:cs="Arial"/>
          <w:sz w:val="24"/>
          <w:szCs w:val="24"/>
        </w:rPr>
        <w:t>(</w:t>
      </w:r>
      <w:r w:rsidRPr="005A22EF">
        <w:rPr>
          <w:rFonts w:ascii="Arial" w:hAnsi="Arial" w:cs="Arial"/>
          <w:sz w:val="24"/>
          <w:szCs w:val="24"/>
        </w:rPr>
        <w:t>2016</w:t>
      </w:r>
      <w:r>
        <w:rPr>
          <w:rFonts w:ascii="Arial" w:hAnsi="Arial" w:cs="Arial"/>
          <w:sz w:val="24"/>
          <w:szCs w:val="24"/>
        </w:rPr>
        <w:t>),</w:t>
      </w:r>
      <w:r w:rsidRPr="005A22EF">
        <w:rPr>
          <w:rFonts w:ascii="Arial" w:hAnsi="Arial" w:cs="Arial"/>
          <w:sz w:val="24"/>
          <w:szCs w:val="24"/>
        </w:rPr>
        <w:t xml:space="preserve"> </w:t>
      </w:r>
      <w:r w:rsidRPr="000433D4">
        <w:rPr>
          <w:rFonts w:ascii="Arial" w:hAnsi="Arial" w:cs="Arial"/>
          <w:i/>
          <w:iCs/>
          <w:sz w:val="24"/>
          <w:szCs w:val="24"/>
        </w:rPr>
        <w:t>Counterfactual mutation of critical classroom incidents: implications for reflective practice in initial teacher education</w:t>
      </w:r>
      <w:r w:rsidRPr="005A22EF">
        <w:rPr>
          <w:rFonts w:ascii="Arial" w:hAnsi="Arial" w:cs="Arial"/>
          <w:sz w:val="24"/>
          <w:szCs w:val="24"/>
        </w:rPr>
        <w:t>. European Journal of Teacher Education, 2016Vol. 39, No. 1, 36–52.</w:t>
      </w:r>
    </w:p>
    <w:p w14:paraId="66909F16" w14:textId="77777777" w:rsidR="00640893" w:rsidRPr="005A22EF" w:rsidRDefault="00640893" w:rsidP="00640893">
      <w:pPr>
        <w:spacing w:line="360" w:lineRule="auto"/>
        <w:rPr>
          <w:rFonts w:ascii="Arial" w:hAnsi="Arial" w:cs="Arial"/>
          <w:sz w:val="24"/>
          <w:szCs w:val="24"/>
        </w:rPr>
      </w:pPr>
      <w:r w:rsidRPr="005A22EF">
        <w:rPr>
          <w:rFonts w:ascii="Arial" w:hAnsi="Arial" w:cs="Arial"/>
          <w:sz w:val="24"/>
          <w:szCs w:val="24"/>
        </w:rPr>
        <w:t>Nicol</w:t>
      </w:r>
      <w:r>
        <w:rPr>
          <w:rFonts w:ascii="Arial" w:hAnsi="Arial" w:cs="Arial"/>
          <w:sz w:val="24"/>
          <w:szCs w:val="24"/>
        </w:rPr>
        <w:t>,</w:t>
      </w:r>
      <w:r w:rsidRPr="005A22EF">
        <w:rPr>
          <w:rFonts w:ascii="Arial" w:hAnsi="Arial" w:cs="Arial"/>
          <w:sz w:val="24"/>
          <w:szCs w:val="24"/>
        </w:rPr>
        <w:t xml:space="preserve"> D</w:t>
      </w:r>
      <w:r>
        <w:rPr>
          <w:rFonts w:ascii="Arial" w:hAnsi="Arial" w:cs="Arial"/>
          <w:sz w:val="24"/>
          <w:szCs w:val="24"/>
        </w:rPr>
        <w:t>.</w:t>
      </w:r>
      <w:r w:rsidRPr="005A22EF">
        <w:rPr>
          <w:rFonts w:ascii="Arial" w:hAnsi="Arial" w:cs="Arial"/>
          <w:sz w:val="24"/>
          <w:szCs w:val="24"/>
        </w:rPr>
        <w:t xml:space="preserve"> Macfarlane-Dick</w:t>
      </w:r>
      <w:r>
        <w:rPr>
          <w:rFonts w:ascii="Arial" w:hAnsi="Arial" w:cs="Arial"/>
          <w:sz w:val="24"/>
          <w:szCs w:val="24"/>
        </w:rPr>
        <w:t>,</w:t>
      </w:r>
      <w:r w:rsidRPr="005A22EF">
        <w:rPr>
          <w:rFonts w:ascii="Arial" w:hAnsi="Arial" w:cs="Arial"/>
          <w:sz w:val="24"/>
          <w:szCs w:val="24"/>
        </w:rPr>
        <w:t xml:space="preserve"> D</w:t>
      </w:r>
      <w:r>
        <w:rPr>
          <w:rFonts w:ascii="Arial" w:hAnsi="Arial" w:cs="Arial"/>
          <w:sz w:val="24"/>
          <w:szCs w:val="24"/>
        </w:rPr>
        <w:t>.</w:t>
      </w:r>
      <w:r w:rsidRPr="005A22EF">
        <w:rPr>
          <w:rFonts w:ascii="Arial" w:hAnsi="Arial" w:cs="Arial"/>
          <w:sz w:val="24"/>
          <w:szCs w:val="24"/>
        </w:rPr>
        <w:t xml:space="preserve"> (2006), </w:t>
      </w:r>
      <w:r w:rsidRPr="000433D4">
        <w:rPr>
          <w:rFonts w:ascii="Arial" w:hAnsi="Arial" w:cs="Arial"/>
          <w:i/>
          <w:iCs/>
          <w:sz w:val="24"/>
          <w:szCs w:val="24"/>
        </w:rPr>
        <w:t>Formative Assessment and self-regulated learning: a model and seven principles of good feedback practise</w:t>
      </w:r>
      <w:r w:rsidRPr="005A22EF">
        <w:rPr>
          <w:rFonts w:ascii="Arial" w:hAnsi="Arial" w:cs="Arial"/>
          <w:sz w:val="24"/>
          <w:szCs w:val="24"/>
        </w:rPr>
        <w:t xml:space="preserve">, </w:t>
      </w:r>
      <w:hyperlink r:id="rId14" w:tooltip="Search for Studies in Higher Education" w:history="1">
        <w:r w:rsidRPr="008E7B44">
          <w:rPr>
            <w:rStyle w:val="Hyperlink"/>
            <w:rFonts w:ascii="Arial" w:hAnsi="Arial" w:cs="Arial"/>
            <w:sz w:val="24"/>
            <w:szCs w:val="24"/>
          </w:rPr>
          <w:t>Studies in Higher Education</w:t>
        </w:r>
      </w:hyperlink>
      <w:r w:rsidRPr="005A22EF">
        <w:rPr>
          <w:rFonts w:ascii="Arial" w:hAnsi="Arial" w:cs="Arial"/>
          <w:sz w:val="24"/>
          <w:szCs w:val="24"/>
        </w:rPr>
        <w:t>; Apr2006, Vol. 31 Issue 2, p199-218,</w:t>
      </w:r>
    </w:p>
    <w:p w14:paraId="553403E1" w14:textId="77777777" w:rsidR="00640893" w:rsidRPr="005A22EF" w:rsidRDefault="00640893" w:rsidP="00640893">
      <w:pPr>
        <w:spacing w:line="360" w:lineRule="auto"/>
        <w:rPr>
          <w:rFonts w:ascii="Arial" w:hAnsi="Arial" w:cs="Arial"/>
          <w:sz w:val="24"/>
          <w:szCs w:val="24"/>
        </w:rPr>
      </w:pPr>
      <w:r w:rsidRPr="005A22EF">
        <w:rPr>
          <w:rFonts w:ascii="Arial" w:hAnsi="Arial" w:cs="Arial"/>
          <w:sz w:val="24"/>
          <w:szCs w:val="24"/>
        </w:rPr>
        <w:t>Nicol, D</w:t>
      </w:r>
      <w:r>
        <w:rPr>
          <w:rFonts w:ascii="Arial" w:hAnsi="Arial" w:cs="Arial"/>
          <w:sz w:val="24"/>
          <w:szCs w:val="24"/>
        </w:rPr>
        <w:t>.</w:t>
      </w:r>
      <w:r w:rsidRPr="005A22EF">
        <w:rPr>
          <w:rFonts w:ascii="Arial" w:hAnsi="Arial" w:cs="Arial"/>
          <w:sz w:val="24"/>
          <w:szCs w:val="24"/>
        </w:rPr>
        <w:t xml:space="preserve"> Milligan, C</w:t>
      </w:r>
      <w:r>
        <w:rPr>
          <w:rFonts w:ascii="Arial" w:hAnsi="Arial" w:cs="Arial"/>
          <w:sz w:val="24"/>
          <w:szCs w:val="24"/>
        </w:rPr>
        <w:t>.</w:t>
      </w:r>
      <w:r w:rsidRPr="005A22EF">
        <w:rPr>
          <w:rFonts w:ascii="Arial" w:hAnsi="Arial" w:cs="Arial"/>
          <w:sz w:val="24"/>
          <w:szCs w:val="24"/>
        </w:rPr>
        <w:t xml:space="preserve"> (2006)</w:t>
      </w:r>
      <w:r>
        <w:rPr>
          <w:rFonts w:ascii="Arial" w:hAnsi="Arial" w:cs="Arial"/>
          <w:sz w:val="24"/>
          <w:szCs w:val="24"/>
        </w:rPr>
        <w:t>,</w:t>
      </w:r>
      <w:r w:rsidRPr="005A22EF">
        <w:rPr>
          <w:rFonts w:ascii="Arial" w:hAnsi="Arial" w:cs="Arial"/>
          <w:sz w:val="24"/>
          <w:szCs w:val="24"/>
        </w:rPr>
        <w:t xml:space="preserve"> </w:t>
      </w:r>
      <w:r w:rsidRPr="000433D4">
        <w:rPr>
          <w:rFonts w:ascii="Arial" w:hAnsi="Arial" w:cs="Arial"/>
          <w:i/>
          <w:iCs/>
          <w:sz w:val="24"/>
          <w:szCs w:val="24"/>
        </w:rPr>
        <w:t>Rethinking technology-supported assessment in terms of the seven principles of good feedback practice</w:t>
      </w:r>
      <w:r w:rsidRPr="005A22EF">
        <w:rPr>
          <w:rFonts w:ascii="Arial" w:hAnsi="Arial" w:cs="Arial"/>
          <w:sz w:val="24"/>
          <w:szCs w:val="24"/>
        </w:rPr>
        <w:t>, in Bryan, C and Clegg, K (eds)Innovative Assessment in Higher Education, pp 64-77, London: Routledge</w:t>
      </w:r>
    </w:p>
    <w:p w14:paraId="4785B65D" w14:textId="77777777" w:rsidR="00640893" w:rsidRPr="00317FFE" w:rsidRDefault="00640893" w:rsidP="00640893">
      <w:pPr>
        <w:spacing w:line="360" w:lineRule="auto"/>
        <w:rPr>
          <w:rStyle w:val="Emphasis"/>
          <w:rFonts w:ascii="Arial" w:hAnsi="Arial" w:cs="Arial"/>
          <w:i w:val="0"/>
          <w:iCs w:val="0"/>
          <w:sz w:val="24"/>
          <w:szCs w:val="24"/>
        </w:rPr>
      </w:pPr>
      <w:r w:rsidRPr="00317FFE">
        <w:rPr>
          <w:rStyle w:val="Emphasis"/>
          <w:rFonts w:ascii="Arial" w:hAnsi="Arial" w:cs="Arial"/>
          <w:i w:val="0"/>
          <w:iCs w:val="0"/>
          <w:sz w:val="24"/>
          <w:szCs w:val="24"/>
        </w:rPr>
        <w:t>Pintrich, P. R.</w:t>
      </w:r>
      <w:r>
        <w:rPr>
          <w:rStyle w:val="Emphasis"/>
          <w:rFonts w:ascii="Arial" w:hAnsi="Arial" w:cs="Arial"/>
          <w:i w:val="0"/>
          <w:iCs w:val="0"/>
          <w:sz w:val="24"/>
          <w:szCs w:val="24"/>
        </w:rPr>
        <w:t xml:space="preserve"> (</w:t>
      </w:r>
      <w:r w:rsidRPr="00317FFE">
        <w:rPr>
          <w:rStyle w:val="Emphasis"/>
          <w:rFonts w:ascii="Arial" w:hAnsi="Arial" w:cs="Arial"/>
          <w:i w:val="0"/>
          <w:iCs w:val="0"/>
          <w:sz w:val="24"/>
          <w:szCs w:val="24"/>
        </w:rPr>
        <w:t>1995</w:t>
      </w:r>
      <w:r>
        <w:rPr>
          <w:rStyle w:val="Emphasis"/>
          <w:rFonts w:ascii="Arial" w:hAnsi="Arial" w:cs="Arial"/>
          <w:i w:val="0"/>
          <w:iCs w:val="0"/>
          <w:sz w:val="24"/>
          <w:szCs w:val="24"/>
        </w:rPr>
        <w:t>),</w:t>
      </w:r>
      <w:r w:rsidRPr="00317FFE">
        <w:rPr>
          <w:rStyle w:val="Emphasis"/>
          <w:rFonts w:ascii="Arial" w:hAnsi="Arial" w:cs="Arial"/>
          <w:i w:val="0"/>
          <w:iCs w:val="0"/>
          <w:sz w:val="24"/>
          <w:szCs w:val="24"/>
        </w:rPr>
        <w:t xml:space="preserve"> </w:t>
      </w:r>
      <w:r w:rsidRPr="000433D4">
        <w:rPr>
          <w:rStyle w:val="Emphasis"/>
          <w:rFonts w:ascii="Arial" w:hAnsi="Arial" w:cs="Arial"/>
          <w:sz w:val="24"/>
          <w:szCs w:val="24"/>
        </w:rPr>
        <w:t>Understanding self</w:t>
      </w:r>
      <w:r w:rsidRPr="000433D4">
        <w:rPr>
          <w:rStyle w:val="Emphasis"/>
          <w:rFonts w:ascii="Cambria Math" w:hAnsi="Cambria Math" w:cs="Cambria Math"/>
          <w:sz w:val="24"/>
          <w:szCs w:val="24"/>
        </w:rPr>
        <w:t>‐</w:t>
      </w:r>
      <w:r w:rsidRPr="000433D4">
        <w:rPr>
          <w:rStyle w:val="Emphasis"/>
          <w:rFonts w:ascii="Arial" w:hAnsi="Arial" w:cs="Arial"/>
          <w:sz w:val="24"/>
          <w:szCs w:val="24"/>
        </w:rPr>
        <w:t>regulated learning</w:t>
      </w:r>
      <w:r w:rsidRPr="00317FFE">
        <w:rPr>
          <w:rStyle w:val="Emphasis"/>
          <w:rFonts w:ascii="Arial" w:hAnsi="Arial" w:cs="Arial"/>
          <w:i w:val="0"/>
          <w:iCs w:val="0"/>
          <w:sz w:val="24"/>
          <w:szCs w:val="24"/>
        </w:rPr>
        <w:t>, San Francisco, CA: Jossey</w:t>
      </w:r>
      <w:r w:rsidRPr="00317FFE">
        <w:rPr>
          <w:rStyle w:val="Emphasis"/>
          <w:rFonts w:ascii="Cambria Math" w:hAnsi="Cambria Math" w:cs="Cambria Math"/>
          <w:i w:val="0"/>
          <w:iCs w:val="0"/>
          <w:sz w:val="24"/>
          <w:szCs w:val="24"/>
        </w:rPr>
        <w:t>‐</w:t>
      </w:r>
      <w:r w:rsidRPr="00317FFE">
        <w:rPr>
          <w:rStyle w:val="Emphasis"/>
          <w:rFonts w:ascii="Arial" w:hAnsi="Arial" w:cs="Arial"/>
          <w:i w:val="0"/>
          <w:iCs w:val="0"/>
          <w:sz w:val="24"/>
          <w:szCs w:val="24"/>
        </w:rPr>
        <w:t>Bass.</w:t>
      </w:r>
    </w:p>
    <w:p w14:paraId="6FB1EFA4" w14:textId="77777777" w:rsidR="00640893" w:rsidRPr="00317FFE" w:rsidRDefault="00640893" w:rsidP="00640893">
      <w:pPr>
        <w:spacing w:line="360" w:lineRule="auto"/>
        <w:rPr>
          <w:rStyle w:val="Emphasis"/>
          <w:rFonts w:ascii="Arial" w:hAnsi="Arial" w:cs="Arial"/>
          <w:i w:val="0"/>
          <w:iCs w:val="0"/>
          <w:sz w:val="24"/>
          <w:szCs w:val="24"/>
        </w:rPr>
      </w:pPr>
      <w:r w:rsidRPr="00317FFE">
        <w:rPr>
          <w:rStyle w:val="Emphasis"/>
          <w:rFonts w:ascii="Arial" w:hAnsi="Arial" w:cs="Arial"/>
          <w:i w:val="0"/>
          <w:iCs w:val="0"/>
          <w:sz w:val="24"/>
          <w:szCs w:val="24"/>
        </w:rPr>
        <w:t>Sadler, D. R.</w:t>
      </w:r>
      <w:r>
        <w:rPr>
          <w:rStyle w:val="Emphasis"/>
          <w:rFonts w:ascii="Arial" w:hAnsi="Arial" w:cs="Arial"/>
          <w:i w:val="0"/>
          <w:iCs w:val="0"/>
          <w:sz w:val="24"/>
          <w:szCs w:val="24"/>
        </w:rPr>
        <w:t xml:space="preserve"> (</w:t>
      </w:r>
      <w:r w:rsidRPr="00317FFE">
        <w:rPr>
          <w:rStyle w:val="Emphasis"/>
          <w:rFonts w:ascii="Arial" w:hAnsi="Arial" w:cs="Arial"/>
          <w:i w:val="0"/>
          <w:iCs w:val="0"/>
          <w:sz w:val="24"/>
          <w:szCs w:val="24"/>
        </w:rPr>
        <w:t>1989</w:t>
      </w:r>
      <w:r>
        <w:rPr>
          <w:rStyle w:val="Emphasis"/>
          <w:rFonts w:ascii="Arial" w:hAnsi="Arial" w:cs="Arial"/>
          <w:i w:val="0"/>
          <w:iCs w:val="0"/>
          <w:sz w:val="24"/>
          <w:szCs w:val="24"/>
        </w:rPr>
        <w:t>),</w:t>
      </w:r>
      <w:r w:rsidRPr="00317FFE">
        <w:rPr>
          <w:rStyle w:val="Emphasis"/>
          <w:rFonts w:ascii="Arial" w:hAnsi="Arial" w:cs="Arial"/>
          <w:i w:val="0"/>
          <w:iCs w:val="0"/>
          <w:sz w:val="24"/>
          <w:szCs w:val="24"/>
        </w:rPr>
        <w:t xml:space="preserve"> </w:t>
      </w:r>
      <w:r w:rsidRPr="000433D4">
        <w:rPr>
          <w:rStyle w:val="Emphasis"/>
          <w:rFonts w:ascii="Arial" w:hAnsi="Arial" w:cs="Arial"/>
          <w:sz w:val="24"/>
          <w:szCs w:val="24"/>
        </w:rPr>
        <w:t>Formative assessment and the design of instructional systems</w:t>
      </w:r>
      <w:r w:rsidRPr="00317FFE">
        <w:rPr>
          <w:rStyle w:val="Emphasis"/>
          <w:rFonts w:ascii="Arial" w:hAnsi="Arial" w:cs="Arial"/>
          <w:i w:val="0"/>
          <w:iCs w:val="0"/>
          <w:sz w:val="24"/>
          <w:szCs w:val="24"/>
        </w:rPr>
        <w:t>. Instructional Science, 18: 119–144.</w:t>
      </w:r>
    </w:p>
    <w:p w14:paraId="184348F6" w14:textId="77777777" w:rsidR="00640893" w:rsidRPr="005A22EF" w:rsidRDefault="00640893" w:rsidP="00640893">
      <w:pPr>
        <w:spacing w:line="360" w:lineRule="auto"/>
        <w:rPr>
          <w:rStyle w:val="Emphasis"/>
          <w:rFonts w:ascii="Arial" w:hAnsi="Arial" w:cs="Arial"/>
          <w:i w:val="0"/>
          <w:iCs w:val="0"/>
          <w:sz w:val="24"/>
          <w:szCs w:val="24"/>
        </w:rPr>
      </w:pPr>
      <w:r w:rsidRPr="005A22EF">
        <w:rPr>
          <w:rFonts w:ascii="Arial" w:hAnsi="Arial" w:cs="Arial"/>
          <w:sz w:val="24"/>
          <w:szCs w:val="24"/>
        </w:rPr>
        <w:t xml:space="preserve">Tripp, D. </w:t>
      </w:r>
      <w:r>
        <w:rPr>
          <w:rFonts w:ascii="Arial" w:hAnsi="Arial" w:cs="Arial"/>
          <w:sz w:val="24"/>
          <w:szCs w:val="24"/>
        </w:rPr>
        <w:t>(</w:t>
      </w:r>
      <w:r w:rsidRPr="005A22EF">
        <w:rPr>
          <w:rFonts w:ascii="Arial" w:hAnsi="Arial" w:cs="Arial"/>
          <w:sz w:val="24"/>
          <w:szCs w:val="24"/>
        </w:rPr>
        <w:t>1993</w:t>
      </w:r>
      <w:r>
        <w:rPr>
          <w:rFonts w:ascii="Arial" w:hAnsi="Arial" w:cs="Arial"/>
          <w:sz w:val="24"/>
          <w:szCs w:val="24"/>
        </w:rPr>
        <w:t>),</w:t>
      </w:r>
      <w:r w:rsidRPr="005A22EF">
        <w:rPr>
          <w:rFonts w:ascii="Arial" w:hAnsi="Arial" w:cs="Arial"/>
          <w:sz w:val="24"/>
          <w:szCs w:val="24"/>
        </w:rPr>
        <w:t xml:space="preserve"> </w:t>
      </w:r>
      <w:r w:rsidRPr="000433D4">
        <w:rPr>
          <w:rFonts w:ascii="Arial" w:hAnsi="Arial" w:cs="Arial"/>
          <w:i/>
          <w:iCs/>
          <w:sz w:val="24"/>
          <w:szCs w:val="24"/>
        </w:rPr>
        <w:t>Critical Incidents in Teaching: Developing Professional Judgement</w:t>
      </w:r>
      <w:r w:rsidRPr="005A22EF">
        <w:rPr>
          <w:rFonts w:ascii="Arial" w:hAnsi="Arial" w:cs="Arial"/>
          <w:sz w:val="24"/>
          <w:szCs w:val="24"/>
        </w:rPr>
        <w:t>.</w:t>
      </w:r>
      <w:r>
        <w:rPr>
          <w:rFonts w:ascii="Arial" w:hAnsi="Arial" w:cs="Arial"/>
          <w:sz w:val="24"/>
          <w:szCs w:val="24"/>
        </w:rPr>
        <w:t xml:space="preserve"> </w:t>
      </w:r>
      <w:r w:rsidRPr="005A22EF">
        <w:rPr>
          <w:rFonts w:ascii="Arial" w:hAnsi="Arial" w:cs="Arial"/>
          <w:sz w:val="24"/>
          <w:szCs w:val="24"/>
        </w:rPr>
        <w:t>Abingdon: Routledge.</w:t>
      </w:r>
    </w:p>
    <w:p w14:paraId="6852CBDF" w14:textId="77777777" w:rsidR="00640893" w:rsidRPr="005A22EF" w:rsidRDefault="00640893" w:rsidP="00640893">
      <w:pPr>
        <w:spacing w:line="360" w:lineRule="auto"/>
        <w:rPr>
          <w:rStyle w:val="Emphasis"/>
          <w:rFonts w:ascii="Arial" w:hAnsi="Arial" w:cs="Arial"/>
          <w:i w:val="0"/>
          <w:iCs w:val="0"/>
          <w:sz w:val="24"/>
          <w:szCs w:val="24"/>
        </w:rPr>
      </w:pPr>
      <w:r w:rsidRPr="005A22EF">
        <w:rPr>
          <w:rFonts w:ascii="Arial" w:hAnsi="Arial" w:cs="Arial"/>
          <w:sz w:val="24"/>
          <w:szCs w:val="24"/>
        </w:rPr>
        <w:t xml:space="preserve">Yair, G. </w:t>
      </w:r>
      <w:r>
        <w:rPr>
          <w:rFonts w:ascii="Arial" w:hAnsi="Arial" w:cs="Arial"/>
          <w:sz w:val="24"/>
          <w:szCs w:val="24"/>
        </w:rPr>
        <w:t>(</w:t>
      </w:r>
      <w:r w:rsidRPr="005A22EF">
        <w:rPr>
          <w:rFonts w:ascii="Arial" w:hAnsi="Arial" w:cs="Arial"/>
          <w:sz w:val="24"/>
          <w:szCs w:val="24"/>
        </w:rPr>
        <w:t>2008</w:t>
      </w:r>
      <w:r>
        <w:rPr>
          <w:rFonts w:ascii="Arial" w:hAnsi="Arial" w:cs="Arial"/>
          <w:sz w:val="24"/>
          <w:szCs w:val="24"/>
        </w:rPr>
        <w:t>),</w:t>
      </w:r>
      <w:r w:rsidRPr="005A22EF">
        <w:rPr>
          <w:rFonts w:ascii="Arial" w:hAnsi="Arial" w:cs="Arial"/>
          <w:sz w:val="24"/>
          <w:szCs w:val="24"/>
        </w:rPr>
        <w:t xml:space="preserve"> </w:t>
      </w:r>
      <w:r w:rsidRPr="000433D4">
        <w:rPr>
          <w:rFonts w:ascii="Arial" w:hAnsi="Arial" w:cs="Arial"/>
          <w:i/>
          <w:iCs/>
          <w:sz w:val="24"/>
          <w:szCs w:val="24"/>
        </w:rPr>
        <w:t>Key Educational Experiences and Self-discovery in Higher Education</w:t>
      </w:r>
      <w:r w:rsidRPr="005A22EF">
        <w:rPr>
          <w:rFonts w:ascii="Arial" w:hAnsi="Arial" w:cs="Arial"/>
          <w:sz w:val="24"/>
          <w:szCs w:val="24"/>
        </w:rPr>
        <w:t>. Teaching and Teacher Education24: 92–103</w:t>
      </w:r>
    </w:p>
    <w:p w14:paraId="4B64274B" w14:textId="77777777" w:rsidR="00640893" w:rsidRPr="00317FFE" w:rsidRDefault="00640893" w:rsidP="00640893">
      <w:pPr>
        <w:spacing w:line="360" w:lineRule="auto"/>
        <w:rPr>
          <w:rStyle w:val="Emphasis"/>
          <w:rFonts w:ascii="Arial" w:hAnsi="Arial" w:cs="Arial"/>
          <w:i w:val="0"/>
          <w:iCs w:val="0"/>
          <w:sz w:val="24"/>
          <w:szCs w:val="24"/>
        </w:rPr>
      </w:pPr>
      <w:r w:rsidRPr="00317FFE">
        <w:rPr>
          <w:rStyle w:val="Emphasis"/>
          <w:rFonts w:ascii="Arial" w:hAnsi="Arial" w:cs="Arial"/>
          <w:i w:val="0"/>
          <w:iCs w:val="0"/>
          <w:sz w:val="24"/>
          <w:szCs w:val="24"/>
        </w:rPr>
        <w:t xml:space="preserve">Yorke, M. </w:t>
      </w:r>
      <w:r>
        <w:rPr>
          <w:rStyle w:val="Emphasis"/>
          <w:rFonts w:ascii="Arial" w:hAnsi="Arial" w:cs="Arial"/>
          <w:i w:val="0"/>
          <w:iCs w:val="0"/>
          <w:sz w:val="24"/>
          <w:szCs w:val="24"/>
        </w:rPr>
        <w:t>(</w:t>
      </w:r>
      <w:r w:rsidRPr="00317FFE">
        <w:rPr>
          <w:rStyle w:val="Emphasis"/>
          <w:rFonts w:ascii="Arial" w:hAnsi="Arial" w:cs="Arial"/>
          <w:i w:val="0"/>
          <w:iCs w:val="0"/>
          <w:sz w:val="24"/>
          <w:szCs w:val="24"/>
        </w:rPr>
        <w:t>2003</w:t>
      </w:r>
      <w:r>
        <w:rPr>
          <w:rStyle w:val="Emphasis"/>
          <w:rFonts w:ascii="Arial" w:hAnsi="Arial" w:cs="Arial"/>
          <w:i w:val="0"/>
          <w:iCs w:val="0"/>
          <w:sz w:val="24"/>
          <w:szCs w:val="24"/>
        </w:rPr>
        <w:t>),</w:t>
      </w:r>
      <w:r w:rsidRPr="00317FFE">
        <w:rPr>
          <w:rStyle w:val="Emphasis"/>
          <w:rFonts w:ascii="Arial" w:hAnsi="Arial" w:cs="Arial"/>
          <w:i w:val="0"/>
          <w:iCs w:val="0"/>
          <w:sz w:val="24"/>
          <w:szCs w:val="24"/>
        </w:rPr>
        <w:t xml:space="preserve"> </w:t>
      </w:r>
      <w:r w:rsidRPr="000433D4">
        <w:rPr>
          <w:rStyle w:val="Emphasis"/>
          <w:rFonts w:ascii="Arial" w:hAnsi="Arial" w:cs="Arial"/>
          <w:sz w:val="24"/>
          <w:szCs w:val="24"/>
        </w:rPr>
        <w:t>Formative assessment in higher education: moves towards theory and the enhancement of pedagogic practice</w:t>
      </w:r>
      <w:r w:rsidRPr="00317FFE">
        <w:rPr>
          <w:rStyle w:val="Emphasis"/>
          <w:rFonts w:ascii="Arial" w:hAnsi="Arial" w:cs="Arial"/>
          <w:i w:val="0"/>
          <w:iCs w:val="0"/>
          <w:sz w:val="24"/>
          <w:szCs w:val="24"/>
        </w:rPr>
        <w:t>. Higher Education, 45(4): 477–501</w:t>
      </w:r>
    </w:p>
    <w:p w14:paraId="5C4436B2" w14:textId="77777777" w:rsidR="00640893" w:rsidRDefault="00640893" w:rsidP="00640893">
      <w:pPr>
        <w:spacing w:after="0" w:line="360" w:lineRule="auto"/>
        <w:rPr>
          <w:rFonts w:ascii="Arial" w:eastAsia="Times New Roman" w:hAnsi="Arial" w:cs="Arial"/>
          <w:sz w:val="24"/>
          <w:szCs w:val="24"/>
          <w:lang w:eastAsia="en-GB"/>
        </w:rPr>
      </w:pPr>
      <w:hyperlink r:id="rId15" w:history="1">
        <w:r w:rsidRPr="00D96379">
          <w:rPr>
            <w:rStyle w:val="Hyperlink"/>
            <w:rFonts w:ascii="Arial" w:eastAsia="Times New Roman" w:hAnsi="Arial" w:cs="Arial"/>
            <w:sz w:val="24"/>
            <w:szCs w:val="24"/>
            <w:lang w:eastAsia="en-GB"/>
          </w:rPr>
          <w:t>https://www.ed.ac.uk/reflection/reflectors-toolkit/reflecting-on-experience/gibbs-reflective-cycle</w:t>
        </w:r>
      </w:hyperlink>
      <w:r w:rsidRPr="005A22EF">
        <w:rPr>
          <w:rFonts w:ascii="Arial" w:eastAsia="Times New Roman" w:hAnsi="Arial" w:cs="Arial"/>
          <w:sz w:val="24"/>
          <w:szCs w:val="24"/>
          <w:lang w:eastAsia="en-GB"/>
        </w:rPr>
        <w:t>, 17/10/19</w:t>
      </w:r>
    </w:p>
    <w:p w14:paraId="3FF32B52" w14:textId="77777777" w:rsidR="00640893" w:rsidRPr="00CA6361" w:rsidRDefault="00640893" w:rsidP="00640893">
      <w:pPr>
        <w:spacing w:after="0" w:line="360" w:lineRule="auto"/>
        <w:rPr>
          <w:rFonts w:ascii="Arial" w:eastAsia="Times New Roman" w:hAnsi="Arial" w:cs="Arial"/>
          <w:sz w:val="24"/>
          <w:szCs w:val="24"/>
          <w:lang w:eastAsia="en-GB"/>
        </w:rPr>
      </w:pPr>
    </w:p>
    <w:bookmarkStart w:id="6" w:name="_Hlk23097322"/>
    <w:p w14:paraId="6ED1CEC4" w14:textId="77777777" w:rsidR="00640893" w:rsidRPr="005A22EF" w:rsidRDefault="00640893" w:rsidP="00640893">
      <w:pPr>
        <w:spacing w:after="0" w:line="360" w:lineRule="auto"/>
        <w:rPr>
          <w:rFonts w:ascii="Arial" w:eastAsia="Times New Roman" w:hAnsi="Arial" w:cs="Arial"/>
          <w:sz w:val="24"/>
          <w:szCs w:val="24"/>
          <w:lang w:eastAsia="en-GB"/>
        </w:rPr>
      </w:pPr>
      <w:r w:rsidRPr="005A22EF">
        <w:fldChar w:fldCharType="begin"/>
      </w:r>
      <w:r w:rsidRPr="005A22EF">
        <w:rPr>
          <w:rFonts w:ascii="Arial" w:hAnsi="Arial" w:cs="Arial"/>
          <w:sz w:val="24"/>
          <w:szCs w:val="24"/>
        </w:rPr>
        <w:instrText xml:space="preserve"> HYPERLINK "https://www.estyn.gov.wales/sites/www.estyn.gov.wales/files/documents/Cefn%20Hengoed%20Community%20School.pdf" </w:instrText>
      </w:r>
      <w:r w:rsidRPr="005A22EF">
        <w:fldChar w:fldCharType="separate"/>
      </w:r>
      <w:r w:rsidRPr="005A22EF">
        <w:rPr>
          <w:rStyle w:val="Hyperlink"/>
          <w:rFonts w:ascii="Arial" w:eastAsia="Times New Roman" w:hAnsi="Arial" w:cs="Arial"/>
          <w:sz w:val="24"/>
          <w:szCs w:val="24"/>
          <w:lang w:eastAsia="en-GB"/>
        </w:rPr>
        <w:t>https://www.estyn.gov.wales/sites/www.estyn.gov.wales/files/documents/</w:t>
      </w:r>
      <w:r w:rsidRPr="001507A7">
        <w:rPr>
          <w:rStyle w:val="Hyperlink"/>
          <w:rFonts w:ascii="Arial" w:eastAsia="Times New Roman" w:hAnsi="Arial" w:cs="Arial"/>
          <w:color w:val="F2F2F2" w:themeColor="background1" w:themeShade="F2"/>
          <w:sz w:val="24"/>
          <w:szCs w:val="24"/>
          <w:lang w:eastAsia="en-GB"/>
        </w:rPr>
        <w:t>Cefn</w:t>
      </w:r>
      <w:r w:rsidRPr="005A22EF">
        <w:rPr>
          <w:rStyle w:val="Hyperlink"/>
          <w:rFonts w:ascii="Arial" w:eastAsia="Times New Roman" w:hAnsi="Arial" w:cs="Arial"/>
          <w:sz w:val="24"/>
          <w:szCs w:val="24"/>
          <w:lang w:eastAsia="en-GB"/>
        </w:rPr>
        <w:t>%20</w:t>
      </w:r>
      <w:r w:rsidRPr="001507A7">
        <w:rPr>
          <w:rStyle w:val="Hyperlink"/>
          <w:rFonts w:ascii="Arial" w:eastAsia="Times New Roman" w:hAnsi="Arial" w:cs="Arial"/>
          <w:color w:val="FFFFFF" w:themeColor="background1"/>
          <w:sz w:val="24"/>
          <w:szCs w:val="24"/>
          <w:lang w:eastAsia="en-GB"/>
        </w:rPr>
        <w:t>H</w:t>
      </w:r>
      <w:r w:rsidRPr="001507A7">
        <w:rPr>
          <w:rStyle w:val="Hyperlink"/>
          <w:rFonts w:ascii="Arial" w:eastAsia="Times New Roman" w:hAnsi="Arial" w:cs="Arial"/>
          <w:color w:val="F2F2F2" w:themeColor="background1" w:themeShade="F2"/>
          <w:sz w:val="24"/>
          <w:szCs w:val="24"/>
          <w:lang w:eastAsia="en-GB"/>
        </w:rPr>
        <w:t>engoed</w:t>
      </w:r>
      <w:r w:rsidRPr="005A22EF">
        <w:rPr>
          <w:rStyle w:val="Hyperlink"/>
          <w:rFonts w:ascii="Arial" w:eastAsia="Times New Roman" w:hAnsi="Arial" w:cs="Arial"/>
          <w:sz w:val="24"/>
          <w:szCs w:val="24"/>
          <w:lang w:eastAsia="en-GB"/>
        </w:rPr>
        <w:t>%20Community%20School.pdf</w:t>
      </w:r>
      <w:r w:rsidRPr="005A22EF">
        <w:rPr>
          <w:rStyle w:val="Hyperlink"/>
          <w:rFonts w:ascii="Arial" w:eastAsia="Times New Roman" w:hAnsi="Arial" w:cs="Arial"/>
          <w:sz w:val="24"/>
          <w:szCs w:val="24"/>
          <w:lang w:eastAsia="en-GB"/>
        </w:rPr>
        <w:fldChar w:fldCharType="end"/>
      </w:r>
      <w:r>
        <w:rPr>
          <w:rStyle w:val="Hyperlink"/>
          <w:rFonts w:ascii="Arial" w:eastAsia="Times New Roman" w:hAnsi="Arial" w:cs="Arial"/>
          <w:sz w:val="24"/>
          <w:szCs w:val="24"/>
          <w:lang w:eastAsia="en-GB"/>
        </w:rPr>
        <w:t>, 27/10/19</w:t>
      </w:r>
      <w:bookmarkEnd w:id="6"/>
    </w:p>
    <w:p w14:paraId="01F61737" w14:textId="77777777" w:rsidR="00640893" w:rsidRDefault="00640893" w:rsidP="00640893">
      <w:pPr>
        <w:spacing w:after="0" w:line="360" w:lineRule="auto"/>
      </w:pPr>
    </w:p>
    <w:p w14:paraId="58E53C92" w14:textId="77777777" w:rsidR="00640893" w:rsidRDefault="00640893" w:rsidP="00640893">
      <w:pPr>
        <w:spacing w:after="0" w:line="360" w:lineRule="auto"/>
        <w:rPr>
          <w:rFonts w:ascii="Arial" w:hAnsi="Arial" w:cs="Arial"/>
          <w:sz w:val="24"/>
          <w:szCs w:val="24"/>
        </w:rPr>
      </w:pPr>
      <w:hyperlink r:id="rId16" w:history="1">
        <w:r w:rsidRPr="00D96379">
          <w:rPr>
            <w:rStyle w:val="Hyperlink"/>
            <w:rFonts w:ascii="Arial" w:hAnsi="Arial" w:cs="Arial"/>
            <w:sz w:val="24"/>
            <w:szCs w:val="24"/>
          </w:rPr>
          <w:t>https://files.eric.ed.gov/fulltext/ED021308.pdf</w:t>
        </w:r>
      </w:hyperlink>
      <w:r w:rsidRPr="00D618A9">
        <w:rPr>
          <w:rFonts w:ascii="Arial" w:hAnsi="Arial" w:cs="Arial"/>
          <w:sz w:val="24"/>
          <w:szCs w:val="24"/>
        </w:rPr>
        <w:t>, 9/10/19</w:t>
      </w:r>
    </w:p>
    <w:p w14:paraId="6D519198" w14:textId="77777777" w:rsidR="00640893" w:rsidRDefault="00640893" w:rsidP="00640893">
      <w:pPr>
        <w:spacing w:after="0" w:line="360" w:lineRule="auto"/>
        <w:rPr>
          <w:rFonts w:ascii="Arial" w:hAnsi="Arial" w:cs="Arial"/>
          <w:sz w:val="24"/>
          <w:szCs w:val="24"/>
        </w:rPr>
      </w:pPr>
    </w:p>
    <w:p w14:paraId="6D4B5BEB" w14:textId="77777777" w:rsidR="00640893" w:rsidRPr="00CA6361" w:rsidRDefault="00640893" w:rsidP="00640893">
      <w:pPr>
        <w:spacing w:after="0" w:line="360" w:lineRule="auto"/>
        <w:rPr>
          <w:rFonts w:ascii="Arial" w:eastAsia="Times New Roman" w:hAnsi="Arial" w:cs="Arial"/>
          <w:sz w:val="24"/>
          <w:szCs w:val="24"/>
          <w:lang w:eastAsia="en-GB"/>
        </w:rPr>
      </w:pPr>
      <w:hyperlink r:id="rId17" w:history="1">
        <w:r w:rsidRPr="00D96379">
          <w:rPr>
            <w:rStyle w:val="Hyperlink"/>
            <w:rFonts w:ascii="Arial" w:eastAsia="Times New Roman" w:hAnsi="Arial" w:cs="Arial"/>
            <w:sz w:val="24"/>
            <w:szCs w:val="24"/>
            <w:lang w:eastAsia="en-GB"/>
          </w:rPr>
          <w:t>https://hwb.gov.wales/professional-development/national-approach-to-professional-learning/professional-teaching-and-leadership-standards-national-approach-to-professional-learning</w:t>
        </w:r>
      </w:hyperlink>
      <w:r w:rsidRPr="005A22EF">
        <w:rPr>
          <w:rFonts w:ascii="Arial" w:eastAsia="Times New Roman" w:hAnsi="Arial" w:cs="Arial"/>
          <w:sz w:val="24"/>
          <w:szCs w:val="24"/>
          <w:lang w:eastAsia="en-GB"/>
        </w:rPr>
        <w:t>, 17/10/19</w:t>
      </w:r>
    </w:p>
    <w:p w14:paraId="7F122F31" w14:textId="77777777" w:rsidR="00640893" w:rsidRDefault="00640893" w:rsidP="00640893">
      <w:pPr>
        <w:spacing w:after="0" w:line="360" w:lineRule="auto"/>
        <w:rPr>
          <w:rFonts w:ascii="Arial" w:hAnsi="Arial" w:cs="Arial"/>
          <w:sz w:val="24"/>
          <w:szCs w:val="24"/>
        </w:rPr>
      </w:pPr>
    </w:p>
    <w:p w14:paraId="77A96F7F" w14:textId="77777777" w:rsidR="00640893" w:rsidRDefault="00640893" w:rsidP="00640893">
      <w:pPr>
        <w:spacing w:after="0" w:line="360" w:lineRule="auto"/>
        <w:rPr>
          <w:rFonts w:ascii="Arial" w:hAnsi="Arial" w:cs="Arial"/>
          <w:sz w:val="24"/>
          <w:szCs w:val="24"/>
        </w:rPr>
      </w:pPr>
      <w:hyperlink r:id="rId18" w:history="1">
        <w:r w:rsidRPr="00D96379">
          <w:rPr>
            <w:rStyle w:val="Hyperlink"/>
            <w:rFonts w:ascii="Arial" w:hAnsi="Arial" w:cs="Arial"/>
            <w:sz w:val="24"/>
            <w:szCs w:val="24"/>
          </w:rPr>
          <w:t>https://www.nottingham.ac.uk/nmp/sonet/rlos/placs/critical_reflection/pdf/driscoll_paramedic_poem.pdf</w:t>
        </w:r>
      </w:hyperlink>
      <w:r w:rsidRPr="005A22EF">
        <w:rPr>
          <w:rFonts w:ascii="Arial" w:hAnsi="Arial" w:cs="Arial"/>
          <w:sz w:val="24"/>
          <w:szCs w:val="24"/>
        </w:rPr>
        <w:t>, 17/10/19</w:t>
      </w:r>
    </w:p>
    <w:p w14:paraId="3A274F5A" w14:textId="77777777" w:rsidR="00640893" w:rsidRDefault="00640893" w:rsidP="00640893">
      <w:pPr>
        <w:spacing w:after="0" w:line="360" w:lineRule="auto"/>
        <w:rPr>
          <w:rFonts w:ascii="Arial" w:hAnsi="Arial" w:cs="Arial"/>
          <w:sz w:val="24"/>
          <w:szCs w:val="24"/>
        </w:rPr>
      </w:pPr>
    </w:p>
    <w:p w14:paraId="111BFF0C" w14:textId="77777777" w:rsidR="00640893" w:rsidRPr="005A22EF" w:rsidRDefault="00640893" w:rsidP="00640893">
      <w:pPr>
        <w:spacing w:after="0" w:line="360" w:lineRule="auto"/>
        <w:rPr>
          <w:rFonts w:ascii="Arial" w:hAnsi="Arial" w:cs="Arial"/>
          <w:sz w:val="24"/>
          <w:szCs w:val="24"/>
        </w:rPr>
      </w:pPr>
      <w:hyperlink r:id="rId19" w:history="1">
        <w:r w:rsidRPr="00D96379">
          <w:rPr>
            <w:rStyle w:val="Hyperlink"/>
            <w:rFonts w:ascii="Arial" w:hAnsi="Arial" w:cs="Arial"/>
            <w:sz w:val="24"/>
            <w:szCs w:val="24"/>
          </w:rPr>
          <w:t>https://www.pressacademia.org/definition-of-case-study/</w:t>
        </w:r>
      </w:hyperlink>
      <w:r w:rsidRPr="00CE7DA5">
        <w:rPr>
          <w:rFonts w:ascii="Arial" w:hAnsi="Arial" w:cs="Arial"/>
          <w:sz w:val="24"/>
          <w:szCs w:val="24"/>
        </w:rPr>
        <w:t>, 9/10/19),</w:t>
      </w:r>
    </w:p>
    <w:p w14:paraId="7A14308B" w14:textId="77777777" w:rsidR="00640893" w:rsidRDefault="00640893" w:rsidP="00640893">
      <w:pPr>
        <w:spacing w:after="0" w:line="360" w:lineRule="auto"/>
        <w:rPr>
          <w:rFonts w:ascii="Arial" w:hAnsi="Arial" w:cs="Arial"/>
          <w:sz w:val="24"/>
          <w:szCs w:val="24"/>
        </w:rPr>
      </w:pPr>
    </w:p>
    <w:p w14:paraId="739745BF" w14:textId="77777777" w:rsidR="00640893" w:rsidRDefault="00640893" w:rsidP="00640893">
      <w:pPr>
        <w:spacing w:after="0" w:line="360" w:lineRule="auto"/>
        <w:rPr>
          <w:rFonts w:ascii="Arial" w:hAnsi="Arial" w:cs="Arial"/>
          <w:sz w:val="24"/>
          <w:szCs w:val="24"/>
        </w:rPr>
      </w:pPr>
      <w:hyperlink r:id="rId20" w:history="1">
        <w:r w:rsidRPr="00D96379">
          <w:rPr>
            <w:rStyle w:val="Hyperlink"/>
            <w:rFonts w:ascii="Arial" w:hAnsi="Arial" w:cs="Arial"/>
            <w:sz w:val="24"/>
            <w:szCs w:val="24"/>
          </w:rPr>
          <w:t>http://scholar.google.co.uk/scholar_url?url=https://jurnalkemanusiaan.utm.my/index.php/kemanusiaan/article/download/165/158&amp;hl=en&amp;sa=X&amp;scisig=AAGBfm1Huvr9cviHU8uV3x20Izl3ihZa8w&amp;nossl=1&amp;oi=scholarr</w:t>
        </w:r>
      </w:hyperlink>
      <w:r>
        <w:rPr>
          <w:rFonts w:ascii="Arial" w:hAnsi="Arial" w:cs="Arial"/>
          <w:sz w:val="24"/>
          <w:szCs w:val="24"/>
        </w:rPr>
        <w:t>, 9/10/19</w:t>
      </w:r>
    </w:p>
    <w:p w14:paraId="0D5B96F8" w14:textId="77777777" w:rsidR="00640893" w:rsidRDefault="00640893" w:rsidP="00640893">
      <w:pPr>
        <w:spacing w:after="0" w:line="360" w:lineRule="auto"/>
        <w:rPr>
          <w:rFonts w:ascii="Arial" w:hAnsi="Arial" w:cs="Arial"/>
          <w:sz w:val="24"/>
          <w:szCs w:val="24"/>
        </w:rPr>
      </w:pPr>
    </w:p>
    <w:p w14:paraId="1258C616" w14:textId="0246E4D5" w:rsidR="009B7A33" w:rsidRDefault="00640893" w:rsidP="00640893">
      <w:pPr>
        <w:spacing w:line="360" w:lineRule="auto"/>
        <w:rPr>
          <w:rFonts w:ascii="Arial" w:hAnsi="Arial" w:cs="Arial"/>
          <w:sz w:val="24"/>
          <w:szCs w:val="24"/>
        </w:rPr>
      </w:pPr>
      <w:hyperlink r:id="rId21" w:anchor="Qualitative-Research" w:history="1">
        <w:r w:rsidRPr="00D96379">
          <w:rPr>
            <w:rStyle w:val="Hyperlink"/>
            <w:rFonts w:ascii="Arial" w:hAnsi="Arial" w:cs="Arial"/>
            <w:sz w:val="24"/>
            <w:szCs w:val="24"/>
          </w:rPr>
          <w:t>https://www.simplypsychology.org/qualitative-quantitative.html#Qualitative-Research</w:t>
        </w:r>
      </w:hyperlink>
      <w:r w:rsidRPr="00CA6361">
        <w:rPr>
          <w:rFonts w:ascii="Arial" w:hAnsi="Arial" w:cs="Arial"/>
          <w:sz w:val="24"/>
          <w:szCs w:val="24"/>
        </w:rPr>
        <w:t>, 9/10/19</w:t>
      </w:r>
    </w:p>
    <w:p w14:paraId="7CA3FB03" w14:textId="172CA188" w:rsidR="009B7A33" w:rsidRDefault="009B7A33" w:rsidP="00640893">
      <w:pPr>
        <w:spacing w:line="360" w:lineRule="auto"/>
        <w:rPr>
          <w:rFonts w:ascii="Arial" w:eastAsia="Times New Roman" w:hAnsi="Arial" w:cs="Arial"/>
          <w:sz w:val="24"/>
          <w:szCs w:val="24"/>
          <w:lang w:eastAsia="en-GB"/>
        </w:rPr>
      </w:pPr>
      <w:hyperlink r:id="rId22" w:history="1">
        <w:r w:rsidRPr="00D96379">
          <w:rPr>
            <w:rStyle w:val="Hyperlink"/>
            <w:rFonts w:ascii="Arial" w:eastAsia="Times New Roman" w:hAnsi="Arial" w:cs="Arial"/>
            <w:sz w:val="24"/>
            <w:szCs w:val="24"/>
            <w:lang w:eastAsia="en-GB"/>
          </w:rPr>
          <w:t>https://gov.wales/sites/default/files/publications/2018-03/succesful-futures-a-summary-of-professor-graham-donaldsons-report.pdf</w:t>
        </w:r>
      </w:hyperlink>
      <w:r>
        <w:rPr>
          <w:rFonts w:ascii="Arial" w:eastAsia="Times New Roman" w:hAnsi="Arial" w:cs="Arial"/>
          <w:sz w:val="24"/>
          <w:szCs w:val="24"/>
          <w:lang w:eastAsia="en-GB"/>
        </w:rPr>
        <w:t>, 27/10/19</w:t>
      </w:r>
      <w:bookmarkStart w:id="7" w:name="_GoBack"/>
      <w:bookmarkEnd w:id="7"/>
    </w:p>
    <w:p w14:paraId="6B85F2C6" w14:textId="77777777" w:rsidR="009B7A33" w:rsidRPr="00280265" w:rsidRDefault="009B7A33" w:rsidP="00640893">
      <w:pPr>
        <w:spacing w:line="360" w:lineRule="auto"/>
        <w:rPr>
          <w:rFonts w:ascii="Arial" w:eastAsia="Times New Roman" w:hAnsi="Arial" w:cs="Arial"/>
          <w:sz w:val="24"/>
          <w:szCs w:val="24"/>
          <w:lang w:eastAsia="en-GB"/>
        </w:rPr>
      </w:pPr>
    </w:p>
    <w:p w14:paraId="43D84754" w14:textId="77777777" w:rsidR="00280265" w:rsidRPr="00280265" w:rsidRDefault="00280265" w:rsidP="00280265">
      <w:pPr>
        <w:spacing w:line="360" w:lineRule="auto"/>
        <w:rPr>
          <w:rFonts w:ascii="Arial" w:eastAsia="Times New Roman" w:hAnsi="Arial" w:cs="Arial"/>
          <w:sz w:val="24"/>
          <w:szCs w:val="24"/>
          <w:lang w:eastAsia="en-GB"/>
        </w:rPr>
      </w:pPr>
    </w:p>
    <w:p w14:paraId="7878454B" w14:textId="77777777" w:rsidR="00EA1FC2" w:rsidRPr="0016412F" w:rsidRDefault="00EA1FC2" w:rsidP="009A516A">
      <w:pPr>
        <w:spacing w:line="360" w:lineRule="auto"/>
        <w:contextualSpacing/>
        <w:rPr>
          <w:rFonts w:ascii="Arial" w:hAnsi="Arial" w:cs="Arial"/>
          <w:sz w:val="24"/>
          <w:szCs w:val="24"/>
        </w:rPr>
      </w:pPr>
    </w:p>
    <w:p w14:paraId="2DBFDB36" w14:textId="77777777" w:rsidR="00155527" w:rsidRPr="00155527" w:rsidRDefault="00155527" w:rsidP="00155527">
      <w:pPr>
        <w:spacing w:line="360" w:lineRule="auto"/>
        <w:rPr>
          <w:rFonts w:ascii="Arial" w:hAnsi="Arial" w:cs="Arial"/>
          <w:b/>
          <w:bCs/>
          <w:sz w:val="24"/>
          <w:szCs w:val="24"/>
          <w:u w:val="single"/>
        </w:rPr>
      </w:pPr>
    </w:p>
    <w:sectPr w:rsidR="00155527" w:rsidRPr="001555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931C2"/>
    <w:multiLevelType w:val="multilevel"/>
    <w:tmpl w:val="50203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257F98"/>
    <w:multiLevelType w:val="hybridMultilevel"/>
    <w:tmpl w:val="D28E5168"/>
    <w:lvl w:ilvl="0" w:tplc="74BE2E5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2E2A54"/>
    <w:multiLevelType w:val="hybridMultilevel"/>
    <w:tmpl w:val="4DAE82D8"/>
    <w:lvl w:ilvl="0" w:tplc="22440C4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4868E8"/>
    <w:multiLevelType w:val="hybridMultilevel"/>
    <w:tmpl w:val="A36AA6DE"/>
    <w:lvl w:ilvl="0" w:tplc="50FC53D0">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100897"/>
    <w:multiLevelType w:val="hybridMultilevel"/>
    <w:tmpl w:val="569AB548"/>
    <w:lvl w:ilvl="0" w:tplc="E92854B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8F0EF4"/>
    <w:multiLevelType w:val="hybridMultilevel"/>
    <w:tmpl w:val="0944B02E"/>
    <w:lvl w:ilvl="0" w:tplc="5C20C95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8C34E1"/>
    <w:multiLevelType w:val="hybridMultilevel"/>
    <w:tmpl w:val="C4AA3944"/>
    <w:lvl w:ilvl="0" w:tplc="B518EB4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5F3B9E"/>
    <w:multiLevelType w:val="hybridMultilevel"/>
    <w:tmpl w:val="15A26522"/>
    <w:lvl w:ilvl="0" w:tplc="D304DF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2"/>
  </w:num>
  <w:num w:numId="4">
    <w:abstractNumId w:val="3"/>
  </w:num>
  <w:num w:numId="5">
    <w:abstractNumId w:val="5"/>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527"/>
    <w:rsid w:val="00122567"/>
    <w:rsid w:val="00155527"/>
    <w:rsid w:val="0016412F"/>
    <w:rsid w:val="001F390B"/>
    <w:rsid w:val="00242629"/>
    <w:rsid w:val="00280265"/>
    <w:rsid w:val="00287B8D"/>
    <w:rsid w:val="00310C76"/>
    <w:rsid w:val="00417989"/>
    <w:rsid w:val="004414D3"/>
    <w:rsid w:val="00441F9B"/>
    <w:rsid w:val="0045015B"/>
    <w:rsid w:val="004A22BD"/>
    <w:rsid w:val="004C333A"/>
    <w:rsid w:val="004D1A55"/>
    <w:rsid w:val="0060767F"/>
    <w:rsid w:val="00640893"/>
    <w:rsid w:val="008640CB"/>
    <w:rsid w:val="008D0433"/>
    <w:rsid w:val="008F3BD8"/>
    <w:rsid w:val="009A516A"/>
    <w:rsid w:val="009B7A33"/>
    <w:rsid w:val="009C25DA"/>
    <w:rsid w:val="00A6398C"/>
    <w:rsid w:val="00B06261"/>
    <w:rsid w:val="00BB1EB6"/>
    <w:rsid w:val="00C36F33"/>
    <w:rsid w:val="00C54515"/>
    <w:rsid w:val="00D754F3"/>
    <w:rsid w:val="00EA1FC2"/>
    <w:rsid w:val="00F8777B"/>
    <w:rsid w:val="00FB1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926B2"/>
  <w15:chartTrackingRefBased/>
  <w15:docId w15:val="{4147DA51-8EAD-4453-BAA5-D8073C2AC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5527"/>
    <w:pPr>
      <w:ind w:left="720"/>
      <w:contextualSpacing/>
    </w:pPr>
  </w:style>
  <w:style w:type="character" w:styleId="Hyperlink">
    <w:name w:val="Hyperlink"/>
    <w:basedOn w:val="DefaultParagraphFont"/>
    <w:uiPriority w:val="99"/>
    <w:unhideWhenUsed/>
    <w:rsid w:val="00155527"/>
    <w:rPr>
      <w:color w:val="0000FF"/>
      <w:u w:val="single"/>
    </w:rPr>
  </w:style>
  <w:style w:type="character" w:styleId="UnresolvedMention">
    <w:name w:val="Unresolved Mention"/>
    <w:basedOn w:val="DefaultParagraphFont"/>
    <w:uiPriority w:val="99"/>
    <w:semiHidden/>
    <w:unhideWhenUsed/>
    <w:rsid w:val="00417989"/>
    <w:rPr>
      <w:color w:val="605E5C"/>
      <w:shd w:val="clear" w:color="auto" w:fill="E1DFDD"/>
    </w:rPr>
  </w:style>
  <w:style w:type="character" w:styleId="Emphasis">
    <w:name w:val="Emphasis"/>
    <w:basedOn w:val="DefaultParagraphFont"/>
    <w:uiPriority w:val="20"/>
    <w:qFormat/>
    <w:rsid w:val="00640893"/>
    <w:rPr>
      <w:i/>
      <w:iCs/>
    </w:rPr>
  </w:style>
  <w:style w:type="character" w:customStyle="1" w:styleId="medium-normal">
    <w:name w:val="medium-normal"/>
    <w:basedOn w:val="DefaultParagraphFont"/>
    <w:rsid w:val="006408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ttingham.ac.uk/nmp/sonet/rlos/placs/critical_reflection/pdf/driscoll_paramedic_poem.pdf" TargetMode="External"/><Relationship Id="rId13" Type="http://schemas.openxmlformats.org/officeDocument/2006/relationships/hyperlink" Target="https://learningforward.org/wp-content/uploads/2019/04/our-students-our-solutions.pdf" TargetMode="External"/><Relationship Id="rId18" Type="http://schemas.openxmlformats.org/officeDocument/2006/relationships/hyperlink" Target="https://www.nottingham.ac.uk/nmp/sonet/rlos/placs/critical_reflection/pdf/driscoll_paramedic_poem.pdf" TargetMode="External"/><Relationship Id="rId3" Type="http://schemas.openxmlformats.org/officeDocument/2006/relationships/settings" Target="settings.xml"/><Relationship Id="rId21" Type="http://schemas.openxmlformats.org/officeDocument/2006/relationships/hyperlink" Target="https://www.simplypsychology.org/qualitative-quantitative.html" TargetMode="External"/><Relationship Id="rId7" Type="http://schemas.openxmlformats.org/officeDocument/2006/relationships/hyperlink" Target="https://files.eric.ed.gov/fulltext/ED021308.pdf" TargetMode="External"/><Relationship Id="rId12" Type="http://schemas.openxmlformats.org/officeDocument/2006/relationships/hyperlink" Target="javascript:__doLinkPostBack('','mdb~~eue%7C%7Cjdb~~euejnh%7C%7Css~~JN%20%22Assessment%20%26%20Evaluation%20in%20Higher%20Education%22%7C%7Csl~~jh','');" TargetMode="External"/><Relationship Id="rId17" Type="http://schemas.openxmlformats.org/officeDocument/2006/relationships/hyperlink" Target="https://hwb.gov.wales/professional-development/national-approach-to-professional-learning/professional-teaching-and-leadership-standards-national-approach-to-professional-learning" TargetMode="External"/><Relationship Id="rId2" Type="http://schemas.openxmlformats.org/officeDocument/2006/relationships/styles" Target="styles.xml"/><Relationship Id="rId16" Type="http://schemas.openxmlformats.org/officeDocument/2006/relationships/hyperlink" Target="https://files.eric.ed.gov/fulltext/ED021308.pdf" TargetMode="External"/><Relationship Id="rId20" Type="http://schemas.openxmlformats.org/officeDocument/2006/relationships/hyperlink" Target="http://scholar.google.co.uk/scholar_url?url=https://jurnalkemanusiaan.utm.my/index.php/kemanusiaan/article/download/165/158&amp;hl=en&amp;sa=X&amp;scisig=AAGBfm1Huvr9cviHU8uV3x20Izl3ihZa8w&amp;nossl=1&amp;oi=scholarr" TargetMode="External"/><Relationship Id="rId1" Type="http://schemas.openxmlformats.org/officeDocument/2006/relationships/numbering" Target="numbering.xml"/><Relationship Id="rId6" Type="http://schemas.openxmlformats.org/officeDocument/2006/relationships/hyperlink" Target="http://scholar.google.co.uk/scholar_url?url=https://jurnalkemanusiaan.utm.my/index.php/kemanusiaan/article/download/165/158&amp;hl=en&amp;sa=X&amp;scisig=AAGBfm1Huvr9cviHU8uV3x20Izl3ihZa8w&amp;nossl=1&amp;oi=scholarr" TargetMode="External"/><Relationship Id="rId11" Type="http://schemas.openxmlformats.org/officeDocument/2006/relationships/hyperlink" Target="https://www.ed.ac.uk/reflection/reflectors-toolkit/reflecting-on-experience/gibbs-reflective-cycle" TargetMode="External"/><Relationship Id="rId24" Type="http://schemas.openxmlformats.org/officeDocument/2006/relationships/theme" Target="theme/theme1.xml"/><Relationship Id="rId5" Type="http://schemas.openxmlformats.org/officeDocument/2006/relationships/hyperlink" Target="https://www.estyn.gov.wales/sites/www.estyn.gov.wales/files/documents/Cefn%20Hengoed%20Community%20School.pdf" TargetMode="External"/><Relationship Id="rId15" Type="http://schemas.openxmlformats.org/officeDocument/2006/relationships/hyperlink" Target="https://www.ed.ac.uk/reflection/reflectors-toolkit/reflecting-on-experience/gibbs-reflective-cycle"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pressacademia.org/definition-of-case-study/" TargetMode="External"/><Relationship Id="rId4" Type="http://schemas.openxmlformats.org/officeDocument/2006/relationships/webSettings" Target="webSettings.xml"/><Relationship Id="rId9" Type="http://schemas.openxmlformats.org/officeDocument/2006/relationships/hyperlink" Target="https://www.nottingham.ac.uk/nmp/sonet/rlos/placs/critical_reflection/pdf/driscoll_paramedic_poem.pdf" TargetMode="External"/><Relationship Id="rId14" Type="http://schemas.openxmlformats.org/officeDocument/2006/relationships/hyperlink" Target="javascript:__doLinkPostBack('','mdb~~eue%7C%7Cjdb~~euejnh%7C%7Css~~JN%20%22Studies%20in%20Higher%20Education%22%7C%7Csl~~jh','');" TargetMode="External"/><Relationship Id="rId22" Type="http://schemas.openxmlformats.org/officeDocument/2006/relationships/hyperlink" Target="https://gov.wales/sites/default/files/publications/2018-03/succesful-futures-a-summary-of-professor-graham-donaldsons-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17</Pages>
  <Words>5457</Words>
  <Characters>29418</Characters>
  <Application>Microsoft Office Word</Application>
  <DocSecurity>0</DocSecurity>
  <Lines>516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Michael Discombe</dc:creator>
  <cp:keywords/>
  <dc:description/>
  <cp:lastModifiedBy>Sean Michael Discombe</cp:lastModifiedBy>
  <cp:revision>15</cp:revision>
  <dcterms:created xsi:type="dcterms:W3CDTF">2019-10-27T19:31:00Z</dcterms:created>
  <dcterms:modified xsi:type="dcterms:W3CDTF">2019-10-28T00:51:00Z</dcterms:modified>
</cp:coreProperties>
</file>