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EF6A8" w14:textId="2C436A2D" w:rsidR="00651DC8" w:rsidRPr="001025EE" w:rsidRDefault="00E072BA" w:rsidP="001025EE">
      <w:pPr>
        <w:spacing w:line="360" w:lineRule="auto"/>
        <w:jc w:val="both"/>
        <w:rPr>
          <w:rFonts w:asciiTheme="minorHAnsi" w:hAnsiTheme="minorHAnsi" w:cstheme="minorHAnsi"/>
          <w:b/>
          <w:bCs/>
          <w:sz w:val="28"/>
          <w:szCs w:val="28"/>
        </w:rPr>
      </w:pPr>
      <w:bookmarkStart w:id="0" w:name="_Hlk70508719"/>
      <w:bookmarkStart w:id="1" w:name="_Hlk71303872"/>
      <w:r w:rsidRPr="001025EE">
        <w:rPr>
          <w:rFonts w:asciiTheme="minorHAnsi" w:hAnsiTheme="minorHAnsi" w:cstheme="minorHAnsi"/>
          <w:b/>
          <w:bCs/>
          <w:sz w:val="28"/>
          <w:szCs w:val="28"/>
        </w:rPr>
        <w:t xml:space="preserve">INTERNAL </w:t>
      </w:r>
      <w:r w:rsidR="00651DC8" w:rsidRPr="001025EE">
        <w:rPr>
          <w:rFonts w:asciiTheme="minorHAnsi" w:hAnsiTheme="minorHAnsi" w:cstheme="minorHAnsi"/>
          <w:b/>
          <w:bCs/>
          <w:sz w:val="28"/>
          <w:szCs w:val="28"/>
        </w:rPr>
        <w:t>MEMO</w:t>
      </w:r>
    </w:p>
    <w:p w14:paraId="06EEEC39" w14:textId="64256929" w:rsidR="00E072BA" w:rsidRPr="001025EE" w:rsidRDefault="00651DC8"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To:</w:t>
      </w:r>
      <w:r w:rsidR="00E072BA" w:rsidRPr="001025EE">
        <w:rPr>
          <w:rFonts w:asciiTheme="minorHAnsi" w:hAnsiTheme="minorHAnsi" w:cstheme="minorHAnsi"/>
          <w:b/>
          <w:bCs/>
          <w:sz w:val="28"/>
          <w:szCs w:val="28"/>
        </w:rPr>
        <w:t xml:space="preserve"> </w:t>
      </w:r>
      <w:r w:rsidRPr="001025EE">
        <w:rPr>
          <w:rFonts w:asciiTheme="minorHAnsi" w:hAnsiTheme="minorHAnsi" w:cstheme="minorHAnsi"/>
          <w:b/>
          <w:bCs/>
          <w:sz w:val="28"/>
          <w:szCs w:val="28"/>
        </w:rPr>
        <w:t>Oliver Jones</w:t>
      </w:r>
    </w:p>
    <w:p w14:paraId="01ECB919" w14:textId="0A4044B5" w:rsidR="00E072BA" w:rsidRPr="001025EE" w:rsidRDefault="00651DC8"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From:</w:t>
      </w:r>
      <w:r w:rsidR="00E072BA" w:rsidRPr="001025EE">
        <w:rPr>
          <w:rFonts w:asciiTheme="minorHAnsi" w:hAnsiTheme="minorHAnsi" w:cstheme="minorHAnsi"/>
          <w:b/>
          <w:bCs/>
          <w:sz w:val="28"/>
          <w:szCs w:val="28"/>
        </w:rPr>
        <w:t xml:space="preserve"> </w:t>
      </w:r>
      <w:r w:rsidRPr="001025EE">
        <w:rPr>
          <w:rFonts w:asciiTheme="minorHAnsi" w:hAnsiTheme="minorHAnsi" w:cstheme="minorHAnsi"/>
          <w:b/>
          <w:bCs/>
          <w:sz w:val="28"/>
          <w:szCs w:val="28"/>
        </w:rPr>
        <w:t>Funmilayo Bunmi Olaniyan</w:t>
      </w:r>
    </w:p>
    <w:p w14:paraId="2D12C64D" w14:textId="5E987C10" w:rsidR="00E072BA" w:rsidRPr="001025EE" w:rsidRDefault="00651DC8"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Re:</w:t>
      </w:r>
      <w:r w:rsidR="00E072BA" w:rsidRPr="001025EE">
        <w:rPr>
          <w:rFonts w:asciiTheme="minorHAnsi" w:hAnsiTheme="minorHAnsi" w:cstheme="minorHAnsi"/>
          <w:b/>
          <w:bCs/>
          <w:sz w:val="28"/>
          <w:szCs w:val="28"/>
        </w:rPr>
        <w:t xml:space="preserve"> Case of </w:t>
      </w:r>
      <w:r w:rsidR="00483EDF" w:rsidRPr="001025EE">
        <w:rPr>
          <w:rFonts w:asciiTheme="minorHAnsi" w:hAnsiTheme="minorHAnsi" w:cstheme="minorHAnsi"/>
          <w:b/>
          <w:bCs/>
          <w:sz w:val="28"/>
          <w:szCs w:val="28"/>
        </w:rPr>
        <w:t>William Brown</w:t>
      </w:r>
    </w:p>
    <w:p w14:paraId="7CFFBD8F" w14:textId="7556ABA9" w:rsidR="00483EDF" w:rsidRPr="001025EE" w:rsidRDefault="00651DC8"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Date</w:t>
      </w:r>
      <w:r w:rsidR="00E072BA" w:rsidRPr="001025EE">
        <w:rPr>
          <w:rFonts w:asciiTheme="minorHAnsi" w:hAnsiTheme="minorHAnsi" w:cstheme="minorHAnsi"/>
          <w:b/>
          <w:bCs/>
          <w:sz w:val="28"/>
          <w:szCs w:val="28"/>
        </w:rPr>
        <w:t xml:space="preserve">: </w:t>
      </w:r>
      <w:r w:rsidR="00483EDF" w:rsidRPr="001025EE">
        <w:rPr>
          <w:rFonts w:asciiTheme="minorHAnsi" w:hAnsiTheme="minorHAnsi" w:cstheme="minorHAnsi"/>
          <w:b/>
          <w:bCs/>
          <w:sz w:val="28"/>
          <w:szCs w:val="28"/>
        </w:rPr>
        <w:t xml:space="preserve">May </w:t>
      </w:r>
      <w:r w:rsidR="00E072BA" w:rsidRPr="001025EE">
        <w:rPr>
          <w:rFonts w:asciiTheme="minorHAnsi" w:hAnsiTheme="minorHAnsi" w:cstheme="minorHAnsi"/>
          <w:b/>
          <w:bCs/>
          <w:sz w:val="28"/>
          <w:szCs w:val="28"/>
        </w:rPr>
        <w:t>7</w:t>
      </w:r>
      <w:r w:rsidR="00483EDF" w:rsidRPr="001025EE">
        <w:rPr>
          <w:rFonts w:asciiTheme="minorHAnsi" w:hAnsiTheme="minorHAnsi" w:cstheme="minorHAnsi"/>
          <w:b/>
          <w:bCs/>
          <w:sz w:val="28"/>
          <w:szCs w:val="28"/>
          <w:vertAlign w:val="superscript"/>
        </w:rPr>
        <w:t>th</w:t>
      </w:r>
      <w:r w:rsidR="00286FB8" w:rsidRPr="001025EE">
        <w:rPr>
          <w:rFonts w:asciiTheme="minorHAnsi" w:hAnsiTheme="minorHAnsi" w:cstheme="minorHAnsi"/>
          <w:b/>
          <w:bCs/>
          <w:sz w:val="28"/>
          <w:szCs w:val="28"/>
        </w:rPr>
        <w:t>, 2021</w:t>
      </w:r>
    </w:p>
    <w:p w14:paraId="66842349" w14:textId="77777777" w:rsidR="008E4C66" w:rsidRPr="001025EE" w:rsidRDefault="008E4C66" w:rsidP="001025EE">
      <w:pPr>
        <w:spacing w:line="360" w:lineRule="auto"/>
        <w:jc w:val="both"/>
        <w:rPr>
          <w:rFonts w:asciiTheme="minorHAnsi" w:hAnsiTheme="minorHAnsi" w:cstheme="minorHAnsi"/>
          <w:b/>
          <w:bCs/>
          <w:sz w:val="28"/>
          <w:szCs w:val="28"/>
        </w:rPr>
      </w:pPr>
    </w:p>
    <w:p w14:paraId="110861C2" w14:textId="3949FD38" w:rsidR="00D2451A" w:rsidRPr="001025EE" w:rsidRDefault="00D2451A"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Structure of the Events</w:t>
      </w:r>
    </w:p>
    <w:p w14:paraId="1DEF183C" w14:textId="202AF53D" w:rsidR="00D2451A" w:rsidRPr="001025EE" w:rsidRDefault="00D2451A"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William Brown would be referred to in this memo as ‘our client’ and the ‘defendant’.</w:t>
      </w:r>
      <w:r w:rsidR="009A0AB3" w:rsidRPr="001025EE">
        <w:rPr>
          <w:rFonts w:asciiTheme="minorHAnsi" w:hAnsiTheme="minorHAnsi" w:cstheme="minorHAnsi"/>
          <w:sz w:val="28"/>
          <w:szCs w:val="28"/>
        </w:rPr>
        <w:t xml:space="preserve"> Our firm would be referred to as ‘the defence’.</w:t>
      </w:r>
    </w:p>
    <w:p w14:paraId="788169F2" w14:textId="10464EC3" w:rsidR="00D2451A" w:rsidRPr="001025EE" w:rsidRDefault="00D2451A"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The process is known as </w:t>
      </w:r>
      <w:r w:rsidR="009A0AB3" w:rsidRPr="001025EE">
        <w:rPr>
          <w:rFonts w:asciiTheme="minorHAnsi" w:hAnsiTheme="minorHAnsi" w:cstheme="minorHAnsi"/>
          <w:sz w:val="28"/>
          <w:szCs w:val="28"/>
        </w:rPr>
        <w:t>‘</w:t>
      </w:r>
      <w:r w:rsidRPr="001025EE">
        <w:rPr>
          <w:rFonts w:asciiTheme="minorHAnsi" w:hAnsiTheme="minorHAnsi" w:cstheme="minorHAnsi"/>
          <w:sz w:val="28"/>
          <w:szCs w:val="28"/>
        </w:rPr>
        <w:t>prosecution</w:t>
      </w:r>
      <w:r w:rsidR="009A0AB3" w:rsidRPr="001025EE">
        <w:rPr>
          <w:rFonts w:asciiTheme="minorHAnsi" w:hAnsiTheme="minorHAnsi" w:cstheme="minorHAnsi"/>
          <w:sz w:val="28"/>
          <w:szCs w:val="28"/>
        </w:rPr>
        <w:t>’, their representative in court would be referred to as the ‘prosecutor’</w:t>
      </w:r>
      <w:r w:rsidRPr="001025EE">
        <w:rPr>
          <w:rFonts w:asciiTheme="minorHAnsi" w:hAnsiTheme="minorHAnsi" w:cstheme="minorHAnsi"/>
          <w:sz w:val="28"/>
          <w:szCs w:val="28"/>
        </w:rPr>
        <w:t xml:space="preserve"> and the body is called the </w:t>
      </w:r>
      <w:r w:rsidR="009A0AB3" w:rsidRPr="001025EE">
        <w:rPr>
          <w:rFonts w:asciiTheme="minorHAnsi" w:hAnsiTheme="minorHAnsi" w:cstheme="minorHAnsi"/>
          <w:sz w:val="28"/>
          <w:szCs w:val="28"/>
        </w:rPr>
        <w:t>‘</w:t>
      </w:r>
      <w:r w:rsidRPr="001025EE">
        <w:rPr>
          <w:rFonts w:asciiTheme="minorHAnsi" w:hAnsiTheme="minorHAnsi" w:cstheme="minorHAnsi"/>
          <w:sz w:val="28"/>
          <w:szCs w:val="28"/>
        </w:rPr>
        <w:t>Crown Prosecution service</w:t>
      </w:r>
      <w:r w:rsidR="009A0AB3" w:rsidRPr="001025EE">
        <w:rPr>
          <w:rFonts w:asciiTheme="minorHAnsi" w:hAnsiTheme="minorHAnsi" w:cstheme="minorHAnsi"/>
          <w:sz w:val="28"/>
          <w:szCs w:val="28"/>
        </w:rPr>
        <w:t>’</w:t>
      </w:r>
      <w:r w:rsidRPr="001025EE">
        <w:rPr>
          <w:rFonts w:asciiTheme="minorHAnsi" w:hAnsiTheme="minorHAnsi" w:cstheme="minorHAnsi"/>
          <w:sz w:val="28"/>
          <w:szCs w:val="28"/>
        </w:rPr>
        <w:t xml:space="preserve"> (CPS)</w:t>
      </w:r>
      <w:r w:rsidR="009A0AB3" w:rsidRPr="001025EE">
        <w:rPr>
          <w:rFonts w:asciiTheme="minorHAnsi" w:hAnsiTheme="minorHAnsi" w:cstheme="minorHAnsi"/>
          <w:sz w:val="28"/>
          <w:szCs w:val="28"/>
        </w:rPr>
        <w:t>.</w:t>
      </w:r>
    </w:p>
    <w:p w14:paraId="7A1803AB" w14:textId="2EFF04F0" w:rsidR="00483EDF" w:rsidRPr="001025EE" w:rsidRDefault="00D2451A"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If the prosecution cannot produce enough evidence, we would tell the court that there is no case to answer and ask that the case be dismissed. We would look carefully at what are the arguments for and against the evidence produced by the prosecut</w:t>
      </w:r>
      <w:r w:rsidR="000645D2">
        <w:rPr>
          <w:rFonts w:asciiTheme="minorHAnsi" w:hAnsiTheme="minorHAnsi" w:cstheme="minorHAnsi"/>
          <w:sz w:val="28"/>
          <w:szCs w:val="28"/>
        </w:rPr>
        <w:t>ion.</w:t>
      </w:r>
    </w:p>
    <w:p w14:paraId="3E8F8A02" w14:textId="77777777" w:rsidR="00D2451A" w:rsidRPr="001025EE" w:rsidRDefault="00D2451A" w:rsidP="001025EE">
      <w:pPr>
        <w:spacing w:line="360" w:lineRule="auto"/>
        <w:jc w:val="both"/>
        <w:rPr>
          <w:rFonts w:asciiTheme="minorHAnsi" w:hAnsiTheme="minorHAnsi" w:cstheme="minorHAnsi"/>
          <w:sz w:val="28"/>
          <w:szCs w:val="28"/>
        </w:rPr>
      </w:pPr>
    </w:p>
    <w:p w14:paraId="7554CFDE" w14:textId="23AE4EDD" w:rsidR="00F57406" w:rsidRPr="001025EE" w:rsidRDefault="004802B5" w:rsidP="001025EE">
      <w:pPr>
        <w:spacing w:line="360" w:lineRule="auto"/>
        <w:jc w:val="both"/>
        <w:rPr>
          <w:rFonts w:asciiTheme="minorHAnsi" w:hAnsiTheme="minorHAnsi" w:cstheme="minorHAnsi"/>
          <w:b/>
          <w:sz w:val="28"/>
          <w:szCs w:val="28"/>
        </w:rPr>
      </w:pPr>
      <w:r w:rsidRPr="001025EE">
        <w:rPr>
          <w:rFonts w:asciiTheme="minorHAnsi" w:hAnsiTheme="minorHAnsi" w:cstheme="minorHAnsi"/>
          <w:b/>
          <w:sz w:val="28"/>
          <w:szCs w:val="28"/>
        </w:rPr>
        <w:t>Statement of Facts</w:t>
      </w:r>
    </w:p>
    <w:p w14:paraId="0C51156E" w14:textId="2298A3DD" w:rsidR="00451F0C" w:rsidRPr="001025EE" w:rsidRDefault="004802B5"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William Brown aged 28</w:t>
      </w:r>
      <w:r w:rsidR="00E072BA" w:rsidRPr="001025EE">
        <w:rPr>
          <w:rFonts w:asciiTheme="minorHAnsi" w:hAnsiTheme="minorHAnsi" w:cstheme="minorHAnsi"/>
          <w:sz w:val="28"/>
          <w:szCs w:val="28"/>
        </w:rPr>
        <w:t xml:space="preserve"> </w:t>
      </w:r>
      <w:r w:rsidR="00451F0C" w:rsidRPr="001025EE">
        <w:rPr>
          <w:rFonts w:asciiTheme="minorHAnsi" w:hAnsiTheme="minorHAnsi" w:cstheme="minorHAnsi"/>
          <w:sz w:val="28"/>
          <w:szCs w:val="28"/>
        </w:rPr>
        <w:t xml:space="preserve">has been charged with two offences of theft under the Theft Act 1968 and the total amount involved is £3,000. The first allegation relates to the theft of cash which was </w:t>
      </w:r>
      <w:r w:rsidR="00CA33E4">
        <w:rPr>
          <w:rFonts w:asciiTheme="minorHAnsi" w:hAnsiTheme="minorHAnsi" w:cstheme="minorHAnsi"/>
          <w:sz w:val="28"/>
          <w:szCs w:val="28"/>
        </w:rPr>
        <w:t xml:space="preserve">alleged to be </w:t>
      </w:r>
      <w:r w:rsidR="00451F0C" w:rsidRPr="001025EE">
        <w:rPr>
          <w:rFonts w:asciiTheme="minorHAnsi" w:hAnsiTheme="minorHAnsi" w:cstheme="minorHAnsi"/>
          <w:sz w:val="28"/>
          <w:szCs w:val="28"/>
        </w:rPr>
        <w:t>covered up by falsif</w:t>
      </w:r>
      <w:r w:rsidR="00D2451A" w:rsidRPr="001025EE">
        <w:rPr>
          <w:rFonts w:asciiTheme="minorHAnsi" w:hAnsiTheme="minorHAnsi" w:cstheme="minorHAnsi"/>
          <w:sz w:val="28"/>
          <w:szCs w:val="28"/>
        </w:rPr>
        <w:t>ied</w:t>
      </w:r>
      <w:r w:rsidR="00451F0C" w:rsidRPr="001025EE">
        <w:rPr>
          <w:rFonts w:asciiTheme="minorHAnsi" w:hAnsiTheme="minorHAnsi" w:cstheme="minorHAnsi"/>
          <w:sz w:val="28"/>
          <w:szCs w:val="28"/>
        </w:rPr>
        <w:t xml:space="preserve"> stock records and the second allegation which is the theft </w:t>
      </w:r>
      <w:r w:rsidR="00D2451A" w:rsidRPr="001025EE">
        <w:rPr>
          <w:rFonts w:asciiTheme="minorHAnsi" w:hAnsiTheme="minorHAnsi" w:cstheme="minorHAnsi"/>
          <w:sz w:val="28"/>
          <w:szCs w:val="28"/>
        </w:rPr>
        <w:t>of ten</w:t>
      </w:r>
      <w:r w:rsidR="00451F0C" w:rsidRPr="001025EE">
        <w:rPr>
          <w:rFonts w:asciiTheme="minorHAnsi" w:hAnsiTheme="minorHAnsi" w:cstheme="minorHAnsi"/>
          <w:sz w:val="28"/>
          <w:szCs w:val="28"/>
        </w:rPr>
        <w:t xml:space="preserve"> cases of wine and two cases of gin</w:t>
      </w:r>
      <w:r w:rsidR="00CA33E4">
        <w:rPr>
          <w:rFonts w:asciiTheme="minorHAnsi" w:hAnsiTheme="minorHAnsi" w:cstheme="minorHAnsi"/>
          <w:sz w:val="28"/>
          <w:szCs w:val="28"/>
        </w:rPr>
        <w:t xml:space="preserve">, </w:t>
      </w:r>
      <w:r w:rsidR="00451F0C" w:rsidRPr="001025EE">
        <w:rPr>
          <w:rFonts w:asciiTheme="minorHAnsi" w:hAnsiTheme="minorHAnsi" w:cstheme="minorHAnsi"/>
          <w:sz w:val="28"/>
          <w:szCs w:val="28"/>
        </w:rPr>
        <w:t xml:space="preserve">alleged to have been stolen during a beer festival organised by the club. The theft was alleged to have taken place when he was working at a rugby club </w:t>
      </w:r>
      <w:r w:rsidR="00D2451A" w:rsidRPr="001025EE">
        <w:rPr>
          <w:rFonts w:asciiTheme="minorHAnsi" w:hAnsiTheme="minorHAnsi" w:cstheme="minorHAnsi"/>
          <w:sz w:val="28"/>
          <w:szCs w:val="28"/>
        </w:rPr>
        <w:t>and</w:t>
      </w:r>
      <w:r w:rsidR="00451F0C" w:rsidRPr="001025EE">
        <w:rPr>
          <w:rFonts w:asciiTheme="minorHAnsi" w:hAnsiTheme="minorHAnsi" w:cstheme="minorHAnsi"/>
          <w:sz w:val="28"/>
          <w:szCs w:val="28"/>
        </w:rPr>
        <w:t xml:space="preserve"> he was the bar secretary. His responsibilities at the cub included: </w:t>
      </w:r>
      <w:r w:rsidRPr="001025EE">
        <w:rPr>
          <w:rFonts w:asciiTheme="minorHAnsi" w:hAnsiTheme="minorHAnsi" w:cstheme="minorHAnsi"/>
          <w:sz w:val="28"/>
          <w:szCs w:val="28"/>
        </w:rPr>
        <w:t>ordering and checking stock levels, paying suppliers, and checking</w:t>
      </w:r>
      <w:r w:rsidR="00451F0C" w:rsidRPr="001025EE">
        <w:rPr>
          <w:rFonts w:asciiTheme="minorHAnsi" w:hAnsiTheme="minorHAnsi" w:cstheme="minorHAnsi"/>
          <w:sz w:val="28"/>
          <w:szCs w:val="28"/>
        </w:rPr>
        <w:t xml:space="preserve"> the financial </w:t>
      </w:r>
      <w:r w:rsidR="00451F0C" w:rsidRPr="001025EE">
        <w:rPr>
          <w:rFonts w:asciiTheme="minorHAnsi" w:hAnsiTheme="minorHAnsi" w:cstheme="minorHAnsi"/>
          <w:sz w:val="28"/>
          <w:szCs w:val="28"/>
        </w:rPr>
        <w:lastRenderedPageBreak/>
        <w:t xml:space="preserve">records of the club </w:t>
      </w:r>
      <w:r w:rsidRPr="001025EE">
        <w:rPr>
          <w:rFonts w:asciiTheme="minorHAnsi" w:hAnsiTheme="minorHAnsi" w:cstheme="minorHAnsi"/>
          <w:sz w:val="28"/>
          <w:szCs w:val="28"/>
        </w:rPr>
        <w:t>and banking the takings.</w:t>
      </w:r>
      <w:r w:rsidR="003D616B" w:rsidRPr="001025EE">
        <w:rPr>
          <w:rFonts w:asciiTheme="minorHAnsi" w:hAnsiTheme="minorHAnsi" w:cstheme="minorHAnsi"/>
          <w:sz w:val="28"/>
          <w:szCs w:val="28"/>
        </w:rPr>
        <w:t xml:space="preserve"> Evidence shows that William Brown is of previous good character.</w:t>
      </w:r>
      <w:r w:rsidR="00041CBD" w:rsidRPr="001025EE">
        <w:rPr>
          <w:rFonts w:asciiTheme="minorHAnsi" w:hAnsiTheme="minorHAnsi" w:cstheme="minorHAnsi"/>
          <w:sz w:val="28"/>
          <w:szCs w:val="28"/>
        </w:rPr>
        <w:t xml:space="preserve"> </w:t>
      </w:r>
      <w:r w:rsidR="00BF5263" w:rsidRPr="001025EE">
        <w:rPr>
          <w:rFonts w:asciiTheme="minorHAnsi" w:hAnsiTheme="minorHAnsi" w:cstheme="minorHAnsi"/>
          <w:sz w:val="28"/>
          <w:szCs w:val="28"/>
        </w:rPr>
        <w:t xml:space="preserve">Our client intends to plead </w:t>
      </w:r>
      <w:r w:rsidR="000B4347">
        <w:rPr>
          <w:rFonts w:asciiTheme="minorHAnsi" w:hAnsiTheme="minorHAnsi" w:cstheme="minorHAnsi"/>
          <w:sz w:val="28"/>
          <w:szCs w:val="28"/>
        </w:rPr>
        <w:t xml:space="preserve">not </w:t>
      </w:r>
      <w:r w:rsidR="00BF5263" w:rsidRPr="001025EE">
        <w:rPr>
          <w:rFonts w:asciiTheme="minorHAnsi" w:hAnsiTheme="minorHAnsi" w:cstheme="minorHAnsi"/>
          <w:sz w:val="28"/>
          <w:szCs w:val="28"/>
        </w:rPr>
        <w:t>guilty.</w:t>
      </w:r>
    </w:p>
    <w:p w14:paraId="16D9D75A" w14:textId="77777777" w:rsidR="005E1B34" w:rsidRPr="001025EE" w:rsidRDefault="005E1B34" w:rsidP="001025EE">
      <w:pPr>
        <w:spacing w:line="360" w:lineRule="auto"/>
        <w:jc w:val="both"/>
        <w:rPr>
          <w:rFonts w:asciiTheme="minorHAnsi" w:hAnsiTheme="minorHAnsi" w:cstheme="minorHAnsi"/>
          <w:sz w:val="28"/>
          <w:szCs w:val="28"/>
        </w:rPr>
      </w:pPr>
    </w:p>
    <w:p w14:paraId="56088A9C" w14:textId="77777777" w:rsidR="00992E0B" w:rsidRPr="001025EE" w:rsidRDefault="00992E0B" w:rsidP="001025EE">
      <w:pPr>
        <w:spacing w:line="360" w:lineRule="auto"/>
        <w:jc w:val="both"/>
        <w:rPr>
          <w:rFonts w:asciiTheme="minorHAnsi" w:hAnsiTheme="minorHAnsi" w:cstheme="minorHAnsi"/>
          <w:sz w:val="28"/>
          <w:szCs w:val="28"/>
        </w:rPr>
      </w:pPr>
      <w:r w:rsidRPr="001025EE">
        <w:rPr>
          <w:rFonts w:asciiTheme="minorHAnsi" w:hAnsiTheme="minorHAnsi" w:cstheme="minorHAnsi"/>
          <w:b/>
          <w:bCs/>
          <w:color w:val="000000" w:themeColor="text1"/>
          <w:sz w:val="28"/>
          <w:szCs w:val="28"/>
        </w:rPr>
        <w:t>This memorandum addresses three issues</w:t>
      </w:r>
      <w:r w:rsidRPr="001025EE">
        <w:rPr>
          <w:rFonts w:asciiTheme="minorHAnsi" w:hAnsiTheme="minorHAnsi" w:cstheme="minorHAnsi"/>
          <w:sz w:val="28"/>
          <w:szCs w:val="28"/>
        </w:rPr>
        <w:t>:</w:t>
      </w:r>
    </w:p>
    <w:p w14:paraId="20BA613C" w14:textId="10BFDDD9" w:rsidR="00992E0B" w:rsidRPr="001025EE" w:rsidRDefault="00992E0B" w:rsidP="001025EE">
      <w:pPr>
        <w:pStyle w:val="ListParagraph"/>
        <w:numPr>
          <w:ilvl w:val="0"/>
          <w:numId w:val="3"/>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Whether the prosecution would be able establish that William Brown has </w:t>
      </w:r>
      <w:r w:rsidR="00031E6B">
        <w:rPr>
          <w:rFonts w:asciiTheme="minorHAnsi" w:hAnsiTheme="minorHAnsi" w:cstheme="minorHAnsi"/>
          <w:sz w:val="28"/>
          <w:szCs w:val="28"/>
        </w:rPr>
        <w:t>committed the two offences of thefts he has been charged with.</w:t>
      </w:r>
    </w:p>
    <w:p w14:paraId="2930F71E" w14:textId="5A066713" w:rsidR="00992E0B" w:rsidRPr="001025EE" w:rsidRDefault="00992E0B" w:rsidP="001025EE">
      <w:pPr>
        <w:pStyle w:val="ListParagraph"/>
        <w:numPr>
          <w:ilvl w:val="0"/>
          <w:numId w:val="3"/>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What advice to give the client,</w:t>
      </w:r>
    </w:p>
    <w:p w14:paraId="5684F5D7" w14:textId="77777777" w:rsidR="00992E0B" w:rsidRPr="001025EE" w:rsidRDefault="00992E0B" w:rsidP="001025EE">
      <w:pPr>
        <w:pStyle w:val="ListParagraph"/>
        <w:numPr>
          <w:ilvl w:val="0"/>
          <w:numId w:val="3"/>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The options available to him.</w:t>
      </w:r>
    </w:p>
    <w:p w14:paraId="25CFCA3A" w14:textId="68696AC1" w:rsidR="00451F0C" w:rsidRPr="001025EE" w:rsidRDefault="00992E0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Because William Brown is of previous character, a serving member of the Territorial Army. He is currently undertaking a postgraduate teaching qualification. Also, his total income is approximately £12,000 and he has recently inherited a sum of £50.000 from his late grandmother. It calls to question whether he could be involved in a theft that the total amount is £3.000. </w:t>
      </w:r>
    </w:p>
    <w:p w14:paraId="2F315F2E" w14:textId="77777777" w:rsidR="00992E0B" w:rsidRPr="001025EE" w:rsidRDefault="00992E0B" w:rsidP="001025EE">
      <w:pPr>
        <w:spacing w:line="360" w:lineRule="auto"/>
        <w:jc w:val="both"/>
        <w:rPr>
          <w:rFonts w:asciiTheme="minorHAnsi" w:hAnsiTheme="minorHAnsi" w:cstheme="minorHAnsi"/>
          <w:sz w:val="28"/>
          <w:szCs w:val="28"/>
        </w:rPr>
      </w:pPr>
    </w:p>
    <w:p w14:paraId="04AEECD8" w14:textId="1601A5B8" w:rsidR="00F57406" w:rsidRPr="001025EE" w:rsidRDefault="006B31FA" w:rsidP="001025EE">
      <w:pPr>
        <w:spacing w:line="360" w:lineRule="auto"/>
        <w:jc w:val="both"/>
        <w:rPr>
          <w:rFonts w:asciiTheme="minorHAnsi" w:hAnsiTheme="minorHAnsi" w:cstheme="minorHAnsi"/>
          <w:sz w:val="28"/>
          <w:szCs w:val="28"/>
        </w:rPr>
      </w:pPr>
      <w:r w:rsidRPr="001025EE">
        <w:rPr>
          <w:rFonts w:asciiTheme="minorHAnsi" w:hAnsiTheme="minorHAnsi" w:cstheme="minorHAnsi"/>
          <w:b/>
          <w:sz w:val="28"/>
          <w:szCs w:val="28"/>
        </w:rPr>
        <w:t>Discussion</w:t>
      </w:r>
    </w:p>
    <w:p w14:paraId="459C2BE5" w14:textId="367191EE" w:rsidR="006B31FA" w:rsidRPr="001025EE" w:rsidRDefault="00992E0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T</w:t>
      </w:r>
      <w:r w:rsidR="006B31FA" w:rsidRPr="001025EE">
        <w:rPr>
          <w:rFonts w:asciiTheme="minorHAnsi" w:hAnsiTheme="minorHAnsi" w:cstheme="minorHAnsi"/>
          <w:sz w:val="28"/>
          <w:szCs w:val="28"/>
        </w:rPr>
        <w:t>o prosecute William Brown successfully,</w:t>
      </w:r>
      <w:r w:rsidRPr="001025EE">
        <w:rPr>
          <w:rFonts w:asciiTheme="minorHAnsi" w:hAnsiTheme="minorHAnsi" w:cstheme="minorHAnsi"/>
          <w:sz w:val="28"/>
          <w:szCs w:val="28"/>
        </w:rPr>
        <w:t xml:space="preserve"> the burden of proof lies on the prosecutor who must prove beyond every reasonable doubt that</w:t>
      </w:r>
      <w:r w:rsidR="006B31FA" w:rsidRPr="001025EE">
        <w:rPr>
          <w:rFonts w:asciiTheme="minorHAnsi" w:hAnsiTheme="minorHAnsi" w:cstheme="minorHAnsi"/>
          <w:sz w:val="28"/>
          <w:szCs w:val="28"/>
        </w:rPr>
        <w:t xml:space="preserve"> he has </w:t>
      </w:r>
      <w:r w:rsidR="005E1B34" w:rsidRPr="001025EE">
        <w:rPr>
          <w:rFonts w:asciiTheme="minorHAnsi" w:hAnsiTheme="minorHAnsi" w:cstheme="minorHAnsi"/>
          <w:sz w:val="28"/>
          <w:szCs w:val="28"/>
        </w:rPr>
        <w:t>committed</w:t>
      </w:r>
      <w:r w:rsidRPr="001025EE">
        <w:rPr>
          <w:rFonts w:asciiTheme="minorHAnsi" w:hAnsiTheme="minorHAnsi" w:cstheme="minorHAnsi"/>
          <w:sz w:val="28"/>
          <w:szCs w:val="28"/>
        </w:rPr>
        <w:t xml:space="preserve"> the crime.</w:t>
      </w:r>
      <w:r w:rsidR="00245CA0" w:rsidRPr="001025EE">
        <w:rPr>
          <w:rFonts w:asciiTheme="minorHAnsi" w:hAnsiTheme="minorHAnsi" w:cstheme="minorHAnsi"/>
          <w:sz w:val="28"/>
          <w:szCs w:val="28"/>
        </w:rPr>
        <w:t xml:space="preserve"> Pursuant to the provision of</w:t>
      </w:r>
      <w:r w:rsidR="006B31FA" w:rsidRPr="001025EE">
        <w:rPr>
          <w:rFonts w:asciiTheme="minorHAnsi" w:hAnsiTheme="minorHAnsi" w:cstheme="minorHAnsi"/>
          <w:sz w:val="28"/>
          <w:szCs w:val="28"/>
        </w:rPr>
        <w:t xml:space="preserve"> </w:t>
      </w:r>
      <w:r w:rsidR="009A0AB3" w:rsidRPr="001025EE">
        <w:rPr>
          <w:rFonts w:asciiTheme="minorHAnsi" w:hAnsiTheme="minorHAnsi" w:cstheme="minorHAnsi"/>
          <w:sz w:val="28"/>
          <w:szCs w:val="28"/>
        </w:rPr>
        <w:t xml:space="preserve">s. 1(1) </w:t>
      </w:r>
      <w:r w:rsidR="00ED2DB9" w:rsidRPr="001025EE">
        <w:rPr>
          <w:rFonts w:asciiTheme="minorHAnsi" w:hAnsiTheme="minorHAnsi" w:cstheme="minorHAnsi"/>
          <w:sz w:val="28"/>
          <w:szCs w:val="28"/>
        </w:rPr>
        <w:t>T</w:t>
      </w:r>
      <w:r w:rsidR="006B31FA" w:rsidRPr="001025EE">
        <w:rPr>
          <w:rFonts w:asciiTheme="minorHAnsi" w:hAnsiTheme="minorHAnsi" w:cstheme="minorHAnsi"/>
          <w:sz w:val="28"/>
          <w:szCs w:val="28"/>
        </w:rPr>
        <w:t xml:space="preserve">heft </w:t>
      </w:r>
      <w:r w:rsidR="00ED2DB9" w:rsidRPr="001025EE">
        <w:rPr>
          <w:rFonts w:asciiTheme="minorHAnsi" w:hAnsiTheme="minorHAnsi" w:cstheme="minorHAnsi"/>
          <w:sz w:val="28"/>
          <w:szCs w:val="28"/>
        </w:rPr>
        <w:t>Ac</w:t>
      </w:r>
      <w:r w:rsidR="006B31FA" w:rsidRPr="001025EE">
        <w:rPr>
          <w:rFonts w:asciiTheme="minorHAnsi" w:hAnsiTheme="minorHAnsi" w:cstheme="minorHAnsi"/>
          <w:sz w:val="28"/>
          <w:szCs w:val="28"/>
        </w:rPr>
        <w:t xml:space="preserve">t </w:t>
      </w:r>
      <w:r w:rsidRPr="001025EE">
        <w:rPr>
          <w:rFonts w:asciiTheme="minorHAnsi" w:hAnsiTheme="minorHAnsi" w:cstheme="minorHAnsi"/>
          <w:sz w:val="28"/>
          <w:szCs w:val="28"/>
        </w:rPr>
        <w:t>1968,</w:t>
      </w:r>
      <w:r w:rsidR="00245CA0" w:rsidRPr="001025EE">
        <w:rPr>
          <w:rFonts w:asciiTheme="minorHAnsi" w:hAnsiTheme="minorHAnsi" w:cstheme="minorHAnsi"/>
          <w:sz w:val="28"/>
          <w:szCs w:val="28"/>
        </w:rPr>
        <w:t xml:space="preserve"> it is necessary to secure any conviction of the accused person.</w:t>
      </w:r>
      <w:r w:rsidRPr="001025EE">
        <w:rPr>
          <w:rFonts w:asciiTheme="minorHAnsi" w:hAnsiTheme="minorHAnsi" w:cstheme="minorHAnsi"/>
          <w:sz w:val="28"/>
          <w:szCs w:val="28"/>
        </w:rPr>
        <w:t xml:space="preserve"> “</w:t>
      </w:r>
      <w:r w:rsidR="006B31FA" w:rsidRPr="001025EE">
        <w:rPr>
          <w:rFonts w:asciiTheme="minorHAnsi" w:hAnsiTheme="minorHAnsi" w:cstheme="minorHAnsi"/>
          <w:sz w:val="28"/>
          <w:szCs w:val="28"/>
        </w:rPr>
        <w:t>A</w:t>
      </w:r>
      <w:r w:rsidR="00ED2DB9" w:rsidRPr="001025EE">
        <w:rPr>
          <w:rFonts w:asciiTheme="minorHAnsi" w:hAnsiTheme="minorHAnsi" w:cstheme="minorHAnsi"/>
          <w:sz w:val="28"/>
          <w:szCs w:val="28"/>
        </w:rPr>
        <w:t xml:space="preserve"> </w:t>
      </w:r>
      <w:r w:rsidR="006B31FA" w:rsidRPr="001025EE">
        <w:rPr>
          <w:rFonts w:asciiTheme="minorHAnsi" w:hAnsiTheme="minorHAnsi" w:cstheme="minorHAnsi"/>
          <w:sz w:val="28"/>
          <w:szCs w:val="28"/>
        </w:rPr>
        <w:t xml:space="preserve">person is guilty of theft if he dishonestly appropriates property belonging to another with the intention of permanently depriving the other of it; and </w:t>
      </w:r>
      <w:r w:rsidR="00ED2DB9" w:rsidRPr="001025EE">
        <w:rPr>
          <w:rFonts w:asciiTheme="minorHAnsi" w:hAnsiTheme="minorHAnsi" w:cstheme="minorHAnsi"/>
          <w:sz w:val="28"/>
          <w:szCs w:val="28"/>
        </w:rPr>
        <w:t>“</w:t>
      </w:r>
      <w:r w:rsidR="006B31FA" w:rsidRPr="001025EE">
        <w:rPr>
          <w:rFonts w:asciiTheme="minorHAnsi" w:hAnsiTheme="minorHAnsi" w:cstheme="minorHAnsi"/>
          <w:sz w:val="28"/>
          <w:szCs w:val="28"/>
        </w:rPr>
        <w:t>thief</w:t>
      </w:r>
      <w:r w:rsidR="00ED2DB9" w:rsidRPr="001025EE">
        <w:rPr>
          <w:rFonts w:asciiTheme="minorHAnsi" w:hAnsiTheme="minorHAnsi" w:cstheme="minorHAnsi"/>
          <w:sz w:val="28"/>
          <w:szCs w:val="28"/>
        </w:rPr>
        <w:t>”</w:t>
      </w:r>
      <w:r w:rsidR="006B31FA" w:rsidRPr="001025EE">
        <w:rPr>
          <w:rFonts w:asciiTheme="minorHAnsi" w:hAnsiTheme="minorHAnsi" w:cstheme="minorHAnsi"/>
          <w:sz w:val="28"/>
          <w:szCs w:val="28"/>
        </w:rPr>
        <w:t xml:space="preserve"> and </w:t>
      </w:r>
      <w:r w:rsidR="00ED2DB9" w:rsidRPr="001025EE">
        <w:rPr>
          <w:rFonts w:asciiTheme="minorHAnsi" w:hAnsiTheme="minorHAnsi" w:cstheme="minorHAnsi"/>
          <w:sz w:val="28"/>
          <w:szCs w:val="28"/>
        </w:rPr>
        <w:t>“</w:t>
      </w:r>
      <w:r w:rsidR="006B31FA" w:rsidRPr="001025EE">
        <w:rPr>
          <w:rFonts w:asciiTheme="minorHAnsi" w:hAnsiTheme="minorHAnsi" w:cstheme="minorHAnsi"/>
          <w:sz w:val="28"/>
          <w:szCs w:val="28"/>
        </w:rPr>
        <w:t>steal</w:t>
      </w:r>
      <w:r w:rsidR="00ED2DB9" w:rsidRPr="001025EE">
        <w:rPr>
          <w:rFonts w:asciiTheme="minorHAnsi" w:hAnsiTheme="minorHAnsi" w:cstheme="minorHAnsi"/>
          <w:sz w:val="28"/>
          <w:szCs w:val="28"/>
        </w:rPr>
        <w:t xml:space="preserve">” </w:t>
      </w:r>
      <w:r w:rsidR="006B31FA" w:rsidRPr="001025EE">
        <w:rPr>
          <w:rFonts w:asciiTheme="minorHAnsi" w:hAnsiTheme="minorHAnsi" w:cstheme="minorHAnsi"/>
          <w:sz w:val="28"/>
          <w:szCs w:val="28"/>
        </w:rPr>
        <w:t>shall be construed accordingly</w:t>
      </w:r>
      <w:r w:rsidR="00ED2DB9" w:rsidRPr="001025EE">
        <w:rPr>
          <w:rFonts w:asciiTheme="minorHAnsi" w:hAnsiTheme="minorHAnsi" w:cstheme="minorHAnsi"/>
          <w:sz w:val="28"/>
          <w:szCs w:val="28"/>
        </w:rPr>
        <w:t>”</w:t>
      </w:r>
      <w:r w:rsidR="009A0AB3" w:rsidRPr="001025EE">
        <w:rPr>
          <w:rFonts w:asciiTheme="minorHAnsi" w:hAnsiTheme="minorHAnsi" w:cstheme="minorHAnsi"/>
          <w:sz w:val="28"/>
          <w:szCs w:val="28"/>
        </w:rPr>
        <w:t>.</w:t>
      </w:r>
      <w:r w:rsidR="009C2E9A">
        <w:rPr>
          <w:rFonts w:asciiTheme="minorHAnsi" w:hAnsiTheme="minorHAnsi" w:cstheme="minorHAnsi"/>
          <w:sz w:val="28"/>
          <w:szCs w:val="28"/>
        </w:rPr>
        <w:t xml:space="preserve"> T</w:t>
      </w:r>
      <w:r w:rsidR="00245CA0" w:rsidRPr="001025EE">
        <w:rPr>
          <w:rFonts w:asciiTheme="minorHAnsi" w:hAnsiTheme="minorHAnsi" w:cstheme="minorHAnsi"/>
          <w:sz w:val="28"/>
          <w:szCs w:val="28"/>
        </w:rPr>
        <w:t>he following ingredients must be considered inter alia:</w:t>
      </w:r>
    </w:p>
    <w:p w14:paraId="134CC4DD" w14:textId="77777777" w:rsidR="0068050B" w:rsidRPr="001025EE" w:rsidRDefault="0087365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Dishonestly</w:t>
      </w:r>
      <w:r w:rsidR="004B1FF6" w:rsidRPr="001025EE">
        <w:rPr>
          <w:rFonts w:asciiTheme="minorHAnsi" w:hAnsiTheme="minorHAnsi" w:cstheme="minorHAnsi"/>
          <w:sz w:val="28"/>
          <w:szCs w:val="28"/>
        </w:rPr>
        <w:t xml:space="preserve"> </w:t>
      </w:r>
      <w:r w:rsidR="0068050B" w:rsidRPr="001025EE">
        <w:rPr>
          <w:rFonts w:asciiTheme="minorHAnsi" w:hAnsiTheme="minorHAnsi" w:cstheme="minorHAnsi"/>
          <w:sz w:val="28"/>
          <w:szCs w:val="28"/>
        </w:rPr>
        <w:t>(</w:t>
      </w:r>
      <w:r w:rsidR="004B1FF6" w:rsidRPr="001025EE">
        <w:rPr>
          <w:rFonts w:asciiTheme="minorHAnsi" w:hAnsiTheme="minorHAnsi" w:cstheme="minorHAnsi"/>
          <w:sz w:val="28"/>
          <w:szCs w:val="28"/>
        </w:rPr>
        <w:t xml:space="preserve">s.2 Theft act 1968) </w:t>
      </w:r>
    </w:p>
    <w:p w14:paraId="03290F81" w14:textId="77777777" w:rsidR="0068050B" w:rsidRPr="001025EE" w:rsidRDefault="0087365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Appropriate</w:t>
      </w:r>
      <w:r w:rsidR="004B1FF6" w:rsidRPr="001025EE">
        <w:rPr>
          <w:rFonts w:asciiTheme="minorHAnsi" w:hAnsiTheme="minorHAnsi" w:cstheme="minorHAnsi"/>
          <w:sz w:val="28"/>
          <w:szCs w:val="28"/>
        </w:rPr>
        <w:t xml:space="preserve">: </w:t>
      </w:r>
      <w:r w:rsidR="0068050B" w:rsidRPr="001025EE">
        <w:rPr>
          <w:rFonts w:asciiTheme="minorHAnsi" w:hAnsiTheme="minorHAnsi" w:cstheme="minorHAnsi"/>
          <w:sz w:val="28"/>
          <w:szCs w:val="28"/>
        </w:rPr>
        <w:t>(</w:t>
      </w:r>
      <w:r w:rsidR="004B1FF6" w:rsidRPr="001025EE">
        <w:rPr>
          <w:rFonts w:asciiTheme="minorHAnsi" w:hAnsiTheme="minorHAnsi" w:cstheme="minorHAnsi"/>
          <w:sz w:val="28"/>
          <w:szCs w:val="28"/>
        </w:rPr>
        <w:t xml:space="preserve">s.3 Theft act 1968)  </w:t>
      </w:r>
    </w:p>
    <w:p w14:paraId="59448AB3" w14:textId="77777777" w:rsidR="0087365B" w:rsidRPr="001025EE" w:rsidRDefault="0087365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Property</w:t>
      </w:r>
      <w:r w:rsidR="004B1FF6" w:rsidRPr="001025EE">
        <w:rPr>
          <w:rFonts w:asciiTheme="minorHAnsi" w:hAnsiTheme="minorHAnsi" w:cstheme="minorHAnsi"/>
          <w:sz w:val="28"/>
          <w:szCs w:val="28"/>
        </w:rPr>
        <w:t xml:space="preserve"> </w:t>
      </w:r>
      <w:r w:rsidR="0068050B" w:rsidRPr="001025EE">
        <w:rPr>
          <w:rFonts w:asciiTheme="minorHAnsi" w:hAnsiTheme="minorHAnsi" w:cstheme="minorHAnsi"/>
          <w:sz w:val="28"/>
          <w:szCs w:val="28"/>
        </w:rPr>
        <w:t>(</w:t>
      </w:r>
      <w:r w:rsidR="004B1FF6" w:rsidRPr="001025EE">
        <w:rPr>
          <w:rFonts w:asciiTheme="minorHAnsi" w:hAnsiTheme="minorHAnsi" w:cstheme="minorHAnsi"/>
          <w:sz w:val="28"/>
          <w:szCs w:val="28"/>
        </w:rPr>
        <w:t>s.4 Theft act 1968)</w:t>
      </w:r>
    </w:p>
    <w:p w14:paraId="3589CFC5" w14:textId="77777777" w:rsidR="0087365B" w:rsidRPr="001025EE" w:rsidRDefault="0087365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Belonging to another</w:t>
      </w:r>
      <w:r w:rsidR="004B1FF6" w:rsidRPr="001025EE">
        <w:rPr>
          <w:rFonts w:asciiTheme="minorHAnsi" w:hAnsiTheme="minorHAnsi" w:cstheme="minorHAnsi"/>
          <w:sz w:val="28"/>
          <w:szCs w:val="28"/>
        </w:rPr>
        <w:t xml:space="preserve"> </w:t>
      </w:r>
      <w:r w:rsidR="0068050B" w:rsidRPr="001025EE">
        <w:rPr>
          <w:rFonts w:asciiTheme="minorHAnsi" w:hAnsiTheme="minorHAnsi" w:cstheme="minorHAnsi"/>
          <w:sz w:val="28"/>
          <w:szCs w:val="28"/>
        </w:rPr>
        <w:t>(</w:t>
      </w:r>
      <w:r w:rsidR="004B1FF6" w:rsidRPr="001025EE">
        <w:rPr>
          <w:rFonts w:asciiTheme="minorHAnsi" w:hAnsiTheme="minorHAnsi" w:cstheme="minorHAnsi"/>
          <w:sz w:val="28"/>
          <w:szCs w:val="28"/>
        </w:rPr>
        <w:t>s.5 Theft act 1968)</w:t>
      </w:r>
    </w:p>
    <w:p w14:paraId="5C070BAC" w14:textId="77777777" w:rsidR="00F57406" w:rsidRPr="001025EE" w:rsidRDefault="0087365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lastRenderedPageBreak/>
        <w:t>Intent to permanently</w:t>
      </w:r>
      <w:r w:rsidR="0068050B" w:rsidRPr="001025EE">
        <w:rPr>
          <w:rFonts w:asciiTheme="minorHAnsi" w:hAnsiTheme="minorHAnsi" w:cstheme="minorHAnsi"/>
          <w:sz w:val="28"/>
          <w:szCs w:val="28"/>
        </w:rPr>
        <w:t xml:space="preserve"> deprive another of their property</w:t>
      </w:r>
      <w:r w:rsidR="004B1FF6" w:rsidRPr="001025EE">
        <w:rPr>
          <w:rFonts w:asciiTheme="minorHAnsi" w:hAnsiTheme="minorHAnsi" w:cstheme="minorHAnsi"/>
          <w:sz w:val="28"/>
          <w:szCs w:val="28"/>
        </w:rPr>
        <w:t xml:space="preserve"> </w:t>
      </w:r>
      <w:r w:rsidR="0068050B" w:rsidRPr="001025EE">
        <w:rPr>
          <w:rFonts w:asciiTheme="minorHAnsi" w:hAnsiTheme="minorHAnsi" w:cstheme="minorHAnsi"/>
          <w:sz w:val="28"/>
          <w:szCs w:val="28"/>
        </w:rPr>
        <w:t>(</w:t>
      </w:r>
      <w:r w:rsidR="004B1FF6" w:rsidRPr="001025EE">
        <w:rPr>
          <w:rFonts w:asciiTheme="minorHAnsi" w:hAnsiTheme="minorHAnsi" w:cstheme="minorHAnsi"/>
          <w:sz w:val="28"/>
          <w:szCs w:val="28"/>
        </w:rPr>
        <w:t>s.</w:t>
      </w:r>
      <w:r w:rsidR="0068050B" w:rsidRPr="001025EE">
        <w:rPr>
          <w:rFonts w:asciiTheme="minorHAnsi" w:hAnsiTheme="minorHAnsi" w:cstheme="minorHAnsi"/>
          <w:sz w:val="28"/>
          <w:szCs w:val="28"/>
        </w:rPr>
        <w:t>6</w:t>
      </w:r>
      <w:r w:rsidR="004B1FF6" w:rsidRPr="001025EE">
        <w:rPr>
          <w:rFonts w:asciiTheme="minorHAnsi" w:hAnsiTheme="minorHAnsi" w:cstheme="minorHAnsi"/>
          <w:sz w:val="28"/>
          <w:szCs w:val="28"/>
        </w:rPr>
        <w:t xml:space="preserve"> Theft act 1968)</w:t>
      </w:r>
    </w:p>
    <w:p w14:paraId="79234E29" w14:textId="4D1C1FE1" w:rsidR="0068050B" w:rsidRPr="001025EE" w:rsidRDefault="00C5759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In Lawrence v Metropolitan Police Commissioner (1971</w:t>
      </w:r>
      <w:r w:rsidR="005C1F3D" w:rsidRPr="001025EE">
        <w:rPr>
          <w:rFonts w:asciiTheme="minorHAnsi" w:hAnsiTheme="minorHAnsi" w:cstheme="minorHAnsi"/>
          <w:sz w:val="28"/>
          <w:szCs w:val="28"/>
        </w:rPr>
        <w:t>)</w:t>
      </w:r>
      <w:r w:rsidR="009B7D31" w:rsidRPr="001025EE">
        <w:rPr>
          <w:rFonts w:asciiTheme="minorHAnsi" w:hAnsiTheme="minorHAnsi" w:cstheme="minorHAnsi"/>
          <w:sz w:val="28"/>
          <w:szCs w:val="28"/>
        </w:rPr>
        <w:t>, It was</w:t>
      </w:r>
      <w:r w:rsidR="000B4347">
        <w:rPr>
          <w:rFonts w:asciiTheme="minorHAnsi" w:hAnsiTheme="minorHAnsi" w:cstheme="minorHAnsi"/>
          <w:sz w:val="28"/>
          <w:szCs w:val="28"/>
        </w:rPr>
        <w:t xml:space="preserve"> held that </w:t>
      </w:r>
      <w:r w:rsidR="0068050B" w:rsidRPr="001025EE">
        <w:rPr>
          <w:rFonts w:asciiTheme="minorHAnsi" w:hAnsiTheme="minorHAnsi" w:cstheme="minorHAnsi"/>
          <w:sz w:val="28"/>
          <w:szCs w:val="28"/>
        </w:rPr>
        <w:t xml:space="preserve">appropriation </w:t>
      </w:r>
      <w:r w:rsidR="000B4347">
        <w:rPr>
          <w:rFonts w:asciiTheme="minorHAnsi" w:hAnsiTheme="minorHAnsi" w:cstheme="minorHAnsi"/>
          <w:sz w:val="28"/>
          <w:szCs w:val="28"/>
        </w:rPr>
        <w:t>has taken place.</w:t>
      </w:r>
    </w:p>
    <w:p w14:paraId="5BB189F5" w14:textId="2D90D581" w:rsidR="00592FC3" w:rsidRPr="001025EE" w:rsidRDefault="0087365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It has been established that</w:t>
      </w:r>
      <w:r w:rsidR="00CF3DDB" w:rsidRPr="001025EE">
        <w:rPr>
          <w:rFonts w:asciiTheme="minorHAnsi" w:hAnsiTheme="minorHAnsi" w:cstheme="minorHAnsi"/>
          <w:sz w:val="28"/>
          <w:szCs w:val="28"/>
        </w:rPr>
        <w:t xml:space="preserve"> William Brown was</w:t>
      </w:r>
      <w:r w:rsidRPr="001025EE">
        <w:rPr>
          <w:rFonts w:asciiTheme="minorHAnsi" w:hAnsiTheme="minorHAnsi" w:cstheme="minorHAnsi"/>
          <w:sz w:val="28"/>
          <w:szCs w:val="28"/>
        </w:rPr>
        <w:t xml:space="preserve"> an employer with the rugby club as at the time the offences were alleged to be committed. Whether this made him culpable remains the question.</w:t>
      </w:r>
      <w:r w:rsidR="002346FE" w:rsidRPr="001025EE">
        <w:rPr>
          <w:rFonts w:asciiTheme="minorHAnsi" w:hAnsiTheme="minorHAnsi" w:cstheme="minorHAnsi"/>
          <w:sz w:val="28"/>
          <w:szCs w:val="28"/>
        </w:rPr>
        <w:t xml:space="preserve"> </w:t>
      </w:r>
    </w:p>
    <w:p w14:paraId="5CEA4C22" w14:textId="2887416A" w:rsidR="00DB6412" w:rsidRPr="001025EE" w:rsidRDefault="00CF3DD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Appropriation is roughly synonymous with taking. It is defined in the Act as “Any assumption by </w:t>
      </w:r>
      <w:r w:rsidR="008D5ABD" w:rsidRPr="001025EE">
        <w:rPr>
          <w:rFonts w:asciiTheme="minorHAnsi" w:hAnsiTheme="minorHAnsi" w:cstheme="minorHAnsi"/>
          <w:sz w:val="28"/>
          <w:szCs w:val="28"/>
        </w:rPr>
        <w:t>a</w:t>
      </w:r>
      <w:r w:rsidRPr="001025EE">
        <w:rPr>
          <w:rFonts w:asciiTheme="minorHAnsi" w:hAnsiTheme="minorHAnsi" w:cstheme="minorHAnsi"/>
          <w:sz w:val="28"/>
          <w:szCs w:val="28"/>
        </w:rPr>
        <w:t xml:space="preserve"> person of the rights of an owner</w:t>
      </w:r>
      <w:r w:rsidR="000B4347">
        <w:rPr>
          <w:rFonts w:asciiTheme="minorHAnsi" w:hAnsiTheme="minorHAnsi" w:cstheme="minorHAnsi"/>
          <w:sz w:val="28"/>
          <w:szCs w:val="28"/>
        </w:rPr>
        <w:t xml:space="preserve"> </w:t>
      </w:r>
      <w:r w:rsidRPr="001025EE">
        <w:rPr>
          <w:rFonts w:asciiTheme="minorHAnsi" w:hAnsiTheme="minorHAnsi" w:cstheme="minorHAnsi"/>
          <w:sz w:val="28"/>
          <w:szCs w:val="28"/>
        </w:rPr>
        <w:t xml:space="preserve">amounts to an appropriation, this </w:t>
      </w:r>
      <w:r w:rsidR="005E1B34" w:rsidRPr="001025EE">
        <w:rPr>
          <w:rFonts w:asciiTheme="minorHAnsi" w:hAnsiTheme="minorHAnsi" w:cstheme="minorHAnsi"/>
          <w:sz w:val="28"/>
          <w:szCs w:val="28"/>
        </w:rPr>
        <w:t>includes</w:t>
      </w:r>
      <w:r w:rsidRPr="001025EE">
        <w:rPr>
          <w:rFonts w:asciiTheme="minorHAnsi" w:hAnsiTheme="minorHAnsi" w:cstheme="minorHAnsi"/>
          <w:sz w:val="28"/>
          <w:szCs w:val="28"/>
        </w:rPr>
        <w:t>, where</w:t>
      </w:r>
      <w:r w:rsidR="00CB5D0F" w:rsidRPr="001025EE">
        <w:rPr>
          <w:rFonts w:asciiTheme="minorHAnsi" w:hAnsiTheme="minorHAnsi" w:cstheme="minorHAnsi"/>
          <w:sz w:val="28"/>
          <w:szCs w:val="28"/>
        </w:rPr>
        <w:t xml:space="preserve"> he has come by the property (innocently or not) without stealing it, any later assumption of a right to it by keeping or dealing with it as owner”</w:t>
      </w:r>
      <w:r w:rsidR="008D5ABD" w:rsidRPr="001025EE">
        <w:rPr>
          <w:rFonts w:asciiTheme="minorHAnsi" w:hAnsiTheme="minorHAnsi" w:cstheme="minorHAnsi"/>
          <w:sz w:val="28"/>
          <w:szCs w:val="28"/>
        </w:rPr>
        <w:t xml:space="preserve"> </w:t>
      </w:r>
      <w:r w:rsidR="00771B76" w:rsidRPr="001025EE">
        <w:rPr>
          <w:rFonts w:asciiTheme="minorHAnsi" w:hAnsiTheme="minorHAnsi" w:cstheme="minorHAnsi"/>
          <w:sz w:val="28"/>
          <w:szCs w:val="28"/>
        </w:rPr>
        <w:t>((s.3</w:t>
      </w:r>
      <w:r w:rsidR="008D5ABD" w:rsidRPr="001025EE">
        <w:rPr>
          <w:rFonts w:asciiTheme="minorHAnsi" w:hAnsiTheme="minorHAnsi" w:cstheme="minorHAnsi"/>
          <w:sz w:val="28"/>
          <w:szCs w:val="28"/>
        </w:rPr>
        <w:t xml:space="preserve"> (</w:t>
      </w:r>
      <w:r w:rsidR="00771B76" w:rsidRPr="001025EE">
        <w:rPr>
          <w:rFonts w:asciiTheme="minorHAnsi" w:hAnsiTheme="minorHAnsi" w:cstheme="minorHAnsi"/>
          <w:sz w:val="28"/>
          <w:szCs w:val="28"/>
        </w:rPr>
        <w:t>1) Theft</w:t>
      </w:r>
      <w:r w:rsidR="008D5ABD" w:rsidRPr="001025EE">
        <w:rPr>
          <w:rFonts w:asciiTheme="minorHAnsi" w:hAnsiTheme="minorHAnsi" w:cstheme="minorHAnsi"/>
          <w:sz w:val="28"/>
          <w:szCs w:val="28"/>
        </w:rPr>
        <w:t xml:space="preserve"> Act 1968</w:t>
      </w:r>
      <w:r w:rsidR="00CB5D0F" w:rsidRPr="001025EE">
        <w:rPr>
          <w:rFonts w:asciiTheme="minorHAnsi" w:hAnsiTheme="minorHAnsi" w:cstheme="minorHAnsi"/>
          <w:sz w:val="28"/>
          <w:szCs w:val="28"/>
        </w:rPr>
        <w:t>)</w:t>
      </w:r>
      <w:r w:rsidR="008D5ABD" w:rsidRPr="001025EE">
        <w:rPr>
          <w:rFonts w:asciiTheme="minorHAnsi" w:hAnsiTheme="minorHAnsi" w:cstheme="minorHAnsi"/>
          <w:sz w:val="28"/>
          <w:szCs w:val="28"/>
        </w:rPr>
        <w:t>.</w:t>
      </w:r>
      <w:r w:rsidR="001A7F11" w:rsidRPr="001025EE">
        <w:rPr>
          <w:rFonts w:asciiTheme="minorHAnsi" w:hAnsiTheme="minorHAnsi" w:cstheme="minorHAnsi"/>
          <w:sz w:val="28"/>
          <w:szCs w:val="28"/>
        </w:rPr>
        <w:t xml:space="preserve"> In R v Morris 1983,</w:t>
      </w:r>
      <w:r w:rsidR="009C2E9A">
        <w:rPr>
          <w:rFonts w:asciiTheme="minorHAnsi" w:hAnsiTheme="minorHAnsi" w:cstheme="minorHAnsi"/>
          <w:sz w:val="28"/>
          <w:szCs w:val="28"/>
        </w:rPr>
        <w:t xml:space="preserve"> it was held that an </w:t>
      </w:r>
      <w:r w:rsidR="001A7F11" w:rsidRPr="001025EE">
        <w:rPr>
          <w:rFonts w:asciiTheme="minorHAnsi" w:hAnsiTheme="minorHAnsi" w:cstheme="minorHAnsi"/>
          <w:sz w:val="28"/>
          <w:szCs w:val="28"/>
        </w:rPr>
        <w:t>appropriat</w:t>
      </w:r>
      <w:r w:rsidR="009C2E9A">
        <w:rPr>
          <w:rFonts w:asciiTheme="minorHAnsi" w:hAnsiTheme="minorHAnsi" w:cstheme="minorHAnsi"/>
          <w:sz w:val="28"/>
          <w:szCs w:val="28"/>
        </w:rPr>
        <w:t>ion has taken place.</w:t>
      </w:r>
    </w:p>
    <w:p w14:paraId="75E8F76F" w14:textId="05171AEF" w:rsidR="001A7F11" w:rsidRPr="001025EE" w:rsidRDefault="00EA0339"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The prosecution may want to prove that our client took advantage of</w:t>
      </w:r>
      <w:r w:rsidR="006A2C85" w:rsidRPr="001025EE">
        <w:rPr>
          <w:rFonts w:asciiTheme="minorHAnsi" w:hAnsiTheme="minorHAnsi" w:cstheme="minorHAnsi"/>
          <w:sz w:val="28"/>
          <w:szCs w:val="28"/>
        </w:rPr>
        <w:t xml:space="preserve"> his privilege</w:t>
      </w:r>
      <w:r w:rsidR="00992E0B" w:rsidRPr="001025EE">
        <w:rPr>
          <w:rFonts w:asciiTheme="minorHAnsi" w:hAnsiTheme="minorHAnsi" w:cstheme="minorHAnsi"/>
          <w:sz w:val="28"/>
          <w:szCs w:val="28"/>
        </w:rPr>
        <w:t>d</w:t>
      </w:r>
      <w:r w:rsidR="006A2C85" w:rsidRPr="001025EE">
        <w:rPr>
          <w:rFonts w:asciiTheme="minorHAnsi" w:hAnsiTheme="minorHAnsi" w:cstheme="minorHAnsi"/>
          <w:sz w:val="28"/>
          <w:szCs w:val="28"/>
        </w:rPr>
        <w:t xml:space="preserve"> position </w:t>
      </w:r>
      <w:r w:rsidR="009C2E9A">
        <w:rPr>
          <w:rFonts w:asciiTheme="minorHAnsi" w:hAnsiTheme="minorHAnsi" w:cstheme="minorHAnsi"/>
          <w:sz w:val="28"/>
          <w:szCs w:val="28"/>
        </w:rPr>
        <w:t xml:space="preserve">to commit the alleged crime </w:t>
      </w:r>
      <w:r w:rsidR="00CD2DCF">
        <w:rPr>
          <w:rFonts w:asciiTheme="minorHAnsi" w:hAnsiTheme="minorHAnsi" w:cstheme="minorHAnsi"/>
          <w:sz w:val="28"/>
          <w:szCs w:val="28"/>
        </w:rPr>
        <w:t xml:space="preserve">R v </w:t>
      </w:r>
      <w:r w:rsidR="006A2C85" w:rsidRPr="001025EE">
        <w:rPr>
          <w:rFonts w:asciiTheme="minorHAnsi" w:hAnsiTheme="minorHAnsi" w:cstheme="minorHAnsi"/>
          <w:sz w:val="28"/>
          <w:szCs w:val="28"/>
        </w:rPr>
        <w:t>Hinks (2000)</w:t>
      </w:r>
      <w:r w:rsidR="00CD2DCF">
        <w:rPr>
          <w:rFonts w:asciiTheme="minorHAnsi" w:hAnsiTheme="minorHAnsi" w:cstheme="minorHAnsi"/>
          <w:sz w:val="28"/>
          <w:szCs w:val="28"/>
        </w:rPr>
        <w:t>.</w:t>
      </w:r>
    </w:p>
    <w:p w14:paraId="2222DCE1" w14:textId="77EC8F28" w:rsidR="00216CD6" w:rsidRPr="001025EE" w:rsidRDefault="006C0E68"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Theft can only take place if ‘property is stolen’</w:t>
      </w:r>
      <w:r w:rsidR="009D698E">
        <w:rPr>
          <w:rFonts w:asciiTheme="minorHAnsi" w:hAnsiTheme="minorHAnsi" w:cstheme="minorHAnsi"/>
          <w:sz w:val="28"/>
          <w:szCs w:val="28"/>
        </w:rPr>
        <w:t xml:space="preserve"> (</w:t>
      </w:r>
      <w:r w:rsidR="005E573F" w:rsidRPr="001025EE">
        <w:rPr>
          <w:rFonts w:asciiTheme="minorHAnsi" w:hAnsiTheme="minorHAnsi" w:cstheme="minorHAnsi"/>
          <w:sz w:val="28"/>
          <w:szCs w:val="28"/>
        </w:rPr>
        <w:t xml:space="preserve">Theft Act 1968 s.4(1). </w:t>
      </w:r>
      <w:r w:rsidRPr="001025EE">
        <w:rPr>
          <w:rFonts w:asciiTheme="minorHAnsi" w:hAnsiTheme="minorHAnsi" w:cstheme="minorHAnsi"/>
          <w:sz w:val="28"/>
          <w:szCs w:val="28"/>
        </w:rPr>
        <w:t xml:space="preserve"> “Property includes money and all other property real or personal, including things in action and other intangible property”</w:t>
      </w:r>
      <w:r w:rsidR="005E573F" w:rsidRPr="001025EE">
        <w:rPr>
          <w:rFonts w:asciiTheme="minorHAnsi" w:hAnsiTheme="minorHAnsi" w:cstheme="minorHAnsi"/>
          <w:sz w:val="28"/>
          <w:szCs w:val="28"/>
        </w:rPr>
        <w:t xml:space="preserve"> (</w:t>
      </w:r>
      <w:r w:rsidR="00397D29" w:rsidRPr="001025EE">
        <w:rPr>
          <w:rFonts w:asciiTheme="minorHAnsi" w:hAnsiTheme="minorHAnsi" w:cstheme="minorHAnsi"/>
          <w:sz w:val="28"/>
          <w:szCs w:val="28"/>
        </w:rPr>
        <w:t>Kelly and Lindsay</w:t>
      </w:r>
      <w:r w:rsidR="005E573F" w:rsidRPr="001025EE">
        <w:rPr>
          <w:rFonts w:asciiTheme="minorHAnsi" w:hAnsiTheme="minorHAnsi" w:cstheme="minorHAnsi"/>
          <w:sz w:val="28"/>
          <w:szCs w:val="28"/>
        </w:rPr>
        <w:t xml:space="preserve">, </w:t>
      </w:r>
      <w:r w:rsidR="00397D29" w:rsidRPr="001025EE">
        <w:rPr>
          <w:rFonts w:asciiTheme="minorHAnsi" w:hAnsiTheme="minorHAnsi" w:cstheme="minorHAnsi"/>
          <w:sz w:val="28"/>
          <w:szCs w:val="28"/>
        </w:rPr>
        <w:t>1998</w:t>
      </w:r>
      <w:r w:rsidR="009C2E9A">
        <w:rPr>
          <w:rFonts w:asciiTheme="minorHAnsi" w:hAnsiTheme="minorHAnsi" w:cstheme="minorHAnsi"/>
          <w:sz w:val="28"/>
          <w:szCs w:val="28"/>
        </w:rPr>
        <w:t xml:space="preserve">), </w:t>
      </w:r>
      <w:r w:rsidR="009C2E9A" w:rsidRPr="001025EE">
        <w:rPr>
          <w:rFonts w:asciiTheme="minorHAnsi" w:hAnsiTheme="minorHAnsi" w:cstheme="minorHAnsi"/>
          <w:sz w:val="28"/>
          <w:szCs w:val="28"/>
        </w:rPr>
        <w:t>(</w:t>
      </w:r>
      <w:r w:rsidR="005E573F" w:rsidRPr="001025EE">
        <w:rPr>
          <w:rFonts w:asciiTheme="minorHAnsi" w:hAnsiTheme="minorHAnsi" w:cstheme="minorHAnsi"/>
          <w:sz w:val="28"/>
          <w:szCs w:val="28"/>
        </w:rPr>
        <w:t xml:space="preserve">R v Woodman (1974). </w:t>
      </w:r>
      <w:r w:rsidR="002378F9" w:rsidRPr="001025EE">
        <w:rPr>
          <w:rFonts w:asciiTheme="minorHAnsi" w:hAnsiTheme="minorHAnsi" w:cstheme="minorHAnsi"/>
          <w:sz w:val="28"/>
          <w:szCs w:val="28"/>
        </w:rPr>
        <w:t xml:space="preserve">“Property shall be regarded to any person having possession or control of </w:t>
      </w:r>
      <w:r w:rsidR="009C2E9A" w:rsidRPr="001025EE">
        <w:rPr>
          <w:rFonts w:asciiTheme="minorHAnsi" w:hAnsiTheme="minorHAnsi" w:cstheme="minorHAnsi"/>
          <w:sz w:val="28"/>
          <w:szCs w:val="28"/>
        </w:rPr>
        <w:t>it or</w:t>
      </w:r>
      <w:r w:rsidR="002378F9" w:rsidRPr="001025EE">
        <w:rPr>
          <w:rFonts w:asciiTheme="minorHAnsi" w:hAnsiTheme="minorHAnsi" w:cstheme="minorHAnsi"/>
          <w:sz w:val="28"/>
          <w:szCs w:val="28"/>
        </w:rPr>
        <w:t xml:space="preserve"> having in it any proprietary right or interest”</w:t>
      </w:r>
      <w:r w:rsidR="00E76C9B" w:rsidRPr="001025EE">
        <w:rPr>
          <w:rFonts w:asciiTheme="minorHAnsi" w:hAnsiTheme="minorHAnsi" w:cstheme="minorHAnsi"/>
          <w:sz w:val="28"/>
          <w:szCs w:val="28"/>
        </w:rPr>
        <w:t xml:space="preserve"> (Theft Act 1968 s.5(1))</w:t>
      </w:r>
      <w:r w:rsidR="009D698E">
        <w:rPr>
          <w:rFonts w:asciiTheme="minorHAnsi" w:hAnsiTheme="minorHAnsi" w:cstheme="minorHAnsi"/>
          <w:sz w:val="28"/>
          <w:szCs w:val="28"/>
        </w:rPr>
        <w:t>.</w:t>
      </w:r>
    </w:p>
    <w:p w14:paraId="592B92FF" w14:textId="714BB69F" w:rsidR="00EA0339" w:rsidRPr="001025EE" w:rsidRDefault="00F678B3"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The prosecution must also prove that our clients </w:t>
      </w:r>
      <w:r w:rsidR="00CD19C2" w:rsidRPr="001025EE">
        <w:rPr>
          <w:rFonts w:asciiTheme="minorHAnsi" w:hAnsiTheme="minorHAnsi" w:cstheme="minorHAnsi"/>
          <w:sz w:val="28"/>
          <w:szCs w:val="28"/>
        </w:rPr>
        <w:t xml:space="preserve">had </w:t>
      </w:r>
      <w:r w:rsidRPr="001025EE">
        <w:rPr>
          <w:rFonts w:asciiTheme="minorHAnsi" w:hAnsiTheme="minorHAnsi" w:cstheme="minorHAnsi"/>
          <w:sz w:val="28"/>
          <w:szCs w:val="28"/>
        </w:rPr>
        <w:t>dishonestly appropriates property belonging to another.</w:t>
      </w:r>
      <w:r w:rsidR="00A51B5B" w:rsidRPr="001025EE">
        <w:rPr>
          <w:rFonts w:asciiTheme="minorHAnsi" w:hAnsiTheme="minorHAnsi" w:cstheme="minorHAnsi"/>
          <w:sz w:val="28"/>
          <w:szCs w:val="28"/>
        </w:rPr>
        <w:t xml:space="preserve"> According to </w:t>
      </w:r>
      <w:r w:rsidR="00397D29" w:rsidRPr="001025EE">
        <w:rPr>
          <w:rFonts w:asciiTheme="minorHAnsi" w:hAnsiTheme="minorHAnsi" w:cstheme="minorHAnsi"/>
          <w:sz w:val="28"/>
          <w:szCs w:val="28"/>
        </w:rPr>
        <w:t xml:space="preserve">Theft act 1968 </w:t>
      </w:r>
      <w:r w:rsidRPr="001025EE">
        <w:rPr>
          <w:rFonts w:asciiTheme="minorHAnsi" w:hAnsiTheme="minorHAnsi" w:cstheme="minorHAnsi"/>
          <w:sz w:val="28"/>
          <w:szCs w:val="28"/>
        </w:rPr>
        <w:t>s.1(2) “It is immaterial whether the appropriation is made with a view to gain or is made for the thief’s benefit”.</w:t>
      </w:r>
      <w:r w:rsidR="00980217">
        <w:rPr>
          <w:rFonts w:asciiTheme="minorHAnsi" w:hAnsiTheme="minorHAnsi" w:cstheme="minorHAnsi"/>
          <w:sz w:val="28"/>
          <w:szCs w:val="28"/>
        </w:rPr>
        <w:t xml:space="preserve"> In R</w:t>
      </w:r>
      <w:r w:rsidR="00F2525E">
        <w:rPr>
          <w:rFonts w:asciiTheme="minorHAnsi" w:hAnsiTheme="minorHAnsi" w:cstheme="minorHAnsi"/>
          <w:sz w:val="28"/>
          <w:szCs w:val="28"/>
        </w:rPr>
        <w:t xml:space="preserve"> v </w:t>
      </w:r>
      <w:r w:rsidR="00A51B5B" w:rsidRPr="001025EE">
        <w:rPr>
          <w:rFonts w:asciiTheme="minorHAnsi" w:hAnsiTheme="minorHAnsi" w:cstheme="minorHAnsi"/>
          <w:sz w:val="28"/>
          <w:szCs w:val="28"/>
        </w:rPr>
        <w:t>Ghosh (1982</w:t>
      </w:r>
      <w:r w:rsidR="00980217">
        <w:rPr>
          <w:rFonts w:asciiTheme="minorHAnsi" w:hAnsiTheme="minorHAnsi" w:cstheme="minorHAnsi"/>
          <w:sz w:val="28"/>
          <w:szCs w:val="28"/>
        </w:rPr>
        <w:t xml:space="preserve">, </w:t>
      </w:r>
      <w:r w:rsidR="00BC133A">
        <w:rPr>
          <w:rFonts w:asciiTheme="minorHAnsi" w:hAnsiTheme="minorHAnsi" w:cstheme="minorHAnsi"/>
          <w:sz w:val="28"/>
          <w:szCs w:val="28"/>
        </w:rPr>
        <w:t xml:space="preserve">it was held that dishonesty is what </w:t>
      </w:r>
      <w:proofErr w:type="spellStart"/>
      <w:r w:rsidR="00E1766B" w:rsidRPr="001025EE">
        <w:rPr>
          <w:rFonts w:asciiTheme="minorHAnsi" w:hAnsiTheme="minorHAnsi" w:cstheme="minorHAnsi"/>
          <w:sz w:val="28"/>
          <w:szCs w:val="28"/>
        </w:rPr>
        <w:t>what</w:t>
      </w:r>
      <w:proofErr w:type="spellEnd"/>
      <w:r w:rsidR="00E1766B" w:rsidRPr="001025EE">
        <w:rPr>
          <w:rFonts w:asciiTheme="minorHAnsi" w:hAnsiTheme="minorHAnsi" w:cstheme="minorHAnsi"/>
          <w:sz w:val="28"/>
          <w:szCs w:val="28"/>
        </w:rPr>
        <w:t xml:space="preserve"> was done dishonest according to the ordinary standards of reasonable and honest people</w:t>
      </w:r>
      <w:r w:rsidR="00CD19C2" w:rsidRPr="001025EE">
        <w:rPr>
          <w:rFonts w:asciiTheme="minorHAnsi" w:hAnsiTheme="minorHAnsi" w:cstheme="minorHAnsi"/>
          <w:sz w:val="28"/>
          <w:szCs w:val="28"/>
        </w:rPr>
        <w:t xml:space="preserve">? </w:t>
      </w:r>
    </w:p>
    <w:p w14:paraId="4903DE87" w14:textId="270AF4F8" w:rsidR="00F678B3" w:rsidRPr="001025EE" w:rsidRDefault="00EA0339"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(ii) </w:t>
      </w:r>
      <w:r w:rsidR="00E1766B" w:rsidRPr="001025EE">
        <w:rPr>
          <w:rFonts w:asciiTheme="minorHAnsi" w:hAnsiTheme="minorHAnsi" w:cstheme="minorHAnsi"/>
          <w:sz w:val="28"/>
          <w:szCs w:val="28"/>
        </w:rPr>
        <w:t>Did the defendant realise that what he was doing was dishonest by these standard</w:t>
      </w:r>
      <w:r w:rsidR="00CD19C2" w:rsidRPr="001025EE">
        <w:rPr>
          <w:rFonts w:asciiTheme="minorHAnsi" w:hAnsiTheme="minorHAnsi" w:cstheme="minorHAnsi"/>
          <w:sz w:val="28"/>
          <w:szCs w:val="28"/>
        </w:rPr>
        <w:t>?</w:t>
      </w:r>
    </w:p>
    <w:p w14:paraId="11061335" w14:textId="789E21F7" w:rsidR="00BC133A" w:rsidRDefault="00E1766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lastRenderedPageBreak/>
        <w:t xml:space="preserve"> </w:t>
      </w:r>
      <w:r w:rsidR="00BC133A">
        <w:rPr>
          <w:rFonts w:asciiTheme="minorHAnsi" w:hAnsiTheme="minorHAnsi" w:cstheme="minorHAnsi"/>
          <w:sz w:val="28"/>
          <w:szCs w:val="28"/>
        </w:rPr>
        <w:t>“W</w:t>
      </w:r>
      <w:r w:rsidRPr="001025EE">
        <w:rPr>
          <w:rFonts w:asciiTheme="minorHAnsi" w:hAnsiTheme="minorHAnsi" w:cstheme="minorHAnsi"/>
          <w:sz w:val="28"/>
          <w:szCs w:val="28"/>
        </w:rPr>
        <w:t>hether there is an intent to permanently</w:t>
      </w:r>
      <w:r w:rsidR="005C1819" w:rsidRPr="001025EE">
        <w:rPr>
          <w:rFonts w:asciiTheme="minorHAnsi" w:hAnsiTheme="minorHAnsi" w:cstheme="minorHAnsi"/>
          <w:sz w:val="28"/>
          <w:szCs w:val="28"/>
        </w:rPr>
        <w:t xml:space="preserve"> deprive another of their properties</w:t>
      </w:r>
      <w:r w:rsidR="00BC133A">
        <w:rPr>
          <w:rFonts w:asciiTheme="minorHAnsi" w:hAnsiTheme="minorHAnsi" w:cstheme="minorHAnsi"/>
          <w:sz w:val="28"/>
          <w:szCs w:val="28"/>
        </w:rPr>
        <w:t>” would also be considered in theft</w:t>
      </w:r>
      <w:r w:rsidR="005E573F" w:rsidRPr="001025EE">
        <w:rPr>
          <w:rFonts w:asciiTheme="minorHAnsi" w:hAnsiTheme="minorHAnsi" w:cstheme="minorHAnsi"/>
          <w:sz w:val="28"/>
          <w:szCs w:val="28"/>
        </w:rPr>
        <w:t xml:space="preserve"> </w:t>
      </w:r>
      <w:r w:rsidR="00BC133A">
        <w:rPr>
          <w:rFonts w:asciiTheme="minorHAnsi" w:hAnsiTheme="minorHAnsi" w:cstheme="minorHAnsi"/>
          <w:sz w:val="28"/>
          <w:szCs w:val="28"/>
        </w:rPr>
        <w:t>(</w:t>
      </w:r>
      <w:r w:rsidR="005E573F" w:rsidRPr="001025EE">
        <w:rPr>
          <w:rFonts w:asciiTheme="minorHAnsi" w:hAnsiTheme="minorHAnsi" w:cstheme="minorHAnsi"/>
          <w:sz w:val="28"/>
          <w:szCs w:val="28"/>
        </w:rPr>
        <w:t>R v Lloyds (1985</w:t>
      </w:r>
      <w:r w:rsidR="00BC133A">
        <w:rPr>
          <w:rFonts w:asciiTheme="minorHAnsi" w:hAnsiTheme="minorHAnsi" w:cstheme="minorHAnsi"/>
          <w:sz w:val="28"/>
          <w:szCs w:val="28"/>
        </w:rPr>
        <w:t>’</w:t>
      </w:r>
      <w:r w:rsidR="005E573F" w:rsidRPr="001025EE">
        <w:rPr>
          <w:rFonts w:asciiTheme="minorHAnsi" w:hAnsiTheme="minorHAnsi" w:cstheme="minorHAnsi"/>
          <w:sz w:val="28"/>
          <w:szCs w:val="28"/>
        </w:rPr>
        <w:t>)</w:t>
      </w:r>
      <w:r w:rsidR="005C1819" w:rsidRPr="001025EE">
        <w:rPr>
          <w:rFonts w:asciiTheme="minorHAnsi" w:hAnsiTheme="minorHAnsi" w:cstheme="minorHAnsi"/>
          <w:sz w:val="28"/>
          <w:szCs w:val="28"/>
        </w:rPr>
        <w:t xml:space="preserve"> </w:t>
      </w:r>
      <w:r w:rsidR="00EA0339" w:rsidRPr="001025EE">
        <w:rPr>
          <w:rFonts w:asciiTheme="minorHAnsi" w:hAnsiTheme="minorHAnsi" w:cstheme="minorHAnsi"/>
          <w:sz w:val="28"/>
          <w:szCs w:val="28"/>
        </w:rPr>
        <w:t xml:space="preserve">(Theft Act 1968 </w:t>
      </w:r>
      <w:r w:rsidR="005C1819" w:rsidRPr="001025EE">
        <w:rPr>
          <w:rFonts w:asciiTheme="minorHAnsi" w:hAnsiTheme="minorHAnsi" w:cstheme="minorHAnsi"/>
          <w:sz w:val="28"/>
          <w:szCs w:val="28"/>
        </w:rPr>
        <w:t>s.6(1</w:t>
      </w:r>
      <w:r w:rsidR="005E573F" w:rsidRPr="001025EE">
        <w:rPr>
          <w:rFonts w:asciiTheme="minorHAnsi" w:hAnsiTheme="minorHAnsi" w:cstheme="minorHAnsi"/>
          <w:sz w:val="28"/>
          <w:szCs w:val="28"/>
        </w:rPr>
        <w:t>)</w:t>
      </w:r>
      <w:r w:rsidR="005C1819" w:rsidRPr="001025EE">
        <w:rPr>
          <w:rFonts w:asciiTheme="minorHAnsi" w:hAnsiTheme="minorHAnsi" w:cstheme="minorHAnsi"/>
          <w:sz w:val="28"/>
          <w:szCs w:val="28"/>
        </w:rPr>
        <w:t>.</w:t>
      </w:r>
    </w:p>
    <w:p w14:paraId="61C63B1F" w14:textId="1733185D" w:rsidR="00F2525E" w:rsidRDefault="00BC133A" w:rsidP="001025EE">
      <w:pPr>
        <w:spacing w:line="360" w:lineRule="auto"/>
        <w:jc w:val="both"/>
        <w:rPr>
          <w:rFonts w:asciiTheme="minorHAnsi" w:hAnsiTheme="minorHAnsi" w:cstheme="minorHAnsi"/>
          <w:sz w:val="28"/>
          <w:szCs w:val="28"/>
        </w:rPr>
      </w:pPr>
      <w:r>
        <w:rPr>
          <w:rFonts w:asciiTheme="minorHAnsi" w:hAnsiTheme="minorHAnsi" w:cstheme="minorHAnsi"/>
          <w:sz w:val="28"/>
          <w:szCs w:val="28"/>
        </w:rPr>
        <w:t>I</w:t>
      </w:r>
      <w:r w:rsidR="005E573F" w:rsidRPr="001025EE">
        <w:rPr>
          <w:rFonts w:asciiTheme="minorHAnsi" w:hAnsiTheme="minorHAnsi" w:cstheme="minorHAnsi"/>
          <w:sz w:val="28"/>
          <w:szCs w:val="28"/>
        </w:rPr>
        <w:t>t could be a permanent deprivation (</w:t>
      </w:r>
      <w:r w:rsidR="005C1819" w:rsidRPr="001025EE">
        <w:rPr>
          <w:rFonts w:asciiTheme="minorHAnsi" w:hAnsiTheme="minorHAnsi" w:cstheme="minorHAnsi"/>
          <w:sz w:val="28"/>
          <w:szCs w:val="28"/>
        </w:rPr>
        <w:t>DPP v Lavender</w:t>
      </w:r>
      <w:r w:rsidR="005E573F" w:rsidRPr="001025EE">
        <w:rPr>
          <w:rFonts w:asciiTheme="minorHAnsi" w:hAnsiTheme="minorHAnsi" w:cstheme="minorHAnsi"/>
          <w:sz w:val="28"/>
          <w:szCs w:val="28"/>
        </w:rPr>
        <w:t xml:space="preserve"> </w:t>
      </w:r>
      <w:r w:rsidR="005C1819" w:rsidRPr="001025EE">
        <w:rPr>
          <w:rFonts w:asciiTheme="minorHAnsi" w:hAnsiTheme="minorHAnsi" w:cstheme="minorHAnsi"/>
          <w:sz w:val="28"/>
          <w:szCs w:val="28"/>
        </w:rPr>
        <w:t>1994)</w:t>
      </w:r>
      <w:r>
        <w:rPr>
          <w:rFonts w:asciiTheme="minorHAnsi" w:hAnsiTheme="minorHAnsi" w:cstheme="minorHAnsi"/>
          <w:sz w:val="28"/>
          <w:szCs w:val="28"/>
        </w:rPr>
        <w:t>, or a</w:t>
      </w:r>
      <w:r w:rsidR="006E5416" w:rsidRPr="001025EE">
        <w:rPr>
          <w:rFonts w:asciiTheme="minorHAnsi" w:hAnsiTheme="minorHAnsi" w:cstheme="minorHAnsi"/>
          <w:sz w:val="28"/>
          <w:szCs w:val="28"/>
        </w:rPr>
        <w:t xml:space="preserve"> temporary deprivation (R v </w:t>
      </w:r>
      <w:proofErr w:type="spellStart"/>
      <w:r w:rsidR="006E5416" w:rsidRPr="001025EE">
        <w:rPr>
          <w:rFonts w:asciiTheme="minorHAnsi" w:hAnsiTheme="minorHAnsi" w:cstheme="minorHAnsi"/>
          <w:sz w:val="28"/>
          <w:szCs w:val="28"/>
        </w:rPr>
        <w:t>Velumyi</w:t>
      </w:r>
      <w:proofErr w:type="spellEnd"/>
      <w:r w:rsidR="006E5416" w:rsidRPr="001025EE">
        <w:rPr>
          <w:rFonts w:asciiTheme="minorHAnsi" w:hAnsiTheme="minorHAnsi" w:cstheme="minorHAnsi"/>
          <w:sz w:val="28"/>
          <w:szCs w:val="28"/>
        </w:rPr>
        <w:t xml:space="preserve"> 198</w:t>
      </w:r>
      <w:r w:rsidR="005E573F" w:rsidRPr="001025EE">
        <w:rPr>
          <w:rFonts w:asciiTheme="minorHAnsi" w:hAnsiTheme="minorHAnsi" w:cstheme="minorHAnsi"/>
          <w:sz w:val="28"/>
          <w:szCs w:val="28"/>
        </w:rPr>
        <w:t>9)</w:t>
      </w:r>
      <w:r w:rsidR="009C2E9A">
        <w:rPr>
          <w:rFonts w:asciiTheme="minorHAnsi" w:hAnsiTheme="minorHAnsi" w:cstheme="minorHAnsi"/>
          <w:sz w:val="28"/>
          <w:szCs w:val="28"/>
        </w:rPr>
        <w:t>.</w:t>
      </w:r>
    </w:p>
    <w:p w14:paraId="1E3A5B6A" w14:textId="77777777" w:rsidR="004A589C" w:rsidRDefault="004A589C" w:rsidP="001025EE">
      <w:pPr>
        <w:spacing w:line="360" w:lineRule="auto"/>
        <w:jc w:val="both"/>
        <w:rPr>
          <w:rFonts w:asciiTheme="minorHAnsi" w:hAnsiTheme="minorHAnsi" w:cstheme="minorHAnsi"/>
          <w:sz w:val="28"/>
          <w:szCs w:val="28"/>
        </w:rPr>
      </w:pPr>
    </w:p>
    <w:p w14:paraId="578655C5" w14:textId="25A71DE8" w:rsidR="004A589C" w:rsidRPr="004A589C" w:rsidRDefault="004A589C" w:rsidP="001025EE">
      <w:pPr>
        <w:spacing w:line="360" w:lineRule="auto"/>
        <w:jc w:val="both"/>
        <w:rPr>
          <w:rFonts w:asciiTheme="minorHAnsi" w:hAnsiTheme="minorHAnsi" w:cstheme="minorHAnsi"/>
          <w:b/>
          <w:bCs/>
          <w:sz w:val="28"/>
          <w:szCs w:val="28"/>
        </w:rPr>
      </w:pPr>
      <w:r w:rsidRPr="004A589C">
        <w:rPr>
          <w:rFonts w:asciiTheme="minorHAnsi" w:hAnsiTheme="minorHAnsi" w:cstheme="minorHAnsi"/>
          <w:b/>
          <w:bCs/>
          <w:sz w:val="28"/>
          <w:szCs w:val="28"/>
        </w:rPr>
        <w:t>The Magistrate Court</w:t>
      </w:r>
    </w:p>
    <w:p w14:paraId="133D1963" w14:textId="73CD74F6" w:rsidR="001025EE" w:rsidRPr="001025EE" w:rsidRDefault="001025EE" w:rsidP="001025EE">
      <w:pPr>
        <w:spacing w:line="360" w:lineRule="auto"/>
        <w:jc w:val="both"/>
        <w:rPr>
          <w:rFonts w:asciiTheme="minorHAnsi" w:hAnsiTheme="minorHAnsi" w:cstheme="minorHAnsi"/>
          <w:color w:val="000000" w:themeColor="text1"/>
          <w:sz w:val="28"/>
          <w:szCs w:val="28"/>
        </w:rPr>
      </w:pPr>
      <w:r w:rsidRPr="001025EE">
        <w:rPr>
          <w:rFonts w:asciiTheme="minorHAnsi" w:hAnsiTheme="minorHAnsi" w:cstheme="minorHAnsi"/>
          <w:color w:val="000000" w:themeColor="text1"/>
          <w:sz w:val="28"/>
          <w:szCs w:val="28"/>
        </w:rPr>
        <w:t>Where a defendant in an “Either-way” offence, in the Magistrates’ Court pleads not guilty, the procedure is that the Magistrates proceeds to decide the issue of venue, using the Magistrates’ court sentencing guidelines. The Magistrates must decide whether there is enough power to sentence the defendant if convicted for the offence charged or not. Where he lacks enough power, he may send the case for trial in the Crown Court where there is enough power to sentence the accused if convicted for the offence. If the defendant pleads guilty, the Magistrates may continue to hear the fact, determines if there is power to sentence and if not, then the offender may be committed for sentence in the Crown Court. If the defendant pleads not guilty</w:t>
      </w:r>
      <w:r w:rsidR="009D698E">
        <w:rPr>
          <w:rFonts w:asciiTheme="minorHAnsi" w:hAnsiTheme="minorHAnsi" w:cstheme="minorHAnsi"/>
          <w:color w:val="000000" w:themeColor="text1"/>
          <w:sz w:val="28"/>
          <w:szCs w:val="28"/>
        </w:rPr>
        <w:t xml:space="preserve">, </w:t>
      </w:r>
      <w:r w:rsidRPr="001025EE">
        <w:rPr>
          <w:rFonts w:asciiTheme="minorHAnsi" w:hAnsiTheme="minorHAnsi" w:cstheme="minorHAnsi"/>
          <w:color w:val="000000" w:themeColor="text1"/>
          <w:sz w:val="28"/>
          <w:szCs w:val="28"/>
        </w:rPr>
        <w:t>the Magistrates may continue to try and then commit for trial if there is not enough power. The Defendant may also elect where he wants the offence to be tried.</w:t>
      </w:r>
    </w:p>
    <w:p w14:paraId="438D77C5" w14:textId="379C0887" w:rsidR="00667573" w:rsidRPr="009D698E" w:rsidRDefault="009D698E" w:rsidP="001025EE">
      <w:pPr>
        <w:spacing w:line="360" w:lineRule="auto"/>
        <w:jc w:val="both"/>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F</w:t>
      </w:r>
      <w:r w:rsidR="001025EE" w:rsidRPr="001025EE">
        <w:rPr>
          <w:rFonts w:asciiTheme="minorHAnsi" w:hAnsiTheme="minorHAnsi" w:cstheme="minorHAnsi"/>
          <w:color w:val="000000" w:themeColor="text1"/>
          <w:sz w:val="28"/>
          <w:szCs w:val="28"/>
        </w:rPr>
        <w:t xml:space="preserve">actors determining where an accused person is tried includes the seriousness or nature of the offence, severity of punishment, value involved in the case, or the choice of the accused person. </w:t>
      </w:r>
    </w:p>
    <w:p w14:paraId="2538A619" w14:textId="77777777" w:rsidR="00667573" w:rsidRPr="001025EE" w:rsidRDefault="00667573" w:rsidP="001025EE">
      <w:pPr>
        <w:spacing w:line="360" w:lineRule="auto"/>
        <w:jc w:val="both"/>
        <w:rPr>
          <w:rFonts w:asciiTheme="minorHAnsi" w:hAnsiTheme="minorHAnsi" w:cstheme="minorHAnsi"/>
          <w:sz w:val="28"/>
          <w:szCs w:val="28"/>
        </w:rPr>
      </w:pPr>
      <w:r w:rsidRPr="009D698E">
        <w:rPr>
          <w:rFonts w:asciiTheme="minorHAnsi" w:hAnsiTheme="minorHAnsi" w:cstheme="minorHAnsi"/>
          <w:bCs/>
          <w:sz w:val="28"/>
          <w:szCs w:val="28"/>
        </w:rPr>
        <w:t>If William Brown pleads not guilty to the charge</w:t>
      </w:r>
      <w:r w:rsidRPr="001025EE">
        <w:rPr>
          <w:rFonts w:asciiTheme="minorHAnsi" w:hAnsiTheme="minorHAnsi" w:cstheme="minorHAnsi"/>
          <w:sz w:val="28"/>
          <w:szCs w:val="28"/>
        </w:rPr>
        <w:t xml:space="preserve">, the provision of the </w:t>
      </w:r>
      <w:r w:rsidRPr="001025EE">
        <w:rPr>
          <w:rFonts w:asciiTheme="minorHAnsi" w:hAnsiTheme="minorHAnsi" w:cstheme="minorHAnsi"/>
          <w:sz w:val="28"/>
          <w:szCs w:val="28"/>
          <w:u w:val="single"/>
        </w:rPr>
        <w:t>Rule 9.10 (2)(a)(</w:t>
      </w:r>
      <w:proofErr w:type="spellStart"/>
      <w:r w:rsidRPr="001025EE">
        <w:rPr>
          <w:rFonts w:asciiTheme="minorHAnsi" w:hAnsiTheme="minorHAnsi" w:cstheme="minorHAnsi"/>
          <w:sz w:val="28"/>
          <w:szCs w:val="28"/>
          <w:u w:val="single"/>
        </w:rPr>
        <w:t>i</w:t>
      </w:r>
      <w:proofErr w:type="spellEnd"/>
      <w:r w:rsidRPr="001025EE">
        <w:rPr>
          <w:rFonts w:asciiTheme="minorHAnsi" w:hAnsiTheme="minorHAnsi" w:cstheme="minorHAnsi"/>
          <w:sz w:val="28"/>
          <w:szCs w:val="28"/>
          <w:u w:val="single"/>
        </w:rPr>
        <w:t>) and (ii) of The Criminal Procedure Rule 2015</w:t>
      </w:r>
      <w:r w:rsidRPr="001025EE">
        <w:rPr>
          <w:rFonts w:asciiTheme="minorHAnsi" w:hAnsiTheme="minorHAnsi" w:cstheme="minorHAnsi"/>
          <w:sz w:val="28"/>
          <w:szCs w:val="28"/>
        </w:rPr>
        <w:t xml:space="preserve"> will be taken into account to enable the court to determine where the case should be allocated. The rule says:</w:t>
      </w:r>
    </w:p>
    <w:p w14:paraId="0948C548" w14:textId="77777777" w:rsidR="00667573" w:rsidRPr="001025EE" w:rsidRDefault="00667573" w:rsidP="001025EE">
      <w:pPr>
        <w:pStyle w:val="ListParagraph"/>
        <w:numPr>
          <w:ilvl w:val="0"/>
          <w:numId w:val="8"/>
        </w:numPr>
        <w:spacing w:after="160" w:line="360" w:lineRule="auto"/>
        <w:jc w:val="both"/>
        <w:rPr>
          <w:rFonts w:asciiTheme="minorHAnsi" w:hAnsiTheme="minorHAnsi" w:cstheme="minorHAnsi"/>
          <w:i/>
          <w:sz w:val="28"/>
          <w:szCs w:val="28"/>
        </w:rPr>
      </w:pPr>
      <w:r w:rsidRPr="001025EE">
        <w:rPr>
          <w:rFonts w:asciiTheme="minorHAnsi" w:hAnsiTheme="minorHAnsi" w:cstheme="minorHAnsi"/>
          <w:i/>
          <w:sz w:val="28"/>
          <w:szCs w:val="28"/>
        </w:rPr>
        <w:t>“if the court decides that the value involved clearly is less than £5,000, the court must order trial in a magistrates’ court,</w:t>
      </w:r>
    </w:p>
    <w:p w14:paraId="47C51779" w14:textId="77777777" w:rsidR="00667573" w:rsidRPr="001025EE" w:rsidRDefault="00667573" w:rsidP="001025EE">
      <w:pPr>
        <w:pStyle w:val="ListParagraph"/>
        <w:numPr>
          <w:ilvl w:val="0"/>
          <w:numId w:val="8"/>
        </w:numPr>
        <w:spacing w:after="160" w:line="360" w:lineRule="auto"/>
        <w:jc w:val="both"/>
        <w:rPr>
          <w:rFonts w:asciiTheme="minorHAnsi" w:hAnsiTheme="minorHAnsi" w:cstheme="minorHAnsi"/>
          <w:i/>
          <w:sz w:val="28"/>
          <w:szCs w:val="28"/>
        </w:rPr>
      </w:pPr>
      <w:r w:rsidRPr="001025EE">
        <w:rPr>
          <w:rFonts w:asciiTheme="minorHAnsi" w:hAnsiTheme="minorHAnsi" w:cstheme="minorHAnsi"/>
          <w:i/>
          <w:sz w:val="28"/>
          <w:szCs w:val="28"/>
        </w:rPr>
        <w:lastRenderedPageBreak/>
        <w:t>if the court decides that it is not clear whether that value is more or less than £5,000, then the court will ask whether the defendant agrees to be tried in a magistrates’ court”</w:t>
      </w:r>
    </w:p>
    <w:p w14:paraId="315FF70A" w14:textId="781BF7DD" w:rsidR="00BA1876" w:rsidRDefault="00667573"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The facts</w:t>
      </w:r>
      <w:r w:rsidR="009D698E">
        <w:rPr>
          <w:rFonts w:asciiTheme="minorHAnsi" w:hAnsiTheme="minorHAnsi" w:cstheme="minorHAnsi"/>
          <w:sz w:val="28"/>
          <w:szCs w:val="28"/>
        </w:rPr>
        <w:t xml:space="preserve"> here state</w:t>
      </w:r>
      <w:r w:rsidRPr="001025EE">
        <w:rPr>
          <w:rFonts w:asciiTheme="minorHAnsi" w:hAnsiTheme="minorHAnsi" w:cstheme="minorHAnsi"/>
          <w:sz w:val="28"/>
          <w:szCs w:val="28"/>
        </w:rPr>
        <w:t xml:space="preserve"> that the total amount involved is £3000, which therefore entitle the Magistrates to assume jurisdiction.</w:t>
      </w:r>
      <w:r w:rsidR="001025EE" w:rsidRPr="001025EE">
        <w:rPr>
          <w:rFonts w:asciiTheme="minorHAnsi" w:hAnsiTheme="minorHAnsi" w:cstheme="minorHAnsi"/>
          <w:sz w:val="28"/>
          <w:szCs w:val="28"/>
        </w:rPr>
        <w:t xml:space="preserve"> </w:t>
      </w:r>
      <w:r w:rsidR="00FC725E" w:rsidRPr="001025EE">
        <w:rPr>
          <w:rFonts w:asciiTheme="minorHAnsi" w:hAnsiTheme="minorHAnsi" w:cstheme="minorHAnsi"/>
          <w:sz w:val="28"/>
          <w:szCs w:val="28"/>
        </w:rPr>
        <w:t>If we are not satisfied with the decision of the Magistrate Court, we c</w:t>
      </w:r>
      <w:r w:rsidR="005E1B34" w:rsidRPr="001025EE">
        <w:rPr>
          <w:rFonts w:asciiTheme="minorHAnsi" w:hAnsiTheme="minorHAnsi" w:cstheme="minorHAnsi"/>
          <w:sz w:val="28"/>
          <w:szCs w:val="28"/>
        </w:rPr>
        <w:t>ould</w:t>
      </w:r>
      <w:r w:rsidR="00FC725E" w:rsidRPr="001025EE">
        <w:rPr>
          <w:rFonts w:asciiTheme="minorHAnsi" w:hAnsiTheme="minorHAnsi" w:cstheme="minorHAnsi"/>
          <w:sz w:val="28"/>
          <w:szCs w:val="28"/>
        </w:rPr>
        <w:t xml:space="preserve"> make an </w:t>
      </w:r>
      <w:r w:rsidR="00B709C3" w:rsidRPr="001025EE">
        <w:rPr>
          <w:rFonts w:asciiTheme="minorHAnsi" w:hAnsiTheme="minorHAnsi" w:cstheme="minorHAnsi"/>
          <w:sz w:val="28"/>
          <w:szCs w:val="28"/>
        </w:rPr>
        <w:t>appeal to the Crown Court, against conviction or sentenc</w:t>
      </w:r>
      <w:r w:rsidR="005E1B34" w:rsidRPr="001025EE">
        <w:rPr>
          <w:rFonts w:asciiTheme="minorHAnsi" w:hAnsiTheme="minorHAnsi" w:cstheme="minorHAnsi"/>
          <w:sz w:val="28"/>
          <w:szCs w:val="28"/>
        </w:rPr>
        <w:t>e</w:t>
      </w:r>
      <w:r w:rsidR="001025EE" w:rsidRPr="001025EE">
        <w:rPr>
          <w:rFonts w:asciiTheme="minorHAnsi" w:hAnsiTheme="minorHAnsi" w:cstheme="minorHAnsi"/>
          <w:sz w:val="28"/>
          <w:szCs w:val="28"/>
        </w:rPr>
        <w:t xml:space="preserve"> (Magistrate Act 1980).</w:t>
      </w:r>
    </w:p>
    <w:p w14:paraId="6400CC99" w14:textId="77777777" w:rsidR="004A589C" w:rsidRDefault="004A589C" w:rsidP="001025EE">
      <w:pPr>
        <w:spacing w:line="360" w:lineRule="auto"/>
        <w:jc w:val="both"/>
        <w:rPr>
          <w:rFonts w:asciiTheme="minorHAnsi" w:hAnsiTheme="minorHAnsi" w:cstheme="minorHAnsi"/>
          <w:sz w:val="28"/>
          <w:szCs w:val="28"/>
        </w:rPr>
      </w:pPr>
    </w:p>
    <w:p w14:paraId="69907F42" w14:textId="1E387CE4" w:rsidR="004A589C" w:rsidRPr="004A589C" w:rsidRDefault="004A589C" w:rsidP="001025EE">
      <w:pPr>
        <w:spacing w:line="360" w:lineRule="auto"/>
        <w:jc w:val="both"/>
        <w:rPr>
          <w:rFonts w:asciiTheme="minorHAnsi" w:hAnsiTheme="minorHAnsi" w:cstheme="minorHAnsi"/>
          <w:b/>
          <w:bCs/>
          <w:sz w:val="28"/>
          <w:szCs w:val="28"/>
        </w:rPr>
      </w:pPr>
      <w:r w:rsidRPr="004A589C">
        <w:rPr>
          <w:rFonts w:asciiTheme="minorHAnsi" w:hAnsiTheme="minorHAnsi" w:cstheme="minorHAnsi"/>
          <w:b/>
          <w:bCs/>
          <w:sz w:val="28"/>
          <w:szCs w:val="28"/>
        </w:rPr>
        <w:t>Crown Court</w:t>
      </w:r>
    </w:p>
    <w:p w14:paraId="6EE5F845" w14:textId="7276B93E" w:rsidR="00653D11" w:rsidRPr="001025EE" w:rsidRDefault="00D53000"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Crown Court is more formal </w:t>
      </w:r>
      <w:r w:rsidR="00431D7C" w:rsidRPr="001025EE">
        <w:rPr>
          <w:rFonts w:asciiTheme="minorHAnsi" w:hAnsiTheme="minorHAnsi" w:cstheme="minorHAnsi"/>
          <w:sz w:val="28"/>
          <w:szCs w:val="28"/>
        </w:rPr>
        <w:t>than the Magistrate court.</w:t>
      </w:r>
      <w:r w:rsidR="00A37905" w:rsidRPr="001025EE">
        <w:rPr>
          <w:rFonts w:asciiTheme="minorHAnsi" w:hAnsiTheme="minorHAnsi" w:cstheme="minorHAnsi"/>
          <w:sz w:val="28"/>
          <w:szCs w:val="28"/>
        </w:rPr>
        <w:t xml:space="preserve"> The defendant is </w:t>
      </w:r>
      <w:r w:rsidR="002A163A" w:rsidRPr="001025EE">
        <w:rPr>
          <w:rFonts w:asciiTheme="minorHAnsi" w:hAnsiTheme="minorHAnsi" w:cstheme="minorHAnsi"/>
          <w:sz w:val="28"/>
          <w:szCs w:val="28"/>
        </w:rPr>
        <w:t>expected to e</w:t>
      </w:r>
      <w:r w:rsidR="00B87EEB" w:rsidRPr="001025EE">
        <w:rPr>
          <w:rFonts w:asciiTheme="minorHAnsi" w:hAnsiTheme="minorHAnsi" w:cstheme="minorHAnsi"/>
          <w:sz w:val="28"/>
          <w:szCs w:val="28"/>
        </w:rPr>
        <w:t>nter a plea after the court clerk reads out the offences charged. A guilty plea leads to no trial but convict</w:t>
      </w:r>
      <w:r w:rsidR="00610F08" w:rsidRPr="001025EE">
        <w:rPr>
          <w:rFonts w:asciiTheme="minorHAnsi" w:hAnsiTheme="minorHAnsi" w:cstheme="minorHAnsi"/>
          <w:sz w:val="28"/>
          <w:szCs w:val="28"/>
        </w:rPr>
        <w:t>ion and sentencing. Though William Brown have said he would plead guilty</w:t>
      </w:r>
      <w:r w:rsidR="00A37905" w:rsidRPr="001025EE">
        <w:rPr>
          <w:rFonts w:asciiTheme="minorHAnsi" w:hAnsiTheme="minorHAnsi" w:cstheme="minorHAnsi"/>
          <w:sz w:val="28"/>
          <w:szCs w:val="28"/>
        </w:rPr>
        <w:t>, that means</w:t>
      </w:r>
      <w:r w:rsidR="002A163A" w:rsidRPr="001025EE">
        <w:rPr>
          <w:rFonts w:asciiTheme="minorHAnsi" w:hAnsiTheme="minorHAnsi" w:cstheme="minorHAnsi"/>
          <w:sz w:val="28"/>
          <w:szCs w:val="28"/>
        </w:rPr>
        <w:t xml:space="preserve"> t</w:t>
      </w:r>
      <w:r w:rsidR="00610F08" w:rsidRPr="001025EE">
        <w:rPr>
          <w:rFonts w:asciiTheme="minorHAnsi" w:hAnsiTheme="minorHAnsi" w:cstheme="minorHAnsi"/>
          <w:sz w:val="28"/>
          <w:szCs w:val="28"/>
        </w:rPr>
        <w:t>he jury is sworn in.</w:t>
      </w:r>
      <w:r w:rsidR="00653D11" w:rsidRPr="001025EE">
        <w:rPr>
          <w:rFonts w:asciiTheme="minorHAnsi" w:hAnsiTheme="minorHAnsi" w:cstheme="minorHAnsi"/>
          <w:sz w:val="28"/>
          <w:szCs w:val="28"/>
        </w:rPr>
        <w:t xml:space="preserve"> They consist of 12 members of the public who decide whether</w:t>
      </w:r>
      <w:r w:rsidR="00A37905" w:rsidRPr="001025EE">
        <w:rPr>
          <w:rFonts w:asciiTheme="minorHAnsi" w:hAnsiTheme="minorHAnsi" w:cstheme="minorHAnsi"/>
          <w:sz w:val="28"/>
          <w:szCs w:val="28"/>
        </w:rPr>
        <w:t xml:space="preserve"> someone is</w:t>
      </w:r>
      <w:r w:rsidR="00653D11" w:rsidRPr="001025EE">
        <w:rPr>
          <w:rFonts w:asciiTheme="minorHAnsi" w:hAnsiTheme="minorHAnsi" w:cstheme="minorHAnsi"/>
          <w:sz w:val="28"/>
          <w:szCs w:val="28"/>
        </w:rPr>
        <w:t xml:space="preserve"> guilty or not. If found </w:t>
      </w:r>
      <w:r w:rsidR="00A37905" w:rsidRPr="001025EE">
        <w:rPr>
          <w:rFonts w:asciiTheme="minorHAnsi" w:hAnsiTheme="minorHAnsi" w:cstheme="minorHAnsi"/>
          <w:sz w:val="28"/>
          <w:szCs w:val="28"/>
        </w:rPr>
        <w:t xml:space="preserve">to be </w:t>
      </w:r>
      <w:r w:rsidR="00653D11" w:rsidRPr="001025EE">
        <w:rPr>
          <w:rFonts w:asciiTheme="minorHAnsi" w:hAnsiTheme="minorHAnsi" w:cstheme="minorHAnsi"/>
          <w:sz w:val="28"/>
          <w:szCs w:val="28"/>
        </w:rPr>
        <w:t>guilty, a judge decides what sentences</w:t>
      </w:r>
      <w:r w:rsidR="00A37905" w:rsidRPr="001025EE">
        <w:rPr>
          <w:rFonts w:asciiTheme="minorHAnsi" w:hAnsiTheme="minorHAnsi" w:cstheme="minorHAnsi"/>
          <w:sz w:val="28"/>
          <w:szCs w:val="28"/>
        </w:rPr>
        <w:t xml:space="preserve"> is</w:t>
      </w:r>
      <w:r w:rsidR="00653D11" w:rsidRPr="001025EE">
        <w:rPr>
          <w:rFonts w:asciiTheme="minorHAnsi" w:hAnsiTheme="minorHAnsi" w:cstheme="minorHAnsi"/>
          <w:sz w:val="28"/>
          <w:szCs w:val="28"/>
        </w:rPr>
        <w:t xml:space="preserve"> given.</w:t>
      </w:r>
    </w:p>
    <w:p w14:paraId="6FFE8CA7" w14:textId="248C8F08" w:rsidR="00610F08" w:rsidRPr="001025EE" w:rsidRDefault="00610F08"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The prosecution puts their case forward to convince jury of guilt, includes evidence and witness.</w:t>
      </w:r>
      <w:r w:rsidR="002A163A" w:rsidRPr="001025EE">
        <w:rPr>
          <w:rFonts w:asciiTheme="minorHAnsi" w:hAnsiTheme="minorHAnsi" w:cstheme="minorHAnsi"/>
          <w:sz w:val="28"/>
          <w:szCs w:val="28"/>
        </w:rPr>
        <w:t xml:space="preserve"> </w:t>
      </w:r>
      <w:r w:rsidR="00653D11" w:rsidRPr="001025EE">
        <w:rPr>
          <w:rFonts w:asciiTheme="minorHAnsi" w:hAnsiTheme="minorHAnsi" w:cstheme="minorHAnsi"/>
          <w:sz w:val="28"/>
          <w:szCs w:val="28"/>
        </w:rPr>
        <w:t>We (</w:t>
      </w:r>
      <w:r w:rsidRPr="001025EE">
        <w:rPr>
          <w:rFonts w:asciiTheme="minorHAnsi" w:hAnsiTheme="minorHAnsi" w:cstheme="minorHAnsi"/>
          <w:sz w:val="28"/>
          <w:szCs w:val="28"/>
        </w:rPr>
        <w:t>The defen</w:t>
      </w:r>
      <w:r w:rsidR="00B709C3" w:rsidRPr="001025EE">
        <w:rPr>
          <w:rFonts w:asciiTheme="minorHAnsi" w:hAnsiTheme="minorHAnsi" w:cstheme="minorHAnsi"/>
          <w:sz w:val="28"/>
          <w:szCs w:val="28"/>
        </w:rPr>
        <w:t>c</w:t>
      </w:r>
      <w:r w:rsidRPr="001025EE">
        <w:rPr>
          <w:rFonts w:asciiTheme="minorHAnsi" w:hAnsiTheme="minorHAnsi" w:cstheme="minorHAnsi"/>
          <w:sz w:val="28"/>
          <w:szCs w:val="28"/>
        </w:rPr>
        <w:t>e solicitor</w:t>
      </w:r>
      <w:r w:rsidR="00653D11" w:rsidRPr="001025EE">
        <w:rPr>
          <w:rFonts w:asciiTheme="minorHAnsi" w:hAnsiTheme="minorHAnsi" w:cstheme="minorHAnsi"/>
          <w:sz w:val="28"/>
          <w:szCs w:val="28"/>
        </w:rPr>
        <w:t>) would also</w:t>
      </w:r>
      <w:r w:rsidRPr="001025EE">
        <w:rPr>
          <w:rFonts w:asciiTheme="minorHAnsi" w:hAnsiTheme="minorHAnsi" w:cstheme="minorHAnsi"/>
          <w:sz w:val="28"/>
          <w:szCs w:val="28"/>
        </w:rPr>
        <w:t xml:space="preserve"> put</w:t>
      </w:r>
      <w:r w:rsidR="00653D11" w:rsidRPr="001025EE">
        <w:rPr>
          <w:rFonts w:asciiTheme="minorHAnsi" w:hAnsiTheme="minorHAnsi" w:cstheme="minorHAnsi"/>
          <w:sz w:val="28"/>
          <w:szCs w:val="28"/>
        </w:rPr>
        <w:t xml:space="preserve"> our</w:t>
      </w:r>
      <w:r w:rsidRPr="001025EE">
        <w:rPr>
          <w:rFonts w:asciiTheme="minorHAnsi" w:hAnsiTheme="minorHAnsi" w:cstheme="minorHAnsi"/>
          <w:sz w:val="28"/>
          <w:szCs w:val="28"/>
        </w:rPr>
        <w:t xml:space="preserve"> case forward using evidence and witnesses.</w:t>
      </w:r>
      <w:r w:rsidR="002A163A" w:rsidRPr="001025EE">
        <w:rPr>
          <w:rFonts w:asciiTheme="minorHAnsi" w:hAnsiTheme="minorHAnsi" w:cstheme="minorHAnsi"/>
          <w:sz w:val="28"/>
          <w:szCs w:val="28"/>
        </w:rPr>
        <w:t xml:space="preserve"> </w:t>
      </w:r>
      <w:r w:rsidRPr="001025EE">
        <w:rPr>
          <w:rFonts w:asciiTheme="minorHAnsi" w:hAnsiTheme="minorHAnsi" w:cstheme="minorHAnsi"/>
          <w:sz w:val="28"/>
          <w:szCs w:val="28"/>
        </w:rPr>
        <w:t>The jury makes the decision</w:t>
      </w:r>
      <w:r w:rsidR="002A163A" w:rsidRPr="001025EE">
        <w:rPr>
          <w:rFonts w:asciiTheme="minorHAnsi" w:hAnsiTheme="minorHAnsi" w:cstheme="minorHAnsi"/>
          <w:sz w:val="28"/>
          <w:szCs w:val="28"/>
        </w:rPr>
        <w:t>.</w:t>
      </w:r>
      <w:r w:rsidR="005A3AC6" w:rsidRPr="001025EE">
        <w:rPr>
          <w:rFonts w:asciiTheme="minorHAnsi" w:hAnsiTheme="minorHAnsi" w:cstheme="minorHAnsi"/>
          <w:sz w:val="28"/>
          <w:szCs w:val="28"/>
        </w:rPr>
        <w:t xml:space="preserve"> The Crown Court Judge sums up the jury.</w:t>
      </w:r>
      <w:r w:rsidR="002A163A" w:rsidRPr="001025EE">
        <w:rPr>
          <w:rFonts w:asciiTheme="minorHAnsi" w:hAnsiTheme="minorHAnsi" w:cstheme="minorHAnsi"/>
          <w:sz w:val="28"/>
          <w:szCs w:val="28"/>
        </w:rPr>
        <w:t xml:space="preserve"> If</w:t>
      </w:r>
      <w:r w:rsidR="00A37905" w:rsidRPr="001025EE">
        <w:rPr>
          <w:rFonts w:asciiTheme="minorHAnsi" w:hAnsiTheme="minorHAnsi" w:cstheme="minorHAnsi"/>
          <w:sz w:val="28"/>
          <w:szCs w:val="28"/>
        </w:rPr>
        <w:t xml:space="preserve"> </w:t>
      </w:r>
      <w:r w:rsidR="002A163A" w:rsidRPr="001025EE">
        <w:rPr>
          <w:rFonts w:asciiTheme="minorHAnsi" w:hAnsiTheme="minorHAnsi" w:cstheme="minorHAnsi"/>
          <w:sz w:val="28"/>
          <w:szCs w:val="28"/>
        </w:rPr>
        <w:t>found n</w:t>
      </w:r>
      <w:r w:rsidRPr="001025EE">
        <w:rPr>
          <w:rFonts w:asciiTheme="minorHAnsi" w:hAnsiTheme="minorHAnsi" w:cstheme="minorHAnsi"/>
          <w:sz w:val="28"/>
          <w:szCs w:val="28"/>
        </w:rPr>
        <w:t>ot guilty</w:t>
      </w:r>
      <w:r w:rsidR="002A163A" w:rsidRPr="001025EE">
        <w:rPr>
          <w:rFonts w:asciiTheme="minorHAnsi" w:hAnsiTheme="minorHAnsi" w:cstheme="minorHAnsi"/>
          <w:sz w:val="28"/>
          <w:szCs w:val="28"/>
        </w:rPr>
        <w:t>,</w:t>
      </w:r>
      <w:r w:rsidR="00A37905" w:rsidRPr="001025EE">
        <w:rPr>
          <w:rFonts w:asciiTheme="minorHAnsi" w:hAnsiTheme="minorHAnsi" w:cstheme="minorHAnsi"/>
          <w:sz w:val="28"/>
          <w:szCs w:val="28"/>
        </w:rPr>
        <w:t xml:space="preserve"> the person is</w:t>
      </w:r>
      <w:r w:rsidR="002A163A" w:rsidRPr="001025EE">
        <w:rPr>
          <w:rFonts w:asciiTheme="minorHAnsi" w:hAnsiTheme="minorHAnsi" w:cstheme="minorHAnsi"/>
          <w:sz w:val="28"/>
          <w:szCs w:val="28"/>
        </w:rPr>
        <w:t xml:space="preserve"> discharged and </w:t>
      </w:r>
      <w:r w:rsidRPr="001025EE">
        <w:rPr>
          <w:rFonts w:asciiTheme="minorHAnsi" w:hAnsiTheme="minorHAnsi" w:cstheme="minorHAnsi"/>
          <w:sz w:val="28"/>
          <w:szCs w:val="28"/>
        </w:rPr>
        <w:t>acquitted.</w:t>
      </w:r>
      <w:r w:rsidR="002A163A" w:rsidRPr="001025EE">
        <w:rPr>
          <w:rFonts w:asciiTheme="minorHAnsi" w:hAnsiTheme="minorHAnsi" w:cstheme="minorHAnsi"/>
          <w:sz w:val="28"/>
          <w:szCs w:val="28"/>
        </w:rPr>
        <w:t xml:space="preserve"> If g</w:t>
      </w:r>
      <w:r w:rsidRPr="001025EE">
        <w:rPr>
          <w:rFonts w:asciiTheme="minorHAnsi" w:hAnsiTheme="minorHAnsi" w:cstheme="minorHAnsi"/>
          <w:sz w:val="28"/>
          <w:szCs w:val="28"/>
        </w:rPr>
        <w:t>uilty</w:t>
      </w:r>
      <w:r w:rsidR="00A37905" w:rsidRPr="001025EE">
        <w:rPr>
          <w:rFonts w:asciiTheme="minorHAnsi" w:hAnsiTheme="minorHAnsi" w:cstheme="minorHAnsi"/>
          <w:sz w:val="28"/>
          <w:szCs w:val="28"/>
        </w:rPr>
        <w:t xml:space="preserve">, </w:t>
      </w:r>
      <w:r w:rsidRPr="001025EE">
        <w:rPr>
          <w:rFonts w:asciiTheme="minorHAnsi" w:hAnsiTheme="minorHAnsi" w:cstheme="minorHAnsi"/>
          <w:sz w:val="28"/>
          <w:szCs w:val="28"/>
        </w:rPr>
        <w:t>sentenc</w:t>
      </w:r>
      <w:r w:rsidR="00A37905" w:rsidRPr="001025EE">
        <w:rPr>
          <w:rFonts w:asciiTheme="minorHAnsi" w:hAnsiTheme="minorHAnsi" w:cstheme="minorHAnsi"/>
          <w:sz w:val="28"/>
          <w:szCs w:val="28"/>
        </w:rPr>
        <w:t>ing would commence</w:t>
      </w:r>
      <w:r w:rsidRPr="001025EE">
        <w:rPr>
          <w:rFonts w:asciiTheme="minorHAnsi" w:hAnsiTheme="minorHAnsi" w:cstheme="minorHAnsi"/>
          <w:sz w:val="28"/>
          <w:szCs w:val="28"/>
        </w:rPr>
        <w:t xml:space="preserve">. </w:t>
      </w:r>
    </w:p>
    <w:p w14:paraId="1366CF8B" w14:textId="296648D3" w:rsidR="00610F08" w:rsidRPr="001025EE" w:rsidRDefault="00610F08"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If we do not agree with the judgement of the Crown Court</w:t>
      </w:r>
      <w:r w:rsidR="008E4C66" w:rsidRPr="001025EE">
        <w:rPr>
          <w:rFonts w:asciiTheme="minorHAnsi" w:hAnsiTheme="minorHAnsi" w:cstheme="minorHAnsi"/>
          <w:sz w:val="28"/>
          <w:szCs w:val="28"/>
        </w:rPr>
        <w:t xml:space="preserve">, </w:t>
      </w:r>
      <w:r w:rsidRPr="001025EE">
        <w:rPr>
          <w:rFonts w:asciiTheme="minorHAnsi" w:hAnsiTheme="minorHAnsi" w:cstheme="minorHAnsi"/>
          <w:sz w:val="28"/>
          <w:szCs w:val="28"/>
        </w:rPr>
        <w:t xml:space="preserve">we </w:t>
      </w:r>
      <w:r w:rsidR="00A37905" w:rsidRPr="001025EE">
        <w:rPr>
          <w:rFonts w:asciiTheme="minorHAnsi" w:hAnsiTheme="minorHAnsi" w:cstheme="minorHAnsi"/>
          <w:sz w:val="28"/>
          <w:szCs w:val="28"/>
        </w:rPr>
        <w:t>c</w:t>
      </w:r>
      <w:r w:rsidRPr="001025EE">
        <w:rPr>
          <w:rFonts w:asciiTheme="minorHAnsi" w:hAnsiTheme="minorHAnsi" w:cstheme="minorHAnsi"/>
          <w:sz w:val="28"/>
          <w:szCs w:val="28"/>
        </w:rPr>
        <w:t xml:space="preserve">ould appeal to the Court of Appeal. </w:t>
      </w:r>
    </w:p>
    <w:p w14:paraId="4CD8DC30" w14:textId="3FBEA2D7" w:rsidR="003A1D91" w:rsidRDefault="00610F08"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Permission to appeal is required, </w:t>
      </w:r>
      <w:r w:rsidR="002A163A" w:rsidRPr="001025EE">
        <w:rPr>
          <w:rFonts w:asciiTheme="minorHAnsi" w:hAnsiTheme="minorHAnsi" w:cstheme="minorHAnsi"/>
          <w:sz w:val="28"/>
          <w:szCs w:val="28"/>
        </w:rPr>
        <w:t>which must either be on</w:t>
      </w:r>
      <w:r w:rsidRPr="001025EE">
        <w:rPr>
          <w:rFonts w:asciiTheme="minorHAnsi" w:hAnsiTheme="minorHAnsi" w:cstheme="minorHAnsi"/>
          <w:sz w:val="28"/>
          <w:szCs w:val="28"/>
        </w:rPr>
        <w:t xml:space="preserve"> </w:t>
      </w:r>
      <w:r w:rsidR="002A163A" w:rsidRPr="001025EE">
        <w:rPr>
          <w:rFonts w:asciiTheme="minorHAnsi" w:hAnsiTheme="minorHAnsi" w:cstheme="minorHAnsi"/>
          <w:sz w:val="28"/>
          <w:szCs w:val="28"/>
        </w:rPr>
        <w:t>e</w:t>
      </w:r>
      <w:r w:rsidRPr="001025EE">
        <w:rPr>
          <w:rFonts w:asciiTheme="minorHAnsi" w:hAnsiTheme="minorHAnsi" w:cstheme="minorHAnsi"/>
          <w:sz w:val="28"/>
          <w:szCs w:val="28"/>
        </w:rPr>
        <w:t>rror of the law</w:t>
      </w:r>
      <w:r w:rsidR="002A163A" w:rsidRPr="001025EE">
        <w:rPr>
          <w:rFonts w:asciiTheme="minorHAnsi" w:hAnsiTheme="minorHAnsi" w:cstheme="minorHAnsi"/>
          <w:sz w:val="28"/>
          <w:szCs w:val="28"/>
        </w:rPr>
        <w:t xml:space="preserve"> or</w:t>
      </w:r>
      <w:r w:rsidRPr="001025EE">
        <w:rPr>
          <w:rFonts w:asciiTheme="minorHAnsi" w:hAnsiTheme="minorHAnsi" w:cstheme="minorHAnsi"/>
          <w:sz w:val="28"/>
          <w:szCs w:val="28"/>
        </w:rPr>
        <w:t xml:space="preserve"> miscarriage of justice.</w:t>
      </w:r>
      <w:r w:rsidR="002A163A" w:rsidRPr="001025EE">
        <w:rPr>
          <w:rFonts w:asciiTheme="minorHAnsi" w:hAnsiTheme="minorHAnsi" w:cstheme="minorHAnsi"/>
          <w:sz w:val="28"/>
          <w:szCs w:val="28"/>
        </w:rPr>
        <w:t xml:space="preserve"> </w:t>
      </w:r>
      <w:r w:rsidR="00B709C3" w:rsidRPr="001025EE">
        <w:rPr>
          <w:rFonts w:asciiTheme="minorHAnsi" w:hAnsiTheme="minorHAnsi" w:cstheme="minorHAnsi"/>
          <w:sz w:val="28"/>
          <w:szCs w:val="28"/>
        </w:rPr>
        <w:t>The defence must state, verbally, or in writing, that they want to appeal within 14 days of the conclusion of the trial. The full appeal m</w:t>
      </w:r>
      <w:r w:rsidR="001B4AB6" w:rsidRPr="001025EE">
        <w:rPr>
          <w:rFonts w:asciiTheme="minorHAnsi" w:hAnsiTheme="minorHAnsi" w:cstheme="minorHAnsi"/>
          <w:sz w:val="28"/>
          <w:szCs w:val="28"/>
        </w:rPr>
        <w:t>ust</w:t>
      </w:r>
      <w:r w:rsidR="00B709C3" w:rsidRPr="001025EE">
        <w:rPr>
          <w:rFonts w:asciiTheme="minorHAnsi" w:hAnsiTheme="minorHAnsi" w:cstheme="minorHAnsi"/>
          <w:sz w:val="28"/>
          <w:szCs w:val="28"/>
        </w:rPr>
        <w:t xml:space="preserve"> be filled with the </w:t>
      </w:r>
      <w:r w:rsidR="001B4AB6" w:rsidRPr="001025EE">
        <w:rPr>
          <w:rFonts w:asciiTheme="minorHAnsi" w:hAnsiTheme="minorHAnsi" w:cstheme="minorHAnsi"/>
          <w:sz w:val="28"/>
          <w:szCs w:val="28"/>
        </w:rPr>
        <w:t>Court within 28 days of conviction. The Court of Appeal can</w:t>
      </w:r>
      <w:r w:rsidR="002A163A" w:rsidRPr="001025EE">
        <w:rPr>
          <w:rFonts w:asciiTheme="minorHAnsi" w:hAnsiTheme="minorHAnsi" w:cstheme="minorHAnsi"/>
          <w:sz w:val="28"/>
          <w:szCs w:val="28"/>
        </w:rPr>
        <w:t xml:space="preserve"> q</w:t>
      </w:r>
      <w:r w:rsidR="001B4AB6" w:rsidRPr="001025EE">
        <w:rPr>
          <w:rFonts w:asciiTheme="minorHAnsi" w:hAnsiTheme="minorHAnsi" w:cstheme="minorHAnsi"/>
          <w:sz w:val="28"/>
          <w:szCs w:val="28"/>
        </w:rPr>
        <w:t>uash the conviction</w:t>
      </w:r>
      <w:r w:rsidR="002A163A" w:rsidRPr="001025EE">
        <w:rPr>
          <w:rFonts w:asciiTheme="minorHAnsi" w:hAnsiTheme="minorHAnsi" w:cstheme="minorHAnsi"/>
          <w:sz w:val="28"/>
          <w:szCs w:val="28"/>
        </w:rPr>
        <w:t>, v</w:t>
      </w:r>
      <w:r w:rsidR="001B4AB6" w:rsidRPr="001025EE">
        <w:rPr>
          <w:rFonts w:asciiTheme="minorHAnsi" w:hAnsiTheme="minorHAnsi" w:cstheme="minorHAnsi"/>
          <w:sz w:val="28"/>
          <w:szCs w:val="28"/>
        </w:rPr>
        <w:t>ary the conviction to a lesser charge</w:t>
      </w:r>
      <w:r w:rsidR="002A163A" w:rsidRPr="001025EE">
        <w:rPr>
          <w:rFonts w:asciiTheme="minorHAnsi" w:hAnsiTheme="minorHAnsi" w:cstheme="minorHAnsi"/>
          <w:sz w:val="28"/>
          <w:szCs w:val="28"/>
        </w:rPr>
        <w:t>, d</w:t>
      </w:r>
      <w:r w:rsidR="001B4AB6" w:rsidRPr="001025EE">
        <w:rPr>
          <w:rFonts w:asciiTheme="minorHAnsi" w:hAnsiTheme="minorHAnsi" w:cstheme="minorHAnsi"/>
          <w:sz w:val="28"/>
          <w:szCs w:val="28"/>
        </w:rPr>
        <w:t xml:space="preserve">ecrease the </w:t>
      </w:r>
      <w:r w:rsidR="001B4AB6" w:rsidRPr="001025EE">
        <w:rPr>
          <w:rFonts w:asciiTheme="minorHAnsi" w:hAnsiTheme="minorHAnsi" w:cstheme="minorHAnsi"/>
          <w:sz w:val="28"/>
          <w:szCs w:val="28"/>
        </w:rPr>
        <w:lastRenderedPageBreak/>
        <w:t>sentence (not increase it)</w:t>
      </w:r>
      <w:r w:rsidR="002A163A" w:rsidRPr="001025EE">
        <w:rPr>
          <w:rFonts w:asciiTheme="minorHAnsi" w:hAnsiTheme="minorHAnsi" w:cstheme="minorHAnsi"/>
          <w:sz w:val="28"/>
          <w:szCs w:val="28"/>
        </w:rPr>
        <w:t xml:space="preserve"> and o</w:t>
      </w:r>
      <w:r w:rsidR="001B4AB6" w:rsidRPr="001025EE">
        <w:rPr>
          <w:rFonts w:asciiTheme="minorHAnsi" w:hAnsiTheme="minorHAnsi" w:cstheme="minorHAnsi"/>
          <w:sz w:val="28"/>
          <w:szCs w:val="28"/>
        </w:rPr>
        <w:t>rder a retrial in the Crown Court with a new jury</w:t>
      </w:r>
      <w:r w:rsidR="00A37905" w:rsidRPr="001025EE">
        <w:rPr>
          <w:rFonts w:asciiTheme="minorHAnsi" w:hAnsiTheme="minorHAnsi" w:cstheme="minorHAnsi"/>
          <w:sz w:val="28"/>
          <w:szCs w:val="28"/>
        </w:rPr>
        <w:t xml:space="preserve"> </w:t>
      </w:r>
      <w:bookmarkStart w:id="2" w:name="_Hlk68644409"/>
      <w:r w:rsidR="00A37905" w:rsidRPr="001025EE">
        <w:rPr>
          <w:rFonts w:asciiTheme="minorHAnsi" w:hAnsiTheme="minorHAnsi" w:cstheme="minorHAnsi"/>
          <w:sz w:val="28"/>
          <w:szCs w:val="28"/>
        </w:rPr>
        <w:t>(The Criminal Appeal Act 1995</w:t>
      </w:r>
      <w:bookmarkEnd w:id="2"/>
      <w:r w:rsidR="00A37905" w:rsidRPr="001025EE">
        <w:rPr>
          <w:rFonts w:asciiTheme="minorHAnsi" w:hAnsiTheme="minorHAnsi" w:cstheme="minorHAnsi"/>
          <w:sz w:val="28"/>
          <w:szCs w:val="28"/>
        </w:rPr>
        <w:t>).</w:t>
      </w:r>
    </w:p>
    <w:p w14:paraId="0F79E128" w14:textId="51BF8735" w:rsidR="009D698E" w:rsidRPr="009D698E" w:rsidRDefault="009D698E" w:rsidP="001025EE">
      <w:pPr>
        <w:spacing w:line="360" w:lineRule="auto"/>
        <w:jc w:val="both"/>
        <w:rPr>
          <w:rFonts w:asciiTheme="minorHAnsi" w:hAnsiTheme="minorHAnsi" w:cstheme="minorHAnsi"/>
          <w:sz w:val="28"/>
          <w:szCs w:val="28"/>
        </w:rPr>
      </w:pPr>
      <w:r>
        <w:rPr>
          <w:rFonts w:asciiTheme="minorHAnsi" w:hAnsiTheme="minorHAnsi" w:cstheme="minorHAnsi"/>
          <w:sz w:val="28"/>
          <w:szCs w:val="28"/>
        </w:rPr>
        <w:t>`</w:t>
      </w:r>
    </w:p>
    <w:p w14:paraId="73637B6B" w14:textId="61F8F65C" w:rsidR="003A1D91" w:rsidRPr="001025EE" w:rsidRDefault="00D53000" w:rsidP="001025EE">
      <w:pPr>
        <w:spacing w:line="360" w:lineRule="auto"/>
        <w:jc w:val="both"/>
        <w:rPr>
          <w:rFonts w:asciiTheme="minorHAnsi" w:hAnsiTheme="minorHAnsi" w:cstheme="minorHAnsi"/>
          <w:b/>
          <w:sz w:val="28"/>
          <w:szCs w:val="28"/>
        </w:rPr>
      </w:pPr>
      <w:r w:rsidRPr="001025EE">
        <w:rPr>
          <w:rFonts w:asciiTheme="minorHAnsi" w:hAnsiTheme="minorHAnsi" w:cstheme="minorHAnsi"/>
          <w:b/>
          <w:sz w:val="28"/>
          <w:szCs w:val="28"/>
        </w:rPr>
        <w:t>Plea and Case Management Hearings</w:t>
      </w:r>
      <w:r w:rsidR="005835C5" w:rsidRPr="001025EE">
        <w:rPr>
          <w:rFonts w:asciiTheme="minorHAnsi" w:hAnsiTheme="minorHAnsi" w:cstheme="minorHAnsi"/>
          <w:b/>
          <w:sz w:val="28"/>
          <w:szCs w:val="28"/>
        </w:rPr>
        <w:t xml:space="preserve"> (</w:t>
      </w:r>
      <w:r w:rsidR="005835C5" w:rsidRPr="001025EE">
        <w:rPr>
          <w:rFonts w:asciiTheme="minorHAnsi" w:hAnsiTheme="minorHAnsi" w:cstheme="minorHAnsi"/>
          <w:sz w:val="28"/>
          <w:szCs w:val="28"/>
        </w:rPr>
        <w:t>Criminal Procedure Rules 2005)</w:t>
      </w:r>
    </w:p>
    <w:p w14:paraId="0D3BB908" w14:textId="2A13037F" w:rsidR="00974B44" w:rsidRPr="001025EE" w:rsidRDefault="00974B44" w:rsidP="001025EE">
      <w:pPr>
        <w:spacing w:line="360" w:lineRule="auto"/>
        <w:jc w:val="both"/>
        <w:rPr>
          <w:rFonts w:asciiTheme="minorHAnsi" w:hAnsiTheme="minorHAnsi" w:cstheme="minorHAnsi"/>
          <w:color w:val="333333"/>
          <w:sz w:val="28"/>
          <w:szCs w:val="28"/>
          <w:shd w:val="clear" w:color="auto" w:fill="FFFFFF"/>
        </w:rPr>
      </w:pPr>
      <w:r w:rsidRPr="001025EE">
        <w:rPr>
          <w:rFonts w:asciiTheme="minorHAnsi" w:hAnsiTheme="minorHAnsi" w:cstheme="minorHAnsi"/>
          <w:color w:val="333333"/>
          <w:sz w:val="28"/>
          <w:szCs w:val="28"/>
          <w:shd w:val="clear" w:color="auto" w:fill="FFFFFF"/>
        </w:rPr>
        <w:t>If the case is to be dealt with in a Magistrate Court, the defendant would be asked to enter a guilty</w:t>
      </w:r>
      <w:r w:rsidR="006856D5" w:rsidRPr="001025EE">
        <w:rPr>
          <w:rFonts w:asciiTheme="minorHAnsi" w:hAnsiTheme="minorHAnsi" w:cstheme="minorHAnsi"/>
          <w:color w:val="333333"/>
          <w:sz w:val="28"/>
          <w:szCs w:val="28"/>
          <w:shd w:val="clear" w:color="auto" w:fill="FFFFFF"/>
        </w:rPr>
        <w:t xml:space="preserve"> or not guilty</w:t>
      </w:r>
      <w:r w:rsidRPr="001025EE">
        <w:rPr>
          <w:rFonts w:asciiTheme="minorHAnsi" w:hAnsiTheme="minorHAnsi" w:cstheme="minorHAnsi"/>
          <w:color w:val="333333"/>
          <w:sz w:val="28"/>
          <w:szCs w:val="28"/>
          <w:shd w:val="clear" w:color="auto" w:fill="FFFFFF"/>
        </w:rPr>
        <w:t xml:space="preserve"> plea. If </w:t>
      </w:r>
      <w:r w:rsidR="006856D5" w:rsidRPr="001025EE">
        <w:rPr>
          <w:rFonts w:asciiTheme="minorHAnsi" w:hAnsiTheme="minorHAnsi" w:cstheme="minorHAnsi"/>
          <w:color w:val="333333"/>
          <w:sz w:val="28"/>
          <w:szCs w:val="28"/>
          <w:shd w:val="clear" w:color="auto" w:fill="FFFFFF"/>
        </w:rPr>
        <w:t>one</w:t>
      </w:r>
      <w:r w:rsidRPr="001025EE">
        <w:rPr>
          <w:rFonts w:asciiTheme="minorHAnsi" w:hAnsiTheme="minorHAnsi" w:cstheme="minorHAnsi"/>
          <w:color w:val="333333"/>
          <w:sz w:val="28"/>
          <w:szCs w:val="28"/>
          <w:shd w:val="clear" w:color="auto" w:fill="FFFFFF"/>
        </w:rPr>
        <w:t xml:space="preserve"> decide</w:t>
      </w:r>
      <w:r w:rsidR="006856D5" w:rsidRPr="001025EE">
        <w:rPr>
          <w:rFonts w:asciiTheme="minorHAnsi" w:hAnsiTheme="minorHAnsi" w:cstheme="minorHAnsi"/>
          <w:color w:val="333333"/>
          <w:sz w:val="28"/>
          <w:szCs w:val="28"/>
          <w:shd w:val="clear" w:color="auto" w:fill="FFFFFF"/>
        </w:rPr>
        <w:t>s</w:t>
      </w:r>
      <w:r w:rsidRPr="001025EE">
        <w:rPr>
          <w:rFonts w:asciiTheme="minorHAnsi" w:hAnsiTheme="minorHAnsi" w:cstheme="minorHAnsi"/>
          <w:color w:val="333333"/>
          <w:sz w:val="28"/>
          <w:szCs w:val="28"/>
          <w:shd w:val="clear" w:color="auto" w:fill="FFFFFF"/>
        </w:rPr>
        <w:t xml:space="preserve"> to plead guilty, it is advised</w:t>
      </w:r>
      <w:r w:rsidR="006856D5" w:rsidRPr="001025EE">
        <w:rPr>
          <w:rFonts w:asciiTheme="minorHAnsi" w:hAnsiTheme="minorHAnsi" w:cstheme="minorHAnsi"/>
          <w:color w:val="333333"/>
          <w:sz w:val="28"/>
          <w:szCs w:val="28"/>
          <w:shd w:val="clear" w:color="auto" w:fill="FFFFFF"/>
        </w:rPr>
        <w:t xml:space="preserve"> it is done</w:t>
      </w:r>
      <w:r w:rsidRPr="001025EE">
        <w:rPr>
          <w:rFonts w:asciiTheme="minorHAnsi" w:hAnsiTheme="minorHAnsi" w:cstheme="minorHAnsi"/>
          <w:color w:val="333333"/>
          <w:sz w:val="28"/>
          <w:szCs w:val="28"/>
          <w:shd w:val="clear" w:color="auto" w:fill="FFFFFF"/>
        </w:rPr>
        <w:t xml:space="preserve"> at an early stage. The court will determine what sentence to pass on an offender who has pleaded guilty to as offence at an early stage and the circumstances in which the indication was given (Sentencing Act 2020 s.73). </w:t>
      </w:r>
    </w:p>
    <w:p w14:paraId="47362BCB" w14:textId="2D760F48" w:rsidR="00974B44" w:rsidRPr="001025EE" w:rsidRDefault="00974B44" w:rsidP="001025EE">
      <w:pPr>
        <w:spacing w:line="360" w:lineRule="auto"/>
        <w:jc w:val="both"/>
        <w:rPr>
          <w:rFonts w:asciiTheme="minorHAnsi" w:hAnsiTheme="minorHAnsi" w:cstheme="minorHAnsi"/>
          <w:sz w:val="28"/>
          <w:szCs w:val="28"/>
        </w:rPr>
      </w:pPr>
      <w:r w:rsidRPr="001025EE">
        <w:rPr>
          <w:rFonts w:asciiTheme="minorHAnsi" w:hAnsiTheme="minorHAnsi" w:cstheme="minorHAnsi"/>
          <w:color w:val="333333"/>
          <w:sz w:val="28"/>
          <w:szCs w:val="28"/>
          <w:shd w:val="clear" w:color="auto" w:fill="FFFFFF"/>
        </w:rPr>
        <w:t xml:space="preserve">This could also enable the magistrate court to retain jurisdiction of the case </w:t>
      </w:r>
      <w:r w:rsidR="006856D5" w:rsidRPr="001025EE">
        <w:rPr>
          <w:rFonts w:asciiTheme="minorHAnsi" w:hAnsiTheme="minorHAnsi" w:cstheme="minorHAnsi"/>
          <w:color w:val="333333"/>
          <w:sz w:val="28"/>
          <w:szCs w:val="28"/>
          <w:shd w:val="clear" w:color="auto" w:fill="FFFFFF"/>
        </w:rPr>
        <w:t>rather than</w:t>
      </w:r>
      <w:r w:rsidRPr="001025EE">
        <w:rPr>
          <w:rFonts w:asciiTheme="minorHAnsi" w:hAnsiTheme="minorHAnsi" w:cstheme="minorHAnsi"/>
          <w:color w:val="333333"/>
          <w:sz w:val="28"/>
          <w:szCs w:val="28"/>
          <w:shd w:val="clear" w:color="auto" w:fill="FFFFFF"/>
        </w:rPr>
        <w:t xml:space="preserve"> committing it to the Crown court for sentencing (Sentencing Council</w:t>
      </w:r>
      <w:r w:rsidR="006856D5" w:rsidRPr="001025EE">
        <w:rPr>
          <w:rFonts w:asciiTheme="minorHAnsi" w:hAnsiTheme="minorHAnsi" w:cstheme="minorHAnsi"/>
          <w:color w:val="333333"/>
          <w:sz w:val="28"/>
          <w:szCs w:val="28"/>
          <w:shd w:val="clear" w:color="auto" w:fill="FFFFFF"/>
        </w:rPr>
        <w:t xml:space="preserve">, </w:t>
      </w:r>
      <w:r w:rsidRPr="001025EE">
        <w:rPr>
          <w:rFonts w:asciiTheme="minorHAnsi" w:hAnsiTheme="minorHAnsi" w:cstheme="minorHAnsi"/>
          <w:color w:val="333333"/>
          <w:sz w:val="28"/>
          <w:szCs w:val="28"/>
          <w:shd w:val="clear" w:color="auto" w:fill="FFFFFF"/>
        </w:rPr>
        <w:t>2017).</w:t>
      </w:r>
    </w:p>
    <w:p w14:paraId="043AD3F4" w14:textId="68099937" w:rsidR="00974B44" w:rsidRPr="001025EE" w:rsidRDefault="00974B44" w:rsidP="001025EE">
      <w:pPr>
        <w:spacing w:line="360" w:lineRule="auto"/>
        <w:jc w:val="both"/>
        <w:rPr>
          <w:rFonts w:asciiTheme="minorHAnsi" w:hAnsiTheme="minorHAnsi" w:cstheme="minorHAnsi"/>
          <w:color w:val="333333"/>
          <w:sz w:val="28"/>
          <w:szCs w:val="28"/>
          <w:shd w:val="clear" w:color="auto" w:fill="FFFFFF"/>
        </w:rPr>
      </w:pPr>
      <w:r w:rsidRPr="001025EE">
        <w:rPr>
          <w:rFonts w:asciiTheme="minorHAnsi" w:hAnsiTheme="minorHAnsi" w:cstheme="minorHAnsi"/>
          <w:color w:val="333333"/>
          <w:sz w:val="28"/>
          <w:szCs w:val="28"/>
          <w:shd w:val="clear" w:color="auto" w:fill="FFFFFF"/>
        </w:rPr>
        <w:t>Maximum sentence for the offence of theft is 7 years imprisonment. The court would determine the offence category, by assessing culpability and harm. Since our client is charged with two offences of theft, the court would also have to consider whether the total sentence is “just and proportionate to the overall offending behaviour</w:t>
      </w:r>
      <w:r w:rsidR="00495C24">
        <w:rPr>
          <w:rFonts w:asciiTheme="minorHAnsi" w:hAnsiTheme="minorHAnsi" w:cstheme="minorHAnsi"/>
          <w:color w:val="333333"/>
          <w:sz w:val="28"/>
          <w:szCs w:val="28"/>
          <w:shd w:val="clear" w:color="auto" w:fill="FFFFFF"/>
        </w:rPr>
        <w:t xml:space="preserve"> </w:t>
      </w:r>
      <w:r w:rsidRPr="001025EE">
        <w:rPr>
          <w:rFonts w:asciiTheme="minorHAnsi" w:hAnsiTheme="minorHAnsi" w:cstheme="minorHAnsi"/>
          <w:color w:val="333333"/>
          <w:sz w:val="28"/>
          <w:szCs w:val="28"/>
          <w:shd w:val="clear" w:color="auto" w:fill="FFFFFF"/>
        </w:rPr>
        <w:t>(Sentencing Council 2016).</w:t>
      </w:r>
    </w:p>
    <w:p w14:paraId="00F1421D" w14:textId="2D675EE7" w:rsidR="003A1D91" w:rsidRPr="001025EE" w:rsidRDefault="003A1D91"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Our client can also request an indication from the judge as to the likely sentence if they plead guilt</w:t>
      </w:r>
      <w:r w:rsidR="006856D5" w:rsidRPr="001025EE">
        <w:rPr>
          <w:rFonts w:asciiTheme="minorHAnsi" w:hAnsiTheme="minorHAnsi" w:cstheme="minorHAnsi"/>
          <w:sz w:val="28"/>
          <w:szCs w:val="28"/>
        </w:rPr>
        <w:t xml:space="preserve">y </w:t>
      </w:r>
      <w:r w:rsidR="00495C24" w:rsidRPr="001025EE">
        <w:rPr>
          <w:rFonts w:asciiTheme="minorHAnsi" w:hAnsiTheme="minorHAnsi" w:cstheme="minorHAnsi"/>
          <w:sz w:val="28"/>
          <w:szCs w:val="28"/>
        </w:rPr>
        <w:t>(R</w:t>
      </w:r>
      <w:r w:rsidRPr="001025EE">
        <w:rPr>
          <w:rFonts w:asciiTheme="minorHAnsi" w:hAnsiTheme="minorHAnsi" w:cstheme="minorHAnsi"/>
          <w:sz w:val="28"/>
          <w:szCs w:val="28"/>
        </w:rPr>
        <w:t xml:space="preserve"> v Goodyear (2005).  Judges are not allowed to get involved in plea bargaining (R v Turner (1970)</w:t>
      </w:r>
      <w:r w:rsidR="00495C24">
        <w:rPr>
          <w:rFonts w:asciiTheme="minorHAnsi" w:hAnsiTheme="minorHAnsi" w:cstheme="minorHAnsi"/>
          <w:sz w:val="28"/>
          <w:szCs w:val="28"/>
        </w:rPr>
        <w:t>’ T</w:t>
      </w:r>
      <w:r w:rsidRPr="001025EE">
        <w:rPr>
          <w:rFonts w:asciiTheme="minorHAnsi" w:hAnsiTheme="minorHAnsi" w:cstheme="minorHAnsi"/>
          <w:sz w:val="28"/>
          <w:szCs w:val="28"/>
        </w:rPr>
        <w:t>here can be negotiation between the prosecution and the defence if the defendant agrees to plead guilty to a lesser offence. Criminal Justice Act (2003) and Criminal Procedure Investigation Act (1996).</w:t>
      </w:r>
    </w:p>
    <w:p w14:paraId="6464DCA1" w14:textId="2F815B7F" w:rsidR="0063611E" w:rsidRPr="001025EE" w:rsidRDefault="00974B44" w:rsidP="001025EE">
      <w:pPr>
        <w:spacing w:line="360" w:lineRule="auto"/>
        <w:jc w:val="both"/>
        <w:rPr>
          <w:rFonts w:asciiTheme="minorHAnsi" w:hAnsiTheme="minorHAnsi" w:cstheme="minorHAnsi"/>
          <w:color w:val="333333"/>
          <w:sz w:val="28"/>
          <w:szCs w:val="28"/>
          <w:shd w:val="clear" w:color="auto" w:fill="FFFFFF"/>
        </w:rPr>
      </w:pPr>
      <w:r w:rsidRPr="001025EE">
        <w:rPr>
          <w:rFonts w:asciiTheme="minorHAnsi" w:hAnsiTheme="minorHAnsi" w:cstheme="minorHAnsi"/>
          <w:color w:val="333333"/>
          <w:sz w:val="28"/>
          <w:szCs w:val="28"/>
          <w:shd w:val="clear" w:color="auto" w:fill="FFFFFF"/>
        </w:rPr>
        <w:t xml:space="preserve"> The Magistrate can impose a sentence, generally up to </w:t>
      </w:r>
      <w:r w:rsidR="006856D5" w:rsidRPr="001025EE">
        <w:rPr>
          <w:rFonts w:asciiTheme="minorHAnsi" w:hAnsiTheme="minorHAnsi" w:cstheme="minorHAnsi"/>
          <w:color w:val="333333"/>
          <w:sz w:val="28"/>
          <w:szCs w:val="28"/>
          <w:shd w:val="clear" w:color="auto" w:fill="FFFFFF"/>
        </w:rPr>
        <w:t>six-month</w:t>
      </w:r>
      <w:r w:rsidRPr="001025EE">
        <w:rPr>
          <w:rFonts w:asciiTheme="minorHAnsi" w:hAnsiTheme="minorHAnsi" w:cstheme="minorHAnsi"/>
          <w:color w:val="333333"/>
          <w:sz w:val="28"/>
          <w:szCs w:val="28"/>
          <w:shd w:val="clear" w:color="auto" w:fill="FFFFFF"/>
        </w:rPr>
        <w:t xml:space="preserve"> imprisonment for an offence and up to 12 months for two offences</w:t>
      </w:r>
      <w:r w:rsidR="006856D5" w:rsidRPr="001025EE">
        <w:rPr>
          <w:rFonts w:asciiTheme="minorHAnsi" w:hAnsiTheme="minorHAnsi" w:cstheme="minorHAnsi"/>
          <w:color w:val="333333"/>
          <w:sz w:val="28"/>
          <w:szCs w:val="28"/>
          <w:shd w:val="clear" w:color="auto" w:fill="FFFFFF"/>
        </w:rPr>
        <w:t xml:space="preserve"> (Sentencing Council, 2017).</w:t>
      </w:r>
    </w:p>
    <w:p w14:paraId="109FE3A4" w14:textId="77777777" w:rsidR="006856D5" w:rsidRPr="001025EE" w:rsidRDefault="006856D5" w:rsidP="001025EE">
      <w:pPr>
        <w:spacing w:line="360" w:lineRule="auto"/>
        <w:jc w:val="both"/>
        <w:rPr>
          <w:rFonts w:asciiTheme="minorHAnsi" w:hAnsiTheme="minorHAnsi" w:cstheme="minorHAnsi"/>
          <w:color w:val="333333"/>
          <w:sz w:val="28"/>
          <w:szCs w:val="28"/>
          <w:shd w:val="clear" w:color="auto" w:fill="FFFFFF"/>
        </w:rPr>
      </w:pPr>
    </w:p>
    <w:p w14:paraId="35D4149D" w14:textId="60ECCF83" w:rsidR="00653D11" w:rsidRPr="001025EE" w:rsidRDefault="0064093C"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M</w:t>
      </w:r>
      <w:r w:rsidR="00653D11" w:rsidRPr="001025EE">
        <w:rPr>
          <w:rFonts w:asciiTheme="minorHAnsi" w:hAnsiTheme="minorHAnsi" w:cstheme="minorHAnsi"/>
          <w:b/>
          <w:bCs/>
          <w:sz w:val="28"/>
          <w:szCs w:val="28"/>
        </w:rPr>
        <w:t>itigation</w:t>
      </w:r>
    </w:p>
    <w:p w14:paraId="77E1B29F" w14:textId="230913A4" w:rsidR="006856D5" w:rsidRPr="001025EE" w:rsidRDefault="006856D5"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lastRenderedPageBreak/>
        <w:t>Ss 101-103 Criminal Justice Act</w:t>
      </w:r>
    </w:p>
    <w:p w14:paraId="638A7F47" w14:textId="35847B14" w:rsidR="00D53000" w:rsidRPr="001025EE" w:rsidRDefault="006856D5"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In the light of the case of R v </w:t>
      </w:r>
      <w:proofErr w:type="spellStart"/>
      <w:r w:rsidRPr="001025EE">
        <w:rPr>
          <w:rFonts w:asciiTheme="minorHAnsi" w:hAnsiTheme="minorHAnsi" w:cstheme="minorHAnsi"/>
          <w:sz w:val="28"/>
          <w:szCs w:val="28"/>
        </w:rPr>
        <w:t>Hansan</w:t>
      </w:r>
      <w:proofErr w:type="spellEnd"/>
      <w:r w:rsidRPr="001025EE">
        <w:rPr>
          <w:rFonts w:asciiTheme="minorHAnsi" w:hAnsiTheme="minorHAnsi" w:cstheme="minorHAnsi"/>
          <w:sz w:val="28"/>
          <w:szCs w:val="28"/>
        </w:rPr>
        <w:t xml:space="preserve"> (2005), evidence of good character and no pre3vious conviction are very essential factors (Sentencing Council 2016). the fact that our client does not have any previous conviction and is of previous character may be relevant in mitigating punishment. After conviction therefore and before sentencing, these factors may be presented to the court.</w:t>
      </w:r>
    </w:p>
    <w:p w14:paraId="36728DE0" w14:textId="77777777" w:rsidR="006856D5" w:rsidRPr="001025EE" w:rsidRDefault="006856D5" w:rsidP="001025EE">
      <w:pPr>
        <w:spacing w:line="360" w:lineRule="auto"/>
        <w:jc w:val="both"/>
        <w:rPr>
          <w:rFonts w:asciiTheme="minorHAnsi" w:hAnsiTheme="minorHAnsi" w:cstheme="minorHAnsi"/>
          <w:sz w:val="28"/>
          <w:szCs w:val="28"/>
        </w:rPr>
      </w:pPr>
    </w:p>
    <w:p w14:paraId="17C4F10A" w14:textId="5F89D53D" w:rsidR="00D53000" w:rsidRPr="001025EE" w:rsidRDefault="00D53000"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Disclosure</w:t>
      </w:r>
      <w:r w:rsidR="006856D5" w:rsidRPr="001025EE">
        <w:rPr>
          <w:rFonts w:asciiTheme="minorHAnsi" w:hAnsiTheme="minorHAnsi" w:cstheme="minorHAnsi"/>
          <w:b/>
          <w:bCs/>
          <w:sz w:val="28"/>
          <w:szCs w:val="28"/>
        </w:rPr>
        <w:t xml:space="preserve"> of Evidence</w:t>
      </w:r>
    </w:p>
    <w:p w14:paraId="28A07309" w14:textId="55AEA211" w:rsidR="001025EE" w:rsidRPr="001025EE" w:rsidRDefault="001025EE" w:rsidP="001025EE">
      <w:pPr>
        <w:spacing w:line="360" w:lineRule="auto"/>
        <w:jc w:val="both"/>
        <w:rPr>
          <w:rFonts w:asciiTheme="minorHAnsi" w:hAnsiTheme="minorHAnsi" w:cstheme="minorHAnsi"/>
          <w:b/>
          <w:sz w:val="28"/>
          <w:szCs w:val="28"/>
        </w:rPr>
      </w:pPr>
      <w:r w:rsidRPr="001025EE">
        <w:rPr>
          <w:rFonts w:asciiTheme="minorHAnsi" w:hAnsiTheme="minorHAnsi" w:cstheme="minorHAnsi"/>
          <w:sz w:val="28"/>
          <w:szCs w:val="28"/>
        </w:rPr>
        <w:t xml:space="preserve">We need to make further enquiries about the following to establish that the prosecutor discloses any exculpatory evidence they might want to use against our client </w:t>
      </w:r>
    </w:p>
    <w:p w14:paraId="2E69F504"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CCTV Evidence</w:t>
      </w:r>
    </w:p>
    <w:p w14:paraId="31E95EA4"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Does William Brown have a line manager? Was any other person responsible for conducting regular, random stock takings? If yes, how often do they do it?</w:t>
      </w:r>
    </w:p>
    <w:p w14:paraId="60E0784B"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When was the anomalies discovered? Was it flagged off immediately?</w:t>
      </w:r>
    </w:p>
    <w:p w14:paraId="1E73B05C"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Did the club do a DBS/Criminal Conviction check for William Brown before employing him?</w:t>
      </w:r>
    </w:p>
    <w:p w14:paraId="57418E77"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Do the club regulate the fire exits and any areas from the store leading to access public?</w:t>
      </w:r>
    </w:p>
    <w:p w14:paraId="09034B4B"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Do the club restrict the point of access?</w:t>
      </w:r>
    </w:p>
    <w:p w14:paraId="5E6C2A7A"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Do the club have security? do they monitor staff exiting the building with random bag checks?</w:t>
      </w:r>
    </w:p>
    <w:p w14:paraId="76A666EE"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Is there a safe on the premises of the club? do the club have insurance requirement that limits the access? Who else has access to the key of the safe? Is the safe retained at another address?</w:t>
      </w:r>
    </w:p>
    <w:p w14:paraId="68C7A5C7"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lastRenderedPageBreak/>
        <w:t>When it was discovered that the money, wine and spirits were missing, did the raise an alarm immediately? have the social media been checked to see if there are postings of the wine and spirits for sale? (Police)</w:t>
      </w:r>
    </w:p>
    <w:p w14:paraId="4E2FC418"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When it was discovered that William brown was taking those things, did the club get in touch with the police to discuss with them discreetly before any action was taken?</w:t>
      </w:r>
    </w:p>
    <w:p w14:paraId="1982AFC7"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Was our client cautioned by the police when he was arrested? What was written in the statement and what did he tell the police? Did he speak to a solicitor while in police custody?</w:t>
      </w:r>
    </w:p>
    <w:p w14:paraId="459E1DB7" w14:textId="77777777" w:rsidR="001025EE" w:rsidRPr="001025EE" w:rsidRDefault="001025EE" w:rsidP="001025EE">
      <w:pPr>
        <w:spacing w:line="360" w:lineRule="auto"/>
        <w:jc w:val="both"/>
        <w:rPr>
          <w:rFonts w:asciiTheme="minorHAnsi" w:hAnsiTheme="minorHAnsi" w:cstheme="minorHAnsi"/>
          <w:b/>
          <w:sz w:val="28"/>
          <w:szCs w:val="28"/>
        </w:rPr>
      </w:pPr>
    </w:p>
    <w:p w14:paraId="4B31ED11" w14:textId="77777777" w:rsidR="00120B96" w:rsidRPr="001025EE" w:rsidRDefault="00120B96" w:rsidP="001025EE">
      <w:pPr>
        <w:spacing w:line="360" w:lineRule="auto"/>
        <w:jc w:val="both"/>
        <w:rPr>
          <w:rFonts w:asciiTheme="minorHAnsi" w:hAnsiTheme="minorHAnsi" w:cstheme="minorHAnsi"/>
          <w:sz w:val="28"/>
          <w:szCs w:val="28"/>
        </w:rPr>
      </w:pPr>
    </w:p>
    <w:p w14:paraId="4182B93E" w14:textId="55608C47" w:rsidR="00A256B4" w:rsidRPr="001025EE" w:rsidRDefault="00A256B4"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Funding (Legal Aid)</w:t>
      </w:r>
    </w:p>
    <w:p w14:paraId="6F766C36" w14:textId="314B5125" w:rsidR="00592FC3" w:rsidRDefault="00120B96" w:rsidP="001025EE">
      <w:pPr>
        <w:spacing w:line="360" w:lineRule="auto"/>
        <w:jc w:val="both"/>
        <w:rPr>
          <w:rFonts w:asciiTheme="minorHAnsi" w:hAnsiTheme="minorHAnsi" w:cstheme="minorHAnsi"/>
          <w:sz w:val="28"/>
          <w:szCs w:val="28"/>
        </w:rPr>
      </w:pPr>
      <w:r>
        <w:rPr>
          <w:rFonts w:asciiTheme="minorHAnsi" w:hAnsiTheme="minorHAnsi" w:cstheme="minorHAnsi"/>
          <w:sz w:val="28"/>
          <w:szCs w:val="28"/>
        </w:rPr>
        <w:t>Our client’s</w:t>
      </w:r>
      <w:r w:rsidR="00A256B4" w:rsidRPr="001025EE">
        <w:rPr>
          <w:rFonts w:asciiTheme="minorHAnsi" w:hAnsiTheme="minorHAnsi" w:cstheme="minorHAnsi"/>
          <w:sz w:val="28"/>
          <w:szCs w:val="28"/>
        </w:rPr>
        <w:t xml:space="preserve"> total income is approximately £12,000 which is below the minimum wage</w:t>
      </w:r>
      <w:r>
        <w:rPr>
          <w:rFonts w:asciiTheme="minorHAnsi" w:hAnsiTheme="minorHAnsi" w:cstheme="minorHAnsi"/>
          <w:sz w:val="28"/>
          <w:szCs w:val="28"/>
        </w:rPr>
        <w:t>, he may be eligible for legal aid.</w:t>
      </w:r>
      <w:r w:rsidR="00A256B4" w:rsidRPr="001025EE">
        <w:rPr>
          <w:rFonts w:asciiTheme="minorHAnsi" w:hAnsiTheme="minorHAnsi" w:cstheme="minorHAnsi"/>
          <w:sz w:val="28"/>
          <w:szCs w:val="28"/>
        </w:rPr>
        <w:t xml:space="preserve"> Though</w:t>
      </w:r>
      <w:r w:rsidR="001B3451" w:rsidRPr="001025EE">
        <w:rPr>
          <w:rFonts w:asciiTheme="minorHAnsi" w:hAnsiTheme="minorHAnsi" w:cstheme="minorHAnsi"/>
          <w:sz w:val="28"/>
          <w:szCs w:val="28"/>
        </w:rPr>
        <w:t xml:space="preserve"> he would </w:t>
      </w:r>
      <w:r w:rsidR="00A256B4" w:rsidRPr="001025EE">
        <w:rPr>
          <w:rFonts w:asciiTheme="minorHAnsi" w:hAnsiTheme="minorHAnsi" w:cstheme="minorHAnsi"/>
          <w:sz w:val="28"/>
          <w:szCs w:val="28"/>
        </w:rPr>
        <w:t xml:space="preserve">need to fill a representation order forms Crm14 and CRM </w:t>
      </w:r>
      <w:r w:rsidR="008E4C66" w:rsidRPr="001025EE">
        <w:rPr>
          <w:rFonts w:asciiTheme="minorHAnsi" w:hAnsiTheme="minorHAnsi" w:cstheme="minorHAnsi"/>
          <w:sz w:val="28"/>
          <w:szCs w:val="28"/>
        </w:rPr>
        <w:t>15(requires</w:t>
      </w:r>
      <w:r w:rsidR="00A256B4" w:rsidRPr="001025EE">
        <w:rPr>
          <w:rFonts w:asciiTheme="minorHAnsi" w:hAnsiTheme="minorHAnsi" w:cstheme="minorHAnsi"/>
          <w:sz w:val="28"/>
          <w:szCs w:val="28"/>
        </w:rPr>
        <w:t xml:space="preserve"> financial statement). This covers full representation in </w:t>
      </w:r>
      <w:r w:rsidR="001B3451" w:rsidRPr="001025EE">
        <w:rPr>
          <w:rFonts w:asciiTheme="minorHAnsi" w:hAnsiTheme="minorHAnsi" w:cstheme="minorHAnsi"/>
          <w:sz w:val="28"/>
          <w:szCs w:val="28"/>
        </w:rPr>
        <w:t>the Magistrate and Crown C</w:t>
      </w:r>
      <w:r w:rsidR="00A256B4" w:rsidRPr="001025EE">
        <w:rPr>
          <w:rFonts w:asciiTheme="minorHAnsi" w:hAnsiTheme="minorHAnsi" w:cstheme="minorHAnsi"/>
          <w:sz w:val="28"/>
          <w:szCs w:val="28"/>
        </w:rPr>
        <w:t>ourt</w:t>
      </w:r>
      <w:r w:rsidR="001B3451" w:rsidRPr="001025EE">
        <w:rPr>
          <w:rFonts w:asciiTheme="minorHAnsi" w:hAnsiTheme="minorHAnsi" w:cstheme="minorHAnsi"/>
          <w:sz w:val="28"/>
          <w:szCs w:val="28"/>
        </w:rPr>
        <w:t>s</w:t>
      </w:r>
      <w:r w:rsidR="00A256B4" w:rsidRPr="001025EE">
        <w:rPr>
          <w:rFonts w:asciiTheme="minorHAnsi" w:hAnsiTheme="minorHAnsi" w:cstheme="minorHAnsi"/>
          <w:sz w:val="28"/>
          <w:szCs w:val="28"/>
        </w:rPr>
        <w:t xml:space="preserve">. </w:t>
      </w:r>
      <w:r w:rsidR="001B3451" w:rsidRPr="001025EE">
        <w:rPr>
          <w:rFonts w:asciiTheme="minorHAnsi" w:hAnsiTheme="minorHAnsi" w:cstheme="minorHAnsi"/>
          <w:sz w:val="28"/>
          <w:szCs w:val="28"/>
        </w:rPr>
        <w:t>W</w:t>
      </w:r>
      <w:r w:rsidR="00A256B4" w:rsidRPr="001025EE">
        <w:rPr>
          <w:rFonts w:asciiTheme="minorHAnsi" w:hAnsiTheme="minorHAnsi" w:cstheme="minorHAnsi"/>
          <w:sz w:val="28"/>
          <w:szCs w:val="28"/>
        </w:rPr>
        <w:t>e would make the application to the Magistrate court. At the magistrate court, the ‘’means test’’ would be applied. That means it is only</w:t>
      </w:r>
      <w:r w:rsidR="001B3451" w:rsidRPr="001025EE">
        <w:rPr>
          <w:rFonts w:asciiTheme="minorHAnsi" w:hAnsiTheme="minorHAnsi" w:cstheme="minorHAnsi"/>
          <w:sz w:val="28"/>
          <w:szCs w:val="28"/>
        </w:rPr>
        <w:t xml:space="preserve"> his</w:t>
      </w:r>
      <w:r w:rsidR="00A256B4" w:rsidRPr="001025EE">
        <w:rPr>
          <w:rFonts w:asciiTheme="minorHAnsi" w:hAnsiTheme="minorHAnsi" w:cstheme="minorHAnsi"/>
          <w:sz w:val="28"/>
          <w:szCs w:val="28"/>
        </w:rPr>
        <w:t xml:space="preserve"> income that would be </w:t>
      </w:r>
      <w:r w:rsidR="008E4C66" w:rsidRPr="001025EE">
        <w:rPr>
          <w:rFonts w:asciiTheme="minorHAnsi" w:hAnsiTheme="minorHAnsi" w:cstheme="minorHAnsi"/>
          <w:sz w:val="28"/>
          <w:szCs w:val="28"/>
        </w:rPr>
        <w:t>considered to</w:t>
      </w:r>
      <w:r w:rsidR="00A256B4" w:rsidRPr="001025EE">
        <w:rPr>
          <w:rFonts w:asciiTheme="minorHAnsi" w:hAnsiTheme="minorHAnsi" w:cstheme="minorHAnsi"/>
          <w:sz w:val="28"/>
          <w:szCs w:val="28"/>
        </w:rPr>
        <w:t xml:space="preserve"> determine</w:t>
      </w:r>
      <w:r w:rsidR="001B3451" w:rsidRPr="001025EE">
        <w:rPr>
          <w:rFonts w:asciiTheme="minorHAnsi" w:hAnsiTheme="minorHAnsi" w:cstheme="minorHAnsi"/>
          <w:sz w:val="28"/>
          <w:szCs w:val="28"/>
        </w:rPr>
        <w:t xml:space="preserve"> his </w:t>
      </w:r>
      <w:r w:rsidR="00A256B4" w:rsidRPr="001025EE">
        <w:rPr>
          <w:rFonts w:asciiTheme="minorHAnsi" w:hAnsiTheme="minorHAnsi" w:cstheme="minorHAnsi"/>
          <w:sz w:val="28"/>
          <w:szCs w:val="28"/>
        </w:rPr>
        <w:t>eligibility. If there is need to go to the Crown Court,</w:t>
      </w:r>
      <w:r w:rsidR="001B3451" w:rsidRPr="001025EE">
        <w:rPr>
          <w:rFonts w:asciiTheme="minorHAnsi" w:hAnsiTheme="minorHAnsi" w:cstheme="minorHAnsi"/>
          <w:sz w:val="28"/>
          <w:szCs w:val="28"/>
        </w:rPr>
        <w:t xml:space="preserve"> his</w:t>
      </w:r>
      <w:r w:rsidR="00A256B4" w:rsidRPr="001025EE">
        <w:rPr>
          <w:rFonts w:asciiTheme="minorHAnsi" w:hAnsiTheme="minorHAnsi" w:cstheme="minorHAnsi"/>
          <w:sz w:val="28"/>
          <w:szCs w:val="28"/>
        </w:rPr>
        <w:t xml:space="preserve"> income and any capital would be </w:t>
      </w:r>
      <w:r w:rsidR="008E4C66" w:rsidRPr="001025EE">
        <w:rPr>
          <w:rFonts w:asciiTheme="minorHAnsi" w:hAnsiTheme="minorHAnsi" w:cstheme="minorHAnsi"/>
          <w:sz w:val="28"/>
          <w:szCs w:val="28"/>
        </w:rPr>
        <w:t>considered</w:t>
      </w:r>
      <w:r w:rsidR="00A256B4" w:rsidRPr="001025EE">
        <w:rPr>
          <w:rFonts w:asciiTheme="minorHAnsi" w:hAnsiTheme="minorHAnsi" w:cstheme="minorHAnsi"/>
          <w:sz w:val="28"/>
          <w:szCs w:val="28"/>
        </w:rPr>
        <w:t xml:space="preserve"> for the ‘’interest of Justice test’ to determine</w:t>
      </w:r>
      <w:r w:rsidR="001B3451" w:rsidRPr="001025EE">
        <w:rPr>
          <w:rFonts w:asciiTheme="minorHAnsi" w:hAnsiTheme="minorHAnsi" w:cstheme="minorHAnsi"/>
          <w:sz w:val="28"/>
          <w:szCs w:val="28"/>
        </w:rPr>
        <w:t xml:space="preserve"> his</w:t>
      </w:r>
      <w:r w:rsidR="00A256B4" w:rsidRPr="001025EE">
        <w:rPr>
          <w:rFonts w:asciiTheme="minorHAnsi" w:hAnsiTheme="minorHAnsi" w:cstheme="minorHAnsi"/>
          <w:sz w:val="28"/>
          <w:szCs w:val="28"/>
        </w:rPr>
        <w:t xml:space="preserve"> eligibility. The offence of theft is an indictable offence, so it has satisfied part of the criteria. </w:t>
      </w:r>
      <w:r w:rsidR="00592FC3" w:rsidRPr="001025EE">
        <w:rPr>
          <w:rFonts w:asciiTheme="minorHAnsi" w:hAnsiTheme="minorHAnsi" w:cstheme="minorHAnsi"/>
          <w:sz w:val="28"/>
          <w:szCs w:val="28"/>
        </w:rPr>
        <w:t>Also,</w:t>
      </w:r>
      <w:r w:rsidR="00A256B4" w:rsidRPr="001025EE">
        <w:rPr>
          <w:rFonts w:asciiTheme="minorHAnsi" w:hAnsiTheme="minorHAnsi" w:cstheme="minorHAnsi"/>
          <w:sz w:val="28"/>
          <w:szCs w:val="28"/>
        </w:rPr>
        <w:t xml:space="preserve"> it would be considered whether if</w:t>
      </w:r>
      <w:r w:rsidR="001B3451" w:rsidRPr="001025EE">
        <w:rPr>
          <w:rFonts w:asciiTheme="minorHAnsi" w:hAnsiTheme="minorHAnsi" w:cstheme="minorHAnsi"/>
          <w:sz w:val="28"/>
          <w:szCs w:val="28"/>
        </w:rPr>
        <w:t xml:space="preserve"> he </w:t>
      </w:r>
      <w:r w:rsidR="00A256B4" w:rsidRPr="001025EE">
        <w:rPr>
          <w:rFonts w:asciiTheme="minorHAnsi" w:hAnsiTheme="minorHAnsi" w:cstheme="minorHAnsi"/>
          <w:sz w:val="28"/>
          <w:szCs w:val="28"/>
        </w:rPr>
        <w:t>would be deprived of liberty, loose</w:t>
      </w:r>
      <w:r w:rsidR="001B3451" w:rsidRPr="001025EE">
        <w:rPr>
          <w:rFonts w:asciiTheme="minorHAnsi" w:hAnsiTheme="minorHAnsi" w:cstheme="minorHAnsi"/>
          <w:sz w:val="28"/>
          <w:szCs w:val="28"/>
        </w:rPr>
        <w:t xml:space="preserve"> his</w:t>
      </w:r>
      <w:r w:rsidR="00A256B4" w:rsidRPr="001025EE">
        <w:rPr>
          <w:rFonts w:asciiTheme="minorHAnsi" w:hAnsiTheme="minorHAnsi" w:cstheme="minorHAnsi"/>
          <w:sz w:val="28"/>
          <w:szCs w:val="28"/>
        </w:rPr>
        <w:t xml:space="preserve"> livelihood </w:t>
      </w:r>
      <w:r w:rsidR="008E4C66" w:rsidRPr="001025EE">
        <w:rPr>
          <w:rFonts w:asciiTheme="minorHAnsi" w:hAnsiTheme="minorHAnsi" w:cstheme="minorHAnsi"/>
          <w:sz w:val="28"/>
          <w:szCs w:val="28"/>
        </w:rPr>
        <w:t>and his</w:t>
      </w:r>
      <w:r w:rsidR="001B3451" w:rsidRPr="001025EE">
        <w:rPr>
          <w:rFonts w:asciiTheme="minorHAnsi" w:hAnsiTheme="minorHAnsi" w:cstheme="minorHAnsi"/>
          <w:sz w:val="28"/>
          <w:szCs w:val="28"/>
        </w:rPr>
        <w:t xml:space="preserve"> </w:t>
      </w:r>
      <w:r w:rsidR="00A256B4" w:rsidRPr="001025EE">
        <w:rPr>
          <w:rFonts w:asciiTheme="minorHAnsi" w:hAnsiTheme="minorHAnsi" w:cstheme="minorHAnsi"/>
          <w:sz w:val="28"/>
          <w:szCs w:val="28"/>
        </w:rPr>
        <w:t>reputation would be seriously damaged</w:t>
      </w:r>
      <w:r w:rsidR="001B3451" w:rsidRPr="001025EE">
        <w:rPr>
          <w:rFonts w:asciiTheme="minorHAnsi" w:hAnsiTheme="minorHAnsi" w:cstheme="minorHAnsi"/>
          <w:sz w:val="28"/>
          <w:szCs w:val="28"/>
        </w:rPr>
        <w:t xml:space="preserve"> which he satisfied</w:t>
      </w:r>
      <w:r w:rsidR="00682C63">
        <w:rPr>
          <w:rFonts w:asciiTheme="minorHAnsi" w:hAnsiTheme="minorHAnsi" w:cstheme="minorHAnsi"/>
          <w:sz w:val="28"/>
          <w:szCs w:val="28"/>
        </w:rPr>
        <w:t xml:space="preserve"> (</w:t>
      </w:r>
      <w:r w:rsidR="00682C63" w:rsidRPr="001025EE">
        <w:rPr>
          <w:rFonts w:asciiTheme="minorHAnsi" w:hAnsiTheme="minorHAnsi" w:cstheme="minorHAnsi"/>
          <w:sz w:val="28"/>
          <w:szCs w:val="28"/>
        </w:rPr>
        <w:t>Legal Aid, Sentencing and Punishment of Offenders Act 2012</w:t>
      </w:r>
      <w:r w:rsidR="00682C63">
        <w:rPr>
          <w:rFonts w:asciiTheme="minorHAnsi" w:hAnsiTheme="minorHAnsi" w:cstheme="minorHAnsi"/>
          <w:sz w:val="28"/>
          <w:szCs w:val="28"/>
        </w:rPr>
        <w:t xml:space="preserve">, s.17(2)). </w:t>
      </w:r>
      <w:r w:rsidR="0013221C" w:rsidRPr="001025EE">
        <w:rPr>
          <w:rFonts w:asciiTheme="minorHAnsi" w:hAnsiTheme="minorHAnsi" w:cstheme="minorHAnsi"/>
          <w:sz w:val="28"/>
          <w:szCs w:val="28"/>
        </w:rPr>
        <w:t>This also covers appealing to higher court on conviction or sentence</w:t>
      </w:r>
      <w:r w:rsidR="001B3451" w:rsidRPr="001025EE">
        <w:rPr>
          <w:rFonts w:asciiTheme="minorHAnsi" w:hAnsiTheme="minorHAnsi" w:cstheme="minorHAnsi"/>
          <w:sz w:val="28"/>
          <w:szCs w:val="28"/>
        </w:rPr>
        <w:t xml:space="preserve"> (schedule 3 para 5 Access to Justice Act 1999). </w:t>
      </w:r>
      <w:bookmarkEnd w:id="0"/>
    </w:p>
    <w:p w14:paraId="3174CB77" w14:textId="0103D74F" w:rsidR="004A589C" w:rsidRDefault="004A589C" w:rsidP="001025EE">
      <w:pPr>
        <w:spacing w:line="360" w:lineRule="auto"/>
        <w:jc w:val="both"/>
        <w:rPr>
          <w:rFonts w:asciiTheme="minorHAnsi" w:hAnsiTheme="minorHAnsi" w:cstheme="minorHAnsi"/>
          <w:b/>
          <w:bCs/>
          <w:sz w:val="28"/>
          <w:szCs w:val="28"/>
        </w:rPr>
      </w:pPr>
      <w:r w:rsidRPr="004A589C">
        <w:rPr>
          <w:rFonts w:asciiTheme="minorHAnsi" w:hAnsiTheme="minorHAnsi" w:cstheme="minorHAnsi"/>
          <w:b/>
          <w:bCs/>
          <w:sz w:val="28"/>
          <w:szCs w:val="28"/>
        </w:rPr>
        <w:lastRenderedPageBreak/>
        <w:t>Conclusion</w:t>
      </w:r>
    </w:p>
    <w:p w14:paraId="0B679CC9" w14:textId="7718C8B0" w:rsidR="004A589C" w:rsidRPr="004A589C" w:rsidRDefault="004A589C" w:rsidP="001025EE">
      <w:pPr>
        <w:spacing w:line="360" w:lineRule="auto"/>
        <w:jc w:val="both"/>
        <w:rPr>
          <w:rFonts w:asciiTheme="minorHAnsi" w:hAnsiTheme="minorHAnsi" w:cstheme="minorHAnsi"/>
          <w:sz w:val="28"/>
          <w:szCs w:val="28"/>
        </w:rPr>
      </w:pPr>
      <w:r w:rsidRPr="004A589C">
        <w:rPr>
          <w:rFonts w:asciiTheme="minorHAnsi" w:hAnsiTheme="minorHAnsi" w:cstheme="minorHAnsi"/>
          <w:sz w:val="28"/>
          <w:szCs w:val="28"/>
        </w:rPr>
        <w:t xml:space="preserve">Our client’s action will not constitute an offence unless the prosecution was able to prove he intended to steal as alleged. </w:t>
      </w:r>
      <w:r>
        <w:rPr>
          <w:rFonts w:asciiTheme="minorHAnsi" w:hAnsiTheme="minorHAnsi" w:cstheme="minorHAnsi"/>
          <w:sz w:val="28"/>
          <w:szCs w:val="28"/>
        </w:rPr>
        <w:t xml:space="preserve">It may be onerous to exonerate him from any criminal liability as it has been alleged to cover up the theft of cash by falsifying the </w:t>
      </w:r>
    </w:p>
    <w:p w14:paraId="18BCF3A0" w14:textId="77777777" w:rsidR="00592FC3" w:rsidRPr="001025EE" w:rsidRDefault="00592FC3" w:rsidP="001025EE">
      <w:pPr>
        <w:spacing w:line="360" w:lineRule="auto"/>
        <w:jc w:val="both"/>
        <w:rPr>
          <w:rFonts w:asciiTheme="minorHAnsi" w:hAnsiTheme="minorHAnsi" w:cstheme="minorHAnsi"/>
          <w:sz w:val="28"/>
          <w:szCs w:val="28"/>
        </w:rPr>
      </w:pPr>
    </w:p>
    <w:p w14:paraId="23BB148A" w14:textId="77777777" w:rsidR="00592FC3" w:rsidRPr="001025EE" w:rsidRDefault="00592FC3" w:rsidP="001025EE">
      <w:pPr>
        <w:spacing w:line="360" w:lineRule="auto"/>
        <w:jc w:val="both"/>
        <w:rPr>
          <w:rFonts w:asciiTheme="minorHAnsi" w:hAnsiTheme="minorHAnsi" w:cstheme="minorHAnsi"/>
          <w:sz w:val="28"/>
          <w:szCs w:val="28"/>
        </w:rPr>
      </w:pPr>
    </w:p>
    <w:p w14:paraId="051163AA" w14:textId="77777777" w:rsidR="00592FC3" w:rsidRPr="001025EE" w:rsidRDefault="00592FC3" w:rsidP="001025EE">
      <w:pPr>
        <w:spacing w:line="360" w:lineRule="auto"/>
        <w:jc w:val="both"/>
        <w:rPr>
          <w:rFonts w:asciiTheme="minorHAnsi" w:hAnsiTheme="minorHAnsi" w:cstheme="minorHAnsi"/>
          <w:sz w:val="28"/>
          <w:szCs w:val="28"/>
        </w:rPr>
      </w:pPr>
    </w:p>
    <w:p w14:paraId="4E7A1953" w14:textId="77777777" w:rsidR="00592FC3" w:rsidRPr="001025EE" w:rsidRDefault="00592FC3" w:rsidP="001025EE">
      <w:pPr>
        <w:spacing w:line="360" w:lineRule="auto"/>
        <w:jc w:val="both"/>
        <w:rPr>
          <w:rFonts w:asciiTheme="minorHAnsi" w:hAnsiTheme="minorHAnsi" w:cstheme="minorHAnsi"/>
          <w:sz w:val="28"/>
          <w:szCs w:val="28"/>
        </w:rPr>
      </w:pPr>
    </w:p>
    <w:p w14:paraId="66ADA2D2" w14:textId="77777777" w:rsidR="000B4347" w:rsidRDefault="000B4347" w:rsidP="001025EE">
      <w:pPr>
        <w:spacing w:line="360" w:lineRule="auto"/>
        <w:jc w:val="both"/>
        <w:rPr>
          <w:rFonts w:asciiTheme="minorHAnsi" w:hAnsiTheme="minorHAnsi" w:cstheme="minorHAnsi"/>
          <w:sz w:val="28"/>
          <w:szCs w:val="28"/>
        </w:rPr>
      </w:pPr>
    </w:p>
    <w:p w14:paraId="6CC53F48" w14:textId="77777777" w:rsidR="00702085" w:rsidRDefault="00702085" w:rsidP="001025EE">
      <w:pPr>
        <w:spacing w:line="360" w:lineRule="auto"/>
        <w:jc w:val="both"/>
        <w:rPr>
          <w:rFonts w:asciiTheme="minorHAnsi" w:hAnsiTheme="minorHAnsi" w:cstheme="minorHAnsi"/>
          <w:sz w:val="28"/>
          <w:szCs w:val="28"/>
        </w:rPr>
      </w:pPr>
    </w:p>
    <w:p w14:paraId="1DAF83CF" w14:textId="77777777" w:rsidR="0013221C" w:rsidRDefault="0013221C" w:rsidP="00120B96">
      <w:pPr>
        <w:jc w:val="both"/>
        <w:rPr>
          <w:rFonts w:asciiTheme="minorHAnsi" w:hAnsiTheme="minorHAnsi" w:cstheme="minorHAnsi"/>
          <w:sz w:val="28"/>
          <w:szCs w:val="28"/>
        </w:rPr>
      </w:pPr>
    </w:p>
    <w:p w14:paraId="4138B561" w14:textId="77777777" w:rsidR="004A589C" w:rsidRDefault="004A589C" w:rsidP="00BC133A">
      <w:pPr>
        <w:jc w:val="both"/>
        <w:rPr>
          <w:rFonts w:asciiTheme="minorHAnsi" w:hAnsiTheme="minorHAnsi" w:cstheme="minorHAnsi"/>
          <w:sz w:val="28"/>
          <w:szCs w:val="28"/>
        </w:rPr>
      </w:pPr>
    </w:p>
    <w:p w14:paraId="231B2218" w14:textId="77777777" w:rsidR="004A589C" w:rsidRDefault="004A589C" w:rsidP="00BC133A">
      <w:pPr>
        <w:jc w:val="both"/>
        <w:rPr>
          <w:rFonts w:asciiTheme="minorHAnsi" w:hAnsiTheme="minorHAnsi" w:cstheme="minorHAnsi"/>
          <w:sz w:val="28"/>
          <w:szCs w:val="28"/>
        </w:rPr>
      </w:pPr>
    </w:p>
    <w:p w14:paraId="55477473" w14:textId="77777777" w:rsidR="004A589C" w:rsidRDefault="004A589C" w:rsidP="00BC133A">
      <w:pPr>
        <w:jc w:val="both"/>
        <w:rPr>
          <w:rFonts w:asciiTheme="minorHAnsi" w:hAnsiTheme="minorHAnsi" w:cstheme="minorHAnsi"/>
          <w:sz w:val="28"/>
          <w:szCs w:val="28"/>
        </w:rPr>
      </w:pPr>
    </w:p>
    <w:p w14:paraId="0D779395" w14:textId="62F7BE2B" w:rsidR="002F20E0" w:rsidRPr="001025EE" w:rsidRDefault="002F20E0" w:rsidP="00BC133A">
      <w:pPr>
        <w:jc w:val="both"/>
        <w:rPr>
          <w:rFonts w:asciiTheme="minorHAnsi" w:hAnsiTheme="minorHAnsi" w:cstheme="minorHAnsi"/>
          <w:sz w:val="28"/>
          <w:szCs w:val="28"/>
        </w:rPr>
      </w:pPr>
      <w:r w:rsidRPr="001025EE">
        <w:rPr>
          <w:rFonts w:asciiTheme="minorHAnsi" w:hAnsiTheme="minorHAnsi" w:cstheme="minorHAnsi"/>
          <w:sz w:val="28"/>
          <w:szCs w:val="28"/>
        </w:rPr>
        <w:t>REFERENCES</w:t>
      </w:r>
    </w:p>
    <w:p w14:paraId="3F65664A"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Courts and Tribunal Judiciary, </w:t>
      </w:r>
      <w:r w:rsidRPr="001025EE">
        <w:rPr>
          <w:rFonts w:asciiTheme="minorHAnsi" w:hAnsiTheme="minorHAnsi" w:cstheme="minorHAnsi"/>
          <w:i/>
          <w:iCs/>
          <w:sz w:val="28"/>
          <w:szCs w:val="28"/>
        </w:rPr>
        <w:t xml:space="preserve">Magistrate Court. </w:t>
      </w:r>
      <w:r w:rsidRPr="001025EE">
        <w:rPr>
          <w:rFonts w:asciiTheme="minorHAnsi" w:hAnsiTheme="minorHAnsi" w:cstheme="minorHAnsi"/>
          <w:sz w:val="28"/>
          <w:szCs w:val="28"/>
        </w:rPr>
        <w:t>Available at: judiciary.uk/you-and-the-judicary/going-to-court/magistrate-court/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3011F056"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Legal Aid, Sentencing and Punishment of Offenders Act 2012, Available at: legislation.gov.uk/</w:t>
      </w:r>
      <w:proofErr w:type="spellStart"/>
      <w:r w:rsidRPr="001025EE">
        <w:rPr>
          <w:rFonts w:asciiTheme="minorHAnsi" w:hAnsiTheme="minorHAnsi" w:cstheme="minorHAnsi"/>
          <w:sz w:val="28"/>
          <w:szCs w:val="28"/>
        </w:rPr>
        <w:t>ukpga</w:t>
      </w:r>
      <w:proofErr w:type="spellEnd"/>
      <w:r w:rsidRPr="001025EE">
        <w:rPr>
          <w:rFonts w:asciiTheme="minorHAnsi" w:hAnsiTheme="minorHAnsi" w:cstheme="minorHAnsi"/>
          <w:sz w:val="28"/>
          <w:szCs w:val="28"/>
        </w:rPr>
        <w:t>/2012/10/section/21/enacted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3B3DE9B6"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Legal Aid Agency, Available at: </w:t>
      </w:r>
      <w:hyperlink r:id="rId7" w:history="1">
        <w:r w:rsidRPr="001025EE">
          <w:rPr>
            <w:rStyle w:val="Hyperlink"/>
            <w:rFonts w:asciiTheme="minorHAnsi" w:hAnsiTheme="minorHAnsi" w:cstheme="minorHAnsi"/>
            <w:sz w:val="28"/>
            <w:szCs w:val="28"/>
          </w:rPr>
          <w:t>www.gov.uk/government/organisations/legal-aid-agency</w:t>
        </w:r>
      </w:hyperlink>
    </w:p>
    <w:p w14:paraId="513BB61F"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Legal aid guidance Available at: </w:t>
      </w:r>
      <w:hyperlink r:id="rId8" w:history="1">
        <w:r w:rsidRPr="001025EE">
          <w:rPr>
            <w:rStyle w:val="Hyperlink"/>
            <w:rFonts w:asciiTheme="minorHAnsi" w:hAnsiTheme="minorHAnsi" w:cstheme="minorHAnsi"/>
            <w:sz w:val="28"/>
            <w:szCs w:val="28"/>
          </w:rPr>
          <w:t>www.gov.uk/guidance/funding-and-costs-assessment-for-civil-crime-matters</w:t>
        </w:r>
      </w:hyperlink>
      <w:r w:rsidRPr="001025EE">
        <w:rPr>
          <w:rFonts w:asciiTheme="minorHAnsi" w:hAnsiTheme="minorHAnsi" w:cstheme="minorHAnsi"/>
          <w:sz w:val="28"/>
          <w:szCs w:val="28"/>
        </w:rPr>
        <w:t xml:space="preserve">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7AC69647"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Police UK, </w:t>
      </w:r>
      <w:r w:rsidRPr="001025EE">
        <w:rPr>
          <w:rFonts w:asciiTheme="minorHAnsi" w:hAnsiTheme="minorHAnsi" w:cstheme="minorHAnsi"/>
          <w:i/>
          <w:iCs/>
          <w:sz w:val="28"/>
          <w:szCs w:val="28"/>
        </w:rPr>
        <w:t xml:space="preserve">Ways to prevent theft by staff. </w:t>
      </w:r>
      <w:r w:rsidRPr="001025EE">
        <w:rPr>
          <w:rFonts w:asciiTheme="minorHAnsi" w:hAnsiTheme="minorHAnsi" w:cstheme="minorHAnsi"/>
          <w:sz w:val="28"/>
          <w:szCs w:val="28"/>
        </w:rPr>
        <w:t xml:space="preserve">Available at: </w:t>
      </w:r>
      <w:hyperlink r:id="rId9" w:history="1">
        <w:r w:rsidRPr="001025EE">
          <w:rPr>
            <w:rStyle w:val="Hyperlink"/>
            <w:rFonts w:asciiTheme="minorHAnsi" w:hAnsiTheme="minorHAnsi" w:cstheme="minorHAnsi"/>
            <w:sz w:val="28"/>
            <w:szCs w:val="28"/>
          </w:rPr>
          <w:t>www.police.uk/cp/crime-prevention/keeping-business-safe-from-crime/prevent-theft-by-staff/</w:t>
        </w:r>
      </w:hyperlink>
      <w:r w:rsidRPr="001025EE">
        <w:rPr>
          <w:rFonts w:asciiTheme="minorHAnsi" w:hAnsiTheme="minorHAnsi" w:cstheme="minorHAnsi"/>
          <w:sz w:val="28"/>
          <w:szCs w:val="28"/>
        </w:rPr>
        <w:t xml:space="preserve"> (Accessed: 10th April 2021)</w:t>
      </w:r>
    </w:p>
    <w:p w14:paraId="2F802BE3"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Sentencing Council 2016, </w:t>
      </w:r>
      <w:r w:rsidRPr="001025EE">
        <w:rPr>
          <w:rFonts w:asciiTheme="minorHAnsi" w:hAnsiTheme="minorHAnsi" w:cstheme="minorHAnsi"/>
          <w:i/>
          <w:iCs/>
          <w:sz w:val="28"/>
          <w:szCs w:val="28"/>
        </w:rPr>
        <w:t>Theft – general</w:t>
      </w:r>
      <w:r w:rsidRPr="001025EE">
        <w:rPr>
          <w:rFonts w:asciiTheme="minorHAnsi" w:hAnsiTheme="minorHAnsi" w:cstheme="minorHAnsi"/>
          <w:sz w:val="28"/>
          <w:szCs w:val="28"/>
        </w:rPr>
        <w:t>. Available at: sentencingcouncil.org.uk/offences/magistrates-court/item/theft-genral/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63207450"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Sentencing Council 2016 </w:t>
      </w:r>
      <w:r w:rsidRPr="001025EE">
        <w:rPr>
          <w:rFonts w:asciiTheme="minorHAnsi" w:hAnsiTheme="minorHAnsi" w:cstheme="minorHAnsi"/>
          <w:i/>
          <w:iCs/>
          <w:sz w:val="28"/>
          <w:szCs w:val="28"/>
        </w:rPr>
        <w:t>Theft – general- Factors reducing seriousness or reflecting personal mitigation</w:t>
      </w:r>
      <w:r w:rsidRPr="001025EE">
        <w:rPr>
          <w:rFonts w:asciiTheme="minorHAnsi" w:hAnsiTheme="minorHAnsi" w:cstheme="minorHAnsi"/>
          <w:sz w:val="28"/>
          <w:szCs w:val="28"/>
        </w:rPr>
        <w:t xml:space="preserve">.  Available at: </w:t>
      </w:r>
      <w:r w:rsidRPr="001025EE">
        <w:rPr>
          <w:rFonts w:asciiTheme="minorHAnsi" w:hAnsiTheme="minorHAnsi" w:cstheme="minorHAnsi"/>
          <w:sz w:val="28"/>
          <w:szCs w:val="28"/>
        </w:rPr>
        <w:lastRenderedPageBreak/>
        <w:t>sentencingcouncil.org.uk/offences/magistrates-court/item/theft-genral/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6F1AFA86" w14:textId="16880640"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Sentencing Council 2017, </w:t>
      </w:r>
      <w:r w:rsidRPr="001025EE">
        <w:rPr>
          <w:rFonts w:asciiTheme="minorHAnsi" w:hAnsiTheme="minorHAnsi" w:cstheme="minorHAnsi"/>
          <w:i/>
          <w:iCs/>
          <w:sz w:val="28"/>
          <w:szCs w:val="28"/>
        </w:rPr>
        <w:t>Reduction in sentence for a guilty plea- first hearing on or after</w:t>
      </w:r>
      <w:r w:rsidRPr="001025EE">
        <w:rPr>
          <w:rFonts w:asciiTheme="minorHAnsi" w:hAnsiTheme="minorHAnsi" w:cstheme="minorHAnsi"/>
          <w:sz w:val="28"/>
          <w:szCs w:val="28"/>
        </w:rPr>
        <w:t xml:space="preserve"> </w:t>
      </w:r>
      <w:r w:rsidRPr="001025EE">
        <w:rPr>
          <w:rFonts w:asciiTheme="minorHAnsi" w:hAnsiTheme="minorHAnsi" w:cstheme="minorHAnsi"/>
          <w:i/>
          <w:iCs/>
          <w:sz w:val="28"/>
          <w:szCs w:val="28"/>
        </w:rPr>
        <w:t>1 June 2017</w:t>
      </w:r>
      <w:r w:rsidRPr="001025EE">
        <w:rPr>
          <w:rFonts w:asciiTheme="minorHAnsi" w:hAnsiTheme="minorHAnsi" w:cstheme="minorHAnsi"/>
          <w:sz w:val="28"/>
          <w:szCs w:val="28"/>
        </w:rPr>
        <w:t xml:space="preserve"> Available at: </w:t>
      </w:r>
      <w:r w:rsidR="00BC133A" w:rsidRPr="001025EE">
        <w:rPr>
          <w:rFonts w:asciiTheme="minorHAnsi" w:hAnsiTheme="minorHAnsi" w:cstheme="minorHAnsi"/>
          <w:sz w:val="28"/>
          <w:szCs w:val="28"/>
        </w:rPr>
        <w:t>sentencingcouncil.org. overarching</w:t>
      </w:r>
      <w:r w:rsidRPr="001025EE">
        <w:rPr>
          <w:rFonts w:asciiTheme="minorHAnsi" w:hAnsiTheme="minorHAnsi" w:cstheme="minorHAnsi"/>
          <w:sz w:val="28"/>
          <w:szCs w:val="28"/>
        </w:rPr>
        <w:t>-guides/magistrates-court/item/reduction-in-serntence-for-a-fuilty-plea-first-hearing-on-or-aftre-1-june-2017/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7909E23C"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The Criminal Justice System, Available at: </w:t>
      </w:r>
      <w:r w:rsidRPr="001025EE">
        <w:rPr>
          <w:rFonts w:asciiTheme="minorHAnsi" w:hAnsiTheme="minorHAnsi" w:cstheme="minorHAnsi"/>
          <w:i/>
          <w:iCs/>
          <w:sz w:val="28"/>
          <w:szCs w:val="28"/>
        </w:rPr>
        <w:t>The Police Available at: cps.gov.uk/about-cps/criminal-justice-system</w:t>
      </w:r>
      <w:r w:rsidRPr="001025EE">
        <w:rPr>
          <w:rFonts w:asciiTheme="minorHAnsi" w:hAnsiTheme="minorHAnsi" w:cstheme="minorHAnsi"/>
          <w:sz w:val="28"/>
          <w:szCs w:val="28"/>
        </w:rPr>
        <w:t xml:space="preserve"> (Accessed 10</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0B3905DF"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The Criminal Procedure Rules 2005, Available at: legislation.gov.uk/</w:t>
      </w:r>
      <w:proofErr w:type="spellStart"/>
      <w:r w:rsidRPr="001025EE">
        <w:rPr>
          <w:rFonts w:asciiTheme="minorHAnsi" w:hAnsiTheme="minorHAnsi" w:cstheme="minorHAnsi"/>
          <w:sz w:val="28"/>
          <w:szCs w:val="28"/>
        </w:rPr>
        <w:t>uksi</w:t>
      </w:r>
      <w:proofErr w:type="spellEnd"/>
      <w:r w:rsidRPr="001025EE">
        <w:rPr>
          <w:rFonts w:asciiTheme="minorHAnsi" w:hAnsiTheme="minorHAnsi" w:cstheme="minorHAnsi"/>
          <w:sz w:val="28"/>
          <w:szCs w:val="28"/>
        </w:rPr>
        <w:t>/384/made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25A2E90C" w14:textId="77777777" w:rsidR="002F20E0" w:rsidRPr="001025EE" w:rsidRDefault="002F20E0" w:rsidP="00BC133A">
      <w:pPr>
        <w:jc w:val="both"/>
        <w:rPr>
          <w:rFonts w:asciiTheme="minorHAnsi" w:hAnsiTheme="minorHAnsi" w:cstheme="minorHAnsi"/>
          <w:sz w:val="28"/>
          <w:szCs w:val="28"/>
        </w:rPr>
      </w:pPr>
    </w:p>
    <w:p w14:paraId="75D32B33" w14:textId="77777777" w:rsidR="002F20E0" w:rsidRPr="001025EE" w:rsidRDefault="002F20E0" w:rsidP="00BC133A">
      <w:pPr>
        <w:jc w:val="both"/>
        <w:rPr>
          <w:rFonts w:asciiTheme="minorHAnsi" w:hAnsiTheme="minorHAnsi" w:cstheme="minorHAnsi"/>
          <w:sz w:val="28"/>
          <w:szCs w:val="28"/>
        </w:rPr>
      </w:pPr>
    </w:p>
    <w:p w14:paraId="412D4C6C" w14:textId="77777777" w:rsidR="002F20E0" w:rsidRPr="001025EE" w:rsidRDefault="002F20E0" w:rsidP="00BC133A">
      <w:pPr>
        <w:jc w:val="both"/>
        <w:rPr>
          <w:rFonts w:asciiTheme="minorHAnsi" w:hAnsiTheme="minorHAnsi" w:cstheme="minorHAnsi"/>
          <w:sz w:val="28"/>
          <w:szCs w:val="28"/>
        </w:rPr>
      </w:pPr>
    </w:p>
    <w:p w14:paraId="01D99FAF" w14:textId="77777777" w:rsidR="002F20E0" w:rsidRPr="001025EE" w:rsidRDefault="002F20E0" w:rsidP="00BC133A">
      <w:pPr>
        <w:jc w:val="both"/>
        <w:rPr>
          <w:rFonts w:asciiTheme="minorHAnsi" w:hAnsiTheme="minorHAnsi" w:cstheme="minorHAnsi"/>
          <w:sz w:val="28"/>
          <w:szCs w:val="28"/>
        </w:rPr>
      </w:pPr>
    </w:p>
    <w:p w14:paraId="14CFA4E3" w14:textId="77777777" w:rsidR="002F20E0" w:rsidRPr="001025EE" w:rsidRDefault="002F20E0" w:rsidP="00BC133A">
      <w:pPr>
        <w:jc w:val="both"/>
        <w:rPr>
          <w:rFonts w:asciiTheme="minorHAnsi" w:hAnsiTheme="minorHAnsi" w:cstheme="minorHAnsi"/>
          <w:sz w:val="28"/>
          <w:szCs w:val="28"/>
        </w:rPr>
      </w:pPr>
    </w:p>
    <w:p w14:paraId="115046ED" w14:textId="77777777" w:rsidR="002F20E0" w:rsidRPr="001025EE" w:rsidRDefault="002F20E0" w:rsidP="00BC133A">
      <w:pPr>
        <w:jc w:val="both"/>
        <w:rPr>
          <w:rFonts w:asciiTheme="minorHAnsi" w:hAnsiTheme="minorHAnsi" w:cstheme="minorHAnsi"/>
          <w:sz w:val="28"/>
          <w:szCs w:val="28"/>
        </w:rPr>
      </w:pPr>
    </w:p>
    <w:p w14:paraId="3B68B459" w14:textId="77777777" w:rsidR="002F20E0" w:rsidRPr="001025EE" w:rsidRDefault="002F20E0" w:rsidP="00BC133A">
      <w:pPr>
        <w:jc w:val="both"/>
        <w:rPr>
          <w:rFonts w:asciiTheme="minorHAnsi" w:hAnsiTheme="minorHAnsi" w:cstheme="minorHAnsi"/>
          <w:sz w:val="28"/>
          <w:szCs w:val="28"/>
        </w:rPr>
      </w:pPr>
    </w:p>
    <w:p w14:paraId="1479F18A" w14:textId="77777777" w:rsidR="002F20E0" w:rsidRPr="001025EE" w:rsidRDefault="002F20E0" w:rsidP="00BC133A">
      <w:pPr>
        <w:jc w:val="both"/>
        <w:rPr>
          <w:rFonts w:asciiTheme="minorHAnsi" w:hAnsiTheme="minorHAnsi" w:cstheme="minorHAnsi"/>
          <w:sz w:val="28"/>
          <w:szCs w:val="28"/>
        </w:rPr>
      </w:pPr>
    </w:p>
    <w:p w14:paraId="558C1A60" w14:textId="77777777" w:rsidR="002F20E0" w:rsidRPr="001025EE" w:rsidRDefault="002F20E0" w:rsidP="00BC133A">
      <w:pPr>
        <w:jc w:val="both"/>
        <w:rPr>
          <w:rFonts w:asciiTheme="minorHAnsi" w:hAnsiTheme="minorHAnsi" w:cstheme="minorHAnsi"/>
          <w:sz w:val="28"/>
          <w:szCs w:val="28"/>
        </w:rPr>
      </w:pPr>
    </w:p>
    <w:p w14:paraId="01609A8D" w14:textId="77777777" w:rsidR="002F20E0" w:rsidRPr="001025EE" w:rsidRDefault="002F20E0" w:rsidP="00BC133A">
      <w:pPr>
        <w:jc w:val="both"/>
        <w:rPr>
          <w:rFonts w:asciiTheme="minorHAnsi" w:hAnsiTheme="minorHAnsi" w:cstheme="minorHAnsi"/>
          <w:sz w:val="28"/>
          <w:szCs w:val="28"/>
        </w:rPr>
      </w:pPr>
    </w:p>
    <w:p w14:paraId="28845F77" w14:textId="77777777" w:rsidR="00702085" w:rsidRDefault="00702085" w:rsidP="00BC133A">
      <w:pPr>
        <w:jc w:val="both"/>
        <w:rPr>
          <w:rFonts w:asciiTheme="minorHAnsi" w:hAnsiTheme="minorHAnsi" w:cstheme="minorHAnsi"/>
          <w:sz w:val="28"/>
          <w:szCs w:val="28"/>
        </w:rPr>
      </w:pPr>
    </w:p>
    <w:p w14:paraId="7CF567AA" w14:textId="3A995CA8" w:rsidR="002F20E0" w:rsidRPr="001025EE" w:rsidRDefault="002F20E0" w:rsidP="00BC133A">
      <w:pPr>
        <w:jc w:val="both"/>
        <w:rPr>
          <w:rFonts w:asciiTheme="minorHAnsi" w:hAnsiTheme="minorHAnsi" w:cstheme="minorHAnsi"/>
          <w:sz w:val="28"/>
          <w:szCs w:val="28"/>
        </w:rPr>
      </w:pPr>
      <w:r w:rsidRPr="001025EE">
        <w:rPr>
          <w:rFonts w:asciiTheme="minorHAnsi" w:hAnsiTheme="minorHAnsi" w:cstheme="minorHAnsi"/>
          <w:sz w:val="28"/>
          <w:szCs w:val="28"/>
        </w:rPr>
        <w:t>STATUE</w:t>
      </w:r>
    </w:p>
    <w:p w14:paraId="6D96D55F" w14:textId="77777777"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Access to Justice Act 1999, Available at: legislation.gov.uk/</w:t>
      </w:r>
      <w:proofErr w:type="spellStart"/>
      <w:r w:rsidRPr="001025EE">
        <w:rPr>
          <w:rFonts w:asciiTheme="minorHAnsi" w:hAnsiTheme="minorHAnsi" w:cstheme="minorHAnsi"/>
          <w:sz w:val="28"/>
          <w:szCs w:val="28"/>
        </w:rPr>
        <w:t>ukpga</w:t>
      </w:r>
      <w:proofErr w:type="spellEnd"/>
      <w:r w:rsidRPr="001025EE">
        <w:rPr>
          <w:rFonts w:asciiTheme="minorHAnsi" w:hAnsiTheme="minorHAnsi" w:cstheme="minorHAnsi"/>
          <w:sz w:val="28"/>
          <w:szCs w:val="28"/>
        </w:rPr>
        <w:t>/1999/22/schedule/3/2003-12-01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4E849E03" w14:textId="77777777"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Crime and Disorder Act 1998, Available at: legislation.gv.uk/</w:t>
      </w:r>
      <w:proofErr w:type="spellStart"/>
      <w:r w:rsidRPr="001025EE">
        <w:rPr>
          <w:rFonts w:asciiTheme="minorHAnsi" w:hAnsiTheme="minorHAnsi" w:cstheme="minorHAnsi"/>
          <w:sz w:val="28"/>
          <w:szCs w:val="28"/>
        </w:rPr>
        <w:t>ukpga</w:t>
      </w:r>
      <w:proofErr w:type="spellEnd"/>
      <w:r w:rsidRPr="001025EE">
        <w:rPr>
          <w:rFonts w:asciiTheme="minorHAnsi" w:hAnsiTheme="minorHAnsi" w:cstheme="minorHAnsi"/>
          <w:sz w:val="28"/>
          <w:szCs w:val="28"/>
        </w:rPr>
        <w:t>/1998/37/contents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50AEC6B6" w14:textId="77777777"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Criminal Appeal Act 1995, Available at: legislation.gov.uk/</w:t>
      </w:r>
      <w:proofErr w:type="spellStart"/>
      <w:r w:rsidRPr="001025EE">
        <w:rPr>
          <w:rFonts w:asciiTheme="minorHAnsi" w:hAnsiTheme="minorHAnsi" w:cstheme="minorHAnsi"/>
          <w:sz w:val="28"/>
          <w:szCs w:val="28"/>
        </w:rPr>
        <w:t>ukpga</w:t>
      </w:r>
      <w:proofErr w:type="spellEnd"/>
      <w:r w:rsidRPr="001025EE">
        <w:rPr>
          <w:rFonts w:asciiTheme="minorHAnsi" w:hAnsiTheme="minorHAnsi" w:cstheme="minorHAnsi"/>
          <w:sz w:val="28"/>
          <w:szCs w:val="28"/>
        </w:rPr>
        <w:t>/1995/35/contents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5C0A03FD" w14:textId="77777777"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Criminal Justice Act 2003, Available at: legislation.gov.uk/</w:t>
      </w:r>
      <w:proofErr w:type="spellStart"/>
      <w:r w:rsidRPr="001025EE">
        <w:rPr>
          <w:rFonts w:asciiTheme="minorHAnsi" w:hAnsiTheme="minorHAnsi" w:cstheme="minorHAnsi"/>
          <w:sz w:val="28"/>
          <w:szCs w:val="28"/>
        </w:rPr>
        <w:t>ukpga</w:t>
      </w:r>
      <w:proofErr w:type="spellEnd"/>
      <w:r w:rsidRPr="001025EE">
        <w:rPr>
          <w:rFonts w:asciiTheme="minorHAnsi" w:hAnsiTheme="minorHAnsi" w:cstheme="minorHAnsi"/>
          <w:sz w:val="28"/>
          <w:szCs w:val="28"/>
        </w:rPr>
        <w:t>/2003/44/contents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0747F2E1" w14:textId="77777777"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Criminal Procedure and Investigation Act 1996, Available at: legislation.gov.uk/</w:t>
      </w:r>
      <w:proofErr w:type="spellStart"/>
      <w:r w:rsidRPr="001025EE">
        <w:rPr>
          <w:rFonts w:asciiTheme="minorHAnsi" w:hAnsiTheme="minorHAnsi" w:cstheme="minorHAnsi"/>
          <w:sz w:val="28"/>
          <w:szCs w:val="28"/>
        </w:rPr>
        <w:t>ukpga</w:t>
      </w:r>
      <w:proofErr w:type="spellEnd"/>
      <w:r w:rsidRPr="001025EE">
        <w:rPr>
          <w:rFonts w:asciiTheme="minorHAnsi" w:hAnsiTheme="minorHAnsi" w:cstheme="minorHAnsi"/>
          <w:sz w:val="28"/>
          <w:szCs w:val="28"/>
        </w:rPr>
        <w:t>/1996/25/contents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6E3D5FC7" w14:textId="77777777"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Legal Aid, Sentencing and Punishment of Offenders Act 2012, Available at: legislation.gov.uk/</w:t>
      </w:r>
      <w:proofErr w:type="spellStart"/>
      <w:r w:rsidRPr="001025EE">
        <w:rPr>
          <w:rFonts w:asciiTheme="minorHAnsi" w:hAnsiTheme="minorHAnsi" w:cstheme="minorHAnsi"/>
          <w:sz w:val="28"/>
          <w:szCs w:val="28"/>
        </w:rPr>
        <w:t>ukpga</w:t>
      </w:r>
      <w:proofErr w:type="spellEnd"/>
      <w:r w:rsidRPr="001025EE">
        <w:rPr>
          <w:rFonts w:asciiTheme="minorHAnsi" w:hAnsiTheme="minorHAnsi" w:cstheme="minorHAnsi"/>
          <w:sz w:val="28"/>
          <w:szCs w:val="28"/>
        </w:rPr>
        <w:t>/2012/10/section/21/enacted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43903E6B" w14:textId="77777777"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Magistrate Act 1980, Available at legislation.gov.uk/</w:t>
      </w:r>
      <w:proofErr w:type="spellStart"/>
      <w:r w:rsidRPr="001025EE">
        <w:rPr>
          <w:rFonts w:asciiTheme="minorHAnsi" w:hAnsiTheme="minorHAnsi" w:cstheme="minorHAnsi"/>
          <w:sz w:val="28"/>
          <w:szCs w:val="28"/>
        </w:rPr>
        <w:t>ukpga</w:t>
      </w:r>
      <w:proofErr w:type="spellEnd"/>
      <w:r w:rsidRPr="001025EE">
        <w:rPr>
          <w:rFonts w:asciiTheme="minorHAnsi" w:hAnsiTheme="minorHAnsi" w:cstheme="minorHAnsi"/>
          <w:sz w:val="28"/>
          <w:szCs w:val="28"/>
        </w:rPr>
        <w:t>/1980/43 (Accessed: 8</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0FB762B8" w14:textId="77777777"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lastRenderedPageBreak/>
        <w:t>Magistrate Act 1980, Section2 (3b), (4) Trial of Summary offences Available at legislation.gov.uk/</w:t>
      </w:r>
      <w:proofErr w:type="spellStart"/>
      <w:r w:rsidRPr="001025EE">
        <w:rPr>
          <w:rFonts w:asciiTheme="minorHAnsi" w:hAnsiTheme="minorHAnsi" w:cstheme="minorHAnsi"/>
          <w:sz w:val="28"/>
          <w:szCs w:val="28"/>
        </w:rPr>
        <w:t>ukpga</w:t>
      </w:r>
      <w:proofErr w:type="spellEnd"/>
      <w:r w:rsidRPr="001025EE">
        <w:rPr>
          <w:rFonts w:asciiTheme="minorHAnsi" w:hAnsiTheme="minorHAnsi" w:cstheme="minorHAnsi"/>
          <w:sz w:val="28"/>
          <w:szCs w:val="28"/>
        </w:rPr>
        <w:t>/1980/43 (Accessed: 8</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0952EA24" w14:textId="77777777"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Magistrate Act 1980, Section 8 Restrictions on reports of committal proceedings Available at legislation.gov.uk/</w:t>
      </w:r>
      <w:proofErr w:type="spellStart"/>
      <w:r w:rsidRPr="001025EE">
        <w:rPr>
          <w:rFonts w:asciiTheme="minorHAnsi" w:hAnsiTheme="minorHAnsi" w:cstheme="minorHAnsi"/>
          <w:sz w:val="28"/>
          <w:szCs w:val="28"/>
        </w:rPr>
        <w:t>ukpga</w:t>
      </w:r>
      <w:proofErr w:type="spellEnd"/>
      <w:r w:rsidRPr="001025EE">
        <w:rPr>
          <w:rFonts w:asciiTheme="minorHAnsi" w:hAnsiTheme="minorHAnsi" w:cstheme="minorHAnsi"/>
          <w:sz w:val="28"/>
          <w:szCs w:val="28"/>
        </w:rPr>
        <w:t>/1980/43 (Accessed: 8</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4CED0A85" w14:textId="77777777"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Sentencing Act 2020, s. 73, Available at: legislation.gov.uk/</w:t>
      </w:r>
      <w:proofErr w:type="spellStart"/>
      <w:r w:rsidRPr="001025EE">
        <w:rPr>
          <w:rFonts w:asciiTheme="minorHAnsi" w:hAnsiTheme="minorHAnsi" w:cstheme="minorHAnsi"/>
          <w:sz w:val="28"/>
          <w:szCs w:val="28"/>
        </w:rPr>
        <w:t>ukpga</w:t>
      </w:r>
      <w:proofErr w:type="spellEnd"/>
      <w:r w:rsidRPr="001025EE">
        <w:rPr>
          <w:rFonts w:asciiTheme="minorHAnsi" w:hAnsiTheme="minorHAnsi" w:cstheme="minorHAnsi"/>
          <w:sz w:val="28"/>
          <w:szCs w:val="28"/>
        </w:rPr>
        <w:t>/2020/17/section/73/enacted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3CB966EF" w14:textId="77777777"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Theft Act 1968, Available at: legislation.gov.uk/</w:t>
      </w:r>
      <w:proofErr w:type="spellStart"/>
      <w:r w:rsidRPr="001025EE">
        <w:rPr>
          <w:rFonts w:asciiTheme="minorHAnsi" w:hAnsiTheme="minorHAnsi" w:cstheme="minorHAnsi"/>
          <w:sz w:val="28"/>
          <w:szCs w:val="28"/>
        </w:rPr>
        <w:t>ukpga</w:t>
      </w:r>
      <w:proofErr w:type="spellEnd"/>
      <w:r w:rsidRPr="001025EE">
        <w:rPr>
          <w:rFonts w:asciiTheme="minorHAnsi" w:hAnsiTheme="minorHAnsi" w:cstheme="minorHAnsi"/>
          <w:sz w:val="28"/>
          <w:szCs w:val="28"/>
        </w:rPr>
        <w:t>/1968/60/contents /definition-of-theft. S.1 (1) (Accessed: 6</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2FAEB7C4" w14:textId="77777777"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Theft Act 1968, Definition of “theft”. Available at: legislation.gov.uk/ukpga/1968/60/crossheading/definition-of-theft. S.1 (1) (Accessed: 6</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5CCCA4FB" w14:textId="77777777"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Theft Act 1968, Definition of “theft”. Section 1 Available at: legislation.gov.uk/ukpga/1968/60/crossheading/definition-of-theft. (Accessed: 6</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31E215AA" w14:textId="09279733"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Theft Act 1968.  Definition of “theft”, Section </w:t>
      </w:r>
      <w:r w:rsidR="005E1B34" w:rsidRPr="001025EE">
        <w:rPr>
          <w:rFonts w:asciiTheme="minorHAnsi" w:hAnsiTheme="minorHAnsi" w:cstheme="minorHAnsi"/>
          <w:sz w:val="28"/>
          <w:szCs w:val="28"/>
        </w:rPr>
        <w:t>3, Available</w:t>
      </w:r>
      <w:r w:rsidRPr="001025EE">
        <w:rPr>
          <w:rFonts w:asciiTheme="minorHAnsi" w:hAnsiTheme="minorHAnsi" w:cstheme="minorHAnsi"/>
          <w:sz w:val="28"/>
          <w:szCs w:val="28"/>
        </w:rPr>
        <w:t xml:space="preserve"> at: legislation.gov.uk/ukpga/1968/60/crossheading/definition-of-theft. (Accessed: 6</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6D462EFE" w14:textId="7AC7B6D1" w:rsidR="002F20E0" w:rsidRPr="001025EE" w:rsidRDefault="002F20E0" w:rsidP="00BC133A">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Theft Act </w:t>
      </w:r>
      <w:r w:rsidR="005E1B34" w:rsidRPr="001025EE">
        <w:rPr>
          <w:rFonts w:asciiTheme="minorHAnsi" w:hAnsiTheme="minorHAnsi" w:cstheme="minorHAnsi"/>
          <w:sz w:val="28"/>
          <w:szCs w:val="28"/>
        </w:rPr>
        <w:t>1968, Theft</w:t>
      </w:r>
      <w:r w:rsidRPr="001025EE">
        <w:rPr>
          <w:rFonts w:asciiTheme="minorHAnsi" w:hAnsiTheme="minorHAnsi" w:cstheme="minorHAnsi"/>
          <w:sz w:val="28"/>
          <w:szCs w:val="28"/>
        </w:rPr>
        <w:t xml:space="preserve">, robbery, burglary, etc Section </w:t>
      </w:r>
      <w:r w:rsidR="00592FC3" w:rsidRPr="001025EE">
        <w:rPr>
          <w:rFonts w:asciiTheme="minorHAnsi" w:hAnsiTheme="minorHAnsi" w:cstheme="minorHAnsi"/>
          <w:sz w:val="28"/>
          <w:szCs w:val="28"/>
        </w:rPr>
        <w:t>7, Available</w:t>
      </w:r>
      <w:r w:rsidRPr="001025EE">
        <w:rPr>
          <w:rFonts w:asciiTheme="minorHAnsi" w:hAnsiTheme="minorHAnsi" w:cstheme="minorHAnsi"/>
          <w:sz w:val="28"/>
          <w:szCs w:val="28"/>
        </w:rPr>
        <w:t xml:space="preserve"> at: legislation.gov.uk/</w:t>
      </w:r>
      <w:proofErr w:type="spellStart"/>
      <w:r w:rsidRPr="001025EE">
        <w:rPr>
          <w:rFonts w:asciiTheme="minorHAnsi" w:hAnsiTheme="minorHAnsi" w:cstheme="minorHAnsi"/>
          <w:sz w:val="28"/>
          <w:szCs w:val="28"/>
        </w:rPr>
        <w:t>ukpga</w:t>
      </w:r>
      <w:proofErr w:type="spellEnd"/>
      <w:r w:rsidRPr="001025EE">
        <w:rPr>
          <w:rFonts w:asciiTheme="minorHAnsi" w:hAnsiTheme="minorHAnsi" w:cstheme="minorHAnsi"/>
          <w:sz w:val="28"/>
          <w:szCs w:val="28"/>
        </w:rPr>
        <w:t>/1968/60/section/7 S.7 (1) (Accessed: 8</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1715CD5E" w14:textId="77777777" w:rsidR="00BC133A" w:rsidRDefault="00BC133A" w:rsidP="00120B96">
      <w:pPr>
        <w:jc w:val="both"/>
        <w:rPr>
          <w:rFonts w:asciiTheme="minorHAnsi" w:hAnsiTheme="minorHAnsi" w:cstheme="minorHAnsi"/>
          <w:sz w:val="28"/>
          <w:szCs w:val="28"/>
        </w:rPr>
      </w:pPr>
    </w:p>
    <w:p w14:paraId="1988C1A9" w14:textId="77777777" w:rsidR="00BC133A" w:rsidRDefault="00BC133A" w:rsidP="00120B96">
      <w:pPr>
        <w:jc w:val="both"/>
        <w:rPr>
          <w:rFonts w:asciiTheme="minorHAnsi" w:hAnsiTheme="minorHAnsi" w:cstheme="minorHAnsi"/>
          <w:sz w:val="28"/>
          <w:szCs w:val="28"/>
        </w:rPr>
      </w:pPr>
    </w:p>
    <w:p w14:paraId="21E98F37" w14:textId="77777777" w:rsidR="00BC133A" w:rsidRDefault="00BC133A" w:rsidP="00120B96">
      <w:pPr>
        <w:jc w:val="both"/>
        <w:rPr>
          <w:rFonts w:asciiTheme="minorHAnsi" w:hAnsiTheme="minorHAnsi" w:cstheme="minorHAnsi"/>
          <w:sz w:val="28"/>
          <w:szCs w:val="28"/>
        </w:rPr>
      </w:pPr>
    </w:p>
    <w:p w14:paraId="51738023" w14:textId="77777777" w:rsidR="00BC133A" w:rsidRDefault="00BC133A" w:rsidP="00120B96">
      <w:pPr>
        <w:jc w:val="both"/>
        <w:rPr>
          <w:rFonts w:asciiTheme="minorHAnsi" w:hAnsiTheme="minorHAnsi" w:cstheme="minorHAnsi"/>
          <w:sz w:val="28"/>
          <w:szCs w:val="28"/>
        </w:rPr>
      </w:pPr>
    </w:p>
    <w:p w14:paraId="57FEA212" w14:textId="77777777" w:rsidR="00BC133A" w:rsidRDefault="00BC133A" w:rsidP="00120B96">
      <w:pPr>
        <w:jc w:val="both"/>
        <w:rPr>
          <w:rFonts w:asciiTheme="minorHAnsi" w:hAnsiTheme="minorHAnsi" w:cstheme="minorHAnsi"/>
          <w:sz w:val="28"/>
          <w:szCs w:val="28"/>
        </w:rPr>
      </w:pPr>
    </w:p>
    <w:p w14:paraId="30CB6C04" w14:textId="77777777" w:rsidR="00BC133A" w:rsidRDefault="00BC133A" w:rsidP="00120B96">
      <w:pPr>
        <w:jc w:val="both"/>
        <w:rPr>
          <w:rFonts w:asciiTheme="minorHAnsi" w:hAnsiTheme="minorHAnsi" w:cstheme="minorHAnsi"/>
          <w:sz w:val="28"/>
          <w:szCs w:val="28"/>
        </w:rPr>
      </w:pPr>
    </w:p>
    <w:p w14:paraId="7E027EA0" w14:textId="77777777" w:rsidR="00BC133A" w:rsidRDefault="00BC133A" w:rsidP="00120B96">
      <w:pPr>
        <w:jc w:val="both"/>
        <w:rPr>
          <w:rFonts w:asciiTheme="minorHAnsi" w:hAnsiTheme="minorHAnsi" w:cstheme="minorHAnsi"/>
          <w:sz w:val="28"/>
          <w:szCs w:val="28"/>
        </w:rPr>
      </w:pPr>
    </w:p>
    <w:p w14:paraId="3CADB320" w14:textId="77777777" w:rsidR="00BC133A" w:rsidRDefault="00BC133A" w:rsidP="00120B96">
      <w:pPr>
        <w:jc w:val="both"/>
        <w:rPr>
          <w:rFonts w:asciiTheme="minorHAnsi" w:hAnsiTheme="minorHAnsi" w:cstheme="minorHAnsi"/>
          <w:sz w:val="28"/>
          <w:szCs w:val="28"/>
        </w:rPr>
      </w:pPr>
    </w:p>
    <w:p w14:paraId="7EAAB618" w14:textId="77777777" w:rsidR="00BC133A" w:rsidRDefault="00BC133A" w:rsidP="00120B96">
      <w:pPr>
        <w:jc w:val="both"/>
        <w:rPr>
          <w:rFonts w:asciiTheme="minorHAnsi" w:hAnsiTheme="minorHAnsi" w:cstheme="minorHAnsi"/>
          <w:sz w:val="28"/>
          <w:szCs w:val="28"/>
        </w:rPr>
      </w:pPr>
    </w:p>
    <w:p w14:paraId="2F3975F2" w14:textId="77777777" w:rsidR="00BC133A" w:rsidRDefault="00BC133A" w:rsidP="00120B96">
      <w:pPr>
        <w:jc w:val="both"/>
        <w:rPr>
          <w:rFonts w:asciiTheme="minorHAnsi" w:hAnsiTheme="minorHAnsi" w:cstheme="minorHAnsi"/>
          <w:sz w:val="28"/>
          <w:szCs w:val="28"/>
        </w:rPr>
      </w:pPr>
    </w:p>
    <w:p w14:paraId="0E9F7CE1" w14:textId="77777777" w:rsidR="00BC133A" w:rsidRDefault="00BC133A" w:rsidP="00120B96">
      <w:pPr>
        <w:jc w:val="both"/>
        <w:rPr>
          <w:rFonts w:asciiTheme="minorHAnsi" w:hAnsiTheme="minorHAnsi" w:cstheme="minorHAnsi"/>
          <w:sz w:val="28"/>
          <w:szCs w:val="28"/>
        </w:rPr>
      </w:pPr>
    </w:p>
    <w:p w14:paraId="1B9B5609" w14:textId="77777777" w:rsidR="00BC133A" w:rsidRDefault="00BC133A" w:rsidP="00120B96">
      <w:pPr>
        <w:jc w:val="both"/>
        <w:rPr>
          <w:rFonts w:asciiTheme="minorHAnsi" w:hAnsiTheme="minorHAnsi" w:cstheme="minorHAnsi"/>
          <w:sz w:val="28"/>
          <w:szCs w:val="28"/>
        </w:rPr>
      </w:pPr>
    </w:p>
    <w:p w14:paraId="0D09F5D6" w14:textId="77777777" w:rsidR="00BC133A" w:rsidRDefault="00BC133A" w:rsidP="00120B96">
      <w:pPr>
        <w:jc w:val="both"/>
        <w:rPr>
          <w:rFonts w:asciiTheme="minorHAnsi" w:hAnsiTheme="minorHAnsi" w:cstheme="minorHAnsi"/>
          <w:sz w:val="28"/>
          <w:szCs w:val="28"/>
        </w:rPr>
      </w:pPr>
    </w:p>
    <w:p w14:paraId="7F9FB727" w14:textId="77777777" w:rsidR="00BC133A" w:rsidRDefault="00BC133A" w:rsidP="00120B96">
      <w:pPr>
        <w:jc w:val="both"/>
        <w:rPr>
          <w:rFonts w:asciiTheme="minorHAnsi" w:hAnsiTheme="minorHAnsi" w:cstheme="minorHAnsi"/>
          <w:sz w:val="28"/>
          <w:szCs w:val="28"/>
        </w:rPr>
      </w:pPr>
    </w:p>
    <w:p w14:paraId="63DE7CC2" w14:textId="77777777" w:rsidR="00BC133A" w:rsidRDefault="00BC133A" w:rsidP="00120B96">
      <w:pPr>
        <w:jc w:val="both"/>
        <w:rPr>
          <w:rFonts w:asciiTheme="minorHAnsi" w:hAnsiTheme="minorHAnsi" w:cstheme="minorHAnsi"/>
          <w:sz w:val="28"/>
          <w:szCs w:val="28"/>
        </w:rPr>
      </w:pPr>
    </w:p>
    <w:p w14:paraId="63E45295" w14:textId="77777777" w:rsidR="00BC133A" w:rsidRDefault="00BC133A" w:rsidP="00120B96">
      <w:pPr>
        <w:jc w:val="both"/>
        <w:rPr>
          <w:rFonts w:asciiTheme="minorHAnsi" w:hAnsiTheme="minorHAnsi" w:cstheme="minorHAnsi"/>
          <w:sz w:val="28"/>
          <w:szCs w:val="28"/>
        </w:rPr>
      </w:pPr>
    </w:p>
    <w:p w14:paraId="620496BF" w14:textId="77777777" w:rsidR="00BC133A" w:rsidRDefault="00BC133A" w:rsidP="00120B96">
      <w:pPr>
        <w:jc w:val="both"/>
        <w:rPr>
          <w:rFonts w:asciiTheme="minorHAnsi" w:hAnsiTheme="minorHAnsi" w:cstheme="minorHAnsi"/>
          <w:sz w:val="28"/>
          <w:szCs w:val="28"/>
        </w:rPr>
      </w:pPr>
    </w:p>
    <w:p w14:paraId="6822E7D0" w14:textId="77777777" w:rsidR="00BC133A" w:rsidRDefault="00BC133A" w:rsidP="00120B96">
      <w:pPr>
        <w:jc w:val="both"/>
        <w:rPr>
          <w:rFonts w:asciiTheme="minorHAnsi" w:hAnsiTheme="minorHAnsi" w:cstheme="minorHAnsi"/>
          <w:sz w:val="28"/>
          <w:szCs w:val="28"/>
        </w:rPr>
      </w:pPr>
    </w:p>
    <w:p w14:paraId="64E70449" w14:textId="77777777" w:rsidR="00BC133A" w:rsidRDefault="00BC133A" w:rsidP="00120B96">
      <w:pPr>
        <w:jc w:val="both"/>
        <w:rPr>
          <w:rFonts w:asciiTheme="minorHAnsi" w:hAnsiTheme="minorHAnsi" w:cstheme="minorHAnsi"/>
          <w:sz w:val="28"/>
          <w:szCs w:val="28"/>
        </w:rPr>
      </w:pPr>
    </w:p>
    <w:p w14:paraId="401969B0" w14:textId="77777777" w:rsidR="00BC133A" w:rsidRDefault="00BC133A" w:rsidP="00120B96">
      <w:pPr>
        <w:jc w:val="both"/>
        <w:rPr>
          <w:rFonts w:asciiTheme="minorHAnsi" w:hAnsiTheme="minorHAnsi" w:cstheme="minorHAnsi"/>
          <w:sz w:val="28"/>
          <w:szCs w:val="28"/>
        </w:rPr>
      </w:pPr>
    </w:p>
    <w:p w14:paraId="35BB0819" w14:textId="77777777" w:rsidR="00BC133A" w:rsidRDefault="00BC133A" w:rsidP="00120B96">
      <w:pPr>
        <w:jc w:val="both"/>
        <w:rPr>
          <w:rFonts w:asciiTheme="minorHAnsi" w:hAnsiTheme="minorHAnsi" w:cstheme="minorHAnsi"/>
          <w:sz w:val="28"/>
          <w:szCs w:val="28"/>
        </w:rPr>
      </w:pPr>
    </w:p>
    <w:p w14:paraId="23A28E3F" w14:textId="77777777" w:rsidR="00BC133A" w:rsidRDefault="00BC133A" w:rsidP="00120B96">
      <w:pPr>
        <w:jc w:val="both"/>
        <w:rPr>
          <w:rFonts w:asciiTheme="minorHAnsi" w:hAnsiTheme="minorHAnsi" w:cstheme="minorHAnsi"/>
          <w:sz w:val="28"/>
          <w:szCs w:val="28"/>
        </w:rPr>
      </w:pPr>
    </w:p>
    <w:p w14:paraId="2B14F209" w14:textId="77777777" w:rsidR="00BC133A" w:rsidRDefault="00BC133A" w:rsidP="00120B96">
      <w:pPr>
        <w:jc w:val="both"/>
        <w:rPr>
          <w:rFonts w:asciiTheme="minorHAnsi" w:hAnsiTheme="minorHAnsi" w:cstheme="minorHAnsi"/>
          <w:sz w:val="28"/>
          <w:szCs w:val="28"/>
        </w:rPr>
      </w:pPr>
    </w:p>
    <w:p w14:paraId="61CAF9A5" w14:textId="77777777" w:rsidR="00BC133A" w:rsidRDefault="00BC133A" w:rsidP="00120B96">
      <w:pPr>
        <w:jc w:val="both"/>
        <w:rPr>
          <w:rFonts w:asciiTheme="minorHAnsi" w:hAnsiTheme="minorHAnsi" w:cstheme="minorHAnsi"/>
          <w:sz w:val="28"/>
          <w:szCs w:val="28"/>
        </w:rPr>
      </w:pPr>
    </w:p>
    <w:p w14:paraId="786AA912" w14:textId="77777777" w:rsidR="00BC133A" w:rsidRDefault="00BC133A" w:rsidP="00120B96">
      <w:pPr>
        <w:jc w:val="both"/>
        <w:rPr>
          <w:rFonts w:asciiTheme="minorHAnsi" w:hAnsiTheme="minorHAnsi" w:cstheme="minorHAnsi"/>
          <w:sz w:val="28"/>
          <w:szCs w:val="28"/>
        </w:rPr>
      </w:pPr>
    </w:p>
    <w:p w14:paraId="24319831" w14:textId="77777777" w:rsidR="00BC133A" w:rsidRDefault="00BC133A" w:rsidP="00120B96">
      <w:pPr>
        <w:jc w:val="both"/>
        <w:rPr>
          <w:rFonts w:asciiTheme="minorHAnsi" w:hAnsiTheme="minorHAnsi" w:cstheme="minorHAnsi"/>
          <w:sz w:val="28"/>
          <w:szCs w:val="28"/>
        </w:rPr>
      </w:pPr>
    </w:p>
    <w:p w14:paraId="5D2C5550" w14:textId="77777777" w:rsidR="00BC133A" w:rsidRDefault="00BC133A" w:rsidP="00120B96">
      <w:pPr>
        <w:jc w:val="both"/>
        <w:rPr>
          <w:rFonts w:asciiTheme="minorHAnsi" w:hAnsiTheme="minorHAnsi" w:cstheme="minorHAnsi"/>
          <w:sz w:val="28"/>
          <w:szCs w:val="28"/>
        </w:rPr>
      </w:pPr>
    </w:p>
    <w:p w14:paraId="74E71847" w14:textId="77777777" w:rsidR="00BC133A" w:rsidRDefault="00BC133A" w:rsidP="00120B96">
      <w:pPr>
        <w:jc w:val="both"/>
        <w:rPr>
          <w:rFonts w:asciiTheme="minorHAnsi" w:hAnsiTheme="minorHAnsi" w:cstheme="minorHAnsi"/>
          <w:sz w:val="28"/>
          <w:szCs w:val="28"/>
        </w:rPr>
      </w:pPr>
    </w:p>
    <w:p w14:paraId="444D2A23" w14:textId="77777777" w:rsidR="00BC133A" w:rsidRDefault="00BC133A" w:rsidP="00120B96">
      <w:pPr>
        <w:jc w:val="both"/>
        <w:rPr>
          <w:rFonts w:asciiTheme="minorHAnsi" w:hAnsiTheme="minorHAnsi" w:cstheme="minorHAnsi"/>
          <w:sz w:val="28"/>
          <w:szCs w:val="28"/>
        </w:rPr>
      </w:pPr>
    </w:p>
    <w:p w14:paraId="10835840" w14:textId="77777777" w:rsidR="00BC133A" w:rsidRDefault="00BC133A" w:rsidP="00120B96">
      <w:pPr>
        <w:jc w:val="both"/>
        <w:rPr>
          <w:rFonts w:asciiTheme="minorHAnsi" w:hAnsiTheme="minorHAnsi" w:cstheme="minorHAnsi"/>
          <w:sz w:val="28"/>
          <w:szCs w:val="28"/>
        </w:rPr>
      </w:pPr>
    </w:p>
    <w:p w14:paraId="5977FE2E" w14:textId="77777777" w:rsidR="00BC133A" w:rsidRDefault="00BC133A" w:rsidP="00120B96">
      <w:pPr>
        <w:jc w:val="both"/>
        <w:rPr>
          <w:rFonts w:asciiTheme="minorHAnsi" w:hAnsiTheme="minorHAnsi" w:cstheme="minorHAnsi"/>
          <w:sz w:val="28"/>
          <w:szCs w:val="28"/>
        </w:rPr>
      </w:pPr>
    </w:p>
    <w:p w14:paraId="380A7DB7" w14:textId="77777777" w:rsidR="00BC133A" w:rsidRDefault="00BC133A" w:rsidP="00120B96">
      <w:pPr>
        <w:jc w:val="both"/>
        <w:rPr>
          <w:rFonts w:asciiTheme="minorHAnsi" w:hAnsiTheme="minorHAnsi" w:cstheme="minorHAnsi"/>
          <w:sz w:val="28"/>
          <w:szCs w:val="28"/>
        </w:rPr>
      </w:pPr>
    </w:p>
    <w:p w14:paraId="70FA989E" w14:textId="77777777" w:rsidR="00BC133A" w:rsidRDefault="00BC133A" w:rsidP="00120B96">
      <w:pPr>
        <w:jc w:val="both"/>
        <w:rPr>
          <w:rFonts w:asciiTheme="minorHAnsi" w:hAnsiTheme="minorHAnsi" w:cstheme="minorHAnsi"/>
          <w:sz w:val="28"/>
          <w:szCs w:val="28"/>
        </w:rPr>
      </w:pPr>
    </w:p>
    <w:p w14:paraId="0829962E" w14:textId="77777777" w:rsidR="00BC133A" w:rsidRDefault="00BC133A" w:rsidP="00120B96">
      <w:pPr>
        <w:jc w:val="both"/>
        <w:rPr>
          <w:rFonts w:asciiTheme="minorHAnsi" w:hAnsiTheme="minorHAnsi" w:cstheme="minorHAnsi"/>
          <w:sz w:val="28"/>
          <w:szCs w:val="28"/>
        </w:rPr>
      </w:pPr>
    </w:p>
    <w:p w14:paraId="5EA8B24F" w14:textId="77777777" w:rsidR="00BC133A" w:rsidRDefault="00BC133A" w:rsidP="00120B96">
      <w:pPr>
        <w:jc w:val="both"/>
        <w:rPr>
          <w:rFonts w:asciiTheme="minorHAnsi" w:hAnsiTheme="minorHAnsi" w:cstheme="minorHAnsi"/>
          <w:sz w:val="28"/>
          <w:szCs w:val="28"/>
        </w:rPr>
      </w:pPr>
    </w:p>
    <w:p w14:paraId="4AAC7F92" w14:textId="77777777" w:rsidR="00BC133A" w:rsidRDefault="00BC133A" w:rsidP="00120B96">
      <w:pPr>
        <w:jc w:val="both"/>
        <w:rPr>
          <w:rFonts w:asciiTheme="minorHAnsi" w:hAnsiTheme="minorHAnsi" w:cstheme="minorHAnsi"/>
          <w:sz w:val="28"/>
          <w:szCs w:val="28"/>
        </w:rPr>
      </w:pPr>
    </w:p>
    <w:p w14:paraId="59B1FCE2" w14:textId="77777777" w:rsidR="00BC133A" w:rsidRDefault="00BC133A" w:rsidP="00120B96">
      <w:pPr>
        <w:jc w:val="both"/>
        <w:rPr>
          <w:rFonts w:asciiTheme="minorHAnsi" w:hAnsiTheme="minorHAnsi" w:cstheme="minorHAnsi"/>
          <w:sz w:val="28"/>
          <w:szCs w:val="28"/>
        </w:rPr>
      </w:pPr>
    </w:p>
    <w:p w14:paraId="7B7B91C3" w14:textId="1C3F5E65" w:rsidR="002F20E0" w:rsidRPr="001025EE" w:rsidRDefault="002F20E0" w:rsidP="00120B96">
      <w:pPr>
        <w:jc w:val="both"/>
        <w:rPr>
          <w:rFonts w:asciiTheme="minorHAnsi" w:hAnsiTheme="minorHAnsi" w:cstheme="minorHAnsi"/>
          <w:sz w:val="28"/>
          <w:szCs w:val="28"/>
        </w:rPr>
      </w:pPr>
      <w:r w:rsidRPr="001025EE">
        <w:rPr>
          <w:rFonts w:asciiTheme="minorHAnsi" w:hAnsiTheme="minorHAnsi" w:cstheme="minorHAnsi"/>
          <w:sz w:val="28"/>
          <w:szCs w:val="28"/>
        </w:rPr>
        <w:t>CASE LAW</w:t>
      </w:r>
      <w:r w:rsidR="000F0F98" w:rsidRPr="001025EE">
        <w:rPr>
          <w:rFonts w:asciiTheme="minorHAnsi" w:hAnsiTheme="minorHAnsi" w:cstheme="minorHAnsi"/>
          <w:sz w:val="28"/>
          <w:szCs w:val="28"/>
        </w:rPr>
        <w:t xml:space="preserve">S </w:t>
      </w:r>
    </w:p>
    <w:p w14:paraId="4E93D9FA"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Lawrence v Metropolitan Police Commissioner 1971</w:t>
      </w:r>
    </w:p>
    <w:p w14:paraId="191E3AA4"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R v Woodman 1974</w:t>
      </w:r>
    </w:p>
    <w:p w14:paraId="37BC71DB"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Ghosh 1982</w:t>
      </w:r>
    </w:p>
    <w:p w14:paraId="5368B4F3"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R v Morris 1983</w:t>
      </w:r>
    </w:p>
    <w:p w14:paraId="72F2B8AC"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Lloyds 1985</w:t>
      </w:r>
    </w:p>
    <w:p w14:paraId="64A39BFD"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R v </w:t>
      </w:r>
      <w:proofErr w:type="spellStart"/>
      <w:r w:rsidRPr="001025EE">
        <w:rPr>
          <w:rFonts w:asciiTheme="minorHAnsi" w:hAnsiTheme="minorHAnsi" w:cstheme="minorHAnsi"/>
          <w:sz w:val="28"/>
          <w:szCs w:val="28"/>
        </w:rPr>
        <w:t>Velumyi</w:t>
      </w:r>
      <w:proofErr w:type="spellEnd"/>
      <w:r w:rsidRPr="001025EE">
        <w:rPr>
          <w:rFonts w:asciiTheme="minorHAnsi" w:hAnsiTheme="minorHAnsi" w:cstheme="minorHAnsi"/>
          <w:sz w:val="28"/>
          <w:szCs w:val="28"/>
        </w:rPr>
        <w:t xml:space="preserve"> 1989</w:t>
      </w:r>
    </w:p>
    <w:p w14:paraId="73A41C56" w14:textId="77777777" w:rsidR="002F20E0" w:rsidRPr="001025EE" w:rsidRDefault="002F20E0" w:rsidP="00120B96">
      <w:pPr>
        <w:pStyle w:val="ListParagraph"/>
        <w:numPr>
          <w:ilvl w:val="0"/>
          <w:numId w:val="5"/>
        </w:numPr>
        <w:spacing w:before="240" w:after="160"/>
        <w:jc w:val="both"/>
        <w:rPr>
          <w:rFonts w:asciiTheme="minorHAnsi" w:hAnsiTheme="minorHAnsi" w:cstheme="minorHAnsi"/>
          <w:sz w:val="28"/>
          <w:szCs w:val="28"/>
        </w:rPr>
      </w:pPr>
      <w:r w:rsidRPr="001025EE">
        <w:rPr>
          <w:rFonts w:asciiTheme="minorHAnsi" w:hAnsiTheme="minorHAnsi" w:cstheme="minorHAnsi"/>
          <w:sz w:val="28"/>
          <w:szCs w:val="28"/>
        </w:rPr>
        <w:t>DPP v Lavender 1994</w:t>
      </w:r>
    </w:p>
    <w:p w14:paraId="79E010DD"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Kelly and Lindsay 1998</w:t>
      </w:r>
    </w:p>
    <w:p w14:paraId="23F3F7C8"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Hinks (2000)</w:t>
      </w:r>
    </w:p>
    <w:p w14:paraId="6175731E"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R v </w:t>
      </w:r>
      <w:proofErr w:type="spellStart"/>
      <w:r w:rsidRPr="001025EE">
        <w:rPr>
          <w:rFonts w:asciiTheme="minorHAnsi" w:hAnsiTheme="minorHAnsi" w:cstheme="minorHAnsi"/>
          <w:sz w:val="28"/>
          <w:szCs w:val="28"/>
        </w:rPr>
        <w:t>Hansan</w:t>
      </w:r>
      <w:proofErr w:type="spellEnd"/>
      <w:r w:rsidRPr="001025EE">
        <w:rPr>
          <w:rFonts w:asciiTheme="minorHAnsi" w:hAnsiTheme="minorHAnsi" w:cstheme="minorHAnsi"/>
          <w:sz w:val="28"/>
          <w:szCs w:val="28"/>
        </w:rPr>
        <w:t xml:space="preserve"> 2005</w:t>
      </w:r>
    </w:p>
    <w:p w14:paraId="71CE4054" w14:textId="77777777" w:rsidR="002F20E0" w:rsidRPr="001025EE" w:rsidRDefault="002F20E0" w:rsidP="001025EE">
      <w:pPr>
        <w:spacing w:line="360" w:lineRule="auto"/>
        <w:jc w:val="both"/>
        <w:rPr>
          <w:rFonts w:asciiTheme="minorHAnsi" w:hAnsiTheme="minorHAnsi" w:cstheme="minorHAnsi"/>
          <w:sz w:val="28"/>
          <w:szCs w:val="28"/>
        </w:rPr>
      </w:pPr>
    </w:p>
    <w:bookmarkEnd w:id="1"/>
    <w:p w14:paraId="4D3B3E94" w14:textId="1086CF14" w:rsidR="00C61C7C" w:rsidRPr="001025EE" w:rsidRDefault="00C61C7C" w:rsidP="001025EE">
      <w:pPr>
        <w:spacing w:line="360" w:lineRule="auto"/>
        <w:jc w:val="both"/>
        <w:rPr>
          <w:rFonts w:asciiTheme="minorHAnsi" w:hAnsiTheme="minorHAnsi" w:cstheme="minorHAnsi"/>
          <w:b/>
          <w:bCs/>
          <w:sz w:val="28"/>
          <w:szCs w:val="28"/>
        </w:rPr>
      </w:pPr>
    </w:p>
    <w:sectPr w:rsidR="00C61C7C" w:rsidRPr="001025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66FDA" w14:textId="77777777" w:rsidR="00BE5103" w:rsidRDefault="00BE5103" w:rsidP="00CA33E4">
      <w:r>
        <w:separator/>
      </w:r>
    </w:p>
  </w:endnote>
  <w:endnote w:type="continuationSeparator" w:id="0">
    <w:p w14:paraId="76EEC955" w14:textId="77777777" w:rsidR="00BE5103" w:rsidRDefault="00BE5103" w:rsidP="00CA3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C290B" w14:textId="77777777" w:rsidR="00BE5103" w:rsidRDefault="00BE5103" w:rsidP="00CA33E4">
      <w:r>
        <w:separator/>
      </w:r>
    </w:p>
  </w:footnote>
  <w:footnote w:type="continuationSeparator" w:id="0">
    <w:p w14:paraId="4F7942BD" w14:textId="77777777" w:rsidR="00BE5103" w:rsidRDefault="00BE5103" w:rsidP="00CA33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167F9"/>
    <w:multiLevelType w:val="hybridMultilevel"/>
    <w:tmpl w:val="E28E1776"/>
    <w:lvl w:ilvl="0" w:tplc="326A534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6C3A0E"/>
    <w:multiLevelType w:val="hybridMultilevel"/>
    <w:tmpl w:val="499C5C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A31B09"/>
    <w:multiLevelType w:val="hybridMultilevel"/>
    <w:tmpl w:val="126C20E6"/>
    <w:lvl w:ilvl="0" w:tplc="21C4D6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AF5AE4"/>
    <w:multiLevelType w:val="hybridMultilevel"/>
    <w:tmpl w:val="64D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C6D44"/>
    <w:multiLevelType w:val="hybridMultilevel"/>
    <w:tmpl w:val="AB2E9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1A1B89"/>
    <w:multiLevelType w:val="hybridMultilevel"/>
    <w:tmpl w:val="C0643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4D45A7"/>
    <w:multiLevelType w:val="hybridMultilevel"/>
    <w:tmpl w:val="E7C627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C86BCB"/>
    <w:multiLevelType w:val="hybridMultilevel"/>
    <w:tmpl w:val="99028248"/>
    <w:lvl w:ilvl="0" w:tplc="78665F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0"/>
  </w:num>
  <w:num w:numId="5">
    <w:abstractNumId w:val="1"/>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DC8"/>
    <w:rsid w:val="00031E6B"/>
    <w:rsid w:val="00041CBD"/>
    <w:rsid w:val="000645D2"/>
    <w:rsid w:val="0009457D"/>
    <w:rsid w:val="000B4347"/>
    <w:rsid w:val="000C18D8"/>
    <w:rsid w:val="000F0F98"/>
    <w:rsid w:val="001025EE"/>
    <w:rsid w:val="00120B96"/>
    <w:rsid w:val="001278E1"/>
    <w:rsid w:val="0013221C"/>
    <w:rsid w:val="00132CE9"/>
    <w:rsid w:val="00141071"/>
    <w:rsid w:val="00167F85"/>
    <w:rsid w:val="00175699"/>
    <w:rsid w:val="00176251"/>
    <w:rsid w:val="0018379D"/>
    <w:rsid w:val="001A7F11"/>
    <w:rsid w:val="001B3451"/>
    <w:rsid w:val="001B4AB6"/>
    <w:rsid w:val="001B60E7"/>
    <w:rsid w:val="00201352"/>
    <w:rsid w:val="00214BA3"/>
    <w:rsid w:val="002153C3"/>
    <w:rsid w:val="00216CD6"/>
    <w:rsid w:val="002255A5"/>
    <w:rsid w:val="002346FE"/>
    <w:rsid w:val="002378F9"/>
    <w:rsid w:val="00245CA0"/>
    <w:rsid w:val="00275D49"/>
    <w:rsid w:val="00286FB8"/>
    <w:rsid w:val="002A163A"/>
    <w:rsid w:val="002E2423"/>
    <w:rsid w:val="002F20E0"/>
    <w:rsid w:val="002F2EAE"/>
    <w:rsid w:val="0030648E"/>
    <w:rsid w:val="003228F8"/>
    <w:rsid w:val="003422B7"/>
    <w:rsid w:val="00365631"/>
    <w:rsid w:val="00397D29"/>
    <w:rsid w:val="003A1D91"/>
    <w:rsid w:val="003D616B"/>
    <w:rsid w:val="003F0F63"/>
    <w:rsid w:val="00401FA0"/>
    <w:rsid w:val="00405803"/>
    <w:rsid w:val="004141EE"/>
    <w:rsid w:val="00431D7C"/>
    <w:rsid w:val="00432ABD"/>
    <w:rsid w:val="00451F0C"/>
    <w:rsid w:val="004601E2"/>
    <w:rsid w:val="004802B5"/>
    <w:rsid w:val="00483EDF"/>
    <w:rsid w:val="00495C24"/>
    <w:rsid w:val="004A589C"/>
    <w:rsid w:val="004B1FF6"/>
    <w:rsid w:val="004D2D3E"/>
    <w:rsid w:val="0052592A"/>
    <w:rsid w:val="00550A92"/>
    <w:rsid w:val="00551855"/>
    <w:rsid w:val="00554675"/>
    <w:rsid w:val="005835C5"/>
    <w:rsid w:val="00592FC3"/>
    <w:rsid w:val="005A3AC6"/>
    <w:rsid w:val="005C1819"/>
    <w:rsid w:val="005C1F3D"/>
    <w:rsid w:val="005C2B2B"/>
    <w:rsid w:val="005C5026"/>
    <w:rsid w:val="005E1B34"/>
    <w:rsid w:val="005E573F"/>
    <w:rsid w:val="00610F08"/>
    <w:rsid w:val="0063611E"/>
    <w:rsid w:val="0064093C"/>
    <w:rsid w:val="00651DC8"/>
    <w:rsid w:val="00653D11"/>
    <w:rsid w:val="00665DDC"/>
    <w:rsid w:val="00666FAF"/>
    <w:rsid w:val="00667573"/>
    <w:rsid w:val="0068050B"/>
    <w:rsid w:val="00682C63"/>
    <w:rsid w:val="006856D5"/>
    <w:rsid w:val="006A2C85"/>
    <w:rsid w:val="006B31FA"/>
    <w:rsid w:val="006C0E68"/>
    <w:rsid w:val="006D7BC5"/>
    <w:rsid w:val="006E5416"/>
    <w:rsid w:val="006E562F"/>
    <w:rsid w:val="006F5FEA"/>
    <w:rsid w:val="00702085"/>
    <w:rsid w:val="00707100"/>
    <w:rsid w:val="00710A03"/>
    <w:rsid w:val="00731427"/>
    <w:rsid w:val="007423FD"/>
    <w:rsid w:val="00771B76"/>
    <w:rsid w:val="00772B41"/>
    <w:rsid w:val="00780921"/>
    <w:rsid w:val="007815F1"/>
    <w:rsid w:val="00793908"/>
    <w:rsid w:val="007B39F1"/>
    <w:rsid w:val="007F3D55"/>
    <w:rsid w:val="0087365B"/>
    <w:rsid w:val="008B15D4"/>
    <w:rsid w:val="008D07C0"/>
    <w:rsid w:val="008D5ABD"/>
    <w:rsid w:val="008E4C66"/>
    <w:rsid w:val="009009B9"/>
    <w:rsid w:val="009233B3"/>
    <w:rsid w:val="0096539D"/>
    <w:rsid w:val="00972C98"/>
    <w:rsid w:val="00974B44"/>
    <w:rsid w:val="00980217"/>
    <w:rsid w:val="00992E0B"/>
    <w:rsid w:val="009A0AB3"/>
    <w:rsid w:val="009B7D31"/>
    <w:rsid w:val="009C2E9A"/>
    <w:rsid w:val="009D1CF0"/>
    <w:rsid w:val="009D698E"/>
    <w:rsid w:val="009E609F"/>
    <w:rsid w:val="009E7428"/>
    <w:rsid w:val="009F3B39"/>
    <w:rsid w:val="00A05923"/>
    <w:rsid w:val="00A256B4"/>
    <w:rsid w:val="00A37905"/>
    <w:rsid w:val="00A51B5B"/>
    <w:rsid w:val="00AF615B"/>
    <w:rsid w:val="00B22731"/>
    <w:rsid w:val="00B709C3"/>
    <w:rsid w:val="00B72B27"/>
    <w:rsid w:val="00B75C90"/>
    <w:rsid w:val="00B87EEB"/>
    <w:rsid w:val="00BA1876"/>
    <w:rsid w:val="00BB467C"/>
    <w:rsid w:val="00BC133A"/>
    <w:rsid w:val="00BC2972"/>
    <w:rsid w:val="00BD1302"/>
    <w:rsid w:val="00BE06F4"/>
    <w:rsid w:val="00BE5103"/>
    <w:rsid w:val="00BF5263"/>
    <w:rsid w:val="00C14617"/>
    <w:rsid w:val="00C54C9B"/>
    <w:rsid w:val="00C5759B"/>
    <w:rsid w:val="00C61C7C"/>
    <w:rsid w:val="00C666D1"/>
    <w:rsid w:val="00C74F74"/>
    <w:rsid w:val="00CA33E4"/>
    <w:rsid w:val="00CB5D0F"/>
    <w:rsid w:val="00CC2E7C"/>
    <w:rsid w:val="00CD19C2"/>
    <w:rsid w:val="00CD2DCF"/>
    <w:rsid w:val="00CF3DDB"/>
    <w:rsid w:val="00CF6130"/>
    <w:rsid w:val="00D2451A"/>
    <w:rsid w:val="00D50AB6"/>
    <w:rsid w:val="00D51AC3"/>
    <w:rsid w:val="00D53000"/>
    <w:rsid w:val="00DA798C"/>
    <w:rsid w:val="00DB6412"/>
    <w:rsid w:val="00DE72B8"/>
    <w:rsid w:val="00E072BA"/>
    <w:rsid w:val="00E16DAD"/>
    <w:rsid w:val="00E175CB"/>
    <w:rsid w:val="00E1766B"/>
    <w:rsid w:val="00E24144"/>
    <w:rsid w:val="00E42AB4"/>
    <w:rsid w:val="00E71D34"/>
    <w:rsid w:val="00E76C9B"/>
    <w:rsid w:val="00E80221"/>
    <w:rsid w:val="00E81109"/>
    <w:rsid w:val="00E95DF3"/>
    <w:rsid w:val="00EA0339"/>
    <w:rsid w:val="00ED1193"/>
    <w:rsid w:val="00ED2DB9"/>
    <w:rsid w:val="00EF36A5"/>
    <w:rsid w:val="00F2525E"/>
    <w:rsid w:val="00F532B3"/>
    <w:rsid w:val="00F559AB"/>
    <w:rsid w:val="00F57406"/>
    <w:rsid w:val="00F678B3"/>
    <w:rsid w:val="00F86F23"/>
    <w:rsid w:val="00F924A7"/>
    <w:rsid w:val="00FC72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A8F6A"/>
  <w15:chartTrackingRefBased/>
  <w15:docId w15:val="{02A032AD-6738-474A-853C-37ED7A521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DC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51DC8"/>
    <w:pPr>
      <w:ind w:left="720"/>
      <w:contextualSpacing/>
    </w:pPr>
  </w:style>
  <w:style w:type="character" w:customStyle="1" w:styleId="ListParagraphChar">
    <w:name w:val="List Paragraph Char"/>
    <w:link w:val="ListParagraph"/>
    <w:uiPriority w:val="34"/>
    <w:locked/>
    <w:rsid w:val="00651DC8"/>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F20E0"/>
    <w:rPr>
      <w:color w:val="0563C1" w:themeColor="hyperlink"/>
      <w:u w:val="single"/>
    </w:rPr>
  </w:style>
  <w:style w:type="paragraph" w:styleId="Header">
    <w:name w:val="header"/>
    <w:basedOn w:val="Normal"/>
    <w:link w:val="HeaderChar"/>
    <w:uiPriority w:val="99"/>
    <w:unhideWhenUsed/>
    <w:rsid w:val="00CA33E4"/>
    <w:pPr>
      <w:tabs>
        <w:tab w:val="center" w:pos="4513"/>
        <w:tab w:val="right" w:pos="9026"/>
      </w:tabs>
    </w:pPr>
  </w:style>
  <w:style w:type="character" w:customStyle="1" w:styleId="HeaderChar">
    <w:name w:val="Header Char"/>
    <w:basedOn w:val="DefaultParagraphFont"/>
    <w:link w:val="Header"/>
    <w:uiPriority w:val="99"/>
    <w:rsid w:val="00CA33E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A33E4"/>
    <w:pPr>
      <w:tabs>
        <w:tab w:val="center" w:pos="4513"/>
        <w:tab w:val="right" w:pos="9026"/>
      </w:tabs>
    </w:pPr>
  </w:style>
  <w:style w:type="character" w:customStyle="1" w:styleId="FooterChar">
    <w:name w:val="Footer Char"/>
    <w:basedOn w:val="DefaultParagraphFont"/>
    <w:link w:val="Footer"/>
    <w:uiPriority w:val="99"/>
    <w:rsid w:val="00CA33E4"/>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uidance/funding-and-costs-assessment-for-civil-crime-matters" TargetMode="External"/><Relationship Id="rId3" Type="http://schemas.openxmlformats.org/officeDocument/2006/relationships/settings" Target="settings.xml"/><Relationship Id="rId7" Type="http://schemas.openxmlformats.org/officeDocument/2006/relationships/hyperlink" Target="http://www.gov.uk/government/organisations/legal-aid-agen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olice.uk/cp/crime-prevention/keeping-business-safe-from-crime/prevent-theft-by-sta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2591</Words>
  <Characters>14771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Funmilayo Bunmi Olaniyan (2018882)</dc:creator>
  <cp:keywords/>
  <dc:description/>
  <cp:lastModifiedBy>Funmilayo Bunmi Olaniyan (2018882)</cp:lastModifiedBy>
  <cp:revision>3</cp:revision>
  <dcterms:created xsi:type="dcterms:W3CDTF">2021-05-07T20:57:00Z</dcterms:created>
  <dcterms:modified xsi:type="dcterms:W3CDTF">2021-05-07T21:07:00Z</dcterms:modified>
</cp:coreProperties>
</file>