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BF22B5" w14:textId="77777777" w:rsidR="003D6A5E" w:rsidRPr="003D6A5E" w:rsidRDefault="003D6A5E" w:rsidP="003D6A5E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D6A5E">
        <w:rPr>
          <w:rFonts w:ascii="Arial" w:eastAsia="Times New Roman" w:hAnsi="Arial" w:cs="Arial"/>
          <w:b/>
          <w:bCs/>
          <w:sz w:val="28"/>
          <w:szCs w:val="28"/>
          <w:u w:val="single"/>
          <w:lang w:eastAsia="en-GB"/>
        </w:rPr>
        <w:t>ECAD6010</w:t>
      </w:r>
      <w:r w:rsidRPr="003D6A5E">
        <w:rPr>
          <w:rFonts w:ascii="Calibri" w:eastAsia="Times New Roman" w:hAnsi="Calibri" w:cs="Calibri"/>
          <w:sz w:val="28"/>
          <w:szCs w:val="28"/>
          <w:lang w:eastAsia="en-GB"/>
        </w:rPr>
        <w:tab/>
      </w:r>
      <w:r w:rsidRPr="003D6A5E">
        <w:rPr>
          <w:rFonts w:ascii="Calibri" w:eastAsia="Times New Roman" w:hAnsi="Calibri" w:cs="Calibri"/>
          <w:lang w:eastAsia="en-GB"/>
        </w:rPr>
        <w:tab/>
      </w:r>
      <w:r w:rsidRPr="003D6A5E">
        <w:rPr>
          <w:rFonts w:ascii="Calibri" w:eastAsia="Times New Roman" w:hAnsi="Calibri" w:cs="Calibri"/>
          <w:lang w:eastAsia="en-GB"/>
        </w:rPr>
        <w:tab/>
      </w:r>
      <w:r w:rsidRPr="003D6A5E">
        <w:rPr>
          <w:rFonts w:ascii="Calibri" w:eastAsia="Times New Roman" w:hAnsi="Calibri" w:cs="Calibri"/>
          <w:lang w:eastAsia="en-GB"/>
        </w:rPr>
        <w:tab/>
      </w:r>
      <w:r w:rsidRPr="003D6A5E">
        <w:rPr>
          <w:rFonts w:ascii="Calibri" w:eastAsia="Times New Roman" w:hAnsi="Calibri" w:cs="Calibri"/>
          <w:lang w:eastAsia="en-GB"/>
        </w:rPr>
        <w:tab/>
      </w:r>
      <w:r w:rsidRPr="003D6A5E">
        <w:rPr>
          <w:rFonts w:ascii="Calibri" w:eastAsia="Times New Roman" w:hAnsi="Calibri" w:cs="Calibri"/>
          <w:lang w:eastAsia="en-GB"/>
        </w:rPr>
        <w:tab/>
      </w:r>
      <w:r w:rsidRPr="003D6A5E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b/>
          <w:bCs/>
          <w:sz w:val="28"/>
          <w:szCs w:val="28"/>
          <w:u w:val="single"/>
          <w:lang w:eastAsia="en-GB"/>
        </w:rPr>
        <w:t>Rhif</w:t>
      </w:r>
      <w:proofErr w:type="spellEnd"/>
      <w:r w:rsidRPr="003D6A5E">
        <w:rPr>
          <w:rFonts w:ascii="Arial" w:eastAsia="Times New Roman" w:hAnsi="Arial" w:cs="Arial"/>
          <w:b/>
          <w:bCs/>
          <w:sz w:val="28"/>
          <w:szCs w:val="28"/>
          <w:u w:val="single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b/>
          <w:bCs/>
          <w:sz w:val="28"/>
          <w:szCs w:val="28"/>
          <w:u w:val="single"/>
          <w:lang w:eastAsia="en-GB"/>
        </w:rPr>
        <w:t>Myfyriwr</w:t>
      </w:r>
      <w:proofErr w:type="spellEnd"/>
      <w:r w:rsidRPr="003D6A5E">
        <w:rPr>
          <w:rFonts w:ascii="Arial" w:eastAsia="Times New Roman" w:hAnsi="Arial" w:cs="Arial"/>
          <w:b/>
          <w:bCs/>
          <w:sz w:val="28"/>
          <w:szCs w:val="28"/>
          <w:u w:val="single"/>
          <w:lang w:eastAsia="en-GB"/>
        </w:rPr>
        <w:t xml:space="preserve"> – 2008459</w:t>
      </w:r>
      <w:r w:rsidRPr="003D6A5E">
        <w:rPr>
          <w:rFonts w:ascii="Arial" w:eastAsia="Times New Roman" w:hAnsi="Arial" w:cs="Arial"/>
          <w:sz w:val="28"/>
          <w:szCs w:val="28"/>
          <w:lang w:eastAsia="en-GB"/>
        </w:rPr>
        <w:t>  </w:t>
      </w:r>
    </w:p>
    <w:p w14:paraId="3BA341B0" w14:textId="77777777" w:rsidR="003D6A5E" w:rsidRPr="003D6A5E" w:rsidRDefault="003D6A5E" w:rsidP="003D6A5E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D6A5E">
        <w:rPr>
          <w:rFonts w:ascii="Calibri" w:eastAsia="Times New Roman" w:hAnsi="Calibri" w:cs="Calibri"/>
          <w:sz w:val="28"/>
          <w:szCs w:val="28"/>
          <w:lang w:eastAsia="en-GB"/>
        </w:rPr>
        <w:t>  </w:t>
      </w:r>
    </w:p>
    <w:tbl>
      <w:tblPr>
        <w:tblW w:w="9206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126"/>
        <w:gridCol w:w="3686"/>
        <w:gridCol w:w="4394"/>
      </w:tblGrid>
      <w:tr w:rsidR="003D6A5E" w:rsidRPr="003D6A5E" w14:paraId="4AA8DE5A" w14:textId="77777777" w:rsidTr="00C152C0">
        <w:trPr>
          <w:trHeight w:val="300"/>
        </w:trPr>
        <w:tc>
          <w:tcPr>
            <w:tcW w:w="11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11BD5CE" w14:textId="77777777" w:rsidR="003D6A5E" w:rsidRPr="003D6A5E" w:rsidRDefault="003D6A5E" w:rsidP="003D6A5E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proofErr w:type="spellStart"/>
            <w:r w:rsidRPr="003D6A5E">
              <w:rPr>
                <w:rFonts w:ascii="Arial" w:eastAsia="Times New Roman" w:hAnsi="Arial" w:cs="Arial"/>
                <w:b/>
                <w:bCs/>
                <w:sz w:val="22"/>
                <w:szCs w:val="22"/>
                <w:u w:val="single"/>
                <w:lang w:eastAsia="en-GB"/>
              </w:rPr>
              <w:t>Targed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  </w:t>
            </w:r>
          </w:p>
        </w:tc>
        <w:tc>
          <w:tcPr>
            <w:tcW w:w="368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3E603A6" w14:textId="77777777" w:rsidR="003D6A5E" w:rsidRPr="003D6A5E" w:rsidRDefault="003D6A5E" w:rsidP="003D6A5E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D6A5E">
              <w:rPr>
                <w:rFonts w:ascii="Arial" w:eastAsia="Times New Roman" w:hAnsi="Arial" w:cs="Arial"/>
                <w:b/>
                <w:bCs/>
                <w:sz w:val="22"/>
                <w:szCs w:val="22"/>
                <w:u w:val="single"/>
                <w:lang w:eastAsia="en-GB"/>
              </w:rPr>
              <w:t xml:space="preserve">Beth </w:t>
            </w:r>
            <w:proofErr w:type="spellStart"/>
            <w:r w:rsidRPr="003D6A5E">
              <w:rPr>
                <w:rFonts w:ascii="Arial" w:eastAsia="Times New Roman" w:hAnsi="Arial" w:cs="Arial"/>
                <w:b/>
                <w:bCs/>
                <w:sz w:val="22"/>
                <w:szCs w:val="22"/>
                <w:u w:val="single"/>
                <w:lang w:eastAsia="en-GB"/>
              </w:rPr>
              <w:t>yw</w:t>
            </w:r>
            <w:proofErr w:type="spellEnd"/>
            <w:r w:rsidRPr="003D6A5E">
              <w:rPr>
                <w:rFonts w:ascii="Arial" w:eastAsia="Times New Roman" w:hAnsi="Arial" w:cs="Arial"/>
                <w:b/>
                <w:bCs/>
                <w:sz w:val="22"/>
                <w:szCs w:val="22"/>
                <w:u w:val="single"/>
                <w:lang w:eastAsia="en-GB"/>
              </w:rPr>
              <w:t xml:space="preserve"> y </w:t>
            </w:r>
            <w:proofErr w:type="spellStart"/>
            <w:r w:rsidRPr="003D6A5E">
              <w:rPr>
                <w:rFonts w:ascii="Arial" w:eastAsia="Times New Roman" w:hAnsi="Arial" w:cs="Arial"/>
                <w:b/>
                <w:bCs/>
                <w:sz w:val="22"/>
                <w:szCs w:val="22"/>
                <w:u w:val="single"/>
                <w:lang w:eastAsia="en-GB"/>
              </w:rPr>
              <w:t>targed</w:t>
            </w:r>
            <w:proofErr w:type="spellEnd"/>
            <w:r w:rsidRPr="003D6A5E">
              <w:rPr>
                <w:rFonts w:ascii="Arial" w:eastAsia="Times New Roman" w:hAnsi="Arial" w:cs="Arial"/>
                <w:b/>
                <w:bCs/>
                <w:sz w:val="22"/>
                <w:szCs w:val="22"/>
                <w:u w:val="single"/>
                <w:lang w:eastAsia="en-GB"/>
              </w:rPr>
              <w:t>?</w:t>
            </w:r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  </w:t>
            </w:r>
          </w:p>
        </w:tc>
        <w:tc>
          <w:tcPr>
            <w:tcW w:w="439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A26B98B" w14:textId="77777777" w:rsidR="003D6A5E" w:rsidRPr="003D6A5E" w:rsidRDefault="003D6A5E" w:rsidP="003D6A5E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proofErr w:type="spellStart"/>
            <w:r w:rsidRPr="003D6A5E">
              <w:rPr>
                <w:rFonts w:ascii="Arial" w:eastAsia="Times New Roman" w:hAnsi="Arial" w:cs="Arial"/>
                <w:b/>
                <w:bCs/>
                <w:sz w:val="22"/>
                <w:szCs w:val="22"/>
                <w:u w:val="single"/>
                <w:lang w:eastAsia="en-GB"/>
              </w:rPr>
              <w:t>Esiampl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  </w:t>
            </w:r>
          </w:p>
        </w:tc>
      </w:tr>
      <w:tr w:rsidR="003D6A5E" w:rsidRPr="003D6A5E" w14:paraId="11DD9E08" w14:textId="77777777" w:rsidTr="00C152C0">
        <w:trPr>
          <w:trHeight w:val="300"/>
        </w:trPr>
        <w:tc>
          <w:tcPr>
            <w:tcW w:w="11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B67048D" w14:textId="0A257D64" w:rsidR="003D6A5E" w:rsidRPr="003D6A5E" w:rsidRDefault="003D6A5E" w:rsidP="003D6A5E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Targed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1    </w:t>
            </w:r>
          </w:p>
        </w:tc>
        <w:tc>
          <w:tcPr>
            <w:tcW w:w="368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A26779A" w14:textId="77777777" w:rsidR="003D6A5E" w:rsidRPr="003D6A5E" w:rsidRDefault="003D6A5E" w:rsidP="003D6A5E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 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Adolygu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arddull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cyfeirio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testunau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ym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mhrif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gorff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yr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aseiniad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.  </w:t>
            </w:r>
          </w:p>
          <w:p w14:paraId="40C73BBE" w14:textId="77777777" w:rsidR="003D6A5E" w:rsidRPr="003D6A5E" w:rsidRDefault="003D6A5E" w:rsidP="003D6A5E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  </w:t>
            </w:r>
          </w:p>
        </w:tc>
        <w:tc>
          <w:tcPr>
            <w:tcW w:w="439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64BB7F9" w14:textId="1FAA2D77" w:rsidR="003D6A5E" w:rsidRPr="003D6A5E" w:rsidRDefault="003D6A5E" w:rsidP="003D6A5E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D6A5E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  </w:t>
            </w:r>
            <w:proofErr w:type="spellStart"/>
            <w:r w:rsidR="00EF6FF9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Atodiad</w:t>
            </w:r>
            <w:proofErr w:type="spellEnd"/>
            <w:r w:rsidR="00EF6FF9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 xml:space="preserve">. </w:t>
            </w:r>
          </w:p>
        </w:tc>
      </w:tr>
      <w:tr w:rsidR="003D6A5E" w:rsidRPr="003D6A5E" w14:paraId="63DA7270" w14:textId="77777777" w:rsidTr="00C152C0">
        <w:trPr>
          <w:trHeight w:val="300"/>
        </w:trPr>
        <w:tc>
          <w:tcPr>
            <w:tcW w:w="11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E0452D3" w14:textId="5B4817C1" w:rsidR="003D6A5E" w:rsidRPr="003D6A5E" w:rsidRDefault="003D6A5E" w:rsidP="003D6A5E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Targed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2   </w:t>
            </w:r>
          </w:p>
        </w:tc>
        <w:tc>
          <w:tcPr>
            <w:tcW w:w="368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6EA5228" w14:textId="049CCEDF" w:rsidR="003D6A5E" w:rsidRPr="003D6A5E" w:rsidRDefault="003D6A5E" w:rsidP="003D6A5E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 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Parhau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="00C152C0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i</w:t>
            </w:r>
            <w:proofErr w:type="spellEnd"/>
            <w:r w:rsidR="00C152C0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ddatblygu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gwerthuso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beirniadol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a synthesis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wrth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drafod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damcaniaethau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datblygiad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plant ac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wrth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gwerthuso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ymarfer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. </w:t>
            </w:r>
          </w:p>
          <w:p w14:paraId="665E726A" w14:textId="77777777" w:rsidR="003D6A5E" w:rsidRPr="003D6A5E" w:rsidRDefault="003D6A5E" w:rsidP="003D6A5E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  </w:t>
            </w:r>
          </w:p>
        </w:tc>
        <w:tc>
          <w:tcPr>
            <w:tcW w:w="439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0583AF4" w14:textId="512FD8D3" w:rsidR="003D6A5E" w:rsidRPr="003D6A5E" w:rsidRDefault="003D6A5E" w:rsidP="003D6A5E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D6A5E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  </w:t>
            </w:r>
            <w:proofErr w:type="spellStart"/>
            <w:r w:rsidR="00EF6FF9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Tudalen</w:t>
            </w:r>
            <w:proofErr w:type="spellEnd"/>
            <w:r w:rsidR="00EF6FF9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 xml:space="preserve"> 4. </w:t>
            </w:r>
          </w:p>
        </w:tc>
      </w:tr>
      <w:tr w:rsidR="003D6A5E" w:rsidRPr="003D6A5E" w14:paraId="331E816A" w14:textId="77777777" w:rsidTr="00C152C0">
        <w:trPr>
          <w:trHeight w:val="605"/>
        </w:trPr>
        <w:tc>
          <w:tcPr>
            <w:tcW w:w="11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E651DAF" w14:textId="77C42A51" w:rsidR="003D6A5E" w:rsidRPr="003D6A5E" w:rsidRDefault="003D6A5E" w:rsidP="003D6A5E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Targed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3    </w:t>
            </w:r>
          </w:p>
        </w:tc>
        <w:tc>
          <w:tcPr>
            <w:tcW w:w="368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830AB1A" w14:textId="77777777" w:rsidR="003D6A5E" w:rsidRPr="003D6A5E" w:rsidRDefault="003D6A5E" w:rsidP="003D6A5E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 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Gwirio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gwaith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ysgrifenedig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yn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drylwyr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ac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adolygu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ffurf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y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ferf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a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threigladau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er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mwyn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gwella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cywirdeb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.  </w:t>
            </w:r>
          </w:p>
          <w:p w14:paraId="1E20C6D6" w14:textId="77777777" w:rsidR="003D6A5E" w:rsidRPr="003D6A5E" w:rsidRDefault="003D6A5E" w:rsidP="003D6A5E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  </w:t>
            </w:r>
          </w:p>
        </w:tc>
        <w:tc>
          <w:tcPr>
            <w:tcW w:w="439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A78B0AB" w14:textId="433DAFAD" w:rsidR="003D6A5E" w:rsidRPr="003D6A5E" w:rsidRDefault="003D6A5E" w:rsidP="003D6A5E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D6A5E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  </w:t>
            </w:r>
            <w:proofErr w:type="spellStart"/>
            <w:r w:rsidR="00EF6FF9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Tudalen</w:t>
            </w:r>
            <w:proofErr w:type="spellEnd"/>
            <w:r w:rsidR="00EF6FF9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 xml:space="preserve"> 5 – 6. </w:t>
            </w:r>
          </w:p>
        </w:tc>
      </w:tr>
    </w:tbl>
    <w:p w14:paraId="34578B90" w14:textId="77777777" w:rsidR="003D6A5E" w:rsidRPr="003D6A5E" w:rsidRDefault="003D6A5E" w:rsidP="003D6A5E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D6A5E">
        <w:rPr>
          <w:rFonts w:ascii="Arial" w:eastAsia="Times New Roman" w:hAnsi="Arial" w:cs="Arial"/>
          <w:sz w:val="36"/>
          <w:szCs w:val="36"/>
          <w:lang w:eastAsia="en-GB"/>
        </w:rPr>
        <w:t>  </w:t>
      </w:r>
    </w:p>
    <w:p w14:paraId="1D91D4CD" w14:textId="77777777" w:rsidR="003D6A5E" w:rsidRPr="003D6A5E" w:rsidRDefault="003D6A5E" w:rsidP="003D6A5E">
      <w:pPr>
        <w:spacing w:line="360" w:lineRule="auto"/>
        <w:jc w:val="center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proofErr w:type="spellStart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Astudiaeth</w:t>
      </w:r>
      <w:proofErr w:type="spellEnd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achos</w:t>
      </w:r>
      <w:proofErr w:type="spellEnd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archwiliadol</w:t>
      </w:r>
      <w:proofErr w:type="spellEnd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sy’n</w:t>
      </w:r>
      <w:proofErr w:type="spellEnd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codi</w:t>
      </w:r>
      <w:proofErr w:type="spellEnd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o </w:t>
      </w:r>
      <w:proofErr w:type="spellStart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arfer</w:t>
      </w:r>
      <w:proofErr w:type="spellEnd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(</w:t>
      </w:r>
      <w:proofErr w:type="spellStart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sylwi</w:t>
      </w:r>
      <w:proofErr w:type="spellEnd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) </w:t>
      </w:r>
      <w:proofErr w:type="spellStart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yr</w:t>
      </w:r>
      <w:proofErr w:type="spellEnd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ymchwiliwr</w:t>
      </w:r>
      <w:proofErr w:type="spellEnd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iddo</w:t>
      </w:r>
      <w:proofErr w:type="spellEnd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ymhellach</w:t>
      </w:r>
      <w:proofErr w:type="spellEnd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drwy</w:t>
      </w:r>
      <w:proofErr w:type="spellEnd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offer </w:t>
      </w:r>
      <w:proofErr w:type="spellStart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ymchwil</w:t>
      </w:r>
      <w:proofErr w:type="spellEnd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a </w:t>
      </w:r>
      <w:proofErr w:type="spellStart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nodir</w:t>
      </w:r>
      <w:proofErr w:type="spellEnd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. </w:t>
      </w:r>
      <w:proofErr w:type="spellStart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Daw’r</w:t>
      </w:r>
      <w:proofErr w:type="spellEnd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astudiaeth</w:t>
      </w:r>
      <w:proofErr w:type="spellEnd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I ben </w:t>
      </w:r>
      <w:proofErr w:type="spellStart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drwy</w:t>
      </w:r>
      <w:proofErr w:type="spellEnd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nodi </w:t>
      </w:r>
      <w:proofErr w:type="spellStart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ymyrraeth</w:t>
      </w:r>
      <w:proofErr w:type="spellEnd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y </w:t>
      </w:r>
      <w:proofErr w:type="spellStart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gellir</w:t>
      </w:r>
      <w:proofErr w:type="spellEnd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ei</w:t>
      </w:r>
      <w:proofErr w:type="spellEnd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threialu</w:t>
      </w:r>
      <w:proofErr w:type="spellEnd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drwy</w:t>
      </w:r>
      <w:proofErr w:type="spellEnd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gydol</w:t>
      </w:r>
      <w:proofErr w:type="spellEnd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yr</w:t>
      </w:r>
      <w:proofErr w:type="spellEnd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ymarfer</w:t>
      </w:r>
      <w:proofErr w:type="spellEnd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dysgu</w:t>
      </w:r>
      <w:proofErr w:type="spellEnd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(PAP) </w:t>
      </w:r>
      <w:proofErr w:type="spellStart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gan</w:t>
      </w:r>
      <w:proofErr w:type="spellEnd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ddangos</w:t>
      </w:r>
      <w:proofErr w:type="spellEnd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tystiolaeth</w:t>
      </w:r>
      <w:proofErr w:type="spellEnd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ohoni</w:t>
      </w:r>
      <w:proofErr w:type="spellEnd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drwy</w:t>
      </w:r>
      <w:proofErr w:type="spellEnd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adfyfyrio</w:t>
      </w:r>
      <w:proofErr w:type="spellEnd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yn</w:t>
      </w:r>
      <w:proofErr w:type="spellEnd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y </w:t>
      </w:r>
      <w:proofErr w:type="spellStart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Pasbort</w:t>
      </w:r>
      <w:proofErr w:type="spellEnd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Dysgu</w:t>
      </w:r>
      <w:proofErr w:type="spellEnd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Proffesiynol</w:t>
      </w:r>
      <w:proofErr w:type="spellEnd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(</w:t>
      </w:r>
      <w:proofErr w:type="spellStart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safonau</w:t>
      </w:r>
      <w:proofErr w:type="spellEnd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dysgu</w:t>
      </w:r>
      <w:proofErr w:type="spellEnd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proffesiynol</w:t>
      </w:r>
      <w:proofErr w:type="spellEnd"/>
      <w:r w:rsidRPr="003D6A5E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).</w:t>
      </w:r>
      <w:r w:rsidRPr="003D6A5E">
        <w:rPr>
          <w:rFonts w:ascii="Arial" w:eastAsia="Times New Roman" w:hAnsi="Arial" w:cs="Arial"/>
          <w:b/>
          <w:bCs/>
          <w:sz w:val="36"/>
          <w:szCs w:val="36"/>
          <w:lang w:eastAsia="en-GB"/>
        </w:rPr>
        <w:t> </w:t>
      </w:r>
      <w:r w:rsidRPr="003D6A5E">
        <w:rPr>
          <w:rFonts w:ascii="Arial" w:eastAsia="Times New Roman" w:hAnsi="Arial" w:cs="Arial"/>
          <w:sz w:val="36"/>
          <w:szCs w:val="36"/>
          <w:lang w:eastAsia="en-GB"/>
        </w:rPr>
        <w:t>  </w:t>
      </w:r>
    </w:p>
    <w:p w14:paraId="7E9D8CDE" w14:textId="77777777" w:rsidR="003D6A5E" w:rsidRPr="003D6A5E" w:rsidRDefault="003D6A5E" w:rsidP="003D6A5E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D6A5E">
        <w:rPr>
          <w:rFonts w:ascii="Calibri" w:eastAsia="Times New Roman" w:hAnsi="Calibri" w:cs="Calibri"/>
          <w:sz w:val="28"/>
          <w:szCs w:val="28"/>
          <w:lang w:eastAsia="en-GB"/>
        </w:rPr>
        <w:t>  </w:t>
      </w:r>
    </w:p>
    <w:p w14:paraId="7D321D07" w14:textId="77777777" w:rsidR="003D6A5E" w:rsidRPr="003D6A5E" w:rsidRDefault="003D6A5E" w:rsidP="003D6A5E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proofErr w:type="spellStart"/>
      <w:r w:rsidRPr="003D6A5E">
        <w:rPr>
          <w:rFonts w:ascii="Arial" w:eastAsia="Times New Roman" w:hAnsi="Arial" w:cs="Arial"/>
          <w:b/>
          <w:bCs/>
          <w:sz w:val="28"/>
          <w:szCs w:val="28"/>
          <w:u w:val="single"/>
          <w:lang w:eastAsia="en-GB"/>
        </w:rPr>
        <w:t>Cyflwyniad</w:t>
      </w:r>
      <w:proofErr w:type="spellEnd"/>
      <w:r w:rsidRPr="003D6A5E">
        <w:rPr>
          <w:rFonts w:ascii="Arial" w:eastAsia="Times New Roman" w:hAnsi="Arial" w:cs="Arial"/>
          <w:b/>
          <w:bCs/>
          <w:sz w:val="28"/>
          <w:szCs w:val="28"/>
          <w:lang w:eastAsia="en-GB"/>
        </w:rPr>
        <w:t> </w:t>
      </w:r>
      <w:r w:rsidRPr="003D6A5E">
        <w:rPr>
          <w:rFonts w:ascii="Arial" w:eastAsia="Times New Roman" w:hAnsi="Arial" w:cs="Arial"/>
          <w:sz w:val="28"/>
          <w:szCs w:val="28"/>
          <w:lang w:eastAsia="en-GB"/>
        </w:rPr>
        <w:t> </w:t>
      </w:r>
    </w:p>
    <w:p w14:paraId="06908377" w14:textId="77777777" w:rsidR="003D6A5E" w:rsidRPr="003D6A5E" w:rsidRDefault="003D6A5E" w:rsidP="003D6A5E">
      <w:pPr>
        <w:ind w:firstLine="720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D6A5E">
        <w:rPr>
          <w:rFonts w:ascii="Calibri" w:eastAsia="Times New Roman" w:hAnsi="Calibri" w:cs="Calibri"/>
          <w:sz w:val="28"/>
          <w:szCs w:val="28"/>
          <w:lang w:eastAsia="en-GB"/>
        </w:rPr>
        <w:t>  </w:t>
      </w:r>
    </w:p>
    <w:p w14:paraId="711031B0" w14:textId="7A93328E" w:rsidR="003D6A5E" w:rsidRDefault="0092654A" w:rsidP="003D6A5E">
      <w:pPr>
        <w:spacing w:line="360" w:lineRule="auto"/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Bwriad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traethawd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proofErr w:type="gram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yw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 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dylunio</w:t>
      </w:r>
      <w:proofErr w:type="spellEnd"/>
      <w:proofErr w:type="gram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chynnal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ymchwil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drwy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greu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defnyddio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offer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ymchwil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i'w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 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werthuso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a’i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ddadansoddi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.  (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Llywodraeth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Cymru, 2020, A) Mae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lles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ganolig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ac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wedi’i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nodi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draws y 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Cwricwlwm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Gymru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oherwydd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mae’n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hanfodol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proofErr w:type="gram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 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gynnydd</w:t>
      </w:r>
      <w:proofErr w:type="spellEnd"/>
      <w:proofErr w:type="gram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chyflawniad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dysgwyr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O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ganlyniad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penderfynwyd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ffocysu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les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derbyn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Ysgol A - er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wybodaeth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drwy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gydol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yr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aseiniad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cyfeiriwyd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at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yr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ysgol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ymchwil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fel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Ysgol A. Mae Ysgol A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wedi’i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leoli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Sir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Gaerfyrddin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ac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mae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ganddo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ardal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allanol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enfawr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sydd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gan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holl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ddisgyblion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</w:t>
      </w:r>
      <w:r w:rsidR="00B4784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</w:t>
      </w:r>
      <w:proofErr w:type="spellEnd"/>
      <w:r w:rsidR="00B4784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B4784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ysgol</w:t>
      </w:r>
      <w:proofErr w:type="spellEnd"/>
      <w:r w:rsidR="00B4784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B4784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fynediad</w:t>
      </w:r>
      <w:proofErr w:type="spellEnd"/>
      <w:r w:rsidR="00B4784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B4784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gan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gynnwys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cae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chwarae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iard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ardal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fwdlyd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ac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coedwig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fach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. 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ogystal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mae</w:t>
      </w:r>
      <w:proofErr w:type="spellEnd"/>
      <w:r w:rsidR="00B4784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B4784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="00B4784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derbyn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proofErr w:type="gram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mynychu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 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mewn</w:t>
      </w:r>
      <w:proofErr w:type="spellEnd"/>
      <w:proofErr w:type="gram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sesiwn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pob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B4784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brynhawn</w:t>
      </w:r>
      <w:proofErr w:type="spellEnd"/>
      <w:r w:rsidR="00B4784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dydd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Mercher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o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’r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enw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 ‘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Mercher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Mwdlyd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’,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sy’n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galluogi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B4784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chwarae</w:t>
      </w:r>
      <w:proofErr w:type="spellEnd"/>
      <w:r w:rsidR="00B4784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="00B4784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dysgu</w:t>
      </w:r>
      <w:proofErr w:type="spellEnd"/>
      <w:r w:rsidR="00B4784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o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fewn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wahanol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ardaloedd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awyr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agored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o’i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dewis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nhw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B4784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="00B4784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annog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llais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="00B4784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ac </w:t>
      </w:r>
      <w:proofErr w:type="spellStart"/>
      <w:r w:rsidR="00B4784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arweiniad</w:t>
      </w:r>
      <w:proofErr w:type="spellEnd"/>
      <w:r w:rsidR="00B4784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B4784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O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ganlyniad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y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cwestiwn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ymchwil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="00B4784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penderfynwyd</w:t>
      </w:r>
      <w:proofErr w:type="spellEnd"/>
      <w:r w:rsidR="00B4784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ymchwilio</w:t>
      </w:r>
      <w:proofErr w:type="spellEnd"/>
      <w:r w:rsidR="00B4784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B4784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fewn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B4784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ym</w:t>
      </w:r>
      <w:proofErr w:type="spellEnd"/>
      <w:r w:rsidR="00B4784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B4784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mh</w:t>
      </w:r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ellach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ydy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 “Beth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yw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profiadau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lastRenderedPageBreak/>
        <w:t>dysgwyr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derbyn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o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ddefnyddio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dysgu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yr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awyr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agored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fel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strategaeth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gyfer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hybu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llesiant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?”. Y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rheswm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dros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ddewis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cwestiwn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</w:t>
      </w:r>
      <w:r w:rsidR="00B4784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mchwil</w:t>
      </w:r>
      <w:proofErr w:type="spellEnd"/>
      <w:r w:rsidR="00B4784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B4784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</w:t>
      </w:r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ma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yw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B4784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="00B4784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arbrofi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gyda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thechnegau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addysgu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gwahanol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yr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awyr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agored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ddarganfod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pa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ddulliau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sydd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mwyaf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effeithiol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gyfrannu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at les y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dysgwyr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Un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o’r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prif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resymau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tu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cefn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hyn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proofErr w:type="gram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yw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  bod</w:t>
      </w:r>
      <w:proofErr w:type="gram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Proffil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Dysgu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Proffesiynol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“PDP” (CGA, 2015)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amlinellu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targed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personol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sicrhau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bod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yr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amgylchedd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ddysgu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cyfrannu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tuag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at 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helpu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cyrraedd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eu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llawn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botensial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Gall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gyfateb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 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hyn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drwy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roi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mwy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o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fwrlwm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mewn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i'r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addysgu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sefydlu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awyrgylch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dysgu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sy'n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hybu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ffocws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chanolbwynt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clir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pwrpas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gwersi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allanol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. (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Llywodraeth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Cymru, 2020, A) Mae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annog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dysgwyr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gan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ddilyn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canllawiau’r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pedwar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diben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sicrhau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bod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dysgwyr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rhoi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cyfle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dechnegau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newydd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dysgu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sgiliau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defnyddiol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bywyd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pob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dydd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ac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gosod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safonau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uchel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iddynt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fedru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herio'i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hunain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Dyma’r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prif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resymau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dros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ddewis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yr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awyr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agored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fel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amgylchedd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asesu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ac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arsylwi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wrth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 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dreuali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technegau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newydd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gael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mewnwelediad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ymddygiad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proofErr w:type="gram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naturiol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 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pob</w:t>
      </w:r>
      <w:proofErr w:type="spellEnd"/>
      <w:proofErr w:type="gram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dydd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weld pa mor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effeithiol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mae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defnyddio’r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ardaloedd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awyr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agored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eu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lles</w:t>
      </w:r>
      <w:proofErr w:type="spellEnd"/>
      <w:r w:rsidRPr="0092654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. </w:t>
      </w:r>
    </w:p>
    <w:p w14:paraId="154F1564" w14:textId="77777777" w:rsidR="003D6A5E" w:rsidRPr="003D6A5E" w:rsidRDefault="003D6A5E" w:rsidP="003D6A5E">
      <w:pPr>
        <w:spacing w:line="36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  </w:t>
      </w:r>
    </w:p>
    <w:p w14:paraId="15F458E6" w14:textId="77777777" w:rsidR="003D6A5E" w:rsidRPr="003D6A5E" w:rsidRDefault="003D6A5E" w:rsidP="003D6A5E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proofErr w:type="spellStart"/>
      <w:r w:rsidRPr="003D6A5E"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>Adolygu</w:t>
      </w:r>
      <w:proofErr w:type="spellEnd"/>
      <w:r w:rsidRPr="003D6A5E"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>Llenyddiaeth</w:t>
      </w:r>
      <w:proofErr w:type="spellEnd"/>
      <w:r w:rsidRPr="003D6A5E">
        <w:rPr>
          <w:rFonts w:ascii="Arial" w:eastAsia="Times New Roman" w:hAnsi="Arial" w:cs="Arial"/>
          <w:b/>
          <w:bCs/>
          <w:color w:val="000000"/>
          <w:sz w:val="28"/>
          <w:szCs w:val="28"/>
          <w:lang w:eastAsia="en-GB"/>
        </w:rPr>
        <w:t> </w:t>
      </w:r>
      <w:r w:rsidRPr="003D6A5E">
        <w:rPr>
          <w:rFonts w:ascii="Arial" w:eastAsia="Times New Roman" w:hAnsi="Arial" w:cs="Arial"/>
          <w:color w:val="000000"/>
          <w:sz w:val="28"/>
          <w:szCs w:val="28"/>
          <w:lang w:eastAsia="en-GB"/>
        </w:rPr>
        <w:t>  </w:t>
      </w:r>
    </w:p>
    <w:p w14:paraId="5A03328A" w14:textId="77777777" w:rsidR="003D6A5E" w:rsidRPr="003D6A5E" w:rsidRDefault="003D6A5E" w:rsidP="003D6A5E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D6A5E">
        <w:rPr>
          <w:rFonts w:ascii="Calibri" w:eastAsia="Times New Roman" w:hAnsi="Calibri" w:cs="Calibri"/>
          <w:lang w:eastAsia="en-GB"/>
        </w:rPr>
        <w:t> </w:t>
      </w:r>
    </w:p>
    <w:p w14:paraId="47B6C0CF" w14:textId="7FF5ADE4" w:rsidR="003D6A5E" w:rsidRPr="003D6A5E" w:rsidRDefault="0092654A" w:rsidP="003D6A5E">
      <w:pPr>
        <w:spacing w:line="36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adran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yma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bwriedir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trafod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llenyddiaeth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berthnasol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sy’n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ymwneud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lles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disgyblion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derbyn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awyr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agored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gyntaf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trafodwyd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pwysigrwydd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lles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disgyblion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gan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ei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bod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ymddangos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ar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draws y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cwricwlwm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osod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disgwyliadau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sydd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B47843">
        <w:rPr>
          <w:rFonts w:ascii="Arial" w:eastAsia="Times New Roman" w:hAnsi="Arial" w:cs="Arial"/>
          <w:sz w:val="22"/>
          <w:szCs w:val="22"/>
          <w:lang w:eastAsia="en-GB"/>
        </w:rPr>
        <w:t>gan</w:t>
      </w:r>
      <w:proofErr w:type="spellEnd"/>
      <w:r w:rsidR="00B4784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ysgolion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hyrwyddo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lles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eu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disgyblion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(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Llywodraeth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Cymru, 2020, A). Gan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hynny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mae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‘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Deddf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Llesiant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Cenedlaethau’r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Dyfodol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Cymru’ a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nodwyd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ar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draws y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cwricwlwm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gosod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dyletswyddau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ar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ysgolion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gan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ffocysu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ar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saith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prif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bwynt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gan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gynnwys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Cymru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lewyrchus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gydnerth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iachach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cyfartal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bywiog</w:t>
      </w:r>
      <w:proofErr w:type="spellEnd"/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, a </w:t>
      </w:r>
      <w:proofErr w:type="spellStart"/>
      <w:r w:rsidRPr="0092654A">
        <w:rPr>
          <w:rFonts w:ascii="Arial" w:eastAsia="Times New Roman" w:hAnsi="Arial" w:cs="Arial"/>
          <w:sz w:val="22"/>
          <w:szCs w:val="22"/>
          <w:lang w:eastAsia="en-GB"/>
        </w:rPr>
        <w:t>cyfrifol</w:t>
      </w:r>
      <w:proofErr w:type="spellEnd"/>
      <w:r w:rsidR="00B4784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B47843">
        <w:rPr>
          <w:rFonts w:ascii="Arial" w:eastAsia="Times New Roman" w:hAnsi="Arial" w:cs="Arial"/>
          <w:sz w:val="22"/>
          <w:szCs w:val="22"/>
          <w:lang w:eastAsia="en-GB"/>
        </w:rPr>
        <w:t>sy’n</w:t>
      </w:r>
      <w:proofErr w:type="spellEnd"/>
      <w:r w:rsidR="00B4784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B47843">
        <w:rPr>
          <w:rFonts w:ascii="Arial" w:eastAsia="Times New Roman" w:hAnsi="Arial" w:cs="Arial"/>
          <w:sz w:val="22"/>
          <w:szCs w:val="22"/>
          <w:lang w:eastAsia="en-GB"/>
        </w:rPr>
        <w:t>cydlynu</w:t>
      </w:r>
      <w:proofErr w:type="spellEnd"/>
      <w:r w:rsidR="00B47843">
        <w:rPr>
          <w:rFonts w:ascii="Arial" w:eastAsia="Times New Roman" w:hAnsi="Arial" w:cs="Arial"/>
          <w:sz w:val="22"/>
          <w:szCs w:val="22"/>
          <w:lang w:eastAsia="en-GB"/>
        </w:rPr>
        <w:t>.</w:t>
      </w:r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="00B47843" w:rsidRPr="003D6A5E">
        <w:rPr>
          <w:rFonts w:ascii="Arial" w:eastAsia="Times New Roman" w:hAnsi="Arial" w:cs="Arial"/>
          <w:sz w:val="22"/>
          <w:szCs w:val="22"/>
          <w:lang w:eastAsia="en-GB"/>
        </w:rPr>
        <w:t>(</w:t>
      </w:r>
      <w:proofErr w:type="spellStart"/>
      <w:r w:rsidR="00B47843" w:rsidRPr="003D6A5E">
        <w:rPr>
          <w:rFonts w:ascii="Arial" w:eastAsia="Times New Roman" w:hAnsi="Arial" w:cs="Arial"/>
          <w:sz w:val="22"/>
          <w:szCs w:val="22"/>
          <w:lang w:eastAsia="en-GB"/>
        </w:rPr>
        <w:t>Comisiynydd</w:t>
      </w:r>
      <w:proofErr w:type="spellEnd"/>
      <w:r w:rsidR="00B47843" w:rsidRPr="003D6A5E">
        <w:rPr>
          <w:rFonts w:ascii="Arial" w:eastAsia="Times New Roman" w:hAnsi="Arial" w:cs="Arial"/>
          <w:sz w:val="22"/>
          <w:szCs w:val="22"/>
          <w:lang w:eastAsia="en-GB"/>
        </w:rPr>
        <w:t xml:space="preserve"> Plant Cymru, </w:t>
      </w:r>
      <w:proofErr w:type="spellStart"/>
      <w:r w:rsidR="00B47843" w:rsidRPr="003D6A5E">
        <w:rPr>
          <w:rFonts w:ascii="Arial" w:eastAsia="Times New Roman" w:hAnsi="Arial" w:cs="Arial"/>
          <w:sz w:val="22"/>
          <w:szCs w:val="22"/>
          <w:lang w:eastAsia="en-GB"/>
        </w:rPr>
        <w:t>d.d</w:t>
      </w:r>
      <w:proofErr w:type="spellEnd"/>
      <w:r w:rsidR="00B47843" w:rsidRPr="003D6A5E">
        <w:rPr>
          <w:rFonts w:ascii="Arial" w:eastAsia="Times New Roman" w:hAnsi="Arial" w:cs="Arial"/>
          <w:sz w:val="22"/>
          <w:szCs w:val="22"/>
          <w:lang w:eastAsia="en-GB"/>
        </w:rPr>
        <w:t xml:space="preserve">) </w:t>
      </w:r>
      <w:proofErr w:type="spellStart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>ychwanegol</w:t>
      </w:r>
      <w:proofErr w:type="spellEnd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>mae</w:t>
      </w:r>
      <w:proofErr w:type="spellEnd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>gan</w:t>
      </w:r>
      <w:proofErr w:type="spellEnd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bob </w:t>
      </w:r>
      <w:proofErr w:type="spellStart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>plentyn</w:t>
      </w:r>
      <w:proofErr w:type="spellEnd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>yng</w:t>
      </w:r>
      <w:proofErr w:type="spellEnd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>Nghymru</w:t>
      </w:r>
      <w:proofErr w:type="spellEnd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>hawliau</w:t>
      </w:r>
      <w:proofErr w:type="spellEnd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>sy’n</w:t>
      </w:r>
      <w:proofErr w:type="spellEnd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>enghraifft</w:t>
      </w:r>
      <w:proofErr w:type="spellEnd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o les y </w:t>
      </w:r>
      <w:proofErr w:type="spellStart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>plentyn</w:t>
      </w:r>
      <w:proofErr w:type="spellEnd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>cael</w:t>
      </w:r>
      <w:proofErr w:type="spellEnd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>ei</w:t>
      </w:r>
      <w:proofErr w:type="spellEnd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>blaenoriaethu</w:t>
      </w:r>
      <w:proofErr w:type="spellEnd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>mewn</w:t>
      </w:r>
      <w:proofErr w:type="spellEnd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>pob</w:t>
      </w:r>
      <w:proofErr w:type="spellEnd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>agwedd</w:t>
      </w:r>
      <w:proofErr w:type="spellEnd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proofErr w:type="spellStart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>debyg</w:t>
      </w:r>
      <w:proofErr w:type="spellEnd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>mae</w:t>
      </w:r>
      <w:proofErr w:type="spellEnd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>egwyddorion</w:t>
      </w:r>
      <w:proofErr w:type="spellEnd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>addysgeg</w:t>
      </w:r>
      <w:proofErr w:type="spellEnd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Donaldson (Impact Wales, 2022) </w:t>
      </w:r>
      <w:proofErr w:type="spellStart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>gan</w:t>
      </w:r>
      <w:proofErr w:type="spellEnd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>gynnwys</w:t>
      </w:r>
      <w:proofErr w:type="spellEnd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>pedwar</w:t>
      </w:r>
      <w:proofErr w:type="spellEnd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>diben</w:t>
      </w:r>
      <w:proofErr w:type="spellEnd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>cefnogaeth</w:t>
      </w:r>
      <w:proofErr w:type="spellEnd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>emosiynol</w:t>
      </w:r>
      <w:proofErr w:type="spellEnd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>cymdeithasol</w:t>
      </w:r>
      <w:proofErr w:type="spellEnd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>adeiladu</w:t>
      </w:r>
      <w:proofErr w:type="spellEnd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>perthnasoedd</w:t>
      </w:r>
      <w:proofErr w:type="spellEnd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, a </w:t>
      </w:r>
      <w:proofErr w:type="spellStart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>sicrhau</w:t>
      </w:r>
      <w:proofErr w:type="spellEnd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bod </w:t>
      </w:r>
      <w:proofErr w:type="spellStart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>ysgolion</w:t>
      </w:r>
      <w:proofErr w:type="spellEnd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>gweithio’n</w:t>
      </w:r>
      <w:proofErr w:type="spellEnd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>agos</w:t>
      </w:r>
      <w:proofErr w:type="spellEnd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>gyda</w:t>
      </w:r>
      <w:proofErr w:type="spellEnd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>diddordeb</w:t>
      </w:r>
      <w:proofErr w:type="spellEnd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>dysgwyr</w:t>
      </w:r>
      <w:proofErr w:type="spellEnd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>sydd</w:t>
      </w:r>
      <w:proofErr w:type="spellEnd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>wedi’i</w:t>
      </w:r>
      <w:proofErr w:type="spellEnd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>ddarparu</w:t>
      </w:r>
      <w:proofErr w:type="spellEnd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>fel</w:t>
      </w:r>
      <w:proofErr w:type="spellEnd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>ffactorau</w:t>
      </w:r>
      <w:proofErr w:type="spellEnd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er </w:t>
      </w:r>
      <w:proofErr w:type="spellStart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>mwyn</w:t>
      </w:r>
      <w:proofErr w:type="spellEnd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>cynyddu</w:t>
      </w:r>
      <w:proofErr w:type="spellEnd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>lles</w:t>
      </w:r>
      <w:proofErr w:type="spellEnd"/>
      <w:r w:rsidR="00605FC3"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plant.</w:t>
      </w:r>
    </w:p>
    <w:p w14:paraId="490F9586" w14:textId="77777777" w:rsidR="003D6A5E" w:rsidRPr="003D6A5E" w:rsidRDefault="003D6A5E" w:rsidP="003D6A5E">
      <w:pPr>
        <w:spacing w:line="36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D6A5E">
        <w:rPr>
          <w:rFonts w:ascii="Arial" w:eastAsia="Times New Roman" w:hAnsi="Arial" w:cs="Arial"/>
          <w:sz w:val="22"/>
          <w:szCs w:val="22"/>
          <w:lang w:eastAsia="en-GB"/>
        </w:rPr>
        <w:t> </w:t>
      </w:r>
    </w:p>
    <w:p w14:paraId="75E804BA" w14:textId="44A5B9B3" w:rsidR="003D6A5E" w:rsidRPr="003D6A5E" w:rsidRDefault="00605FC3" w:rsidP="003D6A5E">
      <w:pPr>
        <w:spacing w:line="36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(Impact Wales, 2022)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debyg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mae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egwyddorion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addysgeg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Donaldson,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gan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gynnwys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pedwar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diben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cefnogaeth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emosiynol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cymdeithasol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adeiladu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perthnasoedd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, a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sicrhau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bod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ysgolion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cydweithio’n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agos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gyda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diddordeb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dysgwyr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wedi’i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blaenoriaethu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sydd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wedi’i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ddarparu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fel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ffactorau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er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mwyn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cynyddu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lles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plant.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Dywed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Gealy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Saer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(2010, t.135)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fod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lles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ystod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blynyddoedd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cynnar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ganolog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i’w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athroniaeth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ac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gyfraniad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ddatblygu'r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plentyn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gyflawn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gan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fod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lles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graidd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chalon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datblygiad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plant.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debyg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hyn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mae’r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dull Montessori (Montessori Academy, 2022)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rhannu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lles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plentyn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cyflawn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mewn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605FC3">
        <w:rPr>
          <w:rFonts w:ascii="Arial" w:eastAsia="Times New Roman" w:hAnsi="Arial" w:cs="Arial"/>
          <w:sz w:val="22"/>
          <w:szCs w:val="22"/>
          <w:lang w:eastAsia="en-GB"/>
        </w:rPr>
        <w:t>bedair</w:t>
      </w:r>
      <w:proofErr w:type="spellEnd"/>
      <w:r w:rsidRP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lastRenderedPageBreak/>
        <w:t>rhan</w:t>
      </w:r>
      <w:proofErr w:type="spellEnd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>gan</w:t>
      </w:r>
      <w:proofErr w:type="spellEnd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>gynnwys</w:t>
      </w:r>
      <w:proofErr w:type="spellEnd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>corfforol</w:t>
      </w:r>
      <w:proofErr w:type="spellEnd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>emosiynol</w:t>
      </w:r>
      <w:proofErr w:type="spellEnd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>cymdeithasol</w:t>
      </w:r>
      <w:proofErr w:type="spellEnd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>gwybyddol</w:t>
      </w:r>
      <w:proofErr w:type="spellEnd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, ac </w:t>
      </w:r>
      <w:proofErr w:type="spellStart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>ddull</w:t>
      </w:r>
      <w:proofErr w:type="spellEnd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>sy’n</w:t>
      </w:r>
      <w:proofErr w:type="spellEnd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>pwysleisio</w:t>
      </w:r>
      <w:proofErr w:type="spellEnd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>datblygu</w:t>
      </w:r>
      <w:proofErr w:type="spellEnd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>pob</w:t>
      </w:r>
      <w:proofErr w:type="spellEnd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>agwedd</w:t>
      </w:r>
      <w:proofErr w:type="spellEnd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>o’r</w:t>
      </w:r>
      <w:proofErr w:type="spellEnd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>plentyn</w:t>
      </w:r>
      <w:proofErr w:type="spellEnd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. Gall y dull Montessori </w:t>
      </w:r>
      <w:proofErr w:type="spellStart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>gael</w:t>
      </w:r>
      <w:proofErr w:type="spellEnd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>ei</w:t>
      </w:r>
      <w:proofErr w:type="spellEnd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>gyflwyno</w:t>
      </w:r>
      <w:proofErr w:type="spellEnd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>mewn</w:t>
      </w:r>
      <w:proofErr w:type="spellEnd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>i’r</w:t>
      </w:r>
      <w:proofErr w:type="spellEnd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>gwersi</w:t>
      </w:r>
      <w:proofErr w:type="spellEnd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>chynllunwyr</w:t>
      </w:r>
      <w:proofErr w:type="spellEnd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>ar</w:t>
      </w:r>
      <w:proofErr w:type="spellEnd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>gyfer</w:t>
      </w:r>
      <w:proofErr w:type="spellEnd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>sicrhau</w:t>
      </w:r>
      <w:proofErr w:type="spellEnd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bod </w:t>
      </w:r>
      <w:proofErr w:type="spellStart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>gan</w:t>
      </w:r>
      <w:proofErr w:type="spellEnd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>plentyn</w:t>
      </w:r>
      <w:proofErr w:type="spellEnd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>cyflawn</w:t>
      </w:r>
      <w:proofErr w:type="spellEnd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>pob</w:t>
      </w:r>
      <w:proofErr w:type="spellEnd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>cyfle</w:t>
      </w:r>
      <w:proofErr w:type="spellEnd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teg </w:t>
      </w:r>
      <w:proofErr w:type="spellStart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>ddatblygu</w:t>
      </w:r>
      <w:proofErr w:type="spellEnd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ac </w:t>
      </w:r>
      <w:proofErr w:type="spellStart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>ysgogi</w:t>
      </w:r>
      <w:proofErr w:type="spellEnd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>lles</w:t>
      </w:r>
      <w:proofErr w:type="spellEnd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>chynnydd</w:t>
      </w:r>
      <w:proofErr w:type="spellEnd"/>
      <w:r w:rsidR="0092654A" w:rsidRPr="0092654A">
        <w:rPr>
          <w:rFonts w:ascii="Arial" w:eastAsia="Times New Roman" w:hAnsi="Arial" w:cs="Arial"/>
          <w:sz w:val="22"/>
          <w:szCs w:val="22"/>
          <w:lang w:eastAsia="en-GB"/>
        </w:rPr>
        <w:t>.</w:t>
      </w:r>
    </w:p>
    <w:p w14:paraId="610A459C" w14:textId="77777777" w:rsidR="003D6A5E" w:rsidRPr="003D6A5E" w:rsidRDefault="003D6A5E" w:rsidP="003D6A5E">
      <w:pPr>
        <w:spacing w:line="36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D6A5E">
        <w:rPr>
          <w:rFonts w:ascii="Arial" w:eastAsia="Times New Roman" w:hAnsi="Arial" w:cs="Arial"/>
          <w:sz w:val="22"/>
          <w:szCs w:val="22"/>
          <w:lang w:eastAsia="en-GB"/>
        </w:rPr>
        <w:t> </w:t>
      </w:r>
    </w:p>
    <w:p w14:paraId="621D5D31" w14:textId="5D8E3D03" w:rsidR="003D6A5E" w:rsidRPr="003D6A5E" w:rsidRDefault="00F86567" w:rsidP="003D6A5E">
      <w:pPr>
        <w:spacing w:line="36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Ail ran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yw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darganfod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os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mae’r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awyr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agored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ddull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helpu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datblygu’r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plentyn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gyfan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fel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strategaeth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ar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gyfer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llesiant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pob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unigolyn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. (Montessori Academy, 2022)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Mae’r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dull Montessori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pwysleisio’r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pwysigrwydd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fod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plant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derbyn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cyfleodd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chwarae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="00605FC3">
        <w:rPr>
          <w:rFonts w:ascii="Arial" w:eastAsia="Times New Roman" w:hAnsi="Arial" w:cs="Arial"/>
          <w:sz w:val="22"/>
          <w:szCs w:val="22"/>
          <w:lang w:eastAsia="en-GB"/>
        </w:rPr>
        <w:t>d</w:t>
      </w:r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u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allan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oherwydd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ei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fod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caniatáu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plant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wneud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cysylltiadau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gyda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gwrthrychau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awyr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agored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debyg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ystafell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ddosbarth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. Er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lles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trafodaeth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, barn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Wilderspin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(Bruce, 2012, t.70)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yw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bod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meysydd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chwarae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hanfodol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mewn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ysgolion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oherwydd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bod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awyr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agored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gyfle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blant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symud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ei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cyrff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ogystal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â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dysgu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. Cred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Wilderspin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fod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awyr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agored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hefyd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gyfle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ddisgyblion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ddysgu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moesau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pharch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tuag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at y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byd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naturiol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, er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enghraifft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dysgu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plant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ddim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bigo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blodau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605FC3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605FC3">
        <w:rPr>
          <w:rFonts w:ascii="Arial" w:eastAsia="Times New Roman" w:hAnsi="Arial" w:cs="Arial"/>
          <w:sz w:val="22"/>
          <w:szCs w:val="22"/>
          <w:lang w:eastAsia="en-GB"/>
        </w:rPr>
        <w:t>ddangos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parchu</w:t>
      </w:r>
      <w:proofErr w:type="spellEnd"/>
      <w:r w:rsid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605FC3">
        <w:rPr>
          <w:rFonts w:ascii="Arial" w:eastAsia="Times New Roman" w:hAnsi="Arial" w:cs="Arial"/>
          <w:sz w:val="22"/>
          <w:szCs w:val="22"/>
          <w:lang w:eastAsia="en-GB"/>
        </w:rPr>
        <w:t>tuag</w:t>
      </w:r>
      <w:proofErr w:type="spellEnd"/>
      <w:r w:rsidR="00605FC3">
        <w:rPr>
          <w:rFonts w:ascii="Arial" w:eastAsia="Times New Roman" w:hAnsi="Arial" w:cs="Arial"/>
          <w:sz w:val="22"/>
          <w:szCs w:val="22"/>
          <w:lang w:eastAsia="en-GB"/>
        </w:rPr>
        <w:t xml:space="preserve"> at y</w:t>
      </w:r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tir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naturiol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Ar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llaw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arall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, cred Froebel (Bruce, 2012, t.71)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fod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rhoi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cyfleodd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ehangach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blant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o’r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awyr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agored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datblygu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adnabyddiaeth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="00605FC3">
        <w:rPr>
          <w:rFonts w:ascii="Arial" w:eastAsia="Times New Roman" w:hAnsi="Arial" w:cs="Arial"/>
          <w:sz w:val="22"/>
          <w:szCs w:val="22"/>
          <w:lang w:eastAsia="en-GB"/>
        </w:rPr>
        <w:t xml:space="preserve">plant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o’r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byd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naturiol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gan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gynnwys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mynd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amgylchoedd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newydd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605FC3">
        <w:rPr>
          <w:rFonts w:ascii="Arial" w:eastAsia="Times New Roman" w:hAnsi="Arial" w:cs="Arial"/>
          <w:sz w:val="22"/>
          <w:szCs w:val="22"/>
          <w:lang w:eastAsia="en-GB"/>
        </w:rPr>
        <w:t>fel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afonydd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caeau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choedwigoedd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Ysgol A,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mae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niferoedd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o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ardaloedd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allanol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i’r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ysgol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, ac o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ganlyniad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dyma’r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rheswm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tu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cefn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dewis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awyr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agored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fel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dull </w:t>
      </w:r>
      <w:proofErr w:type="spellStart"/>
      <w:r w:rsidR="00605FC3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asesu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lles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disgyblion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weld </w:t>
      </w:r>
      <w:proofErr w:type="gram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a</w:t>
      </w:r>
      <w:proofErr w:type="gram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yw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605FC3">
        <w:rPr>
          <w:rFonts w:ascii="Arial" w:eastAsia="Times New Roman" w:hAnsi="Arial" w:cs="Arial"/>
          <w:sz w:val="22"/>
          <w:szCs w:val="22"/>
          <w:lang w:eastAsia="en-GB"/>
        </w:rPr>
        <w:t>cynnig</w:t>
      </w:r>
      <w:proofErr w:type="spellEnd"/>
      <w:r w:rsid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cyfleoedd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newydd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ddisgyblion</w:t>
      </w:r>
      <w:proofErr w:type="spellEnd"/>
      <w:r w:rsid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605FC3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605FC3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awyr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agored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debyg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ddamcaniaeth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Froebel,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hybu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llesiant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. Mae dull Froebel o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ddysgu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chwarae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awyr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agored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fwy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realistig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i’r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math o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hoffem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gynnal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oherwydd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bod plant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medru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ymlacio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mwynhau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gwneud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llanast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ac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ymateb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naturiol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gasglu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tystiolaeth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ddibynadwy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llaw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gyntaf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.  </w:t>
      </w:r>
    </w:p>
    <w:p w14:paraId="1B8D13BE" w14:textId="77777777" w:rsidR="003D6A5E" w:rsidRPr="003D6A5E" w:rsidRDefault="003D6A5E" w:rsidP="003D6A5E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D6A5E">
        <w:rPr>
          <w:rFonts w:ascii="Arial" w:eastAsia="Times New Roman" w:hAnsi="Arial" w:cs="Arial"/>
          <w:sz w:val="22"/>
          <w:szCs w:val="22"/>
          <w:lang w:eastAsia="en-GB"/>
        </w:rPr>
        <w:t> </w:t>
      </w:r>
    </w:p>
    <w:p w14:paraId="70C8C77A" w14:textId="6AF99831" w:rsidR="00F86567" w:rsidRPr="00605FC3" w:rsidRDefault="003D6A5E" w:rsidP="00F86567">
      <w:pPr>
        <w:spacing w:line="36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D6A5E">
        <w:rPr>
          <w:rFonts w:ascii="Arial" w:eastAsia="Times New Roman" w:hAnsi="Arial" w:cs="Arial"/>
          <w:sz w:val="22"/>
          <w:szCs w:val="22"/>
          <w:lang w:eastAsia="en-GB"/>
        </w:rPr>
        <w:t xml:space="preserve">(Rees a </w:t>
      </w:r>
      <w:proofErr w:type="spellStart"/>
      <w:r w:rsidRPr="003D6A5E">
        <w:rPr>
          <w:rFonts w:ascii="Arial" w:eastAsia="Times New Roman" w:hAnsi="Arial" w:cs="Arial"/>
          <w:sz w:val="22"/>
          <w:szCs w:val="22"/>
          <w:lang w:eastAsia="en-GB"/>
        </w:rPr>
        <w:t>Gealy</w:t>
      </w:r>
      <w:proofErr w:type="spellEnd"/>
      <w:r w:rsidRPr="003D6A5E">
        <w:rPr>
          <w:rFonts w:ascii="Arial" w:eastAsia="Times New Roman" w:hAnsi="Arial" w:cs="Arial"/>
          <w:sz w:val="22"/>
          <w:szCs w:val="22"/>
          <w:lang w:eastAsia="en-GB"/>
        </w:rPr>
        <w:t xml:space="preserve">, 2013, t.21) </w:t>
      </w:r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“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Creadigrwydd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oedolion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sy’n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trawsnewid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amgylchedd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cyffredin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fod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llwyfan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hudol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blant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”.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Golygir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hyn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fod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cyfrifoldeb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ar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oedolion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achos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yma'r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athrawon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ysgol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greu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ardal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dysgu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awyr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agored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diddorol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arloesol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newydd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blant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fwynhau</w:t>
      </w:r>
      <w:proofErr w:type="spellEnd"/>
      <w:r w:rsidR="00605FC3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Mae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hyn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debyg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ddamcaniaeth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Froebel o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ddefnyddio’r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amgylchedd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allanol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i’w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mantais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lawn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ysgogi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dysgu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ac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addysgu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effeithiol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. Y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rheswm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dros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ddewis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ardal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allanol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fel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amgylchedd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asesu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lles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disgyblion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yw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o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ganlyniad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i'r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hyn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nodwyd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cwricwlwm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Pr="003D6A5E">
        <w:rPr>
          <w:rFonts w:ascii="Arial" w:eastAsia="Times New Roman" w:hAnsi="Arial" w:cs="Arial"/>
          <w:sz w:val="22"/>
          <w:szCs w:val="22"/>
          <w:lang w:eastAsia="en-GB"/>
        </w:rPr>
        <w:t>(</w:t>
      </w:r>
      <w:proofErr w:type="spellStart"/>
      <w:r w:rsidRPr="003D6A5E">
        <w:rPr>
          <w:rFonts w:ascii="Arial" w:eastAsia="Times New Roman" w:hAnsi="Arial" w:cs="Arial"/>
          <w:sz w:val="22"/>
          <w:szCs w:val="22"/>
          <w:lang w:eastAsia="en-GB"/>
        </w:rPr>
        <w:t>Llywodraeth</w:t>
      </w:r>
      <w:proofErr w:type="spellEnd"/>
      <w:r w:rsidRPr="003D6A5E">
        <w:rPr>
          <w:rFonts w:ascii="Arial" w:eastAsia="Times New Roman" w:hAnsi="Arial" w:cs="Arial"/>
          <w:sz w:val="22"/>
          <w:szCs w:val="22"/>
          <w:lang w:eastAsia="en-GB"/>
        </w:rPr>
        <w:t xml:space="preserve"> Cymru, </w:t>
      </w:r>
      <w:proofErr w:type="gramStart"/>
      <w:r w:rsidRPr="003D6A5E">
        <w:rPr>
          <w:rFonts w:ascii="Arial" w:eastAsia="Times New Roman" w:hAnsi="Arial" w:cs="Arial"/>
          <w:sz w:val="22"/>
          <w:szCs w:val="22"/>
          <w:lang w:eastAsia="en-GB"/>
        </w:rPr>
        <w:t>2020</w:t>
      </w:r>
      <w:r w:rsidR="00B81A88">
        <w:rPr>
          <w:rFonts w:ascii="Arial" w:eastAsia="Times New Roman" w:hAnsi="Arial" w:cs="Arial"/>
          <w:sz w:val="22"/>
          <w:szCs w:val="22"/>
          <w:lang w:eastAsia="en-GB"/>
        </w:rPr>
        <w:t>,A</w:t>
      </w:r>
      <w:proofErr w:type="gramEnd"/>
      <w:r w:rsidR="00B81A88">
        <w:rPr>
          <w:rFonts w:ascii="Arial" w:eastAsia="Times New Roman" w:hAnsi="Arial" w:cs="Arial"/>
          <w:sz w:val="22"/>
          <w:szCs w:val="22"/>
          <w:lang w:eastAsia="en-GB"/>
        </w:rPr>
        <w:t>)</w:t>
      </w:r>
      <w:r w:rsidRPr="003D6A5E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fod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dysgu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drwy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gyfnodau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estynedig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gan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gynnwys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awyr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agored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un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o’r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deuddeg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egwyddor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chamau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cynnydd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cynnar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dysgwyr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. Gall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hyn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gynnwys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modeli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dasgau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i’r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dysgwyr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debyg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theori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Bandura (Everywhere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Pshychology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, 2012)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lle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mae’r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oedolyn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605FC3">
        <w:rPr>
          <w:rFonts w:ascii="Arial" w:eastAsia="Times New Roman" w:hAnsi="Arial" w:cs="Arial"/>
          <w:sz w:val="22"/>
          <w:szCs w:val="22"/>
          <w:lang w:eastAsia="en-GB"/>
        </w:rPr>
        <w:t>modeli</w:t>
      </w:r>
      <w:proofErr w:type="spellEnd"/>
      <w:r w:rsid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tasg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i’r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plentyn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, ac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mae’r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plentyn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copio’r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hyn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w</w:t>
      </w:r>
      <w:r w:rsidR="00605FC3">
        <w:rPr>
          <w:rFonts w:ascii="Arial" w:eastAsia="Times New Roman" w:hAnsi="Arial" w:cs="Arial"/>
          <w:sz w:val="22"/>
          <w:szCs w:val="22"/>
          <w:lang w:eastAsia="en-GB"/>
        </w:rPr>
        <w:t>naed</w:t>
      </w:r>
      <w:proofErr w:type="spellEnd"/>
      <w:r w:rsid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gan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oedolyn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. Er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enghraifft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, gall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athrawes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modelu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tasg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grŵp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ffocws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, ac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yna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bydd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disgyblion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gweld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hi’n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haws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ddilyn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cyfarwyddiadau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bwrw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ati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gyda’r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dasg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debyg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, gall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oedolyn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sgaffaldio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camau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gweithredu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i’r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disgyblion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sz w:val="22"/>
          <w:szCs w:val="22"/>
          <w:lang w:eastAsia="en-GB"/>
        </w:rPr>
        <w:t>ddilyn</w:t>
      </w:r>
      <w:proofErr w:type="spellEnd"/>
      <w:r w:rsidRPr="003D6A5E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605FC3">
        <w:rPr>
          <w:rFonts w:ascii="Arial" w:eastAsia="Times New Roman" w:hAnsi="Arial" w:cs="Arial"/>
          <w:sz w:val="22"/>
          <w:szCs w:val="22"/>
          <w:lang w:eastAsia="en-GB"/>
        </w:rPr>
        <w:t>drwy</w:t>
      </w:r>
      <w:proofErr w:type="spellEnd"/>
      <w:r w:rsid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gwneud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tasg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605FC3">
        <w:rPr>
          <w:rFonts w:ascii="Arial" w:eastAsia="Times New Roman" w:hAnsi="Arial" w:cs="Arial"/>
          <w:sz w:val="22"/>
          <w:szCs w:val="22"/>
          <w:lang w:eastAsia="en-GB"/>
        </w:rPr>
        <w:t>gan</w:t>
      </w:r>
      <w:proofErr w:type="spellEnd"/>
      <w:r w:rsid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ddilyn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camau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sgaffaldio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Vygotsky (Simply Psychology, 2019),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lle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gall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oedolyn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ddarparu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cymorth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priodol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lastRenderedPageBreak/>
        <w:t>roi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ychydig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o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hwb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i’r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dysgwyr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gyflawni’r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dasg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. Er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enghraifft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ar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gyfer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tasg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ymarfer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corff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tu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allan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, gall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oedolyn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gosod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adnoddau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gefnogi’r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dysgwyr</w:t>
      </w:r>
      <w:proofErr w:type="spellEnd"/>
      <w:r w:rsid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605FC3">
        <w:rPr>
          <w:rFonts w:ascii="Arial" w:eastAsia="Times New Roman" w:hAnsi="Arial" w:cs="Arial"/>
          <w:sz w:val="22"/>
          <w:szCs w:val="22"/>
          <w:lang w:eastAsia="en-GB"/>
        </w:rPr>
        <w:t>wrth</w:t>
      </w:r>
      <w:proofErr w:type="spellEnd"/>
      <w:r w:rsid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605FC3">
        <w:rPr>
          <w:rFonts w:ascii="Arial" w:eastAsia="Times New Roman" w:hAnsi="Arial" w:cs="Arial"/>
          <w:sz w:val="22"/>
          <w:szCs w:val="22"/>
          <w:lang w:eastAsia="en-GB"/>
        </w:rPr>
        <w:t>iddynt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wneud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="00605FC3">
        <w:rPr>
          <w:rFonts w:ascii="Arial" w:eastAsia="Times New Roman" w:hAnsi="Arial" w:cs="Arial"/>
          <w:sz w:val="22"/>
          <w:szCs w:val="22"/>
          <w:lang w:eastAsia="en-GB"/>
        </w:rPr>
        <w:t>g</w:t>
      </w:r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weithgaredd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gan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gyfeirio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nôl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ddamcaniaeth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Vygotsky, ac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yna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mynd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ati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fodeli’r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gweithgaredd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cyn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rhoi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cyfle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i’r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disgyblion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fwrw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ati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="00605FC3">
        <w:rPr>
          <w:rFonts w:ascii="Arial" w:eastAsia="Times New Roman" w:hAnsi="Arial" w:cs="Arial"/>
          <w:sz w:val="22"/>
          <w:szCs w:val="22"/>
          <w:lang w:eastAsia="en-GB"/>
        </w:rPr>
        <w:t xml:space="preserve">er </w:t>
      </w:r>
      <w:proofErr w:type="spellStart"/>
      <w:r w:rsidR="00605FC3">
        <w:rPr>
          <w:rFonts w:ascii="Arial" w:eastAsia="Times New Roman" w:hAnsi="Arial" w:cs="Arial"/>
          <w:sz w:val="22"/>
          <w:szCs w:val="22"/>
          <w:lang w:eastAsia="en-GB"/>
        </w:rPr>
        <w:t>mwyn</w:t>
      </w:r>
      <w:proofErr w:type="spellEnd"/>
      <w:r w:rsidR="00605FC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arsylwi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ac </w:t>
      </w:r>
      <w:proofErr w:type="spellStart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asesu</w:t>
      </w:r>
      <w:proofErr w:type="spellEnd"/>
      <w:r w:rsidR="00F86567" w:rsidRPr="00F86567">
        <w:rPr>
          <w:rFonts w:ascii="Arial" w:eastAsia="Times New Roman" w:hAnsi="Arial" w:cs="Arial"/>
          <w:sz w:val="22"/>
          <w:szCs w:val="22"/>
          <w:lang w:eastAsia="en-GB"/>
        </w:rPr>
        <w:t>.</w:t>
      </w:r>
      <w:r w:rsidR="00F86567" w:rsidRPr="00F86567">
        <w:rPr>
          <w:rFonts w:ascii="Arial" w:eastAsia="Times New Roman" w:hAnsi="Arial" w:cs="Arial"/>
          <w:b/>
          <w:bCs/>
          <w:sz w:val="28"/>
          <w:szCs w:val="28"/>
          <w:u w:val="single"/>
          <w:lang w:eastAsia="en-GB"/>
        </w:rPr>
        <w:t xml:space="preserve">  </w:t>
      </w:r>
    </w:p>
    <w:p w14:paraId="778132BB" w14:textId="77777777" w:rsidR="00F86567" w:rsidRDefault="00F86567" w:rsidP="00F86567">
      <w:pPr>
        <w:spacing w:line="360" w:lineRule="auto"/>
        <w:textAlignment w:val="baseline"/>
        <w:rPr>
          <w:rFonts w:ascii="Arial" w:eastAsia="Times New Roman" w:hAnsi="Arial" w:cs="Arial"/>
          <w:b/>
          <w:bCs/>
          <w:sz w:val="28"/>
          <w:szCs w:val="28"/>
          <w:u w:val="single"/>
          <w:lang w:eastAsia="en-GB"/>
        </w:rPr>
      </w:pPr>
    </w:p>
    <w:p w14:paraId="19C734BC" w14:textId="2ABB88F0" w:rsidR="003D6A5E" w:rsidRPr="003D6A5E" w:rsidRDefault="003D6A5E" w:rsidP="00F86567">
      <w:pPr>
        <w:spacing w:line="36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proofErr w:type="spellStart"/>
      <w:r w:rsidRPr="003D6A5E">
        <w:rPr>
          <w:rFonts w:ascii="Arial" w:eastAsia="Times New Roman" w:hAnsi="Arial" w:cs="Arial"/>
          <w:b/>
          <w:bCs/>
          <w:sz w:val="28"/>
          <w:szCs w:val="28"/>
          <w:u w:val="single"/>
          <w:lang w:eastAsia="en-GB"/>
        </w:rPr>
        <w:t>Astudiaeth</w:t>
      </w:r>
      <w:proofErr w:type="spellEnd"/>
      <w:r w:rsidRPr="003D6A5E">
        <w:rPr>
          <w:rFonts w:ascii="Arial" w:eastAsia="Times New Roman" w:hAnsi="Arial" w:cs="Arial"/>
          <w:b/>
          <w:bCs/>
          <w:sz w:val="28"/>
          <w:szCs w:val="28"/>
          <w:u w:val="single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b/>
          <w:bCs/>
          <w:sz w:val="28"/>
          <w:szCs w:val="28"/>
          <w:u w:val="single"/>
          <w:lang w:eastAsia="en-GB"/>
        </w:rPr>
        <w:t>Achos</w:t>
      </w:r>
      <w:proofErr w:type="spellEnd"/>
      <w:r w:rsidRPr="003D6A5E">
        <w:rPr>
          <w:rFonts w:ascii="Arial" w:eastAsia="Times New Roman" w:hAnsi="Arial" w:cs="Arial"/>
          <w:b/>
          <w:bCs/>
          <w:sz w:val="28"/>
          <w:szCs w:val="28"/>
          <w:u w:val="single"/>
          <w:lang w:eastAsia="en-GB"/>
        </w:rPr>
        <w:t> </w:t>
      </w:r>
      <w:r w:rsidRPr="003D6A5E">
        <w:rPr>
          <w:rFonts w:ascii="Arial" w:eastAsia="Times New Roman" w:hAnsi="Arial" w:cs="Arial"/>
          <w:sz w:val="28"/>
          <w:szCs w:val="28"/>
          <w:lang w:eastAsia="en-GB"/>
        </w:rPr>
        <w:t>  </w:t>
      </w:r>
    </w:p>
    <w:p w14:paraId="0A3EBF35" w14:textId="77777777" w:rsidR="003D6A5E" w:rsidRPr="003D6A5E" w:rsidRDefault="003D6A5E" w:rsidP="003D6A5E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D6A5E">
        <w:rPr>
          <w:rFonts w:ascii="Arial" w:eastAsia="Times New Roman" w:hAnsi="Arial" w:cs="Arial"/>
          <w:sz w:val="28"/>
          <w:szCs w:val="28"/>
          <w:lang w:eastAsia="en-GB"/>
        </w:rPr>
        <w:t>  </w:t>
      </w:r>
    </w:p>
    <w:p w14:paraId="19504DCB" w14:textId="77777777" w:rsidR="00F86567" w:rsidRPr="00F86567" w:rsidRDefault="00F86567" w:rsidP="00F86567">
      <w:pPr>
        <w:spacing w:line="360" w:lineRule="auto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Y dull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dewiswyd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defnyddio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yw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astudiaeth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achos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. (Simons 2009, t.21) Mae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astudiaeth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achos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archwiliad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manwl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o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safbwyntiau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gwahanol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ac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unigrwydd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prosiect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penodol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polisi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sefydliad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rhaglen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neu system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mewn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cyd-destun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bywyd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go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iawn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Ei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phrif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bwrpas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yw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cynhyrchu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gwybodaeth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dealltwriaeth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fanwl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o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bwnc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penodol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achos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gynhaliwyd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, y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prif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ffocws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o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fewn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astudiaeth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achos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yw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darganfod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ydy’r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awyr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agored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strategaeth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ar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gyfer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hybu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llesiant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disgyblion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derbyn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o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fewn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ysgol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.   </w:t>
      </w:r>
    </w:p>
    <w:p w14:paraId="7EE7D072" w14:textId="77777777" w:rsidR="00F86567" w:rsidRDefault="00F86567" w:rsidP="00F86567">
      <w:pPr>
        <w:spacing w:line="360" w:lineRule="auto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ôl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Wholey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et al. (1994, t. 163),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mae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astudiaeth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achos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ddull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o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ddatblygu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dealltwriaeth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o broses,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rhaglen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digwyddiad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neu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weithgaredd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gynhaliwyd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gweithgareddau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awyr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agored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yw'r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ffocws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gan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gynnal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sesiynau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amrywiol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ddisgyblion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arsylwi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ydy’r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awyr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agored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hybu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F86567">
        <w:rPr>
          <w:rFonts w:ascii="Arial" w:eastAsia="Times New Roman" w:hAnsi="Arial" w:cs="Arial"/>
          <w:sz w:val="22"/>
          <w:szCs w:val="22"/>
          <w:lang w:eastAsia="en-GB"/>
        </w:rPr>
        <w:t>llesiant</w:t>
      </w:r>
      <w:proofErr w:type="spellEnd"/>
      <w:r w:rsidRPr="00F86567">
        <w:rPr>
          <w:rFonts w:ascii="Arial" w:eastAsia="Times New Roman" w:hAnsi="Arial" w:cs="Arial"/>
          <w:sz w:val="22"/>
          <w:szCs w:val="22"/>
          <w:lang w:eastAsia="en-GB"/>
        </w:rPr>
        <w:t xml:space="preserve">.   </w:t>
      </w:r>
    </w:p>
    <w:p w14:paraId="6D5CA219" w14:textId="7F5870AE" w:rsidR="003D6A5E" w:rsidRPr="003D6A5E" w:rsidRDefault="003D6A5E" w:rsidP="00F86567">
      <w:pPr>
        <w:spacing w:line="36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D6A5E">
        <w:rPr>
          <w:rFonts w:ascii="Arial" w:eastAsia="Times New Roman" w:hAnsi="Arial" w:cs="Arial"/>
          <w:sz w:val="22"/>
          <w:szCs w:val="22"/>
          <w:lang w:eastAsia="en-GB"/>
        </w:rPr>
        <w:t>  </w:t>
      </w:r>
    </w:p>
    <w:p w14:paraId="15C37BD7" w14:textId="53875113" w:rsidR="003D6A5E" w:rsidRPr="003D6A5E" w:rsidRDefault="00537E74" w:rsidP="003D6A5E">
      <w:pPr>
        <w:spacing w:line="36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adran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yma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trafodwyd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manteision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ac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anfanteision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o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ddefnyddio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astudiaeth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achos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fel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dyluniad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Mantais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o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redeg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astudiaeth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achos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yw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bod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modd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casglu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data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ansoddol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meintiol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ôl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casgliadau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NFER (2013),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mae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cyfweliadau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arsylwadau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, a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grwpiau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ffocws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gyd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ddulliau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o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gasglu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data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meintiol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ac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ansoddol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, a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dyma’r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prif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reswm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tu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ôl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dewis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astudiaeth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achos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fel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astudiaeth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achos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gael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amrediad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o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ddata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. Mae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hyn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cynnig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cyfle</w:t>
      </w:r>
      <w:r>
        <w:rPr>
          <w:rFonts w:ascii="Arial" w:eastAsia="Times New Roman" w:hAnsi="Arial" w:cs="Arial"/>
          <w:sz w:val="22"/>
          <w:szCs w:val="22"/>
          <w:lang w:eastAsia="en-GB"/>
        </w:rPr>
        <w:t>oedd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arbrofi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gyda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gwahanol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ddulliau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gasglu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data.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Arweinir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hyn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ymlaen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bwynt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proofErr w:type="gram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Gaille</w:t>
      </w:r>
      <w:proofErr w:type="spellEnd"/>
      <w:r>
        <w:rPr>
          <w:rFonts w:ascii="Arial" w:eastAsia="Times New Roman" w:hAnsi="Arial" w:cs="Arial"/>
          <w:sz w:val="22"/>
          <w:szCs w:val="22"/>
          <w:lang w:eastAsia="en-GB"/>
        </w:rPr>
        <w:t xml:space="preserve">  </w:t>
      </w:r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(</w:t>
      </w:r>
      <w:proofErr w:type="gram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2018) </w:t>
      </w:r>
      <w:proofErr w:type="spellStart"/>
      <w:r>
        <w:rPr>
          <w:rFonts w:ascii="Arial" w:eastAsia="Times New Roman" w:hAnsi="Arial" w:cs="Arial"/>
          <w:sz w:val="22"/>
          <w:szCs w:val="22"/>
          <w:lang w:eastAsia="en-GB"/>
        </w:rPr>
        <w:t>mae</w:t>
      </w:r>
      <w:proofErr w:type="spellEnd"/>
      <w:r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2"/>
          <w:szCs w:val="22"/>
          <w:lang w:eastAsia="en-GB"/>
        </w:rPr>
        <w:t>mantais</w:t>
      </w:r>
      <w:proofErr w:type="spellEnd"/>
      <w:r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defnyddio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astudiaeth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achos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yw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casglu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barn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a’i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thrawsffurfio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ddata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.</w:t>
      </w:r>
      <w:r w:rsidR="0018569D" w:rsidRPr="0018569D">
        <w:t xml:space="preserve"> </w:t>
      </w:r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Er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enghraifft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wrth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wneud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hyn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drwy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gynnal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cyfweliadau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gyda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disgyblion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derbyn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bydd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eu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barn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cael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ei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defnyddio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fel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tystiolaeth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o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ymarfer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effeithiol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negyddol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ar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eu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llesiant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awyr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agored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ogystal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ag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arsylwi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gefnogi’r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cyfweliad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. Er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hyn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dywed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 Universal Class (</w:t>
      </w:r>
      <w:proofErr w:type="spellStart"/>
      <w:proofErr w:type="gram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d.d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)</w:t>
      </w:r>
      <w:proofErr w:type="gram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gall y data a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gasglwyd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ond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bod o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safbwynt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un person,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ogystal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â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chamgymeriadau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cof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dyfarniad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ymchwilydd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y gall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arwain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at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ddata</w:t>
      </w:r>
      <w:proofErr w:type="spellEnd"/>
      <w:r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anghywir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sicrhau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nad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yw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hyn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digwydd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, gall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recordio’r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cyfweliad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chymryd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nodiadau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ar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bapur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sicrhau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fod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tystiolaeth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wedi’i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chofnodi’n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fanwl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gywir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osgoi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data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gyda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chamgymeriadau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. (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Gaille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, 2018)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Mantais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arall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o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ddefnyddio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astudiaeth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achos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yw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bod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modd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defnyddio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nifer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o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ddulliau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ymchwilio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gasglu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data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sy’n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cynnig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tystiolaeth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ddibynadwy</w:t>
      </w:r>
      <w:proofErr w:type="spellEnd"/>
      <w:r w:rsidR="003D6A5E" w:rsidRPr="003D6A5E">
        <w:rPr>
          <w:rFonts w:ascii="Arial" w:eastAsia="Times New Roman" w:hAnsi="Arial" w:cs="Arial"/>
          <w:sz w:val="22"/>
          <w:szCs w:val="22"/>
          <w:lang w:eastAsia="en-GB"/>
        </w:rPr>
        <w:t xml:space="preserve">. (Universal Class, </w:t>
      </w:r>
      <w:proofErr w:type="spellStart"/>
      <w:r w:rsidR="003D6A5E" w:rsidRPr="003D6A5E">
        <w:rPr>
          <w:rFonts w:ascii="Arial" w:eastAsia="Times New Roman" w:hAnsi="Arial" w:cs="Arial"/>
          <w:sz w:val="22"/>
          <w:szCs w:val="22"/>
          <w:lang w:eastAsia="en-GB"/>
        </w:rPr>
        <w:t>d.d</w:t>
      </w:r>
      <w:proofErr w:type="spellEnd"/>
      <w:r w:rsidR="003D6A5E" w:rsidRPr="003D6A5E">
        <w:rPr>
          <w:rFonts w:ascii="Arial" w:eastAsia="Times New Roman" w:hAnsi="Arial" w:cs="Arial"/>
          <w:sz w:val="22"/>
          <w:szCs w:val="22"/>
          <w:lang w:eastAsia="en-GB"/>
        </w:rPr>
        <w:t xml:space="preserve">) </w:t>
      </w:r>
      <w:proofErr w:type="spellStart"/>
      <w:r w:rsidR="003D6A5E" w:rsidRPr="003D6A5E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3D6A5E" w:rsidRPr="003D6A5E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gwrthwyneb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, gall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hyn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fod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gostus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amserol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oherwydd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bod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angen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datblygu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dadansoddiad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manwl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i’r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astudiaeth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achos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drwy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ddatblygu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offer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ogystal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ag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amser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gario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allan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>myfyrio</w:t>
      </w:r>
      <w:proofErr w:type="spellEnd"/>
      <w:r w:rsidR="0018569D"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.  </w:t>
      </w:r>
    </w:p>
    <w:p w14:paraId="0772AA2C" w14:textId="77777777" w:rsidR="003D6A5E" w:rsidRPr="003D6A5E" w:rsidRDefault="003D6A5E" w:rsidP="003D6A5E">
      <w:pPr>
        <w:spacing w:line="36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D6A5E">
        <w:rPr>
          <w:rFonts w:ascii="Arial" w:eastAsia="Times New Roman" w:hAnsi="Arial" w:cs="Arial"/>
          <w:sz w:val="22"/>
          <w:szCs w:val="22"/>
          <w:lang w:eastAsia="en-GB"/>
        </w:rPr>
        <w:lastRenderedPageBreak/>
        <w:t> </w:t>
      </w:r>
    </w:p>
    <w:p w14:paraId="581FA8AC" w14:textId="71C396B8" w:rsidR="0018569D" w:rsidRPr="0018569D" w:rsidRDefault="0018569D" w:rsidP="0018569D">
      <w:pPr>
        <w:spacing w:line="360" w:lineRule="auto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r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Y </w:t>
      </w:r>
      <w:proofErr w:type="spellStart"/>
      <w:r w:rsidRPr="0018569D">
        <w:rPr>
          <w:rFonts w:ascii="Arial" w:eastAsia="Times New Roman" w:hAnsi="Arial" w:cs="Arial"/>
          <w:sz w:val="22"/>
          <w:szCs w:val="22"/>
          <w:lang w:eastAsia="en-GB"/>
        </w:rPr>
        <w:t>cyfranogwyr</w:t>
      </w:r>
      <w:proofErr w:type="spellEnd"/>
      <w:r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18569D">
        <w:rPr>
          <w:rFonts w:ascii="Arial" w:eastAsia="Times New Roman" w:hAnsi="Arial" w:cs="Arial"/>
          <w:sz w:val="22"/>
          <w:szCs w:val="22"/>
          <w:lang w:eastAsia="en-GB"/>
        </w:rPr>
        <w:t>bydd</w:t>
      </w:r>
      <w:proofErr w:type="spellEnd"/>
      <w:r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18569D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18569D">
        <w:rPr>
          <w:rFonts w:ascii="Arial" w:eastAsia="Times New Roman" w:hAnsi="Arial" w:cs="Arial"/>
          <w:sz w:val="22"/>
          <w:szCs w:val="22"/>
          <w:lang w:eastAsia="en-GB"/>
        </w:rPr>
        <w:t>mynychu</w:t>
      </w:r>
      <w:proofErr w:type="spellEnd"/>
      <w:r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18569D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18569D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18569D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18569D">
        <w:rPr>
          <w:rFonts w:ascii="Arial" w:eastAsia="Times New Roman" w:hAnsi="Arial" w:cs="Arial"/>
          <w:sz w:val="22"/>
          <w:szCs w:val="22"/>
          <w:lang w:eastAsia="en-GB"/>
        </w:rPr>
        <w:t>bydd</w:t>
      </w:r>
      <w:proofErr w:type="spellEnd"/>
      <w:r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18569D">
        <w:rPr>
          <w:rFonts w:ascii="Arial" w:eastAsia="Times New Roman" w:hAnsi="Arial" w:cs="Arial"/>
          <w:sz w:val="22"/>
          <w:szCs w:val="22"/>
          <w:lang w:eastAsia="en-GB"/>
        </w:rPr>
        <w:t>disgyblion</w:t>
      </w:r>
      <w:proofErr w:type="spellEnd"/>
      <w:r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Pr="0018569D">
        <w:rPr>
          <w:rFonts w:ascii="Arial" w:eastAsia="Times New Roman" w:hAnsi="Arial" w:cs="Arial"/>
          <w:sz w:val="22"/>
          <w:szCs w:val="22"/>
          <w:lang w:eastAsia="en-GB"/>
        </w:rPr>
        <w:t>derbyn</w:t>
      </w:r>
      <w:proofErr w:type="spellEnd"/>
      <w:r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o Ysgol A, </w:t>
      </w:r>
      <w:proofErr w:type="spellStart"/>
      <w:r w:rsidRPr="0018569D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18569D">
        <w:rPr>
          <w:rFonts w:ascii="Arial" w:eastAsia="Times New Roman" w:hAnsi="Arial" w:cs="Arial"/>
          <w:sz w:val="22"/>
          <w:szCs w:val="22"/>
          <w:lang w:eastAsia="en-GB"/>
        </w:rPr>
        <w:t>ogystal</w:t>
      </w:r>
      <w:proofErr w:type="spellEnd"/>
      <w:r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â </w:t>
      </w:r>
      <w:proofErr w:type="spellStart"/>
      <w:r w:rsidRPr="0018569D">
        <w:rPr>
          <w:rFonts w:ascii="Arial" w:eastAsia="Times New Roman" w:hAnsi="Arial" w:cs="Arial"/>
          <w:sz w:val="22"/>
          <w:szCs w:val="22"/>
          <w:lang w:eastAsia="en-GB"/>
        </w:rPr>
        <w:t>dau</w:t>
      </w:r>
      <w:proofErr w:type="spellEnd"/>
      <w:r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18569D">
        <w:rPr>
          <w:rFonts w:ascii="Arial" w:eastAsia="Times New Roman" w:hAnsi="Arial" w:cs="Arial"/>
          <w:sz w:val="22"/>
          <w:szCs w:val="22"/>
          <w:lang w:eastAsia="en-GB"/>
        </w:rPr>
        <w:t>athro</w:t>
      </w:r>
      <w:proofErr w:type="spellEnd"/>
      <w:r w:rsid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>
        <w:rPr>
          <w:rFonts w:ascii="Arial" w:eastAsia="Times New Roman" w:hAnsi="Arial" w:cs="Arial"/>
          <w:sz w:val="22"/>
          <w:szCs w:val="22"/>
          <w:lang w:eastAsia="en-GB"/>
        </w:rPr>
        <w:t xml:space="preserve">neu </w:t>
      </w:r>
      <w:r w:rsidRPr="0018569D">
        <w:rPr>
          <w:rFonts w:ascii="Arial" w:eastAsia="Times New Roman" w:hAnsi="Arial" w:cs="Arial"/>
          <w:sz w:val="22"/>
          <w:szCs w:val="22"/>
          <w:lang w:eastAsia="en-GB"/>
        </w:rPr>
        <w:t>athrawe</w:t>
      </w:r>
      <w:proofErr w:type="spellEnd"/>
      <w:r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s o </w:t>
      </w:r>
      <w:proofErr w:type="spellStart"/>
      <w:r w:rsidRPr="0018569D">
        <w:rPr>
          <w:rFonts w:ascii="Arial" w:eastAsia="Times New Roman" w:hAnsi="Arial" w:cs="Arial"/>
          <w:sz w:val="22"/>
          <w:szCs w:val="22"/>
          <w:lang w:eastAsia="en-GB"/>
        </w:rPr>
        <w:t>adran</w:t>
      </w:r>
      <w:proofErr w:type="spellEnd"/>
      <w:r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Pr="0018569D">
        <w:rPr>
          <w:rFonts w:ascii="Arial" w:eastAsia="Times New Roman" w:hAnsi="Arial" w:cs="Arial"/>
          <w:sz w:val="22"/>
          <w:szCs w:val="22"/>
          <w:lang w:eastAsia="en-GB"/>
        </w:rPr>
        <w:t>Cyfnod</w:t>
      </w:r>
      <w:proofErr w:type="spellEnd"/>
      <w:r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Sylfaen. Y </w:t>
      </w:r>
      <w:proofErr w:type="spellStart"/>
      <w:r w:rsidRPr="0018569D">
        <w:rPr>
          <w:rFonts w:ascii="Arial" w:eastAsia="Times New Roman" w:hAnsi="Arial" w:cs="Arial"/>
          <w:sz w:val="22"/>
          <w:szCs w:val="22"/>
          <w:lang w:eastAsia="en-GB"/>
        </w:rPr>
        <w:t>rheswm</w:t>
      </w:r>
      <w:proofErr w:type="spellEnd"/>
      <w:r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18569D">
        <w:rPr>
          <w:rFonts w:ascii="Arial" w:eastAsia="Times New Roman" w:hAnsi="Arial" w:cs="Arial"/>
          <w:sz w:val="22"/>
          <w:szCs w:val="22"/>
          <w:lang w:eastAsia="en-GB"/>
        </w:rPr>
        <w:t>dros</w:t>
      </w:r>
      <w:proofErr w:type="spellEnd"/>
      <w:r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18569D">
        <w:rPr>
          <w:rFonts w:ascii="Arial" w:eastAsia="Times New Roman" w:hAnsi="Arial" w:cs="Arial"/>
          <w:sz w:val="22"/>
          <w:szCs w:val="22"/>
          <w:lang w:eastAsia="en-GB"/>
        </w:rPr>
        <w:t>ddewis</w:t>
      </w:r>
      <w:proofErr w:type="spellEnd"/>
      <w:r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18569D">
        <w:rPr>
          <w:rFonts w:ascii="Arial" w:eastAsia="Times New Roman" w:hAnsi="Arial" w:cs="Arial"/>
          <w:sz w:val="22"/>
          <w:szCs w:val="22"/>
          <w:lang w:eastAsia="en-GB"/>
        </w:rPr>
        <w:t>cymysgedd</w:t>
      </w:r>
      <w:proofErr w:type="spellEnd"/>
      <w:r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o staff </w:t>
      </w:r>
      <w:proofErr w:type="spellStart"/>
      <w:r w:rsidRPr="0018569D">
        <w:rPr>
          <w:rFonts w:ascii="Arial" w:eastAsia="Times New Roman" w:hAnsi="Arial" w:cs="Arial"/>
          <w:sz w:val="22"/>
          <w:szCs w:val="22"/>
          <w:lang w:eastAsia="en-GB"/>
        </w:rPr>
        <w:t>ysgol</w:t>
      </w:r>
      <w:proofErr w:type="spellEnd"/>
      <w:r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Pr="0018569D">
        <w:rPr>
          <w:rFonts w:ascii="Arial" w:eastAsia="Times New Roman" w:hAnsi="Arial" w:cs="Arial"/>
          <w:sz w:val="22"/>
          <w:szCs w:val="22"/>
          <w:lang w:eastAsia="en-GB"/>
        </w:rPr>
        <w:t>disgyblion</w:t>
      </w:r>
      <w:proofErr w:type="spellEnd"/>
      <w:r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>
        <w:rPr>
          <w:rFonts w:ascii="Arial" w:eastAsia="Times New Roman" w:hAnsi="Arial" w:cs="Arial"/>
          <w:sz w:val="22"/>
          <w:szCs w:val="22"/>
          <w:lang w:eastAsia="en-GB"/>
        </w:rPr>
        <w:t>yw</w:t>
      </w:r>
      <w:proofErr w:type="spellEnd"/>
      <w:r w:rsid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>
        <w:rPr>
          <w:rFonts w:ascii="Arial" w:eastAsia="Times New Roman" w:hAnsi="Arial" w:cs="Arial"/>
          <w:sz w:val="22"/>
          <w:szCs w:val="22"/>
          <w:lang w:eastAsia="en-GB"/>
        </w:rPr>
        <w:t>ga</w:t>
      </w:r>
      <w:r w:rsidRPr="0018569D">
        <w:rPr>
          <w:rFonts w:ascii="Arial" w:eastAsia="Times New Roman" w:hAnsi="Arial" w:cs="Arial"/>
          <w:sz w:val="22"/>
          <w:szCs w:val="22"/>
          <w:lang w:eastAsia="en-GB"/>
        </w:rPr>
        <w:t>sglu</w:t>
      </w:r>
      <w:proofErr w:type="spellEnd"/>
      <w:r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18569D">
        <w:rPr>
          <w:rFonts w:ascii="Arial" w:eastAsia="Times New Roman" w:hAnsi="Arial" w:cs="Arial"/>
          <w:sz w:val="22"/>
          <w:szCs w:val="22"/>
          <w:lang w:eastAsia="en-GB"/>
        </w:rPr>
        <w:t>safbwynt</w:t>
      </w:r>
      <w:proofErr w:type="spellEnd"/>
      <w:r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Pr="0018569D">
        <w:rPr>
          <w:rFonts w:ascii="Arial" w:eastAsia="Times New Roman" w:hAnsi="Arial" w:cs="Arial"/>
          <w:sz w:val="22"/>
          <w:szCs w:val="22"/>
          <w:lang w:eastAsia="en-GB"/>
        </w:rPr>
        <w:t>dysgwyr</w:t>
      </w:r>
      <w:proofErr w:type="spellEnd"/>
      <w:r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18569D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18569D">
        <w:rPr>
          <w:rFonts w:ascii="Arial" w:eastAsia="Times New Roman" w:hAnsi="Arial" w:cs="Arial"/>
          <w:sz w:val="22"/>
          <w:szCs w:val="22"/>
          <w:lang w:eastAsia="en-GB"/>
        </w:rPr>
        <w:t>ogystal</w:t>
      </w:r>
      <w:proofErr w:type="spellEnd"/>
      <w:r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18569D">
        <w:rPr>
          <w:rFonts w:ascii="Arial" w:eastAsia="Times New Roman" w:hAnsi="Arial" w:cs="Arial"/>
          <w:sz w:val="22"/>
          <w:szCs w:val="22"/>
          <w:lang w:eastAsia="en-GB"/>
        </w:rPr>
        <w:t>ar</w:t>
      </w:r>
      <w:proofErr w:type="spellEnd"/>
      <w:r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18569D">
        <w:rPr>
          <w:rFonts w:ascii="Arial" w:eastAsia="Times New Roman" w:hAnsi="Arial" w:cs="Arial"/>
          <w:sz w:val="22"/>
          <w:szCs w:val="22"/>
          <w:lang w:eastAsia="en-GB"/>
        </w:rPr>
        <w:t>addysgwyr</w:t>
      </w:r>
      <w:proofErr w:type="spellEnd"/>
      <w:r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, ac </w:t>
      </w:r>
      <w:proofErr w:type="spellStart"/>
      <w:r w:rsidRPr="0018569D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18569D">
        <w:rPr>
          <w:rFonts w:ascii="Arial" w:eastAsia="Times New Roman" w:hAnsi="Arial" w:cs="Arial"/>
          <w:sz w:val="22"/>
          <w:szCs w:val="22"/>
          <w:lang w:eastAsia="en-GB"/>
        </w:rPr>
        <w:t>ddeall</w:t>
      </w:r>
      <w:proofErr w:type="spellEnd"/>
      <w:r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Pr="0018569D">
        <w:rPr>
          <w:rFonts w:ascii="Arial" w:eastAsia="Times New Roman" w:hAnsi="Arial" w:cs="Arial"/>
          <w:sz w:val="22"/>
          <w:szCs w:val="22"/>
          <w:lang w:eastAsia="en-GB"/>
        </w:rPr>
        <w:t>rhesymau</w:t>
      </w:r>
      <w:proofErr w:type="spellEnd"/>
      <w:r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18569D">
        <w:rPr>
          <w:rFonts w:ascii="Arial" w:eastAsia="Times New Roman" w:hAnsi="Arial" w:cs="Arial"/>
          <w:sz w:val="22"/>
          <w:szCs w:val="22"/>
          <w:lang w:eastAsia="en-GB"/>
        </w:rPr>
        <w:t>tu</w:t>
      </w:r>
      <w:proofErr w:type="spellEnd"/>
      <w:r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18569D">
        <w:rPr>
          <w:rFonts w:ascii="Arial" w:eastAsia="Times New Roman" w:hAnsi="Arial" w:cs="Arial"/>
          <w:sz w:val="22"/>
          <w:szCs w:val="22"/>
          <w:lang w:eastAsia="en-GB"/>
        </w:rPr>
        <w:t>cefn</w:t>
      </w:r>
      <w:proofErr w:type="spellEnd"/>
      <w:r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>
        <w:rPr>
          <w:rFonts w:ascii="Arial" w:eastAsia="Times New Roman" w:hAnsi="Arial" w:cs="Arial"/>
          <w:sz w:val="22"/>
          <w:szCs w:val="22"/>
          <w:lang w:eastAsia="en-GB"/>
        </w:rPr>
        <w:t>w</w:t>
      </w:r>
      <w:r w:rsidRPr="0018569D">
        <w:rPr>
          <w:rFonts w:ascii="Arial" w:eastAsia="Times New Roman" w:hAnsi="Arial" w:cs="Arial"/>
          <w:sz w:val="22"/>
          <w:szCs w:val="22"/>
          <w:lang w:eastAsia="en-GB"/>
        </w:rPr>
        <w:t>ahanol</w:t>
      </w:r>
      <w:proofErr w:type="spellEnd"/>
      <w:r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18569D">
        <w:rPr>
          <w:rFonts w:ascii="Arial" w:eastAsia="Times New Roman" w:hAnsi="Arial" w:cs="Arial"/>
          <w:sz w:val="22"/>
          <w:szCs w:val="22"/>
          <w:lang w:eastAsia="en-GB"/>
        </w:rPr>
        <w:t>safbwyntiau</w:t>
      </w:r>
      <w:proofErr w:type="spellEnd"/>
      <w:r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18569D">
        <w:rPr>
          <w:rFonts w:ascii="Arial" w:eastAsia="Times New Roman" w:hAnsi="Arial" w:cs="Arial"/>
          <w:sz w:val="22"/>
          <w:szCs w:val="22"/>
          <w:lang w:eastAsia="en-GB"/>
        </w:rPr>
        <w:t>pobl</w:t>
      </w:r>
      <w:proofErr w:type="spellEnd"/>
      <w:r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o </w:t>
      </w:r>
      <w:proofErr w:type="spellStart"/>
      <w:r w:rsidRPr="0018569D">
        <w:rPr>
          <w:rFonts w:ascii="Arial" w:eastAsia="Times New Roman" w:hAnsi="Arial" w:cs="Arial"/>
          <w:sz w:val="22"/>
          <w:szCs w:val="22"/>
          <w:lang w:eastAsia="en-GB"/>
        </w:rPr>
        <w:t>wahanol</w:t>
      </w:r>
      <w:proofErr w:type="spellEnd"/>
      <w:r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18569D">
        <w:rPr>
          <w:rFonts w:ascii="Arial" w:eastAsia="Times New Roman" w:hAnsi="Arial" w:cs="Arial"/>
          <w:sz w:val="22"/>
          <w:szCs w:val="22"/>
          <w:lang w:eastAsia="en-GB"/>
        </w:rPr>
        <w:t>oedrannau</w:t>
      </w:r>
      <w:proofErr w:type="spellEnd"/>
      <w:r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="00537E74">
        <w:rPr>
          <w:rFonts w:ascii="Arial" w:eastAsia="Times New Roman" w:hAnsi="Arial" w:cs="Arial"/>
          <w:sz w:val="22"/>
          <w:szCs w:val="22"/>
          <w:lang w:eastAsia="en-GB"/>
        </w:rPr>
        <w:t>sefyllfaoedd</w:t>
      </w:r>
      <w:proofErr w:type="spellEnd"/>
      <w:r w:rsidRPr="0018569D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Awgrymir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Alderson (2000)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mae’r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ateb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anghydbwysedd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rhwng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oedolyn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fel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ymchwilydd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chyfranogiad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y plant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yw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cynnwys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plant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fwy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uniongyrchol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fel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ymchwilwyr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eu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hunain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Dyma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un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o’r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rhesymau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tu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cefn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rhoi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fwy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o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fewnbwn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i’r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disgyblion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fod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rhan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o’r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sicrhau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bod y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disgyblion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teimlo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pwrpas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tu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cefn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i’r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, a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medru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teimlo’n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rhan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bwysig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o’r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gasglwyd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. Gall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hyn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rhoi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canlyniadau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gwell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oherwydd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bod y plant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teimlo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pwrpas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i'r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hyn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maent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dweud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eu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dweud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wrth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ganlyniadau’r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.  </w:t>
      </w:r>
    </w:p>
    <w:p w14:paraId="2250F61F" w14:textId="1F9FFFA9" w:rsidR="003D6A5E" w:rsidRPr="003D6A5E" w:rsidRDefault="003D6A5E" w:rsidP="003D6A5E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D6A5E">
        <w:rPr>
          <w:rFonts w:ascii="Arial" w:eastAsia="Times New Roman" w:hAnsi="Arial" w:cs="Arial"/>
          <w:sz w:val="28"/>
          <w:szCs w:val="28"/>
          <w:lang w:eastAsia="en-GB"/>
        </w:rPr>
        <w:t> </w:t>
      </w:r>
    </w:p>
    <w:p w14:paraId="16FED2B0" w14:textId="77777777" w:rsidR="003D6A5E" w:rsidRPr="003D6A5E" w:rsidRDefault="003D6A5E" w:rsidP="003D6A5E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proofErr w:type="spellStart"/>
      <w:r w:rsidRPr="003D6A5E">
        <w:rPr>
          <w:rFonts w:ascii="Arial" w:eastAsia="Times New Roman" w:hAnsi="Arial" w:cs="Arial"/>
          <w:b/>
          <w:bCs/>
          <w:sz w:val="28"/>
          <w:szCs w:val="28"/>
          <w:u w:val="single"/>
          <w:lang w:eastAsia="en-GB"/>
        </w:rPr>
        <w:t>Moeseg</w:t>
      </w:r>
      <w:proofErr w:type="spellEnd"/>
      <w:r w:rsidRPr="003D6A5E">
        <w:rPr>
          <w:rFonts w:ascii="Arial" w:eastAsia="Times New Roman" w:hAnsi="Arial" w:cs="Arial"/>
          <w:b/>
          <w:bCs/>
          <w:sz w:val="28"/>
          <w:szCs w:val="28"/>
          <w:u w:val="single"/>
          <w:lang w:eastAsia="en-GB"/>
        </w:rPr>
        <w:t> </w:t>
      </w:r>
      <w:r w:rsidRPr="003D6A5E">
        <w:rPr>
          <w:rFonts w:ascii="Arial" w:eastAsia="Times New Roman" w:hAnsi="Arial" w:cs="Arial"/>
          <w:sz w:val="28"/>
          <w:szCs w:val="28"/>
          <w:lang w:eastAsia="en-GB"/>
        </w:rPr>
        <w:t> </w:t>
      </w:r>
    </w:p>
    <w:p w14:paraId="48E57218" w14:textId="77777777" w:rsidR="003D6A5E" w:rsidRPr="003D6A5E" w:rsidRDefault="003D6A5E" w:rsidP="003D6A5E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D6A5E">
        <w:rPr>
          <w:rFonts w:ascii="Arial" w:eastAsia="Times New Roman" w:hAnsi="Arial" w:cs="Arial"/>
          <w:sz w:val="28"/>
          <w:szCs w:val="28"/>
          <w:lang w:eastAsia="en-GB"/>
        </w:rPr>
        <w:t> </w:t>
      </w:r>
    </w:p>
    <w:p w14:paraId="6A52EC72" w14:textId="77777777" w:rsidR="00537E74" w:rsidRDefault="00537E74" w:rsidP="00AE40E5">
      <w:pPr>
        <w:spacing w:line="360" w:lineRule="auto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Bwriedir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trafod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foeseg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tu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cefn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i’r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adran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yma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o’r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traethawd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. (Hope, 2015) Mae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rhaid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ystyried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moeseg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wrth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ffurfio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cynllunio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chario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allan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prosiect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Pwysigrwydd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hyn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yw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sicrhau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fod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deg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o ran y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canlyniadau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, a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hawliau’r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cyfranogwyr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gyntaf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trafodwyd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sefyllfaoldeb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ymchwilydd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. (Holmes, 2020, </w:t>
      </w:r>
      <w:proofErr w:type="gram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t )</w:t>
      </w:r>
      <w:proofErr w:type="gram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Caiff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sefyllfaoldeb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ei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ddiffinio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mewn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tri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maes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sef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deiliad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dan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, y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cyfranogwyr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i’r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a’r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chyd-destun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Dywed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Holmes (2020, t.4) bod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niwtraliaeth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empathetig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helpu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ymchwilydd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osgoi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rhagfarn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amlwg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, ac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fod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mor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niwtral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â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phosib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wrth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gasglu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dehongli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chyflwyno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data. Mae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effaith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cadw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meddwl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agored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sicrhau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fod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ddim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gosod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rhagfarn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ogystal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â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throseddu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unrhyw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un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sy’n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rhan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537E74">
        <w:rPr>
          <w:rFonts w:ascii="Arial" w:eastAsia="Times New Roman" w:hAnsi="Arial" w:cs="Arial"/>
          <w:sz w:val="22"/>
          <w:szCs w:val="22"/>
          <w:lang w:eastAsia="en-GB"/>
        </w:rPr>
        <w:t>ohono</w:t>
      </w:r>
      <w:proofErr w:type="spellEnd"/>
      <w:r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.  </w:t>
      </w:r>
    </w:p>
    <w:p w14:paraId="4BDD1352" w14:textId="3D0B01DA" w:rsidR="00AE40E5" w:rsidRPr="00AE40E5" w:rsidRDefault="003D6A5E" w:rsidP="00AE40E5">
      <w:pPr>
        <w:spacing w:line="360" w:lineRule="auto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r w:rsidRPr="003D6A5E">
        <w:rPr>
          <w:rFonts w:ascii="Arial" w:eastAsia="Times New Roman" w:hAnsi="Arial" w:cs="Arial"/>
          <w:sz w:val="22"/>
          <w:szCs w:val="22"/>
          <w:lang w:eastAsia="en-GB"/>
        </w:rPr>
        <w:t> </w:t>
      </w:r>
    </w:p>
    <w:p w14:paraId="784756A2" w14:textId="6D328AE4" w:rsidR="003D6A5E" w:rsidRPr="003D6A5E" w:rsidRDefault="00AE40E5" w:rsidP="00AE40E5">
      <w:pPr>
        <w:spacing w:line="36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ychwanegol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mae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ffactorau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risg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ystyried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wrth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gario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allan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. (Hope, 2015)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Dylai’r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ymchwilydd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osgoi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achosi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pryder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niwed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gyfranogwyr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ogystal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â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lles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ei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hunain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. I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osgoi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hyn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mae’n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hanfodol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ddilyn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canllawiau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moeseg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ar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gyfer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prosiect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Awgryma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BERA (2018),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sef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cynllun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moeseg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dilynwyd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ystod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, bod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cyfrifoldeb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gan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ymchwilydd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weithio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mewn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modd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moesegol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gan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sicrhau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fod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pawb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sy’n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cyfrannu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i’r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cael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ei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thrin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deg. I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sicrhau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hyn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, cam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hanfodol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cyn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dechrau’r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oedd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ysgrifennu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llythyr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eglurhaol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rieni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disgyblion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Ysgol A (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gwelir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atodiad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2 a 3)</w:t>
      </w:r>
      <w:r w:rsidR="00537E74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Dilynwyd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argymhellion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Cohen, Manion a Morrison (2007, t.339)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wrth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ddarparu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llythyr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eglurhaol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esbonio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pwrpas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pwysigrwydd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chyfrinachedd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ogystal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â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gofyn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caniatâd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gynnwys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eu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plant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fel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rhan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o’r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. Awn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ati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hefyd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ddylunio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ffurflen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foeseg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gydfyd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gyda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chynnwys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amlinellu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nodweddion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hanfodol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gan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gynnwys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pwrpas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dulliau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arfaethedig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risgiau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polisi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diogelu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data,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cydsyniad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cyfranogwyr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chyfrinachedd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. Gan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ddilyn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canllawiau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BERA (2018),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sicrhawn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drwy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gydol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fod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cyfranogwyr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ymwybodol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>fod</w:t>
      </w:r>
      <w:proofErr w:type="spellEnd"/>
      <w:r w:rsidR="00537E74" w:rsidRP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lastRenderedPageBreak/>
        <w:t>hawl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ganddynt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dynnu’n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ôl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o’r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ar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unrhyw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adeg</w:t>
      </w:r>
      <w:proofErr w:type="spellEnd"/>
      <w:r w:rsidR="00537E74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="00537E74">
        <w:rPr>
          <w:rFonts w:ascii="Arial" w:eastAsia="Times New Roman" w:hAnsi="Arial" w:cs="Arial"/>
          <w:sz w:val="22"/>
          <w:szCs w:val="22"/>
          <w:lang w:eastAsia="en-GB"/>
        </w:rPr>
        <w:t>hefyd</w:t>
      </w:r>
      <w:proofErr w:type="spellEnd"/>
      <w:r w:rsid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537E74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537E74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rhoi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llais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hawl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i'r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E40E5">
        <w:rPr>
          <w:rFonts w:ascii="Arial" w:eastAsia="Times New Roman" w:hAnsi="Arial" w:cs="Arial"/>
          <w:sz w:val="22"/>
          <w:szCs w:val="22"/>
          <w:lang w:eastAsia="en-GB"/>
        </w:rPr>
        <w:t>disgyblion</w:t>
      </w:r>
      <w:proofErr w:type="spellEnd"/>
      <w:r w:rsidRPr="00AE40E5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="003D6A5E" w:rsidRPr="003D6A5E">
        <w:rPr>
          <w:rFonts w:ascii="Arial" w:eastAsia="Times New Roman" w:hAnsi="Arial" w:cs="Arial"/>
          <w:sz w:val="22"/>
          <w:szCs w:val="22"/>
          <w:lang w:eastAsia="en-GB"/>
        </w:rPr>
        <w:t>(</w:t>
      </w:r>
      <w:proofErr w:type="spellStart"/>
      <w:r w:rsidR="003D6A5E"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Comisiynydd</w:t>
      </w:r>
      <w:proofErr w:type="spellEnd"/>
      <w:r w:rsidR="003D6A5E"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Plant Cymru, </w:t>
      </w:r>
      <w:proofErr w:type="spellStart"/>
      <w:r w:rsidR="003D6A5E"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d.d</w:t>
      </w:r>
      <w:proofErr w:type="spellEnd"/>
      <w:r w:rsidR="003D6A5E"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).  </w:t>
      </w:r>
    </w:p>
    <w:p w14:paraId="63D36A14" w14:textId="77777777" w:rsidR="003D6A5E" w:rsidRPr="003D6A5E" w:rsidRDefault="003D6A5E" w:rsidP="003D6A5E">
      <w:pPr>
        <w:spacing w:line="36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D6A5E">
        <w:rPr>
          <w:rFonts w:ascii="Arial" w:eastAsia="Times New Roman" w:hAnsi="Arial" w:cs="Arial"/>
          <w:sz w:val="22"/>
          <w:szCs w:val="22"/>
          <w:lang w:eastAsia="en-GB"/>
        </w:rPr>
        <w:t> </w:t>
      </w:r>
    </w:p>
    <w:p w14:paraId="40996A64" w14:textId="4B356841" w:rsidR="003D6A5E" w:rsidRDefault="003D6A5E" w:rsidP="003D6A5E">
      <w:pPr>
        <w:textAlignment w:val="baseline"/>
        <w:rPr>
          <w:rFonts w:ascii="Arial" w:eastAsia="Times New Roman" w:hAnsi="Arial" w:cs="Arial"/>
          <w:sz w:val="28"/>
          <w:szCs w:val="28"/>
          <w:lang w:eastAsia="en-GB"/>
        </w:rPr>
      </w:pPr>
      <w:proofErr w:type="spellStart"/>
      <w:r w:rsidRPr="003D6A5E">
        <w:rPr>
          <w:rFonts w:ascii="Arial" w:eastAsia="Times New Roman" w:hAnsi="Arial" w:cs="Arial"/>
          <w:b/>
          <w:bCs/>
          <w:sz w:val="28"/>
          <w:szCs w:val="28"/>
          <w:u w:val="single"/>
          <w:lang w:eastAsia="en-GB"/>
        </w:rPr>
        <w:t>Dulliau</w:t>
      </w:r>
      <w:proofErr w:type="spellEnd"/>
      <w:r w:rsidRPr="003D6A5E">
        <w:rPr>
          <w:rFonts w:ascii="Arial" w:eastAsia="Times New Roman" w:hAnsi="Arial" w:cs="Arial"/>
          <w:b/>
          <w:bCs/>
          <w:sz w:val="28"/>
          <w:szCs w:val="28"/>
          <w:u w:val="single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b/>
          <w:bCs/>
          <w:sz w:val="28"/>
          <w:szCs w:val="28"/>
          <w:u w:val="single"/>
          <w:lang w:eastAsia="en-GB"/>
        </w:rPr>
        <w:t>Ymchwil</w:t>
      </w:r>
      <w:proofErr w:type="spellEnd"/>
      <w:r w:rsidRPr="003D6A5E">
        <w:rPr>
          <w:rFonts w:ascii="Arial" w:eastAsia="Times New Roman" w:hAnsi="Arial" w:cs="Arial"/>
          <w:b/>
          <w:bCs/>
          <w:sz w:val="28"/>
          <w:szCs w:val="28"/>
          <w:u w:val="single"/>
          <w:lang w:eastAsia="en-GB"/>
        </w:rPr>
        <w:t> </w:t>
      </w:r>
      <w:r w:rsidRPr="003D6A5E">
        <w:rPr>
          <w:rFonts w:ascii="Arial" w:eastAsia="Times New Roman" w:hAnsi="Arial" w:cs="Arial"/>
          <w:sz w:val="28"/>
          <w:szCs w:val="28"/>
          <w:lang w:eastAsia="en-GB"/>
        </w:rPr>
        <w:t> </w:t>
      </w:r>
    </w:p>
    <w:p w14:paraId="28923D67" w14:textId="77777777" w:rsidR="00BE053D" w:rsidRPr="003D6A5E" w:rsidRDefault="00BE053D" w:rsidP="003D6A5E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58935219" w14:textId="77777777" w:rsidR="003D6A5E" w:rsidRPr="003D6A5E" w:rsidRDefault="003D6A5E" w:rsidP="003D6A5E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D6A5E">
        <w:rPr>
          <w:rFonts w:ascii="Segoe UI" w:eastAsia="Times New Roman" w:hAnsi="Segoe UI" w:cs="Segoe UI"/>
          <w:sz w:val="18"/>
          <w:szCs w:val="18"/>
          <w:lang w:eastAsia="en-GB"/>
        </w:rPr>
        <w:t> </w:t>
      </w:r>
    </w:p>
    <w:p w14:paraId="26C165C5" w14:textId="7226A1C6" w:rsidR="003D6A5E" w:rsidRDefault="00A65466" w:rsidP="003D6A5E">
      <w:pPr>
        <w:spacing w:line="360" w:lineRule="auto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Y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dulliau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dewiswyd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defnyddio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gario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allan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oedd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holiaduron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grŵp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ffocws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o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ddisgyblion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derbyn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, a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dau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aelod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o staff y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Cyfnod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Sylfaen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sbarduno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trafodaeth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chasglu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barn.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ychwanegol</w:t>
      </w:r>
      <w:proofErr w:type="spellEnd"/>
      <w:r w:rsidR="00537E74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gasglu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tystiolaeth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weladwy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dewiswyd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cario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allan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arsylwadau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o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dri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gweithgaredd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awyr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agored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gyda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disgyblion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derbyn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fel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cyfranogwyr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i’r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Astudiaeth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achos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yw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ffocws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, a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dywed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Stake (2005, t.443) taw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nid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dewis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methodolegol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yw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astudiaeth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achos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, er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mae’n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dewis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o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beth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sydd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angen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ymchwilio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gyda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pha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bynnag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dulliau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rydym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dewis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defnyddio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gynnal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. 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ychwanegol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dywed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McLeod (2019)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mae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cyfweliadau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ac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arsylwadau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yw'r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dulliau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mwyaf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addas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gasglu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data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meintiol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drwy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drafod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iaith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nid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ystadegau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. O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ganlyniad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dyma’r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prif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resymau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tu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cefn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dewis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dulliau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yma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sicrhau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bod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benodol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i’r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cwestiwn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rydym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am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ymchwilio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mewn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iddo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drwy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gasglu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safbwynt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a barn l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law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gyntaf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disgyblion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asesu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os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bod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awyr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agored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gyfranogiad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i’w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lles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A65466">
        <w:rPr>
          <w:rFonts w:ascii="Arial" w:eastAsia="Times New Roman" w:hAnsi="Arial" w:cs="Arial"/>
          <w:sz w:val="22"/>
          <w:szCs w:val="22"/>
          <w:lang w:eastAsia="en-GB"/>
        </w:rPr>
        <w:t>nhw</w:t>
      </w:r>
      <w:proofErr w:type="spellEnd"/>
      <w:r w:rsidRPr="00A65466">
        <w:rPr>
          <w:rFonts w:ascii="Arial" w:eastAsia="Times New Roman" w:hAnsi="Arial" w:cs="Arial"/>
          <w:sz w:val="22"/>
          <w:szCs w:val="22"/>
          <w:lang w:eastAsia="en-GB"/>
        </w:rPr>
        <w:t>.</w:t>
      </w:r>
    </w:p>
    <w:p w14:paraId="6579A23D" w14:textId="0651FD18" w:rsidR="007C5CC5" w:rsidRDefault="007C5CC5" w:rsidP="003D6A5E">
      <w:pPr>
        <w:spacing w:line="360" w:lineRule="auto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</w:p>
    <w:p w14:paraId="126729A9" w14:textId="16863AB9" w:rsidR="007C5CC5" w:rsidRPr="007C5CC5" w:rsidRDefault="00A27D29" w:rsidP="003D6A5E">
      <w:pPr>
        <w:spacing w:line="360" w:lineRule="auto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proofErr w:type="spellStart"/>
      <w:r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2"/>
          <w:szCs w:val="22"/>
          <w:lang w:eastAsia="en-GB"/>
        </w:rPr>
        <w:t>gyntaf</w:t>
      </w:r>
      <w:proofErr w:type="spellEnd"/>
      <w:r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>
        <w:rPr>
          <w:rFonts w:ascii="Arial" w:eastAsia="Times New Roman" w:hAnsi="Arial" w:cs="Arial"/>
          <w:sz w:val="22"/>
          <w:szCs w:val="22"/>
          <w:lang w:eastAsia="en-GB"/>
        </w:rPr>
        <w:t>trafod</w:t>
      </w:r>
      <w:r w:rsidR="00D71476">
        <w:rPr>
          <w:rFonts w:ascii="Arial" w:eastAsia="Times New Roman" w:hAnsi="Arial" w:cs="Arial"/>
          <w:sz w:val="22"/>
          <w:szCs w:val="22"/>
          <w:lang w:eastAsia="en-GB"/>
        </w:rPr>
        <w:t>wyd</w:t>
      </w:r>
      <w:proofErr w:type="spellEnd"/>
      <w:r w:rsidR="00D71476">
        <w:rPr>
          <w:rFonts w:ascii="Arial" w:eastAsia="Times New Roman" w:hAnsi="Arial" w:cs="Arial"/>
          <w:sz w:val="22"/>
          <w:szCs w:val="22"/>
          <w:lang w:eastAsia="en-GB"/>
        </w:rPr>
        <w:t xml:space="preserve"> y dull </w:t>
      </w:r>
      <w:proofErr w:type="spellStart"/>
      <w:r w:rsidR="00D71476">
        <w:rPr>
          <w:rFonts w:ascii="Arial" w:eastAsia="Times New Roman" w:hAnsi="Arial" w:cs="Arial"/>
          <w:sz w:val="22"/>
          <w:szCs w:val="22"/>
          <w:lang w:eastAsia="en-GB"/>
        </w:rPr>
        <w:t>casglu</w:t>
      </w:r>
      <w:proofErr w:type="spellEnd"/>
      <w:r w:rsidR="00D7147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D71476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="00D71476">
        <w:rPr>
          <w:rFonts w:ascii="Arial" w:eastAsia="Times New Roman" w:hAnsi="Arial" w:cs="Arial"/>
          <w:sz w:val="22"/>
          <w:szCs w:val="22"/>
          <w:lang w:eastAsia="en-GB"/>
        </w:rPr>
        <w:t xml:space="preserve"> o </w:t>
      </w:r>
      <w:proofErr w:type="spellStart"/>
      <w:r w:rsidR="00D71476">
        <w:rPr>
          <w:rFonts w:ascii="Arial" w:eastAsia="Times New Roman" w:hAnsi="Arial" w:cs="Arial"/>
          <w:sz w:val="22"/>
          <w:szCs w:val="22"/>
          <w:lang w:eastAsia="en-GB"/>
        </w:rPr>
        <w:t>gyfweld</w:t>
      </w:r>
      <w:proofErr w:type="spellEnd"/>
      <w:r w:rsidR="00D71476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="00D71476">
        <w:rPr>
          <w:rFonts w:ascii="Arial" w:eastAsia="Times New Roman" w:hAnsi="Arial" w:cs="Arial"/>
          <w:sz w:val="22"/>
          <w:szCs w:val="22"/>
          <w:lang w:eastAsia="en-GB"/>
        </w:rPr>
        <w:t>disgyblion</w:t>
      </w:r>
      <w:proofErr w:type="spellEnd"/>
      <w:r w:rsidR="00D71476">
        <w:rPr>
          <w:rFonts w:ascii="Arial" w:eastAsia="Times New Roman" w:hAnsi="Arial" w:cs="Arial"/>
          <w:sz w:val="22"/>
          <w:szCs w:val="22"/>
          <w:lang w:eastAsia="en-GB"/>
        </w:rPr>
        <w:t xml:space="preserve"> a staff Ysgol A</w:t>
      </w:r>
      <w:r w:rsidR="008F3D41">
        <w:rPr>
          <w:rFonts w:ascii="Arial" w:eastAsia="Times New Roman" w:hAnsi="Arial" w:cs="Arial"/>
          <w:sz w:val="22"/>
          <w:szCs w:val="22"/>
          <w:lang w:eastAsia="en-GB"/>
        </w:rPr>
        <w:t xml:space="preserve"> (</w:t>
      </w:r>
      <w:proofErr w:type="spellStart"/>
      <w:r w:rsidR="008F3D41">
        <w:rPr>
          <w:rFonts w:ascii="Arial" w:eastAsia="Times New Roman" w:hAnsi="Arial" w:cs="Arial"/>
          <w:sz w:val="22"/>
          <w:szCs w:val="22"/>
          <w:lang w:eastAsia="en-GB"/>
        </w:rPr>
        <w:t>gwelir</w:t>
      </w:r>
      <w:proofErr w:type="spellEnd"/>
      <w:r w:rsidR="008F3D41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8F3D41">
        <w:rPr>
          <w:rFonts w:ascii="Arial" w:eastAsia="Times New Roman" w:hAnsi="Arial" w:cs="Arial"/>
          <w:sz w:val="22"/>
          <w:szCs w:val="22"/>
          <w:lang w:eastAsia="en-GB"/>
        </w:rPr>
        <w:t>atodia</w:t>
      </w:r>
      <w:r w:rsidR="00A65466">
        <w:rPr>
          <w:rFonts w:ascii="Arial" w:eastAsia="Times New Roman" w:hAnsi="Arial" w:cs="Arial"/>
          <w:sz w:val="22"/>
          <w:szCs w:val="22"/>
          <w:lang w:eastAsia="en-GB"/>
        </w:rPr>
        <w:t>d</w:t>
      </w:r>
      <w:proofErr w:type="spellEnd"/>
      <w:r w:rsidR="00A65466">
        <w:rPr>
          <w:rFonts w:ascii="Arial" w:eastAsia="Times New Roman" w:hAnsi="Arial" w:cs="Arial"/>
          <w:sz w:val="22"/>
          <w:szCs w:val="22"/>
          <w:lang w:eastAsia="en-GB"/>
        </w:rPr>
        <w:t xml:space="preserve"> 5 a 6</w:t>
      </w:r>
      <w:r w:rsidR="008F3D41">
        <w:rPr>
          <w:rFonts w:ascii="Arial" w:eastAsia="Times New Roman" w:hAnsi="Arial" w:cs="Arial"/>
          <w:sz w:val="22"/>
          <w:szCs w:val="22"/>
          <w:lang w:eastAsia="en-GB"/>
        </w:rPr>
        <w:t>)</w:t>
      </w:r>
      <w:r w:rsidR="00EF05F7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r w:rsidR="0069606F">
        <w:rPr>
          <w:rFonts w:ascii="Arial" w:eastAsia="Times New Roman" w:hAnsi="Arial" w:cs="Arial"/>
          <w:sz w:val="22"/>
          <w:szCs w:val="22"/>
          <w:lang w:eastAsia="en-GB"/>
        </w:rPr>
        <w:t xml:space="preserve">(Transcription Wing, 2022) </w:t>
      </w:r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Mae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recordio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cyfweliadau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ddull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defnyddiol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gefnogi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storio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data, ac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yna’i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newid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mewn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drawsgrifiad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cyfweliadau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dewiswyd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gofyn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cwestiynau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penagored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o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ganlyniad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i’r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hyn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ddywed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gan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Denscombe (2010, t.165) bod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cwestiynau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agored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arwain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ymchwilydd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at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fewnwelediad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mwy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manwl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oddi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wrth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cyfranogwyr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gan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roi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rhyddid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i'r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cyfranogwr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ateb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rhydd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ac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agored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Ceisiom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ddefnyddio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cyfweliadau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ddarganfod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data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ansoddol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oherwydd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ôl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Ponizovsky-Bergelson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et al (2019),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mae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cyfweliadau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ansoddol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cynhyrchu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data o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safon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uchel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cyfoethog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ychwanegol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hyn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dywed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="001B19F9">
        <w:rPr>
          <w:rFonts w:ascii="Arial" w:eastAsia="Times New Roman" w:hAnsi="Arial" w:cs="Arial"/>
          <w:sz w:val="22"/>
          <w:szCs w:val="22"/>
          <w:lang w:eastAsia="en-GB"/>
        </w:rPr>
        <w:t xml:space="preserve">Braun a Clarke (2006, t.79)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mae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dull o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adnabod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dadansoddi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ac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adrodd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data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yw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data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ansoddol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, a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golygir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bod y dull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addas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i'r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math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yma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o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. Gan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mae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lles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disgyblion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EF05F7">
        <w:rPr>
          <w:rFonts w:ascii="Arial" w:eastAsia="Times New Roman" w:hAnsi="Arial" w:cs="Arial"/>
          <w:sz w:val="22"/>
          <w:szCs w:val="22"/>
          <w:lang w:eastAsia="en-GB"/>
        </w:rPr>
        <w:t>yw’r</w:t>
      </w:r>
      <w:proofErr w:type="spellEnd"/>
      <w:r w:rsidR="00EF05F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EF05F7">
        <w:rPr>
          <w:rFonts w:ascii="Arial" w:eastAsia="Times New Roman" w:hAnsi="Arial" w:cs="Arial"/>
          <w:sz w:val="22"/>
          <w:szCs w:val="22"/>
          <w:lang w:eastAsia="en-GB"/>
        </w:rPr>
        <w:t>b</w:t>
      </w:r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rif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ffocws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dewiswyd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ffocysu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ar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gasglu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data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ansoddol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ar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lafar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ac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mewn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modd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naturiol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gan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ysgrifennu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trawsgrifiad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ffeithiol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o’r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hyn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gasglwyd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ddadansoddi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cyn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dod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unrhyw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gasgliadau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. Er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hyn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mae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heriau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ystyried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wrth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gyfweld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disgyblion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Dywed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Ponizovsky-Bergensen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et al (2019) bod plant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gweld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hi’n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anodd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ymateb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oedolion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mewn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ffordd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naturiol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pryd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maent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cael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ei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chyfweld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, a gall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ei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ymatebion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dod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ar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draws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orfodol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a gall </w:t>
      </w:r>
      <w:proofErr w:type="spellStart"/>
      <w:r w:rsidR="00EF05F7">
        <w:rPr>
          <w:rFonts w:ascii="Arial" w:eastAsia="Times New Roman" w:hAnsi="Arial" w:cs="Arial"/>
          <w:sz w:val="22"/>
          <w:szCs w:val="22"/>
          <w:lang w:eastAsia="en-GB"/>
        </w:rPr>
        <w:t>deillio</w:t>
      </w:r>
      <w:proofErr w:type="spellEnd"/>
      <w:r w:rsidR="00EF05F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EF05F7">
        <w:rPr>
          <w:rFonts w:ascii="Arial" w:eastAsia="Times New Roman" w:hAnsi="Arial" w:cs="Arial"/>
          <w:sz w:val="22"/>
          <w:szCs w:val="22"/>
          <w:lang w:eastAsia="en-GB"/>
        </w:rPr>
        <w:t>tuag</w:t>
      </w:r>
      <w:proofErr w:type="spellEnd"/>
      <w:r w:rsidR="00EF05F7">
        <w:rPr>
          <w:rFonts w:ascii="Arial" w:eastAsia="Times New Roman" w:hAnsi="Arial" w:cs="Arial"/>
          <w:sz w:val="22"/>
          <w:szCs w:val="22"/>
          <w:lang w:eastAsia="en-GB"/>
        </w:rPr>
        <w:t xml:space="preserve"> at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ddata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annibynadwy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.</w:t>
      </w:r>
      <w:r w:rsid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="00015CD7">
        <w:rPr>
          <w:rFonts w:ascii="Arial" w:eastAsia="Times New Roman" w:hAnsi="Arial" w:cs="Arial"/>
          <w:sz w:val="22"/>
          <w:szCs w:val="22"/>
          <w:lang w:eastAsia="en-GB"/>
        </w:rPr>
        <w:t xml:space="preserve">Gan </w:t>
      </w:r>
      <w:proofErr w:type="spellStart"/>
      <w:r w:rsidR="00015CD7">
        <w:rPr>
          <w:rFonts w:ascii="Arial" w:eastAsia="Times New Roman" w:hAnsi="Arial" w:cs="Arial"/>
          <w:sz w:val="22"/>
          <w:szCs w:val="22"/>
          <w:lang w:eastAsia="en-GB"/>
        </w:rPr>
        <w:t>hynny</w:t>
      </w:r>
      <w:proofErr w:type="spellEnd"/>
      <w:r w:rsidR="00015CD7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="00015CD7">
        <w:rPr>
          <w:rFonts w:ascii="Arial" w:eastAsia="Times New Roman" w:hAnsi="Arial" w:cs="Arial"/>
          <w:sz w:val="22"/>
          <w:szCs w:val="22"/>
          <w:lang w:eastAsia="en-GB"/>
        </w:rPr>
        <w:t>dywed</w:t>
      </w:r>
      <w:proofErr w:type="spellEnd"/>
      <w:r w:rsidR="00015CD7">
        <w:rPr>
          <w:rFonts w:ascii="Arial" w:eastAsia="Times New Roman" w:hAnsi="Arial" w:cs="Arial"/>
          <w:sz w:val="22"/>
          <w:szCs w:val="22"/>
          <w:lang w:eastAsia="en-GB"/>
        </w:rPr>
        <w:t xml:space="preserve"> Fleer a Li (2016, t.354) bod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angen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cysyniad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deialog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sgwrs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lle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mae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disgyblion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teimlo’n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gysurus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gynnig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ymatebion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ei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hunain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ychwanegol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awgrymir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Fargas-Malet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et al (2010) bod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cyfweliadau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blant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mewn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amgylchedd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awyr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agored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mewn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amgylchedd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cyfarwydd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neu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drwy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chwarae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fwy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effeithiol</w:t>
      </w:r>
      <w:proofErr w:type="spellEnd"/>
      <w:r w:rsidR="00EF05F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EF05F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EF05F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EF05F7">
        <w:rPr>
          <w:rFonts w:ascii="Arial" w:eastAsia="Times New Roman" w:hAnsi="Arial" w:cs="Arial"/>
          <w:sz w:val="22"/>
          <w:szCs w:val="22"/>
          <w:lang w:eastAsia="en-GB"/>
        </w:rPr>
        <w:lastRenderedPageBreak/>
        <w:t>gasglu</w:t>
      </w:r>
      <w:proofErr w:type="spellEnd"/>
      <w:r w:rsidR="00EF05F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EF05F7">
        <w:rPr>
          <w:rFonts w:ascii="Arial" w:eastAsia="Times New Roman" w:hAnsi="Arial" w:cs="Arial"/>
          <w:sz w:val="22"/>
          <w:szCs w:val="22"/>
          <w:lang w:eastAsia="en-GB"/>
        </w:rPr>
        <w:t>dystiolaeth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. O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ganlyniad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dyma’r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rheswm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tu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cefn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cynnal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cyfweliadau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naturiol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ar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lafar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blant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awyr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agored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wrth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neu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ar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ôl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iddynt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gychwyn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chwarae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fesur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cyfranogiad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awyr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agored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EF05F7">
        <w:rPr>
          <w:rFonts w:ascii="Arial" w:eastAsia="Times New Roman" w:hAnsi="Arial" w:cs="Arial"/>
          <w:sz w:val="22"/>
          <w:szCs w:val="22"/>
          <w:lang w:eastAsia="en-GB"/>
        </w:rPr>
        <w:t>ar</w:t>
      </w:r>
      <w:proofErr w:type="spellEnd"/>
      <w:r w:rsidR="00EF05F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les y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disgyblion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.</w:t>
      </w:r>
    </w:p>
    <w:p w14:paraId="646A047D" w14:textId="77777777" w:rsidR="003D6A5E" w:rsidRPr="003D6A5E" w:rsidRDefault="003D6A5E" w:rsidP="003D6A5E">
      <w:pPr>
        <w:spacing w:line="36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D6A5E">
        <w:rPr>
          <w:rFonts w:ascii="Arial" w:eastAsia="Times New Roman" w:hAnsi="Arial" w:cs="Arial"/>
          <w:sz w:val="22"/>
          <w:szCs w:val="22"/>
          <w:lang w:eastAsia="en-GB"/>
        </w:rPr>
        <w:t> </w:t>
      </w:r>
    </w:p>
    <w:p w14:paraId="0B1DB99C" w14:textId="74553B0A" w:rsidR="001B19F9" w:rsidRDefault="003D6A5E" w:rsidP="003D6A5E">
      <w:pPr>
        <w:spacing w:line="360" w:lineRule="auto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r w:rsidRPr="003D6A5E">
        <w:rPr>
          <w:rFonts w:ascii="Arial" w:eastAsia="Times New Roman" w:hAnsi="Arial" w:cs="Arial"/>
          <w:sz w:val="22"/>
          <w:szCs w:val="22"/>
          <w:lang w:eastAsia="en-GB"/>
        </w:rPr>
        <w:t xml:space="preserve">(Cohen, Manion a Morrison, 2003, t.92) </w:t>
      </w:r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Mae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ffactorau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fel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costau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amser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mynediad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i'r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aml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herio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ymchwilwyr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gael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mynediad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llawn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i'r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wybodaeth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oddi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wrth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holl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boblogaeth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o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gyfranogwyr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. Am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hynny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mae’n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hawsach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darganfod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wybodaeth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wrth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grwpiau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llai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o’r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holl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boblogaeth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fel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bod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modd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casglu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data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gynrychioli’r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holl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boblogaeth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Dyma’r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prif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reswm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dros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ddewis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grwpiau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ffocws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gyfweld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ac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arsylwi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fel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rhan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o’r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oherwydd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mae’n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lleihau’r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nifer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o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gyfranogwr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sydd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angen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dod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o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hyd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ogystal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â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chadw’r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sampl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fwy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syml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arbed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amser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heriau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ychwanegol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, er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enghraifft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cost. </w:t>
      </w:r>
      <w:r w:rsidR="001B19F9">
        <w:rPr>
          <w:rFonts w:ascii="Arial" w:eastAsia="Times New Roman" w:hAnsi="Arial" w:cs="Arial"/>
          <w:sz w:val="22"/>
          <w:szCs w:val="22"/>
          <w:lang w:eastAsia="en-GB"/>
        </w:rPr>
        <w:t>(</w:t>
      </w:r>
      <w:proofErr w:type="spellStart"/>
      <w:r w:rsidR="00374C5E">
        <w:rPr>
          <w:rFonts w:ascii="Arial" w:eastAsia="Times New Roman" w:hAnsi="Arial" w:cs="Arial"/>
          <w:sz w:val="22"/>
          <w:szCs w:val="22"/>
          <w:lang w:eastAsia="en-GB"/>
        </w:rPr>
        <w:t>Somekh</w:t>
      </w:r>
      <w:proofErr w:type="spellEnd"/>
      <w:r w:rsidR="00374C5E">
        <w:rPr>
          <w:rFonts w:ascii="Arial" w:eastAsia="Times New Roman" w:hAnsi="Arial" w:cs="Arial"/>
          <w:sz w:val="22"/>
          <w:szCs w:val="22"/>
          <w:lang w:eastAsia="en-GB"/>
        </w:rPr>
        <w:t xml:space="preserve">, 2020) </w:t>
      </w:r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Gall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heriau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godi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o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gyfweld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ac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arsylwi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grwpiau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ffocws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, er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enghraifft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bod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disgyblion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methu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lleisio’i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barn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agore</w:t>
      </w:r>
      <w:r w:rsidR="00EF05F7">
        <w:rPr>
          <w:rFonts w:ascii="Arial" w:eastAsia="Times New Roman" w:hAnsi="Arial" w:cs="Arial"/>
          <w:sz w:val="22"/>
          <w:szCs w:val="22"/>
          <w:lang w:eastAsia="en-GB"/>
        </w:rPr>
        <w:t>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a gall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cael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effaith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ar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canlyniadau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ogystal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, gall y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canlyniadau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fod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rhagfarnllyd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oherwydd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gall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ymchwilydd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gael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dylanwad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ar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ymateb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cyfranogwyr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roi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ysgogi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ateb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>penodol</w:t>
      </w:r>
      <w:proofErr w:type="spellEnd"/>
      <w:r w:rsidR="00A65466" w:rsidRPr="00A65466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</w:p>
    <w:p w14:paraId="43F5B430" w14:textId="77777777" w:rsidR="0020560B" w:rsidRDefault="0020560B" w:rsidP="003D6A5E">
      <w:pPr>
        <w:spacing w:line="360" w:lineRule="auto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</w:p>
    <w:p w14:paraId="431471EA" w14:textId="37A639E4" w:rsidR="003D6A5E" w:rsidRDefault="00BC27E7" w:rsidP="00605B49">
      <w:pPr>
        <w:spacing w:line="360" w:lineRule="auto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Arweinir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hyn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ymlaen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drafod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ail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ddull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sef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arsylwi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disgyblion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derbyn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ystod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t</w:t>
      </w:r>
      <w:r w:rsidR="00EF05F7">
        <w:rPr>
          <w:rFonts w:ascii="Arial" w:eastAsia="Times New Roman" w:hAnsi="Arial" w:cs="Arial"/>
          <w:sz w:val="22"/>
          <w:szCs w:val="22"/>
          <w:lang w:eastAsia="en-GB"/>
        </w:rPr>
        <w:t>air</w:t>
      </w:r>
      <w:proofErr w:type="spellEnd"/>
      <w:r w:rsidR="00EF05F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gweithgaredd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awyr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agored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weld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os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mae’n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strategaeth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hybu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lles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disgyblion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Penderfynwyd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arsylwi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gefnogi’r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data a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gasglwyd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cyfweliadau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sicrhau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bod y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wybodaeth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ddibynadwy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ac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osgoi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unrhyw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ragfarn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a gall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effeithio’r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canlyniadau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Defnyddiwyd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graddfa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Leuven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gofnodi’r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hyn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gwelwyd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wrth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arsylwi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oherwydd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mae’n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ddull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effeithiol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o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gofnodi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lles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emosiynol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disgyblion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r w:rsidR="003F674E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Defnydd</w:t>
      </w:r>
      <w:r w:rsidR="00EF05F7">
        <w:rPr>
          <w:rFonts w:ascii="Arial" w:eastAsia="Times New Roman" w:hAnsi="Arial" w:cs="Arial"/>
          <w:sz w:val="22"/>
          <w:szCs w:val="22"/>
          <w:lang w:eastAsia="en-GB"/>
        </w:rPr>
        <w:t>wyd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raddfa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fesur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lles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disgyblion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sy’n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amrywio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o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isel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iawn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uchel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iawn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. (Structural-learning,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d.d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)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Dwy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funud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o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arsylwi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sydd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angen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arsylwi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chofnodi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sy’n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arbed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amser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y hir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dymor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Dewiswyd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raddfa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oherwydd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mae’n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haws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ddeall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chofnodi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wrth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arsylwi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, ac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mae’n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ddull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addas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ateb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cwestiwn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gyd-fynd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gyda’r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wybodaeth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oddi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wrth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cyfweliad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oherwydd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mae’n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cofnodi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profiad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y person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cyntaf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. (Learning Journals,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d.d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)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debyg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gwaith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Bowlby, gall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defnyddio</w:t>
      </w:r>
      <w:proofErr w:type="spellEnd"/>
      <w:r w:rsidR="00EF05F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graddfa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Leuven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effeithio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natur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arsylwadau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oherwydd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gall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eu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ymagwedd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newid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natur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sefyllfa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achos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yma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arsywli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>.</w:t>
      </w:r>
    </w:p>
    <w:p w14:paraId="34D926B9" w14:textId="09AF4B52" w:rsidR="00605B49" w:rsidRPr="008C3341" w:rsidRDefault="00605B49" w:rsidP="008C3341">
      <w:pPr>
        <w:spacing w:line="360" w:lineRule="auto"/>
        <w:textAlignment w:val="baseline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</w:p>
    <w:p w14:paraId="065DC05F" w14:textId="0AED04FE" w:rsidR="008C3341" w:rsidRPr="008C3341" w:rsidRDefault="008C3341" w:rsidP="008C3341">
      <w:pPr>
        <w:spacing w:line="360" w:lineRule="auto"/>
        <w:textAlignment w:val="baseline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8C3341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(</w:t>
      </w:r>
      <w:proofErr w:type="spellStart"/>
      <w:r w:rsidRPr="008C3341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Kawulich</w:t>
      </w:r>
      <w:proofErr w:type="spellEnd"/>
      <w:r w:rsidRPr="008C3341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,</w:t>
      </w:r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2012)</w:t>
      </w:r>
      <w:r w:rsidRPr="008C3341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Y math o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arsylwi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penderfynwyd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EF05F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g</w:t>
      </w:r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ario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allan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wrth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ymchwilio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oedd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ymchwil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cyflawn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gram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</w:t>
      </w:r>
      <w:proofErr w:type="gram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olygir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bod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yr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ymchwilydd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yn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arsylwi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heb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fynychu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yn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y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weithgaredd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. Y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n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ystod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yr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ymchwil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yma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,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mae’r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ymchwilwyr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yn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gwylio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o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bellter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, ac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yn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cofnodi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beth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welwyd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o ran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lles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y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disgyblion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wrth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wneud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gweithgareddau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awyr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agored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yn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y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raddfa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Leuven. </w:t>
      </w:r>
      <w:r w:rsidR="003F3102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(</w:t>
      </w:r>
      <w:proofErr w:type="spellStart"/>
      <w:r w:rsidR="003F3102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Kawulich</w:t>
      </w:r>
      <w:proofErr w:type="spellEnd"/>
      <w:r w:rsidR="003F3102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, 2012)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Mae’n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bwysig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cofio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osgoi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rhagfarn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wrth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gario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allan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arsylwadau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oherwydd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gall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rhagfarn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unochrog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yr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ymchwilydd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ymharu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ar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ansawdd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dibynadwyedd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yr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ymchwil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. Er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hyn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,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dywed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McLeod (2015) bod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arsylwadau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o dan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reolaeth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yn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gyflym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i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arwain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gram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</w:t>
      </w:r>
      <w:proofErr w:type="gram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olygir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gall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sampl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mawr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cael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ei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gasglu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i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gynnal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dibynadwyedd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o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fewn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y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grwpiau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ffocws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. (Cherry, 2022)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Nodwedd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lastRenderedPageBreak/>
        <w:t>negyddol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a gall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effeithio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ar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ddibynadwyedd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ac o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arsylwi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yw’r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‘Hawthorne effect’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lle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mae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cyfranogwyr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yn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newid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y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ffordd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maent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yn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ymateb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i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weithgaredd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oherwydd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bod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ei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bod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yn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ymwybodol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fod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rhywun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yn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ei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gwylio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. O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ganlyniad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, </w:t>
      </w:r>
      <w:proofErr w:type="spellStart"/>
      <w:r w:rsidR="00EF05F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cyfeirir</w:t>
      </w:r>
      <w:proofErr w:type="spellEnd"/>
      <w:r w:rsidR="00EF05F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EF05F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nôl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r w:rsidR="00EF05F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at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waith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Fargas-Malet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et al (2010)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sy’n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pwysleisio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pwysigrwydd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mesur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data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mewn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amgylchedd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naturiol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a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cyfarwydd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i’r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cyfranogwyr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,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sef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yr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awyr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agored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yn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yr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ymchwil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yma</w:t>
      </w:r>
      <w:proofErr w:type="spellEnd"/>
      <w:r w:rsidR="00BC27E7" w:rsidRPr="00BC2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.</w:t>
      </w:r>
    </w:p>
    <w:p w14:paraId="4CD647EE" w14:textId="0C30286A" w:rsidR="008C3341" w:rsidRPr="008C3341" w:rsidRDefault="008C3341" w:rsidP="008C3341">
      <w:pPr>
        <w:spacing w:line="360" w:lineRule="auto"/>
        <w:textAlignment w:val="baseline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8C3341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</w:p>
    <w:p w14:paraId="4EC5F72A" w14:textId="1CC000A8" w:rsidR="003D6A5E" w:rsidRDefault="003D6A5E" w:rsidP="003D6A5E">
      <w:pPr>
        <w:textAlignment w:val="baseline"/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</w:pPr>
      <w:proofErr w:type="spellStart"/>
      <w:r w:rsidRPr="003D6A5E"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>Cyflwyno</w:t>
      </w:r>
      <w:proofErr w:type="spellEnd"/>
      <w:r w:rsidRPr="003D6A5E"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 xml:space="preserve"> a </w:t>
      </w:r>
      <w:proofErr w:type="spellStart"/>
      <w:r w:rsidRPr="003D6A5E"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>Dadansoddi</w:t>
      </w:r>
      <w:proofErr w:type="spellEnd"/>
      <w:r w:rsidRPr="003D6A5E"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 xml:space="preserve"> Data </w:t>
      </w:r>
    </w:p>
    <w:p w14:paraId="0CE5EE99" w14:textId="6BFF1495" w:rsidR="00866218" w:rsidRDefault="00866218" w:rsidP="003D6A5E">
      <w:pPr>
        <w:textAlignment w:val="baseline"/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</w:pPr>
    </w:p>
    <w:p w14:paraId="35A69929" w14:textId="4EA2C57D" w:rsidR="00B014EE" w:rsidRDefault="00BC27E7" w:rsidP="003F12E3">
      <w:pPr>
        <w:spacing w:line="360" w:lineRule="auto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Wrth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gyflwyno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dadansoddi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data,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mae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angen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sicrhau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bod y broses a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gynhaliwyd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gywir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er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mwyn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casglu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data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dibynadwy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cyfreithlon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Cyn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dechrau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dilynwyd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canllawiau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BERA (2018)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sicrhau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bod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gan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ymchwilydd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cyfranogwyr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hawliau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wrth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ymchwilio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a bod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rhan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or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, er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enghraifft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cydsyniad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cyfranogwyr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hawl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dynnu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oddi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wrth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preifatrwydd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datgelu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data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briodol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ar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dulliau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defnyddwyd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gario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allan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Nodwyd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nodweddion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allweddol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yma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daflen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moeseg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llythyr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caniatâd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(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gwelir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atodiad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1 a 2).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Drwy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gydol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sicrhawn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fod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unrhyw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ddata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gasglwyd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cael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ei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storio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ar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gwmwl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brifysgol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sicrhau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fod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neb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allanol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i’r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medru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cael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mynediad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iddo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>.</w:t>
      </w:r>
    </w:p>
    <w:p w14:paraId="557F2DBE" w14:textId="77777777" w:rsidR="00BC27E7" w:rsidRDefault="00BC27E7" w:rsidP="003F12E3">
      <w:pPr>
        <w:spacing w:line="360" w:lineRule="auto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</w:p>
    <w:p w14:paraId="04F44E19" w14:textId="67837F79" w:rsidR="00B014EE" w:rsidRDefault="00BC27E7" w:rsidP="003F12E3">
      <w:pPr>
        <w:spacing w:line="360" w:lineRule="auto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I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gyflwyno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data’r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cyfweliad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darlunwyr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trawsgrifiad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o’r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wybodaeth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rhannwyd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dros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lafar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a’i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ddadansoddi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ar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ffurf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weladwy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ar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ddogfen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‘Word’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ddarllen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er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mwyn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dod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gasgliad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. (Transcription Wing, 2022) Mae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trawsgrifiad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arbed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amser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y hir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dymor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oherwydd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mae’n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arbed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mynd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ôl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i’r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recordiad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, ac </w:t>
      </w:r>
      <w:proofErr w:type="gram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ail</w:t>
      </w:r>
      <w:proofErr w:type="gram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gwrando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ar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ddata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er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mwyn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darganfod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beth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rydym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am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ddod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o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hyd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ail,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mae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trawsgrifiad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helpu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adnabod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nodweddion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allweddol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sy’n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helpu’r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ymchwilydd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dod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o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hyd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i'r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atebion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allweddol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hawsach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r w:rsidR="004965BA">
        <w:rPr>
          <w:rFonts w:ascii="Arial" w:eastAsia="Times New Roman" w:hAnsi="Arial" w:cs="Arial"/>
          <w:sz w:val="22"/>
          <w:szCs w:val="22"/>
          <w:lang w:eastAsia="en-GB"/>
        </w:rPr>
        <w:t xml:space="preserve"> (Gudrun, </w:t>
      </w:r>
      <w:proofErr w:type="spellStart"/>
      <w:r w:rsidR="004965BA">
        <w:rPr>
          <w:rFonts w:ascii="Arial" w:eastAsia="Times New Roman" w:hAnsi="Arial" w:cs="Arial"/>
          <w:sz w:val="22"/>
          <w:szCs w:val="22"/>
          <w:lang w:eastAsia="en-GB"/>
        </w:rPr>
        <w:t>d.d</w:t>
      </w:r>
      <w:proofErr w:type="spellEnd"/>
      <w:r w:rsidR="004965BA">
        <w:rPr>
          <w:rFonts w:ascii="Arial" w:eastAsia="Times New Roman" w:hAnsi="Arial" w:cs="Arial"/>
          <w:sz w:val="22"/>
          <w:szCs w:val="22"/>
          <w:lang w:eastAsia="en-GB"/>
        </w:rPr>
        <w:t xml:space="preserve">) </w:t>
      </w:r>
      <w:proofErr w:type="spellStart"/>
      <w:r w:rsidR="004965BA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="004965BA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gwrthwyneb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, gall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camgymeriadau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cael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ei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gwneud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wrth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ysgrifennu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trawsgrifiad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a gall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effeithio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canlyniad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. I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osgoi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hyn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dewiswyd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ysgrifennu’r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trawsgrifiad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annibynnol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heb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ddefnyddio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system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awtomatig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cyfrifiadur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neu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feicroffon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fel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bod </w:t>
      </w:r>
      <w:proofErr w:type="spellStart"/>
      <w:proofErr w:type="gram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dibynadwyedd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 a</w:t>
      </w:r>
      <w:proofErr w:type="gram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sicrwydd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i’r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data a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ysgrifennwyd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>.</w:t>
      </w:r>
    </w:p>
    <w:p w14:paraId="54F6904A" w14:textId="120A3A22" w:rsidR="0072757F" w:rsidRDefault="0072757F" w:rsidP="003F12E3">
      <w:pPr>
        <w:spacing w:line="360" w:lineRule="auto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</w:p>
    <w:p w14:paraId="2D317B0B" w14:textId="5E5B6DF8" w:rsidR="009837A9" w:rsidRDefault="00BC27E7" w:rsidP="00866218">
      <w:pPr>
        <w:spacing w:line="360" w:lineRule="auto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I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gyflwyno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dadansoddi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data’r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arsylwadau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defnyddwyr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graddfa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Leuven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gofnodi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lles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disgyblion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wrth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gymryd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rhan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mewn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gweithgareddau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tu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allan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ogystal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gasglu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tystiolaeth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bellach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tynnwyd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lluniau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o’r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cyfranogwyr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gwneud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gweithgareddau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gydfynd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gyda’r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>. (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Bignante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, 2017) Mae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tynnu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lluniau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helpu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cysylltu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geiriau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symbolau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fel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bod y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cof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dynol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medru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cymryd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gwybodaeth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a’i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amsugno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deall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ychwanegol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soniwyd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bod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cipio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lluniau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helpu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eraill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850B5A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="00850B5A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="00850B5A">
        <w:rPr>
          <w:rFonts w:ascii="Arial" w:eastAsia="Times New Roman" w:hAnsi="Arial" w:cs="Arial"/>
          <w:sz w:val="22"/>
          <w:szCs w:val="22"/>
          <w:lang w:eastAsia="en-GB"/>
        </w:rPr>
        <w:t>d</w:t>
      </w:r>
      <w:r w:rsidRPr="00BC27E7">
        <w:rPr>
          <w:rFonts w:ascii="Arial" w:eastAsia="Times New Roman" w:hAnsi="Arial" w:cs="Arial"/>
          <w:sz w:val="22"/>
          <w:szCs w:val="22"/>
          <w:lang w:eastAsia="en-GB"/>
        </w:rPr>
        <w:t>deall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y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safbwynt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emosiynol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o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berthnasoedd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cymdeithasol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i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helpu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disgrifio’i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phrofiadau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drylwyr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. Gan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ddilyn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canllawiau’r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ffurflen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foeseg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(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gwelir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atodiad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1) a BERA (2018)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cyn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tynnu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lluniau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a’i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defnyddio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ymchwil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,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roedd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angen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gofyn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am </w:t>
      </w:r>
      <w:proofErr w:type="spellStart"/>
      <w:proofErr w:type="gram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ganiatâd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lastRenderedPageBreak/>
        <w:t>wrth</w:t>
      </w:r>
      <w:proofErr w:type="spellEnd"/>
      <w:proofErr w:type="gram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ysgol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(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gwelir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atodiad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4),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yn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ogystal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a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caniatâd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rheini’r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cyfranogwyr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drwy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lythyr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eglurhaol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(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gwelir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BC27E7">
        <w:rPr>
          <w:rFonts w:ascii="Arial" w:eastAsia="Times New Roman" w:hAnsi="Arial" w:cs="Arial"/>
          <w:sz w:val="22"/>
          <w:szCs w:val="22"/>
          <w:lang w:eastAsia="en-GB"/>
        </w:rPr>
        <w:t>atodiadau</w:t>
      </w:r>
      <w:proofErr w:type="spellEnd"/>
      <w:r w:rsidRPr="00BC27E7">
        <w:rPr>
          <w:rFonts w:ascii="Arial" w:eastAsia="Times New Roman" w:hAnsi="Arial" w:cs="Arial"/>
          <w:sz w:val="22"/>
          <w:szCs w:val="22"/>
          <w:lang w:eastAsia="en-GB"/>
        </w:rPr>
        <w:t xml:space="preserve"> 2 a 3).</w:t>
      </w:r>
    </w:p>
    <w:p w14:paraId="1FB19C85" w14:textId="7BCE604C" w:rsidR="003F12E3" w:rsidRDefault="003F12E3" w:rsidP="00866218">
      <w:pPr>
        <w:spacing w:line="360" w:lineRule="auto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</w:p>
    <w:p w14:paraId="1269AF77" w14:textId="1B3BA195" w:rsidR="003D6A5E" w:rsidRDefault="003D6A5E" w:rsidP="003D6A5E">
      <w:pPr>
        <w:textAlignment w:val="baseline"/>
        <w:rPr>
          <w:rFonts w:ascii="Arial" w:eastAsia="Times New Roman" w:hAnsi="Arial" w:cs="Arial"/>
          <w:color w:val="000000"/>
          <w:sz w:val="28"/>
          <w:szCs w:val="28"/>
          <w:lang w:eastAsia="en-GB"/>
        </w:rPr>
      </w:pPr>
      <w:proofErr w:type="spellStart"/>
      <w:r w:rsidRPr="003D6A5E"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>Canlyniadau</w:t>
      </w:r>
      <w:proofErr w:type="spellEnd"/>
      <w:r w:rsidRPr="003D6A5E"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 xml:space="preserve"> </w:t>
      </w:r>
    </w:p>
    <w:p w14:paraId="05FD2C31" w14:textId="5C95070D" w:rsidR="007D6C22" w:rsidRDefault="007D6C22" w:rsidP="003D6A5E">
      <w:pPr>
        <w:textAlignment w:val="baseline"/>
        <w:rPr>
          <w:rFonts w:ascii="Arial" w:eastAsia="Times New Roman" w:hAnsi="Arial" w:cs="Arial"/>
          <w:color w:val="000000"/>
          <w:sz w:val="28"/>
          <w:szCs w:val="28"/>
          <w:lang w:eastAsia="en-GB"/>
        </w:rPr>
      </w:pPr>
    </w:p>
    <w:p w14:paraId="7AD4AA84" w14:textId="10EE5C45" w:rsidR="00CF200B" w:rsidRDefault="000662D3" w:rsidP="007B60D9">
      <w:pPr>
        <w:spacing w:line="360" w:lineRule="auto"/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Roedd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yr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ymchwil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llwyddiant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a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chasglwyd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gwybodaeth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ddibynadwy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llaw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gyntaf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staff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yr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ysgol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i’w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gefnogi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Darganfuwyd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gyfartaledd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wrth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wneud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yr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ymchwil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bod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yr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awyr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agored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cael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effaith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cadarnhaol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les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a bod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mwynhau’r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awyr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agored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fel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amgylchedd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diogel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cyffrous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ddysgu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chwarae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ynddo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Penderfynwyd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arsylwi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wers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lle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oedd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am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chwilio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am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Elen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Benfelen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fel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rhan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o’i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gwers</w:t>
      </w:r>
      <w:proofErr w:type="spellEnd"/>
      <w:r w:rsid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is-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thema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a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chaiff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gyfle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ddewis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pa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weithgareddau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roeddynt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am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wneud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ddod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o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hyd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Elen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Benfelen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gan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gynnig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syniadau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bwrdd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gwyn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(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gwelir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atodiad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10),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gan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cynnig</w:t>
      </w:r>
      <w:proofErr w:type="spellEnd"/>
      <w:r w:rsid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llais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i’r</w:t>
      </w:r>
      <w:proofErr w:type="spellEnd"/>
      <w:r w:rsid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ddechrau’r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wers</w:t>
      </w:r>
      <w:proofErr w:type="spellEnd"/>
      <w:r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.</w:t>
      </w:r>
    </w:p>
    <w:p w14:paraId="1FF16A42" w14:textId="77777777" w:rsidR="000662D3" w:rsidRDefault="000662D3" w:rsidP="007B60D9">
      <w:pPr>
        <w:spacing w:line="360" w:lineRule="auto"/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1430E14B" w14:textId="0BD5A649" w:rsidR="00EF6FF9" w:rsidRDefault="00E5283E" w:rsidP="007B60D9">
      <w:pPr>
        <w:spacing w:line="360" w:lineRule="auto"/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(Aung a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Tepsuriwong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2017) </w:t>
      </w:r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Mae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pob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gwers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gydag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agoriad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prif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rediad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diweddglo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a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dyma’r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rheswm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tu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cefn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dewis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graddfa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Leuven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arsylwi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dechrau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canol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diwedd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gwers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dracio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lles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Gwelir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o’r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arsylwadau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gyfartaledd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bod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agwedd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ddechrau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tasgau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yr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ochr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isel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ganolradd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ystod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yr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adeg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yma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mae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cyflwyniad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gwers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ac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esboniad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o’r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dasg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cael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ei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gwneud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o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fewn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dosbarth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felly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mae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eistedd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gwrando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cyn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mynd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ati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wneud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dasg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Mae’r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tri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grŵp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ffocws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gyda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o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wahanol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lefelau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iaith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Cymraeg, felly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mae’n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amlwg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o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ganlyniadau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grŵp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un a tri bod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rhai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gweld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hi’n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anodd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deall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cynnwys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wers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gyflwyniad</w:t>
      </w:r>
      <w:proofErr w:type="spellEnd"/>
      <w:r w:rsidR="000662D3" w:rsidRPr="000662D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Awgrymir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gwefan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LtL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(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d.d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) bod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symud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ffwrdd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o’r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cynllun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eistedd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arferol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o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fewn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dosbarth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i’r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tu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allan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cofleidio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rhyddid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ac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annibyniaeth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dysgwyr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sy’n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cyfrannu’n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tuag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at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ddatblygiad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ac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ymddygiad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positif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i’r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dysgu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Felly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gan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symud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ymlaen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brif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rediad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diweddglo'r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gwersi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gwelir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glir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o’r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raddfa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bod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lles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cynyddu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ac un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proofErr w:type="gram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unig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sydd</w:t>
      </w:r>
      <w:proofErr w:type="spellEnd"/>
      <w:proofErr w:type="gram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heb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fwynhau’r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gweithgaredd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oherwydd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mae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ei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lles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eithriadol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o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isel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ac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isel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yng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nghanol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diwedd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wers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Y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rheswm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dros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hyn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yw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bod y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heb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fwynhau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adeiladu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a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dywedodd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tro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nesaf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ei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bod am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symud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gweithgaredd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wneud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rhywbeth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mwy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creadigol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.</w:t>
      </w:r>
    </w:p>
    <w:p w14:paraId="2006465B" w14:textId="2BC5D5C5" w:rsidR="00080336" w:rsidRDefault="00080336" w:rsidP="007B60D9">
      <w:pPr>
        <w:spacing w:line="360" w:lineRule="auto"/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68AE4D82" w14:textId="5842C97A" w:rsidR="000445FA" w:rsidRPr="000445FA" w:rsidRDefault="00637154" w:rsidP="000445FA">
      <w:pPr>
        <w:pStyle w:val="NormalWeb"/>
        <w:shd w:val="clear" w:color="auto" w:fill="FFFFFF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ôl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cyfweliadau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gwelir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grwpiau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ffocws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>
        <w:rPr>
          <w:rFonts w:ascii="Arial" w:hAnsi="Arial" w:cs="Arial"/>
          <w:color w:val="000000" w:themeColor="text1"/>
          <w:sz w:val="22"/>
          <w:szCs w:val="22"/>
        </w:rPr>
        <w:t>g</w:t>
      </w:r>
      <w:r w:rsidRPr="00637154">
        <w:rPr>
          <w:rFonts w:ascii="Arial" w:hAnsi="Arial" w:cs="Arial"/>
          <w:color w:val="000000" w:themeColor="text1"/>
          <w:sz w:val="22"/>
          <w:szCs w:val="22"/>
        </w:rPr>
        <w:t>yd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teimlo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cyfleoedd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ganddynt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chwarae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awyr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agored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, ac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mwynhau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Dengys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cyfweliadau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athrawon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hefyd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teimlo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ddisgyblion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cyfleoedd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fynd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tu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allan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ddyddiol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chwarae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ogystal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â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. I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arbrofi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gwnaethom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gynllunio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gwersi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amrywiol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gwelir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atodiad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10)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awyr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agored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weld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os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bod y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mwynhau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awyr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agored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, ac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os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bwrpasol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gyfateb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nod </w:t>
      </w:r>
      <w:r w:rsidR="00850B5A">
        <w:rPr>
          <w:rFonts w:ascii="Arial" w:hAnsi="Arial" w:cs="Arial"/>
          <w:color w:val="000000" w:themeColor="text1"/>
          <w:sz w:val="22"/>
          <w:szCs w:val="22"/>
        </w:rPr>
        <w:t xml:space="preserve">ac </w:t>
      </w:r>
      <w:proofErr w:type="spellStart"/>
      <w:r w:rsidR="00850B5A">
        <w:rPr>
          <w:rFonts w:ascii="Arial" w:hAnsi="Arial" w:cs="Arial"/>
          <w:color w:val="000000" w:themeColor="text1"/>
          <w:sz w:val="22"/>
          <w:szCs w:val="22"/>
        </w:rPr>
        <w:t>amcanion</w:t>
      </w:r>
      <w:proofErr w:type="spellEnd"/>
      <w:r w:rsid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>
        <w:rPr>
          <w:rFonts w:ascii="Arial" w:hAnsi="Arial" w:cs="Arial"/>
          <w:color w:val="000000" w:themeColor="text1"/>
          <w:sz w:val="22"/>
          <w:szCs w:val="22"/>
        </w:rPr>
        <w:t>dysgu’r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wers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>. “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Rwyf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profiad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rifau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a’u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lastRenderedPageBreak/>
        <w:t>harchwilio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amgylcheddau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sy’n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llawn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rhifau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, dan do ac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awyr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agored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profiad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o rai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prifol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trefnol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proofErr w:type="gramStart"/>
      <w:r w:rsidRPr="00637154">
        <w:rPr>
          <w:rFonts w:ascii="Arial" w:hAnsi="Arial" w:cs="Arial"/>
          <w:color w:val="000000" w:themeColor="text1"/>
          <w:sz w:val="22"/>
          <w:szCs w:val="22"/>
        </w:rPr>
        <w:t>enwol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” </w:t>
      </w:r>
      <w:r w:rsidR="000445FA" w:rsidRPr="000445FA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proofErr w:type="gramEnd"/>
      <w:r w:rsidR="000445FA" w:rsidRPr="000445FA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="000445FA" w:rsidRPr="000445FA">
        <w:rPr>
          <w:rFonts w:ascii="Arial" w:hAnsi="Arial" w:cs="Arial"/>
          <w:color w:val="000000" w:themeColor="text1"/>
          <w:sz w:val="22"/>
          <w:szCs w:val="22"/>
        </w:rPr>
        <w:t xml:space="preserve"> Cymru, 2020)</w:t>
      </w:r>
      <w:r w:rsidR="000445F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Dyma’r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ffocws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oddi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cwricwlwm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roedd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wers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seiliedig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arno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sef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gwers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gyflwyno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darnau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arian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ddisgyblion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Roedd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rhai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chwilio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arian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helfa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, ac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eraill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chwilio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ddarnau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twba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dwr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, ac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yna’n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cyfateb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gwerth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Roedd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weld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gyfarwydd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strwythur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yma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ddysgu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, ac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mwynhau’r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cyfle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ddatrys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problemau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cydweithio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arbrofi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gydag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offer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awyr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agored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Gwelwyd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mwyafrif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mwynhau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gweithgaredd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ymarferol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gymharu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ag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eistedd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bwrdd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dosbarth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. Er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sylweddolwyd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nifer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ddim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deall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amcan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, ac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gweld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dasg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fwy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o gem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gymharu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gwaith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637154">
        <w:rPr>
          <w:rFonts w:ascii="Arial" w:hAnsi="Arial" w:cs="Arial"/>
          <w:color w:val="000000" w:themeColor="text1"/>
          <w:sz w:val="22"/>
          <w:szCs w:val="22"/>
        </w:rPr>
        <w:t>ddysgu</w:t>
      </w:r>
      <w:proofErr w:type="spellEnd"/>
      <w:r w:rsidRPr="00637154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0445FA">
        <w:rPr>
          <w:rFonts w:ascii="Arial" w:hAnsi="Arial" w:cs="Arial"/>
          <w:color w:val="000000" w:themeColor="text1"/>
          <w:sz w:val="22"/>
          <w:szCs w:val="22"/>
        </w:rPr>
        <w:t xml:space="preserve">(Gill, </w:t>
      </w:r>
      <w:proofErr w:type="spellStart"/>
      <w:r w:rsidR="00850B5A">
        <w:rPr>
          <w:rFonts w:ascii="Arial" w:hAnsi="Arial" w:cs="Arial"/>
          <w:color w:val="000000" w:themeColor="text1"/>
          <w:sz w:val="22"/>
          <w:szCs w:val="22"/>
        </w:rPr>
        <w:t>d.d</w:t>
      </w:r>
      <w:proofErr w:type="spellEnd"/>
      <w:r w:rsidR="000445FA">
        <w:rPr>
          <w:rFonts w:ascii="Arial" w:hAnsi="Arial" w:cs="Arial"/>
          <w:color w:val="000000" w:themeColor="text1"/>
          <w:sz w:val="22"/>
          <w:szCs w:val="22"/>
        </w:rPr>
        <w:t>)</w:t>
      </w:r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Mae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rheoli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chwarae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anodd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, er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plant o bob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oedran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mynd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chwilfrydig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debyg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iawn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ofynion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pedwar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diben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Dywed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Gill (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d.d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)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bwysig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cynnig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sialens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ddisgyblion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ddysgu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o’i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phrofiadau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hunain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gynnig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cyfleoedd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ddisgyblion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arwain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hun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Credir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gryf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amcan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bob her, ac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roi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cyfle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ddisgyblion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arwain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nhw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hunain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mae’r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dysgwyr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brofiadau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hunain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eto’n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cyfateb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gofynion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cwricwlwm</w:t>
      </w:r>
      <w:proofErr w:type="spellEnd"/>
      <w:r w:rsidR="00850B5A" w:rsidRPr="00850B5A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5FA6AFB2" w14:textId="01E06DB0" w:rsidR="00080336" w:rsidRPr="007B60D9" w:rsidRDefault="00080336" w:rsidP="007B60D9">
      <w:pPr>
        <w:spacing w:line="360" w:lineRule="auto"/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30753496" w14:textId="15B5A917" w:rsidR="00C215AC" w:rsidRPr="007D6C22" w:rsidRDefault="003D6A5E" w:rsidP="007D6C22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D6A5E">
        <w:rPr>
          <w:rFonts w:ascii="Arial" w:eastAsia="Times New Roman" w:hAnsi="Arial" w:cs="Arial"/>
          <w:color w:val="000000"/>
          <w:sz w:val="28"/>
          <w:szCs w:val="28"/>
          <w:lang w:eastAsia="en-GB"/>
        </w:rPr>
        <w:t> </w:t>
      </w:r>
      <w:proofErr w:type="spellStart"/>
      <w:r w:rsidR="00B55D18" w:rsidRPr="003D6A5E"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>Casgliadau</w:t>
      </w:r>
      <w:proofErr w:type="spellEnd"/>
      <w:r w:rsidR="00B55D18" w:rsidRPr="003D6A5E"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 xml:space="preserve"> </w:t>
      </w:r>
      <w:r w:rsidR="00B55D18"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 xml:space="preserve">ac </w:t>
      </w:r>
      <w:proofErr w:type="spellStart"/>
      <w:r w:rsidR="00C215AC" w:rsidRPr="003D6A5E"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>Argymhellion</w:t>
      </w:r>
      <w:proofErr w:type="spellEnd"/>
      <w:r w:rsidR="00C215AC" w:rsidRPr="003D6A5E"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  <w:t xml:space="preserve"> </w:t>
      </w:r>
    </w:p>
    <w:p w14:paraId="6AF8B0C0" w14:textId="61A19A01" w:rsidR="00B55D18" w:rsidRPr="00637154" w:rsidRDefault="00B55D18" w:rsidP="003D6A5E">
      <w:pPr>
        <w:spacing w:line="360" w:lineRule="auto"/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0F9DF3B4" w14:textId="7FC5E0EE" w:rsidR="00B55D18" w:rsidRDefault="00637154" w:rsidP="003D6A5E">
      <w:pPr>
        <w:spacing w:line="360" w:lineRule="auto"/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Bwriedir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crynhoi’r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casgliadau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darganfyddwyd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o’r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adolygiad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llenyddiaeth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a’r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ymchwiliad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rhan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yma</w:t>
      </w:r>
      <w:r w:rsid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’r</w:t>
      </w:r>
      <w:proofErr w:type="spellEnd"/>
      <w:r w:rsid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traethawd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Nod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yr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ymchwil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oedd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darganfod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os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r w:rsid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bod </w:t>
      </w:r>
      <w:proofErr w:type="spellStart"/>
      <w:r w:rsid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yr </w:t>
      </w:r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awyr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agored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strategaeth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o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hybu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llesiant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derbyn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</w:t>
      </w:r>
      <w:proofErr w:type="spellStart"/>
      <w:r w:rsid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Gwelwyd</w:t>
      </w:r>
      <w:proofErr w:type="spellEnd"/>
      <w:r w:rsid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or data </w:t>
      </w:r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bod y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gweithgareddau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chynhaliwyd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yr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awyr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agored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hybu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lles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derbyn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o’r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wybodaeth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chasglwyd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cyfweliadau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ac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arsylwadau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Gwelwyd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fod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mwynhau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cael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ei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rhyddhau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allan</w:t>
      </w:r>
      <w:proofErr w:type="spellEnd"/>
      <w:r w:rsid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yr</w:t>
      </w:r>
      <w:proofErr w:type="spellEnd"/>
      <w:r w:rsid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awyr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agored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a bod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cysylltiad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rhwng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chwarae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ddysgu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o’r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gweithgareddau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o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oedran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ifanc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Darganfuwyd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bod y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wybodaeth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chasglwyd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o’r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cyfweliadau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cael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ei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atgyfnerthu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yr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arsylwadau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gefnogi’r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wybodaeth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feintiol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lafar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ychwanegol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roedd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defnyddio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graddfa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Leuven a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thrawsgrifiad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ddulliau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dibynadwy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trefnus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gasglu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data er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mwyn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ei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ddarllen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crynhoi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heb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lanast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.</w:t>
      </w:r>
    </w:p>
    <w:p w14:paraId="716EB812" w14:textId="77777777" w:rsidR="00637154" w:rsidRPr="00637154" w:rsidRDefault="00637154" w:rsidP="003D6A5E">
      <w:pPr>
        <w:spacing w:line="360" w:lineRule="auto"/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76784325" w14:textId="74C38E09" w:rsidR="00873894" w:rsidRDefault="00637154" w:rsidP="00C215AC">
      <w:pPr>
        <w:spacing w:line="360" w:lineRule="auto"/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ôl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cynnal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yr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ymchwil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y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prif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batrwm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gwelwyd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o’r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data a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gasglwyd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yw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bod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anghenion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pob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dysgw</w:t>
      </w:r>
      <w:r w:rsid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amrywio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tu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fewn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thu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allan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i’r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dosbarth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dysgu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ac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mae’n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bwysig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</w:t>
      </w:r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od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yr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athro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addasu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gwersi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gyfateb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anghenion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dysgu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lles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pob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unigolyn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Oherwydd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bod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gofynion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llesiant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bob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unigolyn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wahanol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dysgwyd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o’r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wybodaeth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gasglwyd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bod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rhai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gweld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hi’n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haws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gweithio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tu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allan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tra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bod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eraill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mwy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cyfforddus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gweithio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tu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fewn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i’r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dosbarth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Wrth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addasu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gwersi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bawb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wrth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ei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rhannu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mewn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grwpiau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mae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cyfle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bob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unigolyn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gael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cyfle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fwynhau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serennu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mewn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gweithgareddau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gwahanol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yr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awyr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agored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</w:t>
      </w:r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lastRenderedPageBreak/>
        <w:t xml:space="preserve">I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symud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ymlaen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mae’r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hyn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ddywed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gan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Williams (Education Scotland, 2016) bod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adborth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ffurfiannol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helpu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cyrhaeddiad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dysgwyr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ddefnyddiol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sicrhau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cynnydd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wrth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addysgu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dysgwyr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Dywed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Williams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fod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rhoi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adborth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cyson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iddynt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sicrhau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bod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addasiadau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cyson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digwydd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o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gymharu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ag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adborth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dros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amser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sy’n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sicrhau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cynnydd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graddol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gwaith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I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gefnogi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hyn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mae’r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OECD (2005)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o’r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un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farn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bod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adborth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ffurfiannol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helpu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cyrhaeddiad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dysgwyr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ddefnyddiol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sicrhau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cynnydd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wrth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addysgu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dysgwyr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Dywed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Williams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fod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rhoi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adborth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cyson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iddynt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sicrhau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bod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addasiadau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cyson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digwydd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o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gymharu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ag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adborth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dros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amser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sy’n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sicrhau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cynnydd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graddol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gwaith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</w:t>
      </w:r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I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gefnogi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hyn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mae’r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OECD (2005)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o’r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un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farn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bod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adborth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ffurfiannol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cyfateb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anghenion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dysgu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pob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unigolyn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wrth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drafod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ac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adnabod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anghenion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unigolion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aml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er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mwyn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newid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strategaethau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gyfateb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anghenion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dysgu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pob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unigolyn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gyson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ychwanegol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awgrymir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OECD (2005)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wrth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athrawon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gynnwys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dysgwyr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dysgu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maent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fedru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dysgu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well,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debyg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i’r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hyn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dreialwyd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wers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chwilio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am ‘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Elen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Benfelen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’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cynnig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llais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Pr="0063715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 </w:t>
      </w:r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Mae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hyn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cyfeirio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nôl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at les y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dysgwyr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ddechrau’r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ymchwil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wrth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drafod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yr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hawl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sydd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gan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ddysgwyr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leisio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barn er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mwyn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i’r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oedolyn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glywed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llais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wrth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gynllunio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ac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addasu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gwersi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ddysgu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er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mwyn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hybu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llesiant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iddynt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fedru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gwneud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cynnydd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datblygu</w:t>
      </w:r>
      <w:proofErr w:type="spellEnd"/>
      <w:r w:rsidR="00850B5A" w:rsidRPr="00850B5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.</w:t>
      </w:r>
    </w:p>
    <w:p w14:paraId="2BA9AEEB" w14:textId="77777777" w:rsidR="00C215AC" w:rsidRDefault="00C215AC" w:rsidP="003D6A5E">
      <w:pPr>
        <w:spacing w:line="360" w:lineRule="auto"/>
        <w:textAlignment w:val="baseline"/>
        <w:rPr>
          <w:rFonts w:ascii="Arial" w:eastAsia="Times New Roman" w:hAnsi="Arial" w:cs="Arial"/>
          <w:b/>
          <w:bCs/>
          <w:color w:val="000000"/>
          <w:sz w:val="28"/>
          <w:szCs w:val="28"/>
          <w:u w:val="single"/>
          <w:lang w:eastAsia="en-GB"/>
        </w:rPr>
      </w:pPr>
    </w:p>
    <w:p w14:paraId="6B0CF5C4" w14:textId="757CC475" w:rsidR="00964F27" w:rsidRDefault="000F2C36" w:rsidP="003D6A5E">
      <w:pPr>
        <w:spacing w:line="360" w:lineRule="auto"/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(UWTSD, 2023) </w:t>
      </w:r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I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symud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ymlaen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defnyddiaf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fy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nghymhwyster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SKIP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lefel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pedwar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athrawon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er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mwyn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ysbrydoli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cynradd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fwynhau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gweithgareddau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ymarfer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corff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tu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fewn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thu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allan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i’r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dosbarth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Dysgaf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o’r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hyfforddiant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SKIP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fod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annog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symud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gorfforol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hefyd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helpu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cyffroad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yr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ymennydd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alluogi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dysgu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da. Gall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hyn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hefyd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helpu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o ran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fy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natblygiad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proffesiynol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(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Llywodraeth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Cymru, 2020, B)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gyda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safonau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proffesiynol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addysgu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Llywodraeth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Cymru.  Gall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ddarganfod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dulliau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addysgeg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addas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addysgu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plant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gorfforol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drwy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brofiad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hyfforddiant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SKIP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helpu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datblygiad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hyder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mi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dyfu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er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mwyn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cynllunio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ac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addysgu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gwersi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corfforol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ysgogi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hyder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disgyblion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o bob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oedran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gallu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gorfforol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wrth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hefyd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wneud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gweithgareddau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hwylus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pwrpasol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gyfateb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anghenion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camau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cynnydd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y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cwricwlwm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Gymru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(</w:t>
      </w:r>
      <w:proofErr w:type="spellStart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Llywodraeth</w:t>
      </w:r>
      <w:proofErr w:type="spellEnd"/>
      <w:r w:rsidR="00C544BA" w:rsidRPr="00C544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Cymru, 2020, A).</w:t>
      </w:r>
    </w:p>
    <w:p w14:paraId="34A39593" w14:textId="02ADFD3A" w:rsidR="00C215AC" w:rsidRDefault="00C215AC" w:rsidP="003D6A5E">
      <w:pPr>
        <w:spacing w:line="360" w:lineRule="auto"/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73790A59" w14:textId="77777777" w:rsidR="00C174FF" w:rsidRDefault="00C174FF" w:rsidP="003D6A5E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566BEDC3" w14:textId="77777777" w:rsidR="00C174FF" w:rsidRDefault="00C174FF" w:rsidP="003D6A5E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16C581DF" w14:textId="77777777" w:rsidR="00C174FF" w:rsidRDefault="00C174FF" w:rsidP="003D6A5E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47DF6B53" w14:textId="77777777" w:rsidR="00C174FF" w:rsidRDefault="00C174FF" w:rsidP="003D6A5E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19AC0AF3" w14:textId="77777777" w:rsidR="000662D3" w:rsidRDefault="000662D3" w:rsidP="003D6A5E">
      <w:pPr>
        <w:textAlignment w:val="baseline"/>
        <w:rPr>
          <w:rFonts w:ascii="Calibri" w:eastAsia="Times New Roman" w:hAnsi="Calibri" w:cs="Calibri"/>
          <w:lang w:eastAsia="en-GB"/>
        </w:rPr>
      </w:pPr>
    </w:p>
    <w:p w14:paraId="6A998031" w14:textId="77777777" w:rsidR="000662D3" w:rsidRDefault="000662D3" w:rsidP="003D6A5E">
      <w:pPr>
        <w:textAlignment w:val="baseline"/>
        <w:rPr>
          <w:rFonts w:ascii="Calibri" w:eastAsia="Times New Roman" w:hAnsi="Calibri" w:cs="Calibri"/>
          <w:lang w:eastAsia="en-GB"/>
        </w:rPr>
      </w:pPr>
    </w:p>
    <w:p w14:paraId="10CC4EF6" w14:textId="77777777" w:rsidR="00C544BA" w:rsidRDefault="003D6A5E" w:rsidP="003D6A5E">
      <w:pPr>
        <w:textAlignment w:val="baseline"/>
        <w:rPr>
          <w:rFonts w:ascii="Calibri" w:eastAsia="Times New Roman" w:hAnsi="Calibri" w:cs="Calibri"/>
          <w:lang w:eastAsia="en-GB"/>
        </w:rPr>
      </w:pPr>
      <w:r w:rsidRPr="003D6A5E">
        <w:rPr>
          <w:rFonts w:ascii="Calibri" w:eastAsia="Times New Roman" w:hAnsi="Calibri" w:cs="Calibri"/>
          <w:lang w:eastAsia="en-GB"/>
        </w:rPr>
        <w:t> </w:t>
      </w:r>
    </w:p>
    <w:p w14:paraId="104E557B" w14:textId="77777777" w:rsidR="00C544BA" w:rsidRDefault="00C544BA" w:rsidP="003D6A5E">
      <w:pPr>
        <w:textAlignment w:val="baseline"/>
        <w:rPr>
          <w:rFonts w:ascii="Calibri" w:eastAsia="Times New Roman" w:hAnsi="Calibri" w:cs="Calibri"/>
          <w:lang w:eastAsia="en-GB"/>
        </w:rPr>
      </w:pPr>
    </w:p>
    <w:p w14:paraId="207C7B68" w14:textId="77777777" w:rsidR="00C544BA" w:rsidRDefault="00C544BA" w:rsidP="003D6A5E">
      <w:pPr>
        <w:textAlignment w:val="baseline"/>
        <w:rPr>
          <w:rFonts w:ascii="Calibri" w:eastAsia="Times New Roman" w:hAnsi="Calibri" w:cs="Calibri"/>
          <w:lang w:eastAsia="en-GB"/>
        </w:rPr>
      </w:pPr>
    </w:p>
    <w:p w14:paraId="5784CDB4" w14:textId="77777777" w:rsidR="00C544BA" w:rsidRDefault="00C544BA" w:rsidP="003D6A5E">
      <w:pPr>
        <w:textAlignment w:val="baseline"/>
        <w:rPr>
          <w:rFonts w:ascii="Calibri" w:eastAsia="Times New Roman" w:hAnsi="Calibri" w:cs="Calibri"/>
          <w:lang w:eastAsia="en-GB"/>
        </w:rPr>
      </w:pPr>
    </w:p>
    <w:p w14:paraId="1A1B06FA" w14:textId="77777777" w:rsidR="00C544BA" w:rsidRDefault="00C544BA" w:rsidP="003D6A5E">
      <w:pPr>
        <w:textAlignment w:val="baseline"/>
        <w:rPr>
          <w:rFonts w:ascii="Calibri" w:eastAsia="Times New Roman" w:hAnsi="Calibri" w:cs="Calibri"/>
          <w:lang w:eastAsia="en-GB"/>
        </w:rPr>
      </w:pPr>
    </w:p>
    <w:p w14:paraId="295AB3DB" w14:textId="1CD45DB1" w:rsidR="003D6A5E" w:rsidRPr="001B19F9" w:rsidRDefault="003D6A5E" w:rsidP="003D6A5E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proofErr w:type="spellStart"/>
      <w:r w:rsidRPr="003D6A5E">
        <w:rPr>
          <w:rFonts w:ascii="Arial" w:eastAsia="Times New Roman" w:hAnsi="Arial" w:cs="Arial"/>
          <w:b/>
          <w:bCs/>
          <w:sz w:val="28"/>
          <w:szCs w:val="28"/>
          <w:u w:val="single"/>
          <w:lang w:eastAsia="en-GB"/>
        </w:rPr>
        <w:lastRenderedPageBreak/>
        <w:t>Rhestr</w:t>
      </w:r>
      <w:proofErr w:type="spellEnd"/>
      <w:r w:rsidRPr="003D6A5E">
        <w:rPr>
          <w:rFonts w:ascii="Arial" w:eastAsia="Times New Roman" w:hAnsi="Arial" w:cs="Arial"/>
          <w:b/>
          <w:bCs/>
          <w:sz w:val="28"/>
          <w:szCs w:val="28"/>
          <w:u w:val="single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b/>
          <w:bCs/>
          <w:sz w:val="28"/>
          <w:szCs w:val="28"/>
          <w:u w:val="single"/>
          <w:lang w:eastAsia="en-GB"/>
        </w:rPr>
        <w:t>Gyfeirnodau</w:t>
      </w:r>
      <w:proofErr w:type="spellEnd"/>
      <w:r w:rsidRPr="003D6A5E">
        <w:rPr>
          <w:rFonts w:ascii="Arial" w:eastAsia="Times New Roman" w:hAnsi="Arial" w:cs="Arial"/>
          <w:b/>
          <w:bCs/>
          <w:sz w:val="28"/>
          <w:szCs w:val="28"/>
          <w:u w:val="single"/>
          <w:lang w:eastAsia="en-GB"/>
        </w:rPr>
        <w:t> </w:t>
      </w:r>
      <w:r w:rsidRPr="003D6A5E">
        <w:rPr>
          <w:rFonts w:ascii="Arial" w:eastAsia="Times New Roman" w:hAnsi="Arial" w:cs="Arial"/>
          <w:sz w:val="28"/>
          <w:szCs w:val="28"/>
          <w:lang w:eastAsia="en-GB"/>
        </w:rPr>
        <w:t>  </w:t>
      </w:r>
    </w:p>
    <w:p w14:paraId="0FEEB584" w14:textId="77777777" w:rsidR="00015CD7" w:rsidRDefault="00015CD7" w:rsidP="003D6A5E">
      <w:pPr>
        <w:textAlignment w:val="baseline"/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eastAsia="en-GB"/>
        </w:rPr>
      </w:pPr>
    </w:p>
    <w:p w14:paraId="3DB201E2" w14:textId="7729AEE4" w:rsidR="003D6A5E" w:rsidRDefault="003D6A5E" w:rsidP="003D6A5E">
      <w:pPr>
        <w:textAlignment w:val="baseline"/>
        <w:rPr>
          <w:rFonts w:ascii="Arial" w:eastAsia="Times New Roman" w:hAnsi="Arial" w:cs="Arial"/>
          <w:color w:val="333333"/>
          <w:sz w:val="22"/>
          <w:szCs w:val="22"/>
          <w:lang w:eastAsia="en-GB"/>
        </w:rPr>
      </w:pPr>
      <w:r w:rsidRPr="003D6A5E"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eastAsia="en-GB"/>
        </w:rPr>
        <w:t xml:space="preserve">Alderson, P. (2000) `Children as Researchers: The Effects of Participation Rights on Research Methodology', </w:t>
      </w:r>
      <w:proofErr w:type="spellStart"/>
      <w:r w:rsidRPr="003D6A5E"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eastAsia="en-GB"/>
        </w:rPr>
        <w:t>yn</w:t>
      </w:r>
      <w:proofErr w:type="spellEnd"/>
      <w:r w:rsidRPr="003D6A5E"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eastAsia="en-GB"/>
        </w:rPr>
        <w:t xml:space="preserve"> P. Christensen a </w:t>
      </w:r>
      <w:proofErr w:type="spellStart"/>
      <w:r w:rsidRPr="003D6A5E"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eastAsia="en-GB"/>
        </w:rPr>
        <w:t>A</w:t>
      </w:r>
      <w:proofErr w:type="spellEnd"/>
      <w:r w:rsidRPr="003D6A5E"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eastAsia="en-GB"/>
        </w:rPr>
        <w:t>. James (</w:t>
      </w:r>
      <w:proofErr w:type="spellStart"/>
      <w:r w:rsidRPr="003D6A5E"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eastAsia="en-GB"/>
        </w:rPr>
        <w:t>gol</w:t>
      </w:r>
      <w:proofErr w:type="spellEnd"/>
      <w:r w:rsidRPr="003D6A5E"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eastAsia="en-GB"/>
        </w:rPr>
        <w:t>) </w:t>
      </w:r>
      <w:r w:rsidRPr="003D6A5E">
        <w:rPr>
          <w:rFonts w:ascii="Arial" w:eastAsia="Times New Roman" w:hAnsi="Arial" w:cs="Arial"/>
          <w:i/>
          <w:iCs/>
          <w:color w:val="333333"/>
          <w:sz w:val="22"/>
          <w:szCs w:val="22"/>
          <w:lang w:eastAsia="en-GB"/>
        </w:rPr>
        <w:t>Research with Children: Perspectives and Practices</w:t>
      </w:r>
      <w:r w:rsidRPr="003D6A5E"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eastAsia="en-GB"/>
        </w:rPr>
        <w:t xml:space="preserve">, </w:t>
      </w:r>
      <w:proofErr w:type="spellStart"/>
      <w:r w:rsidRPr="003D6A5E"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eastAsia="en-GB"/>
        </w:rPr>
        <w:t>tt</w:t>
      </w:r>
      <w:proofErr w:type="spellEnd"/>
      <w:r w:rsidRPr="003D6A5E"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eastAsia="en-GB"/>
        </w:rPr>
        <w:t xml:space="preserve">. 241-275. </w:t>
      </w:r>
      <w:proofErr w:type="spellStart"/>
      <w:r w:rsidRPr="003D6A5E"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eastAsia="en-GB"/>
        </w:rPr>
        <w:t>Llundain</w:t>
      </w:r>
      <w:proofErr w:type="spellEnd"/>
      <w:r w:rsidRPr="003D6A5E"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eastAsia="en-GB"/>
        </w:rPr>
        <w:t>: Falmer Press.</w:t>
      </w:r>
      <w:r w:rsidRPr="003D6A5E">
        <w:rPr>
          <w:rFonts w:ascii="Arial" w:eastAsia="Times New Roman" w:hAnsi="Arial" w:cs="Arial"/>
          <w:color w:val="333333"/>
          <w:sz w:val="22"/>
          <w:szCs w:val="22"/>
          <w:lang w:eastAsia="en-GB"/>
        </w:rPr>
        <w:t> </w:t>
      </w:r>
    </w:p>
    <w:p w14:paraId="1527545F" w14:textId="20DC7796" w:rsidR="00E5283E" w:rsidRDefault="00E5283E" w:rsidP="003D6A5E">
      <w:pPr>
        <w:textAlignment w:val="baseline"/>
        <w:rPr>
          <w:rFonts w:ascii="Arial" w:eastAsia="Times New Roman" w:hAnsi="Arial" w:cs="Arial"/>
          <w:color w:val="333333"/>
          <w:sz w:val="22"/>
          <w:szCs w:val="22"/>
          <w:lang w:eastAsia="en-GB"/>
        </w:rPr>
      </w:pPr>
    </w:p>
    <w:p w14:paraId="44E47C60" w14:textId="2A4AF284" w:rsidR="00E5283E" w:rsidRPr="00CF200B" w:rsidRDefault="00E5283E" w:rsidP="003D6A5E">
      <w:pPr>
        <w:textAlignment w:val="baseline"/>
        <w:rPr>
          <w:rFonts w:ascii="Arial" w:eastAsia="Times New Roman" w:hAnsi="Arial" w:cs="Arial"/>
          <w:color w:val="333333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333333"/>
          <w:sz w:val="22"/>
          <w:szCs w:val="22"/>
          <w:lang w:eastAsia="en-GB"/>
        </w:rPr>
        <w:t xml:space="preserve">Aung, K. a </w:t>
      </w:r>
      <w:proofErr w:type="spellStart"/>
      <w:r>
        <w:rPr>
          <w:rFonts w:ascii="Arial" w:eastAsia="Times New Roman" w:hAnsi="Arial" w:cs="Arial"/>
          <w:color w:val="333333"/>
          <w:sz w:val="22"/>
          <w:szCs w:val="22"/>
          <w:lang w:eastAsia="en-GB"/>
        </w:rPr>
        <w:t>Tepsuriwong</w:t>
      </w:r>
      <w:proofErr w:type="spellEnd"/>
      <w:r>
        <w:rPr>
          <w:rFonts w:ascii="Arial" w:eastAsia="Times New Roman" w:hAnsi="Arial" w:cs="Arial"/>
          <w:color w:val="333333"/>
          <w:sz w:val="22"/>
          <w:szCs w:val="22"/>
          <w:lang w:eastAsia="en-GB"/>
        </w:rPr>
        <w:t xml:space="preserve">, S. (2017) ‘Lesson </w:t>
      </w:r>
      <w:proofErr w:type="spellStart"/>
      <w:r>
        <w:rPr>
          <w:rFonts w:ascii="Arial" w:eastAsia="Times New Roman" w:hAnsi="Arial" w:cs="Arial"/>
          <w:color w:val="333333"/>
          <w:sz w:val="22"/>
          <w:szCs w:val="22"/>
          <w:lang w:eastAsia="en-GB"/>
        </w:rPr>
        <w:t>opeing</w:t>
      </w:r>
      <w:proofErr w:type="spellEnd"/>
      <w:r>
        <w:rPr>
          <w:rFonts w:ascii="Arial" w:eastAsia="Times New Roman" w:hAnsi="Arial" w:cs="Arial"/>
          <w:color w:val="333333"/>
          <w:sz w:val="22"/>
          <w:szCs w:val="22"/>
          <w:lang w:eastAsia="en-GB"/>
        </w:rPr>
        <w:t xml:space="preserve">: How teachers begin lessons in an English class’, </w:t>
      </w:r>
      <w:r w:rsidR="00CF200B">
        <w:rPr>
          <w:rFonts w:ascii="Arial" w:eastAsia="Times New Roman" w:hAnsi="Arial" w:cs="Arial"/>
          <w:i/>
          <w:iCs/>
          <w:color w:val="333333"/>
          <w:sz w:val="22"/>
          <w:szCs w:val="22"/>
          <w:lang w:eastAsia="en-GB"/>
        </w:rPr>
        <w:t xml:space="preserve">Online Proceedings of the International Conference. </w:t>
      </w:r>
      <w:proofErr w:type="spellStart"/>
      <w:r w:rsidR="00CF200B">
        <w:rPr>
          <w:rFonts w:ascii="Arial" w:eastAsia="Times New Roman" w:hAnsi="Arial" w:cs="Arial"/>
          <w:color w:val="333333"/>
          <w:sz w:val="22"/>
          <w:szCs w:val="22"/>
          <w:lang w:eastAsia="en-GB"/>
        </w:rPr>
        <w:t>Ar</w:t>
      </w:r>
      <w:proofErr w:type="spellEnd"/>
      <w:r w:rsidR="00CF200B">
        <w:rPr>
          <w:rFonts w:ascii="Arial" w:eastAsia="Times New Roman" w:hAnsi="Arial" w:cs="Arial"/>
          <w:color w:val="333333"/>
          <w:sz w:val="22"/>
          <w:szCs w:val="22"/>
          <w:lang w:eastAsia="en-GB"/>
        </w:rPr>
        <w:t xml:space="preserve"> </w:t>
      </w:r>
      <w:proofErr w:type="spellStart"/>
      <w:r w:rsidR="00CF200B">
        <w:rPr>
          <w:rFonts w:ascii="Arial" w:eastAsia="Times New Roman" w:hAnsi="Arial" w:cs="Arial"/>
          <w:color w:val="333333"/>
          <w:sz w:val="22"/>
          <w:szCs w:val="22"/>
          <w:lang w:eastAsia="en-GB"/>
        </w:rPr>
        <w:t>gael</w:t>
      </w:r>
      <w:proofErr w:type="spellEnd"/>
      <w:r w:rsidR="00CF200B">
        <w:rPr>
          <w:rFonts w:ascii="Arial" w:eastAsia="Times New Roman" w:hAnsi="Arial" w:cs="Arial"/>
          <w:color w:val="333333"/>
          <w:sz w:val="22"/>
          <w:szCs w:val="22"/>
          <w:lang w:eastAsia="en-GB"/>
        </w:rPr>
        <w:t xml:space="preserve"> </w:t>
      </w:r>
      <w:proofErr w:type="spellStart"/>
      <w:r w:rsidR="00CF200B">
        <w:rPr>
          <w:rFonts w:ascii="Arial" w:eastAsia="Times New Roman" w:hAnsi="Arial" w:cs="Arial"/>
          <w:color w:val="333333"/>
          <w:sz w:val="22"/>
          <w:szCs w:val="22"/>
          <w:lang w:eastAsia="en-GB"/>
        </w:rPr>
        <w:t>yn</w:t>
      </w:r>
      <w:proofErr w:type="spellEnd"/>
      <w:r w:rsidR="00CF200B">
        <w:rPr>
          <w:rFonts w:ascii="Arial" w:eastAsia="Times New Roman" w:hAnsi="Arial" w:cs="Arial"/>
          <w:color w:val="333333"/>
          <w:sz w:val="22"/>
          <w:szCs w:val="22"/>
          <w:lang w:eastAsia="en-GB"/>
        </w:rPr>
        <w:t xml:space="preserve">: </w:t>
      </w:r>
      <w:r w:rsidR="00CF200B" w:rsidRPr="00CF200B">
        <w:rPr>
          <w:rFonts w:ascii="Arial" w:eastAsia="Times New Roman" w:hAnsi="Arial" w:cs="Arial"/>
          <w:color w:val="333333"/>
          <w:sz w:val="22"/>
          <w:szCs w:val="22"/>
          <w:lang w:eastAsia="en-GB"/>
        </w:rPr>
        <w:t>https://sola.kmutt.ac.th/dral2017/proceedings/5-6Additional/252-263_Lesson%20Openings_Khin%20Soe%20Myint%20Aung%20and%20Saowaluck%20Tepsuriwong.pdf</w:t>
      </w:r>
      <w:r w:rsidR="00CF200B">
        <w:rPr>
          <w:rFonts w:ascii="Arial" w:eastAsia="Times New Roman" w:hAnsi="Arial" w:cs="Arial"/>
          <w:color w:val="333333"/>
          <w:sz w:val="22"/>
          <w:szCs w:val="22"/>
          <w:lang w:eastAsia="en-GB"/>
        </w:rPr>
        <w:t xml:space="preserve"> (</w:t>
      </w:r>
      <w:proofErr w:type="spellStart"/>
      <w:r w:rsidR="00CF200B">
        <w:rPr>
          <w:rFonts w:ascii="Arial" w:eastAsia="Times New Roman" w:hAnsi="Arial" w:cs="Arial"/>
          <w:color w:val="333333"/>
          <w:sz w:val="22"/>
          <w:szCs w:val="22"/>
          <w:lang w:eastAsia="en-GB"/>
        </w:rPr>
        <w:t>Cyrchwyd</w:t>
      </w:r>
      <w:proofErr w:type="spellEnd"/>
      <w:r w:rsidR="00CF200B">
        <w:rPr>
          <w:rFonts w:ascii="Arial" w:eastAsia="Times New Roman" w:hAnsi="Arial" w:cs="Arial"/>
          <w:color w:val="333333"/>
          <w:sz w:val="22"/>
          <w:szCs w:val="22"/>
          <w:lang w:eastAsia="en-GB"/>
        </w:rPr>
        <w:t xml:space="preserve">: 23 </w:t>
      </w:r>
      <w:proofErr w:type="spellStart"/>
      <w:r w:rsidR="00CF200B">
        <w:rPr>
          <w:rFonts w:ascii="Arial" w:eastAsia="Times New Roman" w:hAnsi="Arial" w:cs="Arial"/>
          <w:color w:val="333333"/>
          <w:sz w:val="22"/>
          <w:szCs w:val="22"/>
          <w:lang w:eastAsia="en-GB"/>
        </w:rPr>
        <w:t>Chwefror</w:t>
      </w:r>
      <w:proofErr w:type="spellEnd"/>
      <w:r w:rsidR="00CF200B">
        <w:rPr>
          <w:rFonts w:ascii="Arial" w:eastAsia="Times New Roman" w:hAnsi="Arial" w:cs="Arial"/>
          <w:color w:val="333333"/>
          <w:sz w:val="22"/>
          <w:szCs w:val="22"/>
          <w:lang w:eastAsia="en-GB"/>
        </w:rPr>
        <w:t xml:space="preserve"> 2023). </w:t>
      </w:r>
    </w:p>
    <w:p w14:paraId="5E148DC3" w14:textId="558F5F29" w:rsidR="009E034B" w:rsidRDefault="009E034B" w:rsidP="003D6A5E">
      <w:pPr>
        <w:textAlignment w:val="baseline"/>
        <w:rPr>
          <w:rFonts w:ascii="Arial" w:eastAsia="Times New Roman" w:hAnsi="Arial" w:cs="Arial"/>
          <w:color w:val="333333"/>
          <w:sz w:val="22"/>
          <w:szCs w:val="22"/>
          <w:lang w:eastAsia="en-GB"/>
        </w:rPr>
      </w:pPr>
    </w:p>
    <w:p w14:paraId="78428241" w14:textId="24A96187" w:rsidR="009E034B" w:rsidRPr="008F4E7B" w:rsidRDefault="009E034B" w:rsidP="003D6A5E">
      <w:pPr>
        <w:textAlignment w:val="baseline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proofErr w:type="spellStart"/>
      <w:r w:rsidRPr="008F4E7B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Bignante</w:t>
      </w:r>
      <w:proofErr w:type="spellEnd"/>
      <w:r w:rsidRPr="008F4E7B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, E. (2017) ‘Why use </w:t>
      </w:r>
      <w:proofErr w:type="spellStart"/>
      <w:r w:rsidRPr="008F4E7B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photgraphs</w:t>
      </w:r>
      <w:proofErr w:type="spellEnd"/>
      <w:r w:rsidRPr="008F4E7B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in field research?’, </w:t>
      </w:r>
      <w:r w:rsidRPr="008F4E7B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Cobra Collective, </w:t>
      </w:r>
      <w:r w:rsidRPr="008F4E7B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7 Medi. </w:t>
      </w:r>
      <w:proofErr w:type="spellStart"/>
      <w:r w:rsidRPr="008F4E7B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Ar</w:t>
      </w:r>
      <w:proofErr w:type="spellEnd"/>
      <w:r w:rsidRPr="008F4E7B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8F4E7B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gael</w:t>
      </w:r>
      <w:proofErr w:type="spellEnd"/>
      <w:r w:rsidRPr="008F4E7B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8F4E7B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yn</w:t>
      </w:r>
      <w:proofErr w:type="spellEnd"/>
      <w:r w:rsidRPr="008F4E7B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: </w:t>
      </w:r>
      <w:hyperlink r:id="rId7" w:history="1">
        <w:r w:rsidRPr="008F4E7B">
          <w:rPr>
            <w:rStyle w:val="Hyperlink"/>
            <w:rFonts w:ascii="Arial" w:eastAsia="Times New Roman" w:hAnsi="Arial" w:cs="Arial"/>
            <w:color w:val="000000" w:themeColor="text1"/>
            <w:sz w:val="22"/>
            <w:szCs w:val="22"/>
            <w:u w:val="none"/>
            <w:lang w:eastAsia="en-GB"/>
          </w:rPr>
          <w:t>https://cobracollective.org/concepts/why-use-photographs-in-field-research/</w:t>
        </w:r>
      </w:hyperlink>
      <w:r w:rsidRPr="008F4E7B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(</w:t>
      </w:r>
      <w:proofErr w:type="spellStart"/>
      <w:r w:rsidRPr="008F4E7B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Cyrchwyd</w:t>
      </w:r>
      <w:proofErr w:type="spellEnd"/>
      <w:r w:rsidRPr="008F4E7B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: </w:t>
      </w:r>
      <w:r w:rsidR="008F4E7B" w:rsidRPr="008F4E7B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4 </w:t>
      </w:r>
      <w:proofErr w:type="spellStart"/>
      <w:r w:rsidR="008F4E7B" w:rsidRPr="008F4E7B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Ionawr</w:t>
      </w:r>
      <w:proofErr w:type="spellEnd"/>
      <w:r w:rsidR="008F4E7B" w:rsidRPr="008F4E7B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2023). </w:t>
      </w:r>
    </w:p>
    <w:p w14:paraId="15FD8BE6" w14:textId="3AECA5D6" w:rsidR="001B19F9" w:rsidRDefault="001B19F9" w:rsidP="003D6A5E">
      <w:pPr>
        <w:textAlignment w:val="baseline"/>
        <w:rPr>
          <w:rFonts w:ascii="Arial" w:eastAsia="Times New Roman" w:hAnsi="Arial" w:cs="Arial"/>
          <w:color w:val="333333"/>
          <w:sz w:val="22"/>
          <w:szCs w:val="22"/>
          <w:lang w:eastAsia="en-GB"/>
        </w:rPr>
      </w:pPr>
    </w:p>
    <w:p w14:paraId="23A2CDD3" w14:textId="5B25B9E1" w:rsidR="001B19F9" w:rsidRPr="001B19F9" w:rsidRDefault="001B19F9" w:rsidP="003D6A5E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>
        <w:rPr>
          <w:rFonts w:ascii="Arial" w:eastAsia="Times New Roman" w:hAnsi="Arial" w:cs="Arial"/>
          <w:color w:val="333333"/>
          <w:sz w:val="22"/>
          <w:szCs w:val="22"/>
          <w:lang w:eastAsia="en-GB"/>
        </w:rPr>
        <w:t xml:space="preserve">Braun, V. a Clarke, V. (2006) </w:t>
      </w:r>
      <w:r>
        <w:rPr>
          <w:rFonts w:ascii="Arial" w:eastAsia="Times New Roman" w:hAnsi="Arial" w:cs="Arial"/>
          <w:i/>
          <w:iCs/>
          <w:color w:val="333333"/>
          <w:sz w:val="22"/>
          <w:szCs w:val="22"/>
          <w:lang w:eastAsia="en-GB"/>
        </w:rPr>
        <w:t xml:space="preserve">Using thematic analysis in Psychology. </w:t>
      </w:r>
      <w:proofErr w:type="spellStart"/>
      <w:r>
        <w:rPr>
          <w:rFonts w:ascii="Arial" w:eastAsia="Times New Roman" w:hAnsi="Arial" w:cs="Arial"/>
          <w:color w:val="333333"/>
          <w:sz w:val="22"/>
          <w:szCs w:val="22"/>
          <w:lang w:eastAsia="en-GB"/>
        </w:rPr>
        <w:t>Llundain</w:t>
      </w:r>
      <w:proofErr w:type="spellEnd"/>
      <w:r>
        <w:rPr>
          <w:rFonts w:ascii="Arial" w:eastAsia="Times New Roman" w:hAnsi="Arial" w:cs="Arial"/>
          <w:color w:val="333333"/>
          <w:sz w:val="22"/>
          <w:szCs w:val="22"/>
          <w:lang w:eastAsia="en-GB"/>
        </w:rPr>
        <w:t xml:space="preserve">: Edward Arnold Publishers Ltd. </w:t>
      </w:r>
    </w:p>
    <w:p w14:paraId="70FF068D" w14:textId="77777777" w:rsidR="003D6A5E" w:rsidRPr="003D6A5E" w:rsidRDefault="003D6A5E" w:rsidP="003D6A5E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D6A5E">
        <w:rPr>
          <w:rFonts w:ascii="Arial" w:eastAsia="Times New Roman" w:hAnsi="Arial" w:cs="Arial"/>
          <w:color w:val="333333"/>
          <w:sz w:val="22"/>
          <w:szCs w:val="22"/>
          <w:lang w:eastAsia="en-GB"/>
        </w:rPr>
        <w:t> </w:t>
      </w:r>
    </w:p>
    <w:p w14:paraId="5D1DACCB" w14:textId="567ADA16" w:rsidR="001B19F9" w:rsidRPr="001B19F9" w:rsidRDefault="003D6A5E" w:rsidP="003D6A5E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3D6A5E"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eastAsia="en-GB"/>
        </w:rPr>
        <w:t xml:space="preserve">British Educational Research Association. (2018) </w:t>
      </w:r>
      <w:r w:rsidRPr="003D6A5E">
        <w:rPr>
          <w:rFonts w:ascii="Arial" w:eastAsia="Times New Roman" w:hAnsi="Arial" w:cs="Arial"/>
          <w:i/>
          <w:iCs/>
          <w:color w:val="333333"/>
          <w:sz w:val="22"/>
          <w:szCs w:val="22"/>
          <w:shd w:val="clear" w:color="auto" w:fill="FFFFFF"/>
          <w:lang w:eastAsia="en-GB"/>
        </w:rPr>
        <w:t xml:space="preserve">Ethical Guidelines for Educational Research. </w:t>
      </w:r>
      <w:proofErr w:type="spellStart"/>
      <w:r w:rsidRPr="003D6A5E"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eastAsia="en-GB"/>
        </w:rPr>
        <w:t>Ar</w:t>
      </w:r>
      <w:proofErr w:type="spellEnd"/>
      <w:r w:rsidRPr="003D6A5E"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eastAsia="en-GB"/>
        </w:rPr>
        <w:t>gael</w:t>
      </w:r>
      <w:proofErr w:type="spellEnd"/>
      <w:r w:rsidRPr="003D6A5E"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eastAsia="en-GB"/>
        </w:rPr>
        <w:t>yn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: </w:t>
      </w:r>
      <w:hyperlink r:id="rId8" w:tgtFrame="_blank" w:history="1">
        <w:r w:rsidRPr="003D6A5E">
          <w:rPr>
            <w:rFonts w:ascii="Arial" w:eastAsia="Times New Roman" w:hAnsi="Arial" w:cs="Arial"/>
            <w:color w:val="000000"/>
            <w:sz w:val="22"/>
            <w:szCs w:val="22"/>
            <w:shd w:val="clear" w:color="auto" w:fill="FFFFFF"/>
            <w:lang w:eastAsia="en-GB"/>
          </w:rPr>
          <w:t>https://www.bera.ac.uk/publication/ethical-guidelines-for-educational-research-2018</w:t>
        </w:r>
      </w:hyperlink>
      <w:r w:rsidRPr="003D6A5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 (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Cyrchwyd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: 12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Rhagfyr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 2022). </w:t>
      </w:r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</w:t>
      </w:r>
    </w:p>
    <w:p w14:paraId="0091803E" w14:textId="77777777" w:rsidR="003D6A5E" w:rsidRPr="003D6A5E" w:rsidRDefault="003D6A5E" w:rsidP="003D6A5E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D6A5E">
        <w:rPr>
          <w:rFonts w:ascii="Segoe UI" w:eastAsia="Times New Roman" w:hAnsi="Segoe UI" w:cs="Segoe UI"/>
          <w:sz w:val="18"/>
          <w:szCs w:val="18"/>
          <w:lang w:eastAsia="en-GB"/>
        </w:rPr>
        <w:t> </w:t>
      </w:r>
    </w:p>
    <w:p w14:paraId="68F1851E" w14:textId="77777777" w:rsidR="003D6A5E" w:rsidRPr="003D6A5E" w:rsidRDefault="003D6A5E" w:rsidP="003D6A5E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Bruce, T. (2012) </w:t>
      </w:r>
      <w:r w:rsidRPr="003D6A5E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Early Childhood Practice Froebel Today.</w:t>
      </w:r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Llundain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: Sage.   </w:t>
      </w:r>
    </w:p>
    <w:p w14:paraId="148CC263" w14:textId="77777777" w:rsidR="003D6A5E" w:rsidRPr="003D6A5E" w:rsidRDefault="003D6A5E" w:rsidP="003D6A5E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  </w:t>
      </w:r>
    </w:p>
    <w:p w14:paraId="770A0550" w14:textId="1DF4A083" w:rsidR="003D6A5E" w:rsidRDefault="003D6A5E" w:rsidP="003D6A5E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CGA. (2015) </w:t>
      </w:r>
      <w:proofErr w:type="spellStart"/>
      <w:r w:rsidRPr="003D6A5E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Cyngor</w:t>
      </w:r>
      <w:proofErr w:type="spellEnd"/>
      <w:r w:rsidRPr="003D6A5E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y </w:t>
      </w:r>
      <w:proofErr w:type="spellStart"/>
      <w:r w:rsidRPr="003D6A5E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Gweithlu</w:t>
      </w:r>
      <w:proofErr w:type="spellEnd"/>
      <w:r w:rsidRPr="003D6A5E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Addysg</w:t>
      </w:r>
      <w:proofErr w:type="spellEnd"/>
      <w:r w:rsidRPr="003D6A5E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.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gael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</w:t>
      </w:r>
      <w:hyperlink r:id="rId9" w:tgtFrame="_blank" w:history="1">
        <w:r w:rsidRPr="003D6A5E">
          <w:rPr>
            <w:rFonts w:ascii="Arial" w:eastAsia="Times New Roman" w:hAnsi="Arial" w:cs="Arial"/>
            <w:color w:val="000000"/>
            <w:sz w:val="22"/>
            <w:szCs w:val="22"/>
            <w:lang w:eastAsia="en-GB"/>
          </w:rPr>
          <w:t>https://www.ewc.wales/site/index.php/cy/</w:t>
        </w:r>
      </w:hyperlink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(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Cyrchwyd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2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Rhagfyr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2022).   </w:t>
      </w:r>
    </w:p>
    <w:p w14:paraId="4CBE8506" w14:textId="4402234D" w:rsidR="000E16FE" w:rsidRDefault="000E16FE" w:rsidP="003D6A5E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21111EEF" w14:textId="38814423" w:rsidR="000E16FE" w:rsidRDefault="000E16FE" w:rsidP="003D6A5E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Cherry, K. (2022) </w:t>
      </w:r>
      <w:r w:rsidR="007F6D4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‘What is the Hawthorne Effect’, Very Well Mind, 29 </w:t>
      </w:r>
      <w:proofErr w:type="spellStart"/>
      <w:r w:rsidR="007F6D4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Tachwedd</w:t>
      </w:r>
      <w:proofErr w:type="spellEnd"/>
      <w:r w:rsidR="007F6D4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</w:t>
      </w:r>
      <w:proofErr w:type="spellStart"/>
      <w:r w:rsidR="007F6D4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="007F6D4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7F6D4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gael</w:t>
      </w:r>
      <w:proofErr w:type="spellEnd"/>
      <w:r w:rsidR="007F6D4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7F6D4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="007F6D4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</w:t>
      </w:r>
      <w:hyperlink r:id="rId10" w:history="1">
        <w:r w:rsidR="007F6D41" w:rsidRPr="007F6D41">
          <w:rPr>
            <w:rStyle w:val="Hyperlink"/>
            <w:rFonts w:ascii="Arial" w:eastAsia="Times New Roman" w:hAnsi="Arial" w:cs="Arial"/>
            <w:color w:val="000000" w:themeColor="text1"/>
            <w:sz w:val="22"/>
            <w:szCs w:val="22"/>
            <w:u w:val="none"/>
            <w:lang w:eastAsia="en-GB"/>
          </w:rPr>
          <w:t>https://www.verywellmind.com/what-is-the-hawthorne-effect-2795234</w:t>
        </w:r>
      </w:hyperlink>
      <w:r w:rsidR="007F6D41" w:rsidRPr="007F6D41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(</w:t>
      </w:r>
      <w:proofErr w:type="spellStart"/>
      <w:r w:rsidR="007F6D41" w:rsidRPr="007F6D41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Cyrchwyd</w:t>
      </w:r>
      <w:proofErr w:type="spellEnd"/>
      <w:r w:rsidR="007F6D41" w:rsidRPr="007F6D41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: 3 </w:t>
      </w:r>
      <w:proofErr w:type="spellStart"/>
      <w:r w:rsidR="007F6D41" w:rsidRPr="007F6D41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Ionawr</w:t>
      </w:r>
      <w:proofErr w:type="spellEnd"/>
      <w:r w:rsidR="007F6D41" w:rsidRPr="007F6D41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2023). </w:t>
      </w:r>
    </w:p>
    <w:p w14:paraId="2653CD38" w14:textId="77777777" w:rsidR="0063593B" w:rsidRDefault="0063593B" w:rsidP="003D6A5E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3C6B04F0" w14:textId="0DAC4EB2" w:rsidR="003D6A5E" w:rsidRPr="003D6A5E" w:rsidRDefault="003D6A5E" w:rsidP="003D6A5E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Cohen, L. a Manion, L. a Morrison, K. (2003) </w:t>
      </w:r>
      <w:r w:rsidRPr="003D6A5E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Research Methods in Education.</w:t>
      </w:r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Llundain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: Routledge Falmer.   </w:t>
      </w:r>
    </w:p>
    <w:p w14:paraId="70A949BF" w14:textId="77777777" w:rsidR="003D6A5E" w:rsidRPr="003D6A5E" w:rsidRDefault="003D6A5E" w:rsidP="003D6A5E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  </w:t>
      </w:r>
    </w:p>
    <w:p w14:paraId="297F0712" w14:textId="7D79D250" w:rsidR="003D6A5E" w:rsidRDefault="003D6A5E" w:rsidP="003D6A5E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Comisiynydd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Plant Cymru. (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d.d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) </w:t>
      </w:r>
      <w:proofErr w:type="spellStart"/>
      <w:r w:rsidRPr="003D6A5E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Deall</w:t>
      </w:r>
      <w:proofErr w:type="spellEnd"/>
      <w:r w:rsidRPr="003D6A5E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eich</w:t>
      </w:r>
      <w:proofErr w:type="spellEnd"/>
      <w:r w:rsidRPr="003D6A5E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hawliau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[poster].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gael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hyperlink r:id="rId11" w:tgtFrame="_blank" w:history="1">
        <w:r w:rsidRPr="003D6A5E">
          <w:rPr>
            <w:rFonts w:ascii="Arial" w:eastAsia="Times New Roman" w:hAnsi="Arial" w:cs="Arial"/>
            <w:color w:val="000000"/>
            <w:sz w:val="22"/>
            <w:szCs w:val="22"/>
            <w:lang w:eastAsia="en-GB"/>
          </w:rPr>
          <w:t>https://www.childcomwales.org.uk/wp-content/uploads/2022/04/CCfW-A2-Rights-Poster-CYMRAEG-AW-Rocio.pdf</w:t>
        </w:r>
      </w:hyperlink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(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Cyrchwyd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9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Rhagfyr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2022).   </w:t>
      </w:r>
    </w:p>
    <w:p w14:paraId="45863F66" w14:textId="4A3AFB1B" w:rsidR="0072757F" w:rsidRDefault="0072757F" w:rsidP="003D6A5E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53C0067C" w14:textId="207BB19E" w:rsidR="0072757F" w:rsidRDefault="0072757F" w:rsidP="003D6A5E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Denscombe, M. (2010) </w:t>
      </w:r>
      <w:r w:rsidRPr="0072757F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The Good Research Guide for Small Scale Social Research</w:t>
      </w:r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Projects</w:t>
      </w:r>
      <w:r w:rsidRPr="0072757F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.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4ydd arg. </w:t>
      </w:r>
      <w:proofErr w:type="spellStart"/>
      <w:proofErr w:type="gram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Berkshire:The</w:t>
      </w:r>
      <w:proofErr w:type="spellEnd"/>
      <w:proofErr w:type="gram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Open University Press. </w:t>
      </w:r>
    </w:p>
    <w:p w14:paraId="5B55885E" w14:textId="7B5D5E81" w:rsidR="00F7071C" w:rsidRDefault="00F7071C" w:rsidP="003D6A5E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47FF6B55" w14:textId="70C27D0D" w:rsidR="00F7071C" w:rsidRPr="003D6A5E" w:rsidRDefault="00F7071C" w:rsidP="003D6A5E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Education Scotland. (2016) </w:t>
      </w:r>
      <w:r w:rsidRPr="00F7071C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Dylan William: Formative assessment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[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fideo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].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gael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</w:t>
      </w:r>
      <w:hyperlink r:id="rId12" w:history="1">
        <w:r w:rsidRPr="00F7071C">
          <w:rPr>
            <w:rStyle w:val="Hyperlink"/>
            <w:rFonts w:ascii="Arial" w:eastAsia="Times New Roman" w:hAnsi="Arial" w:cs="Arial"/>
            <w:color w:val="000000" w:themeColor="text1"/>
            <w:sz w:val="22"/>
            <w:szCs w:val="22"/>
            <w:u w:val="none"/>
            <w:lang w:eastAsia="en-GB"/>
          </w:rPr>
          <w:t>https://www.youtube.com/watch?v=sYdVe5O7KBE&amp;t=22s</w:t>
        </w:r>
      </w:hyperlink>
      <w:r w:rsidRPr="00F7071C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(</w:t>
      </w:r>
      <w:proofErr w:type="spellStart"/>
      <w:r w:rsidRPr="00F7071C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Cyrchwyd</w:t>
      </w:r>
      <w:proofErr w:type="spellEnd"/>
      <w:r w:rsidRPr="00F7071C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: 4 </w:t>
      </w:r>
      <w:proofErr w:type="spellStart"/>
      <w:r w:rsidRPr="00F7071C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Ionawr</w:t>
      </w:r>
      <w:proofErr w:type="spellEnd"/>
      <w:r w:rsidRPr="00F7071C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2023). </w:t>
      </w:r>
    </w:p>
    <w:p w14:paraId="093EF98F" w14:textId="77777777" w:rsidR="003D6A5E" w:rsidRPr="003D6A5E" w:rsidRDefault="003D6A5E" w:rsidP="003D6A5E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  </w:t>
      </w:r>
    </w:p>
    <w:p w14:paraId="4FF8A962" w14:textId="77F4ACEA" w:rsidR="003D6A5E" w:rsidRDefault="003D6A5E" w:rsidP="003D6A5E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Everywhere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Pshychology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(2012) </w:t>
      </w:r>
      <w:r w:rsidRPr="003D6A5E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Bandura’s Bobo Doll Experiment </w:t>
      </w:r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[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fideo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].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gael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:</w:t>
      </w:r>
      <w:r w:rsidRPr="003D6A5E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hyperlink r:id="rId13" w:tgtFrame="_blank" w:history="1">
        <w:r w:rsidRPr="003D6A5E">
          <w:rPr>
            <w:rFonts w:ascii="Arial" w:eastAsia="Times New Roman" w:hAnsi="Arial" w:cs="Arial"/>
            <w:color w:val="000000"/>
            <w:sz w:val="22"/>
            <w:szCs w:val="22"/>
            <w:lang w:eastAsia="en-GB"/>
          </w:rPr>
          <w:t>https://www.youtube.com/watch?v=dmBqwWlJg8U</w:t>
        </w:r>
      </w:hyperlink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(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Cyrchwyd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9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Rhagfyr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2022).  </w:t>
      </w:r>
    </w:p>
    <w:p w14:paraId="25507A7A" w14:textId="3FE3CD34" w:rsidR="0063593B" w:rsidRPr="0063593B" w:rsidRDefault="0063593B" w:rsidP="0063593B">
      <w:pPr>
        <w:pStyle w:val="NormalWeb"/>
        <w:rPr>
          <w:rFonts w:ascii="Arial" w:hAnsi="Arial" w:cs="Arial"/>
          <w:sz w:val="32"/>
          <w:szCs w:val="32"/>
        </w:rPr>
      </w:pPr>
      <w:proofErr w:type="spellStart"/>
      <w:r w:rsidRPr="0063593B">
        <w:rPr>
          <w:rFonts w:ascii="Arial" w:hAnsi="Arial" w:cs="Arial"/>
          <w:sz w:val="22"/>
          <w:szCs w:val="21"/>
        </w:rPr>
        <w:t>Fargas-Malet</w:t>
      </w:r>
      <w:proofErr w:type="spellEnd"/>
      <w:r w:rsidRPr="0063593B">
        <w:rPr>
          <w:rFonts w:ascii="Arial" w:hAnsi="Arial" w:cs="Arial"/>
          <w:sz w:val="22"/>
          <w:szCs w:val="21"/>
        </w:rPr>
        <w:t>, M</w:t>
      </w:r>
      <w:r>
        <w:rPr>
          <w:rFonts w:ascii="Arial" w:hAnsi="Arial" w:cs="Arial"/>
          <w:sz w:val="22"/>
          <w:szCs w:val="21"/>
        </w:rPr>
        <w:t xml:space="preserve">. et al. </w:t>
      </w:r>
      <w:r w:rsidRPr="0063593B">
        <w:rPr>
          <w:rFonts w:ascii="Arial" w:hAnsi="Arial" w:cs="Arial"/>
          <w:sz w:val="22"/>
          <w:szCs w:val="21"/>
        </w:rPr>
        <w:t xml:space="preserve">(2010). </w:t>
      </w:r>
      <w:r>
        <w:rPr>
          <w:rFonts w:ascii="Arial" w:hAnsi="Arial" w:cs="Arial"/>
          <w:sz w:val="22"/>
          <w:szCs w:val="21"/>
        </w:rPr>
        <w:t>‘</w:t>
      </w:r>
      <w:r w:rsidRPr="0063593B">
        <w:rPr>
          <w:rFonts w:ascii="Arial" w:hAnsi="Arial" w:cs="Arial"/>
          <w:sz w:val="22"/>
          <w:szCs w:val="21"/>
        </w:rPr>
        <w:t>Research with children</w:t>
      </w:r>
      <w:r>
        <w:rPr>
          <w:rFonts w:ascii="Arial" w:hAnsi="Arial" w:cs="Arial"/>
          <w:sz w:val="22"/>
          <w:szCs w:val="21"/>
        </w:rPr>
        <w:t>:</w:t>
      </w:r>
      <w:r w:rsidRPr="0063593B">
        <w:rPr>
          <w:rFonts w:ascii="Arial" w:hAnsi="Arial" w:cs="Arial"/>
          <w:sz w:val="22"/>
          <w:szCs w:val="21"/>
        </w:rPr>
        <w:t xml:space="preserve"> Methodological issues and innovative techniques.</w:t>
      </w:r>
      <w:r>
        <w:rPr>
          <w:rFonts w:ascii="Arial" w:hAnsi="Arial" w:cs="Arial"/>
          <w:sz w:val="22"/>
          <w:szCs w:val="21"/>
        </w:rPr>
        <w:t xml:space="preserve">’ </w:t>
      </w:r>
      <w:r w:rsidRPr="0063593B">
        <w:rPr>
          <w:rFonts w:ascii="Arial" w:hAnsi="Arial" w:cs="Arial"/>
          <w:i/>
          <w:iCs/>
          <w:sz w:val="22"/>
          <w:szCs w:val="21"/>
        </w:rPr>
        <w:t>Journal of Early Childhood Research</w:t>
      </w:r>
      <w:r w:rsidRPr="0063593B">
        <w:rPr>
          <w:rFonts w:ascii="Arial" w:hAnsi="Arial" w:cs="Arial"/>
          <w:sz w:val="22"/>
          <w:szCs w:val="21"/>
        </w:rPr>
        <w:t>, 8</w:t>
      </w:r>
      <w:r>
        <w:rPr>
          <w:rFonts w:ascii="Arial" w:hAnsi="Arial" w:cs="Arial"/>
          <w:sz w:val="22"/>
          <w:szCs w:val="21"/>
        </w:rPr>
        <w:t>, tt.</w:t>
      </w:r>
      <w:r w:rsidRPr="0063593B">
        <w:rPr>
          <w:rFonts w:ascii="Arial" w:hAnsi="Arial" w:cs="Arial"/>
          <w:sz w:val="22"/>
          <w:szCs w:val="21"/>
        </w:rPr>
        <w:t xml:space="preserve">175–192. </w:t>
      </w:r>
    </w:p>
    <w:p w14:paraId="3CE162A9" w14:textId="322B473C" w:rsidR="0020560B" w:rsidRPr="0020560B" w:rsidRDefault="0020560B" w:rsidP="0020560B">
      <w:pPr>
        <w:pStyle w:val="NormalWeb"/>
        <w:rPr>
          <w:rFonts w:ascii="Arial" w:hAnsi="Arial" w:cs="Arial"/>
          <w:sz w:val="36"/>
          <w:szCs w:val="36"/>
        </w:rPr>
      </w:pPr>
      <w:r w:rsidRPr="0020560B">
        <w:rPr>
          <w:rFonts w:ascii="Arial" w:hAnsi="Arial" w:cs="Arial"/>
          <w:sz w:val="22"/>
          <w:szCs w:val="22"/>
        </w:rPr>
        <w:t xml:space="preserve">Fleer, M. a Li, L. (2016). </w:t>
      </w:r>
      <w:r w:rsidRPr="0020560B">
        <w:rPr>
          <w:rFonts w:ascii="Arial" w:hAnsi="Arial" w:cs="Arial"/>
          <w:i/>
          <w:iCs/>
          <w:sz w:val="22"/>
          <w:szCs w:val="22"/>
        </w:rPr>
        <w:t>A child-</w:t>
      </w:r>
      <w:proofErr w:type="spellStart"/>
      <w:r w:rsidRPr="0020560B">
        <w:rPr>
          <w:rFonts w:ascii="Arial" w:hAnsi="Arial" w:cs="Arial"/>
          <w:i/>
          <w:iCs/>
          <w:sz w:val="22"/>
          <w:szCs w:val="22"/>
        </w:rPr>
        <w:t>centered</w:t>
      </w:r>
      <w:proofErr w:type="spellEnd"/>
      <w:r w:rsidRPr="0020560B">
        <w:rPr>
          <w:rFonts w:ascii="Arial" w:hAnsi="Arial" w:cs="Arial"/>
          <w:i/>
          <w:iCs/>
          <w:sz w:val="22"/>
          <w:szCs w:val="22"/>
        </w:rPr>
        <w:t xml:space="preserve"> evaluation model: Gaining the children’s perspective in evaluation studies in China. Oxfordshire: Taylor and Francis Publishing. </w:t>
      </w:r>
    </w:p>
    <w:p w14:paraId="7EFAC7CA" w14:textId="7212DA8C" w:rsidR="003D6A5E" w:rsidRPr="003D6A5E" w:rsidRDefault="003D6A5E" w:rsidP="003D6A5E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lastRenderedPageBreak/>
        <w:t>Gaille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B. (2018) ‘12 Case Study Methods Advantages and Disadvantages’, </w:t>
      </w:r>
      <w:r w:rsidRPr="003D6A5E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Branon </w:t>
      </w:r>
      <w:proofErr w:type="spellStart"/>
      <w:r w:rsidRPr="003D6A5E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Gaille</w:t>
      </w:r>
      <w:proofErr w:type="spellEnd"/>
      <w:r w:rsidRPr="003D6A5E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</w:t>
      </w:r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[blog].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Gorffenaf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11.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gael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</w:t>
      </w:r>
      <w:hyperlink r:id="rId14" w:tgtFrame="_blank" w:history="1">
        <w:r w:rsidRPr="003D6A5E">
          <w:rPr>
            <w:rFonts w:ascii="Arial" w:eastAsia="Times New Roman" w:hAnsi="Arial" w:cs="Arial"/>
            <w:color w:val="000000"/>
            <w:sz w:val="22"/>
            <w:szCs w:val="22"/>
            <w:lang w:eastAsia="en-GB"/>
          </w:rPr>
          <w:t>12 Case Study Method Advantages and Disadvantages - BrandonGaille.com</w:t>
        </w:r>
      </w:hyperlink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(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Cyrchwyd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12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Rhagfyr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2022).   </w:t>
      </w:r>
    </w:p>
    <w:p w14:paraId="75CF9707" w14:textId="77777777" w:rsidR="003D6A5E" w:rsidRPr="003D6A5E" w:rsidRDefault="003D6A5E" w:rsidP="003D6A5E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  </w:t>
      </w:r>
    </w:p>
    <w:p w14:paraId="7B2D5F99" w14:textId="77777777" w:rsidR="00CE75D5" w:rsidRDefault="003D6A5E" w:rsidP="003D6A5E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Gealy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A. a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Saer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S. (2010) ‘Y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cysyniad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o les y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plentyn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gweithredu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lles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plant’,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Siencyn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, S. (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gol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.) </w:t>
      </w:r>
      <w:r w:rsidRPr="003D6A5E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Y </w:t>
      </w:r>
      <w:proofErr w:type="spellStart"/>
      <w:r w:rsidRPr="003D6A5E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Cyfnod</w:t>
      </w:r>
      <w:proofErr w:type="spellEnd"/>
      <w:r w:rsidRPr="003D6A5E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Sylfaen 3-7 </w:t>
      </w:r>
      <w:proofErr w:type="spellStart"/>
      <w:r w:rsidRPr="003D6A5E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oed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</w:t>
      </w:r>
      <w:proofErr w:type="spellStart"/>
      <w:proofErr w:type="gram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Caerfyrddin:Canolfan</w:t>
      </w:r>
      <w:proofErr w:type="spellEnd"/>
      <w:proofErr w:type="gram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Addysg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Uwch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Cyfrwng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Cymraeg.  </w:t>
      </w:r>
    </w:p>
    <w:p w14:paraId="60C45C63" w14:textId="77777777" w:rsidR="00CE75D5" w:rsidRDefault="00CE75D5" w:rsidP="003D6A5E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37E1D11E" w14:textId="358CE275" w:rsidR="003D6A5E" w:rsidRPr="00CE75D5" w:rsidRDefault="00CE75D5" w:rsidP="003D6A5E">
      <w:pPr>
        <w:textAlignment w:val="baseline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CE75D5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Gill, T. (</w:t>
      </w:r>
      <w:proofErr w:type="spellStart"/>
      <w:r w:rsidRPr="00CE75D5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d.d</w:t>
      </w:r>
      <w:proofErr w:type="spellEnd"/>
      <w:r w:rsidRPr="00CE75D5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) </w:t>
      </w:r>
      <w:r w:rsidRPr="00CE75D5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Balancing Risks and Benefits in Outdoor Learning and Play.</w:t>
      </w:r>
      <w:r w:rsidRPr="00CE75D5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CE75D5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Ar</w:t>
      </w:r>
      <w:proofErr w:type="spellEnd"/>
      <w:r w:rsidRPr="00CE75D5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CE75D5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gael</w:t>
      </w:r>
      <w:proofErr w:type="spellEnd"/>
      <w:r w:rsidRPr="00CE75D5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CE75D5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yn</w:t>
      </w:r>
      <w:proofErr w:type="spellEnd"/>
      <w:r w:rsidRPr="00CE75D5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:</w:t>
      </w:r>
      <w:r w:rsidRPr="00CE75D5">
        <w:rPr>
          <w:color w:val="000000" w:themeColor="text1"/>
        </w:rPr>
        <w:t xml:space="preserve"> </w:t>
      </w:r>
      <w:hyperlink r:id="rId15" w:tgtFrame="_blank" w:history="1">
        <w:r w:rsidRPr="00CE75D5">
          <w:rPr>
            <w:rStyle w:val="Hyperlink"/>
            <w:rFonts w:ascii="Arial" w:hAnsi="Arial" w:cs="Arial"/>
            <w:color w:val="000000" w:themeColor="text1"/>
            <w:sz w:val="21"/>
            <w:szCs w:val="21"/>
            <w:u w:val="none"/>
          </w:rPr>
          <w:t>https://outdoorclassroomday.com/wp-content/uploads/2016/08/OCDay-Balancing-Risks-and-Benefits.pdf</w:t>
        </w:r>
      </w:hyperlink>
      <w:r w:rsidRPr="00CE75D5">
        <w:rPr>
          <w:color w:val="000000" w:themeColor="text1"/>
        </w:rPr>
        <w:t xml:space="preserve"> (</w:t>
      </w:r>
      <w:proofErr w:type="spellStart"/>
      <w:r w:rsidRPr="00CE75D5">
        <w:rPr>
          <w:color w:val="000000" w:themeColor="text1"/>
        </w:rPr>
        <w:t>Cyrchwyd</w:t>
      </w:r>
      <w:proofErr w:type="spellEnd"/>
      <w:r w:rsidRPr="00CE75D5">
        <w:rPr>
          <w:color w:val="000000" w:themeColor="text1"/>
        </w:rPr>
        <w:t xml:space="preserve">: 24 </w:t>
      </w:r>
      <w:proofErr w:type="spellStart"/>
      <w:r w:rsidRPr="00CE75D5">
        <w:rPr>
          <w:color w:val="000000" w:themeColor="text1"/>
        </w:rPr>
        <w:t>Chwefror</w:t>
      </w:r>
      <w:proofErr w:type="spellEnd"/>
      <w:r w:rsidRPr="00CE75D5">
        <w:rPr>
          <w:color w:val="000000" w:themeColor="text1"/>
        </w:rPr>
        <w:t xml:space="preserve"> 2023). </w:t>
      </w:r>
    </w:p>
    <w:p w14:paraId="6ECF8A12" w14:textId="2AF0CEC0" w:rsidR="004965BA" w:rsidRDefault="004965BA" w:rsidP="003D6A5E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7338591D" w14:textId="25EF1911" w:rsidR="004965BA" w:rsidRPr="004965BA" w:rsidRDefault="004965BA" w:rsidP="003D6A5E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Gudrun, L. (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d.d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) ‘</w:t>
      </w:r>
      <w:r w:rsidRPr="004965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The Pros and Cons of Speech to Text vs Human </w:t>
      </w:r>
      <w:proofErr w:type="spellStart"/>
      <w:r w:rsidRPr="004965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Trascription</w:t>
      </w:r>
      <w:proofErr w:type="spellEnd"/>
      <w:r w:rsidRPr="004965BA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Services’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Gudrun </w:t>
      </w:r>
      <w:proofErr w:type="spellStart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Lauret</w:t>
      </w:r>
      <w:proofErr w:type="spellEnd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.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F47FC8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gael</w:t>
      </w:r>
      <w:proofErr w:type="spellEnd"/>
      <w:r w:rsidRPr="00F47FC8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F47FC8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yn</w:t>
      </w:r>
      <w:proofErr w:type="spellEnd"/>
      <w:r w:rsidRPr="00F47FC8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: </w:t>
      </w:r>
      <w:hyperlink r:id="rId16" w:history="1">
        <w:r w:rsidRPr="00F47FC8">
          <w:rPr>
            <w:rStyle w:val="Hyperlink"/>
            <w:rFonts w:ascii="Arial" w:eastAsia="Times New Roman" w:hAnsi="Arial" w:cs="Arial"/>
            <w:color w:val="000000" w:themeColor="text1"/>
            <w:sz w:val="22"/>
            <w:szCs w:val="22"/>
            <w:u w:val="none"/>
            <w:lang w:eastAsia="en-GB"/>
          </w:rPr>
          <w:t>https://gudrunlauret.com/2019/10/11/the-pros-and-cons-of-speech-to-text-vs-human-transcription-services/</w:t>
        </w:r>
      </w:hyperlink>
      <w:r w:rsidRPr="00F47FC8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(</w:t>
      </w:r>
      <w:proofErr w:type="spellStart"/>
      <w:r w:rsidRPr="00F47FC8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Cyrchwyd</w:t>
      </w:r>
      <w:proofErr w:type="spellEnd"/>
      <w:r w:rsidRPr="00F47FC8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: </w:t>
      </w:r>
      <w:r w:rsidR="00F47FC8" w:rsidRPr="00F47FC8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4 </w:t>
      </w:r>
      <w:proofErr w:type="spellStart"/>
      <w:r w:rsidR="00F47FC8" w:rsidRPr="00F47FC8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Ionawr</w:t>
      </w:r>
      <w:proofErr w:type="spellEnd"/>
      <w:r w:rsidR="00F47FC8" w:rsidRPr="00F47FC8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2023). </w:t>
      </w:r>
    </w:p>
    <w:p w14:paraId="6D204330" w14:textId="77777777" w:rsidR="003D6A5E" w:rsidRPr="003D6A5E" w:rsidRDefault="003D6A5E" w:rsidP="003D6A5E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</w:t>
      </w:r>
    </w:p>
    <w:p w14:paraId="09BE79BC" w14:textId="77777777" w:rsidR="003D6A5E" w:rsidRPr="003D6A5E" w:rsidRDefault="003D6A5E" w:rsidP="003D6A5E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Holmes, A.G.D. (2020) ‘Researcher Positionality – A consideration of its Influence and Place in Qualitative Research – A New Research Guide’,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</w:t>
      </w:r>
      <w:r w:rsidRPr="003D6A5E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International</w:t>
      </w:r>
      <w:proofErr w:type="spellEnd"/>
      <w:r w:rsidRPr="003D6A5E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Journal of Education, </w:t>
      </w:r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8(4),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tt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1-10.  </w:t>
      </w:r>
    </w:p>
    <w:p w14:paraId="6B50C6FC" w14:textId="77777777" w:rsidR="003D6A5E" w:rsidRPr="003D6A5E" w:rsidRDefault="003D6A5E" w:rsidP="003D6A5E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</w:t>
      </w:r>
    </w:p>
    <w:p w14:paraId="14EE9967" w14:textId="77777777" w:rsidR="003D6A5E" w:rsidRPr="003D6A5E" w:rsidRDefault="003D6A5E" w:rsidP="003D6A5E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Hope, O.B. (2015) </w:t>
      </w:r>
      <w:r w:rsidRPr="003D6A5E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Research Ethics. </w:t>
      </w:r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[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fideo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].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gael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: https://youtube .com/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watch?v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=9pCfq5QH-v4 (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Cyrchwyd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12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Rhagfyr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2022).  </w:t>
      </w:r>
    </w:p>
    <w:p w14:paraId="207FAE9B" w14:textId="77777777" w:rsidR="003D6A5E" w:rsidRPr="003D6A5E" w:rsidRDefault="003D6A5E" w:rsidP="003D6A5E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  </w:t>
      </w:r>
    </w:p>
    <w:p w14:paraId="5D5A2DE6" w14:textId="628D60CB" w:rsidR="003D6A5E" w:rsidRDefault="003D6A5E" w:rsidP="003D6A5E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Impact Wales (2022) </w:t>
      </w:r>
      <w:r w:rsidRPr="003D6A5E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What are the 12 Pedagogical Principles &amp; How should you use them?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gael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</w:t>
      </w:r>
      <w:hyperlink r:id="rId17" w:tgtFrame="_blank" w:history="1">
        <w:r w:rsidRPr="003D6A5E">
          <w:rPr>
            <w:rFonts w:ascii="Arial" w:eastAsia="Times New Roman" w:hAnsi="Arial" w:cs="Arial"/>
            <w:color w:val="000000"/>
            <w:sz w:val="22"/>
            <w:szCs w:val="22"/>
            <w:lang w:eastAsia="en-GB"/>
          </w:rPr>
          <w:t>https://www.impact.wales/news/12-pedagogical-principles/</w:t>
        </w:r>
      </w:hyperlink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(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Cyrchwyd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7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Rhagfyr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2022).   </w:t>
      </w:r>
    </w:p>
    <w:p w14:paraId="64C73F49" w14:textId="4AD3B0CE" w:rsidR="003F3102" w:rsidRDefault="003F3102" w:rsidP="003D6A5E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3632AE25" w14:textId="13A328B7" w:rsidR="003F3102" w:rsidRPr="003F3102" w:rsidRDefault="003F3102" w:rsidP="003D6A5E">
      <w:pPr>
        <w:textAlignment w:val="baseline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proofErr w:type="spellStart"/>
      <w:r w:rsidRPr="003F3102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Kawulich</w:t>
      </w:r>
      <w:proofErr w:type="spellEnd"/>
      <w:r w:rsidRPr="003F3102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, B. (2012) </w:t>
      </w:r>
      <w:r w:rsidRPr="003F3102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Collecting Data Through Observation.</w:t>
      </w:r>
      <w:r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3F3102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Traethawd</w:t>
      </w:r>
      <w:proofErr w:type="spellEnd"/>
      <w:r w:rsidRPr="003F3102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3F3102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ymchwil</w:t>
      </w:r>
      <w:proofErr w:type="spellEnd"/>
      <w:r w:rsidRPr="003F3102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.</w:t>
      </w:r>
      <w:r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 </w:t>
      </w:r>
      <w:r w:rsidRPr="003F3102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University of West Georgia. </w:t>
      </w:r>
    </w:p>
    <w:p w14:paraId="36AEA379" w14:textId="64C22C20" w:rsidR="003F674E" w:rsidRDefault="003F674E" w:rsidP="003D6A5E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0823B94C" w14:textId="75983FEF" w:rsidR="003F674E" w:rsidRDefault="003F674E" w:rsidP="003D6A5E">
      <w:pPr>
        <w:textAlignment w:val="baseline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3F674E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Learning Journals. (</w:t>
      </w:r>
      <w:proofErr w:type="spellStart"/>
      <w:r w:rsidRPr="003F674E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d.d</w:t>
      </w:r>
      <w:proofErr w:type="spellEnd"/>
      <w:r w:rsidRPr="003F674E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) </w:t>
      </w:r>
      <w:r w:rsidRPr="003F674E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What is the Leuven Scale and How to Use it. </w:t>
      </w:r>
      <w:proofErr w:type="spellStart"/>
      <w:r w:rsidRPr="003F674E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Ar</w:t>
      </w:r>
      <w:proofErr w:type="spellEnd"/>
      <w:r w:rsidRPr="003F674E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3F674E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gael</w:t>
      </w:r>
      <w:proofErr w:type="spellEnd"/>
      <w:r w:rsidRPr="003F674E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3F674E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yn</w:t>
      </w:r>
      <w:proofErr w:type="spellEnd"/>
      <w:r w:rsidRPr="003F674E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: </w:t>
      </w:r>
      <w:hyperlink r:id="rId18" w:history="1">
        <w:r w:rsidRPr="003F674E">
          <w:rPr>
            <w:rStyle w:val="Hyperlink"/>
            <w:rFonts w:ascii="Arial" w:eastAsia="Times New Roman" w:hAnsi="Arial" w:cs="Arial"/>
            <w:color w:val="000000" w:themeColor="text1"/>
            <w:sz w:val="22"/>
            <w:szCs w:val="22"/>
            <w:u w:val="none"/>
            <w:lang w:eastAsia="en-GB"/>
          </w:rPr>
          <w:t>https://learningjournals.co.uk/what-is-the-leuven-scale-and-how-to-use-it/</w:t>
        </w:r>
      </w:hyperlink>
      <w:r w:rsidRPr="003F674E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(</w:t>
      </w:r>
      <w:proofErr w:type="spellStart"/>
      <w:r w:rsidRPr="003F674E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Cyrchwyd</w:t>
      </w:r>
      <w:proofErr w:type="spellEnd"/>
      <w:r w:rsidRPr="003F674E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: 3 </w:t>
      </w:r>
      <w:proofErr w:type="spellStart"/>
      <w:r w:rsidRPr="003F674E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Ionawr</w:t>
      </w:r>
      <w:proofErr w:type="spellEnd"/>
      <w:r w:rsidRPr="003F674E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2023). </w:t>
      </w:r>
    </w:p>
    <w:p w14:paraId="6CD9B213" w14:textId="769185A6" w:rsidR="00336579" w:rsidRDefault="00336579" w:rsidP="003D6A5E">
      <w:pPr>
        <w:textAlignment w:val="baseline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</w:p>
    <w:p w14:paraId="47C13028" w14:textId="5CB21A3B" w:rsidR="00336579" w:rsidRPr="00336579" w:rsidRDefault="00336579" w:rsidP="003D6A5E">
      <w:pPr>
        <w:textAlignment w:val="baseline"/>
        <w:rPr>
          <w:rFonts w:ascii="Segoe UI" w:eastAsia="Times New Roman" w:hAnsi="Segoe UI" w:cs="Segoe UI"/>
          <w:color w:val="000000" w:themeColor="text1"/>
          <w:sz w:val="18"/>
          <w:szCs w:val="18"/>
          <w:lang w:eastAsia="en-GB"/>
        </w:rPr>
      </w:pPr>
      <w:proofErr w:type="spellStart"/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LtL</w:t>
      </w:r>
      <w:proofErr w:type="spellEnd"/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. (</w:t>
      </w:r>
      <w:proofErr w:type="spellStart"/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d.d</w:t>
      </w:r>
      <w:proofErr w:type="spellEnd"/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) </w:t>
      </w:r>
      <w:r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5 key benefits of outdoor learning. </w:t>
      </w:r>
      <w:proofErr w:type="spellStart"/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Ar</w:t>
      </w:r>
      <w:proofErr w:type="spellEnd"/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gael</w:t>
      </w:r>
      <w:proofErr w:type="spellEnd"/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yn</w:t>
      </w:r>
      <w:proofErr w:type="spellEnd"/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: </w:t>
      </w:r>
      <w:r w:rsidRPr="00336579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https://ltl.org.uk/news/5-key-benefits-of-outdoor-learning/</w:t>
      </w:r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(</w:t>
      </w:r>
      <w:proofErr w:type="spellStart"/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Cyrchwyd</w:t>
      </w:r>
      <w:proofErr w:type="spellEnd"/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: 23 </w:t>
      </w:r>
      <w:proofErr w:type="spellStart"/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Chwefror</w:t>
      </w:r>
      <w:proofErr w:type="spellEnd"/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2023). </w:t>
      </w:r>
    </w:p>
    <w:p w14:paraId="679FB63B" w14:textId="77777777" w:rsidR="003D6A5E" w:rsidRPr="003F674E" w:rsidRDefault="003D6A5E" w:rsidP="003D6A5E">
      <w:pPr>
        <w:textAlignment w:val="baseline"/>
        <w:rPr>
          <w:rFonts w:ascii="Segoe UI" w:eastAsia="Times New Roman" w:hAnsi="Segoe UI" w:cs="Segoe UI"/>
          <w:color w:val="000000" w:themeColor="text1"/>
          <w:sz w:val="18"/>
          <w:szCs w:val="18"/>
          <w:lang w:eastAsia="en-GB"/>
        </w:rPr>
      </w:pPr>
      <w:r w:rsidRPr="003F674E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  </w:t>
      </w:r>
    </w:p>
    <w:p w14:paraId="751EE1ED" w14:textId="77777777" w:rsidR="003D6A5E" w:rsidRPr="003D6A5E" w:rsidRDefault="003D6A5E" w:rsidP="003D6A5E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Llywodraeth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Cymru. (2022) </w:t>
      </w:r>
      <w:proofErr w:type="spellStart"/>
      <w:r w:rsidRPr="003D6A5E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Deddf</w:t>
      </w:r>
      <w:proofErr w:type="spellEnd"/>
      <w:r w:rsidRPr="003D6A5E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Llesiant</w:t>
      </w:r>
      <w:proofErr w:type="spellEnd"/>
      <w:r w:rsidRPr="003D6A5E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Cenedlaethau’r</w:t>
      </w:r>
      <w:proofErr w:type="spellEnd"/>
      <w:r w:rsidRPr="003D6A5E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Dyfodol</w:t>
      </w:r>
      <w:proofErr w:type="spellEnd"/>
      <w:r w:rsidRPr="003D6A5E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(Cymru) 2015: </w:t>
      </w:r>
      <w:proofErr w:type="spellStart"/>
      <w:r w:rsidRPr="003D6A5E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Canllawiau</w:t>
      </w:r>
      <w:proofErr w:type="spellEnd"/>
      <w:r w:rsidRPr="003D6A5E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.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gael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  </w:t>
      </w:r>
      <w:hyperlink r:id="rId19" w:tgtFrame="_blank" w:history="1">
        <w:r w:rsidRPr="003D6A5E">
          <w:rPr>
            <w:rFonts w:ascii="Arial" w:eastAsia="Times New Roman" w:hAnsi="Arial" w:cs="Arial"/>
            <w:color w:val="000000"/>
            <w:sz w:val="22"/>
            <w:szCs w:val="22"/>
            <w:lang w:eastAsia="en-GB"/>
          </w:rPr>
          <w:t>https://llyw.cymru/deddf-llesiant-cenedlaethaur-dyfodol-cymru-2015-canllawiau</w:t>
        </w:r>
      </w:hyperlink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(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Cyrchwyd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7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Rhagfyr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2022).   </w:t>
      </w:r>
    </w:p>
    <w:p w14:paraId="3CCE41E6" w14:textId="77777777" w:rsidR="003D6A5E" w:rsidRPr="003D6A5E" w:rsidRDefault="003D6A5E" w:rsidP="003D6A5E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   </w:t>
      </w:r>
    </w:p>
    <w:p w14:paraId="4FC2F7AF" w14:textId="3FEFA766" w:rsidR="003D6A5E" w:rsidRPr="00B81A88" w:rsidRDefault="00B81A88" w:rsidP="00B81A88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(A) </w:t>
      </w:r>
      <w:proofErr w:type="spellStart"/>
      <w:r w:rsidR="003D6A5E" w:rsidRPr="00B81A8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Llywodraeth</w:t>
      </w:r>
      <w:proofErr w:type="spellEnd"/>
      <w:r w:rsidR="003D6A5E" w:rsidRPr="00B81A8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Cymru. (2020) </w:t>
      </w:r>
      <w:proofErr w:type="spellStart"/>
      <w:r w:rsidR="003D6A5E" w:rsidRPr="00B81A88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Canllawiau</w:t>
      </w:r>
      <w:proofErr w:type="spellEnd"/>
      <w:r w:rsidR="003D6A5E" w:rsidRPr="00B81A88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</w:t>
      </w:r>
      <w:proofErr w:type="spellStart"/>
      <w:r w:rsidR="003D6A5E" w:rsidRPr="00B81A88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Cwricwlwm</w:t>
      </w:r>
      <w:proofErr w:type="spellEnd"/>
      <w:r w:rsidR="003D6A5E" w:rsidRPr="00B81A88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</w:t>
      </w:r>
      <w:proofErr w:type="spellStart"/>
      <w:r w:rsidR="003D6A5E" w:rsidRPr="00B81A88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i</w:t>
      </w:r>
      <w:proofErr w:type="spellEnd"/>
      <w:r w:rsidR="003D6A5E" w:rsidRPr="00B81A88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</w:t>
      </w:r>
      <w:proofErr w:type="spellStart"/>
      <w:r w:rsidR="003D6A5E" w:rsidRPr="00B81A88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Gymru</w:t>
      </w:r>
      <w:proofErr w:type="spellEnd"/>
      <w:r w:rsidR="003D6A5E" w:rsidRPr="00B81A88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. </w:t>
      </w:r>
      <w:proofErr w:type="spellStart"/>
      <w:r w:rsidR="003D6A5E" w:rsidRPr="00B81A8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="003D6A5E" w:rsidRPr="00B81A8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3D6A5E" w:rsidRPr="00B81A8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gael</w:t>
      </w:r>
      <w:proofErr w:type="spellEnd"/>
      <w:r w:rsidR="003D6A5E" w:rsidRPr="00B81A8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="003D6A5E" w:rsidRPr="00B81A8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="003D6A5E" w:rsidRPr="00B81A8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</w:t>
      </w:r>
      <w:hyperlink r:id="rId20" w:tgtFrame="_blank" w:history="1">
        <w:r w:rsidR="003D6A5E" w:rsidRPr="00B81A88">
          <w:rPr>
            <w:rFonts w:ascii="Arial" w:eastAsia="Times New Roman" w:hAnsi="Arial" w:cs="Arial"/>
            <w:color w:val="000000"/>
            <w:sz w:val="22"/>
            <w:szCs w:val="22"/>
            <w:lang w:eastAsia="en-GB"/>
          </w:rPr>
          <w:t>https://hwb.gov.wales//curriculum-for-wales</w:t>
        </w:r>
      </w:hyperlink>
      <w:r w:rsidR="003D6A5E" w:rsidRPr="00B81A8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(</w:t>
      </w:r>
      <w:proofErr w:type="spellStart"/>
      <w:r w:rsidR="003D6A5E" w:rsidRPr="00B81A8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Cyrchwyd</w:t>
      </w:r>
      <w:proofErr w:type="spellEnd"/>
      <w:r w:rsidR="003D6A5E" w:rsidRPr="00B81A8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2 </w:t>
      </w:r>
      <w:proofErr w:type="spellStart"/>
      <w:r w:rsidR="003D6A5E" w:rsidRPr="00B81A8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Rhagfyr</w:t>
      </w:r>
      <w:proofErr w:type="spellEnd"/>
      <w:r w:rsidR="003D6A5E" w:rsidRPr="00B81A8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2022).   </w:t>
      </w:r>
    </w:p>
    <w:p w14:paraId="34533785" w14:textId="7785AE9F" w:rsidR="00B81A88" w:rsidRDefault="00B81A88" w:rsidP="003D6A5E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4A69F93D" w14:textId="5D8A0A8F" w:rsidR="00B81A88" w:rsidRPr="00E42A59" w:rsidRDefault="00B81A88" w:rsidP="00B81A88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(B)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Cymru (2020) </w:t>
      </w:r>
      <w:proofErr w:type="spellStart"/>
      <w:r>
        <w:rPr>
          <w:rFonts w:ascii="Arial" w:hAnsi="Arial" w:cs="Arial"/>
          <w:i/>
          <w:iCs/>
          <w:color w:val="000000" w:themeColor="text1"/>
          <w:sz w:val="22"/>
          <w:szCs w:val="22"/>
        </w:rPr>
        <w:t>Safonau</w:t>
      </w:r>
      <w:proofErr w:type="spellEnd"/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 w:themeColor="text1"/>
          <w:sz w:val="22"/>
          <w:szCs w:val="22"/>
        </w:rPr>
        <w:t>proffesiynol</w:t>
      </w:r>
      <w:proofErr w:type="spellEnd"/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r w:rsidRPr="00E42A59">
        <w:rPr>
          <w:rFonts w:ascii="Arial" w:hAnsi="Arial" w:cs="Arial"/>
          <w:color w:val="000000" w:themeColor="text1"/>
          <w:sz w:val="22"/>
          <w:szCs w:val="22"/>
        </w:rPr>
        <w:t>https://hwb.gov.wales/datblygiad-proffesiynol/safonau-proffesiynol/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Cyrchwyd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: 10 Hydref 2022). </w:t>
      </w:r>
    </w:p>
    <w:p w14:paraId="5E890AA3" w14:textId="77777777" w:rsidR="00B81A88" w:rsidRDefault="00B81A88" w:rsidP="003D6A5E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71E9E2A0" w14:textId="7AC09CB6" w:rsidR="000E16FE" w:rsidRPr="000E16FE" w:rsidRDefault="000E16FE" w:rsidP="003D6A5E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McLeod, S. (2015) ‘Observation Methods’, </w:t>
      </w:r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Simply Psychology.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gael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</w:t>
      </w:r>
      <w:hyperlink r:id="rId21" w:history="1">
        <w:r w:rsidRPr="000E16FE">
          <w:rPr>
            <w:rStyle w:val="Hyperlink"/>
            <w:rFonts w:ascii="Arial" w:eastAsia="Times New Roman" w:hAnsi="Arial" w:cs="Arial"/>
            <w:color w:val="000000" w:themeColor="text1"/>
            <w:sz w:val="22"/>
            <w:szCs w:val="22"/>
            <w:u w:val="none"/>
            <w:lang w:eastAsia="en-GB"/>
          </w:rPr>
          <w:t>https://www.simplypsychology.org/observation.html</w:t>
        </w:r>
      </w:hyperlink>
      <w:r w:rsidRPr="000E16FE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(</w:t>
      </w:r>
      <w:proofErr w:type="spellStart"/>
      <w:r w:rsidRPr="000E16FE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Cyrchwyd</w:t>
      </w:r>
      <w:proofErr w:type="spellEnd"/>
      <w:r w:rsidRPr="000E16FE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: 3 </w:t>
      </w:r>
      <w:proofErr w:type="spellStart"/>
      <w:r w:rsidRPr="000E16FE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Ionawr</w:t>
      </w:r>
      <w:proofErr w:type="spellEnd"/>
      <w:r w:rsidRPr="000E16FE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2023). </w:t>
      </w:r>
    </w:p>
    <w:p w14:paraId="19110161" w14:textId="3C6E990A" w:rsidR="00D71476" w:rsidRDefault="00D71476" w:rsidP="003D6A5E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52369F8A" w14:textId="4B934FFF" w:rsidR="00D71476" w:rsidRPr="003D6A5E" w:rsidRDefault="00D71476" w:rsidP="00D71476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McLeod, S. </w:t>
      </w:r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(2019) 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‘</w:t>
      </w:r>
      <w:r w:rsidRPr="00D71476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The Zone of Proximal Development and Scaffolding’,</w:t>
      </w:r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</w:t>
      </w:r>
      <w:r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Simply Psychology.</w:t>
      </w:r>
      <w:r w:rsidRPr="00D7147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gael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</w:t>
      </w:r>
      <w:hyperlink r:id="rId22" w:tgtFrame="_blank" w:history="1">
        <w:r w:rsidRPr="003D6A5E">
          <w:rPr>
            <w:rFonts w:ascii="Arial" w:eastAsia="Times New Roman" w:hAnsi="Arial" w:cs="Arial"/>
            <w:color w:val="000000"/>
            <w:sz w:val="22"/>
            <w:szCs w:val="22"/>
            <w:lang w:eastAsia="en-GB"/>
          </w:rPr>
          <w:t>https://www.simplypsychology.org/Zone-of-Proximal-Development.html</w:t>
        </w:r>
      </w:hyperlink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(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Cyrchwyd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9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Rhagfyr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2022).   </w:t>
      </w:r>
    </w:p>
    <w:p w14:paraId="79F1F450" w14:textId="1493625A" w:rsidR="00D71476" w:rsidRPr="00D71476" w:rsidRDefault="00D71476" w:rsidP="003D6A5E">
      <w:pPr>
        <w:textAlignment w:val="baseline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</w:p>
    <w:p w14:paraId="7530DBC7" w14:textId="11507164" w:rsidR="00D71476" w:rsidRPr="00D71476" w:rsidRDefault="00D71476" w:rsidP="003D6A5E">
      <w:pPr>
        <w:textAlignment w:val="baseline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D7147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lastRenderedPageBreak/>
        <w:t>McLeod</w:t>
      </w:r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, S.</w:t>
      </w:r>
      <w:r w:rsidRPr="00D7147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(2019) </w:t>
      </w:r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‘</w:t>
      </w:r>
      <w:r w:rsidRPr="00D7147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What’s the difference between qualitative and quantitative research?</w:t>
      </w:r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’ </w:t>
      </w:r>
      <w:r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Simply Psychology.</w:t>
      </w:r>
      <w:r w:rsidRPr="00D7147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D7147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Ar</w:t>
      </w:r>
      <w:proofErr w:type="spellEnd"/>
      <w:r w:rsidRPr="00D7147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D7147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gael</w:t>
      </w:r>
      <w:proofErr w:type="spellEnd"/>
      <w:r w:rsidRPr="00D7147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D7147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yn</w:t>
      </w:r>
      <w:proofErr w:type="spellEnd"/>
      <w:r w:rsidRPr="00D7147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: </w:t>
      </w:r>
      <w:hyperlink r:id="rId23" w:history="1">
        <w:r w:rsidRPr="00D71476">
          <w:rPr>
            <w:rStyle w:val="Hyperlink"/>
            <w:rFonts w:ascii="Arial" w:eastAsia="Times New Roman" w:hAnsi="Arial" w:cs="Arial"/>
            <w:color w:val="000000" w:themeColor="text1"/>
            <w:sz w:val="22"/>
            <w:szCs w:val="22"/>
            <w:u w:val="none"/>
            <w:lang w:eastAsia="en-GB"/>
          </w:rPr>
          <w:t>https://www.simplypsychology.org/qualitative-quantitative.html</w:t>
        </w:r>
      </w:hyperlink>
      <w:r w:rsidRPr="00D7147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(</w:t>
      </w:r>
      <w:proofErr w:type="spellStart"/>
      <w:r w:rsidRPr="00D7147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Cyrchwyd</w:t>
      </w:r>
      <w:proofErr w:type="spellEnd"/>
      <w:r w:rsidRPr="00D7147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: 9 </w:t>
      </w:r>
      <w:proofErr w:type="spellStart"/>
      <w:r w:rsidRPr="00D7147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Rhagfyr</w:t>
      </w:r>
      <w:proofErr w:type="spellEnd"/>
      <w:r w:rsidRPr="00D7147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2022). </w:t>
      </w:r>
    </w:p>
    <w:p w14:paraId="6C4B099E" w14:textId="77777777" w:rsidR="00D71476" w:rsidRDefault="003D6A5E" w:rsidP="003D6A5E">
      <w:pPr>
        <w:textAlignment w:val="baseline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D71476">
        <w:rPr>
          <w:rFonts w:ascii="Arial" w:eastAsia="Times New Roman" w:hAnsi="Arial" w:cs="Arial"/>
          <w:color w:val="000000" w:themeColor="text1"/>
          <w:sz w:val="32"/>
          <w:szCs w:val="32"/>
          <w:lang w:eastAsia="en-GB"/>
        </w:rPr>
        <w:t>  </w:t>
      </w:r>
    </w:p>
    <w:p w14:paraId="2058959E" w14:textId="3E3AAEA7" w:rsidR="003D6A5E" w:rsidRPr="00D71476" w:rsidRDefault="003D6A5E" w:rsidP="003D6A5E">
      <w:pPr>
        <w:textAlignment w:val="baseline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Montessori Academy. (2022) </w:t>
      </w:r>
      <w:r w:rsidRPr="003D6A5E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Developing the Whole Child in Montessori School.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gael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</w:t>
      </w:r>
      <w:hyperlink r:id="rId24" w:tgtFrame="_blank" w:history="1">
        <w:r w:rsidRPr="003D6A5E">
          <w:rPr>
            <w:rFonts w:ascii="Arial" w:eastAsia="Times New Roman" w:hAnsi="Arial" w:cs="Arial"/>
            <w:color w:val="000000"/>
            <w:sz w:val="22"/>
            <w:szCs w:val="22"/>
            <w:lang w:eastAsia="en-GB"/>
          </w:rPr>
          <w:t>https://montessoriacademysharonsprings.com/developing-the-whole-child-in-montessori-school/</w:t>
        </w:r>
      </w:hyperlink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(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Cyrchwyd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9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Rhagfyr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2022).   </w:t>
      </w:r>
    </w:p>
    <w:p w14:paraId="0170A4B8" w14:textId="77777777" w:rsidR="003D6A5E" w:rsidRPr="003D6A5E" w:rsidRDefault="003D6A5E" w:rsidP="003D6A5E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</w:t>
      </w:r>
    </w:p>
    <w:p w14:paraId="59FCDDF6" w14:textId="465546C4" w:rsidR="00365D68" w:rsidRDefault="003D6A5E" w:rsidP="003D6A5E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NFER. (2013) </w:t>
      </w:r>
      <w:r w:rsidRPr="003D6A5E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How to run qualitative and quantitative research.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gael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</w:t>
      </w:r>
      <w:hyperlink r:id="rId25" w:tgtFrame="_blank" w:history="1">
        <w:r w:rsidRPr="003D6A5E">
          <w:rPr>
            <w:rFonts w:ascii="Arial" w:eastAsia="Times New Roman" w:hAnsi="Arial" w:cs="Arial"/>
            <w:color w:val="000000"/>
            <w:sz w:val="22"/>
            <w:szCs w:val="22"/>
            <w:lang w:eastAsia="en-GB"/>
          </w:rPr>
          <w:t>https://www.nfer.ac.uk/publications-research/research-methods-operations/qualitative-research</w:t>
        </w:r>
      </w:hyperlink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(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Cyrchwyd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12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Rhagfyr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2022). </w:t>
      </w:r>
    </w:p>
    <w:p w14:paraId="4A82B53C" w14:textId="275FC737" w:rsidR="003267E7" w:rsidRPr="003267E7" w:rsidRDefault="003267E7" w:rsidP="003D6A5E">
      <w:pPr>
        <w:textAlignment w:val="baseline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OECD. (2005) ‘Formative Assessment Improving Learning in Secondary Classrooms’, </w:t>
      </w:r>
      <w:r w:rsidRPr="003267E7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Policy Brief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Tachwedd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gael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</w:t>
      </w:r>
      <w:hyperlink r:id="rId26" w:history="1">
        <w:r w:rsidRPr="003267E7">
          <w:rPr>
            <w:rStyle w:val="Hyperlink"/>
            <w:rFonts w:ascii="Arial" w:eastAsia="Times New Roman" w:hAnsi="Arial" w:cs="Arial"/>
            <w:color w:val="000000" w:themeColor="text1"/>
            <w:sz w:val="22"/>
            <w:szCs w:val="22"/>
            <w:u w:val="none"/>
            <w:lang w:eastAsia="en-GB"/>
          </w:rPr>
          <w:t>https://www.oecd.org/education/ceri/35661078.pdf</w:t>
        </w:r>
      </w:hyperlink>
      <w:r w:rsidRPr="00326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(</w:t>
      </w:r>
      <w:proofErr w:type="spellStart"/>
      <w:r w:rsidRPr="00326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Cyrchwyd</w:t>
      </w:r>
      <w:proofErr w:type="spellEnd"/>
      <w:r w:rsidRPr="00326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: 4 </w:t>
      </w:r>
      <w:proofErr w:type="spellStart"/>
      <w:r w:rsidRPr="00326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Ionawr</w:t>
      </w:r>
      <w:proofErr w:type="spellEnd"/>
      <w:r w:rsidRPr="003267E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2023). </w:t>
      </w:r>
    </w:p>
    <w:p w14:paraId="18DDED76" w14:textId="77777777" w:rsidR="00365D68" w:rsidRDefault="00365D68" w:rsidP="003D6A5E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596BE3E9" w14:textId="06992CF9" w:rsidR="003D6A5E" w:rsidRPr="00365D68" w:rsidRDefault="00365D68" w:rsidP="003D6A5E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proofErr w:type="spellStart"/>
      <w:r>
        <w:rPr>
          <w:rFonts w:ascii="Arial" w:eastAsia="Times New Roman" w:hAnsi="Arial" w:cs="Arial"/>
          <w:sz w:val="22"/>
          <w:szCs w:val="22"/>
          <w:lang w:eastAsia="en-GB"/>
        </w:rPr>
        <w:t>Ponizovsky-Bergelson</w:t>
      </w:r>
      <w:proofErr w:type="spellEnd"/>
      <w:r>
        <w:rPr>
          <w:rFonts w:ascii="Arial" w:eastAsia="Times New Roman" w:hAnsi="Arial" w:cs="Arial"/>
          <w:sz w:val="22"/>
          <w:szCs w:val="22"/>
          <w:lang w:eastAsia="en-GB"/>
        </w:rPr>
        <w:t xml:space="preserve">, Y. et al. (2019) ‘A Qualitative Interview with Young Children: What Encourages or Inhibits Young Children’s Participation?’ </w:t>
      </w:r>
      <w:r>
        <w:rPr>
          <w:rFonts w:ascii="Arial" w:eastAsia="Times New Roman" w:hAnsi="Arial" w:cs="Arial"/>
          <w:i/>
          <w:iCs/>
          <w:sz w:val="22"/>
          <w:szCs w:val="22"/>
          <w:lang w:eastAsia="en-GB"/>
        </w:rPr>
        <w:t xml:space="preserve">SAGE, </w:t>
      </w:r>
      <w:r>
        <w:rPr>
          <w:rFonts w:ascii="Arial" w:eastAsia="Times New Roman" w:hAnsi="Arial" w:cs="Arial"/>
          <w:sz w:val="22"/>
          <w:szCs w:val="22"/>
          <w:lang w:eastAsia="en-GB"/>
        </w:rPr>
        <w:t xml:space="preserve">18, </w:t>
      </w:r>
      <w:proofErr w:type="spellStart"/>
      <w:r>
        <w:rPr>
          <w:rFonts w:ascii="Arial" w:eastAsia="Times New Roman" w:hAnsi="Arial" w:cs="Arial"/>
          <w:sz w:val="22"/>
          <w:szCs w:val="22"/>
          <w:lang w:eastAsia="en-GB"/>
        </w:rPr>
        <w:t>tt</w:t>
      </w:r>
      <w:proofErr w:type="spellEnd"/>
      <w:r>
        <w:rPr>
          <w:rFonts w:ascii="Arial" w:eastAsia="Times New Roman" w:hAnsi="Arial" w:cs="Arial"/>
          <w:sz w:val="22"/>
          <w:szCs w:val="22"/>
          <w:lang w:eastAsia="en-GB"/>
        </w:rPr>
        <w:t xml:space="preserve">. 1-9. </w:t>
      </w:r>
    </w:p>
    <w:p w14:paraId="1B350E08" w14:textId="40BFBDEE" w:rsidR="00D71476" w:rsidRPr="00D71476" w:rsidRDefault="003D6A5E" w:rsidP="003D6A5E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    </w:t>
      </w:r>
    </w:p>
    <w:p w14:paraId="0ECD026B" w14:textId="69E2699B" w:rsidR="00374C5E" w:rsidRPr="00374C5E" w:rsidRDefault="003D6A5E" w:rsidP="003D6A5E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Simons, H. (2009) </w:t>
      </w:r>
      <w:r w:rsidRPr="003D6A5E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Case Study Research in Practice</w:t>
      </w:r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Llundain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: Sage.   </w:t>
      </w:r>
    </w:p>
    <w:p w14:paraId="3C02ADF8" w14:textId="77777777" w:rsidR="003D6A5E" w:rsidRPr="003D6A5E" w:rsidRDefault="003D6A5E" w:rsidP="003D6A5E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  </w:t>
      </w:r>
    </w:p>
    <w:p w14:paraId="605BE636" w14:textId="409B8BE5" w:rsidR="00E847C3" w:rsidRDefault="003D6A5E" w:rsidP="003D6A5E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Skelsey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, H. (2014) ‘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Maslow’r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Hierachy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of Needs – the sixth level’, </w:t>
      </w:r>
      <w:r w:rsidRPr="003D6A5E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The British Psychological Society, </w:t>
      </w:r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17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Rhagfyr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gael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</w:t>
      </w:r>
      <w:hyperlink r:id="rId27" w:tgtFrame="_blank" w:history="1">
        <w:r w:rsidRPr="003D6A5E">
          <w:rPr>
            <w:rFonts w:ascii="Arial" w:eastAsia="Times New Roman" w:hAnsi="Arial" w:cs="Arial"/>
            <w:color w:val="000000"/>
            <w:sz w:val="22"/>
            <w:szCs w:val="22"/>
            <w:lang w:eastAsia="en-GB"/>
          </w:rPr>
          <w:t>https://www.bps.org.uk/psychologist/maslows-hierarchy-needs-sixth-level</w:t>
        </w:r>
      </w:hyperlink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(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Cyrchwyd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9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Rhagfyr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2022).   </w:t>
      </w:r>
    </w:p>
    <w:p w14:paraId="78A7DC56" w14:textId="5ABCD0DE" w:rsidR="00374C5E" w:rsidRDefault="00374C5E" w:rsidP="003D6A5E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18A5B7C8" w14:textId="58A2D333" w:rsidR="00374C5E" w:rsidRPr="00374C5E" w:rsidRDefault="00374C5E" w:rsidP="003D6A5E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Somekh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S. (2020) </w:t>
      </w:r>
      <w:r w:rsidRPr="00374C5E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Disadvantages of Focus Groups (And How to Avoid Them): The Complete Guide.  </w:t>
      </w:r>
      <w:proofErr w:type="spellStart"/>
      <w:r w:rsidRPr="00374C5E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Ar</w:t>
      </w:r>
      <w:proofErr w:type="spellEnd"/>
      <w:r w:rsidRPr="00374C5E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374C5E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gael</w:t>
      </w:r>
      <w:proofErr w:type="spellEnd"/>
      <w:r w:rsidRPr="00374C5E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374C5E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yn</w:t>
      </w:r>
      <w:proofErr w:type="spellEnd"/>
      <w:r w:rsidRPr="00374C5E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: </w:t>
      </w:r>
      <w:hyperlink r:id="rId28" w:history="1">
        <w:r w:rsidRPr="00374C5E">
          <w:rPr>
            <w:rStyle w:val="Hyperlink"/>
            <w:rFonts w:ascii="Arial" w:eastAsia="Times New Roman" w:hAnsi="Arial" w:cs="Arial"/>
            <w:color w:val="000000" w:themeColor="text1"/>
            <w:sz w:val="22"/>
            <w:szCs w:val="22"/>
            <w:u w:val="none"/>
            <w:lang w:eastAsia="en-GB"/>
          </w:rPr>
          <w:t>https://www.revuze.it/blog/disadvantages-of-focus-groups/</w:t>
        </w:r>
      </w:hyperlink>
      <w:r w:rsidRPr="00374C5E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(</w:t>
      </w:r>
      <w:proofErr w:type="spellStart"/>
      <w:r w:rsidRPr="00374C5E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Cyrchwyd</w:t>
      </w:r>
      <w:proofErr w:type="spellEnd"/>
      <w:r w:rsidRPr="00374C5E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: 3 </w:t>
      </w:r>
      <w:proofErr w:type="spellStart"/>
      <w:r w:rsidRPr="00374C5E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Ionawr</w:t>
      </w:r>
      <w:proofErr w:type="spellEnd"/>
      <w:r w:rsidRPr="00374C5E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202</w:t>
      </w:r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3</w:t>
      </w:r>
      <w:r w:rsidRPr="00374C5E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). </w:t>
      </w:r>
    </w:p>
    <w:p w14:paraId="101CD6FA" w14:textId="77777777" w:rsidR="003D6A5E" w:rsidRPr="003D6A5E" w:rsidRDefault="003D6A5E" w:rsidP="003D6A5E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  </w:t>
      </w:r>
    </w:p>
    <w:p w14:paraId="3D6FFFC0" w14:textId="2A52A7B6" w:rsidR="003D6A5E" w:rsidRDefault="003D6A5E" w:rsidP="003D6A5E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Stake, R. E. (2005) ‘Qualitative Case Studies’,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N. K. Denzin a Y. S. Lincoln. (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gol</w:t>
      </w:r>
      <w:proofErr w:type="spellEnd"/>
      <w:proofErr w:type="gram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).</w:t>
      </w:r>
      <w:r w:rsidRPr="003D6A5E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The</w:t>
      </w:r>
      <w:proofErr w:type="gramEnd"/>
      <w:r w:rsidRPr="003D6A5E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Sage handbook of qualitative research. </w:t>
      </w:r>
      <w:proofErr w:type="spellStart"/>
      <w:proofErr w:type="gram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Llundain:Sage</w:t>
      </w:r>
      <w:proofErr w:type="spellEnd"/>
      <w:proofErr w:type="gram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.   </w:t>
      </w:r>
    </w:p>
    <w:p w14:paraId="3FF8AA96" w14:textId="0D494ECA" w:rsidR="00E847C3" w:rsidRDefault="00E847C3" w:rsidP="003D6A5E">
      <w:pPr>
        <w:textAlignment w:val="baseline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Structural Learning. (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d.d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) </w:t>
      </w:r>
      <w:r w:rsidRPr="00E847C3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Leuven Scale: A Teacher’s Guide.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gael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</w:t>
      </w:r>
      <w:hyperlink r:id="rId29" w:history="1">
        <w:r w:rsidRPr="00E847C3">
          <w:rPr>
            <w:rStyle w:val="Hyperlink"/>
            <w:rFonts w:ascii="Arial" w:eastAsia="Times New Roman" w:hAnsi="Arial" w:cs="Arial"/>
            <w:color w:val="000000" w:themeColor="text1"/>
            <w:sz w:val="22"/>
            <w:szCs w:val="22"/>
            <w:u w:val="none"/>
            <w:lang w:eastAsia="en-GB"/>
          </w:rPr>
          <w:t>https://www.structural-learning.com/post/leuven-scale-a-teachers-guide</w:t>
        </w:r>
      </w:hyperlink>
      <w:r w:rsidRPr="00E847C3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(</w:t>
      </w:r>
      <w:proofErr w:type="spellStart"/>
      <w:r w:rsidRPr="00E847C3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Cyrchwyd</w:t>
      </w:r>
      <w:proofErr w:type="spellEnd"/>
      <w:r w:rsidRPr="00E847C3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: 3 </w:t>
      </w:r>
      <w:proofErr w:type="spellStart"/>
      <w:r w:rsidRPr="00E847C3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Ionawr</w:t>
      </w:r>
      <w:proofErr w:type="spellEnd"/>
      <w:r w:rsidRPr="00E847C3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2023). </w:t>
      </w:r>
    </w:p>
    <w:p w14:paraId="506045CB" w14:textId="18624F3F" w:rsidR="0069606F" w:rsidRDefault="0069606F" w:rsidP="003D6A5E">
      <w:pPr>
        <w:textAlignment w:val="baseline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</w:p>
    <w:p w14:paraId="0E86D6D7" w14:textId="6A69E75E" w:rsidR="0069606F" w:rsidRPr="003D6A5E" w:rsidRDefault="0069606F" w:rsidP="003D6A5E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Transcription Wing. (2022</w:t>
      </w:r>
      <w:r w:rsidRPr="0069606F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) 4 Reasons Why Transcripts Are Vital </w:t>
      </w:r>
      <w:proofErr w:type="gramStart"/>
      <w:r w:rsidRPr="0069606F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To</w:t>
      </w:r>
      <w:proofErr w:type="gramEnd"/>
      <w:r w:rsidRPr="0069606F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 Academic Research.</w:t>
      </w:r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Ar</w:t>
      </w:r>
      <w:proofErr w:type="spellEnd"/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gael</w:t>
      </w:r>
      <w:proofErr w:type="spellEnd"/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yn</w:t>
      </w:r>
      <w:proofErr w:type="spellEnd"/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: </w:t>
      </w:r>
      <w:hyperlink r:id="rId30" w:history="1">
        <w:r w:rsidRPr="0069606F">
          <w:rPr>
            <w:rStyle w:val="Hyperlink"/>
            <w:rFonts w:ascii="Arial" w:eastAsia="Times New Roman" w:hAnsi="Arial" w:cs="Arial"/>
            <w:color w:val="000000" w:themeColor="text1"/>
            <w:sz w:val="22"/>
            <w:szCs w:val="22"/>
            <w:u w:val="none"/>
            <w:lang w:eastAsia="en-GB"/>
          </w:rPr>
          <w:t>https://www.transcriptionwing.com/4-reasons-why-transcripts-are-vital-to-academic-research/</w:t>
        </w:r>
      </w:hyperlink>
      <w:r w:rsidRPr="0069606F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(</w:t>
      </w:r>
      <w:proofErr w:type="spellStart"/>
      <w:r w:rsidRPr="0069606F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Cyrchwyd</w:t>
      </w:r>
      <w:proofErr w:type="spellEnd"/>
      <w:r w:rsidRPr="0069606F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: 4 </w:t>
      </w:r>
      <w:proofErr w:type="spellStart"/>
      <w:r w:rsidRPr="0069606F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Ionawr</w:t>
      </w:r>
      <w:proofErr w:type="spellEnd"/>
      <w:r w:rsidRPr="0069606F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2023). </w:t>
      </w:r>
    </w:p>
    <w:p w14:paraId="0CB334CE" w14:textId="77777777" w:rsidR="003D6A5E" w:rsidRPr="003D6A5E" w:rsidRDefault="003D6A5E" w:rsidP="003D6A5E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</w:t>
      </w:r>
    </w:p>
    <w:p w14:paraId="51FD8453" w14:textId="65DD96F7" w:rsidR="003D6A5E" w:rsidRDefault="003D6A5E" w:rsidP="003D6A5E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Universal Class. (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d.d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) </w:t>
      </w:r>
      <w:r w:rsidRPr="003D6A5E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The Strengths and Weaknesses of Case Studies.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gael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</w:t>
      </w:r>
      <w:hyperlink r:id="rId31" w:tgtFrame="_blank" w:history="1">
        <w:r w:rsidRPr="003D6A5E">
          <w:rPr>
            <w:rFonts w:ascii="Arial" w:eastAsia="Times New Roman" w:hAnsi="Arial" w:cs="Arial"/>
            <w:color w:val="000000"/>
            <w:sz w:val="22"/>
            <w:szCs w:val="22"/>
            <w:lang w:eastAsia="en-GB"/>
          </w:rPr>
          <w:t>www.universalclass.com/articles/business/a.case-studies-strengths-and-weaknesses.htm</w:t>
        </w:r>
      </w:hyperlink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(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Cyrchwyd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12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Rhagfyr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2022).  </w:t>
      </w:r>
    </w:p>
    <w:p w14:paraId="00F57A38" w14:textId="645E6CD1" w:rsidR="000F2C36" w:rsidRDefault="000F2C36" w:rsidP="003D6A5E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158169CB" w14:textId="07D7CD5F" w:rsidR="000F2C36" w:rsidRPr="000F2C36" w:rsidRDefault="000F2C36" w:rsidP="003D6A5E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UWTSD. (2023) </w:t>
      </w:r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Developing and Supporting Physical Development in Early Childhood Module.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gael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: https://www.uwtsd.ac.uk/wahpl/level-4-skip-cymru/ (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Cyrchwyd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6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Ionawr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2023). </w:t>
      </w:r>
    </w:p>
    <w:p w14:paraId="05CA348E" w14:textId="77777777" w:rsidR="003D6A5E" w:rsidRPr="003D6A5E" w:rsidRDefault="003D6A5E" w:rsidP="003D6A5E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  </w:t>
      </w:r>
    </w:p>
    <w:p w14:paraId="394EDB3E" w14:textId="77777777" w:rsidR="003D6A5E" w:rsidRPr="003D6A5E" w:rsidRDefault="003D6A5E" w:rsidP="003D6A5E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Wholey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et al. (1994) ‘Journal of Health Economics’, 14 (1),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tt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. 81-105.   </w:t>
      </w:r>
    </w:p>
    <w:p w14:paraId="213DA115" w14:textId="77777777" w:rsidR="003D6A5E" w:rsidRPr="003D6A5E" w:rsidRDefault="003D6A5E" w:rsidP="003D6A5E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D6A5E">
        <w:rPr>
          <w:rFonts w:ascii="Calibri" w:eastAsia="Times New Roman" w:hAnsi="Calibri" w:cs="Calibri"/>
          <w:lang w:eastAsia="en-GB"/>
        </w:rPr>
        <w:t> </w:t>
      </w:r>
    </w:p>
    <w:p w14:paraId="4227254E" w14:textId="77777777" w:rsidR="003D6A5E" w:rsidRDefault="003D6A5E"/>
    <w:sectPr w:rsidR="003D6A5E" w:rsidSect="00B47843">
      <w:footerReference w:type="even" r:id="rId32"/>
      <w:footerReference w:type="default" r:id="rId3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2947829" w14:textId="77777777" w:rsidR="00F007E0" w:rsidRDefault="00F007E0" w:rsidP="003D6A5E">
      <w:r>
        <w:separator/>
      </w:r>
    </w:p>
  </w:endnote>
  <w:endnote w:type="continuationSeparator" w:id="0">
    <w:p w14:paraId="7B1BFC6D" w14:textId="77777777" w:rsidR="00F007E0" w:rsidRDefault="00F007E0" w:rsidP="003D6A5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811099940"/>
      <w:docPartObj>
        <w:docPartGallery w:val="Page Numbers (Bottom of Page)"/>
        <w:docPartUnique/>
      </w:docPartObj>
    </w:sdtPr>
    <w:sdtContent>
      <w:p w14:paraId="63C86BA6" w14:textId="3B0AB512" w:rsidR="003D6A5E" w:rsidRDefault="003D6A5E" w:rsidP="00F44D54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A810C7A" w14:textId="77777777" w:rsidR="003D6A5E" w:rsidRDefault="003D6A5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638650160"/>
      <w:docPartObj>
        <w:docPartGallery w:val="Page Numbers (Bottom of Page)"/>
        <w:docPartUnique/>
      </w:docPartObj>
    </w:sdtPr>
    <w:sdtContent>
      <w:p w14:paraId="2B6BAB30" w14:textId="6AEBA093" w:rsidR="003D6A5E" w:rsidRDefault="003D6A5E" w:rsidP="00F44D54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1C70B8BB" w14:textId="77777777" w:rsidR="003D6A5E" w:rsidRDefault="003D6A5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1D69278" w14:textId="77777777" w:rsidR="00F007E0" w:rsidRDefault="00F007E0" w:rsidP="003D6A5E">
      <w:r>
        <w:separator/>
      </w:r>
    </w:p>
  </w:footnote>
  <w:footnote w:type="continuationSeparator" w:id="0">
    <w:p w14:paraId="22B2752B" w14:textId="77777777" w:rsidR="00F007E0" w:rsidRDefault="00F007E0" w:rsidP="003D6A5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A3A33A3"/>
    <w:multiLevelType w:val="hybridMultilevel"/>
    <w:tmpl w:val="3AD2F342"/>
    <w:lvl w:ilvl="0" w:tplc="D5FCA890">
      <w:start w:val="1"/>
      <w:numFmt w:val="upp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0812462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6A5E"/>
    <w:rsid w:val="00015CD7"/>
    <w:rsid w:val="000445FA"/>
    <w:rsid w:val="0005408C"/>
    <w:rsid w:val="000662D3"/>
    <w:rsid w:val="00080336"/>
    <w:rsid w:val="000A0C96"/>
    <w:rsid w:val="000C0070"/>
    <w:rsid w:val="000E16FE"/>
    <w:rsid w:val="000E5ABD"/>
    <w:rsid w:val="000F2C36"/>
    <w:rsid w:val="0018569D"/>
    <w:rsid w:val="001B035A"/>
    <w:rsid w:val="001B19F9"/>
    <w:rsid w:val="001F0A80"/>
    <w:rsid w:val="0020560B"/>
    <w:rsid w:val="00262A3F"/>
    <w:rsid w:val="003267E7"/>
    <w:rsid w:val="003344EE"/>
    <w:rsid w:val="00336579"/>
    <w:rsid w:val="00365D68"/>
    <w:rsid w:val="00374C5E"/>
    <w:rsid w:val="003D6A5E"/>
    <w:rsid w:val="003F12E3"/>
    <w:rsid w:val="003F3102"/>
    <w:rsid w:val="003F6071"/>
    <w:rsid w:val="003F674E"/>
    <w:rsid w:val="004151BC"/>
    <w:rsid w:val="00452DCC"/>
    <w:rsid w:val="00481C34"/>
    <w:rsid w:val="004965BA"/>
    <w:rsid w:val="004A1188"/>
    <w:rsid w:val="00502225"/>
    <w:rsid w:val="00515BFD"/>
    <w:rsid w:val="00537E74"/>
    <w:rsid w:val="00544A5B"/>
    <w:rsid w:val="005C1C2E"/>
    <w:rsid w:val="005F4B89"/>
    <w:rsid w:val="00605B49"/>
    <w:rsid w:val="00605FC3"/>
    <w:rsid w:val="0063593B"/>
    <w:rsid w:val="00637154"/>
    <w:rsid w:val="00660A09"/>
    <w:rsid w:val="0069606F"/>
    <w:rsid w:val="006A313C"/>
    <w:rsid w:val="006F156E"/>
    <w:rsid w:val="007144E4"/>
    <w:rsid w:val="0072571C"/>
    <w:rsid w:val="0072757F"/>
    <w:rsid w:val="00794F47"/>
    <w:rsid w:val="007B3C9A"/>
    <w:rsid w:val="007B60D9"/>
    <w:rsid w:val="007C5CC5"/>
    <w:rsid w:val="007D0923"/>
    <w:rsid w:val="007D6C22"/>
    <w:rsid w:val="007F6D41"/>
    <w:rsid w:val="00837C5B"/>
    <w:rsid w:val="00850B5A"/>
    <w:rsid w:val="00861669"/>
    <w:rsid w:val="00866218"/>
    <w:rsid w:val="00873894"/>
    <w:rsid w:val="00880A02"/>
    <w:rsid w:val="008A2330"/>
    <w:rsid w:val="008C3341"/>
    <w:rsid w:val="008F3D41"/>
    <w:rsid w:val="008F4E7B"/>
    <w:rsid w:val="0092654A"/>
    <w:rsid w:val="00945DA8"/>
    <w:rsid w:val="00964F27"/>
    <w:rsid w:val="009837A9"/>
    <w:rsid w:val="009C1497"/>
    <w:rsid w:val="009E034B"/>
    <w:rsid w:val="00A27D29"/>
    <w:rsid w:val="00A363E4"/>
    <w:rsid w:val="00A65466"/>
    <w:rsid w:val="00A73E10"/>
    <w:rsid w:val="00A74F55"/>
    <w:rsid w:val="00AA784F"/>
    <w:rsid w:val="00AE40E5"/>
    <w:rsid w:val="00AF2585"/>
    <w:rsid w:val="00B014EE"/>
    <w:rsid w:val="00B06F90"/>
    <w:rsid w:val="00B47843"/>
    <w:rsid w:val="00B55D18"/>
    <w:rsid w:val="00B80AC7"/>
    <w:rsid w:val="00B81A88"/>
    <w:rsid w:val="00B91709"/>
    <w:rsid w:val="00BC27E7"/>
    <w:rsid w:val="00BE053D"/>
    <w:rsid w:val="00BE23F6"/>
    <w:rsid w:val="00BE5F7E"/>
    <w:rsid w:val="00C106DA"/>
    <w:rsid w:val="00C152C0"/>
    <w:rsid w:val="00C16B64"/>
    <w:rsid w:val="00C174FF"/>
    <w:rsid w:val="00C215AC"/>
    <w:rsid w:val="00C3772A"/>
    <w:rsid w:val="00C37A4D"/>
    <w:rsid w:val="00C544BA"/>
    <w:rsid w:val="00C753B5"/>
    <w:rsid w:val="00CD7630"/>
    <w:rsid w:val="00CE75D5"/>
    <w:rsid w:val="00CF200B"/>
    <w:rsid w:val="00D71476"/>
    <w:rsid w:val="00D973CA"/>
    <w:rsid w:val="00E153CE"/>
    <w:rsid w:val="00E20A8E"/>
    <w:rsid w:val="00E50629"/>
    <w:rsid w:val="00E5283E"/>
    <w:rsid w:val="00E61A82"/>
    <w:rsid w:val="00E847C3"/>
    <w:rsid w:val="00EF05F7"/>
    <w:rsid w:val="00EF6FF9"/>
    <w:rsid w:val="00F007E0"/>
    <w:rsid w:val="00F10CCA"/>
    <w:rsid w:val="00F330D9"/>
    <w:rsid w:val="00F47FC8"/>
    <w:rsid w:val="00F5545D"/>
    <w:rsid w:val="00F7071C"/>
    <w:rsid w:val="00F86567"/>
    <w:rsid w:val="00F90E72"/>
    <w:rsid w:val="00FC7C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A4FF5F8"/>
  <w15:chartTrackingRefBased/>
  <w15:docId w15:val="{08FE0C2D-1CD1-E348-87F6-8DE277789D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msonormal0">
    <w:name w:val="msonormal"/>
    <w:basedOn w:val="Normal"/>
    <w:rsid w:val="003D6A5E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customStyle="1" w:styleId="paragraph">
    <w:name w:val="paragraph"/>
    <w:basedOn w:val="Normal"/>
    <w:rsid w:val="003D6A5E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textrun">
    <w:name w:val="textrun"/>
    <w:basedOn w:val="DefaultParagraphFont"/>
    <w:rsid w:val="003D6A5E"/>
  </w:style>
  <w:style w:type="character" w:customStyle="1" w:styleId="normaltextrun">
    <w:name w:val="normaltextrun"/>
    <w:basedOn w:val="DefaultParagraphFont"/>
    <w:rsid w:val="003D6A5E"/>
  </w:style>
  <w:style w:type="character" w:customStyle="1" w:styleId="tabrun">
    <w:name w:val="tabrun"/>
    <w:basedOn w:val="DefaultParagraphFont"/>
    <w:rsid w:val="003D6A5E"/>
  </w:style>
  <w:style w:type="character" w:customStyle="1" w:styleId="tabchar">
    <w:name w:val="tabchar"/>
    <w:basedOn w:val="DefaultParagraphFont"/>
    <w:rsid w:val="003D6A5E"/>
  </w:style>
  <w:style w:type="character" w:customStyle="1" w:styleId="tableaderchars">
    <w:name w:val="tableaderchars"/>
    <w:basedOn w:val="DefaultParagraphFont"/>
    <w:rsid w:val="003D6A5E"/>
  </w:style>
  <w:style w:type="character" w:customStyle="1" w:styleId="eop">
    <w:name w:val="eop"/>
    <w:basedOn w:val="DefaultParagraphFont"/>
    <w:rsid w:val="003D6A5E"/>
  </w:style>
  <w:style w:type="character" w:styleId="Hyperlink">
    <w:name w:val="Hyperlink"/>
    <w:basedOn w:val="DefaultParagraphFont"/>
    <w:uiPriority w:val="99"/>
    <w:unhideWhenUsed/>
    <w:rsid w:val="003D6A5E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D6A5E"/>
    <w:rPr>
      <w:color w:val="800080"/>
      <w:u w:val="single"/>
    </w:rPr>
  </w:style>
  <w:style w:type="paragraph" w:styleId="Footer">
    <w:name w:val="footer"/>
    <w:basedOn w:val="Normal"/>
    <w:link w:val="FooterChar"/>
    <w:uiPriority w:val="99"/>
    <w:unhideWhenUsed/>
    <w:rsid w:val="003D6A5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D6A5E"/>
  </w:style>
  <w:style w:type="character" w:styleId="PageNumber">
    <w:name w:val="page number"/>
    <w:basedOn w:val="DefaultParagraphFont"/>
    <w:uiPriority w:val="99"/>
    <w:semiHidden/>
    <w:unhideWhenUsed/>
    <w:rsid w:val="003D6A5E"/>
  </w:style>
  <w:style w:type="character" w:styleId="UnresolvedMention">
    <w:name w:val="Unresolved Mention"/>
    <w:basedOn w:val="DefaultParagraphFont"/>
    <w:uiPriority w:val="99"/>
    <w:semiHidden/>
    <w:unhideWhenUsed/>
    <w:rsid w:val="00D71476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015CD7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B81A8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80087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1283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2346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1413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3589502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82350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79112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0983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39866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267830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54012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0071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40703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097572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37433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226639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790552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00443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461100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29510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9034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7555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72886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03695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11044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372828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05024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16337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97960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46699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573217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5439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04717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5957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450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6033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5354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415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4521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3220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1449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7163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222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411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638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3838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4110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9961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1924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0798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2770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2249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2508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0989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7236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9136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9820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84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7719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0085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6541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3753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1776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1732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2314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4946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0692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061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140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4851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1077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7381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3318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7239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3755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2146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9477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9643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0171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524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8666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3190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9107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2274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85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5293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71102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5537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5554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9096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1498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2070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5694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8213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766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1596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7501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3343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033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4265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3017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5886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1679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271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84366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9104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491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5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5838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6481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1683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4693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0224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0386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3457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7175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3423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2673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1484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0451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4508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7609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0546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1860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1691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7725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8081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111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733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6401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7453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9048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1639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8822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07558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7266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6881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7536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8912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4853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1041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5960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9039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9294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77796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50144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3019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2002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50765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60428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163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1108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47035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28381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88360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0917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82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35087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02399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504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6549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70323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youtube.com/watch?v=dmBqwWlJg8U" TargetMode="External"/><Relationship Id="rId18" Type="http://schemas.openxmlformats.org/officeDocument/2006/relationships/hyperlink" Target="https://learningjournals.co.uk/what-is-the-leuven-scale-and-how-to-use-it/" TargetMode="External"/><Relationship Id="rId26" Type="http://schemas.openxmlformats.org/officeDocument/2006/relationships/hyperlink" Target="https://www.oecd.org/education/ceri/35661078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simplypsychology.org/observation.html" TargetMode="External"/><Relationship Id="rId34" Type="http://schemas.openxmlformats.org/officeDocument/2006/relationships/fontTable" Target="fontTable.xml"/><Relationship Id="rId7" Type="http://schemas.openxmlformats.org/officeDocument/2006/relationships/hyperlink" Target="https://cobracollective.org/concepts/why-use-photographs-in-field-research/" TargetMode="External"/><Relationship Id="rId12" Type="http://schemas.openxmlformats.org/officeDocument/2006/relationships/hyperlink" Target="https://www.youtube.com/watch?v=sYdVe5O7KBE&amp;t=22s" TargetMode="External"/><Relationship Id="rId17" Type="http://schemas.openxmlformats.org/officeDocument/2006/relationships/hyperlink" Target="https://www.impact.wales/news/12-pedagogical-principles/" TargetMode="External"/><Relationship Id="rId25" Type="http://schemas.openxmlformats.org/officeDocument/2006/relationships/hyperlink" Target="https://www.nfer.ac.uk/publications-research/research-methods-operations/qualitative-research" TargetMode="External"/><Relationship Id="rId33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hyperlink" Target="https://gudrunlauret.com/2019/10/11/the-pros-and-cons-of-speech-to-text-vs-human-transcription-services/" TargetMode="External"/><Relationship Id="rId20" Type="http://schemas.openxmlformats.org/officeDocument/2006/relationships/hyperlink" Target="https://hwb.gov.wales/curriculum-for-wales" TargetMode="External"/><Relationship Id="rId29" Type="http://schemas.openxmlformats.org/officeDocument/2006/relationships/hyperlink" Target="https://www.structural-learning.com/post/leuven-scale-a-teachers-guide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childcomwales.org.uk/wp-content/uploads/2022/04/CCfW-A2-Rights-Poster-CYMRAEG-AW-Rocio.pdf" TargetMode="External"/><Relationship Id="rId24" Type="http://schemas.openxmlformats.org/officeDocument/2006/relationships/hyperlink" Target="https://montessoriacademysharonsprings.com/developing-the-whole-child-in-montessori-school/" TargetMode="External"/><Relationship Id="rId32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hyperlink" Target="https://outdoorclassroomday.com/wp-content/uploads/2016/08/OCDay-Balancing-Risks-and-Benefits.pdf" TargetMode="External"/><Relationship Id="rId23" Type="http://schemas.openxmlformats.org/officeDocument/2006/relationships/hyperlink" Target="https://www.simplypsychology.org/qualitative-quantitative.html" TargetMode="External"/><Relationship Id="rId28" Type="http://schemas.openxmlformats.org/officeDocument/2006/relationships/hyperlink" Target="https://www.revuze.it/blog/disadvantages-of-focus-groups/" TargetMode="External"/><Relationship Id="rId10" Type="http://schemas.openxmlformats.org/officeDocument/2006/relationships/hyperlink" Target="https://www.verywellmind.com/what-is-the-hawthorne-effect-2795234" TargetMode="External"/><Relationship Id="rId19" Type="http://schemas.openxmlformats.org/officeDocument/2006/relationships/hyperlink" Target="https://llyw.cymru/deddf-llesiant-cenedlaethaur-dyfodol-cymru-2015-canllawiau" TargetMode="External"/><Relationship Id="rId31" Type="http://schemas.openxmlformats.org/officeDocument/2006/relationships/hyperlink" Target="http://www.universalclass.com/articles/business/a.case-studies-strengths-and-weaknesses.ht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ewc.wales/site/index.php/cy/" TargetMode="External"/><Relationship Id="rId14" Type="http://schemas.openxmlformats.org/officeDocument/2006/relationships/hyperlink" Target="https://brandongaille.com/12-case-study-method-advantages-and-disadvantages/" TargetMode="External"/><Relationship Id="rId22" Type="http://schemas.openxmlformats.org/officeDocument/2006/relationships/hyperlink" Target="https://www.simplypsychology.org/Zone-of-Proximal-Development.html" TargetMode="External"/><Relationship Id="rId27" Type="http://schemas.openxmlformats.org/officeDocument/2006/relationships/hyperlink" Target="https://www.bps.org.uk/psychologist/maslows-hierarchy-needs-sixth-level" TargetMode="External"/><Relationship Id="rId30" Type="http://schemas.openxmlformats.org/officeDocument/2006/relationships/hyperlink" Target="https://www.transcriptionwing.com/4-reasons-why-transcripts-are-vital-to-academic-research/" TargetMode="External"/><Relationship Id="rId35" Type="http://schemas.openxmlformats.org/officeDocument/2006/relationships/theme" Target="theme/theme1.xml"/><Relationship Id="rId8" Type="http://schemas.openxmlformats.org/officeDocument/2006/relationships/hyperlink" Target="https://www.bera.ac.uk/publication/ethical-guidelines-for-educational-research-201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525</TotalTime>
  <Pages>14</Pages>
  <Words>5869</Words>
  <Characters>33457</Characters>
  <Application>Microsoft Office Word</Application>
  <DocSecurity>0</DocSecurity>
  <Lines>278</Lines>
  <Paragraphs>78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39248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Eynon-Stobbs (2008459)</dc:creator>
  <cp:keywords/>
  <dc:description/>
  <cp:lastModifiedBy>Bethan Eynon-Stobbs (2008459)</cp:lastModifiedBy>
  <cp:revision>62</cp:revision>
  <dcterms:created xsi:type="dcterms:W3CDTF">2022-12-13T16:46:00Z</dcterms:created>
  <dcterms:modified xsi:type="dcterms:W3CDTF">2023-02-27T18:17:00Z</dcterms:modified>
</cp:coreProperties>
</file>