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eastAsiaTheme="minorHAnsi" w:hAnsi="Times New Roman" w:cs="Times New Roman"/>
          <w:color w:val="000000" w:themeColor="text1"/>
          <w:kern w:val="2"/>
          <w:sz w:val="24"/>
          <w:szCs w:val="24"/>
          <w:lang w:val="en-GB"/>
          <w14:ligatures w14:val="standardContextual"/>
        </w:rPr>
        <w:id w:val="1599756829"/>
        <w:docPartObj>
          <w:docPartGallery w:val="Cover Pages"/>
          <w:docPartUnique/>
        </w:docPartObj>
      </w:sdtPr>
      <w:sdtContent>
        <w:p w14:paraId="7BC45E73" w14:textId="578A9741" w:rsidR="009461BB" w:rsidRPr="000A037D" w:rsidRDefault="009461BB" w:rsidP="000A037D">
          <w:pPr>
            <w:pStyle w:val="NoSpacing"/>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noProof/>
              <w:color w:val="000000" w:themeColor="text1"/>
              <w:sz w:val="24"/>
              <w:szCs w:val="24"/>
            </w:rPr>
            <mc:AlternateContent>
              <mc:Choice Requires="wpg">
                <w:drawing>
                  <wp:anchor distT="0" distB="0" distL="114300" distR="114300" simplePos="0" relativeHeight="251659264" behindDoc="1" locked="0" layoutInCell="1" allowOverlap="1" wp14:anchorId="376852B2" wp14:editId="3839465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C6F98AB" w14:textId="5A6C0A3E" w:rsidR="009461BB" w:rsidRDefault="009461BB" w:rsidP="009461BB">
                                      <w:pPr>
                                        <w:pStyle w:val="NoSpacing"/>
                                        <w:jc w:val="center"/>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76852B2"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C6F98AB" w14:textId="5A6C0A3E" w:rsidR="009461BB" w:rsidRDefault="009461BB" w:rsidP="009461BB">
                                <w:pPr>
                                  <w:pStyle w:val="NoSpacing"/>
                                  <w:jc w:val="center"/>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0A037D">
            <w:rPr>
              <w:rFonts w:ascii="Times New Roman" w:hAnsi="Times New Roman" w:cs="Times New Roman"/>
              <w:noProof/>
              <w:color w:val="000000" w:themeColor="text1"/>
              <w:sz w:val="24"/>
              <w:szCs w:val="24"/>
            </w:rPr>
            <mc:AlternateContent>
              <mc:Choice Requires="wps">
                <w:drawing>
                  <wp:anchor distT="0" distB="0" distL="114300" distR="114300" simplePos="0" relativeHeight="251661312" behindDoc="0" locked="0" layoutInCell="1" allowOverlap="1" wp14:anchorId="084B4821" wp14:editId="4B1ABE0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40BCBF" w14:textId="22F7DFE9" w:rsidR="009461BB"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9461BB">
                                      <w:rPr>
                                        <w:color w:val="156082" w:themeColor="accent1"/>
                                        <w:sz w:val="26"/>
                                        <w:szCs w:val="26"/>
                                      </w:rPr>
                                      <w:t>Denis Dinu (2025759)</w:t>
                                    </w:r>
                                  </w:sdtContent>
                                </w:sdt>
                              </w:p>
                              <w:p w14:paraId="7E95E96A" w14:textId="560D2126" w:rsidR="009461BB" w:rsidRDefault="00000000">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0C3D06" w:rsidRPr="000C3D06">
                                      <w:rPr>
                                        <w:caps/>
                                        <w:color w:val="595959" w:themeColor="text1" w:themeTint="A6"/>
                                        <w:sz w:val="20"/>
                                        <w:szCs w:val="20"/>
                                      </w:rPr>
                                      <w:t>Sustainable Hospitality &amp; Tourism Management (BMIH5006)</w:t>
                                    </w:r>
                                  </w:sdtContent>
                                </w:sdt>
                              </w:p>
                              <w:p w14:paraId="6FD25EA4" w14:textId="37F75FDC" w:rsidR="000A037D" w:rsidRDefault="000A037D">
                                <w:pPr>
                                  <w:pStyle w:val="NoSpacing"/>
                                  <w:rPr>
                                    <w:color w:val="595959" w:themeColor="text1" w:themeTint="A6"/>
                                    <w:sz w:val="20"/>
                                    <w:szCs w:val="20"/>
                                  </w:rPr>
                                </w:pPr>
                                <w:r>
                                  <w:rPr>
                                    <w:caps/>
                                    <w:color w:val="595959" w:themeColor="text1" w:themeTint="A6"/>
                                    <w:sz w:val="20"/>
                                    <w:szCs w:val="20"/>
                                  </w:rPr>
                                  <w:t xml:space="preserve">Dr lecturer:huw </w:t>
                                </w:r>
                                <w:r>
                                  <w:rPr>
                                    <w:caps/>
                                    <w:color w:val="595959" w:themeColor="text1" w:themeTint="A6"/>
                                    <w:sz w:val="20"/>
                                    <w:szCs w:val="20"/>
                                  </w:rPr>
                                  <w:t>thomas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84B4821" id="_x0000_t202" coordsize="21600,21600" o:spt="202" path="m,l,21600r21600,l21600,xe">
                    <v:stroke joinstyle="miter"/>
                    <v:path gradientshapeok="t" o:connecttype="rect"/>
                  </v:shapetype>
                  <v:shape id="Text Box 2"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040BCBF" w14:textId="22F7DFE9" w:rsidR="009461BB"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9461BB">
                                <w:rPr>
                                  <w:color w:val="156082" w:themeColor="accent1"/>
                                  <w:sz w:val="26"/>
                                  <w:szCs w:val="26"/>
                                </w:rPr>
                                <w:t>Denis Dinu (2025759)</w:t>
                              </w:r>
                            </w:sdtContent>
                          </w:sdt>
                        </w:p>
                        <w:p w14:paraId="7E95E96A" w14:textId="560D2126" w:rsidR="009461BB" w:rsidRDefault="00000000">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0C3D06" w:rsidRPr="000C3D06">
                                <w:rPr>
                                  <w:caps/>
                                  <w:color w:val="595959" w:themeColor="text1" w:themeTint="A6"/>
                                  <w:sz w:val="20"/>
                                  <w:szCs w:val="20"/>
                                </w:rPr>
                                <w:t>Sustainable Hospitality &amp; Tourism Management (BMIH5006)</w:t>
                              </w:r>
                            </w:sdtContent>
                          </w:sdt>
                        </w:p>
                        <w:p w14:paraId="6FD25EA4" w14:textId="37F75FDC" w:rsidR="000A037D" w:rsidRDefault="000A037D">
                          <w:pPr>
                            <w:pStyle w:val="NoSpacing"/>
                            <w:rPr>
                              <w:color w:val="595959" w:themeColor="text1" w:themeTint="A6"/>
                              <w:sz w:val="20"/>
                              <w:szCs w:val="20"/>
                            </w:rPr>
                          </w:pPr>
                          <w:r>
                            <w:rPr>
                              <w:caps/>
                              <w:color w:val="595959" w:themeColor="text1" w:themeTint="A6"/>
                              <w:sz w:val="20"/>
                              <w:szCs w:val="20"/>
                            </w:rPr>
                            <w:t xml:space="preserve">Dr lecturer:huw </w:t>
                          </w:r>
                          <w:r>
                            <w:rPr>
                              <w:caps/>
                              <w:color w:val="595959" w:themeColor="text1" w:themeTint="A6"/>
                              <w:sz w:val="20"/>
                              <w:szCs w:val="20"/>
                            </w:rPr>
                            <w:t>thomas</w:t>
                          </w:r>
                        </w:p>
                      </w:txbxContent>
                    </v:textbox>
                    <w10:wrap anchorx="page" anchory="page"/>
                  </v:shape>
                </w:pict>
              </mc:Fallback>
            </mc:AlternateContent>
          </w:r>
        </w:p>
        <w:p w14:paraId="0849C6FA" w14:textId="77777777" w:rsidR="000A037D" w:rsidRDefault="000C3D0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noProof/>
              <w:color w:val="000000" w:themeColor="text1"/>
              <w:sz w:val="24"/>
              <w:szCs w:val="24"/>
            </w:rPr>
            <mc:AlternateContent>
              <mc:Choice Requires="wps">
                <w:drawing>
                  <wp:anchor distT="0" distB="0" distL="114300" distR="114300" simplePos="0" relativeHeight="251660288" behindDoc="0" locked="0" layoutInCell="1" allowOverlap="1" wp14:anchorId="5BF8FA8B" wp14:editId="7C2D2C49">
                    <wp:simplePos x="0" y="0"/>
                    <wp:positionH relativeFrom="page">
                      <wp:posOffset>2869095</wp:posOffset>
                    </wp:positionH>
                    <wp:positionV relativeFrom="page">
                      <wp:posOffset>1868557</wp:posOffset>
                    </wp:positionV>
                    <wp:extent cx="4200939" cy="1069340"/>
                    <wp:effectExtent l="0" t="0" r="9525" b="0"/>
                    <wp:wrapNone/>
                    <wp:docPr id="1" name="Text Box 3"/>
                    <wp:cNvGraphicFramePr/>
                    <a:graphic xmlns:a="http://schemas.openxmlformats.org/drawingml/2006/main">
                      <a:graphicData uri="http://schemas.microsoft.com/office/word/2010/wordprocessingShape">
                        <wps:wsp>
                          <wps:cNvSpPr txBox="1"/>
                          <wps:spPr>
                            <a:xfrm>
                              <a:off x="0" y="0"/>
                              <a:ext cx="4200939"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2DC26C" w14:textId="38CD860C" w:rsidR="009461BB"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0C3D06">
                                      <w:rPr>
                                        <w:rFonts w:asciiTheme="majorHAnsi" w:eastAsiaTheme="majorEastAsia" w:hAnsiTheme="majorHAnsi" w:cstheme="majorBidi"/>
                                        <w:color w:val="262626" w:themeColor="text1" w:themeTint="D9"/>
                                        <w:sz w:val="72"/>
                                        <w:szCs w:val="72"/>
                                      </w:rPr>
                                      <w:t>Hilton, sustainability challenges</w:t>
                                    </w:r>
                                  </w:sdtContent>
                                </w:sdt>
                              </w:p>
                              <w:p w14:paraId="2D886B53" w14:textId="668DE055" w:rsidR="009461BB"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9461BB">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5BF8FA8B" id="Text Box 3" o:spid="_x0000_s1056" type="#_x0000_t202" style="position:absolute;left:0;text-align:left;margin-left:225.9pt;margin-top:147.15pt;width:330.8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" filled="f" stroked="f" strokeweight=".5pt">
                    <v:textbox style="mso-fit-shape-to-text:t" inset="0,0,0,0">
                      <w:txbxContent>
                        <w:p w14:paraId="232DC26C" w14:textId="38CD860C" w:rsidR="009461BB"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0C3D06">
                                <w:rPr>
                                  <w:rFonts w:asciiTheme="majorHAnsi" w:eastAsiaTheme="majorEastAsia" w:hAnsiTheme="majorHAnsi" w:cstheme="majorBidi"/>
                                  <w:color w:val="262626" w:themeColor="text1" w:themeTint="D9"/>
                                  <w:sz w:val="72"/>
                                  <w:szCs w:val="72"/>
                                </w:rPr>
                                <w:t>Hilton, sustainability challenges</w:t>
                              </w:r>
                            </w:sdtContent>
                          </w:sdt>
                        </w:p>
                        <w:p w14:paraId="2D886B53" w14:textId="668DE055" w:rsidR="009461BB"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9461BB">
                                <w:rPr>
                                  <w:color w:val="404040" w:themeColor="text1" w:themeTint="BF"/>
                                  <w:sz w:val="36"/>
                                  <w:szCs w:val="36"/>
                                </w:rPr>
                                <w:t xml:space="preserve">     </w:t>
                              </w:r>
                            </w:sdtContent>
                          </w:sdt>
                        </w:p>
                      </w:txbxContent>
                    </v:textbox>
                    <w10:wrap anchorx="page" anchory="page"/>
                  </v:shape>
                </w:pict>
              </mc:Fallback>
            </mc:AlternateContent>
          </w:r>
          <w:r w:rsidR="009461BB" w:rsidRPr="000A037D">
            <w:rPr>
              <w:rFonts w:ascii="Times New Roman" w:hAnsi="Times New Roman" w:cs="Times New Roman"/>
              <w:color w:val="000000" w:themeColor="text1"/>
              <w:sz w:val="24"/>
              <w:szCs w:val="24"/>
            </w:rPr>
            <w:br w:type="page"/>
          </w:r>
        </w:p>
        <w:sdt>
          <w:sdtPr>
            <w:id w:val="-1395961094"/>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0A011EFC" w14:textId="215BB61D" w:rsidR="000A037D" w:rsidRDefault="000A037D">
              <w:pPr>
                <w:pStyle w:val="TOCHeading"/>
              </w:pPr>
              <w:r>
                <w:t>Contents</w:t>
              </w:r>
            </w:p>
            <w:p w14:paraId="38AB19AE" w14:textId="3EA40AEE" w:rsidR="000A037D" w:rsidRDefault="000A037D">
              <w:pPr>
                <w:pStyle w:val="TOC3"/>
                <w:tabs>
                  <w:tab w:val="right" w:leader="dot" w:pos="9016"/>
                </w:tabs>
                <w:rPr>
                  <w:noProof/>
                </w:rPr>
              </w:pPr>
              <w:r>
                <w:fldChar w:fldCharType="begin"/>
              </w:r>
              <w:r>
                <w:instrText xml:space="preserve"> TOC \o "1-3" \h \z \u </w:instrText>
              </w:r>
              <w:r>
                <w:fldChar w:fldCharType="separate"/>
              </w:r>
              <w:hyperlink w:anchor="_Toc160203620" w:history="1">
                <w:r w:rsidRPr="002E0384">
                  <w:rPr>
                    <w:rStyle w:val="Hyperlink"/>
                    <w:rFonts w:ascii="Times New Roman" w:hAnsi="Times New Roman" w:cs="Times New Roman"/>
                    <w:noProof/>
                  </w:rPr>
                  <w:t>Executive summary</w:t>
                </w:r>
                <w:r>
                  <w:rPr>
                    <w:noProof/>
                    <w:webHidden/>
                  </w:rPr>
                  <w:tab/>
                </w:r>
                <w:r>
                  <w:rPr>
                    <w:noProof/>
                    <w:webHidden/>
                  </w:rPr>
                  <w:fldChar w:fldCharType="begin"/>
                </w:r>
                <w:r>
                  <w:rPr>
                    <w:noProof/>
                    <w:webHidden/>
                  </w:rPr>
                  <w:instrText xml:space="preserve"> PAGEREF _Toc160203620 \h </w:instrText>
                </w:r>
                <w:r>
                  <w:rPr>
                    <w:noProof/>
                    <w:webHidden/>
                  </w:rPr>
                </w:r>
                <w:r>
                  <w:rPr>
                    <w:noProof/>
                    <w:webHidden/>
                  </w:rPr>
                  <w:fldChar w:fldCharType="separate"/>
                </w:r>
                <w:r>
                  <w:rPr>
                    <w:noProof/>
                    <w:webHidden/>
                  </w:rPr>
                  <w:t>2</w:t>
                </w:r>
                <w:r>
                  <w:rPr>
                    <w:noProof/>
                    <w:webHidden/>
                  </w:rPr>
                  <w:fldChar w:fldCharType="end"/>
                </w:r>
              </w:hyperlink>
            </w:p>
            <w:p w14:paraId="1704F564" w14:textId="6C7BCC4D" w:rsidR="000A037D" w:rsidRDefault="000A037D">
              <w:pPr>
                <w:pStyle w:val="TOC3"/>
                <w:tabs>
                  <w:tab w:val="right" w:leader="dot" w:pos="9016"/>
                </w:tabs>
                <w:rPr>
                  <w:noProof/>
                </w:rPr>
              </w:pPr>
              <w:hyperlink w:anchor="_Toc160203621" w:history="1">
                <w:r w:rsidRPr="002E0384">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_Toc160203621 \h </w:instrText>
                </w:r>
                <w:r>
                  <w:rPr>
                    <w:noProof/>
                    <w:webHidden/>
                  </w:rPr>
                </w:r>
                <w:r>
                  <w:rPr>
                    <w:noProof/>
                    <w:webHidden/>
                  </w:rPr>
                  <w:fldChar w:fldCharType="separate"/>
                </w:r>
                <w:r>
                  <w:rPr>
                    <w:noProof/>
                    <w:webHidden/>
                  </w:rPr>
                  <w:t>2</w:t>
                </w:r>
                <w:r>
                  <w:rPr>
                    <w:noProof/>
                    <w:webHidden/>
                  </w:rPr>
                  <w:fldChar w:fldCharType="end"/>
                </w:r>
              </w:hyperlink>
            </w:p>
            <w:p w14:paraId="3446B440" w14:textId="5D012CD6" w:rsidR="000A037D" w:rsidRDefault="000A037D">
              <w:pPr>
                <w:pStyle w:val="TOC3"/>
                <w:tabs>
                  <w:tab w:val="right" w:leader="dot" w:pos="9016"/>
                </w:tabs>
                <w:rPr>
                  <w:noProof/>
                </w:rPr>
              </w:pPr>
              <w:hyperlink w:anchor="_Toc160203622" w:history="1">
                <w:r w:rsidRPr="002E0384">
                  <w:rPr>
                    <w:rStyle w:val="Hyperlink"/>
                    <w:rFonts w:ascii="Times New Roman" w:hAnsi="Times New Roman" w:cs="Times New Roman"/>
                    <w:noProof/>
                  </w:rPr>
                  <w:t>Brief overview of Hilton company</w:t>
                </w:r>
                <w:r>
                  <w:rPr>
                    <w:noProof/>
                    <w:webHidden/>
                  </w:rPr>
                  <w:tab/>
                </w:r>
                <w:r>
                  <w:rPr>
                    <w:noProof/>
                    <w:webHidden/>
                  </w:rPr>
                  <w:fldChar w:fldCharType="begin"/>
                </w:r>
                <w:r>
                  <w:rPr>
                    <w:noProof/>
                    <w:webHidden/>
                  </w:rPr>
                  <w:instrText xml:space="preserve"> PAGEREF _Toc160203622 \h </w:instrText>
                </w:r>
                <w:r>
                  <w:rPr>
                    <w:noProof/>
                    <w:webHidden/>
                  </w:rPr>
                </w:r>
                <w:r>
                  <w:rPr>
                    <w:noProof/>
                    <w:webHidden/>
                  </w:rPr>
                  <w:fldChar w:fldCharType="separate"/>
                </w:r>
                <w:r>
                  <w:rPr>
                    <w:noProof/>
                    <w:webHidden/>
                  </w:rPr>
                  <w:t>2</w:t>
                </w:r>
                <w:r>
                  <w:rPr>
                    <w:noProof/>
                    <w:webHidden/>
                  </w:rPr>
                  <w:fldChar w:fldCharType="end"/>
                </w:r>
              </w:hyperlink>
            </w:p>
            <w:p w14:paraId="177DDA90" w14:textId="5F225541" w:rsidR="000A037D" w:rsidRDefault="000A037D">
              <w:pPr>
                <w:pStyle w:val="TOC3"/>
                <w:tabs>
                  <w:tab w:val="right" w:leader="dot" w:pos="9016"/>
                </w:tabs>
                <w:rPr>
                  <w:noProof/>
                </w:rPr>
              </w:pPr>
              <w:hyperlink w:anchor="_Toc160203623" w:history="1">
                <w:r w:rsidRPr="002E0384">
                  <w:rPr>
                    <w:rStyle w:val="Hyperlink"/>
                    <w:rFonts w:ascii="Times New Roman" w:hAnsi="Times New Roman" w:cs="Times New Roman"/>
                    <w:noProof/>
                  </w:rPr>
                  <w:t>Hilton greenwashing risk.</w:t>
                </w:r>
                <w:r>
                  <w:rPr>
                    <w:noProof/>
                    <w:webHidden/>
                  </w:rPr>
                  <w:tab/>
                </w:r>
                <w:r>
                  <w:rPr>
                    <w:noProof/>
                    <w:webHidden/>
                  </w:rPr>
                  <w:fldChar w:fldCharType="begin"/>
                </w:r>
                <w:r>
                  <w:rPr>
                    <w:noProof/>
                    <w:webHidden/>
                  </w:rPr>
                  <w:instrText xml:space="preserve"> PAGEREF _Toc160203623 \h </w:instrText>
                </w:r>
                <w:r>
                  <w:rPr>
                    <w:noProof/>
                    <w:webHidden/>
                  </w:rPr>
                </w:r>
                <w:r>
                  <w:rPr>
                    <w:noProof/>
                    <w:webHidden/>
                  </w:rPr>
                  <w:fldChar w:fldCharType="separate"/>
                </w:r>
                <w:r>
                  <w:rPr>
                    <w:noProof/>
                    <w:webHidden/>
                  </w:rPr>
                  <w:t>2</w:t>
                </w:r>
                <w:r>
                  <w:rPr>
                    <w:noProof/>
                    <w:webHidden/>
                  </w:rPr>
                  <w:fldChar w:fldCharType="end"/>
                </w:r>
              </w:hyperlink>
            </w:p>
            <w:p w14:paraId="52367B96" w14:textId="4310E4B3" w:rsidR="000A037D" w:rsidRDefault="000A037D">
              <w:pPr>
                <w:pStyle w:val="TOC3"/>
                <w:tabs>
                  <w:tab w:val="right" w:leader="dot" w:pos="9016"/>
                </w:tabs>
                <w:rPr>
                  <w:noProof/>
                </w:rPr>
              </w:pPr>
              <w:hyperlink w:anchor="_Toc160203624" w:history="1">
                <w:r w:rsidRPr="002E0384">
                  <w:rPr>
                    <w:rStyle w:val="Hyperlink"/>
                    <w:rFonts w:ascii="Times New Roman" w:hAnsi="Times New Roman" w:cs="Times New Roman"/>
                    <w:noProof/>
                  </w:rPr>
                  <w:t>Greenwash prevention Organisations.</w:t>
                </w:r>
                <w:r>
                  <w:rPr>
                    <w:noProof/>
                    <w:webHidden/>
                  </w:rPr>
                  <w:tab/>
                </w:r>
                <w:r>
                  <w:rPr>
                    <w:noProof/>
                    <w:webHidden/>
                  </w:rPr>
                  <w:fldChar w:fldCharType="begin"/>
                </w:r>
                <w:r>
                  <w:rPr>
                    <w:noProof/>
                    <w:webHidden/>
                  </w:rPr>
                  <w:instrText xml:space="preserve"> PAGEREF _Toc160203624 \h </w:instrText>
                </w:r>
                <w:r>
                  <w:rPr>
                    <w:noProof/>
                    <w:webHidden/>
                  </w:rPr>
                </w:r>
                <w:r>
                  <w:rPr>
                    <w:noProof/>
                    <w:webHidden/>
                  </w:rPr>
                  <w:fldChar w:fldCharType="separate"/>
                </w:r>
                <w:r>
                  <w:rPr>
                    <w:noProof/>
                    <w:webHidden/>
                  </w:rPr>
                  <w:t>3</w:t>
                </w:r>
                <w:r>
                  <w:rPr>
                    <w:noProof/>
                    <w:webHidden/>
                  </w:rPr>
                  <w:fldChar w:fldCharType="end"/>
                </w:r>
              </w:hyperlink>
            </w:p>
            <w:p w14:paraId="0F3008F4" w14:textId="192C7105" w:rsidR="000A037D" w:rsidRDefault="000A037D">
              <w:pPr>
                <w:pStyle w:val="TOC3"/>
                <w:tabs>
                  <w:tab w:val="right" w:leader="dot" w:pos="9016"/>
                </w:tabs>
                <w:rPr>
                  <w:noProof/>
                </w:rPr>
              </w:pPr>
              <w:hyperlink w:anchor="_Toc160203625" w:history="1">
                <w:r w:rsidRPr="002E0384">
                  <w:rPr>
                    <w:rStyle w:val="Hyperlink"/>
                    <w:rFonts w:ascii="Times New Roman" w:hAnsi="Times New Roman" w:cs="Times New Roman"/>
                    <w:noProof/>
                  </w:rPr>
                  <w:t>Hilton response and actions to greenwashing</w:t>
                </w:r>
                <w:r>
                  <w:rPr>
                    <w:noProof/>
                    <w:webHidden/>
                  </w:rPr>
                  <w:tab/>
                </w:r>
                <w:r>
                  <w:rPr>
                    <w:noProof/>
                    <w:webHidden/>
                  </w:rPr>
                  <w:fldChar w:fldCharType="begin"/>
                </w:r>
                <w:r>
                  <w:rPr>
                    <w:noProof/>
                    <w:webHidden/>
                  </w:rPr>
                  <w:instrText xml:space="preserve"> PAGEREF _Toc160203625 \h </w:instrText>
                </w:r>
                <w:r>
                  <w:rPr>
                    <w:noProof/>
                    <w:webHidden/>
                  </w:rPr>
                </w:r>
                <w:r>
                  <w:rPr>
                    <w:noProof/>
                    <w:webHidden/>
                  </w:rPr>
                  <w:fldChar w:fldCharType="separate"/>
                </w:r>
                <w:r>
                  <w:rPr>
                    <w:noProof/>
                    <w:webHidden/>
                  </w:rPr>
                  <w:t>3</w:t>
                </w:r>
                <w:r>
                  <w:rPr>
                    <w:noProof/>
                    <w:webHidden/>
                  </w:rPr>
                  <w:fldChar w:fldCharType="end"/>
                </w:r>
              </w:hyperlink>
            </w:p>
            <w:p w14:paraId="40D43BDA" w14:textId="53BCE81F" w:rsidR="000A037D" w:rsidRDefault="000A037D">
              <w:pPr>
                <w:pStyle w:val="TOC3"/>
                <w:tabs>
                  <w:tab w:val="right" w:leader="dot" w:pos="9016"/>
                </w:tabs>
                <w:rPr>
                  <w:noProof/>
                </w:rPr>
              </w:pPr>
              <w:hyperlink w:anchor="_Toc160203626" w:history="1">
                <w:r w:rsidRPr="002E0384">
                  <w:rPr>
                    <w:rStyle w:val="Hyperlink"/>
                    <w:rFonts w:ascii="Times New Roman" w:hAnsi="Times New Roman" w:cs="Times New Roman"/>
                    <w:noProof/>
                  </w:rPr>
                  <w:t>Hilton’s Sustainable initiatives and self-evaluation.</w:t>
                </w:r>
                <w:r>
                  <w:rPr>
                    <w:noProof/>
                    <w:webHidden/>
                  </w:rPr>
                  <w:tab/>
                </w:r>
                <w:r>
                  <w:rPr>
                    <w:noProof/>
                    <w:webHidden/>
                  </w:rPr>
                  <w:fldChar w:fldCharType="begin"/>
                </w:r>
                <w:r>
                  <w:rPr>
                    <w:noProof/>
                    <w:webHidden/>
                  </w:rPr>
                  <w:instrText xml:space="preserve"> PAGEREF _Toc160203626 \h </w:instrText>
                </w:r>
                <w:r>
                  <w:rPr>
                    <w:noProof/>
                    <w:webHidden/>
                  </w:rPr>
                </w:r>
                <w:r>
                  <w:rPr>
                    <w:noProof/>
                    <w:webHidden/>
                  </w:rPr>
                  <w:fldChar w:fldCharType="separate"/>
                </w:r>
                <w:r>
                  <w:rPr>
                    <w:noProof/>
                    <w:webHidden/>
                  </w:rPr>
                  <w:t>4</w:t>
                </w:r>
                <w:r>
                  <w:rPr>
                    <w:noProof/>
                    <w:webHidden/>
                  </w:rPr>
                  <w:fldChar w:fldCharType="end"/>
                </w:r>
              </w:hyperlink>
            </w:p>
            <w:p w14:paraId="2908F16A" w14:textId="568151E5" w:rsidR="000A037D" w:rsidRDefault="000A037D">
              <w:pPr>
                <w:pStyle w:val="TOC3"/>
                <w:tabs>
                  <w:tab w:val="right" w:leader="dot" w:pos="9016"/>
                </w:tabs>
                <w:rPr>
                  <w:noProof/>
                </w:rPr>
              </w:pPr>
              <w:hyperlink w:anchor="_Toc160203627" w:history="1">
                <w:r w:rsidRPr="002E0384">
                  <w:rPr>
                    <w:rStyle w:val="Hyperlink"/>
                    <w:rFonts w:ascii="Times New Roman" w:hAnsi="Times New Roman" w:cs="Times New Roman"/>
                    <w:noProof/>
                  </w:rPr>
                  <w:t>Sustainable measures</w:t>
                </w:r>
                <w:r>
                  <w:rPr>
                    <w:noProof/>
                    <w:webHidden/>
                  </w:rPr>
                  <w:tab/>
                </w:r>
                <w:r>
                  <w:rPr>
                    <w:noProof/>
                    <w:webHidden/>
                  </w:rPr>
                  <w:fldChar w:fldCharType="begin"/>
                </w:r>
                <w:r>
                  <w:rPr>
                    <w:noProof/>
                    <w:webHidden/>
                  </w:rPr>
                  <w:instrText xml:space="preserve"> PAGEREF _Toc160203627 \h </w:instrText>
                </w:r>
                <w:r>
                  <w:rPr>
                    <w:noProof/>
                    <w:webHidden/>
                  </w:rPr>
                </w:r>
                <w:r>
                  <w:rPr>
                    <w:noProof/>
                    <w:webHidden/>
                  </w:rPr>
                  <w:fldChar w:fldCharType="separate"/>
                </w:r>
                <w:r>
                  <w:rPr>
                    <w:noProof/>
                    <w:webHidden/>
                  </w:rPr>
                  <w:t>5</w:t>
                </w:r>
                <w:r>
                  <w:rPr>
                    <w:noProof/>
                    <w:webHidden/>
                  </w:rPr>
                  <w:fldChar w:fldCharType="end"/>
                </w:r>
              </w:hyperlink>
            </w:p>
            <w:p w14:paraId="57223377" w14:textId="4F72365F" w:rsidR="000A037D" w:rsidRDefault="000A037D">
              <w:pPr>
                <w:pStyle w:val="TOC3"/>
                <w:tabs>
                  <w:tab w:val="right" w:leader="dot" w:pos="9016"/>
                </w:tabs>
                <w:rPr>
                  <w:noProof/>
                </w:rPr>
              </w:pPr>
              <w:hyperlink w:anchor="_Toc160203628" w:history="1">
                <w:r w:rsidRPr="002E0384">
                  <w:rPr>
                    <w:rStyle w:val="Hyperlink"/>
                    <w:rFonts w:ascii="Times New Roman" w:hAnsi="Times New Roman" w:cs="Times New Roman"/>
                    <w:noProof/>
                  </w:rPr>
                  <w:t>Hilton commitments</w:t>
                </w:r>
                <w:r>
                  <w:rPr>
                    <w:noProof/>
                    <w:webHidden/>
                  </w:rPr>
                  <w:tab/>
                </w:r>
                <w:r>
                  <w:rPr>
                    <w:noProof/>
                    <w:webHidden/>
                  </w:rPr>
                  <w:fldChar w:fldCharType="begin"/>
                </w:r>
                <w:r>
                  <w:rPr>
                    <w:noProof/>
                    <w:webHidden/>
                  </w:rPr>
                  <w:instrText xml:space="preserve"> PAGEREF _Toc160203628 \h </w:instrText>
                </w:r>
                <w:r>
                  <w:rPr>
                    <w:noProof/>
                    <w:webHidden/>
                  </w:rPr>
                </w:r>
                <w:r>
                  <w:rPr>
                    <w:noProof/>
                    <w:webHidden/>
                  </w:rPr>
                  <w:fldChar w:fldCharType="separate"/>
                </w:r>
                <w:r>
                  <w:rPr>
                    <w:noProof/>
                    <w:webHidden/>
                  </w:rPr>
                  <w:t>6</w:t>
                </w:r>
                <w:r>
                  <w:rPr>
                    <w:noProof/>
                    <w:webHidden/>
                  </w:rPr>
                  <w:fldChar w:fldCharType="end"/>
                </w:r>
              </w:hyperlink>
            </w:p>
            <w:p w14:paraId="561D52C4" w14:textId="74C87D7C" w:rsidR="000A037D" w:rsidRDefault="000A037D">
              <w:pPr>
                <w:pStyle w:val="TOC3"/>
                <w:tabs>
                  <w:tab w:val="right" w:leader="dot" w:pos="9016"/>
                </w:tabs>
                <w:rPr>
                  <w:noProof/>
                </w:rPr>
              </w:pPr>
              <w:hyperlink w:anchor="_Toc160203629" w:history="1">
                <w:r w:rsidRPr="002E0384">
                  <w:rPr>
                    <w:rStyle w:val="Hyperlink"/>
                    <w:rFonts w:ascii="Times New Roman" w:hAnsi="Times New Roman" w:cs="Times New Roman"/>
                    <w:noProof/>
                  </w:rPr>
                  <w:t>MicroStrategy Analytics Platform</w:t>
                </w:r>
                <w:r>
                  <w:rPr>
                    <w:noProof/>
                    <w:webHidden/>
                  </w:rPr>
                  <w:tab/>
                </w:r>
                <w:r>
                  <w:rPr>
                    <w:noProof/>
                    <w:webHidden/>
                  </w:rPr>
                  <w:fldChar w:fldCharType="begin"/>
                </w:r>
                <w:r>
                  <w:rPr>
                    <w:noProof/>
                    <w:webHidden/>
                  </w:rPr>
                  <w:instrText xml:space="preserve"> PAGEREF _Toc160203629 \h </w:instrText>
                </w:r>
                <w:r>
                  <w:rPr>
                    <w:noProof/>
                    <w:webHidden/>
                  </w:rPr>
                </w:r>
                <w:r>
                  <w:rPr>
                    <w:noProof/>
                    <w:webHidden/>
                  </w:rPr>
                  <w:fldChar w:fldCharType="separate"/>
                </w:r>
                <w:r>
                  <w:rPr>
                    <w:noProof/>
                    <w:webHidden/>
                  </w:rPr>
                  <w:t>8</w:t>
                </w:r>
                <w:r>
                  <w:rPr>
                    <w:noProof/>
                    <w:webHidden/>
                  </w:rPr>
                  <w:fldChar w:fldCharType="end"/>
                </w:r>
              </w:hyperlink>
            </w:p>
            <w:p w14:paraId="3DFD10AE" w14:textId="1FAE1FFF" w:rsidR="000A037D" w:rsidRDefault="000A037D">
              <w:pPr>
                <w:pStyle w:val="TOC3"/>
                <w:tabs>
                  <w:tab w:val="right" w:leader="dot" w:pos="9016"/>
                </w:tabs>
                <w:rPr>
                  <w:noProof/>
                </w:rPr>
              </w:pPr>
              <w:hyperlink w:anchor="_Toc160203630" w:history="1">
                <w:r w:rsidRPr="002E0384">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_Toc160203630 \h </w:instrText>
                </w:r>
                <w:r>
                  <w:rPr>
                    <w:noProof/>
                    <w:webHidden/>
                  </w:rPr>
                </w:r>
                <w:r>
                  <w:rPr>
                    <w:noProof/>
                    <w:webHidden/>
                  </w:rPr>
                  <w:fldChar w:fldCharType="separate"/>
                </w:r>
                <w:r>
                  <w:rPr>
                    <w:noProof/>
                    <w:webHidden/>
                  </w:rPr>
                  <w:t>8</w:t>
                </w:r>
                <w:r>
                  <w:rPr>
                    <w:noProof/>
                    <w:webHidden/>
                  </w:rPr>
                  <w:fldChar w:fldCharType="end"/>
                </w:r>
              </w:hyperlink>
            </w:p>
            <w:p w14:paraId="3075B722" w14:textId="1CF8F444" w:rsidR="000A037D" w:rsidRDefault="000A037D">
              <w:pPr>
                <w:pStyle w:val="TOC3"/>
                <w:tabs>
                  <w:tab w:val="right" w:leader="dot" w:pos="9016"/>
                </w:tabs>
                <w:rPr>
                  <w:noProof/>
                </w:rPr>
              </w:pPr>
              <w:hyperlink w:anchor="_Toc160203631" w:history="1">
                <w:r w:rsidRPr="002E0384">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_Toc160203631 \h </w:instrText>
                </w:r>
                <w:r>
                  <w:rPr>
                    <w:noProof/>
                    <w:webHidden/>
                  </w:rPr>
                </w:r>
                <w:r>
                  <w:rPr>
                    <w:noProof/>
                    <w:webHidden/>
                  </w:rPr>
                  <w:fldChar w:fldCharType="separate"/>
                </w:r>
                <w:r>
                  <w:rPr>
                    <w:noProof/>
                    <w:webHidden/>
                  </w:rPr>
                  <w:t>9</w:t>
                </w:r>
                <w:r>
                  <w:rPr>
                    <w:noProof/>
                    <w:webHidden/>
                  </w:rPr>
                  <w:fldChar w:fldCharType="end"/>
                </w:r>
              </w:hyperlink>
            </w:p>
            <w:p w14:paraId="680E535B" w14:textId="61053F56" w:rsidR="000A037D" w:rsidRDefault="000A037D">
              <w:r>
                <w:rPr>
                  <w:b/>
                  <w:bCs/>
                  <w:noProof/>
                </w:rPr>
                <w:fldChar w:fldCharType="end"/>
              </w:r>
            </w:p>
          </w:sdtContent>
        </w:sdt>
        <w:p w14:paraId="5B61C953" w14:textId="77777777" w:rsidR="000A037D" w:rsidRDefault="000A037D" w:rsidP="000A037D">
          <w:pPr>
            <w:spacing w:line="360" w:lineRule="auto"/>
            <w:ind w:firstLine="284"/>
            <w:rPr>
              <w:rFonts w:ascii="Times New Roman" w:hAnsi="Times New Roman" w:cs="Times New Roman"/>
              <w:color w:val="000000" w:themeColor="text1"/>
              <w:sz w:val="24"/>
              <w:szCs w:val="24"/>
            </w:rPr>
          </w:pPr>
        </w:p>
        <w:p w14:paraId="209467B5" w14:textId="77777777" w:rsidR="000A037D" w:rsidRDefault="000A037D" w:rsidP="000A037D">
          <w:pPr>
            <w:spacing w:line="360" w:lineRule="auto"/>
            <w:ind w:firstLine="284"/>
            <w:rPr>
              <w:rFonts w:ascii="Times New Roman" w:hAnsi="Times New Roman" w:cs="Times New Roman"/>
              <w:color w:val="000000" w:themeColor="text1"/>
              <w:sz w:val="24"/>
              <w:szCs w:val="24"/>
            </w:rPr>
          </w:pPr>
        </w:p>
        <w:p w14:paraId="64B91231" w14:textId="77777777" w:rsidR="000A037D" w:rsidRDefault="000A037D" w:rsidP="000A037D">
          <w:pPr>
            <w:spacing w:line="360" w:lineRule="auto"/>
            <w:ind w:firstLine="284"/>
            <w:rPr>
              <w:rFonts w:ascii="Times New Roman" w:hAnsi="Times New Roman" w:cs="Times New Roman"/>
              <w:color w:val="000000" w:themeColor="text1"/>
              <w:sz w:val="24"/>
              <w:szCs w:val="24"/>
            </w:rPr>
          </w:pPr>
        </w:p>
        <w:p w14:paraId="189EFA21" w14:textId="77777777" w:rsidR="000A037D" w:rsidRDefault="000A037D" w:rsidP="000A037D">
          <w:pPr>
            <w:spacing w:line="360" w:lineRule="auto"/>
            <w:ind w:firstLine="284"/>
            <w:rPr>
              <w:rFonts w:ascii="Times New Roman" w:hAnsi="Times New Roman" w:cs="Times New Roman"/>
              <w:color w:val="000000" w:themeColor="text1"/>
              <w:sz w:val="24"/>
              <w:szCs w:val="24"/>
            </w:rPr>
          </w:pPr>
        </w:p>
        <w:p w14:paraId="4A134EC3" w14:textId="77777777" w:rsidR="000A037D" w:rsidRDefault="000A037D" w:rsidP="000A037D">
          <w:pPr>
            <w:spacing w:line="360" w:lineRule="auto"/>
            <w:ind w:firstLine="284"/>
            <w:rPr>
              <w:rFonts w:ascii="Times New Roman" w:hAnsi="Times New Roman" w:cs="Times New Roman"/>
              <w:color w:val="000000" w:themeColor="text1"/>
              <w:sz w:val="24"/>
              <w:szCs w:val="24"/>
            </w:rPr>
          </w:pPr>
        </w:p>
        <w:p w14:paraId="545DE6EF" w14:textId="77777777" w:rsidR="000A037D" w:rsidRDefault="000A037D" w:rsidP="000A037D">
          <w:pPr>
            <w:spacing w:line="360" w:lineRule="auto"/>
            <w:ind w:firstLine="284"/>
            <w:rPr>
              <w:rFonts w:ascii="Times New Roman" w:hAnsi="Times New Roman" w:cs="Times New Roman"/>
              <w:color w:val="000000" w:themeColor="text1"/>
              <w:sz w:val="24"/>
              <w:szCs w:val="24"/>
            </w:rPr>
          </w:pPr>
        </w:p>
        <w:p w14:paraId="5FDCA053" w14:textId="77777777" w:rsidR="000A037D" w:rsidRDefault="000A037D" w:rsidP="000A037D">
          <w:pPr>
            <w:spacing w:line="360" w:lineRule="auto"/>
            <w:ind w:firstLine="284"/>
            <w:rPr>
              <w:rFonts w:ascii="Times New Roman" w:hAnsi="Times New Roman" w:cs="Times New Roman"/>
              <w:color w:val="000000" w:themeColor="text1"/>
              <w:sz w:val="24"/>
              <w:szCs w:val="24"/>
            </w:rPr>
          </w:pPr>
        </w:p>
        <w:p w14:paraId="3CEDABCA" w14:textId="77777777" w:rsidR="000A037D" w:rsidRDefault="000A037D" w:rsidP="000A037D">
          <w:pPr>
            <w:spacing w:line="360" w:lineRule="auto"/>
            <w:ind w:firstLine="284"/>
            <w:rPr>
              <w:rFonts w:ascii="Times New Roman" w:hAnsi="Times New Roman" w:cs="Times New Roman"/>
              <w:color w:val="000000" w:themeColor="text1"/>
              <w:sz w:val="24"/>
              <w:szCs w:val="24"/>
            </w:rPr>
          </w:pPr>
        </w:p>
        <w:p w14:paraId="3FEC8824" w14:textId="77777777" w:rsidR="000A037D" w:rsidRDefault="000A037D" w:rsidP="000A037D">
          <w:pPr>
            <w:spacing w:line="360" w:lineRule="auto"/>
            <w:ind w:firstLine="284"/>
            <w:rPr>
              <w:rFonts w:ascii="Times New Roman" w:hAnsi="Times New Roman" w:cs="Times New Roman"/>
              <w:color w:val="000000" w:themeColor="text1"/>
              <w:sz w:val="24"/>
              <w:szCs w:val="24"/>
            </w:rPr>
          </w:pPr>
        </w:p>
        <w:p w14:paraId="712E7F81" w14:textId="77777777" w:rsidR="000A037D" w:rsidRDefault="000A037D" w:rsidP="000A037D">
          <w:pPr>
            <w:spacing w:line="360" w:lineRule="auto"/>
            <w:ind w:firstLine="284"/>
            <w:rPr>
              <w:rFonts w:ascii="Times New Roman" w:hAnsi="Times New Roman" w:cs="Times New Roman"/>
              <w:color w:val="000000" w:themeColor="text1"/>
              <w:sz w:val="24"/>
              <w:szCs w:val="24"/>
            </w:rPr>
          </w:pPr>
        </w:p>
        <w:p w14:paraId="31751B2B" w14:textId="77777777" w:rsidR="000A037D" w:rsidRDefault="000A037D" w:rsidP="000A037D">
          <w:pPr>
            <w:spacing w:line="360" w:lineRule="auto"/>
            <w:ind w:firstLine="284"/>
            <w:rPr>
              <w:rFonts w:ascii="Times New Roman" w:hAnsi="Times New Roman" w:cs="Times New Roman"/>
              <w:color w:val="000000" w:themeColor="text1"/>
              <w:sz w:val="24"/>
              <w:szCs w:val="24"/>
            </w:rPr>
          </w:pPr>
        </w:p>
        <w:p w14:paraId="3DC20B6D" w14:textId="77777777" w:rsidR="000A037D" w:rsidRDefault="000A037D" w:rsidP="000A037D">
          <w:pPr>
            <w:spacing w:line="360" w:lineRule="auto"/>
            <w:ind w:firstLine="284"/>
            <w:rPr>
              <w:rFonts w:ascii="Times New Roman" w:hAnsi="Times New Roman" w:cs="Times New Roman"/>
              <w:color w:val="000000" w:themeColor="text1"/>
              <w:sz w:val="24"/>
              <w:szCs w:val="24"/>
            </w:rPr>
          </w:pPr>
        </w:p>
        <w:p w14:paraId="70B0DF33" w14:textId="74A01E94" w:rsidR="009461BB" w:rsidRPr="000A037D" w:rsidRDefault="00000000" w:rsidP="000A037D">
          <w:pPr>
            <w:spacing w:line="360" w:lineRule="auto"/>
            <w:ind w:firstLine="284"/>
            <w:rPr>
              <w:rFonts w:ascii="Times New Roman" w:hAnsi="Times New Roman" w:cs="Times New Roman"/>
              <w:color w:val="000000" w:themeColor="text1"/>
              <w:sz w:val="24"/>
              <w:szCs w:val="24"/>
            </w:rPr>
          </w:pPr>
        </w:p>
      </w:sdtContent>
    </w:sdt>
    <w:p w14:paraId="58CEDE09" w14:textId="218FD57E" w:rsidR="000A037D" w:rsidRPr="000A037D" w:rsidRDefault="000A037D" w:rsidP="000A037D">
      <w:pPr>
        <w:pStyle w:val="Heading3"/>
        <w:rPr>
          <w:rFonts w:ascii="Times New Roman" w:hAnsi="Times New Roman" w:cs="Times New Roman"/>
          <w:sz w:val="24"/>
          <w:szCs w:val="24"/>
        </w:rPr>
      </w:pPr>
      <w:bookmarkStart w:id="0" w:name="_Toc160203620"/>
      <w:r w:rsidRPr="000A037D">
        <w:rPr>
          <w:rFonts w:ascii="Times New Roman" w:hAnsi="Times New Roman" w:cs="Times New Roman"/>
          <w:sz w:val="24"/>
          <w:szCs w:val="24"/>
        </w:rPr>
        <w:lastRenderedPageBreak/>
        <w:t>Executive summary</w:t>
      </w:r>
      <w:bookmarkEnd w:id="0"/>
    </w:p>
    <w:p w14:paraId="47477CD1" w14:textId="744D6955" w:rsidR="003D2ECB" w:rsidRPr="000A037D" w:rsidRDefault="002653DF"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In the contemporary era, each traveller desires a memorable experience that evokes a sense of serendipitous occurrence. It is critical to incorporate eco-friendly practices into hotel amenities and hospitality practices </w:t>
      </w:r>
      <w:proofErr w:type="gramStart"/>
      <w:r w:rsidRPr="000A037D">
        <w:rPr>
          <w:rFonts w:ascii="Times New Roman" w:hAnsi="Times New Roman" w:cs="Times New Roman"/>
          <w:color w:val="000000" w:themeColor="text1"/>
          <w:sz w:val="24"/>
          <w:szCs w:val="24"/>
        </w:rPr>
        <w:t>in order to</w:t>
      </w:r>
      <w:proofErr w:type="gramEnd"/>
      <w:r w:rsidRPr="000A037D">
        <w:rPr>
          <w:rFonts w:ascii="Times New Roman" w:hAnsi="Times New Roman" w:cs="Times New Roman"/>
          <w:color w:val="000000" w:themeColor="text1"/>
          <w:sz w:val="24"/>
          <w:szCs w:val="24"/>
        </w:rPr>
        <w:t xml:space="preserve"> satisfy the expanding demands of tourists. </w:t>
      </w:r>
      <w:proofErr w:type="gramStart"/>
      <w:r w:rsidRPr="000A037D">
        <w:rPr>
          <w:rFonts w:ascii="Times New Roman" w:hAnsi="Times New Roman" w:cs="Times New Roman"/>
          <w:color w:val="000000" w:themeColor="text1"/>
          <w:sz w:val="24"/>
          <w:szCs w:val="24"/>
        </w:rPr>
        <w:t>In order to</w:t>
      </w:r>
      <w:proofErr w:type="gramEnd"/>
      <w:r w:rsidRPr="000A037D">
        <w:rPr>
          <w:rFonts w:ascii="Times New Roman" w:hAnsi="Times New Roman" w:cs="Times New Roman"/>
          <w:color w:val="000000" w:themeColor="text1"/>
          <w:sz w:val="24"/>
          <w:szCs w:val="24"/>
        </w:rPr>
        <w:t xml:space="preserve"> optimise their experience, each ardent traveller desires to approach nature with increasing proximity. Presently, enterprises of all sizes, ranging from the most prestigious to the most well-known, are adopting sustainable business practices; the opulent Hilton Hotel, for example, is one of the establishments that has effectively implemented these practices. Established by Conrad Hilton, Hilton Hotels and Resorts (formerly Hilton Hotels) is a worldwide chain of full-service hotels and resorts, the inaugural nationwide hotel chain in the United States being established in 1943. Hilton Worldwide owns, supervises, franchises, or alternatively distributes Hilton Hotels to independent administrators. (Hilton, 2024)</w:t>
      </w:r>
    </w:p>
    <w:p w14:paraId="10E192A2" w14:textId="77777777" w:rsidR="000A037D" w:rsidRPr="000A037D" w:rsidRDefault="000A037D" w:rsidP="000A037D">
      <w:pPr>
        <w:pStyle w:val="Heading3"/>
        <w:rPr>
          <w:rFonts w:ascii="Times New Roman" w:hAnsi="Times New Roman" w:cs="Times New Roman"/>
          <w:sz w:val="24"/>
          <w:szCs w:val="24"/>
        </w:rPr>
      </w:pPr>
      <w:bookmarkStart w:id="1" w:name="_Toc160203621"/>
      <w:r w:rsidRPr="000A037D">
        <w:rPr>
          <w:rFonts w:ascii="Times New Roman" w:hAnsi="Times New Roman" w:cs="Times New Roman"/>
          <w:sz w:val="24"/>
          <w:szCs w:val="24"/>
        </w:rPr>
        <w:t>Introduction</w:t>
      </w:r>
      <w:bookmarkEnd w:id="1"/>
    </w:p>
    <w:p w14:paraId="099386F8" w14:textId="4A57A2A7" w:rsidR="000C3D06" w:rsidRPr="000A037D" w:rsidRDefault="000C3D0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The term 'eco hotel' or 'green hotel', commonly referred to as "Ecotel" in the modern era, effectively fulfils its function by embodying a novel notion in the hospitality industry that endeavours to safeguard and conserve the environment. Researchers have noted that the Internet serves as an optimal medium for promoting eco-hotel strategies and can effectively entice travellers who prioritise environmental sustainability, according to Wang, K. L, et al. (2022).</w:t>
      </w:r>
    </w:p>
    <w:p w14:paraId="3DE41FD3" w14:textId="77777777" w:rsidR="007A71CE" w:rsidRPr="000A037D" w:rsidRDefault="007A71CE" w:rsidP="000A037D">
      <w:pPr>
        <w:pStyle w:val="Heading3"/>
        <w:spacing w:line="360" w:lineRule="auto"/>
        <w:ind w:firstLine="284"/>
        <w:rPr>
          <w:rFonts w:ascii="Times New Roman" w:hAnsi="Times New Roman" w:cs="Times New Roman"/>
          <w:color w:val="000000" w:themeColor="text1"/>
          <w:sz w:val="24"/>
          <w:szCs w:val="24"/>
        </w:rPr>
      </w:pPr>
      <w:bookmarkStart w:id="2" w:name="_Toc160203622"/>
      <w:r w:rsidRPr="000A037D">
        <w:rPr>
          <w:rStyle w:val="Strong"/>
          <w:rFonts w:ascii="Times New Roman" w:hAnsi="Times New Roman" w:cs="Times New Roman"/>
          <w:b w:val="0"/>
          <w:bCs w:val="0"/>
          <w:color w:val="000000" w:themeColor="text1"/>
          <w:sz w:val="24"/>
          <w:szCs w:val="24"/>
        </w:rPr>
        <w:t>Brief overview of Hilton company</w:t>
      </w:r>
      <w:bookmarkEnd w:id="2"/>
    </w:p>
    <w:p w14:paraId="269CFEAF" w14:textId="77777777" w:rsidR="007A71CE" w:rsidRPr="000A037D" w:rsidRDefault="002653DF"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As one of the most well-known hotel chains in the world, Hilton Hotels continues to rank high among the organization's other brands. The company's advertising focuses on business and leisure travel in prime downtown locations, near airports and other transportation hubs, as well as in a variety of excursion resorts and recreation-oriented hotels in popular vacation regions worldwide. (Hilton Worldwide, 2023). The Hilton Code of Conduct states that by providing exceptional service to guests, rewarding careers for employees, substantial financial returns for owners, and beneficial social and environmental outcomes for local communities, Hilton aspires to become the most welcoming organisation on Earth. (Hilton Code of Conduct, 2024).</w:t>
      </w:r>
      <w:r w:rsidR="00431D77" w:rsidRPr="000A037D">
        <w:rPr>
          <w:rFonts w:ascii="Times New Roman" w:hAnsi="Times New Roman" w:cs="Times New Roman"/>
          <w:color w:val="000000" w:themeColor="text1"/>
          <w:sz w:val="24"/>
          <w:szCs w:val="24"/>
        </w:rPr>
        <w:t xml:space="preserve"> </w:t>
      </w:r>
    </w:p>
    <w:p w14:paraId="07B6F0CE" w14:textId="77777777" w:rsidR="007A71CE" w:rsidRPr="000A037D" w:rsidRDefault="007A71CE" w:rsidP="000A037D">
      <w:pPr>
        <w:pStyle w:val="Heading3"/>
        <w:spacing w:line="360" w:lineRule="auto"/>
        <w:ind w:firstLine="284"/>
        <w:rPr>
          <w:rFonts w:ascii="Times New Roman" w:hAnsi="Times New Roman" w:cs="Times New Roman"/>
          <w:color w:val="000000" w:themeColor="text1"/>
          <w:sz w:val="24"/>
          <w:szCs w:val="24"/>
        </w:rPr>
      </w:pPr>
      <w:bookmarkStart w:id="3" w:name="_Toc160203623"/>
      <w:r w:rsidRPr="000A037D">
        <w:rPr>
          <w:rFonts w:ascii="Times New Roman" w:hAnsi="Times New Roman" w:cs="Times New Roman"/>
          <w:color w:val="000000" w:themeColor="text1"/>
          <w:sz w:val="24"/>
          <w:szCs w:val="24"/>
        </w:rPr>
        <w:t>Hilton greenwashing risk.</w:t>
      </w:r>
      <w:bookmarkEnd w:id="3"/>
      <w:r w:rsidRPr="000A037D">
        <w:rPr>
          <w:rFonts w:ascii="Times New Roman" w:hAnsi="Times New Roman" w:cs="Times New Roman"/>
          <w:color w:val="000000" w:themeColor="text1"/>
          <w:sz w:val="24"/>
          <w:szCs w:val="24"/>
        </w:rPr>
        <w:t xml:space="preserve"> </w:t>
      </w:r>
    </w:p>
    <w:p w14:paraId="79BB2096" w14:textId="55D0FD56" w:rsidR="002653DF" w:rsidRPr="000A037D" w:rsidRDefault="00431D77"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Awareness in the detection and quantification of greenwashing risk has been spurred by the </w:t>
      </w:r>
      <w:proofErr w:type="spellStart"/>
      <w:r w:rsidRPr="000A037D">
        <w:rPr>
          <w:rFonts w:ascii="Times New Roman" w:hAnsi="Times New Roman" w:cs="Times New Roman"/>
          <w:color w:val="000000" w:themeColor="text1"/>
          <w:sz w:val="24"/>
          <w:szCs w:val="24"/>
        </w:rPr>
        <w:t>Reprisk</w:t>
      </w:r>
      <w:proofErr w:type="spellEnd"/>
      <w:r w:rsidRPr="000A037D">
        <w:rPr>
          <w:rFonts w:ascii="Times New Roman" w:hAnsi="Times New Roman" w:cs="Times New Roman"/>
          <w:color w:val="000000" w:themeColor="text1"/>
          <w:sz w:val="24"/>
          <w:szCs w:val="24"/>
        </w:rPr>
        <w:t xml:space="preserve"> Media report on Greenwashing from 2022. Social washing is now included in the </w:t>
      </w:r>
      <w:r w:rsidRPr="000A037D">
        <w:rPr>
          <w:rFonts w:ascii="Times New Roman" w:hAnsi="Times New Roman" w:cs="Times New Roman"/>
          <w:color w:val="000000" w:themeColor="text1"/>
          <w:sz w:val="24"/>
          <w:szCs w:val="24"/>
        </w:rPr>
        <w:lastRenderedPageBreak/>
        <w:t xml:space="preserve">report; while less conspicuous than greenwashing, it is nonetheless present. The analysis reveals that an increasing number of both private and public </w:t>
      </w:r>
      <w:r w:rsidR="007A71CE" w:rsidRPr="000A037D">
        <w:rPr>
          <w:rFonts w:ascii="Times New Roman" w:hAnsi="Times New Roman" w:cs="Times New Roman"/>
          <w:color w:val="000000" w:themeColor="text1"/>
          <w:sz w:val="24"/>
          <w:szCs w:val="24"/>
        </w:rPr>
        <w:t>businesses, are</w:t>
      </w:r>
      <w:r w:rsidRPr="000A037D">
        <w:rPr>
          <w:rFonts w:ascii="Times New Roman" w:hAnsi="Times New Roman" w:cs="Times New Roman"/>
          <w:color w:val="000000" w:themeColor="text1"/>
          <w:sz w:val="24"/>
          <w:szCs w:val="24"/>
        </w:rPr>
        <w:t xml:space="preserve"> implicated in deceptive communication regarding environmental issues. Greenwashing was associated with one in each four </w:t>
      </w:r>
      <w:proofErr w:type="gramStart"/>
      <w:r w:rsidRPr="000A037D">
        <w:rPr>
          <w:rFonts w:ascii="Times New Roman" w:hAnsi="Times New Roman" w:cs="Times New Roman"/>
          <w:color w:val="000000" w:themeColor="text1"/>
          <w:sz w:val="24"/>
          <w:szCs w:val="24"/>
        </w:rPr>
        <w:t>climate-related</w:t>
      </w:r>
      <w:proofErr w:type="gramEnd"/>
      <w:r w:rsidRPr="000A037D">
        <w:rPr>
          <w:rFonts w:ascii="Times New Roman" w:hAnsi="Times New Roman" w:cs="Times New Roman"/>
          <w:color w:val="000000" w:themeColor="text1"/>
          <w:sz w:val="24"/>
          <w:szCs w:val="24"/>
        </w:rPr>
        <w:t xml:space="preserve"> ESG risk events in the previous year, up from one in every five in the previous report, as a result social washing is associated with nearly one in every three publicly traded corporations that fail on environmental standards. The dangers that social washing and greenwashing pose for businesses, employees, and communities are far-reaching, as deceptive communication can hinder the achievement of shared objectives and erode the confidence of investors and </w:t>
      </w:r>
      <w:proofErr w:type="gramStart"/>
      <w:r w:rsidRPr="000A037D">
        <w:rPr>
          <w:rFonts w:ascii="Times New Roman" w:hAnsi="Times New Roman" w:cs="Times New Roman"/>
          <w:color w:val="000000" w:themeColor="text1"/>
          <w:sz w:val="24"/>
          <w:szCs w:val="24"/>
        </w:rPr>
        <w:t>consumers.(</w:t>
      </w:r>
      <w:proofErr w:type="spellStart"/>
      <w:proofErr w:type="gramEnd"/>
      <w:r w:rsidRPr="000A037D">
        <w:rPr>
          <w:rFonts w:ascii="Times New Roman" w:hAnsi="Times New Roman" w:cs="Times New Roman"/>
          <w:color w:val="000000" w:themeColor="text1"/>
          <w:sz w:val="24"/>
          <w:szCs w:val="24"/>
        </w:rPr>
        <w:t>Reprisk</w:t>
      </w:r>
      <w:proofErr w:type="spellEnd"/>
      <w:r w:rsidRPr="000A037D">
        <w:rPr>
          <w:rFonts w:ascii="Times New Roman" w:hAnsi="Times New Roman" w:cs="Times New Roman"/>
          <w:color w:val="000000" w:themeColor="text1"/>
          <w:sz w:val="24"/>
          <w:szCs w:val="24"/>
        </w:rPr>
        <w:t xml:space="preserve"> Media, 2023).</w:t>
      </w:r>
    </w:p>
    <w:p w14:paraId="1C683C6B" w14:textId="77777777" w:rsidR="007A71CE" w:rsidRPr="000A037D" w:rsidRDefault="007A71CE" w:rsidP="000A037D">
      <w:pPr>
        <w:pStyle w:val="Heading3"/>
        <w:spacing w:line="360" w:lineRule="auto"/>
        <w:ind w:firstLine="284"/>
        <w:rPr>
          <w:rFonts w:ascii="Times New Roman" w:hAnsi="Times New Roman" w:cs="Times New Roman"/>
          <w:color w:val="000000" w:themeColor="text1"/>
          <w:sz w:val="24"/>
          <w:szCs w:val="24"/>
        </w:rPr>
      </w:pPr>
      <w:bookmarkStart w:id="4" w:name="_Toc160203624"/>
      <w:r w:rsidRPr="000A037D">
        <w:rPr>
          <w:rStyle w:val="Heading3Char"/>
          <w:rFonts w:ascii="Times New Roman" w:hAnsi="Times New Roman" w:cs="Times New Roman"/>
          <w:color w:val="000000" w:themeColor="text1"/>
          <w:sz w:val="24"/>
          <w:szCs w:val="24"/>
        </w:rPr>
        <w:t>Greenwash prevention Organisations.</w:t>
      </w:r>
      <w:bookmarkEnd w:id="4"/>
      <w:r w:rsidRPr="000A037D">
        <w:rPr>
          <w:rFonts w:ascii="Times New Roman" w:hAnsi="Times New Roman" w:cs="Times New Roman"/>
          <w:color w:val="000000" w:themeColor="text1"/>
          <w:sz w:val="24"/>
          <w:szCs w:val="24"/>
        </w:rPr>
        <w:t xml:space="preserve"> </w:t>
      </w:r>
    </w:p>
    <w:p w14:paraId="53384242" w14:textId="19F30DE1" w:rsidR="00431D77" w:rsidRPr="000A037D" w:rsidRDefault="00431D77"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The international environmental organisation Greenpeace maintains a blog where claims of greenwashing can be </w:t>
      </w:r>
      <w:proofErr w:type="gramStart"/>
      <w:r w:rsidRPr="000A037D">
        <w:rPr>
          <w:rFonts w:ascii="Times New Roman" w:hAnsi="Times New Roman" w:cs="Times New Roman"/>
          <w:color w:val="000000" w:themeColor="text1"/>
          <w:sz w:val="24"/>
          <w:szCs w:val="24"/>
        </w:rPr>
        <w:t>evaluated.(</w:t>
      </w:r>
      <w:proofErr w:type="gramEnd"/>
      <w:r w:rsidRPr="000A037D">
        <w:rPr>
          <w:rFonts w:ascii="Times New Roman" w:hAnsi="Times New Roman" w:cs="Times New Roman"/>
          <w:color w:val="000000" w:themeColor="text1"/>
          <w:sz w:val="24"/>
          <w:szCs w:val="24"/>
        </w:rPr>
        <w:t xml:space="preserve">Greenpeace, 2024). Additionally, greenwashing journals exist to expose any false claims that are made. Section 49 of the British Code of Advertising, Direct Marketing and Sales Promotion, pertains to the regulation of environmental claims. (GOV UK, 2024). Sustainable consumption and production methods, responsible management of natural resources, and rapid action to combat climate change are the steadfast goals of the United Nations in its mission to protect the earth from destruction. The planet's ability to meet the demands of present and future generations depends on human actions in this regard. By strengthening the ability of every nation to endure and adjust to climate-related susceptibilities and natural catastrophes, the United Nations maintains that urgent action is necessary to fight climate change and its effects. All national plans, policies, and strategies should incorporate climate change adaptation measures, to meet the needs of developing nations; implement the pledges made by developed nations to the UN Framework Convention on Climate Change regarding adaptation, early warning, mitigation and impact reduction; and improve the understanding of, and capacity to deal with the climate </w:t>
      </w:r>
      <w:proofErr w:type="gramStart"/>
      <w:r w:rsidRPr="000A037D">
        <w:rPr>
          <w:rFonts w:ascii="Times New Roman" w:hAnsi="Times New Roman" w:cs="Times New Roman"/>
          <w:color w:val="000000" w:themeColor="text1"/>
          <w:sz w:val="24"/>
          <w:szCs w:val="24"/>
        </w:rPr>
        <w:t>change.(</w:t>
      </w:r>
      <w:proofErr w:type="gramEnd"/>
      <w:r w:rsidRPr="000A037D">
        <w:rPr>
          <w:rFonts w:ascii="Times New Roman" w:hAnsi="Times New Roman" w:cs="Times New Roman"/>
          <w:color w:val="000000" w:themeColor="text1"/>
          <w:sz w:val="24"/>
          <w:szCs w:val="24"/>
        </w:rPr>
        <w:t>United Nations, 2024).</w:t>
      </w:r>
    </w:p>
    <w:p w14:paraId="413631BE" w14:textId="481C2675" w:rsidR="007A71CE" w:rsidRPr="000A037D" w:rsidRDefault="007A71CE" w:rsidP="000A037D">
      <w:pPr>
        <w:pStyle w:val="Heading3"/>
        <w:spacing w:line="360" w:lineRule="auto"/>
        <w:ind w:firstLine="284"/>
        <w:rPr>
          <w:rFonts w:ascii="Times New Roman" w:hAnsi="Times New Roman" w:cs="Times New Roman"/>
          <w:color w:val="000000" w:themeColor="text1"/>
          <w:sz w:val="24"/>
          <w:szCs w:val="24"/>
        </w:rPr>
      </w:pPr>
      <w:bookmarkStart w:id="5" w:name="_Toc160203625"/>
      <w:r w:rsidRPr="000A037D">
        <w:rPr>
          <w:rFonts w:ascii="Times New Roman" w:hAnsi="Times New Roman" w:cs="Times New Roman"/>
          <w:color w:val="000000" w:themeColor="text1"/>
          <w:sz w:val="24"/>
          <w:szCs w:val="24"/>
        </w:rPr>
        <w:t xml:space="preserve">Hilton response and actions to </w:t>
      </w:r>
      <w:proofErr w:type="gramStart"/>
      <w:r w:rsidRPr="000A037D">
        <w:rPr>
          <w:rFonts w:ascii="Times New Roman" w:hAnsi="Times New Roman" w:cs="Times New Roman"/>
          <w:color w:val="000000" w:themeColor="text1"/>
          <w:sz w:val="24"/>
          <w:szCs w:val="24"/>
        </w:rPr>
        <w:t>greenwashing</w:t>
      </w:r>
      <w:bookmarkEnd w:id="5"/>
      <w:proofErr w:type="gramEnd"/>
    </w:p>
    <w:p w14:paraId="3FB1F9BD" w14:textId="77777777" w:rsidR="007A71CE" w:rsidRPr="000A037D" w:rsidRDefault="008F4CF0"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Hilton Worldwide, an internationally renowned sustainability organisation that has been ranked first on the Dow Jones Sustainability Indices for five years in a row, has implemented various technological advancements to improve the experience of its guests. These include Digital Key Share, automated room enhancements, and connecting accommodations. Guests can reserve, select lodgings, check in, activate entryways, and check out using the </w:t>
      </w:r>
      <w:r w:rsidRPr="000A037D">
        <w:rPr>
          <w:rFonts w:ascii="Times New Roman" w:hAnsi="Times New Roman" w:cs="Times New Roman"/>
          <w:color w:val="000000" w:themeColor="text1"/>
          <w:sz w:val="24"/>
          <w:szCs w:val="24"/>
        </w:rPr>
        <w:lastRenderedPageBreak/>
        <w:t xml:space="preserve">complimentary app on their mobile devices. Additionally, Hilton is active on a number of social media </w:t>
      </w:r>
      <w:proofErr w:type="gramStart"/>
      <w:r w:rsidRPr="000A037D">
        <w:rPr>
          <w:rFonts w:ascii="Times New Roman" w:hAnsi="Times New Roman" w:cs="Times New Roman"/>
          <w:color w:val="000000" w:themeColor="text1"/>
          <w:sz w:val="24"/>
          <w:szCs w:val="24"/>
        </w:rPr>
        <w:t>platforms.(</w:t>
      </w:r>
      <w:proofErr w:type="gramEnd"/>
      <w:r w:rsidRPr="000A037D">
        <w:rPr>
          <w:rFonts w:ascii="Times New Roman" w:hAnsi="Times New Roman" w:cs="Times New Roman"/>
          <w:color w:val="000000" w:themeColor="text1"/>
          <w:sz w:val="24"/>
          <w:szCs w:val="24"/>
        </w:rPr>
        <w:t>Hotel Interactive, 2023)</w:t>
      </w:r>
      <w:r w:rsidR="007A71CE" w:rsidRPr="000A037D">
        <w:rPr>
          <w:rFonts w:ascii="Times New Roman" w:hAnsi="Times New Roman" w:cs="Times New Roman"/>
          <w:color w:val="000000" w:themeColor="text1"/>
          <w:sz w:val="24"/>
          <w:szCs w:val="24"/>
        </w:rPr>
        <w:t>.</w:t>
      </w:r>
    </w:p>
    <w:p w14:paraId="21716F62" w14:textId="69D625F7" w:rsidR="007A71CE" w:rsidRPr="000A037D" w:rsidRDefault="008F4CF0"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 </w:t>
      </w:r>
      <w:r w:rsidRPr="000A037D">
        <w:rPr>
          <w:rFonts w:ascii="Times New Roman" w:hAnsi="Times New Roman" w:cs="Times New Roman"/>
          <w:color w:val="000000" w:themeColor="text1"/>
          <w:sz w:val="24"/>
          <w:szCs w:val="24"/>
        </w:rPr>
        <w:br/>
      </w:r>
      <w:bookmarkStart w:id="6" w:name="_Toc160203626"/>
      <w:r w:rsidR="007A71CE" w:rsidRPr="000A037D">
        <w:rPr>
          <w:rStyle w:val="Heading3Char"/>
          <w:rFonts w:ascii="Times New Roman" w:hAnsi="Times New Roman" w:cs="Times New Roman"/>
          <w:color w:val="000000" w:themeColor="text1"/>
          <w:sz w:val="24"/>
          <w:szCs w:val="24"/>
        </w:rPr>
        <w:t>Hilton</w:t>
      </w:r>
      <w:r w:rsidR="007A71CE" w:rsidRPr="000A037D">
        <w:rPr>
          <w:rStyle w:val="Heading3Char"/>
          <w:rFonts w:ascii="Times New Roman" w:hAnsi="Times New Roman" w:cs="Times New Roman"/>
          <w:color w:val="000000" w:themeColor="text1"/>
          <w:sz w:val="24"/>
          <w:szCs w:val="24"/>
        </w:rPr>
        <w:t>’s Sustainable initiatives and self-evaluation.</w:t>
      </w:r>
      <w:bookmarkEnd w:id="6"/>
    </w:p>
    <w:p w14:paraId="2BE7AB66" w14:textId="3FBBC495" w:rsidR="008F4CF0" w:rsidRPr="000A037D" w:rsidRDefault="007A71CE"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 </w:t>
      </w:r>
      <w:r w:rsidR="000C3D06" w:rsidRPr="000A037D">
        <w:rPr>
          <w:rFonts w:ascii="Times New Roman" w:hAnsi="Times New Roman" w:cs="Times New Roman"/>
          <w:color w:val="000000" w:themeColor="text1"/>
          <w:sz w:val="24"/>
          <w:szCs w:val="24"/>
        </w:rPr>
        <w:t>Hilton has implemented environmental sustainability initiatives in its hotels worldwide, resulting in millions of dollars in conservation. The "</w:t>
      </w:r>
      <w:proofErr w:type="spellStart"/>
      <w:r w:rsidR="000C3D06" w:rsidRPr="000A037D">
        <w:rPr>
          <w:rFonts w:ascii="Times New Roman" w:hAnsi="Times New Roman" w:cs="Times New Roman"/>
          <w:color w:val="000000" w:themeColor="text1"/>
          <w:sz w:val="24"/>
          <w:szCs w:val="24"/>
        </w:rPr>
        <w:t>Lightstay</w:t>
      </w:r>
      <w:proofErr w:type="spellEnd"/>
      <w:r w:rsidR="000C3D06" w:rsidRPr="000A037D">
        <w:rPr>
          <w:rFonts w:ascii="Times New Roman" w:hAnsi="Times New Roman" w:cs="Times New Roman"/>
          <w:color w:val="000000" w:themeColor="text1"/>
          <w:sz w:val="24"/>
          <w:szCs w:val="24"/>
        </w:rPr>
        <w:t xml:space="preserve">" initiative, introduced by Hilton-America, and the "We Care" programme by Hilton-Europe, Africa, and Asia-Pacific, assess the sustainability performance impact of Hilton properties by </w:t>
      </w:r>
      <w:proofErr w:type="spellStart"/>
      <w:r w:rsidR="000C3D06" w:rsidRPr="000A037D">
        <w:rPr>
          <w:rFonts w:ascii="Times New Roman" w:hAnsi="Times New Roman" w:cs="Times New Roman"/>
          <w:color w:val="000000" w:themeColor="text1"/>
          <w:sz w:val="24"/>
          <w:szCs w:val="24"/>
        </w:rPr>
        <w:t>analyzing</w:t>
      </w:r>
      <w:proofErr w:type="spellEnd"/>
      <w:r w:rsidR="000C3D06" w:rsidRPr="000A037D">
        <w:rPr>
          <w:rFonts w:ascii="Times New Roman" w:hAnsi="Times New Roman" w:cs="Times New Roman"/>
          <w:color w:val="000000" w:themeColor="text1"/>
          <w:sz w:val="24"/>
          <w:szCs w:val="24"/>
        </w:rPr>
        <w:t xml:space="preserve"> operational practices and waste and carbon emissions. The "</w:t>
      </w:r>
      <w:proofErr w:type="spellStart"/>
      <w:r w:rsidR="000C3D06" w:rsidRPr="000A037D">
        <w:rPr>
          <w:rFonts w:ascii="Times New Roman" w:hAnsi="Times New Roman" w:cs="Times New Roman"/>
          <w:color w:val="000000" w:themeColor="text1"/>
          <w:sz w:val="24"/>
          <w:szCs w:val="24"/>
        </w:rPr>
        <w:t>Lightstay</w:t>
      </w:r>
      <w:proofErr w:type="spellEnd"/>
      <w:r w:rsidR="000C3D06" w:rsidRPr="000A037D">
        <w:rPr>
          <w:rFonts w:ascii="Times New Roman" w:hAnsi="Times New Roman" w:cs="Times New Roman"/>
          <w:color w:val="000000" w:themeColor="text1"/>
          <w:sz w:val="24"/>
          <w:szCs w:val="24"/>
        </w:rPr>
        <w:t xml:space="preserve">" tool was subjected to extensive testing, with the initial results published in 2009. </w:t>
      </w:r>
      <w:r w:rsidR="008F4CF0" w:rsidRPr="000A037D">
        <w:rPr>
          <w:rFonts w:ascii="Times New Roman" w:hAnsi="Times New Roman" w:cs="Times New Roman"/>
          <w:color w:val="000000" w:themeColor="text1"/>
          <w:sz w:val="24"/>
          <w:szCs w:val="24"/>
        </w:rPr>
        <w:t>(</w:t>
      </w:r>
      <w:proofErr w:type="spellStart"/>
      <w:r w:rsidR="008F4CF0" w:rsidRPr="000A037D">
        <w:rPr>
          <w:rFonts w:ascii="Times New Roman" w:hAnsi="Times New Roman" w:cs="Times New Roman"/>
          <w:color w:val="000000" w:themeColor="text1"/>
          <w:sz w:val="24"/>
          <w:szCs w:val="24"/>
        </w:rPr>
        <w:t>Hospitalitynet</w:t>
      </w:r>
      <w:proofErr w:type="spellEnd"/>
      <w:r w:rsidR="008F4CF0" w:rsidRPr="000A037D">
        <w:rPr>
          <w:rFonts w:ascii="Times New Roman" w:hAnsi="Times New Roman" w:cs="Times New Roman"/>
          <w:color w:val="000000" w:themeColor="text1"/>
          <w:sz w:val="24"/>
          <w:szCs w:val="24"/>
        </w:rPr>
        <w:t xml:space="preserve"> Org, 2010)</w:t>
      </w:r>
    </w:p>
    <w:p w14:paraId="10BA8782" w14:textId="487650A3" w:rsidR="0033587C" w:rsidRPr="000A037D" w:rsidRDefault="0033587C"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As a means of self-evaluation and to promote conscientious tourism and travel on a global scale, "Travel with Purpose" is Hilton's social responsibility initiative. The 2030 Sustainable Development Agenda of the United Nations has been furthered by Hilton through the 2018 launch of the 2030 Goals. Katy Fallon, chief of corporate affairs, remarked that in an effort to lead the way in sustainable travel for the next century, the company has established ambitious objectives to halve its environmental impact and double its social influence by </w:t>
      </w:r>
      <w:proofErr w:type="gramStart"/>
      <w:r w:rsidRPr="000A037D">
        <w:rPr>
          <w:rFonts w:ascii="Times New Roman" w:hAnsi="Times New Roman" w:cs="Times New Roman"/>
          <w:color w:val="000000" w:themeColor="text1"/>
          <w:sz w:val="24"/>
          <w:szCs w:val="24"/>
        </w:rPr>
        <w:t>2030.(</w:t>
      </w:r>
      <w:proofErr w:type="gramEnd"/>
      <w:r w:rsidRPr="000A037D">
        <w:rPr>
          <w:rFonts w:ascii="Times New Roman" w:hAnsi="Times New Roman" w:cs="Times New Roman"/>
          <w:color w:val="000000" w:themeColor="text1"/>
          <w:sz w:val="24"/>
          <w:szCs w:val="24"/>
        </w:rPr>
        <w:t>Hilton, 2022).</w:t>
      </w:r>
      <w:r w:rsidR="001351E7" w:rsidRPr="000A037D">
        <w:rPr>
          <w:rFonts w:ascii="Times New Roman" w:hAnsi="Times New Roman" w:cs="Times New Roman"/>
          <w:color w:val="000000" w:themeColor="text1"/>
          <w:sz w:val="24"/>
          <w:szCs w:val="24"/>
        </w:rPr>
        <w:t xml:space="preserve"> Hilton has established noteworthy objectives for the year 2030, including the following: diminishing social and environmental impacts by 50%; diminishing waste and water consumption by 50%; eliminating plastic straws from properties; sourcing sustainably; expanding soap recycling programmes; doubling social investment; investing in opportunity programmes for women and youth; contributing 10 million hours of volunteering within Team Member initiatives; and offering dual financial assistance for natural disaster relief initiatives. In accordance with the Paris Climate Agreement and Hilton's commitment to social and environmental responsibility, these objectives have been </w:t>
      </w:r>
      <w:proofErr w:type="gramStart"/>
      <w:r w:rsidR="001351E7" w:rsidRPr="000A037D">
        <w:rPr>
          <w:rFonts w:ascii="Times New Roman" w:hAnsi="Times New Roman" w:cs="Times New Roman"/>
          <w:color w:val="000000" w:themeColor="text1"/>
          <w:sz w:val="24"/>
          <w:szCs w:val="24"/>
        </w:rPr>
        <w:t>established.(</w:t>
      </w:r>
      <w:proofErr w:type="gramEnd"/>
      <w:r w:rsidR="001351E7" w:rsidRPr="000A037D">
        <w:rPr>
          <w:rFonts w:ascii="Times New Roman" w:hAnsi="Times New Roman" w:cs="Times New Roman"/>
          <w:color w:val="000000" w:themeColor="text1"/>
          <w:sz w:val="24"/>
          <w:szCs w:val="24"/>
        </w:rPr>
        <w:t>ESG, 2020)</w:t>
      </w:r>
    </w:p>
    <w:p w14:paraId="2849A5F8" w14:textId="4FE95147" w:rsidR="00040707" w:rsidRPr="000A037D" w:rsidRDefault="00040707"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Food donation, upcycling, and waste prevention are all essential elements in the effort to make the hospitality industry more environmentally friendly. (Dani R et al, 2021). Hilton is actively working closer to a circular economy and reducing waste. Hilton has made a commitment to decrease its refuse output by 50% by the year 2030. Their waste reduction strategy aims to diminish the amount of waste generated in our hotels as a whole, while also exploring opportunities to divert waste from landfills via donation, recycling, composting, and energy from waste incineration.(Hilton, 2024) </w:t>
      </w:r>
      <w:r w:rsidRPr="000A037D">
        <w:rPr>
          <w:rFonts w:ascii="Times New Roman" w:hAnsi="Times New Roman" w:cs="Times New Roman"/>
          <w:color w:val="000000" w:themeColor="text1"/>
          <w:sz w:val="24"/>
          <w:szCs w:val="24"/>
        </w:rPr>
        <w:br/>
        <w:t xml:space="preserve">Environmentally ethical company practices are highly compatible with the recent surge in </w:t>
      </w:r>
      <w:r w:rsidRPr="000A037D">
        <w:rPr>
          <w:rFonts w:ascii="Times New Roman" w:hAnsi="Times New Roman" w:cs="Times New Roman"/>
          <w:color w:val="000000" w:themeColor="text1"/>
          <w:sz w:val="24"/>
          <w:szCs w:val="24"/>
        </w:rPr>
        <w:lastRenderedPageBreak/>
        <w:t xml:space="preserve">popularity of ecotourism, and every business organisation should strive to incorporate it into their daily operations. They promote environmental sustainability and tourism in </w:t>
      </w:r>
      <w:proofErr w:type="gramStart"/>
      <w:r w:rsidRPr="000A037D">
        <w:rPr>
          <w:rFonts w:ascii="Times New Roman" w:hAnsi="Times New Roman" w:cs="Times New Roman"/>
          <w:color w:val="000000" w:themeColor="text1"/>
          <w:sz w:val="24"/>
          <w:szCs w:val="24"/>
        </w:rPr>
        <w:t>unison.(</w:t>
      </w:r>
      <w:proofErr w:type="gramEnd"/>
      <w:r w:rsidRPr="000A037D">
        <w:rPr>
          <w:rFonts w:ascii="Times New Roman" w:hAnsi="Times New Roman" w:cs="Times New Roman"/>
          <w:color w:val="000000" w:themeColor="text1"/>
          <w:sz w:val="24"/>
          <w:szCs w:val="24"/>
        </w:rPr>
        <w:t>Dani R et al, 2020)</w:t>
      </w:r>
      <w:r w:rsidR="000C3D06" w:rsidRPr="000A037D">
        <w:rPr>
          <w:rFonts w:ascii="Times New Roman" w:hAnsi="Times New Roman" w:cs="Times New Roman"/>
          <w:color w:val="000000" w:themeColor="text1"/>
          <w:sz w:val="24"/>
          <w:szCs w:val="24"/>
        </w:rPr>
        <w:t>.</w:t>
      </w:r>
    </w:p>
    <w:p w14:paraId="4C4A31FB" w14:textId="77777777" w:rsidR="007A71CE" w:rsidRPr="000A037D" w:rsidRDefault="007A71CE" w:rsidP="000A037D">
      <w:pPr>
        <w:pStyle w:val="Heading3"/>
        <w:spacing w:line="360" w:lineRule="auto"/>
        <w:ind w:firstLine="284"/>
        <w:rPr>
          <w:rFonts w:ascii="Times New Roman" w:hAnsi="Times New Roman" w:cs="Times New Roman"/>
          <w:color w:val="000000" w:themeColor="text1"/>
          <w:sz w:val="24"/>
          <w:szCs w:val="24"/>
        </w:rPr>
      </w:pPr>
      <w:bookmarkStart w:id="7" w:name="_Toc160203627"/>
      <w:r w:rsidRPr="000A037D">
        <w:rPr>
          <w:rFonts w:ascii="Times New Roman" w:hAnsi="Times New Roman" w:cs="Times New Roman"/>
          <w:color w:val="000000" w:themeColor="text1"/>
          <w:sz w:val="24"/>
          <w:szCs w:val="24"/>
        </w:rPr>
        <w:t>Sustainable measures</w:t>
      </w:r>
      <w:bookmarkEnd w:id="7"/>
    </w:p>
    <w:p w14:paraId="19F4D3B8" w14:textId="58CD051E" w:rsidR="000C3D06" w:rsidRPr="000A037D" w:rsidRDefault="000C3D0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Utilisation of renewable resources such as solar or wind energy, greywater recycling, locally sourced organic food, organic soaps and amenities, eco-friendly culinary arts, energy-efficient lighting, biodegradable decomposition, natural ventilation systems, and eco-friendly dual-flush toilets are just a few of the contemporary opportunities in eco-friendly hospitality that are currently available. (Daniel R. et al. 1921).  Typically, when hotels declare themselves carbon neutral, they imply that they remove an equivalent quantity of carbon dioxide into the atmosphere as they release. Christoph J. </w:t>
      </w:r>
      <w:proofErr w:type="spellStart"/>
      <w:r w:rsidRPr="000A037D">
        <w:rPr>
          <w:rFonts w:ascii="Times New Roman" w:hAnsi="Times New Roman" w:cs="Times New Roman"/>
          <w:color w:val="000000" w:themeColor="text1"/>
          <w:sz w:val="24"/>
          <w:szCs w:val="24"/>
        </w:rPr>
        <w:t>Meinrenken</w:t>
      </w:r>
      <w:proofErr w:type="spellEnd"/>
      <w:r w:rsidRPr="000A037D">
        <w:rPr>
          <w:rFonts w:ascii="Times New Roman" w:hAnsi="Times New Roman" w:cs="Times New Roman"/>
          <w:color w:val="000000" w:themeColor="text1"/>
          <w:sz w:val="24"/>
          <w:szCs w:val="24"/>
        </w:rPr>
        <w:t xml:space="preserve">, a physicist affiliated with the Columbia University Climate School, argues that while the precise term "carbon neutral" should be "net carbon neutral" due to the absence of carbon emissions, the prevailing usage is "carbon neutral." (The Washington Post, 2021) </w:t>
      </w:r>
      <w:r w:rsidRPr="000A037D">
        <w:rPr>
          <w:rFonts w:ascii="Times New Roman" w:hAnsi="Times New Roman" w:cs="Times New Roman"/>
          <w:color w:val="000000" w:themeColor="text1"/>
          <w:sz w:val="24"/>
          <w:szCs w:val="24"/>
        </w:rPr>
        <w:br/>
        <w:t>This is frequently accomplished via carbon offsets, which compensate for the carbon emissions of an individual, organisation, or government by sequestering carbon dioxide from the atmosphere. There exist multiple approaches to accomplish this objective, including financing renewable energy initiatives or reforestation, or planting an adequate number of trees to absorb the carbon dioxide emitted by the hotel. (The Washington Post ,2022).</w:t>
      </w:r>
    </w:p>
    <w:p w14:paraId="5DAF1A2D" w14:textId="3B93187C" w:rsidR="000C3D06" w:rsidRPr="000A037D" w:rsidRDefault="000C3D0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As indicated by 2021 report, by Dani R et al, the global community has been increasingly adopting a carbon neutral stance. This is because CO2 emissions from lodgings vary by category, ranging from 28.9 to 6.3 kg per person per night, with potential increases contingent upon the quality of service provided by a given hotel. To achieve this, greater progress and increase the use of renewable resources needs to be done. Its status as a renewable energy resource serves to mitigate the perilous consequences associated with global warming. (Tsai K et al., 2014), such as the installation of renewable resources that provide long-term, low-cost financing for initiatives involving water conservation, energy efficiency, and renewable energy, as stated by </w:t>
      </w:r>
      <w:proofErr w:type="spellStart"/>
      <w:r w:rsidRPr="000A037D">
        <w:rPr>
          <w:rFonts w:ascii="Times New Roman" w:hAnsi="Times New Roman" w:cs="Times New Roman"/>
          <w:color w:val="000000" w:themeColor="text1"/>
          <w:sz w:val="24"/>
          <w:szCs w:val="24"/>
        </w:rPr>
        <w:t>Despretz</w:t>
      </w:r>
      <w:proofErr w:type="spellEnd"/>
      <w:r w:rsidRPr="000A037D">
        <w:rPr>
          <w:rFonts w:ascii="Times New Roman" w:hAnsi="Times New Roman" w:cs="Times New Roman"/>
          <w:color w:val="000000" w:themeColor="text1"/>
          <w:sz w:val="24"/>
          <w:szCs w:val="24"/>
        </w:rPr>
        <w:t xml:space="preserve"> (2001). Certain factors, among them the degree of environmental consciousness exhibited by users, may prove challenging to quantify or assess due to their predominantly qualitative nature. (</w:t>
      </w:r>
      <w:proofErr w:type="spellStart"/>
      <w:r w:rsidRPr="000A037D">
        <w:rPr>
          <w:rFonts w:ascii="Times New Roman" w:hAnsi="Times New Roman" w:cs="Times New Roman"/>
          <w:color w:val="000000" w:themeColor="text1"/>
          <w:sz w:val="24"/>
          <w:szCs w:val="24"/>
        </w:rPr>
        <w:t>Bohdanowicz</w:t>
      </w:r>
      <w:proofErr w:type="spellEnd"/>
      <w:r w:rsidRPr="000A037D">
        <w:rPr>
          <w:rFonts w:ascii="Times New Roman" w:hAnsi="Times New Roman" w:cs="Times New Roman"/>
          <w:color w:val="000000" w:themeColor="text1"/>
          <w:sz w:val="24"/>
          <w:szCs w:val="24"/>
        </w:rPr>
        <w:t xml:space="preserve"> et al. 2007) </w:t>
      </w:r>
      <w:r w:rsidRPr="000A037D">
        <w:rPr>
          <w:rFonts w:ascii="Times New Roman" w:hAnsi="Times New Roman" w:cs="Times New Roman"/>
          <w:color w:val="000000" w:themeColor="text1"/>
          <w:sz w:val="24"/>
          <w:szCs w:val="24"/>
        </w:rPr>
        <w:br/>
        <w:t xml:space="preserve">One percent of global carbon emissions are produced by hotels, according to Claire Whitely, director of environment for the nonprofit Sustainable Hospitality </w:t>
      </w:r>
      <w:proofErr w:type="gramStart"/>
      <w:r w:rsidRPr="000A037D">
        <w:rPr>
          <w:rFonts w:ascii="Times New Roman" w:hAnsi="Times New Roman" w:cs="Times New Roman"/>
          <w:color w:val="000000" w:themeColor="text1"/>
          <w:sz w:val="24"/>
          <w:szCs w:val="24"/>
        </w:rPr>
        <w:t>Alliance.(</w:t>
      </w:r>
      <w:proofErr w:type="gramEnd"/>
      <w:r w:rsidRPr="000A037D">
        <w:rPr>
          <w:rFonts w:ascii="Times New Roman" w:hAnsi="Times New Roman" w:cs="Times New Roman"/>
          <w:color w:val="000000" w:themeColor="text1"/>
          <w:sz w:val="24"/>
          <w:szCs w:val="24"/>
        </w:rPr>
        <w:t>The Washington Post, 2022).</w:t>
      </w:r>
    </w:p>
    <w:p w14:paraId="36D501BD" w14:textId="21C33A41" w:rsidR="007A71CE" w:rsidRPr="000A037D" w:rsidRDefault="007A71CE" w:rsidP="000A037D">
      <w:pPr>
        <w:pStyle w:val="Heading3"/>
        <w:spacing w:line="360" w:lineRule="auto"/>
        <w:ind w:firstLine="284"/>
        <w:rPr>
          <w:rFonts w:ascii="Times New Roman" w:hAnsi="Times New Roman" w:cs="Times New Roman"/>
          <w:color w:val="000000" w:themeColor="text1"/>
          <w:sz w:val="24"/>
          <w:szCs w:val="24"/>
        </w:rPr>
      </w:pPr>
      <w:bookmarkStart w:id="8" w:name="_Toc160203628"/>
      <w:r w:rsidRPr="000A037D">
        <w:rPr>
          <w:rFonts w:ascii="Times New Roman" w:hAnsi="Times New Roman" w:cs="Times New Roman"/>
          <w:color w:val="000000" w:themeColor="text1"/>
          <w:sz w:val="24"/>
          <w:szCs w:val="24"/>
        </w:rPr>
        <w:lastRenderedPageBreak/>
        <w:t>Hilton commitments</w:t>
      </w:r>
      <w:bookmarkEnd w:id="8"/>
    </w:p>
    <w:p w14:paraId="5470A61D" w14:textId="1F9ECA95" w:rsidR="000C3D06" w:rsidRPr="000A037D" w:rsidRDefault="000C3D0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Hilton is dedicated to achieving a net-zero environmental impact in the travel and tourism sector worldwide by means of climate action and responsible destination management. Since 2009, they have utilised their </w:t>
      </w:r>
      <w:proofErr w:type="spellStart"/>
      <w:r w:rsidRPr="000A037D">
        <w:rPr>
          <w:rFonts w:ascii="Times New Roman" w:hAnsi="Times New Roman" w:cs="Times New Roman"/>
          <w:color w:val="000000" w:themeColor="text1"/>
          <w:sz w:val="24"/>
          <w:szCs w:val="24"/>
        </w:rPr>
        <w:t>LightStay</w:t>
      </w:r>
      <w:proofErr w:type="spellEnd"/>
      <w:r w:rsidRPr="000A037D">
        <w:rPr>
          <w:rFonts w:ascii="Times New Roman" w:hAnsi="Times New Roman" w:cs="Times New Roman"/>
          <w:color w:val="000000" w:themeColor="text1"/>
          <w:sz w:val="24"/>
          <w:szCs w:val="24"/>
        </w:rPr>
        <w:t xml:space="preserve"> system to assess and enhance the environmental footprint of their supervised and franchise hotels worldwide. In accordance with the Paris Agreement, they are the first significant hotel corporation to adopt scientifically supported goals to reduce emission of greenhouse gases as stated by Environmental, Social, and Governance at Hilton (ESG) in 2020. Additional initiatives to reduce their environmental impact include the implementation of Waste and Water programmes. (Hilton, 2024). Hilton demonstrates its commitment to safeguarding destinations for posterity through environmental conservation efforts and community protection within the areas where it conducts business. </w:t>
      </w:r>
      <w:r w:rsidRPr="000A037D">
        <w:rPr>
          <w:rFonts w:ascii="Times New Roman" w:hAnsi="Times New Roman" w:cs="Times New Roman"/>
          <w:color w:val="000000" w:themeColor="text1"/>
          <w:sz w:val="24"/>
          <w:szCs w:val="24"/>
        </w:rPr>
        <w:br/>
      </w:r>
      <w:r w:rsidRPr="000A037D">
        <w:rPr>
          <w:rFonts w:ascii="Times New Roman" w:hAnsi="Times New Roman" w:cs="Times New Roman"/>
          <w:color w:val="000000" w:themeColor="text1"/>
          <w:sz w:val="24"/>
          <w:szCs w:val="24"/>
        </w:rPr>
        <w:br/>
      </w:r>
      <w:r w:rsidR="007A71CE" w:rsidRPr="000A037D">
        <w:rPr>
          <w:rStyle w:val="Heading3Char"/>
          <w:rFonts w:ascii="Times New Roman" w:hAnsi="Times New Roman" w:cs="Times New Roman"/>
          <w:color w:val="000000" w:themeColor="text1"/>
          <w:sz w:val="24"/>
          <w:szCs w:val="24"/>
        </w:rPr>
        <w:t>Benchmarking</w:t>
      </w:r>
    </w:p>
    <w:p w14:paraId="6F03CD7C" w14:textId="562EF44A" w:rsidR="007A71CE" w:rsidRPr="000A037D" w:rsidRDefault="000C3D0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An overarching framework elucidating the consumption of resources of specific facilities is unattainable due to the substantial diversity in facility types across the hotel industry. (Dodds, R., 2005). Simultaneously, benchmarking is gaining traction as a method for validating and encouraging environmentally conscious business practices in this industry. (</w:t>
      </w:r>
      <w:proofErr w:type="spellStart"/>
      <w:r w:rsidRPr="000A037D">
        <w:rPr>
          <w:rFonts w:ascii="Times New Roman" w:hAnsi="Times New Roman" w:cs="Times New Roman"/>
          <w:color w:val="000000" w:themeColor="text1"/>
          <w:sz w:val="24"/>
          <w:szCs w:val="24"/>
        </w:rPr>
        <w:t>Pyo</w:t>
      </w:r>
      <w:proofErr w:type="spellEnd"/>
      <w:r w:rsidRPr="000A037D">
        <w:rPr>
          <w:rFonts w:ascii="Times New Roman" w:hAnsi="Times New Roman" w:cs="Times New Roman"/>
          <w:color w:val="000000" w:themeColor="text1"/>
          <w:sz w:val="24"/>
          <w:szCs w:val="24"/>
        </w:rPr>
        <w:t xml:space="preserve"> S., 2013). Internationally, numerous environmental benchmarking programmes have been established, with a subset of them achieving recognition and market share. (</w:t>
      </w:r>
      <w:proofErr w:type="spellStart"/>
      <w:r w:rsidRPr="000A037D">
        <w:rPr>
          <w:rFonts w:ascii="Times New Roman" w:hAnsi="Times New Roman" w:cs="Times New Roman"/>
          <w:color w:val="000000" w:themeColor="text1"/>
          <w:sz w:val="24"/>
          <w:szCs w:val="24"/>
        </w:rPr>
        <w:t>Bohdanowicz</w:t>
      </w:r>
      <w:proofErr w:type="spellEnd"/>
      <w:r w:rsidRPr="000A037D">
        <w:rPr>
          <w:rFonts w:ascii="Times New Roman" w:hAnsi="Times New Roman" w:cs="Times New Roman"/>
          <w:color w:val="000000" w:themeColor="text1"/>
          <w:sz w:val="24"/>
          <w:szCs w:val="24"/>
        </w:rPr>
        <w:t xml:space="preserve"> et al., 2005). </w:t>
      </w:r>
      <w:r w:rsidRPr="000A037D">
        <w:rPr>
          <w:rFonts w:ascii="Times New Roman" w:hAnsi="Times New Roman" w:cs="Times New Roman"/>
          <w:color w:val="000000" w:themeColor="text1"/>
          <w:sz w:val="24"/>
          <w:szCs w:val="24"/>
        </w:rPr>
        <w:br/>
      </w:r>
      <w:r w:rsidR="007A71CE" w:rsidRPr="000A037D">
        <w:rPr>
          <w:rStyle w:val="Heading3Char"/>
          <w:rFonts w:ascii="Times New Roman" w:hAnsi="Times New Roman" w:cs="Times New Roman"/>
          <w:color w:val="000000" w:themeColor="text1"/>
          <w:sz w:val="24"/>
          <w:szCs w:val="24"/>
        </w:rPr>
        <w:t xml:space="preserve">Corporate Social </w:t>
      </w:r>
      <w:proofErr w:type="spellStart"/>
      <w:r w:rsidR="007A71CE" w:rsidRPr="000A037D">
        <w:rPr>
          <w:rStyle w:val="Heading3Char"/>
          <w:rFonts w:ascii="Times New Roman" w:hAnsi="Times New Roman" w:cs="Times New Roman"/>
          <w:color w:val="000000" w:themeColor="text1"/>
          <w:sz w:val="24"/>
          <w:szCs w:val="24"/>
        </w:rPr>
        <w:t>Responsability</w:t>
      </w:r>
      <w:proofErr w:type="spellEnd"/>
    </w:p>
    <w:p w14:paraId="382E6D25" w14:textId="29CE6BA1" w:rsidR="000C3D06" w:rsidRPr="000A037D" w:rsidRDefault="000C3D0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In the current era, corporate social responsibility is particularly vital in the tourism sector. The </w:t>
      </w:r>
      <w:proofErr w:type="gramStart"/>
      <w:r w:rsidRPr="000A037D">
        <w:rPr>
          <w:rFonts w:ascii="Times New Roman" w:hAnsi="Times New Roman" w:cs="Times New Roman"/>
          <w:color w:val="000000" w:themeColor="text1"/>
          <w:sz w:val="24"/>
          <w:szCs w:val="24"/>
        </w:rPr>
        <w:t>aforementioned elements</w:t>
      </w:r>
      <w:proofErr w:type="gramEnd"/>
      <w:r w:rsidRPr="000A037D">
        <w:rPr>
          <w:rFonts w:ascii="Times New Roman" w:hAnsi="Times New Roman" w:cs="Times New Roman"/>
          <w:color w:val="000000" w:themeColor="text1"/>
          <w:sz w:val="24"/>
          <w:szCs w:val="24"/>
        </w:rPr>
        <w:t xml:space="preserve"> encompass community development programmes, ethical business practices, transparent policies, a dedication to providing high-quality services, equitable treatment for stakeholders, adherence to international safety standards, maintenance of high service standards, high competency, consideration for regional customs and communities, and employee and trade union participation in policy formulation. Respect for local customs and communities, high service quality, ethical company behaviour, community development programmes, transparent and equitable policies, international safety standards, and open competition are all essential components of the industry. Employee and trade union participation in formulation of policies is crucial to achieving these objectives. </w:t>
      </w:r>
      <w:r w:rsidRPr="000A037D">
        <w:rPr>
          <w:rFonts w:ascii="Times New Roman" w:hAnsi="Times New Roman" w:cs="Times New Roman"/>
          <w:color w:val="000000" w:themeColor="text1"/>
          <w:sz w:val="24"/>
          <w:szCs w:val="24"/>
        </w:rPr>
        <w:br/>
        <w:t xml:space="preserve">Nevertheless, a subset of customers contends that Hilton's ecological initiatives are not </w:t>
      </w:r>
      <w:r w:rsidRPr="000A037D">
        <w:rPr>
          <w:rFonts w:ascii="Times New Roman" w:hAnsi="Times New Roman" w:cs="Times New Roman"/>
          <w:color w:val="000000" w:themeColor="text1"/>
          <w:sz w:val="24"/>
          <w:szCs w:val="24"/>
        </w:rPr>
        <w:lastRenderedPageBreak/>
        <w:t xml:space="preserve">authentically motivated by environmental concern but rather by financial gain; this is a concept commonly known as "greenwashing." (Breaking Travel News, 2006). A proponent of ethical tourism, Tourism Concern, levied allegations against Hilton Hotels in 2006 regarding its engagement in greenwashing practices. They noted that Hilton, which claimed to be engaged in environmentally favourable practices, demolished a significant number of mangroves and palm trees </w:t>
      </w:r>
      <w:proofErr w:type="gramStart"/>
      <w:r w:rsidRPr="000A037D">
        <w:rPr>
          <w:rFonts w:ascii="Times New Roman" w:hAnsi="Times New Roman" w:cs="Times New Roman"/>
          <w:color w:val="000000" w:themeColor="text1"/>
          <w:sz w:val="24"/>
          <w:szCs w:val="24"/>
        </w:rPr>
        <w:t>in order to</w:t>
      </w:r>
      <w:proofErr w:type="gramEnd"/>
      <w:r w:rsidRPr="000A037D">
        <w:rPr>
          <w:rFonts w:ascii="Times New Roman" w:hAnsi="Times New Roman" w:cs="Times New Roman"/>
          <w:color w:val="000000" w:themeColor="text1"/>
          <w:sz w:val="24"/>
          <w:szCs w:val="24"/>
        </w:rPr>
        <w:t xml:space="preserve"> construct the Hilton Complex Resort from </w:t>
      </w:r>
      <w:proofErr w:type="spellStart"/>
      <w:r w:rsidRPr="000A037D">
        <w:rPr>
          <w:rFonts w:ascii="Times New Roman" w:hAnsi="Times New Roman" w:cs="Times New Roman"/>
          <w:color w:val="000000" w:themeColor="text1"/>
          <w:sz w:val="24"/>
          <w:szCs w:val="24"/>
        </w:rPr>
        <w:t>Mandhoo</w:t>
      </w:r>
      <w:proofErr w:type="spellEnd"/>
      <w:r w:rsidRPr="000A037D">
        <w:rPr>
          <w:rFonts w:ascii="Times New Roman" w:hAnsi="Times New Roman" w:cs="Times New Roman"/>
          <w:color w:val="000000" w:themeColor="text1"/>
          <w:sz w:val="24"/>
          <w:szCs w:val="24"/>
        </w:rPr>
        <w:t xml:space="preserve"> Island. (Cabi News, 2006).</w:t>
      </w:r>
    </w:p>
    <w:p w14:paraId="33F54626" w14:textId="4E3760EE" w:rsidR="00E44783" w:rsidRPr="000A037D" w:rsidRDefault="000C3D06" w:rsidP="000A037D">
      <w:pPr>
        <w:spacing w:line="360" w:lineRule="auto"/>
        <w:ind w:firstLine="284"/>
        <w:rPr>
          <w:rFonts w:ascii="Times New Roman" w:hAnsi="Times New Roman" w:cs="Times New Roman"/>
          <w:color w:val="000000" w:themeColor="text1"/>
          <w:sz w:val="24"/>
          <w:szCs w:val="24"/>
        </w:rPr>
      </w:pPr>
      <w:proofErr w:type="gramStart"/>
      <w:r w:rsidRPr="000A037D">
        <w:rPr>
          <w:rFonts w:ascii="Times New Roman" w:hAnsi="Times New Roman" w:cs="Times New Roman"/>
          <w:color w:val="000000" w:themeColor="text1"/>
          <w:sz w:val="24"/>
          <w:szCs w:val="24"/>
        </w:rPr>
        <w:t>In order to</w:t>
      </w:r>
      <w:proofErr w:type="gramEnd"/>
      <w:r w:rsidRPr="000A037D">
        <w:rPr>
          <w:rFonts w:ascii="Times New Roman" w:hAnsi="Times New Roman" w:cs="Times New Roman"/>
          <w:color w:val="000000" w:themeColor="text1"/>
          <w:sz w:val="24"/>
          <w:szCs w:val="24"/>
        </w:rPr>
        <w:t xml:space="preserve"> come across as ethical and trustworthy, tourism companies frequently implement CSR policies, according to Tourism Concern. These policies are rendered irrelevant unless they are completely integrated into business operations, Hilton Worldwide serve as illustration. By engaging in community service and environmental management, Hilton International purports to advance environmentally and socially conscious business practices and contribute positively to society. But this is contradicted by the accounts of two tropical island communities: Bimini, Bahamas, and </w:t>
      </w:r>
      <w:proofErr w:type="spellStart"/>
      <w:r w:rsidRPr="000A037D">
        <w:rPr>
          <w:rFonts w:ascii="Times New Roman" w:hAnsi="Times New Roman" w:cs="Times New Roman"/>
          <w:color w:val="000000" w:themeColor="text1"/>
          <w:sz w:val="24"/>
          <w:szCs w:val="24"/>
        </w:rPr>
        <w:t>Mandhoo</w:t>
      </w:r>
      <w:proofErr w:type="spellEnd"/>
      <w:r w:rsidRPr="000A037D">
        <w:rPr>
          <w:rFonts w:ascii="Times New Roman" w:hAnsi="Times New Roman" w:cs="Times New Roman"/>
          <w:color w:val="000000" w:themeColor="text1"/>
          <w:sz w:val="24"/>
          <w:szCs w:val="24"/>
        </w:rPr>
        <w:t xml:space="preserve">, Maldives, which were subjected to mistreatment at the hands of Hilton. According to a report by Tourism Concern (Breaking Travel News, 2006), tourism, despite being the largest industry globally, exhibits a neglectful attitude towards expansion. </w:t>
      </w:r>
    </w:p>
    <w:p w14:paraId="3EAC983A" w14:textId="6900073D" w:rsidR="000C3D06" w:rsidRPr="000A037D" w:rsidRDefault="000C3D06" w:rsidP="000A037D">
      <w:pPr>
        <w:spacing w:line="360" w:lineRule="auto"/>
        <w:ind w:firstLine="284"/>
        <w:rPr>
          <w:rFonts w:ascii="Times New Roman" w:hAnsi="Times New Roman" w:cs="Times New Roman"/>
          <w:color w:val="000000" w:themeColor="text1"/>
          <w:sz w:val="24"/>
          <w:szCs w:val="24"/>
        </w:rPr>
      </w:pPr>
      <w:proofErr w:type="gramStart"/>
      <w:r w:rsidRPr="000A037D">
        <w:rPr>
          <w:rFonts w:ascii="Times New Roman" w:hAnsi="Times New Roman" w:cs="Times New Roman"/>
          <w:color w:val="000000" w:themeColor="text1"/>
          <w:sz w:val="24"/>
          <w:szCs w:val="24"/>
        </w:rPr>
        <w:t>However</w:t>
      </w:r>
      <w:proofErr w:type="gramEnd"/>
      <w:r w:rsidRPr="000A037D">
        <w:rPr>
          <w:rFonts w:ascii="Times New Roman" w:hAnsi="Times New Roman" w:cs="Times New Roman"/>
          <w:color w:val="000000" w:themeColor="text1"/>
          <w:sz w:val="24"/>
          <w:szCs w:val="24"/>
        </w:rPr>
        <w:t xml:space="preserve"> Hilton has consistently prioritised resource conservation since the inception of the Hilton Energy Management Guide in 1970. Hilton hotels use </w:t>
      </w:r>
      <w:proofErr w:type="spellStart"/>
      <w:r w:rsidRPr="000A037D">
        <w:rPr>
          <w:rFonts w:ascii="Times New Roman" w:hAnsi="Times New Roman" w:cs="Times New Roman"/>
          <w:color w:val="000000" w:themeColor="text1"/>
          <w:sz w:val="24"/>
          <w:szCs w:val="24"/>
        </w:rPr>
        <w:t>LightStay</w:t>
      </w:r>
      <w:proofErr w:type="spellEnd"/>
      <w:r w:rsidRPr="000A037D">
        <w:rPr>
          <w:rFonts w:ascii="Times New Roman" w:hAnsi="Times New Roman" w:cs="Times New Roman"/>
          <w:color w:val="000000" w:themeColor="text1"/>
          <w:sz w:val="24"/>
          <w:szCs w:val="24"/>
        </w:rPr>
        <w:t xml:space="preserve"> to manage their environmental impact, monitoring water usage, energy consumption, and waste management. They evaluate climate change and biodiversity risks using tools like Verisk-Maplecroft's Climate Change Vulnerability Index, the World Database of Protected Areas, and the International Union for Conservation of Nature's Red List of Threatened Species. Hilton also maps their properties with 100-year flood zone locations and formulates mitigation strategies using human rights due diligence. The Hilton </w:t>
      </w:r>
      <w:proofErr w:type="spellStart"/>
      <w:r w:rsidRPr="000A037D">
        <w:rPr>
          <w:rFonts w:ascii="Times New Roman" w:hAnsi="Times New Roman" w:cs="Times New Roman"/>
          <w:color w:val="000000" w:themeColor="text1"/>
          <w:sz w:val="24"/>
          <w:szCs w:val="24"/>
        </w:rPr>
        <w:t>LightStay</w:t>
      </w:r>
      <w:proofErr w:type="spellEnd"/>
      <w:r w:rsidRPr="000A037D">
        <w:rPr>
          <w:rFonts w:ascii="Times New Roman" w:hAnsi="Times New Roman" w:cs="Times New Roman"/>
          <w:color w:val="000000" w:themeColor="text1"/>
          <w:sz w:val="24"/>
          <w:szCs w:val="24"/>
        </w:rPr>
        <w:t xml:space="preserve"> management system aligns with the Global Sustainable Tourism Council (GSTC) standards, and Hilton aims to achieve GSTC certification, despite the pandemic halting progress. (ESG Report; Hilton 2020) </w:t>
      </w:r>
      <w:r w:rsidRPr="000A037D">
        <w:rPr>
          <w:rFonts w:ascii="Times New Roman" w:hAnsi="Times New Roman" w:cs="Times New Roman"/>
          <w:color w:val="000000" w:themeColor="text1"/>
          <w:sz w:val="24"/>
          <w:szCs w:val="24"/>
        </w:rPr>
        <w:br/>
        <w:t xml:space="preserve">Hilton Hotels actively supports sustainable development objectives </w:t>
      </w:r>
      <w:proofErr w:type="gramStart"/>
      <w:r w:rsidRPr="000A037D">
        <w:rPr>
          <w:rFonts w:ascii="Times New Roman" w:hAnsi="Times New Roman" w:cs="Times New Roman"/>
          <w:color w:val="000000" w:themeColor="text1"/>
          <w:sz w:val="24"/>
          <w:szCs w:val="24"/>
        </w:rPr>
        <w:t>in order to</w:t>
      </w:r>
      <w:proofErr w:type="gramEnd"/>
      <w:r w:rsidRPr="000A037D">
        <w:rPr>
          <w:rFonts w:ascii="Times New Roman" w:hAnsi="Times New Roman" w:cs="Times New Roman"/>
          <w:color w:val="000000" w:themeColor="text1"/>
          <w:sz w:val="24"/>
          <w:szCs w:val="24"/>
        </w:rPr>
        <w:t xml:space="preserve"> safeguard destinations. By partnering with the Marine Conservation Society to preserve local coral reefs and sourcing 80% of their vegetables from sustainable local farmers, two Hilton hotels in the Seychelles (Hilton Seychelles </w:t>
      </w:r>
      <w:proofErr w:type="spellStart"/>
      <w:r w:rsidRPr="000A037D">
        <w:rPr>
          <w:rFonts w:ascii="Times New Roman" w:hAnsi="Times New Roman" w:cs="Times New Roman"/>
          <w:color w:val="000000" w:themeColor="text1"/>
          <w:sz w:val="24"/>
          <w:szCs w:val="24"/>
        </w:rPr>
        <w:t>Labriz</w:t>
      </w:r>
      <w:proofErr w:type="spellEnd"/>
      <w:r w:rsidRPr="000A037D">
        <w:rPr>
          <w:rFonts w:ascii="Times New Roman" w:hAnsi="Times New Roman" w:cs="Times New Roman"/>
          <w:color w:val="000000" w:themeColor="text1"/>
          <w:sz w:val="24"/>
          <w:szCs w:val="24"/>
        </w:rPr>
        <w:t xml:space="preserve"> Resort &amp; Spa and Hilton Seychelles </w:t>
      </w:r>
      <w:proofErr w:type="spellStart"/>
      <w:r w:rsidRPr="000A037D">
        <w:rPr>
          <w:rFonts w:ascii="Times New Roman" w:hAnsi="Times New Roman" w:cs="Times New Roman"/>
          <w:color w:val="000000" w:themeColor="text1"/>
          <w:sz w:val="24"/>
          <w:szCs w:val="24"/>
        </w:rPr>
        <w:t>Northolme</w:t>
      </w:r>
      <w:proofErr w:type="spellEnd"/>
      <w:r w:rsidRPr="000A037D">
        <w:rPr>
          <w:rFonts w:ascii="Times New Roman" w:hAnsi="Times New Roman" w:cs="Times New Roman"/>
          <w:color w:val="000000" w:themeColor="text1"/>
          <w:sz w:val="24"/>
          <w:szCs w:val="24"/>
        </w:rPr>
        <w:t xml:space="preserve">) have adopted an integrative approach to destination stewardship. Together with WWF, they identify key destinations experiencing greater social and environmental stress by mapping </w:t>
      </w:r>
      <w:r w:rsidRPr="000A037D">
        <w:rPr>
          <w:rFonts w:ascii="Times New Roman" w:hAnsi="Times New Roman" w:cs="Times New Roman"/>
          <w:color w:val="000000" w:themeColor="text1"/>
          <w:sz w:val="24"/>
          <w:szCs w:val="24"/>
        </w:rPr>
        <w:lastRenderedPageBreak/>
        <w:t>one hundred percent of their accommodations and pipeline locations towards a series of twenty-six risk indicators. (ESG, 2022)</w:t>
      </w:r>
    </w:p>
    <w:p w14:paraId="6D28619C" w14:textId="77777777" w:rsidR="00E44783" w:rsidRPr="000A037D" w:rsidRDefault="00E44783" w:rsidP="000A037D">
      <w:pPr>
        <w:pStyle w:val="Heading3"/>
        <w:spacing w:line="360" w:lineRule="auto"/>
        <w:ind w:firstLine="284"/>
        <w:rPr>
          <w:rFonts w:ascii="Times New Roman" w:hAnsi="Times New Roman" w:cs="Times New Roman"/>
          <w:color w:val="000000" w:themeColor="text1"/>
          <w:sz w:val="24"/>
          <w:szCs w:val="24"/>
        </w:rPr>
      </w:pPr>
      <w:bookmarkStart w:id="9" w:name="_Toc160203629"/>
      <w:r w:rsidRPr="000A037D">
        <w:rPr>
          <w:rFonts w:ascii="Times New Roman" w:hAnsi="Times New Roman" w:cs="Times New Roman"/>
          <w:color w:val="000000" w:themeColor="text1"/>
          <w:sz w:val="24"/>
          <w:szCs w:val="24"/>
        </w:rPr>
        <w:t>MicroStrategy Analytics Platform</w:t>
      </w:r>
      <w:bookmarkEnd w:id="9"/>
      <w:r w:rsidRPr="000A037D">
        <w:rPr>
          <w:rFonts w:ascii="Times New Roman" w:hAnsi="Times New Roman" w:cs="Times New Roman"/>
          <w:color w:val="000000" w:themeColor="text1"/>
          <w:sz w:val="24"/>
          <w:szCs w:val="24"/>
        </w:rPr>
        <w:t xml:space="preserve"> </w:t>
      </w:r>
    </w:p>
    <w:p w14:paraId="743C8129" w14:textId="7EADD098" w:rsidR="000C3D06" w:rsidRPr="000A037D" w:rsidRDefault="000C3D0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Hilton Worldwide has implemented the MicroStrategy Analytics Platform in specific business areas as a means of monitoring and assisting with their enterprise data platform. Hilton recognises the significance of precise and reliable data in the management of its influence and the open disclosure of performance. </w:t>
      </w:r>
      <w:proofErr w:type="spellStart"/>
      <w:r w:rsidRPr="000A037D">
        <w:rPr>
          <w:rFonts w:ascii="Times New Roman" w:hAnsi="Times New Roman" w:cs="Times New Roman"/>
          <w:color w:val="000000" w:themeColor="text1"/>
          <w:sz w:val="24"/>
          <w:szCs w:val="24"/>
        </w:rPr>
        <w:t>Dekra</w:t>
      </w:r>
      <w:proofErr w:type="spellEnd"/>
      <w:r w:rsidRPr="000A037D">
        <w:rPr>
          <w:rFonts w:ascii="Times New Roman" w:hAnsi="Times New Roman" w:cs="Times New Roman"/>
          <w:color w:val="000000" w:themeColor="text1"/>
          <w:sz w:val="24"/>
          <w:szCs w:val="24"/>
        </w:rPr>
        <w:t xml:space="preserve"> Certification, Inc. has been their partner since 2013 </w:t>
      </w:r>
      <w:proofErr w:type="gramStart"/>
      <w:r w:rsidRPr="000A037D">
        <w:rPr>
          <w:rFonts w:ascii="Times New Roman" w:hAnsi="Times New Roman" w:cs="Times New Roman"/>
          <w:color w:val="000000" w:themeColor="text1"/>
          <w:sz w:val="24"/>
          <w:szCs w:val="24"/>
        </w:rPr>
        <w:t>in order to</w:t>
      </w:r>
      <w:proofErr w:type="gramEnd"/>
      <w:r w:rsidRPr="000A037D">
        <w:rPr>
          <w:rFonts w:ascii="Times New Roman" w:hAnsi="Times New Roman" w:cs="Times New Roman"/>
          <w:color w:val="000000" w:themeColor="text1"/>
          <w:sz w:val="24"/>
          <w:szCs w:val="24"/>
        </w:rPr>
        <w:t xml:space="preserve"> provide limited assurance for their environmental impact data, and since 2018 for their social impact metrics. (Hilton, 2024).</w:t>
      </w:r>
    </w:p>
    <w:p w14:paraId="6A77B6E9" w14:textId="69C479C3" w:rsidR="00E44783" w:rsidRPr="000A037D" w:rsidRDefault="00E44783" w:rsidP="000A037D">
      <w:pPr>
        <w:pStyle w:val="Heading3"/>
        <w:spacing w:line="360" w:lineRule="auto"/>
        <w:ind w:firstLine="284"/>
        <w:rPr>
          <w:rFonts w:ascii="Times New Roman" w:hAnsi="Times New Roman" w:cs="Times New Roman"/>
          <w:color w:val="000000" w:themeColor="text1"/>
          <w:sz w:val="24"/>
          <w:szCs w:val="24"/>
        </w:rPr>
      </w:pPr>
      <w:bookmarkStart w:id="10" w:name="_Toc160203630"/>
      <w:r w:rsidRPr="000A037D">
        <w:rPr>
          <w:rFonts w:ascii="Times New Roman" w:hAnsi="Times New Roman" w:cs="Times New Roman"/>
          <w:color w:val="000000" w:themeColor="text1"/>
          <w:sz w:val="24"/>
          <w:szCs w:val="24"/>
        </w:rPr>
        <w:t>Conclusion</w:t>
      </w:r>
      <w:bookmarkEnd w:id="10"/>
    </w:p>
    <w:p w14:paraId="4A434F25" w14:textId="4122ADF0" w:rsidR="000C3D06" w:rsidRPr="000A037D" w:rsidRDefault="000C3D0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In conclusion, Hilton Hotels, aims to become the most welcoming organization on Earth by providing exceptional service, rewarding careers, and promoting social and environmental outcomes. However, the company faces challenges such as greenwashing and social washing, which can hinder shared objectives and erode investor and consumer confidence. </w:t>
      </w:r>
      <w:r w:rsidRPr="000A037D">
        <w:rPr>
          <w:rFonts w:ascii="Times New Roman" w:hAnsi="Times New Roman" w:cs="Times New Roman"/>
          <w:color w:val="000000" w:themeColor="text1"/>
          <w:sz w:val="24"/>
          <w:szCs w:val="24"/>
        </w:rPr>
        <w:br/>
        <w:t>Hilton is working towards a circular economy and reducing waste in the hospitality industry. They aim to decrease their refuse output by 50% by 2030 and explore opportunities to divert waste from landfills through donation, recycling, composting, and energy from waste incineration. Hilton is using renewable resources like solar or wind energy, greywater recycling, and locally sourced organic food. Corporate social responsibility is crucial in the tourism sector, involving community development programs, ethical business practices, transparent policies, and high service standards.</w:t>
      </w:r>
    </w:p>
    <w:p w14:paraId="04F0B98D" w14:textId="77777777" w:rsidR="000C3D06" w:rsidRPr="000A037D" w:rsidRDefault="000C3D06" w:rsidP="000A037D">
      <w:pPr>
        <w:spacing w:line="360" w:lineRule="auto"/>
        <w:ind w:firstLine="284"/>
        <w:rPr>
          <w:rFonts w:ascii="Times New Roman" w:hAnsi="Times New Roman" w:cs="Times New Roman"/>
          <w:color w:val="000000" w:themeColor="text1"/>
          <w:sz w:val="24"/>
          <w:szCs w:val="24"/>
        </w:rPr>
      </w:pPr>
    </w:p>
    <w:p w14:paraId="1A3E23B2" w14:textId="77777777" w:rsidR="000C3D06" w:rsidRDefault="000C3D06" w:rsidP="000A037D">
      <w:pPr>
        <w:spacing w:line="360" w:lineRule="auto"/>
        <w:ind w:firstLine="284"/>
        <w:rPr>
          <w:rFonts w:ascii="Times New Roman" w:hAnsi="Times New Roman" w:cs="Times New Roman"/>
          <w:color w:val="000000" w:themeColor="text1"/>
          <w:sz w:val="24"/>
          <w:szCs w:val="24"/>
        </w:rPr>
      </w:pPr>
    </w:p>
    <w:p w14:paraId="143983DB" w14:textId="77777777" w:rsidR="000A037D" w:rsidRDefault="000A037D" w:rsidP="000A037D">
      <w:pPr>
        <w:spacing w:line="360" w:lineRule="auto"/>
        <w:ind w:firstLine="284"/>
        <w:rPr>
          <w:rFonts w:ascii="Times New Roman" w:hAnsi="Times New Roman" w:cs="Times New Roman"/>
          <w:color w:val="000000" w:themeColor="text1"/>
          <w:sz w:val="24"/>
          <w:szCs w:val="24"/>
        </w:rPr>
      </w:pPr>
    </w:p>
    <w:p w14:paraId="4F0F2422" w14:textId="77777777" w:rsidR="000A037D" w:rsidRDefault="000A037D" w:rsidP="000A037D">
      <w:pPr>
        <w:spacing w:line="360" w:lineRule="auto"/>
        <w:ind w:firstLine="284"/>
        <w:rPr>
          <w:rFonts w:ascii="Times New Roman" w:hAnsi="Times New Roman" w:cs="Times New Roman"/>
          <w:color w:val="000000" w:themeColor="text1"/>
          <w:sz w:val="24"/>
          <w:szCs w:val="24"/>
        </w:rPr>
      </w:pPr>
    </w:p>
    <w:p w14:paraId="36ABDB18" w14:textId="77777777" w:rsidR="000A037D" w:rsidRDefault="000A037D" w:rsidP="000A037D">
      <w:pPr>
        <w:spacing w:line="360" w:lineRule="auto"/>
        <w:ind w:firstLine="284"/>
        <w:rPr>
          <w:rFonts w:ascii="Times New Roman" w:hAnsi="Times New Roman" w:cs="Times New Roman"/>
          <w:color w:val="000000" w:themeColor="text1"/>
          <w:sz w:val="24"/>
          <w:szCs w:val="24"/>
        </w:rPr>
      </w:pPr>
    </w:p>
    <w:p w14:paraId="139FDCE2" w14:textId="77777777" w:rsidR="000A037D" w:rsidRDefault="000A037D" w:rsidP="000A037D">
      <w:pPr>
        <w:spacing w:line="360" w:lineRule="auto"/>
        <w:ind w:firstLine="284"/>
        <w:rPr>
          <w:rFonts w:ascii="Times New Roman" w:hAnsi="Times New Roman" w:cs="Times New Roman"/>
          <w:color w:val="000000" w:themeColor="text1"/>
          <w:sz w:val="24"/>
          <w:szCs w:val="24"/>
        </w:rPr>
      </w:pPr>
    </w:p>
    <w:p w14:paraId="77AE5AFC" w14:textId="77777777" w:rsidR="000A037D" w:rsidRPr="000A037D" w:rsidRDefault="000A037D" w:rsidP="000A037D">
      <w:pPr>
        <w:spacing w:line="360" w:lineRule="auto"/>
        <w:ind w:firstLine="284"/>
        <w:rPr>
          <w:rFonts w:ascii="Times New Roman" w:hAnsi="Times New Roman" w:cs="Times New Roman"/>
          <w:color w:val="000000" w:themeColor="text1"/>
          <w:sz w:val="24"/>
          <w:szCs w:val="24"/>
        </w:rPr>
      </w:pPr>
    </w:p>
    <w:p w14:paraId="6B964B56" w14:textId="77777777" w:rsidR="000C3D06" w:rsidRPr="000A037D" w:rsidRDefault="000C3D06" w:rsidP="000A037D">
      <w:pPr>
        <w:spacing w:line="360" w:lineRule="auto"/>
        <w:ind w:firstLine="284"/>
        <w:rPr>
          <w:rFonts w:ascii="Times New Roman" w:hAnsi="Times New Roman" w:cs="Times New Roman"/>
          <w:color w:val="000000" w:themeColor="text1"/>
          <w:sz w:val="24"/>
          <w:szCs w:val="24"/>
        </w:rPr>
      </w:pPr>
    </w:p>
    <w:p w14:paraId="1B09297A" w14:textId="77777777" w:rsidR="00E44783" w:rsidRPr="000A037D" w:rsidRDefault="000C3D06" w:rsidP="000A037D">
      <w:pPr>
        <w:pStyle w:val="Heading3"/>
      </w:pPr>
      <w:bookmarkStart w:id="11" w:name="_Toc160203631"/>
      <w:r w:rsidRPr="000A037D">
        <w:rPr>
          <w:rStyle w:val="Heading3Char"/>
          <w:rFonts w:ascii="Times New Roman" w:hAnsi="Times New Roman" w:cs="Times New Roman"/>
          <w:color w:val="000000" w:themeColor="text1"/>
          <w:sz w:val="24"/>
          <w:szCs w:val="24"/>
        </w:rPr>
        <w:lastRenderedPageBreak/>
        <w:t>References:</w:t>
      </w:r>
      <w:bookmarkEnd w:id="11"/>
      <w:r w:rsidRPr="000A037D">
        <w:t xml:space="preserve"> </w:t>
      </w:r>
    </w:p>
    <w:p w14:paraId="5D3C354D" w14:textId="31801DEF" w:rsidR="000C3D06" w:rsidRPr="000A037D" w:rsidRDefault="000C3D0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United </w:t>
      </w:r>
      <w:proofErr w:type="gramStart"/>
      <w:r w:rsidRPr="000A037D">
        <w:rPr>
          <w:rFonts w:ascii="Times New Roman" w:hAnsi="Times New Roman" w:cs="Times New Roman"/>
          <w:color w:val="000000" w:themeColor="text1"/>
          <w:sz w:val="24"/>
          <w:szCs w:val="24"/>
        </w:rPr>
        <w:t>Nations.(</w:t>
      </w:r>
      <w:proofErr w:type="gramEnd"/>
      <w:r w:rsidRPr="000A037D">
        <w:rPr>
          <w:rFonts w:ascii="Times New Roman" w:hAnsi="Times New Roman" w:cs="Times New Roman"/>
          <w:color w:val="000000" w:themeColor="text1"/>
          <w:sz w:val="24"/>
          <w:szCs w:val="24"/>
        </w:rPr>
        <w:t xml:space="preserve">2024), Transforming our world: the 2030 Agenda for Sustainable Development. Available at: </w:t>
      </w:r>
      <w:hyperlink r:id="rId6" w:history="1">
        <w:r w:rsidRPr="000A037D">
          <w:rPr>
            <w:rStyle w:val="Hyperlink"/>
            <w:rFonts w:ascii="Times New Roman" w:hAnsi="Times New Roman" w:cs="Times New Roman"/>
            <w:color w:val="000000" w:themeColor="text1"/>
            <w:sz w:val="24"/>
            <w:szCs w:val="24"/>
            <w:u w:val="none"/>
          </w:rPr>
          <w:t>https://sustainabledevelopment.un.org/</w:t>
        </w:r>
      </w:hyperlink>
      <w:r w:rsidRPr="000A037D">
        <w:rPr>
          <w:rFonts w:ascii="Times New Roman" w:hAnsi="Times New Roman" w:cs="Times New Roman"/>
          <w:color w:val="000000" w:themeColor="text1"/>
          <w:sz w:val="24"/>
          <w:szCs w:val="24"/>
        </w:rPr>
        <w:t xml:space="preserve">, accessed </w:t>
      </w:r>
      <w:proofErr w:type="gramStart"/>
      <w:r w:rsidRPr="000A037D">
        <w:rPr>
          <w:rFonts w:ascii="Times New Roman" w:hAnsi="Times New Roman" w:cs="Times New Roman"/>
          <w:color w:val="000000" w:themeColor="text1"/>
          <w:sz w:val="24"/>
          <w:szCs w:val="24"/>
        </w:rPr>
        <w:t>21/02/2024</w:t>
      </w:r>
      <w:proofErr w:type="gramEnd"/>
    </w:p>
    <w:p w14:paraId="69D5BBD1" w14:textId="5A4B7258" w:rsidR="000C3D06" w:rsidRPr="000A037D" w:rsidRDefault="000C3D0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R. Dani, Y.S. Rawal, P. Bagchi, (2020) “</w:t>
      </w:r>
      <w:r w:rsidRPr="000A037D">
        <w:rPr>
          <w:rFonts w:ascii="Times New Roman" w:hAnsi="Times New Roman" w:cs="Times New Roman"/>
          <w:i/>
          <w:iCs/>
          <w:color w:val="000000" w:themeColor="text1"/>
          <w:sz w:val="24"/>
          <w:szCs w:val="24"/>
        </w:rPr>
        <w:t>Factors Affecting Tourist’</w:t>
      </w:r>
      <w:r w:rsidRPr="000A037D">
        <w:rPr>
          <w:rFonts w:ascii="Times New Roman" w:hAnsi="Times New Roman" w:cs="Times New Roman"/>
          <w:color w:val="000000" w:themeColor="text1"/>
          <w:sz w:val="24"/>
          <w:szCs w:val="24"/>
        </w:rPr>
        <w:t xml:space="preserve"> s Choice In Selection Of </w:t>
      </w:r>
      <w:proofErr w:type="gramStart"/>
      <w:r w:rsidRPr="000A037D">
        <w:rPr>
          <w:rFonts w:ascii="Times New Roman" w:hAnsi="Times New Roman" w:cs="Times New Roman"/>
          <w:color w:val="000000" w:themeColor="text1"/>
          <w:sz w:val="24"/>
          <w:szCs w:val="24"/>
        </w:rPr>
        <w:t>Restaurant :</w:t>
      </w:r>
      <w:proofErr w:type="gramEnd"/>
      <w:r w:rsidRPr="000A037D">
        <w:rPr>
          <w:rFonts w:ascii="Times New Roman" w:hAnsi="Times New Roman" w:cs="Times New Roman"/>
          <w:color w:val="000000" w:themeColor="text1"/>
          <w:sz w:val="24"/>
          <w:szCs w:val="24"/>
        </w:rPr>
        <w:t xml:space="preserve"> A Comparative Study Of Hotel Restaurants And Individual Restaurant,” </w:t>
      </w:r>
    </w:p>
    <w:p w14:paraId="47932089" w14:textId="4AB87230" w:rsidR="000C3D06" w:rsidRPr="000A037D" w:rsidRDefault="000C3D06" w:rsidP="000A037D">
      <w:pPr>
        <w:spacing w:line="360" w:lineRule="auto"/>
        <w:ind w:firstLine="284"/>
        <w:rPr>
          <w:rFonts w:ascii="Times New Roman" w:hAnsi="Times New Roman" w:cs="Times New Roman"/>
          <w:color w:val="000000" w:themeColor="text1"/>
          <w:sz w:val="24"/>
          <w:szCs w:val="24"/>
          <w:shd w:val="clear" w:color="auto" w:fill="FFFFFF"/>
        </w:rPr>
      </w:pPr>
      <w:r w:rsidRPr="000A037D">
        <w:rPr>
          <w:rFonts w:ascii="Times New Roman" w:hAnsi="Times New Roman" w:cs="Times New Roman"/>
          <w:color w:val="000000" w:themeColor="text1"/>
          <w:sz w:val="24"/>
          <w:szCs w:val="24"/>
          <w:shd w:val="clear" w:color="auto" w:fill="FFFFFF"/>
        </w:rPr>
        <w:t>Dani, R., Tiwari, K. and Negi, P. (2021) “</w:t>
      </w:r>
      <w:r w:rsidRPr="000A037D">
        <w:rPr>
          <w:rFonts w:ascii="Times New Roman" w:hAnsi="Times New Roman" w:cs="Times New Roman"/>
          <w:i/>
          <w:iCs/>
          <w:color w:val="000000" w:themeColor="text1"/>
          <w:sz w:val="24"/>
          <w:szCs w:val="24"/>
          <w:shd w:val="clear" w:color="auto" w:fill="FFFFFF"/>
        </w:rPr>
        <w:t>Ecological approach towards sustainability in hotel industry,</w:t>
      </w:r>
      <w:r w:rsidRPr="000A037D">
        <w:rPr>
          <w:rFonts w:ascii="Times New Roman" w:hAnsi="Times New Roman" w:cs="Times New Roman"/>
          <w:color w:val="000000" w:themeColor="text1"/>
          <w:sz w:val="24"/>
          <w:szCs w:val="24"/>
          <w:shd w:val="clear" w:color="auto" w:fill="FFFFFF"/>
        </w:rPr>
        <w:t xml:space="preserve">” Materials </w:t>
      </w:r>
      <w:proofErr w:type="gramStart"/>
      <w:r w:rsidRPr="000A037D">
        <w:rPr>
          <w:rFonts w:ascii="Times New Roman" w:hAnsi="Times New Roman" w:cs="Times New Roman"/>
          <w:color w:val="000000" w:themeColor="text1"/>
          <w:sz w:val="24"/>
          <w:szCs w:val="24"/>
          <w:shd w:val="clear" w:color="auto" w:fill="FFFFFF"/>
        </w:rPr>
        <w:t>today :</w:t>
      </w:r>
      <w:proofErr w:type="gramEnd"/>
      <w:r w:rsidRPr="000A037D">
        <w:rPr>
          <w:rFonts w:ascii="Times New Roman" w:hAnsi="Times New Roman" w:cs="Times New Roman"/>
          <w:color w:val="000000" w:themeColor="text1"/>
          <w:sz w:val="24"/>
          <w:szCs w:val="24"/>
          <w:shd w:val="clear" w:color="auto" w:fill="FFFFFF"/>
        </w:rPr>
        <w:t xml:space="preserve"> proceedings, 46</w:t>
      </w:r>
    </w:p>
    <w:p w14:paraId="7253F8EA" w14:textId="5E71B1A2" w:rsidR="000C3D06" w:rsidRPr="000A037D" w:rsidRDefault="000C3D06" w:rsidP="000A037D">
      <w:pPr>
        <w:spacing w:line="360" w:lineRule="auto"/>
        <w:ind w:firstLine="284"/>
        <w:rPr>
          <w:rFonts w:ascii="Times New Roman" w:hAnsi="Times New Roman" w:cs="Times New Roman"/>
          <w:color w:val="000000" w:themeColor="text1"/>
          <w:sz w:val="24"/>
          <w:szCs w:val="24"/>
          <w:shd w:val="clear" w:color="auto" w:fill="FFFFFF"/>
        </w:rPr>
      </w:pPr>
      <w:r w:rsidRPr="000A037D">
        <w:rPr>
          <w:rFonts w:ascii="Times New Roman" w:hAnsi="Times New Roman" w:cs="Times New Roman"/>
          <w:color w:val="000000" w:themeColor="text1"/>
          <w:sz w:val="24"/>
          <w:szCs w:val="24"/>
          <w:shd w:val="clear" w:color="auto" w:fill="FFFFFF"/>
        </w:rPr>
        <w:t>Tsai, K.-T. </w:t>
      </w:r>
      <w:r w:rsidRPr="000A037D">
        <w:rPr>
          <w:rFonts w:ascii="Times New Roman" w:hAnsi="Times New Roman" w:cs="Times New Roman"/>
          <w:i/>
          <w:iCs/>
          <w:color w:val="000000" w:themeColor="text1"/>
          <w:sz w:val="24"/>
          <w:szCs w:val="24"/>
          <w:shd w:val="clear" w:color="auto" w:fill="FFFFFF"/>
        </w:rPr>
        <w:t>et al.</w:t>
      </w:r>
      <w:r w:rsidRPr="000A037D">
        <w:rPr>
          <w:rFonts w:ascii="Times New Roman" w:hAnsi="Times New Roman" w:cs="Times New Roman"/>
          <w:color w:val="000000" w:themeColor="text1"/>
          <w:sz w:val="24"/>
          <w:szCs w:val="24"/>
          <w:shd w:val="clear" w:color="auto" w:fill="FFFFFF"/>
        </w:rPr>
        <w:t> (2014) “Carbon dioxide emissions generated by energy consumption of hotels and homestay facilities in Taiwan,” Tourism management, pp. 13–</w:t>
      </w:r>
      <w:proofErr w:type="gramStart"/>
      <w:r w:rsidRPr="000A037D">
        <w:rPr>
          <w:rFonts w:ascii="Times New Roman" w:hAnsi="Times New Roman" w:cs="Times New Roman"/>
          <w:color w:val="000000" w:themeColor="text1"/>
          <w:sz w:val="24"/>
          <w:szCs w:val="24"/>
          <w:shd w:val="clear" w:color="auto" w:fill="FFFFFF"/>
        </w:rPr>
        <w:t>21</w:t>
      </w:r>
      <w:proofErr w:type="gramEnd"/>
    </w:p>
    <w:p w14:paraId="1A811E59" w14:textId="780A161C" w:rsidR="000C3D06" w:rsidRPr="000A037D" w:rsidRDefault="000C3D06" w:rsidP="000A037D">
      <w:pPr>
        <w:spacing w:line="360" w:lineRule="auto"/>
        <w:ind w:firstLine="284"/>
        <w:rPr>
          <w:rFonts w:ascii="Times New Roman" w:hAnsi="Times New Roman" w:cs="Times New Roman"/>
          <w:color w:val="000000" w:themeColor="text1"/>
          <w:sz w:val="24"/>
          <w:szCs w:val="24"/>
          <w:shd w:val="clear" w:color="auto" w:fill="FFFFFF"/>
        </w:rPr>
      </w:pPr>
      <w:proofErr w:type="spellStart"/>
      <w:r w:rsidRPr="000A037D">
        <w:rPr>
          <w:rFonts w:ascii="Times New Roman" w:hAnsi="Times New Roman" w:cs="Times New Roman"/>
          <w:color w:val="000000" w:themeColor="text1"/>
          <w:sz w:val="24"/>
          <w:szCs w:val="24"/>
          <w:shd w:val="clear" w:color="auto" w:fill="FFFFFF"/>
        </w:rPr>
        <w:t>Bohdanowicz</w:t>
      </w:r>
      <w:proofErr w:type="spellEnd"/>
      <w:r w:rsidRPr="000A037D">
        <w:rPr>
          <w:rFonts w:ascii="Times New Roman" w:hAnsi="Times New Roman" w:cs="Times New Roman"/>
          <w:color w:val="000000" w:themeColor="text1"/>
          <w:sz w:val="24"/>
          <w:szCs w:val="24"/>
          <w:shd w:val="clear" w:color="auto" w:fill="FFFFFF"/>
        </w:rPr>
        <w:t>, P. and Martinac, I. (2007) “Determinants and benchmarking of resource consumption in hotels—Case study of Hilton International and Scandic in Europe</w:t>
      </w:r>
      <w:r w:rsidR="00E44783" w:rsidRPr="000A037D">
        <w:rPr>
          <w:rFonts w:ascii="Times New Roman" w:hAnsi="Times New Roman" w:cs="Times New Roman"/>
          <w:color w:val="000000" w:themeColor="text1"/>
          <w:sz w:val="24"/>
          <w:szCs w:val="24"/>
          <w:shd w:val="clear" w:color="auto" w:fill="FFFFFF"/>
        </w:rPr>
        <w:t>,” pp.</w:t>
      </w:r>
      <w:r w:rsidRPr="000A037D">
        <w:rPr>
          <w:rFonts w:ascii="Times New Roman" w:hAnsi="Times New Roman" w:cs="Times New Roman"/>
          <w:color w:val="000000" w:themeColor="text1"/>
          <w:sz w:val="24"/>
          <w:szCs w:val="24"/>
          <w:shd w:val="clear" w:color="auto" w:fill="FFFFFF"/>
        </w:rPr>
        <w:t xml:space="preserve"> 82–95</w:t>
      </w:r>
    </w:p>
    <w:p w14:paraId="66760130" w14:textId="51801A2B" w:rsidR="000C3D06" w:rsidRPr="000A037D" w:rsidRDefault="000C3D06" w:rsidP="000A037D">
      <w:pPr>
        <w:spacing w:line="360" w:lineRule="auto"/>
        <w:ind w:firstLine="284"/>
        <w:rPr>
          <w:rFonts w:ascii="Times New Roman" w:hAnsi="Times New Roman" w:cs="Times New Roman"/>
          <w:color w:val="000000" w:themeColor="text1"/>
          <w:sz w:val="24"/>
          <w:szCs w:val="24"/>
          <w:shd w:val="clear" w:color="auto" w:fill="FFFFFF"/>
        </w:rPr>
      </w:pPr>
      <w:proofErr w:type="spellStart"/>
      <w:r w:rsidRPr="000A037D">
        <w:rPr>
          <w:rFonts w:ascii="Times New Roman" w:hAnsi="Times New Roman" w:cs="Times New Roman"/>
          <w:color w:val="000000" w:themeColor="text1"/>
          <w:sz w:val="24"/>
          <w:szCs w:val="24"/>
          <w:shd w:val="clear" w:color="auto" w:fill="FFFFFF"/>
        </w:rPr>
        <w:t>Despretz</w:t>
      </w:r>
      <w:proofErr w:type="spellEnd"/>
      <w:r w:rsidRPr="000A037D">
        <w:rPr>
          <w:rFonts w:ascii="Times New Roman" w:hAnsi="Times New Roman" w:cs="Times New Roman"/>
          <w:color w:val="000000" w:themeColor="text1"/>
          <w:sz w:val="24"/>
          <w:szCs w:val="24"/>
          <w:shd w:val="clear" w:color="auto" w:fill="FFFFFF"/>
        </w:rPr>
        <w:t>, H. (2001). Green flag for greener hotels. </w:t>
      </w:r>
      <w:r w:rsidRPr="000A037D">
        <w:rPr>
          <w:rFonts w:ascii="Times New Roman" w:hAnsi="Times New Roman" w:cs="Times New Roman"/>
          <w:i/>
          <w:iCs/>
          <w:color w:val="000000" w:themeColor="text1"/>
          <w:sz w:val="24"/>
          <w:szCs w:val="24"/>
          <w:shd w:val="clear" w:color="auto" w:fill="FFFFFF"/>
        </w:rPr>
        <w:t xml:space="preserve"> European Community</w:t>
      </w:r>
    </w:p>
    <w:p w14:paraId="58188BDE" w14:textId="5355F88D" w:rsidR="000C3D06" w:rsidRPr="000A037D" w:rsidRDefault="000C3D06" w:rsidP="000A037D">
      <w:pPr>
        <w:spacing w:line="360" w:lineRule="auto"/>
        <w:ind w:firstLine="284"/>
        <w:rPr>
          <w:rFonts w:ascii="Times New Roman" w:hAnsi="Times New Roman" w:cs="Times New Roman"/>
          <w:color w:val="000000" w:themeColor="text1"/>
          <w:sz w:val="24"/>
          <w:szCs w:val="24"/>
          <w:shd w:val="clear" w:color="auto" w:fill="FFFFFF"/>
        </w:rPr>
      </w:pPr>
      <w:proofErr w:type="spellStart"/>
      <w:r w:rsidRPr="000A037D">
        <w:rPr>
          <w:rFonts w:ascii="Times New Roman" w:hAnsi="Times New Roman" w:cs="Times New Roman"/>
          <w:color w:val="000000" w:themeColor="text1"/>
          <w:sz w:val="24"/>
          <w:szCs w:val="24"/>
          <w:shd w:val="clear" w:color="auto" w:fill="FFFFFF"/>
        </w:rPr>
        <w:t>Pyo</w:t>
      </w:r>
      <w:proofErr w:type="spellEnd"/>
      <w:r w:rsidRPr="000A037D">
        <w:rPr>
          <w:rFonts w:ascii="Times New Roman" w:hAnsi="Times New Roman" w:cs="Times New Roman"/>
          <w:color w:val="000000" w:themeColor="text1"/>
          <w:sz w:val="24"/>
          <w:szCs w:val="24"/>
          <w:shd w:val="clear" w:color="auto" w:fill="FFFFFF"/>
        </w:rPr>
        <w:t>, S. (2013) </w:t>
      </w:r>
      <w:r w:rsidRPr="000A037D">
        <w:rPr>
          <w:rFonts w:ascii="Times New Roman" w:hAnsi="Times New Roman" w:cs="Times New Roman"/>
          <w:i/>
          <w:iCs/>
          <w:color w:val="000000" w:themeColor="text1"/>
          <w:sz w:val="24"/>
          <w:szCs w:val="24"/>
          <w:shd w:val="clear" w:color="auto" w:fill="FFFFFF"/>
        </w:rPr>
        <w:t>Benchmarks in Hospitality and Tourism</w:t>
      </w:r>
      <w:r w:rsidRPr="000A037D">
        <w:rPr>
          <w:rFonts w:ascii="Times New Roman" w:hAnsi="Times New Roman" w:cs="Times New Roman"/>
          <w:color w:val="000000" w:themeColor="text1"/>
          <w:sz w:val="24"/>
          <w:szCs w:val="24"/>
          <w:shd w:val="clear" w:color="auto" w:fill="FFFFFF"/>
        </w:rPr>
        <w:t xml:space="preserve">. Taylor and Francis. </w:t>
      </w:r>
    </w:p>
    <w:p w14:paraId="40BAA009" w14:textId="77777777" w:rsidR="000C3D06" w:rsidRPr="000A037D" w:rsidRDefault="000C3D06" w:rsidP="000A037D">
      <w:pPr>
        <w:spacing w:line="360" w:lineRule="auto"/>
        <w:ind w:firstLine="284"/>
        <w:rPr>
          <w:rFonts w:ascii="Times New Roman" w:hAnsi="Times New Roman" w:cs="Times New Roman"/>
          <w:color w:val="000000" w:themeColor="text1"/>
          <w:sz w:val="24"/>
          <w:szCs w:val="24"/>
          <w:shd w:val="clear" w:color="auto" w:fill="FFFFFF"/>
        </w:rPr>
      </w:pPr>
      <w:r w:rsidRPr="000A037D">
        <w:rPr>
          <w:rFonts w:ascii="Times New Roman" w:hAnsi="Times New Roman" w:cs="Times New Roman"/>
          <w:color w:val="000000" w:themeColor="text1"/>
          <w:sz w:val="24"/>
          <w:szCs w:val="24"/>
          <w:shd w:val="clear" w:color="auto" w:fill="FFFFFF"/>
        </w:rPr>
        <w:t>Dodds, R. (2005). Why environmental benchmarking will help your hotel. In </w:t>
      </w:r>
      <w:r w:rsidRPr="000A037D">
        <w:rPr>
          <w:rFonts w:ascii="Times New Roman" w:hAnsi="Times New Roman" w:cs="Times New Roman"/>
          <w:i/>
          <w:iCs/>
          <w:color w:val="000000" w:themeColor="text1"/>
          <w:sz w:val="24"/>
          <w:szCs w:val="24"/>
          <w:shd w:val="clear" w:color="auto" w:fill="FFFFFF"/>
        </w:rPr>
        <w:t>Prince of Wales International Business Leaders Forum, London</w:t>
      </w:r>
      <w:r w:rsidRPr="000A037D">
        <w:rPr>
          <w:rFonts w:ascii="Times New Roman" w:hAnsi="Times New Roman" w:cs="Times New Roman"/>
          <w:color w:val="000000" w:themeColor="text1"/>
          <w:sz w:val="24"/>
          <w:szCs w:val="24"/>
          <w:shd w:val="clear" w:color="auto" w:fill="FFFFFF"/>
        </w:rPr>
        <w:t>.</w:t>
      </w:r>
    </w:p>
    <w:p w14:paraId="529A51AF" w14:textId="77777777" w:rsidR="000C3D06" w:rsidRPr="000A037D" w:rsidRDefault="000C3D06" w:rsidP="000A037D">
      <w:pPr>
        <w:spacing w:line="360" w:lineRule="auto"/>
        <w:ind w:firstLine="284"/>
        <w:rPr>
          <w:rFonts w:ascii="Times New Roman" w:hAnsi="Times New Roman" w:cs="Times New Roman"/>
          <w:color w:val="000000" w:themeColor="text1"/>
          <w:sz w:val="24"/>
          <w:szCs w:val="24"/>
          <w:shd w:val="clear" w:color="auto" w:fill="FFFFFF"/>
        </w:rPr>
      </w:pPr>
      <w:proofErr w:type="spellStart"/>
      <w:r w:rsidRPr="000A037D">
        <w:rPr>
          <w:rFonts w:ascii="Times New Roman" w:hAnsi="Times New Roman" w:cs="Times New Roman"/>
          <w:color w:val="000000" w:themeColor="text1"/>
          <w:sz w:val="24"/>
          <w:szCs w:val="24"/>
          <w:shd w:val="clear" w:color="auto" w:fill="FFFFFF"/>
        </w:rPr>
        <w:t>Bohdanowicz</w:t>
      </w:r>
      <w:proofErr w:type="spellEnd"/>
      <w:r w:rsidRPr="000A037D">
        <w:rPr>
          <w:rFonts w:ascii="Times New Roman" w:hAnsi="Times New Roman" w:cs="Times New Roman"/>
          <w:color w:val="000000" w:themeColor="text1"/>
          <w:sz w:val="24"/>
          <w:szCs w:val="24"/>
          <w:shd w:val="clear" w:color="auto" w:fill="FFFFFF"/>
        </w:rPr>
        <w:t xml:space="preserve">, P., </w:t>
      </w:r>
      <w:proofErr w:type="spellStart"/>
      <w:r w:rsidRPr="000A037D">
        <w:rPr>
          <w:rFonts w:ascii="Times New Roman" w:hAnsi="Times New Roman" w:cs="Times New Roman"/>
          <w:color w:val="000000" w:themeColor="text1"/>
          <w:sz w:val="24"/>
          <w:szCs w:val="24"/>
          <w:shd w:val="clear" w:color="auto" w:fill="FFFFFF"/>
        </w:rPr>
        <w:t>Simanic</w:t>
      </w:r>
      <w:proofErr w:type="spellEnd"/>
      <w:r w:rsidRPr="000A037D">
        <w:rPr>
          <w:rFonts w:ascii="Times New Roman" w:hAnsi="Times New Roman" w:cs="Times New Roman"/>
          <w:color w:val="000000" w:themeColor="text1"/>
          <w:sz w:val="24"/>
          <w:szCs w:val="24"/>
          <w:shd w:val="clear" w:color="auto" w:fill="FFFFFF"/>
        </w:rPr>
        <w:t xml:space="preserve">, B. And Martinac, I. (2005), </w:t>
      </w:r>
      <w:r w:rsidRPr="000A037D">
        <w:rPr>
          <w:rFonts w:ascii="Times New Roman" w:hAnsi="Times New Roman" w:cs="Times New Roman"/>
          <w:i/>
          <w:iCs/>
          <w:color w:val="000000" w:themeColor="text1"/>
          <w:sz w:val="24"/>
          <w:szCs w:val="24"/>
          <w:shd w:val="clear" w:color="auto" w:fill="FFFFFF"/>
        </w:rPr>
        <w:t xml:space="preserve">Environmental Training </w:t>
      </w:r>
      <w:proofErr w:type="gramStart"/>
      <w:r w:rsidRPr="000A037D">
        <w:rPr>
          <w:rFonts w:ascii="Times New Roman" w:hAnsi="Times New Roman" w:cs="Times New Roman"/>
          <w:i/>
          <w:iCs/>
          <w:color w:val="000000" w:themeColor="text1"/>
          <w:sz w:val="24"/>
          <w:szCs w:val="24"/>
          <w:shd w:val="clear" w:color="auto" w:fill="FFFFFF"/>
        </w:rPr>
        <w:t>And</w:t>
      </w:r>
      <w:proofErr w:type="gramEnd"/>
      <w:r w:rsidRPr="000A037D">
        <w:rPr>
          <w:rFonts w:ascii="Times New Roman" w:hAnsi="Times New Roman" w:cs="Times New Roman"/>
          <w:i/>
          <w:iCs/>
          <w:color w:val="000000" w:themeColor="text1"/>
          <w:sz w:val="24"/>
          <w:szCs w:val="24"/>
          <w:shd w:val="clear" w:color="auto" w:fill="FFFFFF"/>
        </w:rPr>
        <w:t xml:space="preserve"> Measures At Scandic Hotels</w:t>
      </w:r>
      <w:r w:rsidRPr="000A037D">
        <w:rPr>
          <w:rFonts w:ascii="Times New Roman" w:hAnsi="Times New Roman" w:cs="Times New Roman"/>
          <w:color w:val="000000" w:themeColor="text1"/>
          <w:sz w:val="24"/>
          <w:szCs w:val="24"/>
          <w:shd w:val="clear" w:color="auto" w:fill="FFFFFF"/>
        </w:rPr>
        <w:t>, Tourism review international, pp. 7–19</w:t>
      </w:r>
    </w:p>
    <w:p w14:paraId="053C8D4E" w14:textId="77777777" w:rsidR="000C3D06" w:rsidRPr="000A037D" w:rsidRDefault="000C3D0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Hilton, (2024), environmental impact, available at: </w:t>
      </w:r>
      <w:hyperlink r:id="rId7" w:history="1">
        <w:r w:rsidRPr="000A037D">
          <w:rPr>
            <w:rStyle w:val="Hyperlink"/>
            <w:rFonts w:ascii="Times New Roman" w:hAnsi="Times New Roman" w:cs="Times New Roman"/>
            <w:color w:val="000000" w:themeColor="text1"/>
            <w:sz w:val="24"/>
            <w:szCs w:val="24"/>
          </w:rPr>
          <w:t>https://esg.hilton.com/environment</w:t>
        </w:r>
      </w:hyperlink>
      <w:r w:rsidRPr="000A037D">
        <w:rPr>
          <w:rFonts w:ascii="Times New Roman" w:hAnsi="Times New Roman" w:cs="Times New Roman"/>
          <w:color w:val="000000" w:themeColor="text1"/>
          <w:sz w:val="24"/>
          <w:szCs w:val="24"/>
        </w:rPr>
        <w:t xml:space="preserve">, accessed: </w:t>
      </w:r>
      <w:proofErr w:type="gramStart"/>
      <w:r w:rsidRPr="000A037D">
        <w:rPr>
          <w:rFonts w:ascii="Times New Roman" w:hAnsi="Times New Roman" w:cs="Times New Roman"/>
          <w:color w:val="000000" w:themeColor="text1"/>
          <w:sz w:val="24"/>
          <w:szCs w:val="24"/>
        </w:rPr>
        <w:t>21/02/2024</w:t>
      </w:r>
      <w:proofErr w:type="gramEnd"/>
    </w:p>
    <w:p w14:paraId="7F059DEF" w14:textId="77777777" w:rsidR="000C3D06" w:rsidRPr="000A037D" w:rsidRDefault="000C3D06" w:rsidP="000A037D">
      <w:pPr>
        <w:spacing w:line="360" w:lineRule="auto"/>
        <w:ind w:firstLine="284"/>
        <w:rPr>
          <w:rFonts w:ascii="Times New Roman" w:hAnsi="Times New Roman" w:cs="Times New Roman"/>
          <w:color w:val="000000" w:themeColor="text1"/>
          <w:sz w:val="24"/>
          <w:szCs w:val="24"/>
          <w:shd w:val="clear" w:color="auto" w:fill="FFFFFF"/>
        </w:rPr>
      </w:pPr>
      <w:proofErr w:type="spellStart"/>
      <w:r w:rsidRPr="000A037D">
        <w:rPr>
          <w:rFonts w:ascii="Times New Roman" w:hAnsi="Times New Roman" w:cs="Times New Roman"/>
          <w:color w:val="000000" w:themeColor="text1"/>
          <w:sz w:val="24"/>
          <w:szCs w:val="24"/>
          <w:shd w:val="clear" w:color="auto" w:fill="FFFFFF"/>
        </w:rPr>
        <w:t>Gössling</w:t>
      </w:r>
      <w:proofErr w:type="spellEnd"/>
      <w:r w:rsidRPr="000A037D">
        <w:rPr>
          <w:rFonts w:ascii="Times New Roman" w:hAnsi="Times New Roman" w:cs="Times New Roman"/>
          <w:color w:val="000000" w:themeColor="text1"/>
          <w:sz w:val="24"/>
          <w:szCs w:val="24"/>
          <w:shd w:val="clear" w:color="auto" w:fill="FFFFFF"/>
        </w:rPr>
        <w:t>, S. and Peeters, P. (2015) “Assessing tourism’s global environmental impact 1900-2050,” </w:t>
      </w:r>
      <w:r w:rsidRPr="000A037D">
        <w:rPr>
          <w:rFonts w:ascii="Times New Roman" w:hAnsi="Times New Roman" w:cs="Times New Roman"/>
          <w:i/>
          <w:iCs/>
          <w:color w:val="000000" w:themeColor="text1"/>
          <w:sz w:val="24"/>
          <w:szCs w:val="24"/>
          <w:shd w:val="clear" w:color="auto" w:fill="FFFFFF"/>
        </w:rPr>
        <w:t>Journal of sustainable tourism</w:t>
      </w:r>
      <w:r w:rsidRPr="000A037D">
        <w:rPr>
          <w:rFonts w:ascii="Times New Roman" w:hAnsi="Times New Roman" w:cs="Times New Roman"/>
          <w:color w:val="000000" w:themeColor="text1"/>
          <w:sz w:val="24"/>
          <w:szCs w:val="24"/>
          <w:shd w:val="clear" w:color="auto" w:fill="FFFFFF"/>
        </w:rPr>
        <w:t>, 23(5), pp. 639–</w:t>
      </w:r>
      <w:proofErr w:type="gramStart"/>
      <w:r w:rsidRPr="000A037D">
        <w:rPr>
          <w:rFonts w:ascii="Times New Roman" w:hAnsi="Times New Roman" w:cs="Times New Roman"/>
          <w:color w:val="000000" w:themeColor="text1"/>
          <w:sz w:val="24"/>
          <w:szCs w:val="24"/>
          <w:shd w:val="clear" w:color="auto" w:fill="FFFFFF"/>
        </w:rPr>
        <w:t>659</w:t>
      </w:r>
      <w:proofErr w:type="gramEnd"/>
    </w:p>
    <w:p w14:paraId="1588C74C" w14:textId="758E498B" w:rsidR="000C3D06" w:rsidRPr="000A037D" w:rsidRDefault="000C3D0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Hilton Worldwide, (2015) </w:t>
      </w:r>
      <w:r w:rsidRPr="000A037D">
        <w:rPr>
          <w:rFonts w:ascii="Times New Roman" w:hAnsi="Times New Roman" w:cs="Times New Roman"/>
          <w:i/>
          <w:iCs/>
          <w:color w:val="000000" w:themeColor="text1"/>
          <w:sz w:val="24"/>
          <w:szCs w:val="24"/>
        </w:rPr>
        <w:t>Hilton Worldwide Responsible Sourcing Policy</w:t>
      </w:r>
      <w:r w:rsidRPr="000A037D">
        <w:rPr>
          <w:rFonts w:ascii="Times New Roman" w:hAnsi="Times New Roman" w:cs="Times New Roman"/>
          <w:color w:val="000000" w:themeColor="text1"/>
          <w:sz w:val="24"/>
          <w:szCs w:val="24"/>
        </w:rPr>
        <w:t xml:space="preserve">, available at: </w:t>
      </w:r>
      <w:r w:rsidR="00E44783" w:rsidRPr="000A037D">
        <w:rPr>
          <w:rFonts w:ascii="Times New Roman" w:hAnsi="Times New Roman" w:cs="Times New Roman"/>
          <w:color w:val="000000" w:themeColor="text1"/>
          <w:sz w:val="24"/>
          <w:szCs w:val="24"/>
        </w:rPr>
        <w:t xml:space="preserve">https://ir.hilton.com/~/media/Files/H/Hilton-Worldwide-IR-V2/committee-composition/Hilton-Worldwide-Responsible-Sourcing-Policy-FINAL-10-2015.pdf, accessed </w:t>
      </w:r>
      <w:proofErr w:type="gramStart"/>
      <w:r w:rsidR="00E44783" w:rsidRPr="000A037D">
        <w:rPr>
          <w:rFonts w:ascii="Times New Roman" w:hAnsi="Times New Roman" w:cs="Times New Roman"/>
          <w:color w:val="000000" w:themeColor="text1"/>
          <w:sz w:val="24"/>
          <w:szCs w:val="24"/>
        </w:rPr>
        <w:t>21/02/2024</w:t>
      </w:r>
      <w:proofErr w:type="gramEnd"/>
    </w:p>
    <w:p w14:paraId="69B40CEF" w14:textId="6F6BBB42" w:rsidR="000C3D06" w:rsidRPr="000A037D" w:rsidRDefault="000C3D0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Cabi News, (</w:t>
      </w:r>
      <w:proofErr w:type="gramStart"/>
      <w:r w:rsidRPr="000A037D">
        <w:rPr>
          <w:rFonts w:ascii="Times New Roman" w:hAnsi="Times New Roman" w:cs="Times New Roman"/>
          <w:color w:val="000000" w:themeColor="text1"/>
          <w:sz w:val="24"/>
          <w:szCs w:val="24"/>
        </w:rPr>
        <w:t>2006)War</w:t>
      </w:r>
      <w:proofErr w:type="gramEnd"/>
      <w:r w:rsidRPr="000A037D">
        <w:rPr>
          <w:rFonts w:ascii="Times New Roman" w:hAnsi="Times New Roman" w:cs="Times New Roman"/>
          <w:color w:val="000000" w:themeColor="text1"/>
          <w:sz w:val="24"/>
          <w:szCs w:val="24"/>
        </w:rPr>
        <w:t xml:space="preserve"> of words on Hilton ‘greenwash’ claims bring spotlight on tourism ethics</w:t>
      </w:r>
      <w:r w:rsidR="00E44783" w:rsidRPr="000A037D">
        <w:rPr>
          <w:rFonts w:ascii="Times New Roman" w:hAnsi="Times New Roman" w:cs="Times New Roman"/>
          <w:color w:val="000000" w:themeColor="text1"/>
          <w:sz w:val="24"/>
          <w:szCs w:val="24"/>
        </w:rPr>
        <w:t>, available at: www.cabidigitallibrary.org/do/10.5555/collection-news-15943</w:t>
      </w:r>
      <w:r w:rsidR="00E44783" w:rsidRPr="000A037D">
        <w:rPr>
          <w:rStyle w:val="Hyperlink"/>
          <w:rFonts w:ascii="Times New Roman" w:hAnsi="Times New Roman" w:cs="Times New Roman"/>
          <w:color w:val="000000" w:themeColor="text1"/>
          <w:sz w:val="24"/>
          <w:szCs w:val="24"/>
          <w:u w:val="none"/>
        </w:rPr>
        <w:t xml:space="preserve">, accessed </w:t>
      </w:r>
      <w:r w:rsidR="00E44783" w:rsidRPr="000A037D">
        <w:rPr>
          <w:rFonts w:ascii="Times New Roman" w:hAnsi="Times New Roman" w:cs="Times New Roman"/>
          <w:color w:val="000000" w:themeColor="text1"/>
          <w:sz w:val="24"/>
          <w:szCs w:val="24"/>
        </w:rPr>
        <w:t>2</w:t>
      </w:r>
      <w:r w:rsidR="00E44783" w:rsidRPr="000A037D">
        <w:rPr>
          <w:rFonts w:ascii="Times New Roman" w:hAnsi="Times New Roman" w:cs="Times New Roman"/>
          <w:color w:val="000000" w:themeColor="text1"/>
          <w:sz w:val="24"/>
          <w:szCs w:val="24"/>
        </w:rPr>
        <w:t>5</w:t>
      </w:r>
      <w:r w:rsidR="00E44783" w:rsidRPr="000A037D">
        <w:rPr>
          <w:rFonts w:ascii="Times New Roman" w:hAnsi="Times New Roman" w:cs="Times New Roman"/>
          <w:color w:val="000000" w:themeColor="text1"/>
          <w:sz w:val="24"/>
          <w:szCs w:val="24"/>
        </w:rPr>
        <w:t>/02/2024</w:t>
      </w:r>
    </w:p>
    <w:p w14:paraId="3B611D5E" w14:textId="3F0A0AA3" w:rsidR="000C3D06" w:rsidRPr="000A037D" w:rsidRDefault="000C3D0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lastRenderedPageBreak/>
        <w:t>Breaking Travel News, (2006), Hilton slated over clean and green image</w:t>
      </w:r>
      <w:r w:rsidR="00E44783" w:rsidRPr="000A037D">
        <w:rPr>
          <w:rFonts w:ascii="Times New Roman" w:hAnsi="Times New Roman" w:cs="Times New Roman"/>
          <w:color w:val="000000" w:themeColor="text1"/>
          <w:sz w:val="24"/>
          <w:szCs w:val="24"/>
        </w:rPr>
        <w:t xml:space="preserve">, available at: www.breakingtravelnews.com/news/article/btn200607251143216, accessed </w:t>
      </w:r>
      <w:proofErr w:type="gramStart"/>
      <w:r w:rsidR="00E44783" w:rsidRPr="000A037D">
        <w:rPr>
          <w:rFonts w:ascii="Times New Roman" w:hAnsi="Times New Roman" w:cs="Times New Roman"/>
          <w:color w:val="000000" w:themeColor="text1"/>
          <w:sz w:val="24"/>
          <w:szCs w:val="24"/>
        </w:rPr>
        <w:t>21/02/2024</w:t>
      </w:r>
      <w:proofErr w:type="gramEnd"/>
    </w:p>
    <w:p w14:paraId="17B0723F" w14:textId="2029AE45" w:rsidR="000C3D06" w:rsidRPr="000A037D" w:rsidRDefault="000C3D0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ESG, (2020), Hilton 2020 Environmental, Social </w:t>
      </w:r>
      <w:proofErr w:type="gramStart"/>
      <w:r w:rsidRPr="000A037D">
        <w:rPr>
          <w:rFonts w:ascii="Times New Roman" w:hAnsi="Times New Roman" w:cs="Times New Roman"/>
          <w:color w:val="000000" w:themeColor="text1"/>
          <w:sz w:val="24"/>
          <w:szCs w:val="24"/>
        </w:rPr>
        <w:t>And</w:t>
      </w:r>
      <w:proofErr w:type="gramEnd"/>
      <w:r w:rsidRPr="000A037D">
        <w:rPr>
          <w:rFonts w:ascii="Times New Roman" w:hAnsi="Times New Roman" w:cs="Times New Roman"/>
          <w:color w:val="000000" w:themeColor="text1"/>
          <w:sz w:val="24"/>
          <w:szCs w:val="24"/>
        </w:rPr>
        <w:t xml:space="preserve"> Governance (ESG) Report, </w:t>
      </w:r>
      <w:r w:rsidR="00E44783" w:rsidRPr="000A037D">
        <w:rPr>
          <w:rFonts w:ascii="Times New Roman" w:hAnsi="Times New Roman" w:cs="Times New Roman"/>
          <w:color w:val="000000" w:themeColor="text1"/>
          <w:sz w:val="24"/>
          <w:szCs w:val="24"/>
        </w:rPr>
        <w:t xml:space="preserve">available at: </w:t>
      </w:r>
      <w:r w:rsidRPr="000A037D">
        <w:rPr>
          <w:rFonts w:ascii="Times New Roman" w:hAnsi="Times New Roman" w:cs="Times New Roman"/>
          <w:color w:val="000000" w:themeColor="text1"/>
          <w:sz w:val="24"/>
          <w:szCs w:val="24"/>
        </w:rPr>
        <w:t>cr.hilton.com/wp-content/uploads/2021/04/Hilton-2020-ESG-Report.pdf,</w:t>
      </w:r>
      <w:r w:rsidR="00E44783" w:rsidRPr="000A037D">
        <w:rPr>
          <w:rFonts w:ascii="Times New Roman" w:hAnsi="Times New Roman" w:cs="Times New Roman"/>
          <w:color w:val="000000" w:themeColor="text1"/>
          <w:sz w:val="24"/>
          <w:szCs w:val="24"/>
        </w:rPr>
        <w:t xml:space="preserve"> accessed </w:t>
      </w:r>
      <w:r w:rsidR="00E44783" w:rsidRPr="000A037D">
        <w:rPr>
          <w:rFonts w:ascii="Times New Roman" w:hAnsi="Times New Roman" w:cs="Times New Roman"/>
          <w:color w:val="000000" w:themeColor="text1"/>
          <w:sz w:val="24"/>
          <w:szCs w:val="24"/>
        </w:rPr>
        <w:t>2</w:t>
      </w:r>
      <w:r w:rsidR="00E44783" w:rsidRPr="000A037D">
        <w:rPr>
          <w:rFonts w:ascii="Times New Roman" w:hAnsi="Times New Roman" w:cs="Times New Roman"/>
          <w:color w:val="000000" w:themeColor="text1"/>
          <w:sz w:val="24"/>
          <w:szCs w:val="24"/>
        </w:rPr>
        <w:t>4</w:t>
      </w:r>
      <w:r w:rsidR="00E44783" w:rsidRPr="000A037D">
        <w:rPr>
          <w:rFonts w:ascii="Times New Roman" w:hAnsi="Times New Roman" w:cs="Times New Roman"/>
          <w:color w:val="000000" w:themeColor="text1"/>
          <w:sz w:val="24"/>
          <w:szCs w:val="24"/>
        </w:rPr>
        <w:t>/02/2024</w:t>
      </w:r>
      <w:r w:rsidRPr="000A037D">
        <w:rPr>
          <w:rFonts w:ascii="Times New Roman" w:hAnsi="Times New Roman" w:cs="Times New Roman"/>
          <w:color w:val="000000" w:themeColor="text1"/>
          <w:sz w:val="24"/>
          <w:szCs w:val="24"/>
        </w:rPr>
        <w:t xml:space="preserve"> </w:t>
      </w:r>
    </w:p>
    <w:p w14:paraId="671B9F38" w14:textId="2776030D" w:rsidR="000C3D06" w:rsidRPr="000A037D" w:rsidRDefault="000C3D0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Hilton Worldwide, (2011), Travel with purpose, available at: esg.hilton.com/wp-content/uploads/sites/3/2018/02/2011_Hilton_CR_Report-2-1.pdf</w:t>
      </w:r>
      <w:r w:rsidR="00E44783" w:rsidRPr="000A037D">
        <w:rPr>
          <w:rFonts w:ascii="Times New Roman" w:hAnsi="Times New Roman" w:cs="Times New Roman"/>
          <w:color w:val="000000" w:themeColor="text1"/>
          <w:sz w:val="24"/>
          <w:szCs w:val="24"/>
        </w:rPr>
        <w:t xml:space="preserve">, </w:t>
      </w:r>
      <w:r w:rsidR="00E44783" w:rsidRPr="000A037D">
        <w:rPr>
          <w:rFonts w:ascii="Times New Roman" w:hAnsi="Times New Roman" w:cs="Times New Roman"/>
          <w:color w:val="000000" w:themeColor="text1"/>
          <w:sz w:val="24"/>
          <w:szCs w:val="24"/>
        </w:rPr>
        <w:t xml:space="preserve">accessed </w:t>
      </w:r>
      <w:proofErr w:type="gramStart"/>
      <w:r w:rsidR="00E44783" w:rsidRPr="000A037D">
        <w:rPr>
          <w:rFonts w:ascii="Times New Roman" w:hAnsi="Times New Roman" w:cs="Times New Roman"/>
          <w:color w:val="000000" w:themeColor="text1"/>
          <w:sz w:val="24"/>
          <w:szCs w:val="24"/>
        </w:rPr>
        <w:t>2</w:t>
      </w:r>
      <w:r w:rsidR="00E44783" w:rsidRPr="000A037D">
        <w:rPr>
          <w:rFonts w:ascii="Times New Roman" w:hAnsi="Times New Roman" w:cs="Times New Roman"/>
          <w:color w:val="000000" w:themeColor="text1"/>
          <w:sz w:val="24"/>
          <w:szCs w:val="24"/>
        </w:rPr>
        <w:t>3</w:t>
      </w:r>
      <w:r w:rsidR="00E44783" w:rsidRPr="000A037D">
        <w:rPr>
          <w:rFonts w:ascii="Times New Roman" w:hAnsi="Times New Roman" w:cs="Times New Roman"/>
          <w:color w:val="000000" w:themeColor="text1"/>
          <w:sz w:val="24"/>
          <w:szCs w:val="24"/>
        </w:rPr>
        <w:t>/02/2024</w:t>
      </w:r>
      <w:proofErr w:type="gramEnd"/>
    </w:p>
    <w:p w14:paraId="29B81A5C" w14:textId="5ECCC671" w:rsidR="000C3D06" w:rsidRPr="000A037D" w:rsidRDefault="000C3D06" w:rsidP="000A037D">
      <w:pPr>
        <w:spacing w:line="360" w:lineRule="auto"/>
        <w:ind w:firstLine="284"/>
        <w:rPr>
          <w:rFonts w:ascii="Times New Roman" w:hAnsi="Times New Roman" w:cs="Times New Roman"/>
          <w:color w:val="000000" w:themeColor="text1"/>
          <w:sz w:val="24"/>
          <w:szCs w:val="24"/>
        </w:rPr>
      </w:pPr>
      <w:proofErr w:type="spellStart"/>
      <w:r w:rsidRPr="000A037D">
        <w:rPr>
          <w:rFonts w:ascii="Times New Roman" w:hAnsi="Times New Roman" w:cs="Times New Roman"/>
          <w:color w:val="000000" w:themeColor="text1"/>
          <w:sz w:val="24"/>
          <w:szCs w:val="24"/>
        </w:rPr>
        <w:t>Reprisk</w:t>
      </w:r>
      <w:proofErr w:type="spellEnd"/>
      <w:r w:rsidRPr="000A037D">
        <w:rPr>
          <w:rFonts w:ascii="Times New Roman" w:hAnsi="Times New Roman" w:cs="Times New Roman"/>
          <w:color w:val="000000" w:themeColor="text1"/>
          <w:sz w:val="24"/>
          <w:szCs w:val="24"/>
        </w:rPr>
        <w:t xml:space="preserve"> Media, (2023), available at: https://www.reprisk.com/news-research/reports/on-the-rise-navigating-the-wave-of-greenwashing-and-social-washing</w:t>
      </w:r>
      <w:r w:rsidR="00E44783" w:rsidRPr="000A037D">
        <w:rPr>
          <w:rStyle w:val="Hyperlink"/>
          <w:rFonts w:ascii="Times New Roman" w:hAnsi="Times New Roman" w:cs="Times New Roman"/>
          <w:color w:val="000000" w:themeColor="text1"/>
          <w:sz w:val="24"/>
          <w:szCs w:val="24"/>
        </w:rPr>
        <w:t>,</w:t>
      </w:r>
      <w:r w:rsidR="00E44783" w:rsidRPr="000A037D">
        <w:rPr>
          <w:rFonts w:ascii="Times New Roman" w:hAnsi="Times New Roman" w:cs="Times New Roman"/>
          <w:color w:val="000000" w:themeColor="text1"/>
          <w:sz w:val="24"/>
          <w:szCs w:val="24"/>
        </w:rPr>
        <w:t xml:space="preserve"> </w:t>
      </w:r>
      <w:r w:rsidR="00E44783" w:rsidRPr="000A037D">
        <w:rPr>
          <w:rFonts w:ascii="Times New Roman" w:hAnsi="Times New Roman" w:cs="Times New Roman"/>
          <w:color w:val="000000" w:themeColor="text1"/>
          <w:sz w:val="24"/>
          <w:szCs w:val="24"/>
        </w:rPr>
        <w:t xml:space="preserve">accessed </w:t>
      </w:r>
      <w:proofErr w:type="gramStart"/>
      <w:r w:rsidR="00E44783" w:rsidRPr="000A037D">
        <w:rPr>
          <w:rFonts w:ascii="Times New Roman" w:hAnsi="Times New Roman" w:cs="Times New Roman"/>
          <w:color w:val="000000" w:themeColor="text1"/>
          <w:sz w:val="24"/>
          <w:szCs w:val="24"/>
        </w:rPr>
        <w:t>2</w:t>
      </w:r>
      <w:r w:rsidR="00E44783" w:rsidRPr="000A037D">
        <w:rPr>
          <w:rFonts w:ascii="Times New Roman" w:hAnsi="Times New Roman" w:cs="Times New Roman"/>
          <w:color w:val="000000" w:themeColor="text1"/>
          <w:sz w:val="24"/>
          <w:szCs w:val="24"/>
        </w:rPr>
        <w:t>2</w:t>
      </w:r>
      <w:r w:rsidR="00E44783" w:rsidRPr="000A037D">
        <w:rPr>
          <w:rFonts w:ascii="Times New Roman" w:hAnsi="Times New Roman" w:cs="Times New Roman"/>
          <w:color w:val="000000" w:themeColor="text1"/>
          <w:sz w:val="24"/>
          <w:szCs w:val="24"/>
        </w:rPr>
        <w:t>/02/2024</w:t>
      </w:r>
      <w:proofErr w:type="gramEnd"/>
    </w:p>
    <w:p w14:paraId="16D80E4C" w14:textId="549ED128" w:rsidR="000C3D06" w:rsidRPr="000A037D" w:rsidRDefault="000C3D0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The Washington </w:t>
      </w:r>
      <w:proofErr w:type="gramStart"/>
      <w:r w:rsidRPr="000A037D">
        <w:rPr>
          <w:rFonts w:ascii="Times New Roman" w:hAnsi="Times New Roman" w:cs="Times New Roman"/>
          <w:color w:val="000000" w:themeColor="text1"/>
          <w:sz w:val="24"/>
          <w:szCs w:val="24"/>
        </w:rPr>
        <w:t>Post ,</w:t>
      </w:r>
      <w:proofErr w:type="gramEnd"/>
      <w:r w:rsidRPr="000A037D">
        <w:rPr>
          <w:rFonts w:ascii="Times New Roman" w:hAnsi="Times New Roman" w:cs="Times New Roman"/>
          <w:color w:val="000000" w:themeColor="text1"/>
          <w:sz w:val="24"/>
          <w:szCs w:val="24"/>
        </w:rPr>
        <w:t>(2022),</w:t>
      </w:r>
      <w:r w:rsidR="00E44783" w:rsidRPr="000A037D">
        <w:rPr>
          <w:rFonts w:ascii="Times New Roman" w:hAnsi="Times New Roman" w:cs="Times New Roman"/>
          <w:color w:val="000000" w:themeColor="text1"/>
          <w:sz w:val="24"/>
          <w:szCs w:val="24"/>
        </w:rPr>
        <w:t xml:space="preserve">available at: </w:t>
      </w:r>
      <w:r w:rsidRPr="000A037D">
        <w:rPr>
          <w:rFonts w:ascii="Times New Roman" w:hAnsi="Times New Roman" w:cs="Times New Roman"/>
          <w:color w:val="000000" w:themeColor="text1"/>
          <w:sz w:val="24"/>
          <w:szCs w:val="24"/>
        </w:rPr>
        <w:t xml:space="preserve">https://www.washingtonpost.com/travel/2022/06/29/carbon-neutral-hotels-green/ </w:t>
      </w:r>
      <w:r w:rsidR="00E44783" w:rsidRPr="000A037D">
        <w:rPr>
          <w:rFonts w:ascii="Times New Roman" w:hAnsi="Times New Roman" w:cs="Times New Roman"/>
          <w:color w:val="000000" w:themeColor="text1"/>
          <w:sz w:val="24"/>
          <w:szCs w:val="24"/>
        </w:rPr>
        <w:t>accessed 21/02/2024</w:t>
      </w:r>
    </w:p>
    <w:p w14:paraId="79A92909" w14:textId="1ECE586F" w:rsidR="000C3D06" w:rsidRPr="000A037D" w:rsidRDefault="000C3D06" w:rsidP="000A037D">
      <w:pPr>
        <w:spacing w:line="360" w:lineRule="auto"/>
        <w:ind w:firstLine="284"/>
        <w:rPr>
          <w:rFonts w:ascii="Times New Roman" w:hAnsi="Times New Roman" w:cs="Times New Roman"/>
          <w:color w:val="000000" w:themeColor="text1"/>
          <w:sz w:val="24"/>
          <w:szCs w:val="24"/>
        </w:rPr>
      </w:pPr>
      <w:proofErr w:type="spellStart"/>
      <w:r w:rsidRPr="000A037D">
        <w:rPr>
          <w:rFonts w:ascii="Times New Roman" w:hAnsi="Times New Roman" w:cs="Times New Roman"/>
          <w:color w:val="000000" w:themeColor="text1"/>
          <w:sz w:val="24"/>
          <w:szCs w:val="24"/>
        </w:rPr>
        <w:t>Hospitalitynet</w:t>
      </w:r>
      <w:proofErr w:type="spellEnd"/>
      <w:r w:rsidRPr="000A037D">
        <w:rPr>
          <w:rFonts w:ascii="Times New Roman" w:hAnsi="Times New Roman" w:cs="Times New Roman"/>
          <w:color w:val="000000" w:themeColor="text1"/>
          <w:sz w:val="24"/>
          <w:szCs w:val="24"/>
        </w:rPr>
        <w:t xml:space="preserve"> Organisation, (2010)</w:t>
      </w:r>
      <w:r w:rsidR="00E44783" w:rsidRPr="000A037D">
        <w:rPr>
          <w:rFonts w:ascii="Times New Roman" w:hAnsi="Times New Roman" w:cs="Times New Roman"/>
          <w:color w:val="000000" w:themeColor="text1"/>
          <w:sz w:val="24"/>
          <w:szCs w:val="24"/>
        </w:rPr>
        <w:t>, available at:</w:t>
      </w:r>
      <w:r w:rsidRPr="000A037D">
        <w:rPr>
          <w:rFonts w:ascii="Times New Roman" w:hAnsi="Times New Roman" w:cs="Times New Roman"/>
          <w:color w:val="000000" w:themeColor="text1"/>
          <w:sz w:val="24"/>
          <w:szCs w:val="24"/>
        </w:rPr>
        <w:t xml:space="preserve"> www.hospitalitynet.org/news/4046273.html</w:t>
      </w:r>
      <w:r w:rsidR="00E44783" w:rsidRPr="000A037D">
        <w:rPr>
          <w:rStyle w:val="Hyperlink"/>
          <w:rFonts w:ascii="Times New Roman" w:hAnsi="Times New Roman" w:cs="Times New Roman"/>
          <w:color w:val="000000" w:themeColor="text1"/>
          <w:sz w:val="24"/>
          <w:szCs w:val="24"/>
        </w:rPr>
        <w:t xml:space="preserve">, </w:t>
      </w:r>
      <w:r w:rsidR="00E44783" w:rsidRPr="000A037D">
        <w:rPr>
          <w:rFonts w:ascii="Times New Roman" w:hAnsi="Times New Roman" w:cs="Times New Roman"/>
          <w:color w:val="000000" w:themeColor="text1"/>
          <w:sz w:val="24"/>
          <w:szCs w:val="24"/>
        </w:rPr>
        <w:t xml:space="preserve">accessed </w:t>
      </w:r>
      <w:proofErr w:type="gramStart"/>
      <w:r w:rsidR="00E44783" w:rsidRPr="000A037D">
        <w:rPr>
          <w:rFonts w:ascii="Times New Roman" w:hAnsi="Times New Roman" w:cs="Times New Roman"/>
          <w:color w:val="000000" w:themeColor="text1"/>
          <w:sz w:val="24"/>
          <w:szCs w:val="24"/>
        </w:rPr>
        <w:t>24/02/2024</w:t>
      </w:r>
      <w:proofErr w:type="gramEnd"/>
    </w:p>
    <w:p w14:paraId="69983DA5" w14:textId="69180B6A" w:rsidR="000C3D06" w:rsidRPr="000A037D" w:rsidRDefault="000C3D0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Hotel Interactive, (2023). Available at: https://www.hotelinteractive.com/hilton-announces-continued-expansion-of-waldorf-astoria-hotels-resorts-in-the-caribbean-and-latin-america-with-signing-of-new-hotel-in-san-miguel-de-allende-mexico/</w:t>
      </w:r>
      <w:r w:rsidR="00E44783" w:rsidRPr="000A037D">
        <w:rPr>
          <w:rStyle w:val="Hyperlink"/>
          <w:rFonts w:ascii="Times New Roman" w:hAnsi="Times New Roman" w:cs="Times New Roman"/>
          <w:color w:val="000000" w:themeColor="text1"/>
          <w:sz w:val="24"/>
          <w:szCs w:val="24"/>
        </w:rPr>
        <w:t xml:space="preserve">, </w:t>
      </w:r>
      <w:r w:rsidR="00E44783" w:rsidRPr="000A037D">
        <w:rPr>
          <w:rFonts w:ascii="Times New Roman" w:hAnsi="Times New Roman" w:cs="Times New Roman"/>
          <w:color w:val="000000" w:themeColor="text1"/>
          <w:sz w:val="24"/>
          <w:szCs w:val="24"/>
        </w:rPr>
        <w:t xml:space="preserve">accessed </w:t>
      </w:r>
      <w:proofErr w:type="gramStart"/>
      <w:r w:rsidR="00E44783" w:rsidRPr="000A037D">
        <w:rPr>
          <w:rFonts w:ascii="Times New Roman" w:hAnsi="Times New Roman" w:cs="Times New Roman"/>
          <w:color w:val="000000" w:themeColor="text1"/>
          <w:sz w:val="24"/>
          <w:szCs w:val="24"/>
        </w:rPr>
        <w:t>2</w:t>
      </w:r>
      <w:r w:rsidR="00E44783" w:rsidRPr="000A037D">
        <w:rPr>
          <w:rFonts w:ascii="Times New Roman" w:hAnsi="Times New Roman" w:cs="Times New Roman"/>
          <w:color w:val="000000" w:themeColor="text1"/>
          <w:sz w:val="24"/>
          <w:szCs w:val="24"/>
        </w:rPr>
        <w:t>0</w:t>
      </w:r>
      <w:r w:rsidR="00E44783" w:rsidRPr="000A037D">
        <w:rPr>
          <w:rFonts w:ascii="Times New Roman" w:hAnsi="Times New Roman" w:cs="Times New Roman"/>
          <w:color w:val="000000" w:themeColor="text1"/>
          <w:sz w:val="24"/>
          <w:szCs w:val="24"/>
        </w:rPr>
        <w:t>/02/2024</w:t>
      </w:r>
      <w:proofErr w:type="gramEnd"/>
    </w:p>
    <w:p w14:paraId="1081DB0E" w14:textId="28C8910B" w:rsidR="000C3D06" w:rsidRPr="000A037D" w:rsidRDefault="000C3D0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Greenpeace Org, (2024), available at: https://www.greenpeace.org.uk/</w:t>
      </w:r>
      <w:r w:rsidR="00E44783" w:rsidRPr="000A037D">
        <w:rPr>
          <w:rStyle w:val="Hyperlink"/>
          <w:rFonts w:ascii="Times New Roman" w:hAnsi="Times New Roman" w:cs="Times New Roman"/>
          <w:color w:val="000000" w:themeColor="text1"/>
          <w:sz w:val="24"/>
          <w:szCs w:val="24"/>
        </w:rPr>
        <w:t>,</w:t>
      </w:r>
      <w:r w:rsidR="00E44783" w:rsidRPr="000A037D">
        <w:rPr>
          <w:rFonts w:ascii="Times New Roman" w:hAnsi="Times New Roman" w:cs="Times New Roman"/>
          <w:color w:val="000000" w:themeColor="text1"/>
          <w:sz w:val="24"/>
          <w:szCs w:val="24"/>
        </w:rPr>
        <w:t xml:space="preserve"> </w:t>
      </w:r>
      <w:r w:rsidR="00E44783" w:rsidRPr="000A037D">
        <w:rPr>
          <w:rFonts w:ascii="Times New Roman" w:hAnsi="Times New Roman" w:cs="Times New Roman"/>
          <w:color w:val="000000" w:themeColor="text1"/>
          <w:sz w:val="24"/>
          <w:szCs w:val="24"/>
        </w:rPr>
        <w:t xml:space="preserve">accessed </w:t>
      </w:r>
      <w:proofErr w:type="gramStart"/>
      <w:r w:rsidR="00E44783" w:rsidRPr="000A037D">
        <w:rPr>
          <w:rFonts w:ascii="Times New Roman" w:hAnsi="Times New Roman" w:cs="Times New Roman"/>
          <w:color w:val="000000" w:themeColor="text1"/>
          <w:sz w:val="24"/>
          <w:szCs w:val="24"/>
        </w:rPr>
        <w:t>24/02/2024</w:t>
      </w:r>
      <w:proofErr w:type="gramEnd"/>
    </w:p>
    <w:p w14:paraId="60BD6214" w14:textId="0215373B" w:rsidR="000C3D06" w:rsidRPr="000A037D" w:rsidRDefault="000C3D0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GOV.UK. (2024), Code of advertising, available at: https://www.gov.uk/marketing-advertising-law/advertising-codes-of-practice</w:t>
      </w:r>
      <w:r w:rsidR="00E44783" w:rsidRPr="000A037D">
        <w:rPr>
          <w:rStyle w:val="Hyperlink"/>
          <w:rFonts w:ascii="Times New Roman" w:hAnsi="Times New Roman" w:cs="Times New Roman"/>
          <w:color w:val="000000" w:themeColor="text1"/>
          <w:sz w:val="24"/>
          <w:szCs w:val="24"/>
        </w:rPr>
        <w:t xml:space="preserve">, </w:t>
      </w:r>
      <w:r w:rsidR="00E44783" w:rsidRPr="000A037D">
        <w:rPr>
          <w:rFonts w:ascii="Times New Roman" w:hAnsi="Times New Roman" w:cs="Times New Roman"/>
          <w:color w:val="000000" w:themeColor="text1"/>
          <w:sz w:val="24"/>
          <w:szCs w:val="24"/>
        </w:rPr>
        <w:t xml:space="preserve">accessed </w:t>
      </w:r>
      <w:proofErr w:type="gramStart"/>
      <w:r w:rsidR="00E44783" w:rsidRPr="000A037D">
        <w:rPr>
          <w:rFonts w:ascii="Times New Roman" w:hAnsi="Times New Roman" w:cs="Times New Roman"/>
          <w:color w:val="000000" w:themeColor="text1"/>
          <w:sz w:val="24"/>
          <w:szCs w:val="24"/>
        </w:rPr>
        <w:t>2</w:t>
      </w:r>
      <w:r w:rsidR="00E44783" w:rsidRPr="000A037D">
        <w:rPr>
          <w:rFonts w:ascii="Times New Roman" w:hAnsi="Times New Roman" w:cs="Times New Roman"/>
          <w:color w:val="000000" w:themeColor="text1"/>
          <w:sz w:val="24"/>
          <w:szCs w:val="24"/>
        </w:rPr>
        <w:t>1</w:t>
      </w:r>
      <w:r w:rsidR="00E44783" w:rsidRPr="000A037D">
        <w:rPr>
          <w:rFonts w:ascii="Times New Roman" w:hAnsi="Times New Roman" w:cs="Times New Roman"/>
          <w:color w:val="000000" w:themeColor="text1"/>
          <w:sz w:val="24"/>
          <w:szCs w:val="24"/>
        </w:rPr>
        <w:t>/02/2024</w:t>
      </w:r>
      <w:proofErr w:type="gramEnd"/>
    </w:p>
    <w:p w14:paraId="5C6889BB" w14:textId="3C8862F9" w:rsidR="000C3D06" w:rsidRPr="000A037D" w:rsidRDefault="000C3D06" w:rsidP="000A037D">
      <w:pPr>
        <w:pStyle w:val="muitypography-root"/>
        <w:spacing w:line="360" w:lineRule="auto"/>
        <w:ind w:firstLine="284"/>
        <w:rPr>
          <w:color w:val="000000" w:themeColor="text1"/>
        </w:rPr>
      </w:pPr>
      <w:r w:rsidRPr="000A037D">
        <w:rPr>
          <w:color w:val="000000" w:themeColor="text1"/>
        </w:rPr>
        <w:t>GOV.UK. (2015</w:t>
      </w:r>
      <w:proofErr w:type="gramStart"/>
      <w:r w:rsidRPr="000A037D">
        <w:rPr>
          <w:color w:val="000000" w:themeColor="text1"/>
        </w:rPr>
        <w:t xml:space="preserve">)  </w:t>
      </w:r>
      <w:r w:rsidRPr="000A037D">
        <w:rPr>
          <w:i/>
          <w:iCs/>
          <w:color w:val="000000" w:themeColor="text1"/>
        </w:rPr>
        <w:t>Marketing</w:t>
      </w:r>
      <w:proofErr w:type="gramEnd"/>
      <w:r w:rsidRPr="000A037D">
        <w:rPr>
          <w:i/>
          <w:iCs/>
          <w:color w:val="000000" w:themeColor="text1"/>
        </w:rPr>
        <w:t xml:space="preserve"> and advertising: the law</w:t>
      </w:r>
      <w:r w:rsidRPr="000A037D">
        <w:rPr>
          <w:color w:val="000000" w:themeColor="text1"/>
        </w:rPr>
        <w:t xml:space="preserve"> Available at: https://www.gov.uk/marketing-advertising-law/advertising-codes-of-practice.</w:t>
      </w:r>
      <w:r w:rsidR="00E44783" w:rsidRPr="000A037D">
        <w:rPr>
          <w:color w:val="000000" w:themeColor="text1"/>
        </w:rPr>
        <w:t xml:space="preserve"> </w:t>
      </w:r>
      <w:r w:rsidR="00E44783" w:rsidRPr="000A037D">
        <w:rPr>
          <w:color w:val="000000" w:themeColor="text1"/>
        </w:rPr>
        <w:t xml:space="preserve">accessed </w:t>
      </w:r>
      <w:proofErr w:type="gramStart"/>
      <w:r w:rsidR="00E44783" w:rsidRPr="000A037D">
        <w:rPr>
          <w:color w:val="000000" w:themeColor="text1"/>
        </w:rPr>
        <w:t>18</w:t>
      </w:r>
      <w:r w:rsidR="00E44783" w:rsidRPr="000A037D">
        <w:rPr>
          <w:color w:val="000000" w:themeColor="text1"/>
        </w:rPr>
        <w:t>/02/2024</w:t>
      </w:r>
      <w:proofErr w:type="gramEnd"/>
    </w:p>
    <w:p w14:paraId="3178BD6D" w14:textId="77777777" w:rsidR="000C3D06" w:rsidRPr="000A037D" w:rsidRDefault="000C3D06" w:rsidP="000A037D">
      <w:pPr>
        <w:spacing w:line="360" w:lineRule="auto"/>
        <w:ind w:firstLine="284"/>
        <w:rPr>
          <w:rFonts w:ascii="Times New Roman" w:hAnsi="Times New Roman" w:cs="Times New Roman"/>
          <w:color w:val="000000" w:themeColor="text1"/>
          <w:sz w:val="24"/>
          <w:szCs w:val="24"/>
        </w:rPr>
      </w:pPr>
    </w:p>
    <w:p w14:paraId="0007C70F" w14:textId="1B5D54DD" w:rsidR="000C3D06" w:rsidRPr="000A037D" w:rsidRDefault="000C3D0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National </w:t>
      </w:r>
      <w:proofErr w:type="spellStart"/>
      <w:r w:rsidRPr="000A037D">
        <w:rPr>
          <w:rFonts w:ascii="Times New Roman" w:hAnsi="Times New Roman" w:cs="Times New Roman"/>
          <w:color w:val="000000" w:themeColor="text1"/>
          <w:sz w:val="24"/>
          <w:szCs w:val="24"/>
        </w:rPr>
        <w:t>Geografic</w:t>
      </w:r>
      <w:proofErr w:type="spellEnd"/>
      <w:r w:rsidRPr="000A037D">
        <w:rPr>
          <w:rFonts w:ascii="Times New Roman" w:hAnsi="Times New Roman" w:cs="Times New Roman"/>
          <w:color w:val="000000" w:themeColor="text1"/>
          <w:sz w:val="24"/>
          <w:szCs w:val="24"/>
        </w:rPr>
        <w:t xml:space="preserve">, (2022), what is greenwashing and how to spot </w:t>
      </w:r>
      <w:proofErr w:type="gramStart"/>
      <w:r w:rsidRPr="000A037D">
        <w:rPr>
          <w:rFonts w:ascii="Times New Roman" w:hAnsi="Times New Roman" w:cs="Times New Roman"/>
          <w:color w:val="000000" w:themeColor="text1"/>
          <w:sz w:val="24"/>
          <w:szCs w:val="24"/>
        </w:rPr>
        <w:t>it?,</w:t>
      </w:r>
      <w:proofErr w:type="gramEnd"/>
      <w:r w:rsidRPr="000A037D">
        <w:rPr>
          <w:rFonts w:ascii="Times New Roman" w:hAnsi="Times New Roman" w:cs="Times New Roman"/>
          <w:color w:val="000000" w:themeColor="text1"/>
          <w:sz w:val="24"/>
          <w:szCs w:val="24"/>
        </w:rPr>
        <w:t xml:space="preserve"> available at: https://www.nationalgeographic.com/environment/article/what-is-greenwashing-how-to-spot</w:t>
      </w:r>
      <w:r w:rsidR="00E44783" w:rsidRPr="000A037D">
        <w:rPr>
          <w:rStyle w:val="Hyperlink"/>
          <w:rFonts w:ascii="Times New Roman" w:hAnsi="Times New Roman" w:cs="Times New Roman"/>
          <w:color w:val="000000" w:themeColor="text1"/>
          <w:sz w:val="24"/>
          <w:szCs w:val="24"/>
        </w:rPr>
        <w:t>,</w:t>
      </w:r>
      <w:r w:rsidR="00E44783" w:rsidRPr="000A037D">
        <w:rPr>
          <w:rFonts w:ascii="Times New Roman" w:hAnsi="Times New Roman" w:cs="Times New Roman"/>
          <w:color w:val="000000" w:themeColor="text1"/>
          <w:sz w:val="24"/>
          <w:szCs w:val="24"/>
        </w:rPr>
        <w:t xml:space="preserve"> </w:t>
      </w:r>
      <w:r w:rsidR="00E44783" w:rsidRPr="000A037D">
        <w:rPr>
          <w:rFonts w:ascii="Times New Roman" w:hAnsi="Times New Roman" w:cs="Times New Roman"/>
          <w:color w:val="000000" w:themeColor="text1"/>
          <w:sz w:val="24"/>
          <w:szCs w:val="24"/>
        </w:rPr>
        <w:t>accessed 24/02/2024</w:t>
      </w:r>
    </w:p>
    <w:p w14:paraId="456C305D" w14:textId="647A6CFC" w:rsidR="000C3D06" w:rsidRPr="000A037D" w:rsidRDefault="000C3D0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lastRenderedPageBreak/>
        <w:t>Hilton ESG, (2024), Environmental impact, available at: https://esg.hilton.com/environment/</w:t>
      </w:r>
      <w:r w:rsidR="00E44783" w:rsidRPr="000A037D">
        <w:rPr>
          <w:rStyle w:val="Hyperlink"/>
          <w:rFonts w:ascii="Times New Roman" w:hAnsi="Times New Roman" w:cs="Times New Roman"/>
          <w:color w:val="000000" w:themeColor="text1"/>
          <w:sz w:val="24"/>
          <w:szCs w:val="24"/>
        </w:rPr>
        <w:t xml:space="preserve">, </w:t>
      </w:r>
      <w:r w:rsidR="00E44783" w:rsidRPr="000A037D">
        <w:rPr>
          <w:rFonts w:ascii="Times New Roman" w:hAnsi="Times New Roman" w:cs="Times New Roman"/>
          <w:color w:val="000000" w:themeColor="text1"/>
          <w:sz w:val="24"/>
          <w:szCs w:val="24"/>
        </w:rPr>
        <w:t xml:space="preserve">accessed </w:t>
      </w:r>
      <w:proofErr w:type="gramStart"/>
      <w:r w:rsidR="00E44783" w:rsidRPr="000A037D">
        <w:rPr>
          <w:rFonts w:ascii="Times New Roman" w:hAnsi="Times New Roman" w:cs="Times New Roman"/>
          <w:color w:val="000000" w:themeColor="text1"/>
          <w:sz w:val="24"/>
          <w:szCs w:val="24"/>
        </w:rPr>
        <w:t>2</w:t>
      </w:r>
      <w:r w:rsidR="00E44783" w:rsidRPr="000A037D">
        <w:rPr>
          <w:rFonts w:ascii="Times New Roman" w:hAnsi="Times New Roman" w:cs="Times New Roman"/>
          <w:color w:val="000000" w:themeColor="text1"/>
          <w:sz w:val="24"/>
          <w:szCs w:val="24"/>
        </w:rPr>
        <w:t>0</w:t>
      </w:r>
      <w:r w:rsidR="00E44783" w:rsidRPr="000A037D">
        <w:rPr>
          <w:rFonts w:ascii="Times New Roman" w:hAnsi="Times New Roman" w:cs="Times New Roman"/>
          <w:color w:val="000000" w:themeColor="text1"/>
          <w:sz w:val="24"/>
          <w:szCs w:val="24"/>
        </w:rPr>
        <w:t>/02/2024</w:t>
      </w:r>
      <w:proofErr w:type="gramEnd"/>
    </w:p>
    <w:p w14:paraId="6288362D" w14:textId="1FB50357" w:rsidR="000C3D06" w:rsidRPr="000A037D" w:rsidRDefault="000C3D0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Hilton, (2020), Hilton recognized for sustainability leadership by Bow Jones. Available at: </w:t>
      </w:r>
      <w:r w:rsidR="00E44783" w:rsidRPr="000A037D">
        <w:rPr>
          <w:rFonts w:ascii="Times New Roman" w:hAnsi="Times New Roman" w:cs="Times New Roman"/>
          <w:color w:val="000000" w:themeColor="text1"/>
          <w:sz w:val="24"/>
          <w:szCs w:val="24"/>
        </w:rPr>
        <w:t xml:space="preserve">https://stories.hilton.com/releases/hilton-recognized-for-sustainability-leadership-by-dow-jones-sustainability-indices-and-ecovadis, </w:t>
      </w:r>
      <w:r w:rsidR="00E44783" w:rsidRPr="000A037D">
        <w:rPr>
          <w:rFonts w:ascii="Times New Roman" w:hAnsi="Times New Roman" w:cs="Times New Roman"/>
          <w:color w:val="000000" w:themeColor="text1"/>
          <w:sz w:val="24"/>
          <w:szCs w:val="24"/>
        </w:rPr>
        <w:t xml:space="preserve">accessed </w:t>
      </w:r>
      <w:proofErr w:type="gramStart"/>
      <w:r w:rsidR="00E44783" w:rsidRPr="000A037D">
        <w:rPr>
          <w:rFonts w:ascii="Times New Roman" w:hAnsi="Times New Roman" w:cs="Times New Roman"/>
          <w:color w:val="000000" w:themeColor="text1"/>
          <w:sz w:val="24"/>
          <w:szCs w:val="24"/>
        </w:rPr>
        <w:t>24/02/2024</w:t>
      </w:r>
      <w:proofErr w:type="gramEnd"/>
    </w:p>
    <w:p w14:paraId="1E935463" w14:textId="77777777" w:rsidR="000C3D06" w:rsidRPr="000A037D" w:rsidRDefault="000C3D06" w:rsidP="000A037D">
      <w:pPr>
        <w:spacing w:line="360" w:lineRule="auto"/>
        <w:ind w:firstLine="284"/>
        <w:rPr>
          <w:rFonts w:ascii="Times New Roman" w:hAnsi="Times New Roman" w:cs="Times New Roman"/>
          <w:color w:val="000000" w:themeColor="text1"/>
          <w:sz w:val="24"/>
          <w:szCs w:val="24"/>
        </w:rPr>
      </w:pPr>
    </w:p>
    <w:p w14:paraId="15190CFE" w14:textId="77777777" w:rsidR="000C3D06" w:rsidRPr="000A037D" w:rsidRDefault="000C3D06" w:rsidP="000A037D">
      <w:pPr>
        <w:spacing w:line="360" w:lineRule="auto"/>
        <w:ind w:firstLine="284"/>
        <w:rPr>
          <w:rFonts w:ascii="Times New Roman" w:hAnsi="Times New Roman" w:cs="Times New Roman"/>
          <w:color w:val="000000" w:themeColor="text1"/>
          <w:sz w:val="24"/>
          <w:szCs w:val="24"/>
          <w:shd w:val="clear" w:color="auto" w:fill="FFFFFF"/>
        </w:rPr>
      </w:pPr>
      <w:r w:rsidRPr="000A037D">
        <w:rPr>
          <w:rFonts w:ascii="Times New Roman" w:hAnsi="Times New Roman" w:cs="Times New Roman"/>
          <w:color w:val="000000" w:themeColor="text1"/>
          <w:sz w:val="24"/>
          <w:szCs w:val="24"/>
          <w:shd w:val="clear" w:color="auto" w:fill="FFFFFF"/>
        </w:rPr>
        <w:t>Dani, R., Tiwari, K. and Negi, P. (2021) “Ecological approach towards sustainability in hotel industry,” </w:t>
      </w:r>
      <w:r w:rsidRPr="000A037D">
        <w:rPr>
          <w:rFonts w:ascii="Times New Roman" w:hAnsi="Times New Roman" w:cs="Times New Roman"/>
          <w:i/>
          <w:iCs/>
          <w:color w:val="000000" w:themeColor="text1"/>
          <w:sz w:val="24"/>
          <w:szCs w:val="24"/>
          <w:shd w:val="clear" w:color="auto" w:fill="FFFFFF"/>
        </w:rPr>
        <w:t xml:space="preserve">Materials </w:t>
      </w:r>
      <w:proofErr w:type="gramStart"/>
      <w:r w:rsidRPr="000A037D">
        <w:rPr>
          <w:rFonts w:ascii="Times New Roman" w:hAnsi="Times New Roman" w:cs="Times New Roman"/>
          <w:i/>
          <w:iCs/>
          <w:color w:val="000000" w:themeColor="text1"/>
          <w:sz w:val="24"/>
          <w:szCs w:val="24"/>
          <w:shd w:val="clear" w:color="auto" w:fill="FFFFFF"/>
        </w:rPr>
        <w:t>today :</w:t>
      </w:r>
      <w:proofErr w:type="gramEnd"/>
      <w:r w:rsidRPr="000A037D">
        <w:rPr>
          <w:rFonts w:ascii="Times New Roman" w:hAnsi="Times New Roman" w:cs="Times New Roman"/>
          <w:i/>
          <w:iCs/>
          <w:color w:val="000000" w:themeColor="text1"/>
          <w:sz w:val="24"/>
          <w:szCs w:val="24"/>
          <w:shd w:val="clear" w:color="auto" w:fill="FFFFFF"/>
        </w:rPr>
        <w:t xml:space="preserve"> proceedings</w:t>
      </w:r>
      <w:r w:rsidRPr="000A037D">
        <w:rPr>
          <w:rFonts w:ascii="Times New Roman" w:hAnsi="Times New Roman" w:cs="Times New Roman"/>
          <w:color w:val="000000" w:themeColor="text1"/>
          <w:sz w:val="24"/>
          <w:szCs w:val="24"/>
          <w:shd w:val="clear" w:color="auto" w:fill="FFFFFF"/>
        </w:rPr>
        <w:t>, 46, pp. 10439–10442</w:t>
      </w:r>
    </w:p>
    <w:p w14:paraId="7D143A7F" w14:textId="13991A4A" w:rsidR="000C3D06" w:rsidRPr="000A037D" w:rsidRDefault="000C3D06" w:rsidP="000A037D">
      <w:pPr>
        <w:pStyle w:val="muitypography-root"/>
        <w:spacing w:line="360" w:lineRule="auto"/>
        <w:ind w:firstLine="284"/>
        <w:rPr>
          <w:color w:val="000000" w:themeColor="text1"/>
        </w:rPr>
      </w:pPr>
      <w:r w:rsidRPr="000A037D">
        <w:rPr>
          <w:color w:val="000000" w:themeColor="text1"/>
        </w:rPr>
        <w:t xml:space="preserve">People, climate, </w:t>
      </w:r>
      <w:proofErr w:type="spellStart"/>
      <w:proofErr w:type="gramStart"/>
      <w:r w:rsidRPr="000A037D">
        <w:rPr>
          <w:color w:val="000000" w:themeColor="text1"/>
        </w:rPr>
        <w:t>edu</w:t>
      </w:r>
      <w:proofErr w:type="spellEnd"/>
      <w:r w:rsidRPr="000A037D">
        <w:rPr>
          <w:color w:val="000000" w:themeColor="text1"/>
        </w:rPr>
        <w:t>.(</w:t>
      </w:r>
      <w:proofErr w:type="gramEnd"/>
      <w:r w:rsidRPr="000A037D">
        <w:rPr>
          <w:color w:val="000000" w:themeColor="text1"/>
        </w:rPr>
        <w:t>2021),</w:t>
      </w:r>
      <w:r w:rsidRPr="000A037D">
        <w:rPr>
          <w:i/>
          <w:iCs/>
          <w:color w:val="000000" w:themeColor="text1"/>
        </w:rPr>
        <w:t xml:space="preserve"> </w:t>
      </w:r>
      <w:proofErr w:type="spellStart"/>
      <w:r w:rsidRPr="000A037D">
        <w:rPr>
          <w:i/>
          <w:iCs/>
          <w:color w:val="000000" w:themeColor="text1"/>
        </w:rPr>
        <w:t>Dr.</w:t>
      </w:r>
      <w:proofErr w:type="spellEnd"/>
      <w:r w:rsidRPr="000A037D">
        <w:rPr>
          <w:i/>
          <w:iCs/>
          <w:color w:val="000000" w:themeColor="text1"/>
        </w:rPr>
        <w:t xml:space="preserve"> Christoph Johannes </w:t>
      </w:r>
      <w:proofErr w:type="spellStart"/>
      <w:r w:rsidRPr="000A037D">
        <w:rPr>
          <w:i/>
          <w:iCs/>
          <w:color w:val="000000" w:themeColor="text1"/>
        </w:rPr>
        <w:t>Meinrenken</w:t>
      </w:r>
      <w:proofErr w:type="spellEnd"/>
      <w:r w:rsidRPr="000A037D">
        <w:rPr>
          <w:i/>
          <w:iCs/>
          <w:color w:val="000000" w:themeColor="text1"/>
        </w:rPr>
        <w:t xml:space="preserve">  </w:t>
      </w:r>
      <w:r w:rsidRPr="000A037D">
        <w:rPr>
          <w:color w:val="000000" w:themeColor="text1"/>
        </w:rPr>
        <w:t>Available at: https://people.climate.columbia.edu/christoph-johannes-meinrenken.</w:t>
      </w:r>
      <w:r w:rsidR="000A037D" w:rsidRPr="000A037D">
        <w:rPr>
          <w:color w:val="000000" w:themeColor="text1"/>
        </w:rPr>
        <w:t xml:space="preserve"> </w:t>
      </w:r>
      <w:r w:rsidR="000A037D" w:rsidRPr="000A037D">
        <w:rPr>
          <w:color w:val="000000" w:themeColor="text1"/>
        </w:rPr>
        <w:t xml:space="preserve">accessed </w:t>
      </w:r>
      <w:proofErr w:type="gramStart"/>
      <w:r w:rsidR="000A037D" w:rsidRPr="000A037D">
        <w:rPr>
          <w:color w:val="000000" w:themeColor="text1"/>
        </w:rPr>
        <w:t>2</w:t>
      </w:r>
      <w:r w:rsidR="000A037D" w:rsidRPr="000A037D">
        <w:rPr>
          <w:color w:val="000000" w:themeColor="text1"/>
        </w:rPr>
        <w:t>2</w:t>
      </w:r>
      <w:r w:rsidR="000A037D" w:rsidRPr="000A037D">
        <w:rPr>
          <w:color w:val="000000" w:themeColor="text1"/>
        </w:rPr>
        <w:t>/02/2024</w:t>
      </w:r>
      <w:proofErr w:type="gramEnd"/>
    </w:p>
    <w:p w14:paraId="0C150C42" w14:textId="77777777" w:rsidR="000C3D06" w:rsidRPr="000A037D" w:rsidRDefault="000C3D06" w:rsidP="000A037D">
      <w:pPr>
        <w:spacing w:line="360" w:lineRule="auto"/>
        <w:ind w:firstLine="284"/>
        <w:rPr>
          <w:rFonts w:ascii="Times New Roman" w:hAnsi="Times New Roman" w:cs="Times New Roman"/>
          <w:color w:val="000000" w:themeColor="text1"/>
          <w:sz w:val="24"/>
          <w:szCs w:val="24"/>
        </w:rPr>
      </w:pPr>
    </w:p>
    <w:p w14:paraId="2F12DBAD" w14:textId="1E83E5AB" w:rsidR="000C3D06" w:rsidRPr="000A037D" w:rsidRDefault="000C3D06" w:rsidP="000A037D">
      <w:pPr>
        <w:spacing w:line="360" w:lineRule="auto"/>
        <w:ind w:firstLine="284"/>
        <w:rPr>
          <w:rFonts w:ascii="Times New Roman" w:hAnsi="Times New Roman" w:cs="Times New Roman"/>
          <w:color w:val="000000" w:themeColor="text1"/>
          <w:sz w:val="24"/>
          <w:szCs w:val="24"/>
        </w:rPr>
      </w:pPr>
    </w:p>
    <w:sectPr w:rsidR="000C3D06" w:rsidRPr="000A037D" w:rsidSect="008816A0">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77C24A" w14:textId="77777777" w:rsidR="008816A0" w:rsidRDefault="008816A0" w:rsidP="000C3D06">
      <w:pPr>
        <w:spacing w:after="0" w:line="240" w:lineRule="auto"/>
      </w:pPr>
      <w:r>
        <w:separator/>
      </w:r>
    </w:p>
  </w:endnote>
  <w:endnote w:type="continuationSeparator" w:id="0">
    <w:p w14:paraId="263DE997" w14:textId="77777777" w:rsidR="008816A0" w:rsidRDefault="008816A0" w:rsidP="000C3D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92786486"/>
      <w:docPartObj>
        <w:docPartGallery w:val="Page Numbers (Bottom of Page)"/>
        <w:docPartUnique/>
      </w:docPartObj>
    </w:sdtPr>
    <w:sdtEndPr>
      <w:rPr>
        <w:noProof/>
      </w:rPr>
    </w:sdtEndPr>
    <w:sdtContent>
      <w:p w14:paraId="19F5EE43" w14:textId="57E8C37C" w:rsidR="000A037D" w:rsidRDefault="000A037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873C03" w14:textId="77777777" w:rsidR="000C3D06" w:rsidRDefault="000C3D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2A9C13" w14:textId="77777777" w:rsidR="008816A0" w:rsidRDefault="008816A0" w:rsidP="000C3D06">
      <w:pPr>
        <w:spacing w:after="0" w:line="240" w:lineRule="auto"/>
      </w:pPr>
      <w:r>
        <w:separator/>
      </w:r>
    </w:p>
  </w:footnote>
  <w:footnote w:type="continuationSeparator" w:id="0">
    <w:p w14:paraId="0F17F129" w14:textId="77777777" w:rsidR="008816A0" w:rsidRDefault="008816A0" w:rsidP="000C3D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3DF"/>
    <w:rsid w:val="00040707"/>
    <w:rsid w:val="000A037D"/>
    <w:rsid w:val="000C3D06"/>
    <w:rsid w:val="001351E7"/>
    <w:rsid w:val="002653DF"/>
    <w:rsid w:val="0033587C"/>
    <w:rsid w:val="003D2ECB"/>
    <w:rsid w:val="00431D77"/>
    <w:rsid w:val="005B0883"/>
    <w:rsid w:val="007A71CE"/>
    <w:rsid w:val="008816A0"/>
    <w:rsid w:val="008F4CF0"/>
    <w:rsid w:val="009461BB"/>
    <w:rsid w:val="00A72EB6"/>
    <w:rsid w:val="00CB382C"/>
    <w:rsid w:val="00E44783"/>
    <w:rsid w:val="00E46B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4B84C"/>
  <w15:chartTrackingRefBased/>
  <w15:docId w15:val="{C32F5EA4-4DC2-4721-B170-7D87FF540F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53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653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653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53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53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53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53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53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53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53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653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653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53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53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53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53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53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53DF"/>
    <w:rPr>
      <w:rFonts w:eastAsiaTheme="majorEastAsia" w:cstheme="majorBidi"/>
      <w:color w:val="272727" w:themeColor="text1" w:themeTint="D8"/>
    </w:rPr>
  </w:style>
  <w:style w:type="paragraph" w:styleId="Title">
    <w:name w:val="Title"/>
    <w:basedOn w:val="Normal"/>
    <w:next w:val="Normal"/>
    <w:link w:val="TitleChar"/>
    <w:uiPriority w:val="10"/>
    <w:qFormat/>
    <w:rsid w:val="002653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53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53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53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53DF"/>
    <w:pPr>
      <w:spacing w:before="160"/>
      <w:jc w:val="center"/>
    </w:pPr>
    <w:rPr>
      <w:i/>
      <w:iCs/>
      <w:color w:val="404040" w:themeColor="text1" w:themeTint="BF"/>
    </w:rPr>
  </w:style>
  <w:style w:type="character" w:customStyle="1" w:styleId="QuoteChar">
    <w:name w:val="Quote Char"/>
    <w:basedOn w:val="DefaultParagraphFont"/>
    <w:link w:val="Quote"/>
    <w:uiPriority w:val="29"/>
    <w:rsid w:val="002653DF"/>
    <w:rPr>
      <w:i/>
      <w:iCs/>
      <w:color w:val="404040" w:themeColor="text1" w:themeTint="BF"/>
    </w:rPr>
  </w:style>
  <w:style w:type="paragraph" w:styleId="ListParagraph">
    <w:name w:val="List Paragraph"/>
    <w:basedOn w:val="Normal"/>
    <w:uiPriority w:val="34"/>
    <w:qFormat/>
    <w:rsid w:val="002653DF"/>
    <w:pPr>
      <w:ind w:left="720"/>
      <w:contextualSpacing/>
    </w:pPr>
  </w:style>
  <w:style w:type="character" w:styleId="IntenseEmphasis">
    <w:name w:val="Intense Emphasis"/>
    <w:basedOn w:val="DefaultParagraphFont"/>
    <w:uiPriority w:val="21"/>
    <w:qFormat/>
    <w:rsid w:val="002653DF"/>
    <w:rPr>
      <w:i/>
      <w:iCs/>
      <w:color w:val="0F4761" w:themeColor="accent1" w:themeShade="BF"/>
    </w:rPr>
  </w:style>
  <w:style w:type="paragraph" w:styleId="IntenseQuote">
    <w:name w:val="Intense Quote"/>
    <w:basedOn w:val="Normal"/>
    <w:next w:val="Normal"/>
    <w:link w:val="IntenseQuoteChar"/>
    <w:uiPriority w:val="30"/>
    <w:qFormat/>
    <w:rsid w:val="002653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53DF"/>
    <w:rPr>
      <w:i/>
      <w:iCs/>
      <w:color w:val="0F4761" w:themeColor="accent1" w:themeShade="BF"/>
    </w:rPr>
  </w:style>
  <w:style w:type="character" w:styleId="IntenseReference">
    <w:name w:val="Intense Reference"/>
    <w:basedOn w:val="DefaultParagraphFont"/>
    <w:uiPriority w:val="32"/>
    <w:qFormat/>
    <w:rsid w:val="002653DF"/>
    <w:rPr>
      <w:b/>
      <w:bCs/>
      <w:smallCaps/>
      <w:color w:val="0F4761" w:themeColor="accent1" w:themeShade="BF"/>
      <w:spacing w:val="5"/>
    </w:rPr>
  </w:style>
  <w:style w:type="paragraph" w:styleId="NoSpacing">
    <w:name w:val="No Spacing"/>
    <w:link w:val="NoSpacingChar"/>
    <w:uiPriority w:val="1"/>
    <w:qFormat/>
    <w:rsid w:val="00E46BA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46BA9"/>
    <w:rPr>
      <w:rFonts w:eastAsiaTheme="minorEastAsia"/>
      <w:kern w:val="0"/>
      <w:lang w:val="en-US"/>
      <w14:ligatures w14:val="none"/>
    </w:rPr>
  </w:style>
  <w:style w:type="paragraph" w:styleId="Header">
    <w:name w:val="header"/>
    <w:basedOn w:val="Normal"/>
    <w:link w:val="HeaderChar"/>
    <w:uiPriority w:val="99"/>
    <w:unhideWhenUsed/>
    <w:rsid w:val="000C3D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3D06"/>
  </w:style>
  <w:style w:type="paragraph" w:styleId="Footer">
    <w:name w:val="footer"/>
    <w:basedOn w:val="Normal"/>
    <w:link w:val="FooterChar"/>
    <w:uiPriority w:val="99"/>
    <w:unhideWhenUsed/>
    <w:rsid w:val="000C3D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3D06"/>
  </w:style>
  <w:style w:type="character" w:styleId="Hyperlink">
    <w:name w:val="Hyperlink"/>
    <w:basedOn w:val="DefaultParagraphFont"/>
    <w:uiPriority w:val="99"/>
    <w:unhideWhenUsed/>
    <w:rsid w:val="000C3D06"/>
    <w:rPr>
      <w:color w:val="467886" w:themeColor="hyperlink"/>
      <w:u w:val="single"/>
    </w:rPr>
  </w:style>
  <w:style w:type="paragraph" w:customStyle="1" w:styleId="muitypography-root">
    <w:name w:val="muitypography-root"/>
    <w:basedOn w:val="Normal"/>
    <w:rsid w:val="000C3D0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0C3D06"/>
    <w:rPr>
      <w:color w:val="96607D" w:themeColor="followedHyperlink"/>
      <w:u w:val="single"/>
    </w:rPr>
  </w:style>
  <w:style w:type="character" w:styleId="Strong">
    <w:name w:val="Strong"/>
    <w:basedOn w:val="DefaultParagraphFont"/>
    <w:uiPriority w:val="22"/>
    <w:qFormat/>
    <w:rsid w:val="007A71CE"/>
    <w:rPr>
      <w:b/>
      <w:bCs/>
    </w:rPr>
  </w:style>
  <w:style w:type="character" w:styleId="UnresolvedMention">
    <w:name w:val="Unresolved Mention"/>
    <w:basedOn w:val="DefaultParagraphFont"/>
    <w:uiPriority w:val="99"/>
    <w:semiHidden/>
    <w:unhideWhenUsed/>
    <w:rsid w:val="00E44783"/>
    <w:rPr>
      <w:color w:val="605E5C"/>
      <w:shd w:val="clear" w:color="auto" w:fill="E1DFDD"/>
    </w:rPr>
  </w:style>
  <w:style w:type="paragraph" w:styleId="TOCHeading">
    <w:name w:val="TOC Heading"/>
    <w:basedOn w:val="Heading1"/>
    <w:next w:val="Normal"/>
    <w:uiPriority w:val="39"/>
    <w:unhideWhenUsed/>
    <w:qFormat/>
    <w:rsid w:val="000A037D"/>
    <w:pPr>
      <w:spacing w:before="240" w:after="0"/>
      <w:outlineLvl w:val="9"/>
    </w:pPr>
    <w:rPr>
      <w:kern w:val="0"/>
      <w:sz w:val="32"/>
      <w:szCs w:val="32"/>
      <w:lang w:val="en-US"/>
      <w14:ligatures w14:val="none"/>
    </w:rPr>
  </w:style>
  <w:style w:type="paragraph" w:styleId="TOC3">
    <w:name w:val="toc 3"/>
    <w:basedOn w:val="Normal"/>
    <w:next w:val="Normal"/>
    <w:autoRedefine/>
    <w:uiPriority w:val="39"/>
    <w:unhideWhenUsed/>
    <w:rsid w:val="000A037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10932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esg.hilton.com/environmen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ustainabledevelopment.un.org/"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3461</Words>
  <Characters>19733</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Hilton, sustainability challenges</vt:lpstr>
    </vt:vector>
  </TitlesOfParts>
  <Company>Sustainable Hospitality &amp; Tourism Management (BMIH5006)</Company>
  <LinksUpToDate>false</LinksUpToDate>
  <CharactersWithSpaces>23148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Hilton, sustainability challenges</dc:title>
  <dc:subject/>
  <dc:creator>Denis Dinu (2025759)</dc:creator>
  <cp:keywords/>
  <dc:description/>
  <cp:lastModifiedBy>Ioana Dinu (2025758)</cp:lastModifiedBy>
  <cp:revision>2</cp:revision>
  <dcterms:created xsi:type="dcterms:W3CDTF">2024-03-01T16:41:00Z</dcterms:created>
  <dcterms:modified xsi:type="dcterms:W3CDTF">2024-03-01T16:41:00Z</dcterms:modified>
</cp:coreProperties>
</file>