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1F8F8" w14:textId="77777777" w:rsidR="008339DC" w:rsidRDefault="008339DC" w:rsidP="006552E0">
      <w:pPr>
        <w:rPr>
          <w:sz w:val="96"/>
        </w:rPr>
      </w:pPr>
    </w:p>
    <w:p w14:paraId="65FA5793" w14:textId="77777777" w:rsidR="008339DC" w:rsidRDefault="008339DC" w:rsidP="006552E0">
      <w:pPr>
        <w:rPr>
          <w:sz w:val="96"/>
        </w:rPr>
      </w:pPr>
    </w:p>
    <w:p w14:paraId="7127C5BC" w14:textId="77777777" w:rsidR="008339DC" w:rsidRDefault="008339DC" w:rsidP="006552E0">
      <w:pPr>
        <w:rPr>
          <w:sz w:val="96"/>
        </w:rPr>
      </w:pPr>
    </w:p>
    <w:p w14:paraId="44FA0CAA" w14:textId="77777777" w:rsidR="008339DC" w:rsidRDefault="008339DC" w:rsidP="006552E0">
      <w:pPr>
        <w:rPr>
          <w:sz w:val="96"/>
        </w:rPr>
      </w:pPr>
    </w:p>
    <w:p w14:paraId="72B5EEAC" w14:textId="1DD9BB7B" w:rsidR="008339DC" w:rsidRPr="008339DC" w:rsidRDefault="008339DC" w:rsidP="006552E0">
      <w:pPr>
        <w:rPr>
          <w:sz w:val="96"/>
        </w:rPr>
      </w:pPr>
      <w:r w:rsidRPr="008339DC">
        <w:rPr>
          <w:sz w:val="96"/>
        </w:rPr>
        <w:t>EPORTFOLIO</w:t>
      </w:r>
    </w:p>
    <w:p w14:paraId="27AB16F8" w14:textId="699D01B5" w:rsidR="008339DC" w:rsidRDefault="008339DC" w:rsidP="006552E0"/>
    <w:p w14:paraId="47575FE2" w14:textId="7E0646DA" w:rsidR="008339DC" w:rsidRDefault="008339DC" w:rsidP="006552E0"/>
    <w:p w14:paraId="51D90CA9" w14:textId="0EC785CA" w:rsidR="008339DC" w:rsidRDefault="008339DC" w:rsidP="006552E0"/>
    <w:p w14:paraId="17645A6C" w14:textId="7FED9202" w:rsidR="008339DC" w:rsidRDefault="008339DC" w:rsidP="006552E0"/>
    <w:p w14:paraId="58076072" w14:textId="2E0BC9DC" w:rsidR="008339DC" w:rsidRDefault="008339DC" w:rsidP="006552E0"/>
    <w:p w14:paraId="154BCB99" w14:textId="17CE7BC9" w:rsidR="008339DC" w:rsidRDefault="008339DC" w:rsidP="006552E0"/>
    <w:p w14:paraId="676F8145" w14:textId="3BBF1732" w:rsidR="008339DC" w:rsidRDefault="008339DC" w:rsidP="006552E0"/>
    <w:p w14:paraId="2CE9BEEB" w14:textId="1E4E0A7A" w:rsidR="008339DC" w:rsidRDefault="008339DC" w:rsidP="006552E0"/>
    <w:p w14:paraId="32F49A47" w14:textId="6CCF52DB" w:rsidR="008339DC" w:rsidRDefault="008339DC" w:rsidP="006552E0"/>
    <w:p w14:paraId="68AA9D2F" w14:textId="745CF734" w:rsidR="008339DC" w:rsidRDefault="008339DC" w:rsidP="006552E0"/>
    <w:p w14:paraId="2D846BA5" w14:textId="4C226631" w:rsidR="008339DC" w:rsidRDefault="008339DC" w:rsidP="006552E0"/>
    <w:p w14:paraId="5EB74A0E" w14:textId="38A0D646" w:rsidR="008339DC" w:rsidRDefault="008339DC" w:rsidP="006552E0"/>
    <w:p w14:paraId="0D491772" w14:textId="64C05211" w:rsidR="008339DC" w:rsidRDefault="008339DC" w:rsidP="006552E0"/>
    <w:p w14:paraId="411934CF" w14:textId="7F0BD2D8" w:rsidR="00C60381" w:rsidRDefault="00C60381" w:rsidP="006552E0"/>
    <w:p w14:paraId="03A4AD05" w14:textId="77777777" w:rsidR="00C60381" w:rsidRDefault="00C60381" w:rsidP="006552E0"/>
    <w:p w14:paraId="6E5F2FE0" w14:textId="54BCA3D4" w:rsidR="008339DC" w:rsidRDefault="008339DC" w:rsidP="006552E0">
      <w:bookmarkStart w:id="0" w:name="_GoBack"/>
      <w:bookmarkEnd w:id="0"/>
    </w:p>
    <w:p w14:paraId="6842B48F" w14:textId="1254E399" w:rsidR="008339DC" w:rsidRDefault="008339DC" w:rsidP="00621126">
      <w:pPr>
        <w:pStyle w:val="Title"/>
      </w:pPr>
      <w:r>
        <w:lastRenderedPageBreak/>
        <w:t>Contents page</w:t>
      </w:r>
    </w:p>
    <w:p w14:paraId="41B75A5B" w14:textId="2F420209" w:rsidR="008339DC" w:rsidRDefault="00621126" w:rsidP="006552E0">
      <w:r w:rsidRPr="00621126">
        <w:rPr>
          <w:b/>
        </w:rPr>
        <w:t>Page 3-7</w:t>
      </w:r>
      <w:r>
        <w:t xml:space="preserve"> - Communications and counselling theories essay </w:t>
      </w:r>
    </w:p>
    <w:p w14:paraId="7C175353" w14:textId="2F815EBC" w:rsidR="008339DC" w:rsidRDefault="00621126" w:rsidP="006552E0">
      <w:r w:rsidRPr="00621126">
        <w:rPr>
          <w:b/>
        </w:rPr>
        <w:t>Page 8-11</w:t>
      </w:r>
      <w:r>
        <w:t xml:space="preserve"> – communication and counselling video critique </w:t>
      </w:r>
    </w:p>
    <w:p w14:paraId="111C2CE3" w14:textId="7B0B6514" w:rsidR="00621126" w:rsidRDefault="00621126" w:rsidP="006552E0">
      <w:r w:rsidRPr="00621126">
        <w:rPr>
          <w:b/>
        </w:rPr>
        <w:t>Page 12-21</w:t>
      </w:r>
      <w:r>
        <w:t xml:space="preserve"> - motivation in leadership essay</w:t>
      </w:r>
    </w:p>
    <w:p w14:paraId="7F31ACCB" w14:textId="6D49AC5D" w:rsidR="00621126" w:rsidRDefault="00621126" w:rsidP="006552E0">
      <w:r w:rsidRPr="00621126">
        <w:rPr>
          <w:b/>
        </w:rPr>
        <w:t>Page 22- 27</w:t>
      </w:r>
      <w:r>
        <w:t xml:space="preserve"> – introduction to health research report</w:t>
      </w:r>
    </w:p>
    <w:p w14:paraId="3E665283" w14:textId="025338AC" w:rsidR="00621126" w:rsidRDefault="00621126" w:rsidP="006552E0">
      <w:r w:rsidRPr="00621126">
        <w:rPr>
          <w:b/>
        </w:rPr>
        <w:t>Page 28- 30</w:t>
      </w:r>
      <w:r>
        <w:t xml:space="preserve"> – interview write up </w:t>
      </w:r>
    </w:p>
    <w:p w14:paraId="4DB1DF5F" w14:textId="33DDF302" w:rsidR="00621126" w:rsidRDefault="00C60381" w:rsidP="006552E0">
      <w:r w:rsidRPr="00C60381">
        <w:rPr>
          <w:b/>
        </w:rPr>
        <w:t>Page 31- 33</w:t>
      </w:r>
      <w:r>
        <w:t xml:space="preserve"> – self assessment form on interview writeup</w:t>
      </w:r>
    </w:p>
    <w:p w14:paraId="4D1C54FA" w14:textId="52F4E691" w:rsidR="008339DC" w:rsidRDefault="008339DC" w:rsidP="006552E0"/>
    <w:p w14:paraId="183E2A29" w14:textId="23E42670" w:rsidR="008339DC" w:rsidRDefault="008339DC" w:rsidP="006552E0"/>
    <w:p w14:paraId="02A34B5E" w14:textId="4D8EFCDC" w:rsidR="008339DC" w:rsidRDefault="008339DC" w:rsidP="006552E0"/>
    <w:p w14:paraId="0187681C" w14:textId="42B198AB" w:rsidR="008339DC" w:rsidRDefault="008339DC" w:rsidP="006552E0"/>
    <w:p w14:paraId="323AAF31" w14:textId="105FAC4B" w:rsidR="008339DC" w:rsidRDefault="008339DC" w:rsidP="006552E0"/>
    <w:p w14:paraId="41616348" w14:textId="502A972C" w:rsidR="008339DC" w:rsidRDefault="008339DC" w:rsidP="006552E0"/>
    <w:p w14:paraId="0CF660E8" w14:textId="62F069AA" w:rsidR="008339DC" w:rsidRDefault="008339DC" w:rsidP="006552E0"/>
    <w:p w14:paraId="3C12803D" w14:textId="2CCE8A10" w:rsidR="008339DC" w:rsidRDefault="008339DC" w:rsidP="006552E0"/>
    <w:p w14:paraId="0A9362DB" w14:textId="53441345" w:rsidR="008339DC" w:rsidRDefault="008339DC" w:rsidP="006552E0"/>
    <w:p w14:paraId="75A4223E" w14:textId="34C29F1B" w:rsidR="008339DC" w:rsidRDefault="008339DC" w:rsidP="006552E0"/>
    <w:p w14:paraId="295EAEF1" w14:textId="306A2F1D" w:rsidR="008339DC" w:rsidRDefault="008339DC" w:rsidP="006552E0"/>
    <w:p w14:paraId="749E4406" w14:textId="76A487DF" w:rsidR="008339DC" w:rsidRDefault="008339DC" w:rsidP="006552E0"/>
    <w:p w14:paraId="20FD7338" w14:textId="3639F2E7" w:rsidR="008339DC" w:rsidRDefault="008339DC" w:rsidP="006552E0"/>
    <w:p w14:paraId="68284D4D" w14:textId="6D2A6474" w:rsidR="008339DC" w:rsidRDefault="008339DC" w:rsidP="006552E0"/>
    <w:p w14:paraId="0E5C9C0C" w14:textId="11DB2D0A" w:rsidR="008339DC" w:rsidRDefault="008339DC" w:rsidP="006552E0"/>
    <w:p w14:paraId="205B8059" w14:textId="71579425" w:rsidR="008339DC" w:rsidRDefault="008339DC" w:rsidP="006552E0"/>
    <w:p w14:paraId="47DB4A06" w14:textId="42B3A850" w:rsidR="008339DC" w:rsidRDefault="008339DC" w:rsidP="006552E0"/>
    <w:p w14:paraId="014CE0A1" w14:textId="7D52329D" w:rsidR="008339DC" w:rsidRDefault="008339DC" w:rsidP="006552E0"/>
    <w:p w14:paraId="556C9EBB" w14:textId="43124E51" w:rsidR="008339DC" w:rsidRDefault="008339DC" w:rsidP="006552E0"/>
    <w:p w14:paraId="30533FDC" w14:textId="04C5AAE0" w:rsidR="008339DC" w:rsidRDefault="008339DC" w:rsidP="006552E0"/>
    <w:p w14:paraId="2E38FF96" w14:textId="5BB1D769" w:rsidR="008339DC" w:rsidRDefault="008339DC" w:rsidP="006552E0"/>
    <w:p w14:paraId="50A1C0A5" w14:textId="68684A30" w:rsidR="008339DC" w:rsidRDefault="008339DC" w:rsidP="006552E0"/>
    <w:p w14:paraId="03F301E3" w14:textId="1C9C0AE7" w:rsidR="008339DC" w:rsidRDefault="008339DC" w:rsidP="006552E0"/>
    <w:p w14:paraId="295B048E" w14:textId="23CA7DC0" w:rsidR="008339DC" w:rsidRDefault="008339DC" w:rsidP="006552E0"/>
    <w:p w14:paraId="2A46F123" w14:textId="7E9DA301" w:rsidR="008339DC" w:rsidRDefault="008339DC" w:rsidP="006552E0"/>
    <w:p w14:paraId="2A0D01B1" w14:textId="77777777" w:rsidR="008339DC" w:rsidRDefault="008339DC" w:rsidP="008339DC">
      <w:pPr>
        <w:ind w:left="0"/>
      </w:pPr>
    </w:p>
    <w:p w14:paraId="5C5EA0A9" w14:textId="5B0F1556" w:rsidR="008339DC" w:rsidRDefault="008339DC" w:rsidP="008339DC">
      <w:pPr>
        <w:pStyle w:val="IntenseQuote"/>
      </w:pPr>
      <w:r>
        <w:t xml:space="preserve">Communication and </w:t>
      </w:r>
      <w:proofErr w:type="gramStart"/>
      <w:r>
        <w:t>counselling;  counselling</w:t>
      </w:r>
      <w:proofErr w:type="gramEnd"/>
      <w:r>
        <w:t xml:space="preserve"> theories essay</w:t>
      </w:r>
    </w:p>
    <w:p w14:paraId="2BA3DDCF" w14:textId="77777777" w:rsidR="008339DC" w:rsidRDefault="008339DC" w:rsidP="006552E0"/>
    <w:p w14:paraId="33BB7902" w14:textId="56B9A961" w:rsidR="006552E0" w:rsidRDefault="006552E0" w:rsidP="006552E0">
      <w:r>
        <w:t xml:space="preserve">This essay will discuss and compare a range of theories used within counselling practice. Basing on Psychodynamic, humanistic and cognitive behavioural therapy. It will also analyse the purpose of the BACP framework (British association of counsellors and Psychotherapists) and its value and purpose within counselling practice – noting the difference between the application of counselling skills within nursing/health care delivery and counselling as a professional practice. </w:t>
      </w:r>
    </w:p>
    <w:p w14:paraId="3A1E1592" w14:textId="77777777" w:rsidR="006552E0" w:rsidRDefault="006552E0" w:rsidP="006552E0"/>
    <w:p w14:paraId="2F2E65B2" w14:textId="77777777" w:rsidR="006552E0" w:rsidRDefault="006552E0" w:rsidP="006552E0">
      <w:r>
        <w:t xml:space="preserve"> The BACP framework works to enhance client experience by ensuring counsellors follow the ethical framework- it enhances counselling research, the use of counselling skills also focusing on the management of counselling services within organisations and agencies</w:t>
      </w:r>
      <w:sdt>
        <w:sdtPr>
          <w:id w:val="-1913308177"/>
          <w:citation/>
        </w:sdtPr>
        <w:sdtContent>
          <w:r>
            <w:fldChar w:fldCharType="begin"/>
          </w:r>
          <w:r>
            <w:instrText xml:space="preserve">CITATION Kog06 \p 813 \l 2057 </w:instrText>
          </w:r>
          <w:r>
            <w:fldChar w:fldCharType="separate"/>
          </w:r>
          <w:r>
            <w:rPr>
              <w:noProof/>
            </w:rPr>
            <w:t xml:space="preserve"> </w:t>
          </w:r>
          <w:r w:rsidRPr="000A373A">
            <w:rPr>
              <w:noProof/>
            </w:rPr>
            <w:t>(Page, 2006, p. 813)</w:t>
          </w:r>
          <w:r>
            <w:fldChar w:fldCharType="end"/>
          </w:r>
        </w:sdtContent>
      </w:sdt>
      <w:r>
        <w:t>. The BACP framework is an ethical framework for good practice.  It is crucial and stated within this framework that clients are able to ‘’trust their practitioners with their well-being’’</w:t>
      </w:r>
      <w:r w:rsidRPr="000A373A">
        <w:t xml:space="preserve"> </w:t>
      </w:r>
      <w:sdt>
        <w:sdtPr>
          <w:id w:val="955528054"/>
          <w:citation/>
        </w:sdtPr>
        <w:sdtContent>
          <w:r>
            <w:fldChar w:fldCharType="begin"/>
          </w:r>
          <w:r>
            <w:instrText xml:space="preserve">CITATION eth18 \l 2057 </w:instrText>
          </w:r>
          <w:r>
            <w:fldChar w:fldCharType="separate"/>
          </w:r>
          <w:r w:rsidRPr="000A373A">
            <w:rPr>
              <w:noProof/>
            </w:rPr>
            <w:t>(BACP, 2018)</w:t>
          </w:r>
          <w:r>
            <w:fldChar w:fldCharType="end"/>
          </w:r>
        </w:sdtContent>
      </w:sdt>
      <w:r>
        <w:t xml:space="preserve"> and information gathered. The BACP core purpose is to put clients first, ensuring that client is the counsellors primary concern whilst in counselling sessions- provided counsellors are able to provide </w:t>
      </w:r>
      <w:proofErr w:type="gramStart"/>
      <w:r>
        <w:t>an</w:t>
      </w:r>
      <w:proofErr w:type="gramEnd"/>
      <w:r>
        <w:t xml:space="preserve"> high standard of service to clientele. Councillors do this by working within their competence, ensuring they are on top of beneficial training which will enhance their skills and knowledge, collaborate with colleagues, improving the quality of service to clients, showing respect by valuing each client- not passing judgement, protecting information gathered by the client (confidentiality and privacy are crucial). It is also vital that for effective counselling the counsellor must ensure that their wellbeing is sufficient. This essay will now go on to discuss the differences between the application of counselling skills within nursing/ health care delivery and counselling as a professional practice. Within nursing/health care it could potentially have tragic </w:t>
      </w:r>
      <w:proofErr w:type="spellStart"/>
      <w:r>
        <w:t>affect</w:t>
      </w:r>
      <w:proofErr w:type="spellEnd"/>
      <w:r>
        <w:t xml:space="preserve"> on individuals regarding counselling 1:1 service due to a lack of funding or a lack of staff, this compromises crucial information, health care professionals would be limited with time due to the busy environment. Whereas counselling as a professional practice would be more client centred, the counsellors would have a greater time scale to establish the core of a </w:t>
      </w:r>
      <w:proofErr w:type="spellStart"/>
      <w:proofErr w:type="gramStart"/>
      <w:r>
        <w:t>clients</w:t>
      </w:r>
      <w:proofErr w:type="spellEnd"/>
      <w:proofErr w:type="gramEnd"/>
      <w:r>
        <w:t xml:space="preserve"> problem. Within a nursing/healthcare service it would also be harder to gain understanding/ information due to a </w:t>
      </w:r>
      <w:proofErr w:type="spellStart"/>
      <w:r>
        <w:t>deteriation</w:t>
      </w:r>
      <w:proofErr w:type="spellEnd"/>
      <w:r>
        <w:t xml:space="preserve"> in an </w:t>
      </w:r>
      <w:proofErr w:type="spellStart"/>
      <w:proofErr w:type="gramStart"/>
      <w:r>
        <w:t>individuals</w:t>
      </w:r>
      <w:proofErr w:type="spellEnd"/>
      <w:proofErr w:type="gramEnd"/>
      <w:r>
        <w:t xml:space="preserve"> health, this again links into the professional practice as they would have more time. The environment within a nursing/health care setting could also be a lot noisier, manic, </w:t>
      </w:r>
      <w:proofErr w:type="gramStart"/>
      <w:r>
        <w:t>clustered..</w:t>
      </w:r>
      <w:proofErr w:type="gramEnd"/>
      <w:r>
        <w:t xml:space="preserve"> this can be off putting for many clients needing counselling. However, if a room is available, counsellor could take the client into a more suitable setting, following BACP guidelines protecting an </w:t>
      </w:r>
      <w:proofErr w:type="spellStart"/>
      <w:proofErr w:type="gramStart"/>
      <w:r>
        <w:t>individuals</w:t>
      </w:r>
      <w:proofErr w:type="spellEnd"/>
      <w:proofErr w:type="gramEnd"/>
      <w:r>
        <w:t xml:space="preserve"> dignity on the matter- but this is at a fortunate level. Within nursing/ health care services they are not always that fortunate to have to correct settings/environment. </w:t>
      </w:r>
      <w:proofErr w:type="spellStart"/>
      <w:r>
        <w:t>Where as</w:t>
      </w:r>
      <w:proofErr w:type="spellEnd"/>
      <w:r>
        <w:t xml:space="preserve">, within a professional counselling practice they would have the environment. </w:t>
      </w:r>
    </w:p>
    <w:p w14:paraId="22002778" w14:textId="77777777" w:rsidR="006552E0" w:rsidRDefault="006552E0" w:rsidP="006552E0">
      <w:r>
        <w:t xml:space="preserve">The essay will now discuss the importance of </w:t>
      </w:r>
      <w:r w:rsidRPr="000A373A">
        <w:rPr>
          <w:b/>
        </w:rPr>
        <w:t xml:space="preserve">confidentiality </w:t>
      </w:r>
      <w:r>
        <w:t xml:space="preserve">within nursing/healthcare delivery and counselling as a professional practice. Confidentiality is crucial as it creates a barrier to information, reassuring individuals that the information they’ve provided is safe. Otherwise this could lead to embarrassment. </w:t>
      </w:r>
      <w:proofErr w:type="gramStart"/>
      <w:r>
        <w:t>Also</w:t>
      </w:r>
      <w:proofErr w:type="gramEnd"/>
      <w:r>
        <w:t xml:space="preserve"> medical records contain personal content, to be exposed would go against the BACP framework. It also enhances a trusting relationship as a patient/client is aware that the information they have provided is protected by health care professionals. The client has trusted you to withhold information, unless it may be of harm to the client themselves.</w:t>
      </w:r>
    </w:p>
    <w:p w14:paraId="7AF6FD35" w14:textId="77777777" w:rsidR="006552E0" w:rsidRDefault="006552E0" w:rsidP="006552E0">
      <w:pPr>
        <w:rPr>
          <w:rFonts w:ascii="Calibri" w:hAnsi="Calibri" w:cs="Calibri"/>
        </w:rPr>
      </w:pPr>
      <w:r>
        <w:t xml:space="preserve">Carl rogers (1902-1987) was a Humanistic psychologist, Rogers was fascinated in a client-centred approach to psychology. He believed </w:t>
      </w:r>
      <w:r w:rsidRPr="005606D0">
        <w:rPr>
          <w:rFonts w:ascii="Calibri" w:hAnsi="Calibri" w:cs="Calibri"/>
        </w:rPr>
        <w:t xml:space="preserve">that a person-centred approach has a need for unconditional positive regard which seems effective in bringing about change </w:t>
      </w:r>
      <w:sdt>
        <w:sdtPr>
          <w:rPr>
            <w:rFonts w:ascii="Calibri" w:hAnsi="Calibri" w:cs="Calibri"/>
          </w:rPr>
          <w:id w:val="-2009504960"/>
          <w:citation/>
        </w:sdtPr>
        <w:sdtContent>
          <w:r>
            <w:rPr>
              <w:rFonts w:ascii="Calibri" w:hAnsi="Calibri" w:cs="Calibri"/>
            </w:rPr>
            <w:fldChar w:fldCharType="begin"/>
          </w:r>
          <w:r>
            <w:rPr>
              <w:rFonts w:ascii="Calibri" w:hAnsi="Calibri" w:cs="Calibri"/>
            </w:rPr>
            <w:instrText xml:space="preserve">CITATION Ber09 \p 208-209 \l 2057 </w:instrText>
          </w:r>
          <w:r>
            <w:rPr>
              <w:rFonts w:ascii="Calibri" w:hAnsi="Calibri" w:cs="Calibri"/>
            </w:rPr>
            <w:fldChar w:fldCharType="separate"/>
          </w:r>
          <w:r w:rsidRPr="000A373A">
            <w:rPr>
              <w:rFonts w:ascii="Calibri" w:hAnsi="Calibri" w:cs="Calibri"/>
              <w:noProof/>
            </w:rPr>
            <w:t>(Carducci, 2009, pp. 208-209)</w:t>
          </w:r>
          <w:r>
            <w:rPr>
              <w:rFonts w:ascii="Calibri" w:hAnsi="Calibri" w:cs="Calibri"/>
            </w:rPr>
            <w:fldChar w:fldCharType="end"/>
          </w:r>
        </w:sdtContent>
      </w:sdt>
      <w:r>
        <w:rPr>
          <w:rFonts w:ascii="Calibri" w:hAnsi="Calibri" w:cs="Calibri"/>
        </w:rPr>
        <w:t xml:space="preserve">. </w:t>
      </w:r>
      <w:r>
        <w:rPr>
          <w:rFonts w:ascii="Calibri" w:hAnsi="Calibri" w:cs="Calibri"/>
        </w:rPr>
        <w:lastRenderedPageBreak/>
        <w:t xml:space="preserve">However, Sigmund Freud (1856-1939) considered the founding father of psychoanalysis therapy, believed that the unconscious mind governs behaviour to a greater degree than people think and that events in our childhood have a great influence on our adult lives. Freud called attention to factors that motivate behaviour, focusing on an individual’s unconscious mind, focusing on the personality which consists of three systems, the ID the EGO and the SUPER EGO </w:t>
      </w:r>
      <w:sdt>
        <w:sdtPr>
          <w:rPr>
            <w:rFonts w:ascii="Calibri" w:hAnsi="Calibri" w:cs="Calibri"/>
          </w:rPr>
          <w:id w:val="313003909"/>
          <w:citation/>
        </w:sdtPr>
        <w:sdtContent>
          <w:r>
            <w:rPr>
              <w:rFonts w:ascii="Calibri" w:hAnsi="Calibri" w:cs="Calibri"/>
            </w:rPr>
            <w:fldChar w:fldCharType="begin"/>
          </w:r>
          <w:r>
            <w:rPr>
              <w:rFonts w:ascii="Calibri" w:hAnsi="Calibri" w:cs="Calibri"/>
            </w:rPr>
            <w:instrText xml:space="preserve">CITATION Ger08 \p 60 \l 2057 </w:instrText>
          </w:r>
          <w:r>
            <w:rPr>
              <w:rFonts w:ascii="Calibri" w:hAnsi="Calibri" w:cs="Calibri"/>
            </w:rPr>
            <w:fldChar w:fldCharType="separate"/>
          </w:r>
          <w:r w:rsidRPr="000A373A">
            <w:rPr>
              <w:rFonts w:ascii="Calibri" w:hAnsi="Calibri" w:cs="Calibri"/>
              <w:noProof/>
            </w:rPr>
            <w:t>(Corey, 2008, p. 60)</w:t>
          </w:r>
          <w:r>
            <w:rPr>
              <w:rFonts w:ascii="Calibri" w:hAnsi="Calibri" w:cs="Calibri"/>
            </w:rPr>
            <w:fldChar w:fldCharType="end"/>
          </w:r>
        </w:sdtContent>
      </w:sdt>
      <w:r>
        <w:rPr>
          <w:rFonts w:ascii="Calibri" w:hAnsi="Calibri" w:cs="Calibri"/>
        </w:rPr>
        <w:t xml:space="preserve"> relevant to this is that Freud focused on these three elements believing humans existed in these three systems, whereas Rogers looked at individuals as a whole</w:t>
      </w:r>
      <w:r w:rsidRPr="00227AF2">
        <w:rPr>
          <w:rFonts w:ascii="Calibri" w:hAnsi="Calibri" w:cs="Calibri"/>
        </w:rPr>
        <w:t xml:space="preserve"> </w:t>
      </w:r>
      <w:sdt>
        <w:sdtPr>
          <w:rPr>
            <w:rFonts w:ascii="Calibri" w:hAnsi="Calibri" w:cs="Calibri"/>
          </w:rPr>
          <w:id w:val="-471052020"/>
          <w:citation/>
        </w:sdtPr>
        <w:sdtContent>
          <w:r>
            <w:rPr>
              <w:rFonts w:ascii="Calibri" w:hAnsi="Calibri" w:cs="Calibri"/>
            </w:rPr>
            <w:fldChar w:fldCharType="begin"/>
          </w:r>
          <w:r>
            <w:rPr>
              <w:rFonts w:ascii="Calibri" w:hAnsi="Calibri" w:cs="Calibri"/>
            </w:rPr>
            <w:instrText xml:space="preserve">CITATION Car80 \p 126 \l 2057 </w:instrText>
          </w:r>
          <w:r>
            <w:rPr>
              <w:rFonts w:ascii="Calibri" w:hAnsi="Calibri" w:cs="Calibri"/>
            </w:rPr>
            <w:fldChar w:fldCharType="separate"/>
          </w:r>
          <w:r w:rsidRPr="000A373A">
            <w:rPr>
              <w:rFonts w:ascii="Calibri" w:hAnsi="Calibri" w:cs="Calibri"/>
              <w:noProof/>
            </w:rPr>
            <w:t>(Rogers, 1980, p. 126)</w:t>
          </w:r>
          <w:r>
            <w:rPr>
              <w:rFonts w:ascii="Calibri" w:hAnsi="Calibri" w:cs="Calibri"/>
            </w:rPr>
            <w:fldChar w:fldCharType="end"/>
          </w:r>
        </w:sdtContent>
      </w:sdt>
      <w:r>
        <w:rPr>
          <w:rFonts w:ascii="Calibri" w:hAnsi="Calibri" w:cs="Calibri"/>
        </w:rPr>
        <w:t xml:space="preserve"> and governed </w:t>
      </w:r>
      <w:proofErr w:type="spellStart"/>
      <w:r>
        <w:rPr>
          <w:rFonts w:ascii="Calibri" w:hAnsi="Calibri" w:cs="Calibri"/>
        </w:rPr>
        <w:t>a</w:t>
      </w:r>
      <w:proofErr w:type="spellEnd"/>
      <w:r>
        <w:rPr>
          <w:rFonts w:ascii="Calibri" w:hAnsi="Calibri" w:cs="Calibri"/>
        </w:rPr>
        <w:t xml:space="preserve"> analytical point of view based off an individual themselves, seeing them as being equal.  Believing that an individual’s personality/current state of mind is determined by their first 6 years of development through 5 stages, them being- Oral stage (birth to 18 months), Anal stage (18 months to 3 years), Phallic stage (ages 3 to 6 years), Latency stage (ages 6 to puberty) and Genital stage (puberty onwards).   Carl Rogers and Sigmund Freud are similar in sense that they developed their theories through emotionally troubled individuals. However, Carl rogers focuses on 6 core conditions- empathy, unconditional positive regard, congruence (seen as 3 most effective core conditions)</w:t>
      </w:r>
      <w:sdt>
        <w:sdtPr>
          <w:rPr>
            <w:rFonts w:ascii="Calibri" w:hAnsi="Calibri" w:cs="Calibri"/>
          </w:rPr>
          <w:id w:val="2063747526"/>
          <w:citation/>
        </w:sdtPr>
        <w:sdtContent>
          <w:r>
            <w:rPr>
              <w:rFonts w:ascii="Calibri" w:hAnsi="Calibri" w:cs="Calibri"/>
            </w:rPr>
            <w:fldChar w:fldCharType="begin"/>
          </w:r>
          <w:r>
            <w:rPr>
              <w:rFonts w:ascii="Calibri" w:hAnsi="Calibri" w:cs="Calibri"/>
            </w:rPr>
            <w:instrText xml:space="preserve"> CITATION Car95 \l 2057 </w:instrText>
          </w:r>
          <w:r>
            <w:rPr>
              <w:rFonts w:ascii="Calibri" w:hAnsi="Calibri" w:cs="Calibri"/>
            </w:rPr>
            <w:fldChar w:fldCharType="separate"/>
          </w:r>
          <w:r>
            <w:rPr>
              <w:rFonts w:ascii="Calibri" w:hAnsi="Calibri" w:cs="Calibri"/>
              <w:noProof/>
            </w:rPr>
            <w:t xml:space="preserve"> </w:t>
          </w:r>
          <w:r w:rsidRPr="000A373A">
            <w:rPr>
              <w:rFonts w:ascii="Calibri" w:hAnsi="Calibri" w:cs="Calibri"/>
              <w:noProof/>
            </w:rPr>
            <w:t>(Rogers, 1995)</w:t>
          </w:r>
          <w:r>
            <w:rPr>
              <w:rFonts w:ascii="Calibri" w:hAnsi="Calibri" w:cs="Calibri"/>
            </w:rPr>
            <w:fldChar w:fldCharType="end"/>
          </w:r>
        </w:sdtContent>
      </w:sdt>
      <w:r w:rsidRPr="005606D0">
        <w:rPr>
          <w:rFonts w:ascii="Calibri" w:hAnsi="Calibri" w:cs="Calibri"/>
        </w:rPr>
        <w:t>.</w:t>
      </w:r>
      <w:r>
        <w:rPr>
          <w:rFonts w:ascii="Calibri" w:hAnsi="Calibri" w:cs="Calibri"/>
        </w:rPr>
        <w:t xml:space="preserve"> Rogers doesn’t analyse an individual’s past but focuses on the organismic self, the self-concept and the ideal self of now. Carl rogers also believes that an individual can be in denial and block out the situation, client can perceptual distort a situation reinterpreting the situation so it appears less threatening, in coherence to Freud believing that the unconscious mind and that our childhood experiences affected us in later adult life</w:t>
      </w:r>
      <w:sdt>
        <w:sdtPr>
          <w:rPr>
            <w:rFonts w:ascii="Calibri" w:hAnsi="Calibri" w:cs="Calibri"/>
          </w:rPr>
          <w:id w:val="-1199778877"/>
          <w:citation/>
        </w:sdtPr>
        <w:sdtContent>
          <w:r>
            <w:rPr>
              <w:rFonts w:ascii="Calibri" w:hAnsi="Calibri" w:cs="Calibri"/>
            </w:rPr>
            <w:fldChar w:fldCharType="begin"/>
          </w:r>
          <w:r>
            <w:rPr>
              <w:rFonts w:ascii="Calibri" w:hAnsi="Calibri" w:cs="Calibri"/>
            </w:rPr>
            <w:instrText xml:space="preserve">CITATION Ant15 \p 9 \l 2057 </w:instrText>
          </w:r>
          <w:r>
            <w:rPr>
              <w:rFonts w:ascii="Calibri" w:hAnsi="Calibri" w:cs="Calibri"/>
            </w:rPr>
            <w:fldChar w:fldCharType="separate"/>
          </w:r>
          <w:r>
            <w:rPr>
              <w:rFonts w:ascii="Calibri" w:hAnsi="Calibri" w:cs="Calibri"/>
              <w:noProof/>
            </w:rPr>
            <w:t xml:space="preserve"> </w:t>
          </w:r>
          <w:r w:rsidRPr="000A373A">
            <w:rPr>
              <w:rFonts w:ascii="Calibri" w:hAnsi="Calibri" w:cs="Calibri"/>
              <w:noProof/>
            </w:rPr>
            <w:t>(Elliott, 2015, p. 9)</w:t>
          </w:r>
          <w:r>
            <w:rPr>
              <w:rFonts w:ascii="Calibri" w:hAnsi="Calibri" w:cs="Calibri"/>
            </w:rPr>
            <w:fldChar w:fldCharType="end"/>
          </w:r>
        </w:sdtContent>
      </w:sdt>
      <w:r>
        <w:rPr>
          <w:rFonts w:ascii="Calibri" w:hAnsi="Calibri" w:cs="Calibri"/>
        </w:rPr>
        <w:t xml:space="preserve"> – perhaps relevant to an individual themselves blocking out a situation non-deliberately, revealing another similarity between Freud and Rogers. </w:t>
      </w:r>
    </w:p>
    <w:p w14:paraId="705CD98E" w14:textId="77777777" w:rsidR="006552E0" w:rsidRDefault="006552E0" w:rsidP="006552E0">
      <w:pPr>
        <w:rPr>
          <w:rFonts w:ascii="Calibri" w:hAnsi="Calibri" w:cs="Calibri"/>
          <w:color w:val="000000"/>
          <w:shd w:val="clear" w:color="auto" w:fill="FFFFFF"/>
        </w:rPr>
      </w:pPr>
      <w:r>
        <w:t xml:space="preserve">CBT (cognitive behavioural therapy) therapist Albert Ellis (1913-2007) believed that our thoughts determine an </w:t>
      </w:r>
      <w:proofErr w:type="spellStart"/>
      <w:proofErr w:type="gramStart"/>
      <w:r>
        <w:t>individuals</w:t>
      </w:r>
      <w:proofErr w:type="spellEnd"/>
      <w:proofErr w:type="gramEnd"/>
      <w:r>
        <w:t xml:space="preserve"> behaviour, how we think (cognition), how we feel(emotion) and how we act(behaviour). Albert Ellis developed Rational Behaviour Therapy commonly known as REBT in order to enable individuals to lead happier and more fulfilling lives by helping individuals to disturb themselves less, teaching individuals to utilise skills that will lead them to a more self-actualizing existence</w:t>
      </w:r>
      <w:sdt>
        <w:sdtPr>
          <w:id w:val="-419792558"/>
          <w:citation/>
        </w:sdtPr>
        <w:sdtContent>
          <w:r>
            <w:fldChar w:fldCharType="begin"/>
          </w:r>
          <w:r>
            <w:instrText xml:space="preserve">CITATION alb10 \p 17 \l 2057 </w:instrText>
          </w:r>
          <w:r>
            <w:fldChar w:fldCharType="separate"/>
          </w:r>
          <w:r>
            <w:rPr>
              <w:noProof/>
            </w:rPr>
            <w:t xml:space="preserve"> </w:t>
          </w:r>
          <w:r w:rsidRPr="000A373A">
            <w:rPr>
              <w:noProof/>
            </w:rPr>
            <w:t>(ellis, 2010, p. 17)</w:t>
          </w:r>
          <w:r>
            <w:fldChar w:fldCharType="end"/>
          </w:r>
        </w:sdtContent>
      </w:sdt>
      <w:r>
        <w:t>. This in its-self classifies Albert Ellis as a directive therapist, whereas Rogers was a non-directive therapist believing in person-centred therapy (PCT). However, Rogers believed that the relationship between client and therapist implemented healing factors</w:t>
      </w:r>
      <w:r w:rsidRPr="00227AF2">
        <w:rPr>
          <w:rFonts w:ascii="Calibri" w:hAnsi="Calibri" w:cs="Calibri"/>
        </w:rPr>
        <w:t xml:space="preserve"> </w:t>
      </w:r>
      <w:sdt>
        <w:sdtPr>
          <w:rPr>
            <w:rFonts w:ascii="Calibri" w:hAnsi="Calibri" w:cs="Calibri"/>
          </w:rPr>
          <w:id w:val="999006409"/>
          <w:citation/>
        </w:sdtPr>
        <w:sdtContent>
          <w:r>
            <w:rPr>
              <w:rFonts w:ascii="Calibri" w:hAnsi="Calibri" w:cs="Calibri"/>
            </w:rPr>
            <w:fldChar w:fldCharType="begin"/>
          </w:r>
          <w:r>
            <w:rPr>
              <w:rFonts w:ascii="Calibri" w:hAnsi="Calibri" w:cs="Calibri"/>
            </w:rPr>
            <w:instrText xml:space="preserve"> CITATION Ric10 \l 2057 </w:instrText>
          </w:r>
          <w:r>
            <w:rPr>
              <w:rFonts w:ascii="Calibri" w:hAnsi="Calibri" w:cs="Calibri"/>
            </w:rPr>
            <w:fldChar w:fldCharType="separate"/>
          </w:r>
          <w:r w:rsidRPr="000A373A">
            <w:rPr>
              <w:rFonts w:ascii="Calibri" w:hAnsi="Calibri" w:cs="Calibri"/>
              <w:noProof/>
            </w:rPr>
            <w:t>(nelson-jones, 2010)</w:t>
          </w:r>
          <w:r>
            <w:rPr>
              <w:rFonts w:ascii="Calibri" w:hAnsi="Calibri" w:cs="Calibri"/>
            </w:rPr>
            <w:fldChar w:fldCharType="end"/>
          </w:r>
        </w:sdtContent>
      </w:sdt>
      <w:r>
        <w:t xml:space="preserve"> and believed in self-actualisation, coining the term ‘self-therapy’ where the client will view themselves and overcome their own behaviour through realisation. Whereas, Ellis believes that emotional problems lie on illogical beliefs, creating the A-B-C-D theory </w:t>
      </w:r>
      <w:sdt>
        <w:sdtPr>
          <w:id w:val="-2042271367"/>
          <w:citation/>
        </w:sdtPr>
        <w:sdtContent>
          <w:r>
            <w:fldChar w:fldCharType="begin"/>
          </w:r>
          <w:r>
            <w:instrText xml:space="preserve">CITATION jon131 \p 88 \l 2057 </w:instrText>
          </w:r>
          <w:r>
            <w:fldChar w:fldCharType="separate"/>
          </w:r>
          <w:r w:rsidRPr="000A373A">
            <w:rPr>
              <w:noProof/>
            </w:rPr>
            <w:t>(carlson, 2013, p. 88)</w:t>
          </w:r>
          <w:r>
            <w:fldChar w:fldCharType="end"/>
          </w:r>
        </w:sdtContent>
      </w:sdt>
      <w:r>
        <w:t xml:space="preserve">. Rogers believed Every client had the answers to their dilemma at their core and through self-exploration and encouragement by therapist they could face their demons- having a better self-understanding, enhancing self-development. </w:t>
      </w:r>
      <w:r>
        <w:rPr>
          <w:rFonts w:ascii="Calibri" w:eastAsia="Times New Roman" w:hAnsi="Calibri" w:cs="Calibri"/>
          <w:color w:val="000000"/>
          <w:shd w:val="clear" w:color="auto" w:fill="FFFFFF"/>
        </w:rPr>
        <w:t xml:space="preserve">Rogers </w:t>
      </w:r>
      <w:r w:rsidRPr="005606D0">
        <w:rPr>
          <w:rFonts w:ascii="Calibri" w:eastAsia="Times New Roman" w:hAnsi="Calibri" w:cs="Calibri"/>
          <w:color w:val="000000"/>
          <w:shd w:val="clear" w:color="auto" w:fill="FFFFFF"/>
        </w:rPr>
        <w:t xml:space="preserve">states that the individual has within himself or herself vast resources for self-understanding, </w:t>
      </w:r>
      <w:r>
        <w:rPr>
          <w:rFonts w:ascii="Calibri" w:eastAsia="Times New Roman" w:hAnsi="Calibri" w:cs="Calibri"/>
          <w:color w:val="000000"/>
          <w:shd w:val="clear" w:color="auto" w:fill="FFFFFF"/>
        </w:rPr>
        <w:t>and is able to alter</w:t>
      </w:r>
      <w:r w:rsidRPr="005606D0">
        <w:rPr>
          <w:rFonts w:ascii="Calibri" w:eastAsia="Times New Roman" w:hAnsi="Calibri" w:cs="Calibri"/>
          <w:color w:val="000000"/>
          <w:shd w:val="clear" w:color="auto" w:fill="FFFFFF"/>
        </w:rPr>
        <w:t xml:space="preserve"> his or her self-concept, attitudes and self-directed behaviour</w:t>
      </w:r>
      <w:r w:rsidRPr="00227AF2">
        <w:rPr>
          <w:rFonts w:ascii="Calibri" w:hAnsi="Calibri" w:cs="Calibri"/>
          <w:color w:val="000000"/>
          <w:shd w:val="clear" w:color="auto" w:fill="FFFFFF"/>
        </w:rPr>
        <w:t xml:space="preserve"> </w:t>
      </w:r>
      <w:sdt>
        <w:sdtPr>
          <w:rPr>
            <w:rFonts w:ascii="Calibri" w:hAnsi="Calibri" w:cs="Calibri"/>
            <w:color w:val="000000"/>
            <w:shd w:val="clear" w:color="auto" w:fill="FFFFFF"/>
          </w:rPr>
          <w:id w:val="1292941283"/>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 CITATION ste16 \l 2057 </w:instrText>
          </w:r>
          <w:r>
            <w:rPr>
              <w:rFonts w:ascii="Calibri" w:hAnsi="Calibri" w:cs="Calibri"/>
              <w:color w:val="000000"/>
              <w:shd w:val="clear" w:color="auto" w:fill="FFFFFF"/>
            </w:rPr>
            <w:fldChar w:fldCharType="separate"/>
          </w:r>
          <w:r w:rsidRPr="000A373A">
            <w:rPr>
              <w:rFonts w:ascii="Calibri" w:hAnsi="Calibri" w:cs="Calibri"/>
              <w:noProof/>
              <w:color w:val="000000"/>
              <w:shd w:val="clear" w:color="auto" w:fill="FFFFFF"/>
            </w:rPr>
            <w:t>(Vincent, 2016)</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Whereas Albert Ellis believes individuals need to take ownership of their past and be aware of behavioural patterns which can reinforce the individuals thinking to become distorted which by Ellis’ theory will reduce psychological distress by confronting their past. Albert Ellis helps client implemental learning, through psychological ‘homework’ setting individuals definitive goals</w:t>
      </w:r>
      <w:sdt>
        <w:sdtPr>
          <w:rPr>
            <w:rFonts w:ascii="Calibri" w:hAnsi="Calibri" w:cs="Calibri"/>
            <w:color w:val="000000"/>
            <w:shd w:val="clear" w:color="auto" w:fill="FFFFFF"/>
          </w:rPr>
          <w:id w:val="454842976"/>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jon13 \p 87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(jon Carlson, 2013, p. 87)</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considered as ‘self-help’ for individualised psychological, physical, emotional growth. Achievable goals show that an individual can achieve, completing these goals is determination and gives the individual motivation to continue to self-develop in the future. Albert Ellis believed that while it is important that therapists emphasise with the client, be congruent and show respect- these therapeutic conditions aren’t necessary for therapeutic change</w:t>
      </w:r>
      <w:sdt>
        <w:sdtPr>
          <w:rPr>
            <w:rFonts w:ascii="Calibri" w:hAnsi="Calibri" w:cs="Calibri"/>
            <w:color w:val="000000"/>
            <w:shd w:val="clear" w:color="auto" w:fill="FFFFFF"/>
          </w:rPr>
          <w:id w:val="1797179083"/>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win04 \p 3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(windy dryden, 2004, p. 3)</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w:t>
      </w:r>
      <w:proofErr w:type="spellStart"/>
      <w:r>
        <w:rPr>
          <w:rFonts w:ascii="Calibri" w:hAnsi="Calibri" w:cs="Calibri"/>
          <w:color w:val="000000"/>
          <w:shd w:val="clear" w:color="auto" w:fill="FFFFFF"/>
        </w:rPr>
        <w:t>where as</w:t>
      </w:r>
      <w:proofErr w:type="spellEnd"/>
      <w:r>
        <w:rPr>
          <w:rFonts w:ascii="Calibri" w:hAnsi="Calibri" w:cs="Calibri"/>
          <w:color w:val="000000"/>
          <w:shd w:val="clear" w:color="auto" w:fill="FFFFFF"/>
        </w:rPr>
        <w:t xml:space="preserve"> rogers believes these are important factors to client-therapist relationships in order for therapeutic change to occur. </w:t>
      </w:r>
    </w:p>
    <w:p w14:paraId="35130DCE" w14:textId="77777777" w:rsidR="006552E0" w:rsidRDefault="006552E0" w:rsidP="006552E0">
      <w:pPr>
        <w:rPr>
          <w:rFonts w:ascii="Calibri" w:hAnsi="Calibri" w:cs="Calibri"/>
          <w:color w:val="000000"/>
          <w:shd w:val="clear" w:color="auto" w:fill="FFFFFF"/>
        </w:rPr>
      </w:pPr>
      <w:r>
        <w:rPr>
          <w:rFonts w:ascii="Calibri" w:hAnsi="Calibri" w:cs="Calibri"/>
          <w:color w:val="000000"/>
          <w:shd w:val="clear" w:color="auto" w:fill="FFFFFF"/>
        </w:rPr>
        <w:t xml:space="preserve">Sigmund Freud (1856- 1939) and Albert Ellis (1913 – 2007) both were recognised as two of the most influential psychotherapists of the twentieth century. Albert Ellis developed ‘REBT’ therapy, in cognitive behavioural therapy, the main outlook on REBT therapy was to focus on the present, however Sigmund Freud believed that individuals are the way they are today due to their past. Freud </w:t>
      </w:r>
      <w:r>
        <w:rPr>
          <w:rFonts w:ascii="Calibri" w:hAnsi="Calibri" w:cs="Calibri"/>
          <w:color w:val="000000"/>
          <w:shd w:val="clear" w:color="auto" w:fill="FFFFFF"/>
        </w:rPr>
        <w:lastRenderedPageBreak/>
        <w:t>believed that the problems (emotions, beliefs and impulses) that take place daily in an individual’s life are down to the demons locked away in the individuals unconscious mind, Freud would try resurfacing problems from an individual’s past/childhood through what Freud called ‘free association’</w:t>
      </w:r>
      <w:sdt>
        <w:sdtPr>
          <w:rPr>
            <w:rFonts w:ascii="Calibri" w:hAnsi="Calibri" w:cs="Calibri"/>
            <w:color w:val="000000"/>
            <w:shd w:val="clear" w:color="auto" w:fill="FFFFFF"/>
          </w:rPr>
          <w:id w:val="-710879807"/>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dav17 \p 110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(david geldard, 2017, p. 110)</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Freud would place emphasis on an </w:t>
      </w:r>
      <w:proofErr w:type="spellStart"/>
      <w:r>
        <w:rPr>
          <w:rFonts w:ascii="Calibri" w:hAnsi="Calibri" w:cs="Calibri"/>
          <w:color w:val="000000"/>
          <w:shd w:val="clear" w:color="auto" w:fill="FFFFFF"/>
        </w:rPr>
        <w:t>individuals</w:t>
      </w:r>
      <w:proofErr w:type="spellEnd"/>
      <w:r>
        <w:rPr>
          <w:rFonts w:ascii="Calibri" w:hAnsi="Calibri" w:cs="Calibri"/>
          <w:color w:val="000000"/>
          <w:shd w:val="clear" w:color="auto" w:fill="FFFFFF"/>
        </w:rPr>
        <w:t xml:space="preserve"> past and childhood. Whereas Albert uses a more practical approach. Albert would address unhealthy emotions, maladaptive behaviours and attitude towards an individual that’s affecting their quality of life, believing that as individuals we disturb oneself with experiences by the beliefs in our minds.</w:t>
      </w:r>
      <w:sdt>
        <w:sdtPr>
          <w:rPr>
            <w:rFonts w:ascii="Calibri" w:hAnsi="Calibri" w:cs="Calibri"/>
            <w:color w:val="000000"/>
            <w:shd w:val="clear" w:color="auto" w:fill="FFFFFF"/>
          </w:rPr>
          <w:id w:val="150565412"/>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 CITATION ken18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(cherry, 2018)</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Albert encapsulated his theory into the </w:t>
      </w:r>
      <w:r w:rsidRPr="000A373A">
        <w:rPr>
          <w:rFonts w:ascii="Calibri" w:hAnsi="Calibri" w:cs="Calibri"/>
          <w:b/>
          <w:i/>
          <w:color w:val="000000"/>
          <w:shd w:val="clear" w:color="auto" w:fill="FFFFFF"/>
        </w:rPr>
        <w:t>ABC</w:t>
      </w:r>
      <w:r>
        <w:rPr>
          <w:rFonts w:ascii="Calibri" w:hAnsi="Calibri" w:cs="Calibri"/>
          <w:color w:val="000000"/>
          <w:shd w:val="clear" w:color="auto" w:fill="FFFFFF"/>
        </w:rPr>
        <w:t xml:space="preserve">- </w:t>
      </w:r>
      <w:r w:rsidRPr="000A373A">
        <w:rPr>
          <w:rFonts w:ascii="Calibri" w:hAnsi="Calibri" w:cs="Calibri"/>
          <w:b/>
          <w:i/>
          <w:color w:val="000000"/>
          <w:shd w:val="clear" w:color="auto" w:fill="FFFFFF"/>
        </w:rPr>
        <w:t>A</w:t>
      </w:r>
      <w:r>
        <w:rPr>
          <w:rFonts w:ascii="Calibri" w:hAnsi="Calibri" w:cs="Calibri"/>
          <w:color w:val="000000"/>
          <w:shd w:val="clear" w:color="auto" w:fill="FFFFFF"/>
        </w:rPr>
        <w:t xml:space="preserve"> standing for adversity, </w:t>
      </w:r>
      <w:r w:rsidRPr="000A373A">
        <w:rPr>
          <w:rFonts w:ascii="Calibri" w:hAnsi="Calibri" w:cs="Calibri"/>
          <w:b/>
          <w:i/>
          <w:color w:val="000000"/>
          <w:shd w:val="clear" w:color="auto" w:fill="FFFFFF"/>
        </w:rPr>
        <w:t>B</w:t>
      </w:r>
      <w:r>
        <w:rPr>
          <w:rFonts w:ascii="Calibri" w:hAnsi="Calibri" w:cs="Calibri"/>
          <w:color w:val="000000"/>
          <w:shd w:val="clear" w:color="auto" w:fill="FFFFFF"/>
        </w:rPr>
        <w:t xml:space="preserve"> standing for beliefs and </w:t>
      </w:r>
      <w:r w:rsidRPr="000A373A">
        <w:rPr>
          <w:rFonts w:ascii="Calibri" w:hAnsi="Calibri" w:cs="Calibri"/>
          <w:b/>
          <w:i/>
          <w:color w:val="000000"/>
          <w:shd w:val="clear" w:color="auto" w:fill="FFFFFF"/>
        </w:rPr>
        <w:t>C</w:t>
      </w:r>
      <w:r>
        <w:rPr>
          <w:rFonts w:ascii="Calibri" w:hAnsi="Calibri" w:cs="Calibri"/>
          <w:color w:val="000000"/>
          <w:shd w:val="clear" w:color="auto" w:fill="FFFFFF"/>
        </w:rPr>
        <w:t xml:space="preserve"> for consequences</w:t>
      </w:r>
      <w:sdt>
        <w:sdtPr>
          <w:rPr>
            <w:rFonts w:ascii="Calibri" w:hAnsi="Calibri" w:cs="Calibri"/>
            <w:color w:val="000000"/>
            <w:shd w:val="clear" w:color="auto" w:fill="FFFFFF"/>
          </w:rPr>
          <w:id w:val="1867636704"/>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ste01 \p xi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(stevan L. Nielsen, 2001, p. xi)</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relaying the ABC back on an individual- setting homework for an individual. After all, Albert Ellis’ theory is goal orientated. Albert believed in a more practical approach, whereas Freud believed in a more psychoanalysis approach- attempting to make conscious of an </w:t>
      </w:r>
      <w:proofErr w:type="spellStart"/>
      <w:r>
        <w:rPr>
          <w:rFonts w:ascii="Calibri" w:hAnsi="Calibri" w:cs="Calibri"/>
          <w:color w:val="000000"/>
          <w:shd w:val="clear" w:color="auto" w:fill="FFFFFF"/>
        </w:rPr>
        <w:t>individuals</w:t>
      </w:r>
      <w:proofErr w:type="spellEnd"/>
      <w:r>
        <w:rPr>
          <w:rFonts w:ascii="Calibri" w:hAnsi="Calibri" w:cs="Calibri"/>
          <w:color w:val="000000"/>
          <w:shd w:val="clear" w:color="auto" w:fill="FFFFFF"/>
        </w:rPr>
        <w:t xml:space="preserve"> unconscious thoughts- aiming to release repressed emotions and experiences relying on the ID, the ego and the super ego</w:t>
      </w:r>
      <w:sdt>
        <w:sdtPr>
          <w:rPr>
            <w:rFonts w:ascii="Calibri" w:hAnsi="Calibri" w:cs="Calibri"/>
            <w:color w:val="000000"/>
            <w:shd w:val="clear" w:color="auto" w:fill="FFFFFF"/>
          </w:rPr>
          <w:id w:val="796877627"/>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Win05 \p 31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(Windy Dryden, 2005, p. 31)</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- 3 parts of our psyche. By looking into what is affecting an </w:t>
      </w:r>
      <w:proofErr w:type="spellStart"/>
      <w:proofErr w:type="gramStart"/>
      <w:r>
        <w:rPr>
          <w:rFonts w:ascii="Calibri" w:hAnsi="Calibri" w:cs="Calibri"/>
          <w:color w:val="000000"/>
          <w:shd w:val="clear" w:color="auto" w:fill="FFFFFF"/>
        </w:rPr>
        <w:t>individuals</w:t>
      </w:r>
      <w:proofErr w:type="spellEnd"/>
      <w:proofErr w:type="gramEnd"/>
      <w:r>
        <w:rPr>
          <w:rFonts w:ascii="Calibri" w:hAnsi="Calibri" w:cs="Calibri"/>
          <w:color w:val="000000"/>
          <w:shd w:val="clear" w:color="auto" w:fill="FFFFFF"/>
        </w:rPr>
        <w:t xml:space="preserve"> ego (conscious self). This also, is what you may expect from albert Ellis as it’s a holistic approach- focusing on here and now</w:t>
      </w:r>
      <w:sdt>
        <w:sdtPr>
          <w:rPr>
            <w:rFonts w:ascii="Calibri" w:hAnsi="Calibri" w:cs="Calibri"/>
            <w:color w:val="000000"/>
            <w:shd w:val="clear" w:color="auto" w:fill="FFFFFF"/>
          </w:rPr>
          <w:id w:val="-1696079265"/>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CITATION ell10 \p 17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(ellis, 2010, p. 17)</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Even though both theorists are opposites, their main goal is to enhance an individual’s quality of life through different counselling practices. </w:t>
      </w:r>
    </w:p>
    <w:p w14:paraId="37055CFF" w14:textId="77777777" w:rsidR="006552E0" w:rsidRDefault="006552E0" w:rsidP="006552E0">
      <w:pPr>
        <w:rPr>
          <w:rFonts w:ascii="Calibri" w:hAnsi="Calibri" w:cs="Calibri"/>
          <w:color w:val="000000"/>
          <w:shd w:val="clear" w:color="auto" w:fill="FFFFFF"/>
        </w:rPr>
      </w:pPr>
    </w:p>
    <w:p w14:paraId="63CD6F36" w14:textId="77777777" w:rsidR="006552E0" w:rsidRPr="000A373A" w:rsidRDefault="006552E0" w:rsidP="006552E0">
      <w:pPr>
        <w:rPr>
          <w:rFonts w:ascii="Calibri" w:hAnsi="Calibri" w:cs="Calibri"/>
          <w:color w:val="000000"/>
          <w:shd w:val="clear" w:color="auto" w:fill="FFFFFF"/>
        </w:rPr>
      </w:pPr>
      <w:r>
        <w:rPr>
          <w:rFonts w:ascii="Calibri" w:hAnsi="Calibri" w:cs="Calibri"/>
          <w:color w:val="000000"/>
          <w:shd w:val="clear" w:color="auto" w:fill="FFFFFF"/>
        </w:rPr>
        <w:t>In conclusion, the essay has shown analysis and a clear understanding of cognitive behavioural theory, person centred theory and psychodynamic theory and the ability to compare similarities and differences surrounding each one. The BACP was also discussed and information was gathered regarding the importance of the framework- delivery of counselling and that it is detrimental to follow a high standard of practice to protect individuals who are seeking therapy, elaborating on the importance of confidentiality within the health care sector. Through the findings of this essay it has been recognised that each has their own theoretical approach to counselling, but it was also recognised that counsellors’ main achievement/goal is to suit their client, ensuring that there is a relationship between councillor and client- which is detrimental in the practice of counselling</w:t>
      </w:r>
      <w:sdt>
        <w:sdtPr>
          <w:rPr>
            <w:rFonts w:ascii="Calibri" w:hAnsi="Calibri" w:cs="Calibri"/>
            <w:color w:val="000000"/>
            <w:shd w:val="clear" w:color="auto" w:fill="FFFFFF"/>
          </w:rPr>
          <w:id w:val="502094238"/>
          <w:citation/>
        </w:sdtPr>
        <w:sdtContent>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 CITATION pen93 \l 2057 </w:instrText>
          </w:r>
          <w:r>
            <w:rPr>
              <w:rFonts w:ascii="Calibri" w:hAnsi="Calibri" w:cs="Calibri"/>
              <w:color w:val="000000"/>
              <w:shd w:val="clear" w:color="auto" w:fill="FFFFFF"/>
            </w:rPr>
            <w:fldChar w:fldCharType="separate"/>
          </w:r>
          <w:r>
            <w:rPr>
              <w:rFonts w:ascii="Calibri" w:hAnsi="Calibri" w:cs="Calibri"/>
              <w:noProof/>
              <w:color w:val="000000"/>
              <w:shd w:val="clear" w:color="auto" w:fill="FFFFFF"/>
            </w:rPr>
            <w:t xml:space="preserve"> </w:t>
          </w:r>
          <w:r w:rsidRPr="000A373A">
            <w:rPr>
              <w:rFonts w:ascii="Calibri" w:hAnsi="Calibri" w:cs="Calibri"/>
              <w:noProof/>
              <w:color w:val="000000"/>
              <w:shd w:val="clear" w:color="auto" w:fill="FFFFFF"/>
            </w:rPr>
            <w:t>(penny smith ramsdell, 1993)</w:t>
          </w:r>
          <w:r>
            <w:rPr>
              <w:rFonts w:ascii="Calibri" w:hAnsi="Calibri" w:cs="Calibri"/>
              <w:color w:val="000000"/>
              <w:shd w:val="clear" w:color="auto" w:fill="FFFFFF"/>
            </w:rPr>
            <w:fldChar w:fldCharType="end"/>
          </w:r>
        </w:sdtContent>
      </w:sdt>
      <w:r>
        <w:rPr>
          <w:rFonts w:ascii="Calibri" w:hAnsi="Calibri" w:cs="Calibri"/>
          <w:color w:val="000000"/>
          <w:shd w:val="clear" w:color="auto" w:fill="FFFFFF"/>
        </w:rPr>
        <w:t xml:space="preserve">. In conclusion, throughout all of the above theories the priority is the client, creating a trusting relationship to assist the client in the best possible way. </w:t>
      </w:r>
    </w:p>
    <w:p w14:paraId="5B305CE2" w14:textId="77777777" w:rsidR="006552E0" w:rsidRDefault="006552E0" w:rsidP="006552E0"/>
    <w:p w14:paraId="69682403" w14:textId="77777777" w:rsidR="006552E0" w:rsidRDefault="006552E0" w:rsidP="006552E0"/>
    <w:sdt>
      <w:sdtPr>
        <w:rPr>
          <w:rFonts w:asciiTheme="minorHAnsi" w:eastAsiaTheme="minorHAnsi" w:hAnsiTheme="minorHAnsi" w:cstheme="minorBidi"/>
          <w:b/>
          <w:bCs/>
          <w:color w:val="auto"/>
          <w:sz w:val="24"/>
          <w:szCs w:val="24"/>
        </w:rPr>
        <w:id w:val="156898508"/>
        <w:docPartObj>
          <w:docPartGallery w:val="Bibliographies"/>
          <w:docPartUnique/>
        </w:docPartObj>
      </w:sdtPr>
      <w:sdtEndPr>
        <w:rPr>
          <w:rFonts w:eastAsiaTheme="minorEastAsia"/>
          <w:b w:val="0"/>
          <w:bCs w:val="0"/>
          <w:smallCaps w:val="0"/>
          <w:color w:val="5A5A5A" w:themeColor="text1" w:themeTint="A5"/>
          <w:spacing w:val="0"/>
          <w:sz w:val="20"/>
          <w:szCs w:val="20"/>
        </w:rPr>
      </w:sdtEndPr>
      <w:sdtContent>
        <w:p w14:paraId="5B3A8618" w14:textId="77777777" w:rsidR="006552E0" w:rsidRDefault="006552E0" w:rsidP="006552E0">
          <w:pPr>
            <w:pStyle w:val="Heading1"/>
          </w:pPr>
          <w:r>
            <w:t>References</w:t>
          </w:r>
        </w:p>
        <w:sdt>
          <w:sdtPr>
            <w:id w:val="111145805"/>
            <w:bibliography/>
          </w:sdtPr>
          <w:sdtContent>
            <w:p w14:paraId="6F371BFC" w14:textId="77777777" w:rsidR="006552E0" w:rsidRDefault="006552E0" w:rsidP="006552E0">
              <w:pPr>
                <w:pStyle w:val="Bibliography"/>
                <w:rPr>
                  <w:noProof/>
                  <w:lang w:val="en-US"/>
                </w:rPr>
              </w:pPr>
              <w:r>
                <w:fldChar w:fldCharType="begin"/>
              </w:r>
              <w:r>
                <w:instrText xml:space="preserve"> BIBLIOGRAPHY </w:instrText>
              </w:r>
              <w:r>
                <w:fldChar w:fldCharType="separate"/>
              </w:r>
            </w:p>
            <w:p w14:paraId="30398783" w14:textId="77777777" w:rsidR="006552E0" w:rsidRDefault="006552E0" w:rsidP="006552E0">
              <w:pPr>
                <w:pStyle w:val="Bibliography"/>
                <w:rPr>
                  <w:noProof/>
                  <w:lang w:val="en-US"/>
                </w:rPr>
              </w:pPr>
              <w:r>
                <w:rPr>
                  <w:noProof/>
                  <w:lang w:val="en-US"/>
                </w:rPr>
                <w:t xml:space="preserve">Carducci, B. J., 2009. </w:t>
              </w:r>
              <w:r>
                <w:rPr>
                  <w:i/>
                  <w:iCs/>
                  <w:noProof/>
                  <w:lang w:val="en-US"/>
                </w:rPr>
                <w:t xml:space="preserve">The psychology of personality: viewpoints, Research, and applications. </w:t>
              </w:r>
              <w:r>
                <w:rPr>
                  <w:noProof/>
                  <w:lang w:val="en-US"/>
                </w:rPr>
                <w:t>s.l.:John wiley &amp; sons.</w:t>
              </w:r>
            </w:p>
            <w:p w14:paraId="2A1074E6" w14:textId="77777777" w:rsidR="006552E0" w:rsidRDefault="006552E0" w:rsidP="006552E0">
              <w:pPr>
                <w:pStyle w:val="Bibliography"/>
                <w:rPr>
                  <w:noProof/>
                  <w:lang w:val="en-US"/>
                </w:rPr>
              </w:pPr>
              <w:r>
                <w:rPr>
                  <w:noProof/>
                  <w:lang w:val="en-US"/>
                </w:rPr>
                <w:t xml:space="preserve">carlson, j., 2013. </w:t>
              </w:r>
              <w:r>
                <w:rPr>
                  <w:i/>
                  <w:iCs/>
                  <w:noProof/>
                  <w:lang w:val="en-US"/>
                </w:rPr>
                <w:t xml:space="preserve">albert ellis revisited. </w:t>
              </w:r>
              <w:r>
                <w:rPr>
                  <w:noProof/>
                  <w:lang w:val="en-US"/>
                </w:rPr>
                <w:t>s.l.:routledge.</w:t>
              </w:r>
            </w:p>
            <w:p w14:paraId="546159E5" w14:textId="77777777" w:rsidR="006552E0" w:rsidRDefault="006552E0" w:rsidP="006552E0">
              <w:pPr>
                <w:pStyle w:val="Bibliography"/>
                <w:rPr>
                  <w:noProof/>
                  <w:lang w:val="en-US"/>
                </w:rPr>
              </w:pPr>
            </w:p>
            <w:p w14:paraId="35C284D4" w14:textId="77777777" w:rsidR="006552E0" w:rsidRDefault="006552E0" w:rsidP="006552E0">
              <w:pPr>
                <w:pStyle w:val="Bibliography"/>
                <w:rPr>
                  <w:noProof/>
                  <w:lang w:val="en-US"/>
                </w:rPr>
              </w:pPr>
              <w:r>
                <w:rPr>
                  <w:noProof/>
                  <w:lang w:val="en-US"/>
                </w:rPr>
                <w:t xml:space="preserve">Corey, G., 2008. </w:t>
              </w:r>
              <w:r>
                <w:rPr>
                  <w:i/>
                  <w:iCs/>
                  <w:noProof/>
                  <w:lang w:val="en-US"/>
                </w:rPr>
                <w:t xml:space="preserve">theory and practice of counseling and psychotherapy. </w:t>
              </w:r>
              <w:r>
                <w:rPr>
                  <w:noProof/>
                  <w:lang w:val="en-US"/>
                </w:rPr>
                <w:t>s.l.:cengage learning.</w:t>
              </w:r>
            </w:p>
            <w:p w14:paraId="026E7C4E" w14:textId="77777777" w:rsidR="006552E0" w:rsidRDefault="006552E0" w:rsidP="006552E0">
              <w:pPr>
                <w:pStyle w:val="Bibliography"/>
                <w:rPr>
                  <w:noProof/>
                  <w:lang w:val="en-US"/>
                </w:rPr>
              </w:pPr>
              <w:r>
                <w:rPr>
                  <w:noProof/>
                  <w:lang w:val="en-US"/>
                </w:rPr>
                <w:t xml:space="preserve">david geldard, k. g. r. y. f., 2017. </w:t>
              </w:r>
              <w:r>
                <w:rPr>
                  <w:i/>
                  <w:iCs/>
                  <w:noProof/>
                  <w:lang w:val="en-US"/>
                </w:rPr>
                <w:t xml:space="preserve">basic personal counselling: a training manual for counsellors. </w:t>
              </w:r>
              <w:r>
                <w:rPr>
                  <w:noProof/>
                  <w:lang w:val="en-US"/>
                </w:rPr>
                <w:t>s.l.:cengage AU.</w:t>
              </w:r>
            </w:p>
            <w:p w14:paraId="63A37428" w14:textId="77777777" w:rsidR="006552E0" w:rsidRDefault="006552E0" w:rsidP="006552E0">
              <w:pPr>
                <w:pStyle w:val="Bibliography"/>
                <w:rPr>
                  <w:noProof/>
                  <w:lang w:val="en-US"/>
                </w:rPr>
              </w:pPr>
              <w:r>
                <w:rPr>
                  <w:noProof/>
                  <w:lang w:val="en-US"/>
                </w:rPr>
                <w:t xml:space="preserve">Elliott, A., 2015. </w:t>
              </w:r>
              <w:r>
                <w:rPr>
                  <w:i/>
                  <w:iCs/>
                  <w:noProof/>
                  <w:lang w:val="en-US"/>
                </w:rPr>
                <w:t xml:space="preserve">psychoanalytic theory: an introduction. </w:t>
              </w:r>
              <w:r>
                <w:rPr>
                  <w:noProof/>
                  <w:lang w:val="en-US"/>
                </w:rPr>
                <w:t>s.l.:macmillan.</w:t>
              </w:r>
            </w:p>
            <w:p w14:paraId="10AC08BD" w14:textId="77777777" w:rsidR="006552E0" w:rsidRDefault="006552E0" w:rsidP="006552E0">
              <w:pPr>
                <w:pStyle w:val="Bibliography"/>
                <w:rPr>
                  <w:noProof/>
                  <w:lang w:val="en-US"/>
                </w:rPr>
              </w:pPr>
              <w:r>
                <w:rPr>
                  <w:noProof/>
                  <w:lang w:val="en-US"/>
                </w:rPr>
                <w:t xml:space="preserve">ellis, a., 2010. </w:t>
              </w:r>
              <w:r>
                <w:rPr>
                  <w:i/>
                  <w:iCs/>
                  <w:noProof/>
                  <w:lang w:val="en-US"/>
                </w:rPr>
                <w:t xml:space="preserve">overcoming destructive beliefs, feelings and behaviours: new directions for Rational Emotive Behavior Therapy. </w:t>
              </w:r>
              <w:r>
                <w:rPr>
                  <w:noProof/>
                  <w:lang w:val="en-US"/>
                </w:rPr>
                <w:t>s.l.:prometheus books.</w:t>
              </w:r>
            </w:p>
            <w:p w14:paraId="32D7FBD9" w14:textId="77777777" w:rsidR="006552E0" w:rsidRDefault="006552E0" w:rsidP="006552E0">
              <w:pPr>
                <w:pStyle w:val="Bibliography"/>
                <w:rPr>
                  <w:noProof/>
                  <w:lang w:val="en-US"/>
                </w:rPr>
              </w:pPr>
              <w:r>
                <w:rPr>
                  <w:noProof/>
                  <w:lang w:val="en-US"/>
                </w:rPr>
                <w:lastRenderedPageBreak/>
                <w:t xml:space="preserve">ellis, a., 2010. </w:t>
              </w:r>
              <w:r>
                <w:rPr>
                  <w:i/>
                  <w:iCs/>
                  <w:noProof/>
                  <w:lang w:val="en-US"/>
                </w:rPr>
                <w:t xml:space="preserve">overcoming destructive beliefs, feelings, and behaviours: new directions for rational emotive behavior Therapy. </w:t>
              </w:r>
              <w:r>
                <w:rPr>
                  <w:noProof/>
                  <w:lang w:val="en-US"/>
                </w:rPr>
                <w:t>s.l.:prometheus books.</w:t>
              </w:r>
            </w:p>
            <w:p w14:paraId="22E58EB9" w14:textId="77777777" w:rsidR="006552E0" w:rsidRDefault="006552E0" w:rsidP="006552E0">
              <w:pPr>
                <w:pStyle w:val="Bibliography"/>
                <w:rPr>
                  <w:noProof/>
                  <w:lang w:val="en-US"/>
                </w:rPr>
              </w:pPr>
              <w:r>
                <w:rPr>
                  <w:noProof/>
                  <w:lang w:val="en-US"/>
                </w:rPr>
                <w:t xml:space="preserve">jon Carlson, W. K., 2013. </w:t>
              </w:r>
              <w:r>
                <w:rPr>
                  <w:i/>
                  <w:iCs/>
                  <w:noProof/>
                  <w:lang w:val="en-US"/>
                </w:rPr>
                <w:t xml:space="preserve">Albert Ellis Revisited. </w:t>
              </w:r>
              <w:r>
                <w:rPr>
                  <w:noProof/>
                  <w:lang w:val="en-US"/>
                </w:rPr>
                <w:t>s.l.:routledge.</w:t>
              </w:r>
            </w:p>
            <w:p w14:paraId="5BA10F58" w14:textId="77777777" w:rsidR="006552E0" w:rsidRDefault="006552E0" w:rsidP="006552E0">
              <w:pPr>
                <w:pStyle w:val="Bibliography"/>
                <w:rPr>
                  <w:noProof/>
                  <w:lang w:val="en-US"/>
                </w:rPr>
              </w:pPr>
              <w:r>
                <w:rPr>
                  <w:noProof/>
                  <w:lang w:val="en-US"/>
                </w:rPr>
                <w:t xml:space="preserve">nelson-jones, R., 2010. </w:t>
              </w:r>
              <w:r>
                <w:rPr>
                  <w:i/>
                  <w:iCs/>
                  <w:noProof/>
                  <w:lang w:val="en-US"/>
                </w:rPr>
                <w:t xml:space="preserve">six key approaches to counselling and therapy. </w:t>
              </w:r>
              <w:r>
                <w:rPr>
                  <w:noProof/>
                  <w:lang w:val="en-US"/>
                </w:rPr>
                <w:t>s.l.:SAGE.</w:t>
              </w:r>
            </w:p>
            <w:p w14:paraId="4CD68F64" w14:textId="77777777" w:rsidR="006552E0" w:rsidRDefault="006552E0" w:rsidP="006552E0">
              <w:pPr>
                <w:pStyle w:val="Bibliography"/>
                <w:rPr>
                  <w:noProof/>
                  <w:lang w:val="en-US"/>
                </w:rPr>
              </w:pPr>
              <w:r>
                <w:rPr>
                  <w:noProof/>
                  <w:lang w:val="en-US"/>
                </w:rPr>
                <w:t xml:space="preserve">Page, K., 2006. </w:t>
              </w:r>
              <w:r>
                <w:rPr>
                  <w:i/>
                  <w:iCs/>
                  <w:noProof/>
                  <w:lang w:val="en-US"/>
                </w:rPr>
                <w:t xml:space="preserve">British qualifications: professional. </w:t>
              </w:r>
              <w:r>
                <w:rPr>
                  <w:noProof/>
                  <w:lang w:val="en-US"/>
                </w:rPr>
                <w:t>s.l.:kogan page publishers.</w:t>
              </w:r>
            </w:p>
            <w:p w14:paraId="5E47C2CC" w14:textId="77777777" w:rsidR="006552E0" w:rsidRDefault="006552E0" w:rsidP="006552E0">
              <w:pPr>
                <w:pStyle w:val="Bibliography"/>
                <w:rPr>
                  <w:noProof/>
                  <w:lang w:val="en-US"/>
                </w:rPr>
              </w:pPr>
              <w:r>
                <w:rPr>
                  <w:noProof/>
                  <w:lang w:val="en-US"/>
                </w:rPr>
                <w:t xml:space="preserve">penny smith ramsdell, e. r. r., 1993. dual relationships: client perceptions of the effect of client- counselor relationship on the therapeutic process. </w:t>
              </w:r>
              <w:r>
                <w:rPr>
                  <w:i/>
                  <w:iCs/>
                  <w:noProof/>
                  <w:lang w:val="en-US"/>
                </w:rPr>
                <w:t>clinical social work.</w:t>
              </w:r>
            </w:p>
            <w:p w14:paraId="0208F34A" w14:textId="77777777" w:rsidR="006552E0" w:rsidRDefault="006552E0" w:rsidP="006552E0">
              <w:pPr>
                <w:pStyle w:val="Bibliography"/>
                <w:rPr>
                  <w:noProof/>
                  <w:lang w:val="en-US"/>
                </w:rPr>
              </w:pPr>
              <w:r>
                <w:rPr>
                  <w:noProof/>
                  <w:lang w:val="en-US"/>
                </w:rPr>
                <w:t xml:space="preserve">Rogers, C., 1995. </w:t>
              </w:r>
              <w:r>
                <w:rPr>
                  <w:i/>
                  <w:iCs/>
                  <w:noProof/>
                  <w:lang w:val="en-US"/>
                </w:rPr>
                <w:t xml:space="preserve">a way of being. </w:t>
              </w:r>
              <w:r>
                <w:rPr>
                  <w:noProof/>
                  <w:lang w:val="en-US"/>
                </w:rPr>
                <w:t>s.l.:Houghton Mifflin Harcourt.</w:t>
              </w:r>
            </w:p>
            <w:p w14:paraId="2C6A15EE" w14:textId="77777777" w:rsidR="006552E0" w:rsidRDefault="006552E0" w:rsidP="006552E0">
              <w:pPr>
                <w:pStyle w:val="Bibliography"/>
                <w:rPr>
                  <w:noProof/>
                  <w:lang w:val="en-US"/>
                </w:rPr>
              </w:pPr>
              <w:r>
                <w:rPr>
                  <w:noProof/>
                  <w:lang w:val="en-US"/>
                </w:rPr>
                <w:t xml:space="preserve">Rogers, C. R., 1980. </w:t>
              </w:r>
              <w:r>
                <w:rPr>
                  <w:i/>
                  <w:iCs/>
                  <w:noProof/>
                  <w:lang w:val="en-US"/>
                </w:rPr>
                <w:t xml:space="preserve">a way of being. </w:t>
              </w:r>
              <w:r>
                <w:rPr>
                  <w:noProof/>
                  <w:lang w:val="en-US"/>
                </w:rPr>
                <w:t>s.l.:Houghton Mifflin.</w:t>
              </w:r>
            </w:p>
            <w:p w14:paraId="7CD82034" w14:textId="77777777" w:rsidR="006552E0" w:rsidRDefault="006552E0" w:rsidP="006552E0">
              <w:pPr>
                <w:pStyle w:val="Bibliography"/>
                <w:rPr>
                  <w:noProof/>
                  <w:lang w:val="en-US"/>
                </w:rPr>
              </w:pPr>
              <w:r>
                <w:rPr>
                  <w:noProof/>
                  <w:lang w:val="en-US"/>
                </w:rPr>
                <w:t xml:space="preserve">stevan L. Nielsen, W. B. J. A. E., 2001. </w:t>
              </w:r>
              <w:r>
                <w:rPr>
                  <w:i/>
                  <w:iCs/>
                  <w:noProof/>
                  <w:lang w:val="en-US"/>
                </w:rPr>
                <w:t xml:space="preserve">counseling and psychotherapy with religious persons- a rational cognitive behaviour therapy approach. </w:t>
              </w:r>
              <w:r>
                <w:rPr>
                  <w:noProof/>
                  <w:lang w:val="en-US"/>
                </w:rPr>
                <w:t>s.l.:routledge.</w:t>
              </w:r>
            </w:p>
            <w:p w14:paraId="0A586C72" w14:textId="77777777" w:rsidR="006552E0" w:rsidRDefault="006552E0" w:rsidP="006552E0">
              <w:pPr>
                <w:pStyle w:val="Bibliography"/>
                <w:rPr>
                  <w:noProof/>
                  <w:lang w:val="en-US"/>
                </w:rPr>
              </w:pPr>
              <w:r>
                <w:rPr>
                  <w:noProof/>
                  <w:lang w:val="en-US"/>
                </w:rPr>
                <w:t xml:space="preserve">Vincent, s., 2016. </w:t>
              </w:r>
              <w:r>
                <w:rPr>
                  <w:i/>
                  <w:iCs/>
                  <w:noProof/>
                  <w:lang w:val="en-US"/>
                </w:rPr>
                <w:t xml:space="preserve">Being empathetic: a companion for counsellors and therapists. </w:t>
              </w:r>
              <w:r>
                <w:rPr>
                  <w:noProof/>
                  <w:lang w:val="en-US"/>
                </w:rPr>
                <w:t>s.l.:CRC press.</w:t>
              </w:r>
            </w:p>
            <w:p w14:paraId="7D450722" w14:textId="77777777" w:rsidR="006552E0" w:rsidRDefault="006552E0" w:rsidP="006552E0">
              <w:pPr>
                <w:pStyle w:val="Bibliography"/>
                <w:rPr>
                  <w:noProof/>
                  <w:lang w:val="en-US"/>
                </w:rPr>
              </w:pPr>
              <w:r>
                <w:rPr>
                  <w:noProof/>
                  <w:lang w:val="en-US"/>
                </w:rPr>
                <w:t xml:space="preserve">windy dryden, M. N., 2004. </w:t>
              </w:r>
              <w:r>
                <w:rPr>
                  <w:i/>
                  <w:iCs/>
                  <w:noProof/>
                  <w:lang w:val="en-US"/>
                </w:rPr>
                <w:t xml:space="preserve">the rational emotive behavioural approach to therapeutic change. </w:t>
              </w:r>
              <w:r>
                <w:rPr>
                  <w:noProof/>
                  <w:lang w:val="en-US"/>
                </w:rPr>
                <w:t>s.l.:sage.</w:t>
              </w:r>
            </w:p>
            <w:p w14:paraId="5C2FAC9E" w14:textId="77777777" w:rsidR="006552E0" w:rsidRDefault="006552E0" w:rsidP="006552E0">
              <w:pPr>
                <w:rPr>
                  <w:b/>
                  <w:bCs/>
                  <w:noProof/>
                </w:rPr>
              </w:pPr>
              <w:r>
                <w:rPr>
                  <w:b/>
                  <w:bCs/>
                  <w:noProof/>
                </w:rPr>
                <w:fldChar w:fldCharType="end"/>
              </w:r>
            </w:p>
            <w:p w14:paraId="2BFE209C" w14:textId="77777777" w:rsidR="006552E0" w:rsidRPr="000A373A" w:rsidRDefault="006552E0" w:rsidP="006552E0">
              <w:pPr>
                <w:rPr>
                  <w:b/>
                </w:rPr>
              </w:pPr>
              <w:r w:rsidRPr="000A373A">
                <w:rPr>
                  <w:b/>
                </w:rPr>
                <w:t>Journals</w:t>
              </w:r>
            </w:p>
            <w:p w14:paraId="4F35DA23" w14:textId="77777777" w:rsidR="006552E0" w:rsidRDefault="006552E0" w:rsidP="006552E0">
              <w:pPr>
                <w:pStyle w:val="Bibliography"/>
                <w:rPr>
                  <w:noProof/>
                  <w:lang w:val="en-US"/>
                </w:rPr>
              </w:pPr>
              <w:r>
                <w:rPr>
                  <w:noProof/>
                  <w:lang w:val="en-US"/>
                </w:rPr>
                <w:t xml:space="preserve">Windy Dryden, J. M., 2005. </w:t>
              </w:r>
              <w:r>
                <w:rPr>
                  <w:i/>
                  <w:iCs/>
                  <w:noProof/>
                  <w:lang w:val="en-US"/>
                </w:rPr>
                <w:t xml:space="preserve">four approaches to counselling and psychotherapy. </w:t>
              </w:r>
              <w:r>
                <w:rPr>
                  <w:noProof/>
                  <w:lang w:val="en-US"/>
                </w:rPr>
                <w:t>s.l.:routledge.</w:t>
              </w:r>
            </w:p>
            <w:p w14:paraId="5FFE45E8" w14:textId="77777777" w:rsidR="006552E0" w:rsidRDefault="006552E0" w:rsidP="006552E0"/>
            <w:p w14:paraId="38CCC347" w14:textId="77777777" w:rsidR="006552E0" w:rsidRPr="000A373A" w:rsidRDefault="006552E0" w:rsidP="006552E0">
              <w:pPr>
                <w:rPr>
                  <w:b/>
                </w:rPr>
              </w:pPr>
              <w:r w:rsidRPr="000A373A">
                <w:rPr>
                  <w:b/>
                </w:rPr>
                <w:t>Websites</w:t>
              </w:r>
            </w:p>
            <w:p w14:paraId="226C4726" w14:textId="77777777" w:rsidR="006552E0" w:rsidRDefault="006552E0" w:rsidP="006552E0">
              <w:r>
                <w:rPr>
                  <w:noProof/>
                  <w:lang w:val="en-US"/>
                </w:rPr>
                <w:t xml:space="preserve">BACP, 2018. </w:t>
              </w:r>
              <w:r>
                <w:rPr>
                  <w:i/>
                  <w:iCs/>
                  <w:noProof/>
                  <w:lang w:val="en-US"/>
                </w:rPr>
                <w:t xml:space="preserve">ethical framework for the counselling professions. </w:t>
              </w:r>
              <w:r>
                <w:rPr>
                  <w:noProof/>
                  <w:lang w:val="en-US"/>
                </w:rPr>
                <w:t xml:space="preserve">[Online] </w:t>
              </w:r>
              <w:r>
                <w:rPr>
                  <w:noProof/>
                  <w:lang w:val="en-US"/>
                </w:rPr>
                <w:br/>
                <w:t xml:space="preserve">Available at: </w:t>
              </w:r>
              <w:r>
                <w:rPr>
                  <w:noProof/>
                  <w:u w:val="single"/>
                  <w:lang w:val="en-US"/>
                </w:rPr>
                <w:t>https://www.bacp.co.uk/media/3103/bacp-ethical-framework-for-the-counselling-professions-2018.pdf</w:t>
              </w:r>
            </w:p>
            <w:p w14:paraId="11FA0967" w14:textId="43A5FBAA" w:rsidR="008339DC" w:rsidRDefault="006552E0" w:rsidP="006552E0">
              <w:r>
                <w:rPr>
                  <w:noProof/>
                  <w:lang w:val="en-US"/>
                </w:rPr>
                <w:t xml:space="preserve">cherry, k., 2018. </w:t>
              </w:r>
              <w:r>
                <w:rPr>
                  <w:i/>
                  <w:iCs/>
                  <w:noProof/>
                  <w:lang w:val="en-US"/>
                </w:rPr>
                <w:t xml:space="preserve">albert ellis biography. </w:t>
              </w:r>
              <w:r>
                <w:rPr>
                  <w:noProof/>
                  <w:lang w:val="en-US"/>
                </w:rPr>
                <w:t xml:space="preserve">[Online] </w:t>
              </w:r>
              <w:r>
                <w:rPr>
                  <w:noProof/>
                  <w:lang w:val="en-US"/>
                </w:rPr>
                <w:br/>
                <w:t xml:space="preserve">Available at: </w:t>
              </w:r>
              <w:hyperlink r:id="rId8" w:history="1">
                <w:r w:rsidRPr="00754846">
                  <w:rPr>
                    <w:rStyle w:val="Hyperlink"/>
                    <w:noProof/>
                    <w:lang w:val="en-US"/>
                  </w:rPr>
                  <w:t>https://www.verywellmind.com/albert-ellis-biography-2795493</w:t>
                </w:r>
              </w:hyperlink>
            </w:p>
          </w:sdtContent>
        </w:sdt>
      </w:sdtContent>
    </w:sdt>
    <w:p w14:paraId="2C188B78" w14:textId="51B4708A" w:rsidR="006552E0" w:rsidRDefault="006552E0" w:rsidP="006552E0"/>
    <w:p w14:paraId="124E386D" w14:textId="75B42AA7" w:rsidR="006552E0" w:rsidRDefault="006552E0" w:rsidP="006552E0"/>
    <w:p w14:paraId="1BD53671" w14:textId="5D964492" w:rsidR="008339DC" w:rsidRDefault="008339DC" w:rsidP="006552E0"/>
    <w:p w14:paraId="68D185BB" w14:textId="490437F7" w:rsidR="008339DC" w:rsidRDefault="008339DC" w:rsidP="006552E0"/>
    <w:p w14:paraId="41E3E130" w14:textId="5E42BBD6" w:rsidR="008339DC" w:rsidRDefault="008339DC" w:rsidP="006552E0"/>
    <w:p w14:paraId="412CF2EF" w14:textId="74708DC4" w:rsidR="008339DC" w:rsidRDefault="008339DC" w:rsidP="006552E0"/>
    <w:p w14:paraId="1CFB9B55" w14:textId="6CB27C93" w:rsidR="008339DC" w:rsidRDefault="008339DC" w:rsidP="006552E0"/>
    <w:p w14:paraId="166208AB" w14:textId="49F345F0" w:rsidR="008339DC" w:rsidRDefault="008339DC" w:rsidP="006552E0"/>
    <w:p w14:paraId="14CEDC69" w14:textId="5EEA61EA" w:rsidR="008339DC" w:rsidRDefault="008339DC" w:rsidP="006552E0"/>
    <w:p w14:paraId="60BB2992" w14:textId="07369E88" w:rsidR="008339DC" w:rsidRDefault="008339DC" w:rsidP="006552E0"/>
    <w:p w14:paraId="556C8EBD" w14:textId="77777777" w:rsidR="008339DC" w:rsidRDefault="008339DC" w:rsidP="006552E0"/>
    <w:p w14:paraId="613BE001" w14:textId="510D8178" w:rsidR="008339DC" w:rsidRDefault="008339DC" w:rsidP="006552E0"/>
    <w:p w14:paraId="0E2CC325" w14:textId="66472128" w:rsidR="008339DC" w:rsidRDefault="008339DC" w:rsidP="006552E0"/>
    <w:p w14:paraId="51CFD6A5" w14:textId="77777777" w:rsidR="008339DC" w:rsidRDefault="008339DC" w:rsidP="006552E0"/>
    <w:p w14:paraId="1A2FAD2F" w14:textId="26B092BA" w:rsidR="006552E0" w:rsidRPr="008339DC" w:rsidRDefault="006552E0" w:rsidP="008339DC">
      <w:pPr>
        <w:pStyle w:val="IntenseQuote"/>
      </w:pPr>
      <w:r>
        <w:t xml:space="preserve">Amanda Owens: communications and counselling </w:t>
      </w:r>
      <w:r w:rsidR="008339DC">
        <w:t xml:space="preserve">– critique </w:t>
      </w:r>
    </w:p>
    <w:p w14:paraId="78976C59" w14:textId="77777777" w:rsidR="006552E0" w:rsidRPr="005606D0" w:rsidRDefault="006552E0" w:rsidP="006552E0">
      <w:pPr>
        <w:rPr>
          <w:rFonts w:ascii="Calibri" w:hAnsi="Calibri" w:cs="Calibri"/>
          <w:sz w:val="24"/>
          <w:szCs w:val="24"/>
        </w:rPr>
      </w:pPr>
      <w:r w:rsidRPr="005606D0">
        <w:rPr>
          <w:rFonts w:ascii="Calibri" w:hAnsi="Calibri" w:cs="Calibri"/>
          <w:sz w:val="24"/>
          <w:szCs w:val="24"/>
        </w:rPr>
        <w:t xml:space="preserve">This essay will discuss the communication and counselling skills observed within the recorded simulation, referring to the humanistic theory of carl rogers.  This essay will also be discussing the importance and value of communication and counselling skills, within a nursing or health care environment. </w:t>
      </w:r>
    </w:p>
    <w:p w14:paraId="642498D4" w14:textId="77777777" w:rsidR="006552E0" w:rsidRPr="00A21508" w:rsidRDefault="006552E0" w:rsidP="006552E0">
      <w:pPr>
        <w:pStyle w:val="NormalWeb"/>
        <w:jc w:val="center"/>
        <w:rPr>
          <w:i/>
          <w:sz w:val="24"/>
          <w:szCs w:val="24"/>
        </w:rPr>
      </w:pPr>
      <w:r w:rsidRPr="00A21508">
        <w:rPr>
          <w:rFonts w:ascii="RealpagePLA2" w:hAnsi="RealpagePLA2"/>
          <w:i/>
          <w:sz w:val="24"/>
          <w:szCs w:val="24"/>
        </w:rPr>
        <w:t xml:space="preserve">`Unconditional positive regard is the label given to the fundamental attitude of the person-centred counsellor towards her client. The counsellor who holds this attitude deeply values the humanity of her client and is not deflected in that valuing by any particular client behaviours.’ </w:t>
      </w:r>
      <w:sdt>
        <w:sdtPr>
          <w:rPr>
            <w:rFonts w:ascii="RealpagePLA2" w:hAnsi="RealpagePLA2"/>
            <w:i/>
            <w:sz w:val="24"/>
            <w:szCs w:val="24"/>
          </w:rPr>
          <w:id w:val="996303452"/>
          <w:citation/>
        </w:sdtPr>
        <w:sdtContent>
          <w:r w:rsidRPr="00A21508">
            <w:rPr>
              <w:rFonts w:ascii="RealpagePLA2" w:hAnsi="RealpagePLA2"/>
              <w:i/>
              <w:sz w:val="24"/>
              <w:szCs w:val="24"/>
            </w:rPr>
            <w:fldChar w:fldCharType="begin"/>
          </w:r>
          <w:r w:rsidRPr="00A21508">
            <w:rPr>
              <w:rFonts w:ascii="RealpagePLA2" w:hAnsi="RealpagePLA2"/>
              <w:i/>
              <w:sz w:val="24"/>
              <w:szCs w:val="24"/>
            </w:rPr>
            <w:instrText xml:space="preserve">CITATION dav13 \p 78 \l 2057 </w:instrText>
          </w:r>
          <w:r w:rsidRPr="00A21508">
            <w:rPr>
              <w:rFonts w:ascii="RealpagePLA2" w:hAnsi="RealpagePLA2"/>
              <w:i/>
              <w:sz w:val="24"/>
              <w:szCs w:val="24"/>
            </w:rPr>
            <w:fldChar w:fldCharType="separate"/>
          </w:r>
          <w:r w:rsidRPr="00A21508">
            <w:rPr>
              <w:rFonts w:ascii="RealpagePLA2" w:hAnsi="RealpagePLA2"/>
              <w:i/>
              <w:noProof/>
              <w:sz w:val="24"/>
              <w:szCs w:val="24"/>
            </w:rPr>
            <w:t>(dave Mearns, Brian Thorne, John Mcleod, 2013, p. 78)</w:t>
          </w:r>
          <w:r w:rsidRPr="00A21508">
            <w:rPr>
              <w:rFonts w:ascii="RealpagePLA2" w:hAnsi="RealpagePLA2"/>
              <w:i/>
              <w:sz w:val="24"/>
              <w:szCs w:val="24"/>
            </w:rPr>
            <w:fldChar w:fldCharType="end"/>
          </w:r>
        </w:sdtContent>
      </w:sdt>
    </w:p>
    <w:p w14:paraId="6B07D8A7" w14:textId="77777777" w:rsidR="006552E0" w:rsidRPr="005606D0" w:rsidRDefault="006552E0" w:rsidP="006552E0">
      <w:pPr>
        <w:rPr>
          <w:rFonts w:ascii="Calibri" w:hAnsi="Calibri" w:cs="Calibri"/>
          <w:sz w:val="24"/>
          <w:szCs w:val="24"/>
        </w:rPr>
      </w:pPr>
      <w:r w:rsidRPr="005606D0">
        <w:rPr>
          <w:rFonts w:ascii="Calibri" w:hAnsi="Calibri" w:cs="Calibri"/>
          <w:sz w:val="24"/>
          <w:szCs w:val="24"/>
        </w:rPr>
        <w:t>The councillor enters and embarks in formal conversation with the client, introduction commences. The client takes a seat, it is seen as a calm and comfortable s</w:t>
      </w:r>
      <w:r>
        <w:rPr>
          <w:rFonts w:ascii="Calibri" w:hAnsi="Calibri" w:cs="Calibri"/>
          <w:sz w:val="24"/>
          <w:szCs w:val="24"/>
        </w:rPr>
        <w:t>etting</w:t>
      </w:r>
      <w:r w:rsidRPr="005606D0">
        <w:rPr>
          <w:rFonts w:ascii="Calibri" w:hAnsi="Calibri" w:cs="Calibri"/>
          <w:sz w:val="24"/>
          <w:szCs w:val="24"/>
        </w:rPr>
        <w:t xml:space="preserve"> to be seated. The councillor made the client feel at ease</w:t>
      </w:r>
      <w:r>
        <w:rPr>
          <w:rFonts w:ascii="Calibri" w:hAnsi="Calibri" w:cs="Calibri"/>
          <w:sz w:val="24"/>
          <w:szCs w:val="24"/>
        </w:rPr>
        <w:t>,</w:t>
      </w:r>
      <w:r w:rsidRPr="005606D0">
        <w:rPr>
          <w:rFonts w:ascii="Calibri" w:hAnsi="Calibri" w:cs="Calibri"/>
          <w:sz w:val="24"/>
          <w:szCs w:val="24"/>
        </w:rPr>
        <w:t xml:space="preserve"> before the councillor began to ask the client what was concerning them, and what they could do to help. The client began to elaborate on their festering anxiety, confiding in the councillor. The councillor sits down with good posture using open gestures, smiling, making eye contact and absorbs the information</w:t>
      </w:r>
      <w:sdt>
        <w:sdtPr>
          <w:rPr>
            <w:rFonts w:ascii="Calibri" w:hAnsi="Calibri" w:cs="Calibri"/>
            <w:sz w:val="24"/>
            <w:szCs w:val="24"/>
          </w:rPr>
          <w:id w:val="667296327"/>
          <w:citation/>
        </w:sdtPr>
        <w:sdtContent>
          <w:r>
            <w:rPr>
              <w:rFonts w:ascii="Calibri" w:hAnsi="Calibri" w:cs="Calibri"/>
              <w:sz w:val="24"/>
              <w:szCs w:val="24"/>
            </w:rPr>
            <w:fldChar w:fldCharType="begin"/>
          </w:r>
          <w:r>
            <w:rPr>
              <w:rFonts w:ascii="Calibri" w:hAnsi="Calibri" w:cs="Calibri"/>
              <w:sz w:val="24"/>
              <w:szCs w:val="24"/>
            </w:rPr>
            <w:instrText xml:space="preserve"> CITATION Car59 \l 2057 </w:instrText>
          </w:r>
          <w:r>
            <w:rPr>
              <w:rFonts w:ascii="Calibri" w:hAnsi="Calibri" w:cs="Calibri"/>
              <w:sz w:val="24"/>
              <w:szCs w:val="24"/>
            </w:rPr>
            <w:fldChar w:fldCharType="separate"/>
          </w:r>
          <w:r>
            <w:rPr>
              <w:rFonts w:ascii="Calibri" w:hAnsi="Calibri" w:cs="Calibri"/>
              <w:noProof/>
              <w:sz w:val="24"/>
              <w:szCs w:val="24"/>
            </w:rPr>
            <w:t xml:space="preserve"> </w:t>
          </w:r>
          <w:r w:rsidRPr="00A21508">
            <w:rPr>
              <w:rFonts w:ascii="Calibri" w:hAnsi="Calibri" w:cs="Calibri"/>
              <w:noProof/>
              <w:sz w:val="24"/>
              <w:szCs w:val="24"/>
            </w:rPr>
            <w:t>(Rogers, 1959)</w:t>
          </w:r>
          <w:r>
            <w:rPr>
              <w:rFonts w:ascii="Calibri" w:hAnsi="Calibri" w:cs="Calibri"/>
              <w:sz w:val="24"/>
              <w:szCs w:val="24"/>
            </w:rPr>
            <w:fldChar w:fldCharType="end"/>
          </w:r>
        </w:sdtContent>
      </w:sdt>
      <w:r w:rsidRPr="005606D0">
        <w:rPr>
          <w:rFonts w:ascii="Calibri" w:hAnsi="Calibri" w:cs="Calibri"/>
          <w:sz w:val="24"/>
          <w:szCs w:val="24"/>
        </w:rPr>
        <w:t xml:space="preserve">. </w:t>
      </w:r>
      <w:r>
        <w:rPr>
          <w:rFonts w:ascii="Calibri" w:hAnsi="Calibri" w:cs="Calibri"/>
          <w:sz w:val="24"/>
          <w:szCs w:val="24"/>
        </w:rPr>
        <w:t xml:space="preserve">The councillor set off to a great start, implicating unconditional positive regard, enduring warmth towards the client. In a health care setting, body language/ non-verbal communication can be easily transmitted to another individual, therefore enhancing a positive and helpful attitude- it can make </w:t>
      </w:r>
      <w:proofErr w:type="gramStart"/>
      <w:r>
        <w:rPr>
          <w:rFonts w:ascii="Calibri" w:hAnsi="Calibri" w:cs="Calibri"/>
          <w:sz w:val="24"/>
          <w:szCs w:val="24"/>
        </w:rPr>
        <w:t>an</w:t>
      </w:r>
      <w:proofErr w:type="gramEnd"/>
      <w:r>
        <w:rPr>
          <w:rFonts w:ascii="Calibri" w:hAnsi="Calibri" w:cs="Calibri"/>
          <w:sz w:val="24"/>
          <w:szCs w:val="24"/>
        </w:rPr>
        <w:t xml:space="preserve"> patient/ client feel at ease by showing the individual in a counselling position is easily approachable and interested. </w:t>
      </w:r>
    </w:p>
    <w:p w14:paraId="270F5E21" w14:textId="77777777" w:rsidR="006552E0" w:rsidRDefault="006552E0" w:rsidP="006552E0">
      <w:pPr>
        <w:rPr>
          <w:rFonts w:ascii="Calibri" w:hAnsi="Calibri" w:cs="Calibri"/>
          <w:color w:val="000000"/>
          <w:sz w:val="24"/>
          <w:szCs w:val="24"/>
          <w:shd w:val="clear" w:color="auto" w:fill="FFFFFF"/>
        </w:rPr>
      </w:pPr>
      <w:r w:rsidRPr="005606D0">
        <w:rPr>
          <w:rFonts w:ascii="Calibri" w:hAnsi="Calibri" w:cs="Calibri"/>
          <w:sz w:val="24"/>
          <w:szCs w:val="24"/>
        </w:rPr>
        <w:t xml:space="preserve">The councillor after some time of absorbing the clients </w:t>
      </w:r>
      <w:r w:rsidRPr="005606D0">
        <w:rPr>
          <w:rFonts w:ascii="Calibri" w:eastAsia="Times New Roman" w:hAnsi="Calibri" w:cs="Calibri"/>
          <w:color w:val="000000"/>
          <w:sz w:val="24"/>
          <w:szCs w:val="24"/>
          <w:shd w:val="clear" w:color="auto" w:fill="FFFFFF"/>
        </w:rPr>
        <w:t>festering anxiety, begin to paraphrase. They utilize this skill, by repeating what the client has said and feeds back the essence of what the client has said</w:t>
      </w:r>
      <w:sdt>
        <w:sdtPr>
          <w:rPr>
            <w:rFonts w:ascii="Calibri" w:eastAsia="Times New Roman" w:hAnsi="Calibri" w:cs="Calibri"/>
            <w:color w:val="000000"/>
            <w:sz w:val="24"/>
            <w:szCs w:val="24"/>
            <w:shd w:val="clear" w:color="auto" w:fill="FFFFFF"/>
          </w:rPr>
          <w:id w:val="1550570335"/>
          <w:citation/>
        </w:sdtPr>
        <w:sdtContent>
          <w:r>
            <w:rPr>
              <w:rFonts w:ascii="Calibri" w:eastAsia="Times New Roman" w:hAnsi="Calibri" w:cs="Calibri"/>
              <w:color w:val="000000"/>
              <w:sz w:val="24"/>
              <w:szCs w:val="24"/>
              <w:shd w:val="clear" w:color="auto" w:fill="FFFFFF"/>
            </w:rPr>
            <w:fldChar w:fldCharType="begin"/>
          </w:r>
          <w:r>
            <w:rPr>
              <w:rFonts w:ascii="Calibri" w:eastAsia="Times New Roman" w:hAnsi="Calibri" w:cs="Calibri"/>
              <w:color w:val="000000"/>
              <w:sz w:val="24"/>
              <w:szCs w:val="24"/>
              <w:shd w:val="clear" w:color="auto" w:fill="FFFFFF"/>
            </w:rPr>
            <w:instrText xml:space="preserve"> CITATION Car02 \l 2057 </w:instrText>
          </w:r>
          <w:r>
            <w:rPr>
              <w:rFonts w:ascii="Calibri" w:eastAsia="Times New Roman" w:hAnsi="Calibri" w:cs="Calibri"/>
              <w:color w:val="000000"/>
              <w:sz w:val="24"/>
              <w:szCs w:val="24"/>
              <w:shd w:val="clear" w:color="auto" w:fill="FFFFFF"/>
            </w:rPr>
            <w:fldChar w:fldCharType="separate"/>
          </w:r>
          <w:r>
            <w:rPr>
              <w:rFonts w:ascii="Calibri" w:eastAsia="Times New Roman" w:hAnsi="Calibri" w:cs="Calibri"/>
              <w:noProof/>
              <w:color w:val="000000"/>
              <w:sz w:val="24"/>
              <w:szCs w:val="24"/>
              <w:shd w:val="clear" w:color="auto" w:fill="FFFFFF"/>
            </w:rPr>
            <w:t xml:space="preserve"> </w:t>
          </w:r>
          <w:r w:rsidRPr="00A21508">
            <w:rPr>
              <w:rFonts w:ascii="Calibri" w:eastAsia="Times New Roman" w:hAnsi="Calibri" w:cs="Calibri"/>
              <w:noProof/>
              <w:color w:val="000000"/>
              <w:sz w:val="24"/>
              <w:szCs w:val="24"/>
              <w:shd w:val="clear" w:color="auto" w:fill="FFFFFF"/>
            </w:rPr>
            <w:t>(Rogers, 2002)</w:t>
          </w:r>
          <w:r>
            <w:rPr>
              <w:rFonts w:ascii="Calibri" w:eastAsia="Times New Roman" w:hAnsi="Calibri" w:cs="Calibri"/>
              <w:color w:val="000000"/>
              <w:sz w:val="24"/>
              <w:szCs w:val="24"/>
              <w:shd w:val="clear" w:color="auto" w:fill="FFFFFF"/>
            </w:rPr>
            <w:fldChar w:fldCharType="end"/>
          </w:r>
        </w:sdtContent>
      </w:sdt>
      <w:r>
        <w:rPr>
          <w:rFonts w:ascii="Calibri" w:eastAsia="Times New Roman" w:hAnsi="Calibri" w:cs="Calibri"/>
          <w:color w:val="000000"/>
          <w:sz w:val="24"/>
          <w:szCs w:val="24"/>
          <w:shd w:val="clear" w:color="auto" w:fill="FFFFFF"/>
        </w:rPr>
        <w:t>.</w:t>
      </w:r>
      <w:r w:rsidRPr="005606D0">
        <w:rPr>
          <w:rFonts w:ascii="Calibri" w:eastAsia="Times New Roman" w:hAnsi="Calibri" w:cs="Calibri"/>
          <w:color w:val="000000"/>
          <w:sz w:val="24"/>
          <w:szCs w:val="24"/>
          <w:shd w:val="clear" w:color="auto" w:fill="FFFFFF"/>
        </w:rPr>
        <w:t xml:space="preserve"> Allowing the client to better identify their self-image which is useful for self-correction.</w:t>
      </w:r>
      <w:r w:rsidRPr="005606D0">
        <w:rPr>
          <w:rFonts w:ascii="Calibri" w:hAnsi="Calibri" w:cs="Calibri"/>
          <w:color w:val="000000"/>
          <w:sz w:val="24"/>
          <w:szCs w:val="24"/>
          <w:shd w:val="clear" w:color="auto" w:fill="FFFFFF"/>
        </w:rPr>
        <w:t xml:space="preserve"> The client continues to express her stress and worries.</w:t>
      </w:r>
      <w:r>
        <w:rPr>
          <w:rFonts w:ascii="Calibri" w:hAnsi="Calibri" w:cs="Calibri"/>
          <w:color w:val="000000"/>
          <w:sz w:val="24"/>
          <w:szCs w:val="24"/>
          <w:shd w:val="clear" w:color="auto" w:fill="FFFFFF"/>
        </w:rPr>
        <w:t xml:space="preserve"> The councillor fails to be willing and able to experience the world from the client’s point of view, as she wasn’t listening, therefore failing to show the client that her perspective has value and she is accepted. Within a health care setting it is key to examine what a patient/ client is saying, relaying it back on them, showing a thorough understanding and identifying problems that could lead to potential crisis. </w:t>
      </w:r>
    </w:p>
    <w:p w14:paraId="139ADB5A" w14:textId="77777777" w:rsidR="006552E0" w:rsidRDefault="006552E0" w:rsidP="006552E0">
      <w:pPr>
        <w:rPr>
          <w:rFonts w:ascii="Calibri" w:hAnsi="Calibri" w:cs="Calibri"/>
          <w:sz w:val="24"/>
          <w:szCs w:val="24"/>
        </w:rPr>
      </w:pPr>
      <w:r w:rsidRPr="005606D0">
        <w:rPr>
          <w:rFonts w:ascii="Calibri" w:hAnsi="Calibri" w:cs="Calibri"/>
          <w:sz w:val="24"/>
          <w:szCs w:val="24"/>
        </w:rPr>
        <w:t xml:space="preserve">Whilst the client is elaborating on their festering anxiety it starts becoming obvious that the councillor loses interest, they begin to stare and get distracted, it almost looks like the councillor is day dreaming. No reassurance is present, the councillor does say ‘I understand’ but the councillor frowns, looking into space and down to their mobile device- signalling a non-interested response, disapproval and </w:t>
      </w:r>
      <w:r w:rsidRPr="005606D0">
        <w:rPr>
          <w:rFonts w:ascii="Calibri" w:hAnsi="Calibri" w:cs="Calibri"/>
          <w:sz w:val="24"/>
          <w:szCs w:val="24"/>
        </w:rPr>
        <w:lastRenderedPageBreak/>
        <w:t xml:space="preserve">unhappiness, you begin to see the client becoming slightly agitated, the councillor says ‘what?’, no empathetic behaviour is shown towards the client. </w:t>
      </w:r>
      <w:r>
        <w:rPr>
          <w:rFonts w:ascii="Calibri" w:hAnsi="Calibri" w:cs="Calibri"/>
          <w:sz w:val="24"/>
          <w:szCs w:val="24"/>
        </w:rPr>
        <w:t xml:space="preserve"> </w:t>
      </w:r>
      <w:r w:rsidRPr="005606D0">
        <w:rPr>
          <w:rFonts w:ascii="Calibri" w:hAnsi="Calibri" w:cs="Calibri"/>
          <w:sz w:val="24"/>
          <w:szCs w:val="24"/>
        </w:rPr>
        <w:t>You begin to see a relationship that was building, completely deteriorate. A whirlwind in behaviour. Rogers believed that the posture of a therapist and attitude in self psychology should resemble nothing so much as unconditional positive regard</w:t>
      </w:r>
      <w:sdt>
        <w:sdtPr>
          <w:rPr>
            <w:rFonts w:ascii="Calibri" w:hAnsi="Calibri" w:cs="Calibri"/>
            <w:sz w:val="24"/>
            <w:szCs w:val="24"/>
          </w:rPr>
          <w:id w:val="-1797899031"/>
          <w:citation/>
        </w:sdtPr>
        <w:sdtContent>
          <w:r>
            <w:rPr>
              <w:rFonts w:ascii="Calibri" w:hAnsi="Calibri" w:cs="Calibri"/>
              <w:sz w:val="24"/>
              <w:szCs w:val="24"/>
            </w:rPr>
            <w:fldChar w:fldCharType="begin"/>
          </w:r>
          <w:r>
            <w:rPr>
              <w:rFonts w:ascii="Calibri" w:hAnsi="Calibri" w:cs="Calibri"/>
              <w:sz w:val="24"/>
              <w:szCs w:val="24"/>
            </w:rPr>
            <w:instrText xml:space="preserve"> CITATION Car61 \l 2057 </w:instrText>
          </w:r>
          <w:r>
            <w:rPr>
              <w:rFonts w:ascii="Calibri" w:hAnsi="Calibri" w:cs="Calibri"/>
              <w:sz w:val="24"/>
              <w:szCs w:val="24"/>
            </w:rPr>
            <w:fldChar w:fldCharType="separate"/>
          </w:r>
          <w:r>
            <w:rPr>
              <w:rFonts w:ascii="Calibri" w:hAnsi="Calibri" w:cs="Calibri"/>
              <w:noProof/>
              <w:sz w:val="24"/>
              <w:szCs w:val="24"/>
            </w:rPr>
            <w:t xml:space="preserve"> </w:t>
          </w:r>
          <w:r w:rsidRPr="00A21508">
            <w:rPr>
              <w:rFonts w:ascii="Calibri" w:hAnsi="Calibri" w:cs="Calibri"/>
              <w:noProof/>
              <w:sz w:val="24"/>
              <w:szCs w:val="24"/>
            </w:rPr>
            <w:t>(Rogers, 1961)</w:t>
          </w:r>
          <w:r>
            <w:rPr>
              <w:rFonts w:ascii="Calibri" w:hAnsi="Calibri" w:cs="Calibri"/>
              <w:sz w:val="24"/>
              <w:szCs w:val="24"/>
            </w:rPr>
            <w:fldChar w:fldCharType="end"/>
          </w:r>
        </w:sdtContent>
      </w:sdt>
      <w:r w:rsidRPr="005606D0">
        <w:rPr>
          <w:rFonts w:ascii="Calibri" w:hAnsi="Calibri" w:cs="Calibri"/>
          <w:sz w:val="24"/>
          <w:szCs w:val="24"/>
        </w:rPr>
        <w:t xml:space="preserve"> </w:t>
      </w:r>
      <w:r>
        <w:rPr>
          <w:rFonts w:ascii="Calibri" w:hAnsi="Calibri" w:cs="Calibri"/>
          <w:sz w:val="24"/>
          <w:szCs w:val="24"/>
        </w:rPr>
        <w:t xml:space="preserve">. </w:t>
      </w:r>
      <w:r w:rsidRPr="005606D0">
        <w:rPr>
          <w:rFonts w:ascii="Calibri" w:hAnsi="Calibri" w:cs="Calibri"/>
          <w:sz w:val="24"/>
          <w:szCs w:val="24"/>
        </w:rPr>
        <w:t xml:space="preserve">In reflection to this, an attitude or behaviour like this towards a client/ patient within a health care setting could be detrimental to an individual’s health, as they could reserve vital information and feel that they are of nuisance and </w:t>
      </w:r>
      <w:r>
        <w:rPr>
          <w:rFonts w:ascii="Calibri" w:hAnsi="Calibri" w:cs="Calibri"/>
          <w:sz w:val="24"/>
          <w:szCs w:val="24"/>
        </w:rPr>
        <w:t xml:space="preserve">of </w:t>
      </w:r>
      <w:r w:rsidRPr="005606D0">
        <w:rPr>
          <w:rFonts w:ascii="Calibri" w:hAnsi="Calibri" w:cs="Calibri"/>
          <w:sz w:val="24"/>
          <w:szCs w:val="24"/>
        </w:rPr>
        <w:t>less importan</w:t>
      </w:r>
      <w:r>
        <w:rPr>
          <w:rFonts w:ascii="Calibri" w:hAnsi="Calibri" w:cs="Calibri"/>
          <w:sz w:val="24"/>
          <w:szCs w:val="24"/>
        </w:rPr>
        <w:t>ce</w:t>
      </w:r>
      <w:r w:rsidRPr="005606D0">
        <w:rPr>
          <w:rFonts w:ascii="Calibri" w:hAnsi="Calibri" w:cs="Calibri"/>
          <w:sz w:val="24"/>
          <w:szCs w:val="24"/>
        </w:rPr>
        <w:t xml:space="preserve">. </w:t>
      </w:r>
    </w:p>
    <w:p w14:paraId="36DDCA7C" w14:textId="77777777" w:rsidR="006552E0" w:rsidRPr="00CF4983" w:rsidRDefault="006552E0" w:rsidP="006552E0">
      <w:pPr>
        <w:rPr>
          <w:rFonts w:ascii="Calibri" w:hAnsi="Calibri" w:cs="Calibri"/>
          <w:color w:val="000000"/>
          <w:sz w:val="24"/>
          <w:szCs w:val="24"/>
          <w:shd w:val="clear" w:color="auto" w:fill="FFFFFF"/>
        </w:rPr>
      </w:pPr>
      <w:r w:rsidRPr="005606D0">
        <w:rPr>
          <w:rFonts w:ascii="Calibri" w:hAnsi="Calibri" w:cs="Calibri"/>
          <w:sz w:val="24"/>
          <w:szCs w:val="24"/>
        </w:rPr>
        <w:t xml:space="preserve">The councillors body language at this point was detrimental, however with a slouched posture and hand on her head, the councillor failed to show any empathy. Rogers believed that being empathetic or showing empathy is to show another with accuracy the emotional components and meanings as if ‘one were the person’ </w:t>
      </w:r>
      <w:sdt>
        <w:sdtPr>
          <w:rPr>
            <w:rFonts w:ascii="Calibri" w:hAnsi="Calibri" w:cs="Calibri"/>
            <w:sz w:val="24"/>
            <w:szCs w:val="24"/>
          </w:rPr>
          <w:id w:val="-705956975"/>
          <w:citation/>
        </w:sdtPr>
        <w:sdtContent>
          <w:r>
            <w:rPr>
              <w:rFonts w:ascii="Calibri" w:hAnsi="Calibri" w:cs="Calibri"/>
              <w:sz w:val="24"/>
              <w:szCs w:val="24"/>
            </w:rPr>
            <w:fldChar w:fldCharType="begin"/>
          </w:r>
          <w:r>
            <w:rPr>
              <w:rFonts w:ascii="Calibri" w:hAnsi="Calibri" w:cs="Calibri"/>
              <w:sz w:val="24"/>
              <w:szCs w:val="24"/>
            </w:rPr>
            <w:instrText xml:space="preserve">CITATION Car80 \p 126 \l 2057 </w:instrText>
          </w:r>
          <w:r>
            <w:rPr>
              <w:rFonts w:ascii="Calibri" w:hAnsi="Calibri" w:cs="Calibri"/>
              <w:sz w:val="24"/>
              <w:szCs w:val="24"/>
            </w:rPr>
            <w:fldChar w:fldCharType="separate"/>
          </w:r>
          <w:r w:rsidRPr="00A21508">
            <w:rPr>
              <w:rFonts w:ascii="Calibri" w:hAnsi="Calibri" w:cs="Calibri"/>
              <w:noProof/>
              <w:sz w:val="24"/>
              <w:szCs w:val="24"/>
            </w:rPr>
            <w:t>(Rogers, 1980, p. 126)</w:t>
          </w:r>
          <w:r>
            <w:rPr>
              <w:rFonts w:ascii="Calibri" w:hAnsi="Calibri" w:cs="Calibri"/>
              <w:sz w:val="24"/>
              <w:szCs w:val="24"/>
            </w:rPr>
            <w:fldChar w:fldCharType="end"/>
          </w:r>
        </w:sdtContent>
      </w:sdt>
      <w:r>
        <w:rPr>
          <w:rFonts w:ascii="Calibri" w:hAnsi="Calibri" w:cs="Calibri"/>
          <w:sz w:val="24"/>
          <w:szCs w:val="24"/>
        </w:rPr>
        <w:t>.</w:t>
      </w:r>
    </w:p>
    <w:p w14:paraId="75ADD920" w14:textId="77777777" w:rsidR="006552E0" w:rsidRDefault="006552E0" w:rsidP="006552E0">
      <w:pPr>
        <w:rPr>
          <w:rFonts w:ascii="Calibri" w:hAnsi="Calibri" w:cs="Calibri"/>
          <w:sz w:val="24"/>
          <w:szCs w:val="24"/>
        </w:rPr>
      </w:pPr>
      <w:r>
        <w:rPr>
          <w:rFonts w:ascii="Calibri" w:hAnsi="Calibri" w:cs="Calibri"/>
          <w:sz w:val="24"/>
          <w:szCs w:val="24"/>
        </w:rPr>
        <w:t xml:space="preserve">The relationship between client and councillor wasn’t established and congruence wasn’t present, the councillor shows herself as quite ignorant. ‘’as the therapy relationships develop, a mutuality of congruence can develop between therapist and client with each making it easier for the other to be real in the relationship’’ </w:t>
      </w:r>
      <w:sdt>
        <w:sdtPr>
          <w:rPr>
            <w:rFonts w:ascii="Calibri" w:hAnsi="Calibri" w:cs="Calibri"/>
            <w:sz w:val="24"/>
            <w:szCs w:val="24"/>
          </w:rPr>
          <w:id w:val="1669052150"/>
          <w:citation/>
        </w:sdtPr>
        <w:sdtContent>
          <w:r>
            <w:rPr>
              <w:rFonts w:ascii="Calibri" w:hAnsi="Calibri" w:cs="Calibri"/>
              <w:sz w:val="24"/>
              <w:szCs w:val="24"/>
            </w:rPr>
            <w:fldChar w:fldCharType="begin"/>
          </w:r>
          <w:r>
            <w:rPr>
              <w:rFonts w:ascii="Calibri" w:hAnsi="Calibri" w:cs="Calibri"/>
              <w:sz w:val="24"/>
              <w:szCs w:val="24"/>
            </w:rPr>
            <w:instrText xml:space="preserve"> CITATION Ric10 \l 2057 </w:instrText>
          </w:r>
          <w:r>
            <w:rPr>
              <w:rFonts w:ascii="Calibri" w:hAnsi="Calibri" w:cs="Calibri"/>
              <w:sz w:val="24"/>
              <w:szCs w:val="24"/>
            </w:rPr>
            <w:fldChar w:fldCharType="separate"/>
          </w:r>
          <w:r w:rsidRPr="00A21508">
            <w:rPr>
              <w:rFonts w:ascii="Calibri" w:hAnsi="Calibri" w:cs="Calibri"/>
              <w:noProof/>
              <w:sz w:val="24"/>
              <w:szCs w:val="24"/>
            </w:rPr>
            <w:t>(nelson-jones, 2010)</w:t>
          </w:r>
          <w:r>
            <w:rPr>
              <w:rFonts w:ascii="Calibri" w:hAnsi="Calibri" w:cs="Calibri"/>
              <w:sz w:val="24"/>
              <w:szCs w:val="24"/>
            </w:rPr>
            <w:fldChar w:fldCharType="end"/>
          </w:r>
        </w:sdtContent>
      </w:sdt>
      <w:r>
        <w:rPr>
          <w:rFonts w:ascii="Calibri" w:hAnsi="Calibri" w:cs="Calibri"/>
          <w:sz w:val="24"/>
          <w:szCs w:val="24"/>
        </w:rPr>
        <w:t xml:space="preserve">. Rogers throughout practice uses the word ‘transparent’ to describe the truly congruent or genuine person, meaning, that the councillors communication was so transparent that the client was able to see through their exterior. However, the councillor clearly after observation wasn’t focusing, lacked any remorse and their exterior showed a lack of interest. Which in retrospect completely went against Rogers core conditions </w:t>
      </w:r>
      <w:sdt>
        <w:sdtPr>
          <w:rPr>
            <w:rFonts w:ascii="Calibri" w:hAnsi="Calibri" w:cs="Calibri"/>
            <w:sz w:val="24"/>
            <w:szCs w:val="24"/>
          </w:rPr>
          <w:id w:val="-1946304818"/>
          <w:citation/>
        </w:sdtPr>
        <w:sdtContent>
          <w:r>
            <w:rPr>
              <w:rFonts w:ascii="Calibri" w:hAnsi="Calibri" w:cs="Calibri"/>
              <w:sz w:val="24"/>
              <w:szCs w:val="24"/>
            </w:rPr>
            <w:fldChar w:fldCharType="begin"/>
          </w:r>
          <w:r>
            <w:rPr>
              <w:rFonts w:ascii="Calibri" w:hAnsi="Calibri" w:cs="Calibri"/>
              <w:sz w:val="24"/>
              <w:szCs w:val="24"/>
            </w:rPr>
            <w:instrText xml:space="preserve"> CITATION Car12 \l 2057 </w:instrText>
          </w:r>
          <w:r>
            <w:rPr>
              <w:rFonts w:ascii="Calibri" w:hAnsi="Calibri" w:cs="Calibri"/>
              <w:sz w:val="24"/>
              <w:szCs w:val="24"/>
            </w:rPr>
            <w:fldChar w:fldCharType="separate"/>
          </w:r>
          <w:r w:rsidRPr="00A21508">
            <w:rPr>
              <w:rFonts w:ascii="Calibri" w:hAnsi="Calibri" w:cs="Calibri"/>
              <w:noProof/>
              <w:sz w:val="24"/>
              <w:szCs w:val="24"/>
            </w:rPr>
            <w:t>(Rogers, 2012)</w:t>
          </w:r>
          <w:r>
            <w:rPr>
              <w:rFonts w:ascii="Calibri" w:hAnsi="Calibri" w:cs="Calibri"/>
              <w:sz w:val="24"/>
              <w:szCs w:val="24"/>
            </w:rPr>
            <w:fldChar w:fldCharType="end"/>
          </w:r>
        </w:sdtContent>
      </w:sdt>
      <w:r>
        <w:rPr>
          <w:rFonts w:ascii="Calibri" w:hAnsi="Calibri" w:cs="Calibri"/>
          <w:sz w:val="24"/>
          <w:szCs w:val="24"/>
        </w:rPr>
        <w:t xml:space="preserve">. Behaviour like this within a health care setting, will prevent a relationship to form. Patient/clients are in a vulnerable position. If the healthcare provider isn’t courteous, respectful, competence and encouraging full disclosure to patients then a relationship wont form. </w:t>
      </w:r>
    </w:p>
    <w:p w14:paraId="27A71E57" w14:textId="069A8071" w:rsidR="006552E0" w:rsidRPr="006552E0" w:rsidRDefault="006552E0" w:rsidP="006552E0">
      <w:pPr>
        <w:rPr>
          <w:rFonts w:ascii="Calibri" w:hAnsi="Calibri" w:cs="Calibri"/>
          <w:sz w:val="24"/>
        </w:rPr>
      </w:pPr>
      <w:r>
        <w:rPr>
          <w:rFonts w:ascii="Calibri" w:hAnsi="Calibri" w:cs="Calibri"/>
          <w:sz w:val="24"/>
          <w:szCs w:val="24"/>
        </w:rPr>
        <w:t xml:space="preserve">To conclude the end of the therapy session between both councillor and client, the councillor does however sum up the overall session, repeating back to the client how to move on forward. However, the client seems very withdrawn at this point, so they couldn’t really move forward with a lack of understanding and empathy from the councillor.  </w:t>
      </w:r>
      <w:r w:rsidRPr="005606D0">
        <w:rPr>
          <w:rFonts w:ascii="Calibri" w:hAnsi="Calibri" w:cs="Calibri"/>
          <w:sz w:val="24"/>
          <w:szCs w:val="24"/>
        </w:rPr>
        <w:t xml:space="preserve">Carl rogers believed that a person centred approach has a need for unconditional positive regard which `seems effective in bringing about change’ </w:t>
      </w:r>
      <w:sdt>
        <w:sdtPr>
          <w:rPr>
            <w:rFonts w:ascii="Calibri" w:hAnsi="Calibri" w:cs="Calibri"/>
            <w:sz w:val="24"/>
            <w:szCs w:val="24"/>
          </w:rPr>
          <w:id w:val="1517270500"/>
          <w:citation/>
        </w:sdtPr>
        <w:sdtContent>
          <w:r>
            <w:rPr>
              <w:rFonts w:ascii="Calibri" w:hAnsi="Calibri" w:cs="Calibri"/>
              <w:sz w:val="24"/>
              <w:szCs w:val="24"/>
            </w:rPr>
            <w:fldChar w:fldCharType="begin"/>
          </w:r>
          <w:r>
            <w:rPr>
              <w:rFonts w:ascii="Calibri" w:hAnsi="Calibri" w:cs="Calibri"/>
              <w:sz w:val="24"/>
              <w:szCs w:val="24"/>
            </w:rPr>
            <w:instrText xml:space="preserve">CITATION Ber09 \p 208-209 \l 2057 </w:instrText>
          </w:r>
          <w:r>
            <w:rPr>
              <w:rFonts w:ascii="Calibri" w:hAnsi="Calibri" w:cs="Calibri"/>
              <w:sz w:val="24"/>
              <w:szCs w:val="24"/>
            </w:rPr>
            <w:fldChar w:fldCharType="separate"/>
          </w:r>
          <w:r w:rsidRPr="00A21508">
            <w:rPr>
              <w:rFonts w:ascii="Calibri" w:hAnsi="Calibri" w:cs="Calibri"/>
              <w:noProof/>
              <w:sz w:val="24"/>
              <w:szCs w:val="24"/>
            </w:rPr>
            <w:t>(Carducci, 2009, pp. 208-209)</w:t>
          </w:r>
          <w:r>
            <w:rPr>
              <w:rFonts w:ascii="Calibri" w:hAnsi="Calibri" w:cs="Calibri"/>
              <w:sz w:val="24"/>
              <w:szCs w:val="24"/>
            </w:rPr>
            <w:fldChar w:fldCharType="end"/>
          </w:r>
        </w:sdtContent>
      </w:sdt>
      <w:r>
        <w:rPr>
          <w:rFonts w:ascii="Calibri" w:hAnsi="Calibri" w:cs="Calibri"/>
          <w:sz w:val="24"/>
          <w:szCs w:val="24"/>
        </w:rPr>
        <w:t xml:space="preserve"> </w:t>
      </w:r>
      <w:r w:rsidRPr="005606D0">
        <w:rPr>
          <w:rFonts w:ascii="Calibri" w:hAnsi="Calibri" w:cs="Calibri"/>
          <w:sz w:val="24"/>
          <w:szCs w:val="24"/>
        </w:rPr>
        <w:t>Throughout the counselling session it was made obvious that the councillor lacked positive regard, the councillor failed to show any lack of empathy, which is the sixth and seen as 1 of 3 most effective core ‘conditions of therapeutic process’</w:t>
      </w:r>
      <w:r w:rsidRPr="003C64C5">
        <w:rPr>
          <w:rFonts w:ascii="Calibri" w:hAnsi="Calibri" w:cs="Calibri"/>
          <w:sz w:val="24"/>
          <w:szCs w:val="24"/>
        </w:rPr>
        <w:t xml:space="preserve"> </w:t>
      </w:r>
      <w:r>
        <w:rPr>
          <w:rFonts w:ascii="Calibri" w:hAnsi="Calibri" w:cs="Calibri"/>
          <w:sz w:val="24"/>
          <w:szCs w:val="24"/>
        </w:rPr>
        <w:t>failing to build a relationship with the client</w:t>
      </w:r>
      <w:sdt>
        <w:sdtPr>
          <w:rPr>
            <w:rFonts w:ascii="Calibri" w:hAnsi="Calibri" w:cs="Calibri"/>
            <w:sz w:val="24"/>
            <w:szCs w:val="24"/>
          </w:rPr>
          <w:id w:val="1539307185"/>
          <w:citation/>
        </w:sdtPr>
        <w:sdtContent>
          <w:r>
            <w:rPr>
              <w:rFonts w:ascii="Calibri" w:hAnsi="Calibri" w:cs="Calibri"/>
              <w:sz w:val="24"/>
              <w:szCs w:val="24"/>
            </w:rPr>
            <w:fldChar w:fldCharType="begin"/>
          </w:r>
          <w:r>
            <w:rPr>
              <w:rFonts w:ascii="Calibri" w:hAnsi="Calibri" w:cs="Calibri"/>
              <w:sz w:val="24"/>
              <w:szCs w:val="24"/>
            </w:rPr>
            <w:instrText xml:space="preserve"> CITATION Car95 \l 2057 </w:instrText>
          </w:r>
          <w:r>
            <w:rPr>
              <w:rFonts w:ascii="Calibri" w:hAnsi="Calibri" w:cs="Calibri"/>
              <w:sz w:val="24"/>
              <w:szCs w:val="24"/>
            </w:rPr>
            <w:fldChar w:fldCharType="separate"/>
          </w:r>
          <w:r>
            <w:rPr>
              <w:rFonts w:ascii="Calibri" w:hAnsi="Calibri" w:cs="Calibri"/>
              <w:noProof/>
              <w:sz w:val="24"/>
              <w:szCs w:val="24"/>
            </w:rPr>
            <w:t xml:space="preserve"> </w:t>
          </w:r>
          <w:r w:rsidRPr="00A21508">
            <w:rPr>
              <w:rFonts w:ascii="Calibri" w:hAnsi="Calibri" w:cs="Calibri"/>
              <w:noProof/>
              <w:sz w:val="24"/>
              <w:szCs w:val="24"/>
            </w:rPr>
            <w:t>(Rogers, 1995)</w:t>
          </w:r>
          <w:r>
            <w:rPr>
              <w:rFonts w:ascii="Calibri" w:hAnsi="Calibri" w:cs="Calibri"/>
              <w:sz w:val="24"/>
              <w:szCs w:val="24"/>
            </w:rPr>
            <w:fldChar w:fldCharType="end"/>
          </w:r>
        </w:sdtContent>
      </w:sdt>
      <w:r w:rsidRPr="005606D0">
        <w:rPr>
          <w:rFonts w:ascii="Calibri" w:hAnsi="Calibri" w:cs="Calibri"/>
          <w:sz w:val="24"/>
          <w:szCs w:val="24"/>
        </w:rPr>
        <w:t xml:space="preserve">. On numerous of occasions the client left the path of self-actualisation and looked to the councillor for positive regard, the councillor found humour in this which deteriorated trust between councillor and client. </w:t>
      </w:r>
      <w:r>
        <w:rPr>
          <w:rFonts w:ascii="Calibri" w:hAnsi="Calibri" w:cs="Calibri"/>
          <w:sz w:val="24"/>
          <w:szCs w:val="24"/>
        </w:rPr>
        <w:t xml:space="preserve">A lack of positive regard within a health care setting could possibly deny a patient/client of all physical/emotional needs by failing to enhance their quality of life. </w:t>
      </w:r>
      <w:r>
        <w:rPr>
          <w:rFonts w:ascii="Calibri" w:eastAsia="Times New Roman" w:hAnsi="Calibri" w:cs="Calibri"/>
          <w:color w:val="000000"/>
          <w:sz w:val="24"/>
          <w:szCs w:val="24"/>
          <w:shd w:val="clear" w:color="auto" w:fill="FFFFFF"/>
        </w:rPr>
        <w:t xml:space="preserve">Rogers </w:t>
      </w:r>
      <w:r w:rsidRPr="005606D0">
        <w:rPr>
          <w:rFonts w:ascii="Calibri" w:eastAsia="Times New Roman" w:hAnsi="Calibri" w:cs="Calibri"/>
          <w:color w:val="000000"/>
          <w:sz w:val="24"/>
          <w:szCs w:val="24"/>
          <w:shd w:val="clear" w:color="auto" w:fill="FFFFFF"/>
        </w:rPr>
        <w:t xml:space="preserve">states that the individual has within himself or herself vast resources for self-understanding, for altering his or her </w:t>
      </w:r>
      <w:r w:rsidRPr="005606D0">
        <w:rPr>
          <w:rFonts w:ascii="Calibri" w:eastAsia="Times New Roman" w:hAnsi="Calibri" w:cs="Calibri"/>
          <w:color w:val="000000"/>
          <w:sz w:val="24"/>
          <w:szCs w:val="24"/>
          <w:shd w:val="clear" w:color="auto" w:fill="FFFFFF"/>
        </w:rPr>
        <w:lastRenderedPageBreak/>
        <w:t xml:space="preserve">self-concept, attitudes and self-directed behaviour, from analysing the recorded simulation there is evidence to say that the councillor </w:t>
      </w:r>
      <w:r w:rsidRPr="005606D0">
        <w:rPr>
          <w:rFonts w:ascii="Calibri" w:hAnsi="Calibri" w:cs="Calibri"/>
          <w:color w:val="000000"/>
          <w:sz w:val="24"/>
          <w:szCs w:val="24"/>
          <w:shd w:val="clear" w:color="auto" w:fill="FFFFFF"/>
        </w:rPr>
        <w:t xml:space="preserve">found it profoundly difficult trying to help the client, </w:t>
      </w:r>
      <w:r>
        <w:rPr>
          <w:rFonts w:ascii="Calibri" w:hAnsi="Calibri" w:cs="Calibri"/>
          <w:color w:val="000000"/>
          <w:sz w:val="24"/>
          <w:szCs w:val="24"/>
          <w:shd w:val="clear" w:color="auto" w:fill="FFFFFF"/>
        </w:rPr>
        <w:t xml:space="preserve">leading to a disappointing outcome </w:t>
      </w:r>
      <w:sdt>
        <w:sdtPr>
          <w:rPr>
            <w:rFonts w:ascii="Calibri" w:hAnsi="Calibri" w:cs="Calibri"/>
            <w:color w:val="000000"/>
            <w:sz w:val="24"/>
            <w:szCs w:val="24"/>
            <w:shd w:val="clear" w:color="auto" w:fill="FFFFFF"/>
          </w:rPr>
          <w:id w:val="1215239229"/>
          <w:citation/>
        </w:sdtPr>
        <w:sdtContent>
          <w:r>
            <w:rPr>
              <w:rFonts w:ascii="Calibri" w:hAnsi="Calibri" w:cs="Calibri"/>
              <w:color w:val="000000"/>
              <w:sz w:val="24"/>
              <w:szCs w:val="24"/>
              <w:shd w:val="clear" w:color="auto" w:fill="FFFFFF"/>
            </w:rPr>
            <w:fldChar w:fldCharType="begin"/>
          </w:r>
          <w:r>
            <w:rPr>
              <w:rFonts w:ascii="Calibri" w:hAnsi="Calibri" w:cs="Calibri"/>
              <w:color w:val="000000"/>
              <w:sz w:val="24"/>
              <w:szCs w:val="24"/>
              <w:shd w:val="clear" w:color="auto" w:fill="FFFFFF"/>
            </w:rPr>
            <w:instrText xml:space="preserve"> CITATION ste16 \l 2057 </w:instrText>
          </w:r>
          <w:r>
            <w:rPr>
              <w:rFonts w:ascii="Calibri" w:hAnsi="Calibri" w:cs="Calibri"/>
              <w:color w:val="000000"/>
              <w:sz w:val="24"/>
              <w:szCs w:val="24"/>
              <w:shd w:val="clear" w:color="auto" w:fill="FFFFFF"/>
            </w:rPr>
            <w:fldChar w:fldCharType="separate"/>
          </w:r>
          <w:r w:rsidRPr="00A21508">
            <w:rPr>
              <w:rFonts w:ascii="Calibri" w:hAnsi="Calibri" w:cs="Calibri"/>
              <w:noProof/>
              <w:color w:val="000000"/>
              <w:sz w:val="24"/>
              <w:szCs w:val="24"/>
              <w:shd w:val="clear" w:color="auto" w:fill="FFFFFF"/>
            </w:rPr>
            <w:t>(Vincent, 2016)</w:t>
          </w:r>
          <w:r>
            <w:rPr>
              <w:rFonts w:ascii="Calibri" w:hAnsi="Calibri" w:cs="Calibri"/>
              <w:color w:val="000000"/>
              <w:sz w:val="24"/>
              <w:szCs w:val="24"/>
              <w:shd w:val="clear" w:color="auto" w:fill="FFFFFF"/>
            </w:rPr>
            <w:fldChar w:fldCharType="end"/>
          </w:r>
        </w:sdtContent>
      </w:sdt>
      <w:r>
        <w:rPr>
          <w:rFonts w:ascii="Calibri" w:hAnsi="Calibri" w:cs="Calibri"/>
          <w:color w:val="000000"/>
          <w:sz w:val="24"/>
          <w:szCs w:val="24"/>
          <w:shd w:val="clear" w:color="auto" w:fill="FFFFFF"/>
        </w:rPr>
        <w:t xml:space="preserve">. </w:t>
      </w:r>
    </w:p>
    <w:sdt>
      <w:sdtPr>
        <w:rPr>
          <w:smallCaps w:val="0"/>
          <w:spacing w:val="0"/>
          <w:sz w:val="20"/>
          <w:szCs w:val="20"/>
        </w:rPr>
        <w:id w:val="1347911783"/>
        <w:docPartObj>
          <w:docPartGallery w:val="Bibliographies"/>
          <w:docPartUnique/>
        </w:docPartObj>
      </w:sdtPr>
      <w:sdtEndPr>
        <w:rPr>
          <w:rFonts w:asciiTheme="minorHAnsi" w:eastAsiaTheme="minorEastAsia" w:hAnsiTheme="minorHAnsi" w:cstheme="minorBidi"/>
          <w:color w:val="5A5A5A" w:themeColor="text1" w:themeTint="A5"/>
        </w:rPr>
      </w:sdtEndPr>
      <w:sdtContent>
        <w:p w14:paraId="5143B79C" w14:textId="77777777" w:rsidR="006552E0" w:rsidRPr="004B534B" w:rsidRDefault="006552E0" w:rsidP="006552E0">
          <w:pPr>
            <w:pStyle w:val="Heading1"/>
          </w:pPr>
          <w:r>
            <w:t>references</w:t>
          </w:r>
        </w:p>
        <w:sdt>
          <w:sdtPr>
            <w:id w:val="-1024864843"/>
            <w:bibliography/>
          </w:sdtPr>
          <w:sdtContent>
            <w:p w14:paraId="2DE7CADE" w14:textId="77777777" w:rsidR="006552E0" w:rsidRDefault="006552E0" w:rsidP="006552E0">
              <w:pPr>
                <w:pStyle w:val="Bibliography"/>
                <w:rPr>
                  <w:noProof/>
                  <w:sz w:val="24"/>
                  <w:szCs w:val="24"/>
                </w:rPr>
              </w:pPr>
              <w:r>
                <w:fldChar w:fldCharType="begin"/>
              </w:r>
              <w:r>
                <w:instrText xml:space="preserve"> BIBLIOGRAPHY </w:instrText>
              </w:r>
              <w:r>
                <w:fldChar w:fldCharType="separate"/>
              </w:r>
            </w:p>
            <w:p w14:paraId="305E6F68" w14:textId="77777777" w:rsidR="006552E0" w:rsidRDefault="006552E0" w:rsidP="006552E0">
              <w:pPr>
                <w:pStyle w:val="Bibliography"/>
                <w:rPr>
                  <w:noProof/>
                </w:rPr>
              </w:pPr>
              <w:r>
                <w:rPr>
                  <w:noProof/>
                </w:rPr>
                <w:t xml:space="preserve">Carducci, B. J., 2009. </w:t>
              </w:r>
              <w:r>
                <w:rPr>
                  <w:i/>
                  <w:iCs/>
                  <w:noProof/>
                </w:rPr>
                <w:t xml:space="preserve">The psychology of personality: viewpoints, Research, and applications. </w:t>
              </w:r>
              <w:r>
                <w:rPr>
                  <w:noProof/>
                </w:rPr>
                <w:t>s.l.:John wiley &amp; sons.</w:t>
              </w:r>
            </w:p>
            <w:p w14:paraId="31E4AA92" w14:textId="77777777" w:rsidR="006552E0" w:rsidRDefault="006552E0" w:rsidP="006552E0">
              <w:pPr>
                <w:pStyle w:val="Bibliography"/>
                <w:rPr>
                  <w:noProof/>
                </w:rPr>
              </w:pPr>
              <w:r>
                <w:rPr>
                  <w:noProof/>
                </w:rPr>
                <w:t xml:space="preserve">dave Mearns, Brian Thorne, John Mcleod, 2013. </w:t>
              </w:r>
              <w:r>
                <w:rPr>
                  <w:i/>
                  <w:iCs/>
                  <w:noProof/>
                </w:rPr>
                <w:t xml:space="preserve">Person-Centred counselling in action. </w:t>
              </w:r>
              <w:r>
                <w:rPr>
                  <w:noProof/>
                </w:rPr>
                <w:t>s.l.:SAGE.</w:t>
              </w:r>
            </w:p>
            <w:p w14:paraId="2C7068F3" w14:textId="77777777" w:rsidR="006552E0" w:rsidRDefault="006552E0" w:rsidP="006552E0">
              <w:pPr>
                <w:pStyle w:val="Bibliography"/>
                <w:rPr>
                  <w:noProof/>
                </w:rPr>
              </w:pPr>
              <w:r>
                <w:rPr>
                  <w:noProof/>
                </w:rPr>
                <w:t xml:space="preserve">nelson-jones, R., 2010. </w:t>
              </w:r>
              <w:r>
                <w:rPr>
                  <w:i/>
                  <w:iCs/>
                  <w:noProof/>
                </w:rPr>
                <w:t xml:space="preserve">six key approaches to counselling and therapy. </w:t>
              </w:r>
              <w:r>
                <w:rPr>
                  <w:noProof/>
                </w:rPr>
                <w:t>s.l.:SAGE.</w:t>
              </w:r>
            </w:p>
            <w:p w14:paraId="6F76F7CF" w14:textId="77777777" w:rsidR="006552E0" w:rsidRDefault="006552E0" w:rsidP="006552E0">
              <w:pPr>
                <w:pStyle w:val="Bibliography"/>
                <w:rPr>
                  <w:noProof/>
                </w:rPr>
              </w:pPr>
              <w:r>
                <w:rPr>
                  <w:noProof/>
                </w:rPr>
                <w:t xml:space="preserve">Rogers, C., 1959. </w:t>
              </w:r>
              <w:r>
                <w:rPr>
                  <w:i/>
                  <w:iCs/>
                  <w:noProof/>
                </w:rPr>
                <w:t xml:space="preserve">a theory of therapy, personality, and interpersonal relationships, as developed in the client-centered framework. </w:t>
              </w:r>
              <w:r>
                <w:rPr>
                  <w:noProof/>
                </w:rPr>
                <w:t>s.l.:McGraw-Hill, 1959.</w:t>
              </w:r>
            </w:p>
            <w:p w14:paraId="420DAF9E" w14:textId="77777777" w:rsidR="006552E0" w:rsidRDefault="006552E0" w:rsidP="006552E0">
              <w:pPr>
                <w:pStyle w:val="Bibliography"/>
                <w:rPr>
                  <w:noProof/>
                </w:rPr>
              </w:pPr>
              <w:r>
                <w:rPr>
                  <w:noProof/>
                </w:rPr>
                <w:t xml:space="preserve">Rogers, C., 1995. </w:t>
              </w:r>
              <w:r>
                <w:rPr>
                  <w:i/>
                  <w:iCs/>
                  <w:noProof/>
                </w:rPr>
                <w:t xml:space="preserve">a way of being. </w:t>
              </w:r>
              <w:r>
                <w:rPr>
                  <w:noProof/>
                </w:rPr>
                <w:t>s.l.:Houghton Mifflin Harcourt.</w:t>
              </w:r>
            </w:p>
            <w:p w14:paraId="22171E23" w14:textId="77777777" w:rsidR="006552E0" w:rsidRDefault="006552E0" w:rsidP="006552E0">
              <w:pPr>
                <w:pStyle w:val="Bibliography"/>
                <w:rPr>
                  <w:noProof/>
                </w:rPr>
              </w:pPr>
              <w:r>
                <w:rPr>
                  <w:noProof/>
                </w:rPr>
                <w:t xml:space="preserve">Rogers, C., 2002. </w:t>
              </w:r>
              <w:r>
                <w:rPr>
                  <w:i/>
                  <w:iCs/>
                  <w:noProof/>
                </w:rPr>
                <w:t xml:space="preserve">Carl Rogers, the Quiet Revolutionary: An Oral History. </w:t>
              </w:r>
              <w:r>
                <w:rPr>
                  <w:noProof/>
                </w:rPr>
                <w:t>New York: Penmarin Books, 2002.</w:t>
              </w:r>
            </w:p>
            <w:p w14:paraId="6BEBE11B" w14:textId="77777777" w:rsidR="006552E0" w:rsidRDefault="006552E0" w:rsidP="006552E0">
              <w:pPr>
                <w:pStyle w:val="Bibliography"/>
                <w:rPr>
                  <w:noProof/>
                </w:rPr>
              </w:pPr>
              <w:r>
                <w:rPr>
                  <w:noProof/>
                </w:rPr>
                <w:t xml:space="preserve">Rogers, C., 2012. </w:t>
              </w:r>
              <w:r>
                <w:rPr>
                  <w:i/>
                  <w:iCs/>
                  <w:noProof/>
                </w:rPr>
                <w:t xml:space="preserve">On becoming a person: a therapists view of Psychotherapy. </w:t>
              </w:r>
              <w:r>
                <w:rPr>
                  <w:noProof/>
                </w:rPr>
                <w:t>s.l.:Houghton Mifflin Harcourt.</w:t>
              </w:r>
            </w:p>
            <w:p w14:paraId="5327B215" w14:textId="77777777" w:rsidR="006552E0" w:rsidRDefault="006552E0" w:rsidP="006552E0">
              <w:pPr>
                <w:pStyle w:val="Bibliography"/>
                <w:rPr>
                  <w:noProof/>
                </w:rPr>
              </w:pPr>
              <w:r>
                <w:rPr>
                  <w:noProof/>
                </w:rPr>
                <w:t xml:space="preserve">Rogers, C. R., 1961. </w:t>
              </w:r>
              <w:r>
                <w:rPr>
                  <w:i/>
                  <w:iCs/>
                  <w:noProof/>
                </w:rPr>
                <w:t xml:space="preserve">Becoming a person. </w:t>
              </w:r>
              <w:r>
                <w:rPr>
                  <w:noProof/>
                </w:rPr>
                <w:t>s.l.:Houghton Mifflin.</w:t>
              </w:r>
            </w:p>
            <w:p w14:paraId="34E7B169" w14:textId="77777777" w:rsidR="006552E0" w:rsidRDefault="006552E0" w:rsidP="006552E0">
              <w:pPr>
                <w:pStyle w:val="Bibliography"/>
                <w:rPr>
                  <w:noProof/>
                </w:rPr>
              </w:pPr>
              <w:r>
                <w:rPr>
                  <w:noProof/>
                </w:rPr>
                <w:t xml:space="preserve">Rogers, C. R., 1980. </w:t>
              </w:r>
              <w:r>
                <w:rPr>
                  <w:i/>
                  <w:iCs/>
                  <w:noProof/>
                </w:rPr>
                <w:t xml:space="preserve">a way of being. </w:t>
              </w:r>
              <w:r>
                <w:rPr>
                  <w:noProof/>
                </w:rPr>
                <w:t>s.l.:Houghton Mifflin.</w:t>
              </w:r>
            </w:p>
            <w:p w14:paraId="378DE48F" w14:textId="77777777" w:rsidR="006552E0" w:rsidRDefault="006552E0" w:rsidP="006552E0">
              <w:pPr>
                <w:pStyle w:val="Bibliography"/>
                <w:rPr>
                  <w:noProof/>
                </w:rPr>
              </w:pPr>
              <w:r>
                <w:rPr>
                  <w:noProof/>
                </w:rPr>
                <w:t xml:space="preserve">Vincent, s., 2016. </w:t>
              </w:r>
              <w:r>
                <w:rPr>
                  <w:i/>
                  <w:iCs/>
                  <w:noProof/>
                </w:rPr>
                <w:t xml:space="preserve">Being empathetic: a companion for counsellors and therapists. </w:t>
              </w:r>
              <w:r>
                <w:rPr>
                  <w:noProof/>
                </w:rPr>
                <w:t>s.l.:CRC press.</w:t>
              </w:r>
            </w:p>
            <w:p w14:paraId="59860C80" w14:textId="77777777" w:rsidR="006552E0" w:rsidRDefault="006552E0" w:rsidP="006552E0">
              <w:r>
                <w:rPr>
                  <w:b/>
                  <w:bCs/>
                  <w:noProof/>
                </w:rPr>
                <w:fldChar w:fldCharType="end"/>
              </w:r>
            </w:p>
          </w:sdtContent>
        </w:sdt>
      </w:sdtContent>
    </w:sdt>
    <w:p w14:paraId="76FD7D26" w14:textId="77777777" w:rsidR="006552E0" w:rsidRPr="006552E0" w:rsidRDefault="006552E0" w:rsidP="006552E0">
      <w:pPr>
        <w:rPr>
          <w:lang w:val="en-US" w:bidi="en-US"/>
        </w:rPr>
      </w:pPr>
    </w:p>
    <w:p w14:paraId="0DE7B224" w14:textId="64C3E7EC" w:rsidR="00621126" w:rsidRDefault="00621126" w:rsidP="006552E0">
      <w:pPr>
        <w:pStyle w:val="Title"/>
        <w:rPr>
          <w:sz w:val="96"/>
        </w:rPr>
      </w:pPr>
    </w:p>
    <w:p w14:paraId="4AA5262B" w14:textId="3CB62CDE" w:rsidR="00621126" w:rsidRDefault="00621126" w:rsidP="00621126"/>
    <w:p w14:paraId="33E4140B" w14:textId="4FE1CA34" w:rsidR="00621126" w:rsidRDefault="00621126" w:rsidP="00621126"/>
    <w:p w14:paraId="24170F6C" w14:textId="23B7769B" w:rsidR="00621126" w:rsidRDefault="00621126" w:rsidP="00621126"/>
    <w:p w14:paraId="504DE004" w14:textId="5697CCC6" w:rsidR="00621126" w:rsidRDefault="00621126" w:rsidP="00621126"/>
    <w:p w14:paraId="1897A12C" w14:textId="0C0ED547" w:rsidR="00621126" w:rsidRDefault="00621126" w:rsidP="00621126"/>
    <w:p w14:paraId="3018B26D" w14:textId="3E81CAD3" w:rsidR="00621126" w:rsidRDefault="00621126" w:rsidP="00621126"/>
    <w:p w14:paraId="144EE895" w14:textId="323D4D22" w:rsidR="00621126" w:rsidRDefault="00621126" w:rsidP="00621126"/>
    <w:p w14:paraId="74C4E33F" w14:textId="404ED62E" w:rsidR="00621126" w:rsidRDefault="00621126" w:rsidP="00621126"/>
    <w:p w14:paraId="2B7B8AF0" w14:textId="3D8DE610" w:rsidR="00621126" w:rsidRDefault="00621126" w:rsidP="00621126"/>
    <w:p w14:paraId="07BFDB98" w14:textId="6657F948" w:rsidR="00621126" w:rsidRDefault="00621126" w:rsidP="00621126"/>
    <w:p w14:paraId="58033FA8" w14:textId="0FADFD94" w:rsidR="00621126" w:rsidRDefault="00621126" w:rsidP="00621126"/>
    <w:p w14:paraId="20E5DFAC" w14:textId="2DC29936" w:rsidR="00621126" w:rsidRDefault="00621126" w:rsidP="00621126"/>
    <w:p w14:paraId="1D7C6A49" w14:textId="490638CD" w:rsidR="00621126" w:rsidRDefault="00621126" w:rsidP="00621126"/>
    <w:p w14:paraId="0EBDF8DA" w14:textId="290077A6" w:rsidR="00621126" w:rsidRDefault="00621126" w:rsidP="00621126"/>
    <w:p w14:paraId="11FAD47A" w14:textId="5EB6167F" w:rsidR="00621126" w:rsidRDefault="00621126" w:rsidP="00621126"/>
    <w:p w14:paraId="0A89FF99" w14:textId="6B1F54EA" w:rsidR="00621126" w:rsidRDefault="00621126" w:rsidP="00621126"/>
    <w:p w14:paraId="2C098806" w14:textId="04B42121" w:rsidR="00621126" w:rsidRDefault="00621126" w:rsidP="00621126"/>
    <w:p w14:paraId="0D67A564" w14:textId="5C409BDB" w:rsidR="00621126" w:rsidRDefault="00621126" w:rsidP="00621126"/>
    <w:p w14:paraId="35A8190B" w14:textId="0CD597D6" w:rsidR="00621126" w:rsidRDefault="00621126" w:rsidP="00621126"/>
    <w:p w14:paraId="792EA23D" w14:textId="77777777" w:rsidR="00621126" w:rsidRPr="00621126" w:rsidRDefault="00621126" w:rsidP="00621126"/>
    <w:p w14:paraId="6582EB4F" w14:textId="7355E95B" w:rsidR="00621126" w:rsidRDefault="00621126" w:rsidP="00621126">
      <w:pPr>
        <w:pStyle w:val="IntenseQuote"/>
      </w:pPr>
      <w:r>
        <w:t xml:space="preserve">managing organisations; </w:t>
      </w:r>
      <w:proofErr w:type="spellStart"/>
      <w:r>
        <w:t>amanda</w:t>
      </w:r>
      <w:proofErr w:type="spellEnd"/>
      <w:r>
        <w:t xml:space="preserve"> </w:t>
      </w:r>
      <w:proofErr w:type="spellStart"/>
      <w:r>
        <w:t>owens</w:t>
      </w:r>
      <w:proofErr w:type="spellEnd"/>
      <w:r>
        <w:t xml:space="preserve"> </w:t>
      </w:r>
    </w:p>
    <w:p w14:paraId="5314B2A8" w14:textId="77777777" w:rsidR="00621126" w:rsidRDefault="00621126" w:rsidP="006552E0">
      <w:pPr>
        <w:pStyle w:val="Title"/>
        <w:rPr>
          <w:sz w:val="96"/>
        </w:rPr>
      </w:pPr>
    </w:p>
    <w:p w14:paraId="53865DA8" w14:textId="77777777" w:rsidR="00621126" w:rsidRPr="00621126" w:rsidRDefault="00621126" w:rsidP="00621126">
      <w:pPr>
        <w:ind w:left="0"/>
      </w:pPr>
    </w:p>
    <w:p w14:paraId="00833467" w14:textId="5C16CBFE" w:rsidR="006552E0" w:rsidRPr="00A37861" w:rsidRDefault="006552E0" w:rsidP="00621126">
      <w:pPr>
        <w:pStyle w:val="Title"/>
        <w:jc w:val="center"/>
        <w:rPr>
          <w:sz w:val="96"/>
        </w:rPr>
      </w:pPr>
      <w:r w:rsidRPr="00A37861">
        <w:rPr>
          <w:sz w:val="96"/>
        </w:rPr>
        <w:t>Motivation in Leadership and Management</w:t>
      </w:r>
    </w:p>
    <w:p w14:paraId="447E10EF" w14:textId="77777777" w:rsidR="006552E0" w:rsidRPr="00A37861" w:rsidRDefault="006552E0" w:rsidP="006552E0">
      <w:pPr>
        <w:jc w:val="center"/>
        <w:rPr>
          <w:rFonts w:ascii="Times New Roman" w:hAnsi="Times New Roman" w:cs="Times New Roman"/>
          <w:sz w:val="32"/>
        </w:rPr>
      </w:pPr>
      <w:r w:rsidRPr="00A37861">
        <w:rPr>
          <w:rFonts w:ascii="Times New Roman" w:hAnsi="Times New Roman" w:cs="Times New Roman"/>
          <w:sz w:val="32"/>
        </w:rPr>
        <w:t xml:space="preserve">Shannon </w:t>
      </w:r>
      <w:proofErr w:type="spellStart"/>
      <w:r w:rsidRPr="00A37861">
        <w:rPr>
          <w:rFonts w:ascii="Times New Roman" w:hAnsi="Times New Roman" w:cs="Times New Roman"/>
          <w:sz w:val="32"/>
        </w:rPr>
        <w:t>Mair</w:t>
      </w:r>
      <w:proofErr w:type="spellEnd"/>
      <w:r w:rsidRPr="00A37861">
        <w:rPr>
          <w:rFonts w:ascii="Times New Roman" w:hAnsi="Times New Roman" w:cs="Times New Roman"/>
          <w:sz w:val="32"/>
        </w:rPr>
        <w:t xml:space="preserve"> davies, 26</w:t>
      </w:r>
      <w:r w:rsidRPr="00A37861">
        <w:rPr>
          <w:rFonts w:ascii="Times New Roman" w:hAnsi="Times New Roman" w:cs="Times New Roman"/>
          <w:sz w:val="32"/>
          <w:vertAlign w:val="superscript"/>
        </w:rPr>
        <w:t>th</w:t>
      </w:r>
      <w:r w:rsidRPr="00A37861">
        <w:rPr>
          <w:rFonts w:ascii="Times New Roman" w:hAnsi="Times New Roman" w:cs="Times New Roman"/>
          <w:sz w:val="32"/>
        </w:rPr>
        <w:t xml:space="preserve"> March 2019</w:t>
      </w:r>
    </w:p>
    <w:p w14:paraId="335C7F89" w14:textId="11D051EE" w:rsidR="006552E0" w:rsidRDefault="006552E0" w:rsidP="006552E0">
      <w:pPr>
        <w:rPr>
          <w:rFonts w:ascii="Times New Roman" w:hAnsi="Times New Roman" w:cs="Times New Roman"/>
          <w:sz w:val="32"/>
        </w:rPr>
      </w:pPr>
    </w:p>
    <w:p w14:paraId="7FE3C949" w14:textId="60ADEDB4" w:rsidR="00621126" w:rsidRDefault="00621126" w:rsidP="006552E0">
      <w:pPr>
        <w:rPr>
          <w:rFonts w:ascii="Times New Roman" w:hAnsi="Times New Roman" w:cs="Times New Roman"/>
          <w:sz w:val="32"/>
        </w:rPr>
      </w:pPr>
    </w:p>
    <w:p w14:paraId="0B84F9B8" w14:textId="076CCDD5" w:rsidR="00621126" w:rsidRDefault="00621126" w:rsidP="006552E0">
      <w:pPr>
        <w:rPr>
          <w:rFonts w:ascii="Times New Roman" w:hAnsi="Times New Roman" w:cs="Times New Roman"/>
          <w:sz w:val="32"/>
        </w:rPr>
      </w:pPr>
    </w:p>
    <w:p w14:paraId="74210A84" w14:textId="77777777" w:rsidR="00621126" w:rsidRPr="00A37861" w:rsidRDefault="00621126" w:rsidP="006552E0">
      <w:pPr>
        <w:rPr>
          <w:rFonts w:ascii="Times New Roman" w:hAnsi="Times New Roman" w:cs="Times New Roman"/>
          <w:sz w:val="32"/>
        </w:rPr>
      </w:pPr>
    </w:p>
    <w:p w14:paraId="7E95807C" w14:textId="77777777" w:rsidR="006552E0" w:rsidRDefault="006552E0" w:rsidP="006552E0">
      <w:pPr>
        <w:rPr>
          <w:rFonts w:ascii="Times New Roman" w:hAnsi="Times New Roman" w:cs="Times New Roman"/>
          <w:sz w:val="28"/>
        </w:rPr>
      </w:pPr>
    </w:p>
    <w:p w14:paraId="486F0D75" w14:textId="77777777" w:rsidR="006552E0" w:rsidRDefault="006552E0" w:rsidP="006552E0">
      <w:pPr>
        <w:rPr>
          <w:rFonts w:ascii="Times New Roman" w:hAnsi="Times New Roman" w:cs="Times New Roman"/>
          <w:sz w:val="28"/>
        </w:rPr>
      </w:pPr>
    </w:p>
    <w:p w14:paraId="67641772" w14:textId="77777777" w:rsidR="006552E0" w:rsidRDefault="006552E0" w:rsidP="006552E0">
      <w:pPr>
        <w:rPr>
          <w:rFonts w:ascii="Times New Roman" w:hAnsi="Times New Roman" w:cs="Times New Roman"/>
          <w:sz w:val="28"/>
        </w:rPr>
      </w:pPr>
    </w:p>
    <w:p w14:paraId="05E4575F" w14:textId="77777777" w:rsidR="006552E0" w:rsidRDefault="006552E0" w:rsidP="006552E0">
      <w:pPr>
        <w:rPr>
          <w:rFonts w:ascii="Times New Roman" w:hAnsi="Times New Roman" w:cs="Times New Roman"/>
          <w:sz w:val="28"/>
        </w:rPr>
      </w:pPr>
    </w:p>
    <w:p w14:paraId="23F87AA8" w14:textId="77777777" w:rsidR="006552E0" w:rsidRDefault="006552E0" w:rsidP="006552E0">
      <w:pPr>
        <w:rPr>
          <w:rFonts w:ascii="Times New Roman" w:hAnsi="Times New Roman" w:cs="Times New Roman"/>
          <w:sz w:val="28"/>
        </w:rPr>
      </w:pPr>
    </w:p>
    <w:p w14:paraId="0E8639C7" w14:textId="77777777" w:rsidR="006552E0" w:rsidRPr="00A37861" w:rsidRDefault="006552E0" w:rsidP="006552E0">
      <w:pPr>
        <w:pStyle w:val="Heading2"/>
      </w:pPr>
      <w:r w:rsidRPr="00A37861">
        <w:lastRenderedPageBreak/>
        <w:t>Contents page</w:t>
      </w:r>
    </w:p>
    <w:p w14:paraId="4E634A5A" w14:textId="77777777" w:rsidR="006552E0" w:rsidRPr="00A37861"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Abstract</w:t>
      </w:r>
    </w:p>
    <w:p w14:paraId="52284E56" w14:textId="77777777" w:rsidR="006552E0" w:rsidRPr="00A37861"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Introduction</w:t>
      </w:r>
    </w:p>
    <w:p w14:paraId="6F522BCE" w14:textId="77777777" w:rsidR="006552E0" w:rsidRPr="00A37861"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Main Body of Report</w:t>
      </w:r>
    </w:p>
    <w:p w14:paraId="3E6773A0" w14:textId="77777777" w:rsidR="006552E0" w:rsidRPr="00A37861"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Conclusion</w:t>
      </w:r>
    </w:p>
    <w:p w14:paraId="21CB8948" w14:textId="77777777" w:rsidR="006552E0"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Recommendations</w:t>
      </w:r>
    </w:p>
    <w:p w14:paraId="185E65ED" w14:textId="77777777" w:rsidR="006552E0" w:rsidRPr="00A37861" w:rsidRDefault="006552E0" w:rsidP="006552E0">
      <w:pPr>
        <w:pStyle w:val="ListParagraph"/>
        <w:numPr>
          <w:ilvl w:val="0"/>
          <w:numId w:val="4"/>
        </w:numPr>
        <w:spacing w:after="200" w:line="252" w:lineRule="auto"/>
        <w:rPr>
          <w:rFonts w:ascii="Times New Roman" w:hAnsi="Times New Roman" w:cs="Times New Roman"/>
          <w:sz w:val="32"/>
        </w:rPr>
      </w:pPr>
      <w:r>
        <w:rPr>
          <w:rFonts w:ascii="Times New Roman" w:hAnsi="Times New Roman" w:cs="Times New Roman"/>
          <w:sz w:val="32"/>
        </w:rPr>
        <w:t>appendices</w:t>
      </w:r>
    </w:p>
    <w:p w14:paraId="032B7277" w14:textId="0ABDB07C" w:rsidR="006552E0" w:rsidRPr="00A42169" w:rsidRDefault="006552E0" w:rsidP="006552E0">
      <w:pPr>
        <w:pStyle w:val="ListParagraph"/>
        <w:numPr>
          <w:ilvl w:val="0"/>
          <w:numId w:val="4"/>
        </w:numPr>
        <w:spacing w:after="200" w:line="252" w:lineRule="auto"/>
        <w:rPr>
          <w:rFonts w:ascii="Times New Roman" w:hAnsi="Times New Roman" w:cs="Times New Roman"/>
          <w:sz w:val="32"/>
        </w:rPr>
      </w:pPr>
      <w:r w:rsidRPr="00A37861">
        <w:rPr>
          <w:rFonts w:ascii="Times New Roman" w:hAnsi="Times New Roman" w:cs="Times New Roman"/>
          <w:sz w:val="32"/>
        </w:rPr>
        <w:t>Reference</w:t>
      </w:r>
      <w:r w:rsidR="00A42169">
        <w:rPr>
          <w:rFonts w:ascii="Times New Roman" w:hAnsi="Times New Roman" w:cs="Times New Roman"/>
          <w:sz w:val="32"/>
        </w:rPr>
        <w:t>s</w:t>
      </w:r>
    </w:p>
    <w:p w14:paraId="34D302BE" w14:textId="77777777" w:rsidR="006552E0" w:rsidRDefault="006552E0" w:rsidP="006552E0">
      <w:pPr>
        <w:rPr>
          <w:rFonts w:ascii="Times New Roman" w:hAnsi="Times New Roman" w:cs="Times New Roman"/>
          <w:sz w:val="28"/>
        </w:rPr>
      </w:pPr>
    </w:p>
    <w:p w14:paraId="1E1CFFC1" w14:textId="77777777" w:rsidR="006552E0" w:rsidRDefault="006552E0" w:rsidP="006552E0">
      <w:pPr>
        <w:rPr>
          <w:rFonts w:ascii="Times New Roman" w:hAnsi="Times New Roman" w:cs="Times New Roman"/>
          <w:sz w:val="28"/>
        </w:rPr>
      </w:pPr>
    </w:p>
    <w:p w14:paraId="598C5997" w14:textId="77777777" w:rsidR="006552E0" w:rsidRDefault="006552E0" w:rsidP="006552E0">
      <w:pPr>
        <w:rPr>
          <w:rFonts w:ascii="Times New Roman" w:hAnsi="Times New Roman" w:cs="Times New Roman"/>
          <w:sz w:val="28"/>
        </w:rPr>
      </w:pPr>
    </w:p>
    <w:p w14:paraId="7855E4D2" w14:textId="77777777" w:rsidR="006552E0" w:rsidRDefault="006552E0" w:rsidP="006552E0">
      <w:pPr>
        <w:pStyle w:val="Heading2"/>
      </w:pPr>
      <w:r>
        <w:t>Abstract</w:t>
      </w:r>
    </w:p>
    <w:p w14:paraId="12384CDE" w14:textId="77777777" w:rsidR="006552E0" w:rsidRPr="00C56FC7" w:rsidRDefault="006552E0" w:rsidP="006552E0">
      <w:pPr>
        <w:rPr>
          <w:rFonts w:ascii="Times New Roman" w:hAnsi="Times New Roman" w:cs="Times New Roman"/>
          <w:sz w:val="28"/>
        </w:rPr>
      </w:pPr>
      <w:r w:rsidRPr="00C56FC7">
        <w:rPr>
          <w:rFonts w:ascii="Times New Roman" w:hAnsi="Times New Roman" w:cs="Times New Roman"/>
          <w:sz w:val="28"/>
        </w:rPr>
        <w:t xml:space="preserve">This </w:t>
      </w:r>
      <w:r>
        <w:rPr>
          <w:rFonts w:ascii="Times New Roman" w:hAnsi="Times New Roman" w:cs="Times New Roman"/>
          <w:sz w:val="28"/>
        </w:rPr>
        <w:t>report</w:t>
      </w:r>
      <w:r w:rsidRPr="00C56FC7">
        <w:rPr>
          <w:rFonts w:ascii="Times New Roman" w:hAnsi="Times New Roman" w:cs="Times New Roman"/>
          <w:sz w:val="28"/>
        </w:rPr>
        <w:t xml:space="preserve"> will discuss the importance of management and leadership within an organisation. This </w:t>
      </w:r>
      <w:r>
        <w:rPr>
          <w:rFonts w:ascii="Times New Roman" w:hAnsi="Times New Roman" w:cs="Times New Roman"/>
          <w:sz w:val="28"/>
        </w:rPr>
        <w:t>report</w:t>
      </w:r>
      <w:r w:rsidRPr="00C56FC7">
        <w:rPr>
          <w:rFonts w:ascii="Times New Roman" w:hAnsi="Times New Roman" w:cs="Times New Roman"/>
          <w:sz w:val="28"/>
        </w:rPr>
        <w:t xml:space="preserve"> will look at the impact of organisational structure and culture supporting leadership and management within our National Health </w:t>
      </w:r>
      <w:proofErr w:type="gramStart"/>
      <w:r w:rsidRPr="00C56FC7">
        <w:rPr>
          <w:rFonts w:ascii="Times New Roman" w:hAnsi="Times New Roman" w:cs="Times New Roman"/>
          <w:sz w:val="28"/>
        </w:rPr>
        <w:t>Service(</w:t>
      </w:r>
      <w:proofErr w:type="gramEnd"/>
      <w:r w:rsidRPr="00C56FC7">
        <w:rPr>
          <w:rFonts w:ascii="Times New Roman" w:hAnsi="Times New Roman" w:cs="Times New Roman"/>
          <w:sz w:val="28"/>
        </w:rPr>
        <w:t>NHS). It will look at the possible impact to service users/ patients within the National Health Service (NHS) specifically, if employees are lacking in motivation</w:t>
      </w:r>
      <w:r>
        <w:rPr>
          <w:rFonts w:ascii="Times New Roman" w:hAnsi="Times New Roman" w:cs="Times New Roman"/>
          <w:sz w:val="28"/>
        </w:rPr>
        <w:t xml:space="preserve"> and including recommendations that could be offered to adhere to this and the </w:t>
      </w:r>
      <w:proofErr w:type="gramStart"/>
      <w:r>
        <w:rPr>
          <w:rFonts w:ascii="Times New Roman" w:hAnsi="Times New Roman" w:cs="Times New Roman"/>
          <w:sz w:val="28"/>
        </w:rPr>
        <w:t>knock on</w:t>
      </w:r>
      <w:proofErr w:type="gramEnd"/>
      <w:r>
        <w:rPr>
          <w:rFonts w:ascii="Times New Roman" w:hAnsi="Times New Roman" w:cs="Times New Roman"/>
          <w:sz w:val="28"/>
        </w:rPr>
        <w:t xml:space="preserve"> effect regarding the organisation and employees themselves. </w:t>
      </w:r>
      <w:r w:rsidRPr="00C56FC7">
        <w:rPr>
          <w:rFonts w:ascii="Times New Roman" w:hAnsi="Times New Roman" w:cs="Times New Roman"/>
          <w:sz w:val="28"/>
        </w:rPr>
        <w:t xml:space="preserve"> </w:t>
      </w:r>
    </w:p>
    <w:p w14:paraId="14E9AECD" w14:textId="77777777" w:rsidR="006552E0" w:rsidRPr="00C56FC7" w:rsidRDefault="006552E0" w:rsidP="006552E0">
      <w:pPr>
        <w:pStyle w:val="Heading2"/>
      </w:pPr>
      <w:r>
        <w:t>introduction</w:t>
      </w:r>
    </w:p>
    <w:p w14:paraId="63E3B341" w14:textId="77777777" w:rsidR="006552E0" w:rsidRPr="00E347B8" w:rsidRDefault="006552E0" w:rsidP="006552E0">
      <w:pPr>
        <w:rPr>
          <w:rFonts w:ascii="Times New Roman" w:eastAsia="Times New Roman" w:hAnsi="Times New Roman" w:cs="Times New Roman"/>
          <w:sz w:val="24"/>
        </w:rPr>
      </w:pPr>
      <w:r w:rsidRPr="00E347B8">
        <w:rPr>
          <w:rFonts w:ascii="Times New Roman" w:hAnsi="Times New Roman" w:cs="Times New Roman"/>
          <w:sz w:val="28"/>
        </w:rPr>
        <w:t>In 1948 The health minister launched a free healthcare service Willcocks (1967), which has brought innovation and controversy to Britain. “</w:t>
      </w:r>
      <w:r w:rsidRPr="00E347B8">
        <w:rPr>
          <w:rFonts w:ascii="Times New Roman" w:eastAsia="Times New Roman" w:hAnsi="Times New Roman" w:cs="Times New Roman"/>
          <w:color w:val="000000" w:themeColor="text1"/>
          <w:sz w:val="28"/>
          <w:szCs w:val="21"/>
          <w:shd w:val="clear" w:color="auto" w:fill="FFFFFF"/>
        </w:rPr>
        <w:t xml:space="preserve">As an organisation, our intention is to be the authoritative voice of workforce leaders, experts in HR, and negotiate fairly to get the best deal for patients.’’ </w:t>
      </w:r>
      <w:r w:rsidRPr="00E347B8">
        <w:rPr>
          <w:rFonts w:ascii="Times New Roman" w:hAnsi="Times New Roman" w:cs="Times New Roman"/>
          <w:sz w:val="28"/>
        </w:rPr>
        <w:t xml:space="preserve">(National Health Service Employers (NHSE) 2017). It has, over 1.5 million employees and deemed fifth biggest employer of the world (NHS 2019). According to,  NHS (2019) there are 3 core principles them being; The NHS meets the needs of everyone, the NHS is to be free at the point of delivery and that it be based on clinical need, not based off the ability to pay (National Health Service Employers (NHSE), 2017). </w:t>
      </w:r>
    </w:p>
    <w:p w14:paraId="3160BB13" w14:textId="77777777" w:rsidR="006552E0" w:rsidRPr="00E347B8" w:rsidRDefault="006552E0" w:rsidP="006552E0">
      <w:pPr>
        <w:pStyle w:val="Heading2"/>
      </w:pPr>
      <w:r w:rsidRPr="00E347B8">
        <w:t>Main body of report</w:t>
      </w:r>
    </w:p>
    <w:p w14:paraId="66F5A868" w14:textId="77777777" w:rsidR="006552E0" w:rsidRDefault="006552E0" w:rsidP="006552E0">
      <w:pPr>
        <w:rPr>
          <w:rFonts w:ascii="Times New Roman" w:hAnsi="Times New Roman" w:cs="Times New Roman"/>
          <w:sz w:val="28"/>
        </w:rPr>
      </w:pPr>
      <w:r w:rsidRPr="00E347B8">
        <w:rPr>
          <w:rFonts w:ascii="Times New Roman" w:hAnsi="Times New Roman" w:cs="Times New Roman"/>
          <w:sz w:val="28"/>
        </w:rPr>
        <w:t xml:space="preserve">The implications of free healthcare have a huge impact on its organisation and employees. Pollock (2004) states that the NHS fails to take responsibility at the wider impact of what they do. This has led to numerous amounts of issues, focusing on one issue at hand first- an </w:t>
      </w:r>
      <w:r w:rsidRPr="00E347B8">
        <w:rPr>
          <w:rFonts w:ascii="Times New Roman" w:hAnsi="Times New Roman" w:cs="Times New Roman"/>
          <w:sz w:val="28"/>
        </w:rPr>
        <w:lastRenderedPageBreak/>
        <w:t xml:space="preserve">ageing/growing population (see appendix B) and the </w:t>
      </w:r>
      <w:proofErr w:type="gramStart"/>
      <w:r w:rsidRPr="00E347B8">
        <w:rPr>
          <w:rFonts w:ascii="Times New Roman" w:hAnsi="Times New Roman" w:cs="Times New Roman"/>
          <w:sz w:val="28"/>
        </w:rPr>
        <w:t>knock on</w:t>
      </w:r>
      <w:proofErr w:type="gramEnd"/>
      <w:r w:rsidRPr="00E347B8">
        <w:rPr>
          <w:rFonts w:ascii="Times New Roman" w:hAnsi="Times New Roman" w:cs="Times New Roman"/>
          <w:sz w:val="28"/>
        </w:rPr>
        <w:t xml:space="preserve"> effect it has towards The National health Service (NHS). According to Chan (2011), life expectancy has been steadily rising from just 65 years in 1965 to over 80 years today. Chan (2011) states that finding solutions to these challenges is key to managing healthcare costs and ensuring the needs of patients are being met. As a result of this the NHS care is expected to dramatically increase, as it has had a 47% increase since 2002. This report will now discuss the implications it has on an organisation/ employees and patients and then how these could be overcome. Due to an increase in ageing population, this has a knock-on effect with being cost efficient (see Appendix A) which leads to unrelenting pressure within the NHS due to lack of staffing to due to the increased number of beds being taken and the staff cannot compensate for this. Lack of staffing can put strain on an employee, it can take the fulfilment out of a job. Consequently, workers spirits will/ have become dulled- leading to an over load of stress/ anxiety within a workplace. ‘’workers will lack visibility to the impact of the efforts they’re applying on the job’’ </w:t>
      </w:r>
      <w:proofErr w:type="gramStart"/>
      <w:r w:rsidRPr="00E347B8">
        <w:rPr>
          <w:rFonts w:ascii="Times New Roman" w:hAnsi="Times New Roman" w:cs="Times New Roman"/>
          <w:sz w:val="28"/>
        </w:rPr>
        <w:t>( Crowley</w:t>
      </w:r>
      <w:proofErr w:type="gramEnd"/>
      <w:r w:rsidRPr="00E347B8">
        <w:rPr>
          <w:rFonts w:ascii="Times New Roman" w:hAnsi="Times New Roman" w:cs="Times New Roman"/>
          <w:sz w:val="28"/>
        </w:rPr>
        <w:t xml:space="preserve">, 2011, </w:t>
      </w:r>
      <w:proofErr w:type="spellStart"/>
      <w:r w:rsidRPr="00E347B8">
        <w:rPr>
          <w:rFonts w:ascii="Times New Roman" w:hAnsi="Times New Roman" w:cs="Times New Roman"/>
          <w:sz w:val="28"/>
        </w:rPr>
        <w:t>pg</w:t>
      </w:r>
      <w:proofErr w:type="spellEnd"/>
      <w:r w:rsidRPr="00E347B8">
        <w:rPr>
          <w:rFonts w:ascii="Times New Roman" w:hAnsi="Times New Roman" w:cs="Times New Roman"/>
          <w:sz w:val="28"/>
        </w:rPr>
        <w:t xml:space="preserve"> 20). This could be overcome by leaders/ people in charge communicating how individuals’ accomplishments impact the greater organization and are failing to acknowledge the contributions their own employers are making. Psychologist, Abraham Maslow created the theory that people are motivated by a hierarchy of needs McGuire (2012) ‘’Maslow’s Hierarchy’’ but due to </w:t>
      </w:r>
      <w:proofErr w:type="spellStart"/>
      <w:r w:rsidRPr="00E347B8">
        <w:rPr>
          <w:rFonts w:ascii="Times New Roman" w:hAnsi="Times New Roman" w:cs="Times New Roman"/>
          <w:sz w:val="28"/>
        </w:rPr>
        <w:t>a</w:t>
      </w:r>
      <w:proofErr w:type="spellEnd"/>
      <w:r w:rsidRPr="00E347B8">
        <w:rPr>
          <w:rFonts w:ascii="Times New Roman" w:hAnsi="Times New Roman" w:cs="Times New Roman"/>
          <w:sz w:val="28"/>
        </w:rPr>
        <w:t xml:space="preserve"> increasing amount of pressure these needs of an employee cannot be met, as they aren’t instinctively striving to their full potential, which can lead to poor work ethic/ poor management. But this can be taken care of, if gratitude is shown and the managerial implication is that direction should be based on motivational needs and co-operative relationships- then employees can begin to meet their hierarchy of needs. Let’s focus on </w:t>
      </w:r>
      <w:proofErr w:type="spellStart"/>
      <w:r w:rsidRPr="00E347B8">
        <w:rPr>
          <w:rFonts w:ascii="Times New Roman" w:hAnsi="Times New Roman" w:cs="Times New Roman"/>
          <w:sz w:val="28"/>
        </w:rPr>
        <w:t>McGregors</w:t>
      </w:r>
      <w:proofErr w:type="spellEnd"/>
      <w:r w:rsidRPr="00E347B8">
        <w:rPr>
          <w:rFonts w:ascii="Times New Roman" w:hAnsi="Times New Roman" w:cs="Times New Roman"/>
          <w:sz w:val="28"/>
        </w:rPr>
        <w:t xml:space="preserve"> (1960) X and Y theory- this theory is used to identify two different sets of assumptions made by managers by their staff. Theory X managers believe most employees are driven by monetary, whereas Theory Y managers believe that most employees are driven by job satisfaction McGrath and Bates (2013). However, McGregor (1960) believes that every managers action is governed by how they view society. These different types of managers can have a knock on effect on staffing, if Theory X managers changed their direction from basing it on control and authority and governed it on being highly motivated and meeting the needs of others and having co-operative relationships  However, the great </w:t>
      </w:r>
      <w:r w:rsidRPr="00E347B8">
        <w:rPr>
          <w:rFonts w:ascii="Times New Roman" w:hAnsi="Times New Roman" w:cs="Times New Roman"/>
          <w:sz w:val="28"/>
        </w:rPr>
        <w:lastRenderedPageBreak/>
        <w:t xml:space="preserve">difficulty that is now being faced is that you have 3 main forces; forces on the manager, forces on the subordinate and forces on the situation. on a positive note, the role of management who have positive regard towards their employees can enhance work ethic. An example of this is Lambert (2005) outlines the positive effects of positive staff morale. Lambert (2005) states that staff morale has a direct effect on the efficiency of work within an organisation- caring for and retaining each worker is great business and it will allow an organisation to strive. However, there are a set of concerns when it comes to this matter- managers/ employers have a higher demand and greater concerns, for example; they have an increased demand on health services, ongoing organisational change and have a greater responsibility at such high demand. </w:t>
      </w:r>
      <w:proofErr w:type="spellStart"/>
      <w:r w:rsidRPr="00E347B8">
        <w:rPr>
          <w:rFonts w:ascii="Times New Roman" w:hAnsi="Times New Roman" w:cs="Times New Roman"/>
          <w:sz w:val="28"/>
        </w:rPr>
        <w:t>Perrewe</w:t>
      </w:r>
      <w:proofErr w:type="spellEnd"/>
      <w:r w:rsidRPr="00E347B8">
        <w:rPr>
          <w:rFonts w:ascii="Times New Roman" w:hAnsi="Times New Roman" w:cs="Times New Roman"/>
          <w:sz w:val="28"/>
        </w:rPr>
        <w:t xml:space="preserve"> and </w:t>
      </w:r>
      <w:proofErr w:type="spellStart"/>
      <w:r w:rsidRPr="00E347B8">
        <w:rPr>
          <w:rFonts w:ascii="Times New Roman" w:hAnsi="Times New Roman" w:cs="Times New Roman"/>
          <w:sz w:val="28"/>
        </w:rPr>
        <w:t>Ganster</w:t>
      </w:r>
      <w:proofErr w:type="spellEnd"/>
      <w:r w:rsidRPr="00E347B8">
        <w:rPr>
          <w:rFonts w:ascii="Times New Roman" w:hAnsi="Times New Roman" w:cs="Times New Roman"/>
          <w:sz w:val="28"/>
        </w:rPr>
        <w:t xml:space="preserve"> (2010) states there are two main factors in producing job stress them being; job demands and job control. In this case; health care providers would have Job control that being a “high strain job” </w:t>
      </w:r>
      <w:proofErr w:type="spellStart"/>
      <w:r w:rsidRPr="00E347B8">
        <w:rPr>
          <w:rFonts w:ascii="Times New Roman" w:hAnsi="Times New Roman" w:cs="Times New Roman"/>
          <w:sz w:val="28"/>
        </w:rPr>
        <w:t>perrewe</w:t>
      </w:r>
      <w:proofErr w:type="spellEnd"/>
      <w:r w:rsidRPr="00E347B8">
        <w:rPr>
          <w:rFonts w:ascii="Times New Roman" w:hAnsi="Times New Roman" w:cs="Times New Roman"/>
          <w:sz w:val="28"/>
        </w:rPr>
        <w:t xml:space="preserve"> and </w:t>
      </w:r>
      <w:proofErr w:type="spellStart"/>
      <w:r w:rsidRPr="00E347B8">
        <w:rPr>
          <w:rFonts w:ascii="Times New Roman" w:hAnsi="Times New Roman" w:cs="Times New Roman"/>
          <w:sz w:val="28"/>
        </w:rPr>
        <w:t>Ganster</w:t>
      </w:r>
      <w:proofErr w:type="spellEnd"/>
      <w:r w:rsidRPr="00E347B8">
        <w:rPr>
          <w:rFonts w:ascii="Times New Roman" w:hAnsi="Times New Roman" w:cs="Times New Roman"/>
          <w:sz w:val="28"/>
        </w:rPr>
        <w:t xml:space="preserve"> (2010) explains this as a combination of autonomy in the job and discretion for using different skills. To overcome this Walters (2010) states that positive psychology is composed of three areas: Positive emotions, Positive individual traits, and Positive institutions to overcome this- Walters (2010) explains employers/ employees should pay more attention to the positive and steer away from the negative; truth be told, as soon as an employee hears ‘‘you’ve been summoned to the office’’ instinctively humans conclude ‘something is wrong’ whether it be positive or negative. Positivity can be hard to maintain within a demanding job but keeping staff on top of training and education within their role can motivate them to commit to objectives because it is a function of rewards with achievements. Barrett (2003) states that training staff for higher positions can implement motivation within a workplace, which is also cost effective as it reduces the costing of agency staff and reduces overall costs within organisations. Employees are aware that their productivity is slacking, and they could do better within their job role; but they need the tools and education to do this; in order for them to improve their skills and knowledge to grow as </w:t>
      </w:r>
      <w:proofErr w:type="gramStart"/>
      <w:r w:rsidRPr="00E347B8">
        <w:rPr>
          <w:rFonts w:ascii="Times New Roman" w:hAnsi="Times New Roman" w:cs="Times New Roman"/>
          <w:sz w:val="28"/>
        </w:rPr>
        <w:t>an</w:t>
      </w:r>
      <w:proofErr w:type="gramEnd"/>
      <w:r w:rsidRPr="00E347B8">
        <w:rPr>
          <w:rFonts w:ascii="Times New Roman" w:hAnsi="Times New Roman" w:cs="Times New Roman"/>
          <w:sz w:val="28"/>
        </w:rPr>
        <w:t xml:space="preserve"> colleague. By management offering </w:t>
      </w:r>
      <w:proofErr w:type="spellStart"/>
      <w:proofErr w:type="gramStart"/>
      <w:r w:rsidRPr="00E347B8">
        <w:rPr>
          <w:rFonts w:ascii="Times New Roman" w:hAnsi="Times New Roman" w:cs="Times New Roman"/>
          <w:sz w:val="28"/>
        </w:rPr>
        <w:t>a</w:t>
      </w:r>
      <w:proofErr w:type="spellEnd"/>
      <w:proofErr w:type="gramEnd"/>
      <w:r w:rsidRPr="00E347B8">
        <w:rPr>
          <w:rFonts w:ascii="Times New Roman" w:hAnsi="Times New Roman" w:cs="Times New Roman"/>
          <w:sz w:val="28"/>
        </w:rPr>
        <w:t xml:space="preserve"> employee training, it shows they value their employers and know they can progress and blossom. ‘’ the integrated wholeness of the organism must be one of the foundation stones of motivation theory.’’ (Maslow, 1945, p.3). All of the factors above have a detrimental effect on service users if employees are lacking in motivation through their job role. For example, health care professionals who smoke within the National Health </w:t>
      </w:r>
      <w:r w:rsidRPr="00E347B8">
        <w:rPr>
          <w:rFonts w:ascii="Times New Roman" w:hAnsi="Times New Roman" w:cs="Times New Roman"/>
          <w:sz w:val="28"/>
        </w:rPr>
        <w:lastRenderedPageBreak/>
        <w:t xml:space="preserve">services are a bad representation of the NHS, Leggat and Smith (2011) state that employees have free choice. However, this is only true if it doesn’t impinge on colleagues/ patients/ relatives. What is the biggest cause for smoking? It gives instant gratification, relieves ‘stress’. These are all contributing factors to why it is essential to maintain mindfulness; finding ways to overcome stress, as stress within a workplace is inevitable. But this is where organisations like the NHS are finding it difficult to control the population of employees who are lacking motivation. Employers should take the time to implement strategies within a workplace to create a positive environment for that of their staff and of the patient. </w:t>
      </w:r>
      <w:proofErr w:type="spellStart"/>
      <w:r w:rsidRPr="00E347B8">
        <w:rPr>
          <w:rFonts w:ascii="Times New Roman" w:hAnsi="Times New Roman" w:cs="Times New Roman"/>
          <w:sz w:val="28"/>
        </w:rPr>
        <w:t>Tulgan</w:t>
      </w:r>
      <w:proofErr w:type="spellEnd"/>
      <w:r w:rsidRPr="00E347B8">
        <w:rPr>
          <w:rFonts w:ascii="Times New Roman" w:hAnsi="Times New Roman" w:cs="Times New Roman"/>
          <w:sz w:val="28"/>
        </w:rPr>
        <w:t xml:space="preserve"> and </w:t>
      </w:r>
      <w:proofErr w:type="spellStart"/>
      <w:r w:rsidRPr="00E347B8">
        <w:rPr>
          <w:rFonts w:ascii="Times New Roman" w:hAnsi="Times New Roman" w:cs="Times New Roman"/>
          <w:sz w:val="28"/>
        </w:rPr>
        <w:t>Sormaz</w:t>
      </w:r>
      <w:proofErr w:type="spellEnd"/>
      <w:r w:rsidRPr="00E347B8">
        <w:rPr>
          <w:rFonts w:ascii="Times New Roman" w:hAnsi="Times New Roman" w:cs="Times New Roman"/>
          <w:sz w:val="28"/>
        </w:rPr>
        <w:t xml:space="preserve"> (2003) state that for stress to be beneficial, it must be managed well. Perceiving it optimally and responding appropriately. For employee’s/ service users to respond to stress it can increase their performance at critical moments, and it can implement great teamwork as the acute stress of others within your team pulls you all together, resulting in better work ethics/ performance </w:t>
      </w:r>
      <w:proofErr w:type="spellStart"/>
      <w:r w:rsidRPr="00E347B8">
        <w:rPr>
          <w:rFonts w:ascii="Times New Roman" w:hAnsi="Times New Roman" w:cs="Times New Roman"/>
          <w:sz w:val="28"/>
        </w:rPr>
        <w:t>Tulgan</w:t>
      </w:r>
      <w:proofErr w:type="spellEnd"/>
      <w:r w:rsidRPr="00E347B8">
        <w:rPr>
          <w:rFonts w:ascii="Times New Roman" w:hAnsi="Times New Roman" w:cs="Times New Roman"/>
          <w:sz w:val="28"/>
        </w:rPr>
        <w:t xml:space="preserve"> and </w:t>
      </w:r>
      <w:proofErr w:type="spellStart"/>
      <w:r w:rsidRPr="00E347B8">
        <w:rPr>
          <w:rFonts w:ascii="Times New Roman" w:hAnsi="Times New Roman" w:cs="Times New Roman"/>
          <w:sz w:val="28"/>
        </w:rPr>
        <w:t>Sormaz</w:t>
      </w:r>
      <w:proofErr w:type="spellEnd"/>
      <w:r w:rsidRPr="00E347B8">
        <w:rPr>
          <w:rFonts w:ascii="Times New Roman" w:hAnsi="Times New Roman" w:cs="Times New Roman"/>
          <w:sz w:val="28"/>
        </w:rPr>
        <w:t xml:space="preserve"> (2003). Adair (2009) in comparison to </w:t>
      </w:r>
      <w:proofErr w:type="spellStart"/>
      <w:r w:rsidRPr="00E347B8">
        <w:rPr>
          <w:rFonts w:ascii="Times New Roman" w:hAnsi="Times New Roman" w:cs="Times New Roman"/>
          <w:sz w:val="28"/>
        </w:rPr>
        <w:t>Mcgregor</w:t>
      </w:r>
      <w:proofErr w:type="spellEnd"/>
      <w:r w:rsidRPr="00E347B8">
        <w:rPr>
          <w:rFonts w:ascii="Times New Roman" w:hAnsi="Times New Roman" w:cs="Times New Roman"/>
          <w:sz w:val="28"/>
        </w:rPr>
        <w:t xml:space="preserve"> (1960) had a slightly different opinion. Adair (2009) believed that management needed to stimulate their own awareness of leadership in all its aspects. Adair (2009) also believed that Task needs, individual needs and Team maintenance needs needed to be balanced. These theories can be implemented within organisations such as the NHS as they can be used as stepping stones; principles or theory and experience or practice. When it sparks and management go between these two steps, general and actual; that’s when the learning occurs.  Adair (2010) also believed that there are three stages of your mind being at work; Analysing, Synthesising and Valuing. Adair believed that these three forms created effected thinking. These three values help to stablish motivation within an organisation such as the NHS, individuals have the potential to comply with these three functions, which determines the quality of thought. These mental strengths are a great example of the power of the mind, implementing these within an organisation would have a knock-on effect towards patients/ employees/ management. They would allow the follow up of a high quality of care, highly motivated colleagues = highly motivated management. Maybe if McGregor’s theory and </w:t>
      </w:r>
      <w:proofErr w:type="spellStart"/>
      <w:r w:rsidRPr="00E347B8">
        <w:rPr>
          <w:rFonts w:ascii="Times New Roman" w:hAnsi="Times New Roman" w:cs="Times New Roman"/>
          <w:sz w:val="28"/>
        </w:rPr>
        <w:t>Tulgan</w:t>
      </w:r>
      <w:proofErr w:type="spellEnd"/>
      <w:r w:rsidRPr="00E347B8">
        <w:rPr>
          <w:rFonts w:ascii="Times New Roman" w:hAnsi="Times New Roman" w:cs="Times New Roman"/>
          <w:sz w:val="28"/>
        </w:rPr>
        <w:t xml:space="preserve"> and </w:t>
      </w:r>
      <w:proofErr w:type="spellStart"/>
      <w:r w:rsidRPr="00E347B8">
        <w:rPr>
          <w:rFonts w:ascii="Times New Roman" w:hAnsi="Times New Roman" w:cs="Times New Roman"/>
          <w:sz w:val="28"/>
        </w:rPr>
        <w:t>Sormaz</w:t>
      </w:r>
      <w:proofErr w:type="spellEnd"/>
      <w:r>
        <w:rPr>
          <w:rFonts w:ascii="Times New Roman" w:hAnsi="Times New Roman" w:cs="Times New Roman"/>
          <w:sz w:val="28"/>
        </w:rPr>
        <w:t xml:space="preserve"> </w:t>
      </w:r>
      <w:r w:rsidRPr="00E347B8">
        <w:rPr>
          <w:rFonts w:ascii="Times New Roman" w:hAnsi="Times New Roman" w:cs="Times New Roman"/>
          <w:sz w:val="28"/>
        </w:rPr>
        <w:t>(2003) combined their theories/philosophy; the future would be brighter for organisations/ management/ employees and service users. For the National Health Services (NHS).</w:t>
      </w:r>
      <w:r>
        <w:rPr>
          <w:rFonts w:ascii="Times New Roman" w:hAnsi="Times New Roman" w:cs="Times New Roman"/>
          <w:sz w:val="28"/>
        </w:rPr>
        <w:t xml:space="preserve"> </w:t>
      </w:r>
    </w:p>
    <w:p w14:paraId="794A9C2F" w14:textId="77777777" w:rsidR="006552E0" w:rsidRDefault="006552E0" w:rsidP="006552E0">
      <w:pPr>
        <w:rPr>
          <w:rFonts w:ascii="Times New Roman" w:hAnsi="Times New Roman" w:cs="Times New Roman"/>
          <w:sz w:val="28"/>
        </w:rPr>
      </w:pPr>
    </w:p>
    <w:p w14:paraId="3E56A153" w14:textId="77777777" w:rsidR="006552E0" w:rsidRDefault="006552E0" w:rsidP="006552E0">
      <w:pPr>
        <w:pStyle w:val="Heading2"/>
      </w:pPr>
      <w:r w:rsidRPr="00947989">
        <w:lastRenderedPageBreak/>
        <w:t>conclusion</w:t>
      </w:r>
    </w:p>
    <w:p w14:paraId="1C77B682" w14:textId="77777777" w:rsidR="006552E0" w:rsidRPr="00947989" w:rsidRDefault="006552E0" w:rsidP="006552E0">
      <w:pPr>
        <w:spacing w:after="0" w:line="240" w:lineRule="auto"/>
        <w:rPr>
          <w:rFonts w:ascii="Times New Roman" w:eastAsia="Times New Roman" w:hAnsi="Times New Roman" w:cs="Times New Roman"/>
          <w:sz w:val="28"/>
          <w:szCs w:val="24"/>
        </w:rPr>
      </w:pPr>
      <w:r w:rsidRPr="00CA5CAE">
        <w:rPr>
          <w:rFonts w:ascii="Times New Roman" w:eastAsia="Times New Roman" w:hAnsi="Times New Roman" w:cs="Times New Roman"/>
          <w:sz w:val="28"/>
          <w:szCs w:val="24"/>
        </w:rPr>
        <w:t>Concluding this report</w:t>
      </w:r>
      <w:r>
        <w:rPr>
          <w:rFonts w:ascii="Times New Roman" w:eastAsia="Times New Roman" w:hAnsi="Times New Roman" w:cs="Times New Roman"/>
          <w:sz w:val="28"/>
          <w:szCs w:val="24"/>
        </w:rPr>
        <w:t>,</w:t>
      </w:r>
      <w:r w:rsidRPr="00CA5CAE">
        <w:rPr>
          <w:rFonts w:ascii="Times New Roman" w:eastAsia="Times New Roman" w:hAnsi="Times New Roman" w:cs="Times New Roman"/>
          <w:sz w:val="28"/>
          <w:szCs w:val="24"/>
        </w:rPr>
        <w:t xml:space="preserve"> like the majority of organisations, the NHS faces major challenges do to the increased uptake of patient care</w:t>
      </w:r>
      <w:r>
        <w:rPr>
          <w:rFonts w:ascii="Times New Roman" w:eastAsia="Times New Roman" w:hAnsi="Times New Roman" w:cs="Times New Roman"/>
          <w:sz w:val="28"/>
          <w:szCs w:val="24"/>
        </w:rPr>
        <w:t>, staffing is continually undergoing changes within the organisation</w:t>
      </w:r>
      <w:r w:rsidRPr="00CA5CAE">
        <w:rPr>
          <w:rFonts w:ascii="Times New Roman" w:eastAsia="Times New Roman" w:hAnsi="Times New Roman" w:cs="Times New Roman"/>
          <w:sz w:val="28"/>
          <w:szCs w:val="24"/>
        </w:rPr>
        <w:t>, the result of an ageing growing population</w:t>
      </w:r>
      <w:r>
        <w:rPr>
          <w:rFonts w:ascii="Times New Roman" w:eastAsia="Times New Roman" w:hAnsi="Times New Roman" w:cs="Times New Roman"/>
          <w:sz w:val="28"/>
          <w:szCs w:val="24"/>
        </w:rPr>
        <w:t xml:space="preserve">, these high demands have evidently increased stress levels leaving employees in the deep end, putting a lot of strain on management and The national health service. Enduring cuts every day. This report has clarified the implications of poorly managed and non-motivated employees and has addressed methods to overcome these issues for example recommendations of implementing more training for employees, which will cut costs down. Making cut backs to provide better patient care, providing staff with training to carry out more responsibilities and allowing staff to expel in their career. This is an on- going issue and possibly in the future strategies will be implemented to overcome these concerns. If strategies were put into place and routes lined up for individuals who need the support, organisations would thrive. Like Adair (2010) states “our mental strengths are a powerful reason why we need each other”. Employees after all are the foundation of an organisations. The major issue within this organisation however, as this report has clarified the cost of what it wants to achieve, is resulting in cuts to staff, which can lead to less job security, individuals may not feel valued. </w:t>
      </w:r>
    </w:p>
    <w:p w14:paraId="37A16C66" w14:textId="77777777" w:rsidR="006552E0" w:rsidRDefault="006552E0" w:rsidP="006552E0">
      <w:pPr>
        <w:rPr>
          <w:rFonts w:ascii="Times New Roman" w:hAnsi="Times New Roman" w:cs="Times New Roman"/>
          <w:sz w:val="28"/>
        </w:rPr>
      </w:pPr>
    </w:p>
    <w:p w14:paraId="46C8505C" w14:textId="77777777" w:rsidR="006552E0" w:rsidRDefault="006552E0" w:rsidP="006552E0">
      <w:pPr>
        <w:rPr>
          <w:rFonts w:ascii="Times New Roman" w:hAnsi="Times New Roman" w:cs="Times New Roman"/>
          <w:sz w:val="28"/>
        </w:rPr>
      </w:pPr>
    </w:p>
    <w:p w14:paraId="0DBFA1F5" w14:textId="77777777" w:rsidR="006552E0" w:rsidRDefault="006552E0" w:rsidP="006552E0">
      <w:pPr>
        <w:pStyle w:val="Heading1"/>
      </w:pPr>
      <w:r>
        <w:t>recommendations</w:t>
      </w:r>
    </w:p>
    <w:p w14:paraId="0BB4E0E4" w14:textId="77777777" w:rsidR="006552E0" w:rsidRDefault="006552E0" w:rsidP="006552E0">
      <w:pPr>
        <w:pStyle w:val="ListParagraph"/>
        <w:numPr>
          <w:ilvl w:val="0"/>
          <w:numId w:val="5"/>
        </w:numPr>
        <w:spacing w:after="200" w:line="252" w:lineRule="auto"/>
      </w:pPr>
      <w:r>
        <w:t>Extra funding from the government</w:t>
      </w:r>
    </w:p>
    <w:p w14:paraId="352436BD" w14:textId="77777777" w:rsidR="006552E0" w:rsidRDefault="006552E0" w:rsidP="006552E0">
      <w:pPr>
        <w:pStyle w:val="ListParagraph"/>
        <w:numPr>
          <w:ilvl w:val="0"/>
          <w:numId w:val="5"/>
        </w:numPr>
        <w:spacing w:after="200" w:line="252" w:lineRule="auto"/>
      </w:pPr>
      <w:r>
        <w:t xml:space="preserve">Extra training </w:t>
      </w:r>
    </w:p>
    <w:p w14:paraId="4954B512" w14:textId="77777777" w:rsidR="006552E0" w:rsidRPr="006E2B52" w:rsidRDefault="006552E0" w:rsidP="006552E0">
      <w:pPr>
        <w:pStyle w:val="ListParagraph"/>
        <w:numPr>
          <w:ilvl w:val="0"/>
          <w:numId w:val="5"/>
        </w:numPr>
        <w:spacing w:after="200" w:line="252" w:lineRule="auto"/>
      </w:pPr>
      <w:proofErr w:type="spellStart"/>
      <w:r>
        <w:t>mindfullness</w:t>
      </w:r>
      <w:proofErr w:type="spellEnd"/>
    </w:p>
    <w:p w14:paraId="51B34729" w14:textId="77777777" w:rsidR="006552E0" w:rsidRDefault="006552E0" w:rsidP="006552E0">
      <w:pPr>
        <w:pStyle w:val="Heading2"/>
      </w:pPr>
      <w:r>
        <w:t xml:space="preserve">                                                        Appendices</w:t>
      </w:r>
    </w:p>
    <w:p w14:paraId="65BDBEA4" w14:textId="77777777" w:rsidR="006552E0" w:rsidRDefault="006552E0" w:rsidP="006552E0"/>
    <w:p w14:paraId="3B47961C" w14:textId="77777777" w:rsidR="006552E0" w:rsidRPr="00BA29BF" w:rsidRDefault="006552E0" w:rsidP="006552E0">
      <w:pPr>
        <w:rPr>
          <w:b/>
        </w:rPr>
      </w:pPr>
      <w:r w:rsidRPr="00BA29BF">
        <w:rPr>
          <w:b/>
        </w:rPr>
        <w:t>Appendix A</w:t>
      </w:r>
      <w:r>
        <w:rPr>
          <w:b/>
        </w:rPr>
        <w:t xml:space="preserve"> (below):</w:t>
      </w:r>
    </w:p>
    <w:p w14:paraId="445685AA" w14:textId="77777777" w:rsidR="006552E0" w:rsidRPr="00BA29BF" w:rsidRDefault="006552E0" w:rsidP="006552E0">
      <w:pPr>
        <w:spacing w:after="0" w:line="240" w:lineRule="auto"/>
        <w:rPr>
          <w:rFonts w:ascii="Times New Roman" w:eastAsia="Times New Roman" w:hAnsi="Times New Roman" w:cs="Times New Roman"/>
          <w:sz w:val="24"/>
          <w:szCs w:val="24"/>
        </w:rPr>
      </w:pPr>
      <w:r w:rsidRPr="00BA29BF">
        <w:rPr>
          <w:rFonts w:ascii="Times New Roman" w:eastAsia="Times New Roman" w:hAnsi="Times New Roman" w:cs="Times New Roman"/>
          <w:sz w:val="24"/>
          <w:szCs w:val="24"/>
        </w:rPr>
        <w:lastRenderedPageBreak/>
        <w:fldChar w:fldCharType="begin"/>
      </w:r>
      <w:r w:rsidRPr="00BA29BF">
        <w:rPr>
          <w:rFonts w:ascii="Times New Roman" w:eastAsia="Times New Roman" w:hAnsi="Times New Roman" w:cs="Times New Roman"/>
          <w:sz w:val="24"/>
          <w:szCs w:val="24"/>
        </w:rPr>
        <w:instrText xml:space="preserve"> INCLUDEPICTURE "/var/folders/dc/5m1z2dwj1_z8prf71355kdcc0000gn/T/com.microsoft.Word/WebArchiveCopyPasteTempFiles/bn201_fig1.jpg" \* MERGEFORMATINET </w:instrText>
      </w:r>
      <w:r w:rsidRPr="00BA29BF">
        <w:rPr>
          <w:rFonts w:ascii="Times New Roman" w:eastAsia="Times New Roman" w:hAnsi="Times New Roman" w:cs="Times New Roman"/>
          <w:sz w:val="24"/>
          <w:szCs w:val="24"/>
        </w:rPr>
        <w:fldChar w:fldCharType="separate"/>
      </w:r>
      <w:r w:rsidRPr="00BA29BF">
        <w:rPr>
          <w:rFonts w:ascii="Times New Roman" w:eastAsia="Times New Roman" w:hAnsi="Times New Roman" w:cs="Times New Roman"/>
          <w:noProof/>
          <w:sz w:val="24"/>
          <w:szCs w:val="24"/>
        </w:rPr>
        <w:drawing>
          <wp:inline distT="0" distB="0" distL="0" distR="0" wp14:anchorId="5B5B9808" wp14:editId="63E4480A">
            <wp:extent cx="5727700" cy="3768725"/>
            <wp:effectExtent l="0" t="0" r="0" b="3175"/>
            <wp:docPr id="2" name="Picture 2" descr="/var/folders/dc/5m1z2dwj1_z8prf71355kdcc0000gn/T/com.microsoft.Word/WebArchiveCopyPasteTempFiles/bn201_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c/5m1z2dwj1_z8prf71355kdcc0000gn/T/com.microsoft.Word/WebArchiveCopyPasteTempFiles/bn201_fig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768725"/>
                    </a:xfrm>
                    <a:prstGeom prst="rect">
                      <a:avLst/>
                    </a:prstGeom>
                    <a:noFill/>
                    <a:ln>
                      <a:noFill/>
                    </a:ln>
                  </pic:spPr>
                </pic:pic>
              </a:graphicData>
            </a:graphic>
          </wp:inline>
        </w:drawing>
      </w:r>
      <w:r w:rsidRPr="00BA29BF">
        <w:rPr>
          <w:rFonts w:ascii="Times New Roman" w:eastAsia="Times New Roman" w:hAnsi="Times New Roman" w:cs="Times New Roman"/>
          <w:sz w:val="24"/>
          <w:szCs w:val="24"/>
        </w:rPr>
        <w:fldChar w:fldCharType="end"/>
      </w:r>
    </w:p>
    <w:p w14:paraId="4652AE43" w14:textId="77777777" w:rsidR="006552E0" w:rsidRDefault="006552E0" w:rsidP="006552E0">
      <w:r>
        <w:t>Source: IFS, Government.</w:t>
      </w:r>
    </w:p>
    <w:p w14:paraId="6CF42292" w14:textId="77777777" w:rsidR="006552E0" w:rsidRDefault="006552E0" w:rsidP="006552E0">
      <w:r w:rsidRPr="008E6938">
        <w:rPr>
          <w:b/>
        </w:rPr>
        <w:t>Appendix A</w:t>
      </w:r>
      <w:r>
        <w:t xml:space="preserve"> shows there was in excess of £140bn spent on health across the UK. </w:t>
      </w:r>
    </w:p>
    <w:p w14:paraId="6CDF19E5" w14:textId="77777777" w:rsidR="006552E0" w:rsidRPr="0043539D" w:rsidRDefault="006552E0" w:rsidP="006552E0">
      <w:pPr>
        <w:rPr>
          <w:b/>
        </w:rPr>
      </w:pPr>
      <w:r w:rsidRPr="0043539D">
        <w:rPr>
          <w:b/>
        </w:rPr>
        <w:t>Appendix B</w:t>
      </w:r>
      <w:r>
        <w:rPr>
          <w:b/>
        </w:rPr>
        <w:t xml:space="preserve"> (below)</w:t>
      </w:r>
      <w:r w:rsidRPr="0043539D">
        <w:rPr>
          <w:b/>
        </w:rPr>
        <w:t>:</w:t>
      </w:r>
      <w:r w:rsidRPr="006A73E3">
        <w:rPr>
          <w:rFonts w:ascii="Times New Roman" w:eastAsia="Times New Roman" w:hAnsi="Times New Roman" w:cs="Times New Roman"/>
          <w:sz w:val="24"/>
          <w:szCs w:val="24"/>
        </w:rPr>
        <w:t xml:space="preserve"> </w:t>
      </w:r>
      <w:r w:rsidRPr="0043539D">
        <w:rPr>
          <w:rFonts w:ascii="Times New Roman" w:eastAsia="Times New Roman" w:hAnsi="Times New Roman" w:cs="Times New Roman"/>
          <w:sz w:val="24"/>
          <w:szCs w:val="24"/>
        </w:rPr>
        <w:fldChar w:fldCharType="begin"/>
      </w:r>
      <w:r w:rsidRPr="0043539D">
        <w:rPr>
          <w:rFonts w:ascii="Times New Roman" w:eastAsia="Times New Roman" w:hAnsi="Times New Roman" w:cs="Times New Roman"/>
          <w:sz w:val="24"/>
          <w:szCs w:val="24"/>
        </w:rPr>
        <w:instrText xml:space="preserve"> INCLUDEPICTURE "/var/folders/dc/5m1z2dwj1_z8prf71355kdcc0000gn/T/com.microsoft.Word/WebArchiveCopyPasteTempFiles/_94223384_ageing_population_624gr.png" \* MERGEFORMATINET </w:instrText>
      </w:r>
      <w:r w:rsidRPr="0043539D">
        <w:rPr>
          <w:rFonts w:ascii="Times New Roman" w:eastAsia="Times New Roman" w:hAnsi="Times New Roman" w:cs="Times New Roman"/>
          <w:sz w:val="24"/>
          <w:szCs w:val="24"/>
        </w:rPr>
        <w:fldChar w:fldCharType="separate"/>
      </w:r>
      <w:r w:rsidRPr="0043539D">
        <w:rPr>
          <w:rFonts w:ascii="Times New Roman" w:eastAsia="Times New Roman" w:hAnsi="Times New Roman" w:cs="Times New Roman"/>
          <w:noProof/>
          <w:sz w:val="24"/>
          <w:szCs w:val="24"/>
        </w:rPr>
        <w:drawing>
          <wp:inline distT="0" distB="0" distL="0" distR="0" wp14:anchorId="47AC9F5E" wp14:editId="446ABD07">
            <wp:extent cx="5727700" cy="3911600"/>
            <wp:effectExtent l="0" t="0" r="0" b="0"/>
            <wp:docPr id="3" name="Picture 3"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pic:cNvPicPr>
                      <a:picLocks noChangeAspect="1" noChangeArrowheads="1"/>
                    </pic:cNvPicPr>
                  </pic:nvPicPr>
                  <pic:blipFill rotWithShape="1">
                    <a:blip r:embed="rId10">
                      <a:extLst>
                        <a:ext uri="{28A0092B-C50C-407E-A947-70E740481C1C}">
                          <a14:useLocalDpi xmlns:a14="http://schemas.microsoft.com/office/drawing/2010/main" val="0"/>
                        </a:ext>
                      </a:extLst>
                    </a:blip>
                    <a:srcRect b="5303"/>
                    <a:stretch/>
                  </pic:blipFill>
                  <pic:spPr bwMode="auto">
                    <a:xfrm>
                      <a:off x="0" y="0"/>
                      <a:ext cx="5727700" cy="3911600"/>
                    </a:xfrm>
                    <a:prstGeom prst="rect">
                      <a:avLst/>
                    </a:prstGeom>
                    <a:noFill/>
                    <a:ln>
                      <a:noFill/>
                    </a:ln>
                    <a:extLst>
                      <a:ext uri="{53640926-AAD7-44D8-BBD7-CCE9431645EC}">
                        <a14:shadowObscured xmlns:a14="http://schemas.microsoft.com/office/drawing/2010/main"/>
                      </a:ext>
                    </a:extLst>
                  </pic:spPr>
                </pic:pic>
              </a:graphicData>
            </a:graphic>
          </wp:inline>
        </w:drawing>
      </w:r>
      <w:r w:rsidRPr="0043539D">
        <w:rPr>
          <w:rFonts w:ascii="Times New Roman" w:eastAsia="Times New Roman" w:hAnsi="Times New Roman" w:cs="Times New Roman"/>
          <w:sz w:val="24"/>
          <w:szCs w:val="24"/>
        </w:rPr>
        <w:fldChar w:fldCharType="end"/>
      </w:r>
    </w:p>
    <w:p w14:paraId="45F164E5" w14:textId="77777777" w:rsidR="006552E0" w:rsidRDefault="006552E0" w:rsidP="006552E0">
      <w:pPr>
        <w:spacing w:after="0" w:line="240" w:lineRule="auto"/>
        <w:rPr>
          <w:rFonts w:ascii="Times New Roman" w:eastAsia="Times New Roman" w:hAnsi="Times New Roman" w:cs="Times New Roman"/>
          <w:sz w:val="24"/>
          <w:szCs w:val="24"/>
        </w:rPr>
      </w:pPr>
    </w:p>
    <w:p w14:paraId="58B88506" w14:textId="77777777" w:rsidR="006552E0" w:rsidRDefault="006552E0" w:rsidP="006552E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ONS</w:t>
      </w:r>
    </w:p>
    <w:p w14:paraId="39D41D3C" w14:textId="77777777" w:rsidR="006552E0" w:rsidRPr="0043539D" w:rsidRDefault="006552E0" w:rsidP="006552E0">
      <w:pPr>
        <w:spacing w:after="0" w:line="240" w:lineRule="auto"/>
        <w:rPr>
          <w:rFonts w:ascii="Times New Roman" w:eastAsia="Times New Roman" w:hAnsi="Times New Roman" w:cs="Times New Roman"/>
          <w:sz w:val="24"/>
          <w:szCs w:val="24"/>
        </w:rPr>
      </w:pPr>
      <w:r w:rsidRPr="0043539D">
        <w:rPr>
          <w:rFonts w:ascii="Times New Roman" w:eastAsia="Times New Roman" w:hAnsi="Times New Roman" w:cs="Times New Roman"/>
          <w:b/>
          <w:sz w:val="24"/>
          <w:szCs w:val="24"/>
        </w:rPr>
        <w:t>Appendix B</w:t>
      </w:r>
      <w:r>
        <w:rPr>
          <w:rFonts w:ascii="Times New Roman" w:eastAsia="Times New Roman" w:hAnsi="Times New Roman" w:cs="Times New Roman"/>
          <w:sz w:val="24"/>
          <w:szCs w:val="24"/>
        </w:rPr>
        <w:t xml:space="preserve"> shows the </w:t>
      </w:r>
      <w:proofErr w:type="spellStart"/>
      <w:r>
        <w:rPr>
          <w:rFonts w:ascii="Times New Roman" w:eastAsia="Times New Roman" w:hAnsi="Times New Roman" w:cs="Times New Roman"/>
          <w:sz w:val="24"/>
          <w:szCs w:val="24"/>
        </w:rPr>
        <w:t>Uk’s</w:t>
      </w:r>
      <w:proofErr w:type="spellEnd"/>
      <w:r>
        <w:rPr>
          <w:rFonts w:ascii="Times New Roman" w:eastAsia="Times New Roman" w:hAnsi="Times New Roman" w:cs="Times New Roman"/>
          <w:sz w:val="24"/>
          <w:szCs w:val="24"/>
        </w:rPr>
        <w:t xml:space="preserve"> Ageing population at a rise, which is predicted to increase. </w:t>
      </w:r>
    </w:p>
    <w:p w14:paraId="19724969" w14:textId="77777777" w:rsidR="006552E0" w:rsidRDefault="006552E0" w:rsidP="006552E0">
      <w:pPr>
        <w:rPr>
          <w:rFonts w:ascii="Times New Roman" w:hAnsi="Times New Roman" w:cs="Times New Roman"/>
          <w:sz w:val="28"/>
        </w:rPr>
      </w:pPr>
    </w:p>
    <w:p w14:paraId="507706FA" w14:textId="77777777" w:rsidR="006552E0" w:rsidRDefault="006552E0" w:rsidP="006552E0">
      <w:pPr>
        <w:pStyle w:val="Heading2"/>
      </w:pPr>
      <w:r w:rsidRPr="003B535D">
        <w:lastRenderedPageBreak/>
        <w:t>references</w:t>
      </w:r>
    </w:p>
    <w:p w14:paraId="015389C1" w14:textId="77777777" w:rsidR="006552E0" w:rsidRPr="003B535D" w:rsidRDefault="006552E0" w:rsidP="006552E0">
      <w:pPr>
        <w:rPr>
          <w:rFonts w:ascii="Times New Roman" w:hAnsi="Times New Roman" w:cs="Times New Roman"/>
          <w:b/>
          <w:sz w:val="28"/>
          <w:u w:val="single"/>
        </w:rPr>
      </w:pPr>
    </w:p>
    <w:p w14:paraId="7CD857EC" w14:textId="77777777" w:rsidR="006552E0" w:rsidRPr="000164E8" w:rsidRDefault="006552E0" w:rsidP="006552E0">
      <w:pPr>
        <w:rPr>
          <w:rFonts w:ascii="Times New Roman" w:hAnsi="Times New Roman" w:cs="Times New Roman"/>
          <w:b/>
          <w:sz w:val="28"/>
          <w:u w:val="single"/>
        </w:rPr>
      </w:pPr>
      <w:r>
        <w:rPr>
          <w:rFonts w:ascii="Times New Roman" w:hAnsi="Times New Roman" w:cs="Times New Roman"/>
          <w:b/>
          <w:sz w:val="28"/>
          <w:u w:val="single"/>
        </w:rPr>
        <w:t>B</w:t>
      </w:r>
      <w:r w:rsidRPr="000164E8">
        <w:rPr>
          <w:rFonts w:ascii="Times New Roman" w:hAnsi="Times New Roman" w:cs="Times New Roman"/>
          <w:b/>
          <w:sz w:val="28"/>
          <w:u w:val="single"/>
        </w:rPr>
        <w:t>ooks</w:t>
      </w:r>
    </w:p>
    <w:p w14:paraId="12B1FC63"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Adair, J. (2009). </w:t>
      </w:r>
      <w:r w:rsidRPr="00FB05FB">
        <w:rPr>
          <w:rFonts w:ascii="Times New Roman" w:hAnsi="Times New Roman" w:cs="Times New Roman"/>
          <w:i/>
          <w:sz w:val="28"/>
        </w:rPr>
        <w:t>Effective Leadership: How to Be a Successful Leader</w:t>
      </w:r>
      <w:r>
        <w:rPr>
          <w:rFonts w:ascii="Times New Roman" w:hAnsi="Times New Roman" w:cs="Times New Roman"/>
          <w:sz w:val="28"/>
        </w:rPr>
        <w:t>. 1</w:t>
      </w:r>
      <w:r w:rsidRPr="00FB05FB">
        <w:rPr>
          <w:rFonts w:ascii="Times New Roman" w:hAnsi="Times New Roman" w:cs="Times New Roman"/>
          <w:sz w:val="28"/>
          <w:vertAlign w:val="superscript"/>
        </w:rPr>
        <w:t>st</w:t>
      </w:r>
      <w:r>
        <w:rPr>
          <w:rFonts w:ascii="Times New Roman" w:hAnsi="Times New Roman" w:cs="Times New Roman"/>
          <w:sz w:val="28"/>
        </w:rPr>
        <w:t xml:space="preserve"> Ed: London. </w:t>
      </w:r>
    </w:p>
    <w:p w14:paraId="512C2686"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Adair, J. (2010). </w:t>
      </w:r>
      <w:r w:rsidRPr="00113125">
        <w:rPr>
          <w:rFonts w:ascii="Times New Roman" w:hAnsi="Times New Roman" w:cs="Times New Roman"/>
          <w:i/>
          <w:sz w:val="28"/>
        </w:rPr>
        <w:t xml:space="preserve">Decision Making and </w:t>
      </w:r>
      <w:proofErr w:type="gramStart"/>
      <w:r w:rsidRPr="00113125">
        <w:rPr>
          <w:rFonts w:ascii="Times New Roman" w:hAnsi="Times New Roman" w:cs="Times New Roman"/>
          <w:i/>
          <w:sz w:val="28"/>
        </w:rPr>
        <w:t>Problem Solving</w:t>
      </w:r>
      <w:proofErr w:type="gramEnd"/>
      <w:r w:rsidRPr="00113125">
        <w:rPr>
          <w:rFonts w:ascii="Times New Roman" w:hAnsi="Times New Roman" w:cs="Times New Roman"/>
          <w:i/>
          <w:sz w:val="28"/>
        </w:rPr>
        <w:t xml:space="preserve"> Strategies</w:t>
      </w:r>
      <w:r>
        <w:rPr>
          <w:rFonts w:ascii="Times New Roman" w:hAnsi="Times New Roman" w:cs="Times New Roman"/>
          <w:sz w:val="28"/>
        </w:rPr>
        <w:t>. 2</w:t>
      </w:r>
      <w:r w:rsidRPr="00113125">
        <w:rPr>
          <w:rFonts w:ascii="Times New Roman" w:hAnsi="Times New Roman" w:cs="Times New Roman"/>
          <w:sz w:val="28"/>
          <w:vertAlign w:val="superscript"/>
        </w:rPr>
        <w:t>nd</w:t>
      </w:r>
      <w:r>
        <w:rPr>
          <w:rFonts w:ascii="Times New Roman" w:hAnsi="Times New Roman" w:cs="Times New Roman"/>
          <w:sz w:val="28"/>
        </w:rPr>
        <w:t xml:space="preserve"> Ed: </w:t>
      </w:r>
      <w:proofErr w:type="gramStart"/>
      <w:r>
        <w:rPr>
          <w:rFonts w:ascii="Times New Roman" w:hAnsi="Times New Roman" w:cs="Times New Roman"/>
          <w:sz w:val="28"/>
        </w:rPr>
        <w:t>United kingdom</w:t>
      </w:r>
      <w:proofErr w:type="gramEnd"/>
      <w:r>
        <w:rPr>
          <w:rFonts w:ascii="Times New Roman" w:hAnsi="Times New Roman" w:cs="Times New Roman"/>
          <w:sz w:val="28"/>
        </w:rPr>
        <w:t xml:space="preserve">. </w:t>
      </w:r>
    </w:p>
    <w:p w14:paraId="25CEC43D"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Barrett R. (2003). </w:t>
      </w:r>
      <w:r w:rsidRPr="00E347B8">
        <w:rPr>
          <w:rFonts w:ascii="Times New Roman" w:hAnsi="Times New Roman" w:cs="Times New Roman"/>
          <w:i/>
          <w:sz w:val="28"/>
        </w:rPr>
        <w:t>Training, Developing, and Motivating People</w:t>
      </w:r>
      <w:r w:rsidRPr="002E7D74">
        <w:rPr>
          <w:rFonts w:ascii="Times New Roman" w:hAnsi="Times New Roman" w:cs="Times New Roman"/>
          <w:sz w:val="28"/>
        </w:rPr>
        <w:t>.</w:t>
      </w:r>
      <w:r>
        <w:rPr>
          <w:rFonts w:ascii="Times New Roman" w:hAnsi="Times New Roman" w:cs="Times New Roman"/>
          <w:sz w:val="28"/>
        </w:rPr>
        <w:t xml:space="preserve"> 1</w:t>
      </w:r>
      <w:r w:rsidRPr="002E7D74">
        <w:rPr>
          <w:rFonts w:ascii="Times New Roman" w:hAnsi="Times New Roman" w:cs="Times New Roman"/>
          <w:sz w:val="28"/>
          <w:vertAlign w:val="superscript"/>
        </w:rPr>
        <w:t>st</w:t>
      </w:r>
      <w:r>
        <w:rPr>
          <w:rFonts w:ascii="Times New Roman" w:hAnsi="Times New Roman" w:cs="Times New Roman"/>
          <w:sz w:val="28"/>
        </w:rPr>
        <w:t xml:space="preserve"> Ed: </w:t>
      </w:r>
      <w:proofErr w:type="gramStart"/>
      <w:r>
        <w:rPr>
          <w:rFonts w:ascii="Times New Roman" w:hAnsi="Times New Roman" w:cs="Times New Roman"/>
          <w:sz w:val="28"/>
        </w:rPr>
        <w:t>united kingdom</w:t>
      </w:r>
      <w:proofErr w:type="gramEnd"/>
      <w:r>
        <w:rPr>
          <w:rFonts w:ascii="Times New Roman" w:hAnsi="Times New Roman" w:cs="Times New Roman"/>
          <w:sz w:val="28"/>
        </w:rPr>
        <w:t xml:space="preserve">. </w:t>
      </w:r>
    </w:p>
    <w:p w14:paraId="084B1EAC"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Chan, Wing-Cheong (2011). </w:t>
      </w:r>
      <w:r>
        <w:rPr>
          <w:rFonts w:ascii="Times New Roman" w:hAnsi="Times New Roman" w:cs="Times New Roman"/>
          <w:i/>
          <w:sz w:val="28"/>
        </w:rPr>
        <w:t xml:space="preserve">Ageing population: Managing Healthcare and End-of-Life Decisions. </w:t>
      </w:r>
      <w:r>
        <w:rPr>
          <w:rFonts w:ascii="Times New Roman" w:hAnsi="Times New Roman" w:cs="Times New Roman"/>
          <w:sz w:val="28"/>
        </w:rPr>
        <w:t>1</w:t>
      </w:r>
      <w:r w:rsidRPr="00E312E8">
        <w:rPr>
          <w:rFonts w:ascii="Times New Roman" w:hAnsi="Times New Roman" w:cs="Times New Roman"/>
          <w:sz w:val="28"/>
          <w:vertAlign w:val="superscript"/>
        </w:rPr>
        <w:t>st</w:t>
      </w:r>
      <w:r>
        <w:rPr>
          <w:rFonts w:ascii="Times New Roman" w:hAnsi="Times New Roman" w:cs="Times New Roman"/>
          <w:sz w:val="28"/>
        </w:rPr>
        <w:t xml:space="preserve"> Ed: USA. </w:t>
      </w:r>
    </w:p>
    <w:p w14:paraId="44E45D0A" w14:textId="77777777" w:rsidR="006552E0" w:rsidRDefault="006552E0" w:rsidP="006552E0">
      <w:pPr>
        <w:rPr>
          <w:rFonts w:ascii="Times New Roman" w:hAnsi="Times New Roman" w:cs="Times New Roman"/>
          <w:i/>
          <w:sz w:val="28"/>
        </w:rPr>
      </w:pPr>
      <w:r>
        <w:rPr>
          <w:rFonts w:ascii="Times New Roman" w:hAnsi="Times New Roman" w:cs="Times New Roman"/>
          <w:sz w:val="28"/>
        </w:rPr>
        <w:t xml:space="preserve">Crowley, M C. (2011). </w:t>
      </w:r>
      <w:r>
        <w:rPr>
          <w:rFonts w:ascii="Times New Roman" w:hAnsi="Times New Roman" w:cs="Times New Roman"/>
          <w:i/>
          <w:sz w:val="28"/>
        </w:rPr>
        <w:t xml:space="preserve">Lead from the </w:t>
      </w:r>
      <w:proofErr w:type="gramStart"/>
      <w:r>
        <w:rPr>
          <w:rFonts w:ascii="Times New Roman" w:hAnsi="Times New Roman" w:cs="Times New Roman"/>
          <w:i/>
          <w:sz w:val="28"/>
        </w:rPr>
        <w:t>Heart::</w:t>
      </w:r>
      <w:proofErr w:type="gramEnd"/>
      <w:r>
        <w:rPr>
          <w:rFonts w:ascii="Times New Roman" w:hAnsi="Times New Roman" w:cs="Times New Roman"/>
          <w:i/>
          <w:sz w:val="28"/>
        </w:rPr>
        <w:t xml:space="preserve"> Transformational Leadership for the 21</w:t>
      </w:r>
      <w:r w:rsidRPr="008E6938">
        <w:rPr>
          <w:rFonts w:ascii="Times New Roman" w:hAnsi="Times New Roman" w:cs="Times New Roman"/>
          <w:i/>
          <w:sz w:val="28"/>
          <w:vertAlign w:val="superscript"/>
        </w:rPr>
        <w:t>st</w:t>
      </w:r>
      <w:r>
        <w:rPr>
          <w:rFonts w:ascii="Times New Roman" w:hAnsi="Times New Roman" w:cs="Times New Roman"/>
          <w:i/>
          <w:sz w:val="28"/>
        </w:rPr>
        <w:t xml:space="preserve"> Century. </w:t>
      </w:r>
      <w:r w:rsidRPr="008E6938">
        <w:rPr>
          <w:rFonts w:ascii="Times New Roman" w:hAnsi="Times New Roman" w:cs="Times New Roman"/>
          <w:sz w:val="28"/>
        </w:rPr>
        <w:t>1</w:t>
      </w:r>
      <w:r w:rsidRPr="008E6938">
        <w:rPr>
          <w:rFonts w:ascii="Times New Roman" w:hAnsi="Times New Roman" w:cs="Times New Roman"/>
          <w:sz w:val="28"/>
          <w:vertAlign w:val="superscript"/>
        </w:rPr>
        <w:t>st</w:t>
      </w:r>
      <w:r w:rsidRPr="008E6938">
        <w:rPr>
          <w:rFonts w:ascii="Times New Roman" w:hAnsi="Times New Roman" w:cs="Times New Roman"/>
          <w:sz w:val="28"/>
        </w:rPr>
        <w:t xml:space="preserve"> Ed: Bloomington</w:t>
      </w:r>
      <w:r>
        <w:rPr>
          <w:rFonts w:ascii="Times New Roman" w:hAnsi="Times New Roman" w:cs="Times New Roman"/>
          <w:i/>
          <w:sz w:val="28"/>
        </w:rPr>
        <w:t xml:space="preserve">. </w:t>
      </w:r>
    </w:p>
    <w:p w14:paraId="07D21716" w14:textId="77777777" w:rsidR="006552E0" w:rsidRPr="008620DF" w:rsidRDefault="006552E0" w:rsidP="006552E0">
      <w:pPr>
        <w:rPr>
          <w:rFonts w:ascii="Times New Roman" w:hAnsi="Times New Roman" w:cs="Times New Roman"/>
          <w:i/>
          <w:sz w:val="28"/>
        </w:rPr>
      </w:pPr>
      <w:r w:rsidRPr="008D3864">
        <w:rPr>
          <w:rFonts w:ascii="Times New Roman" w:hAnsi="Times New Roman" w:cs="Times New Roman"/>
          <w:sz w:val="28"/>
        </w:rPr>
        <w:t>Lambert, V M. (2005</w:t>
      </w:r>
      <w:r>
        <w:rPr>
          <w:rFonts w:ascii="Times New Roman" w:hAnsi="Times New Roman" w:cs="Times New Roman"/>
          <w:i/>
          <w:sz w:val="28"/>
        </w:rPr>
        <w:t xml:space="preserve">). Payroll: </w:t>
      </w:r>
      <w:proofErr w:type="gramStart"/>
      <w:r>
        <w:rPr>
          <w:rFonts w:ascii="Times New Roman" w:hAnsi="Times New Roman" w:cs="Times New Roman"/>
          <w:i/>
          <w:sz w:val="28"/>
        </w:rPr>
        <w:t>a</w:t>
      </w:r>
      <w:proofErr w:type="gramEnd"/>
      <w:r>
        <w:rPr>
          <w:rFonts w:ascii="Times New Roman" w:hAnsi="Times New Roman" w:cs="Times New Roman"/>
          <w:i/>
          <w:sz w:val="28"/>
        </w:rPr>
        <w:t xml:space="preserve"> Guide to Running an Efficient Department. 1</w:t>
      </w:r>
      <w:r w:rsidRPr="008D3864">
        <w:rPr>
          <w:rFonts w:ascii="Times New Roman" w:hAnsi="Times New Roman" w:cs="Times New Roman"/>
          <w:i/>
          <w:sz w:val="28"/>
          <w:vertAlign w:val="superscript"/>
        </w:rPr>
        <w:t>st</w:t>
      </w:r>
      <w:r>
        <w:rPr>
          <w:rFonts w:ascii="Times New Roman" w:hAnsi="Times New Roman" w:cs="Times New Roman"/>
          <w:i/>
          <w:sz w:val="28"/>
        </w:rPr>
        <w:t xml:space="preserve"> </w:t>
      </w:r>
      <w:r w:rsidRPr="008D3864">
        <w:rPr>
          <w:rFonts w:ascii="Times New Roman" w:hAnsi="Times New Roman" w:cs="Times New Roman"/>
          <w:sz w:val="28"/>
        </w:rPr>
        <w:t>Ed: New Jersey.</w:t>
      </w:r>
      <w:r>
        <w:rPr>
          <w:rFonts w:ascii="Times New Roman" w:hAnsi="Times New Roman" w:cs="Times New Roman"/>
          <w:i/>
          <w:sz w:val="28"/>
        </w:rPr>
        <w:t xml:space="preserve"> </w:t>
      </w:r>
    </w:p>
    <w:p w14:paraId="21CC614A"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Landy, F J and Conte, L J. (2010). </w:t>
      </w:r>
      <w:r w:rsidRPr="008D3864">
        <w:rPr>
          <w:rFonts w:ascii="Times New Roman" w:hAnsi="Times New Roman" w:cs="Times New Roman"/>
          <w:i/>
          <w:sz w:val="28"/>
        </w:rPr>
        <w:t>Work in the 21</w:t>
      </w:r>
      <w:r w:rsidRPr="008D3864">
        <w:rPr>
          <w:rFonts w:ascii="Times New Roman" w:hAnsi="Times New Roman" w:cs="Times New Roman"/>
          <w:i/>
          <w:sz w:val="28"/>
          <w:vertAlign w:val="superscript"/>
        </w:rPr>
        <w:t>st</w:t>
      </w:r>
      <w:r w:rsidRPr="008D3864">
        <w:rPr>
          <w:rFonts w:ascii="Times New Roman" w:hAnsi="Times New Roman" w:cs="Times New Roman"/>
          <w:i/>
          <w:sz w:val="28"/>
        </w:rPr>
        <w:t xml:space="preserve"> century: An Introduction to Industrial and Organizational Psychology</w:t>
      </w:r>
      <w:r>
        <w:rPr>
          <w:rFonts w:ascii="Times New Roman" w:hAnsi="Times New Roman" w:cs="Times New Roman"/>
          <w:sz w:val="28"/>
        </w:rPr>
        <w:t>. 3</w:t>
      </w:r>
      <w:r w:rsidRPr="008D3864">
        <w:rPr>
          <w:rFonts w:ascii="Times New Roman" w:hAnsi="Times New Roman" w:cs="Times New Roman"/>
          <w:sz w:val="28"/>
          <w:vertAlign w:val="superscript"/>
        </w:rPr>
        <w:t>rd</w:t>
      </w:r>
      <w:r>
        <w:rPr>
          <w:rFonts w:ascii="Times New Roman" w:hAnsi="Times New Roman" w:cs="Times New Roman"/>
          <w:sz w:val="28"/>
        </w:rPr>
        <w:t xml:space="preserve"> Ed: New York. </w:t>
      </w:r>
    </w:p>
    <w:p w14:paraId="38BD137F"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Leggat, P A, and Smith, D </w:t>
      </w:r>
      <w:proofErr w:type="gramStart"/>
      <w:r>
        <w:rPr>
          <w:rFonts w:ascii="Times New Roman" w:hAnsi="Times New Roman" w:cs="Times New Roman"/>
          <w:sz w:val="28"/>
        </w:rPr>
        <w:t>R .</w:t>
      </w:r>
      <w:proofErr w:type="gramEnd"/>
      <w:r>
        <w:rPr>
          <w:rFonts w:ascii="Times New Roman" w:hAnsi="Times New Roman" w:cs="Times New Roman"/>
          <w:sz w:val="28"/>
        </w:rPr>
        <w:t xml:space="preserve">(2011). </w:t>
      </w:r>
      <w:r w:rsidRPr="005169B7">
        <w:rPr>
          <w:rFonts w:ascii="Times New Roman" w:hAnsi="Times New Roman" w:cs="Times New Roman"/>
          <w:i/>
          <w:sz w:val="28"/>
        </w:rPr>
        <w:t>Smoking Among Healthcare Professionals</w:t>
      </w:r>
      <w:r>
        <w:rPr>
          <w:rFonts w:ascii="Times New Roman" w:hAnsi="Times New Roman" w:cs="Times New Roman"/>
          <w:sz w:val="28"/>
        </w:rPr>
        <w:t>. 1</w:t>
      </w:r>
      <w:r w:rsidRPr="005169B7">
        <w:rPr>
          <w:rFonts w:ascii="Times New Roman" w:hAnsi="Times New Roman" w:cs="Times New Roman"/>
          <w:sz w:val="28"/>
          <w:vertAlign w:val="superscript"/>
        </w:rPr>
        <w:t>st</w:t>
      </w:r>
      <w:r>
        <w:rPr>
          <w:rFonts w:ascii="Times New Roman" w:hAnsi="Times New Roman" w:cs="Times New Roman"/>
          <w:sz w:val="28"/>
        </w:rPr>
        <w:t xml:space="preserve"> Ed: Sydney. </w:t>
      </w:r>
    </w:p>
    <w:p w14:paraId="48A1D125"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Maslow, A. (1943). </w:t>
      </w:r>
      <w:r w:rsidRPr="00156DFD">
        <w:rPr>
          <w:rFonts w:ascii="Times New Roman" w:hAnsi="Times New Roman" w:cs="Times New Roman"/>
          <w:i/>
          <w:sz w:val="28"/>
        </w:rPr>
        <w:t>A Theory of Human Motivation</w:t>
      </w:r>
      <w:r>
        <w:rPr>
          <w:rFonts w:ascii="Times New Roman" w:hAnsi="Times New Roman" w:cs="Times New Roman"/>
          <w:sz w:val="28"/>
        </w:rPr>
        <w:t>. 1</w:t>
      </w:r>
      <w:r w:rsidRPr="00937FDA">
        <w:rPr>
          <w:rFonts w:ascii="Times New Roman" w:hAnsi="Times New Roman" w:cs="Times New Roman"/>
          <w:sz w:val="28"/>
          <w:vertAlign w:val="superscript"/>
        </w:rPr>
        <w:t>st</w:t>
      </w:r>
      <w:r>
        <w:rPr>
          <w:rFonts w:ascii="Times New Roman" w:hAnsi="Times New Roman" w:cs="Times New Roman"/>
          <w:sz w:val="28"/>
        </w:rPr>
        <w:t xml:space="preserve"> </w:t>
      </w:r>
      <w:proofErr w:type="spellStart"/>
      <w:r>
        <w:rPr>
          <w:rFonts w:ascii="Times New Roman" w:hAnsi="Times New Roman" w:cs="Times New Roman"/>
          <w:sz w:val="28"/>
        </w:rPr>
        <w:t>ed</w:t>
      </w:r>
      <w:proofErr w:type="spellEnd"/>
      <w:r>
        <w:rPr>
          <w:rFonts w:ascii="Times New Roman" w:hAnsi="Times New Roman" w:cs="Times New Roman"/>
          <w:sz w:val="28"/>
        </w:rPr>
        <w:t xml:space="preserve">: </w:t>
      </w:r>
    </w:p>
    <w:p w14:paraId="02E14266" w14:textId="77777777" w:rsidR="006552E0" w:rsidRDefault="006552E0" w:rsidP="006552E0">
      <w:pPr>
        <w:rPr>
          <w:rFonts w:ascii="Times New Roman" w:hAnsi="Times New Roman" w:cs="Times New Roman"/>
          <w:sz w:val="28"/>
        </w:rPr>
      </w:pPr>
      <w:r w:rsidRPr="00AC7AF1">
        <w:rPr>
          <w:rFonts w:ascii="Times New Roman" w:hAnsi="Times New Roman" w:cs="Times New Roman"/>
          <w:sz w:val="28"/>
        </w:rPr>
        <w:t>McGrath, J and Bates, B. (2013</w:t>
      </w:r>
      <w:r>
        <w:rPr>
          <w:rFonts w:ascii="Times New Roman" w:hAnsi="Times New Roman" w:cs="Times New Roman"/>
          <w:i/>
          <w:sz w:val="28"/>
        </w:rPr>
        <w:t xml:space="preserve">). The Little Book of management Theories: And How to Use Them. </w:t>
      </w:r>
      <w:r w:rsidRPr="00AC7AF1">
        <w:rPr>
          <w:rFonts w:ascii="Times New Roman" w:hAnsi="Times New Roman" w:cs="Times New Roman"/>
          <w:sz w:val="28"/>
        </w:rPr>
        <w:t>1</w:t>
      </w:r>
      <w:r w:rsidRPr="00AC7AF1">
        <w:rPr>
          <w:rFonts w:ascii="Times New Roman" w:hAnsi="Times New Roman" w:cs="Times New Roman"/>
          <w:sz w:val="28"/>
          <w:vertAlign w:val="superscript"/>
        </w:rPr>
        <w:t>st</w:t>
      </w:r>
      <w:r w:rsidRPr="00AC7AF1">
        <w:rPr>
          <w:rFonts w:ascii="Times New Roman" w:hAnsi="Times New Roman" w:cs="Times New Roman"/>
          <w:sz w:val="28"/>
        </w:rPr>
        <w:t xml:space="preserve"> Ed: New York. </w:t>
      </w:r>
    </w:p>
    <w:p w14:paraId="16BD013F" w14:textId="77777777" w:rsidR="006552E0" w:rsidRPr="008D3864" w:rsidRDefault="006552E0" w:rsidP="006552E0">
      <w:pPr>
        <w:rPr>
          <w:rFonts w:ascii="Times New Roman" w:hAnsi="Times New Roman" w:cs="Times New Roman"/>
          <w:sz w:val="28"/>
        </w:rPr>
      </w:pPr>
      <w:r w:rsidRPr="008D3864">
        <w:rPr>
          <w:rFonts w:ascii="Times New Roman" w:hAnsi="Times New Roman" w:cs="Times New Roman"/>
          <w:sz w:val="28"/>
        </w:rPr>
        <w:t xml:space="preserve">McGregor, D. (1960). </w:t>
      </w:r>
      <w:r w:rsidRPr="008D3864">
        <w:rPr>
          <w:rFonts w:ascii="Times New Roman" w:hAnsi="Times New Roman" w:cs="Times New Roman"/>
          <w:i/>
          <w:sz w:val="28"/>
        </w:rPr>
        <w:t>The Human Side of Enterprise.</w:t>
      </w:r>
      <w:r w:rsidRPr="008D3864">
        <w:rPr>
          <w:rFonts w:ascii="Times New Roman" w:hAnsi="Times New Roman" w:cs="Times New Roman"/>
          <w:sz w:val="28"/>
        </w:rPr>
        <w:t xml:space="preserve"> 1</w:t>
      </w:r>
      <w:r w:rsidRPr="008D3864">
        <w:rPr>
          <w:rFonts w:ascii="Times New Roman" w:hAnsi="Times New Roman" w:cs="Times New Roman"/>
          <w:sz w:val="28"/>
          <w:vertAlign w:val="superscript"/>
        </w:rPr>
        <w:t>st</w:t>
      </w:r>
      <w:r w:rsidRPr="008D3864">
        <w:rPr>
          <w:rFonts w:ascii="Times New Roman" w:hAnsi="Times New Roman" w:cs="Times New Roman"/>
          <w:sz w:val="28"/>
        </w:rPr>
        <w:t xml:space="preserve"> Ed: New York. </w:t>
      </w:r>
    </w:p>
    <w:p w14:paraId="6BE59E96" w14:textId="77777777" w:rsidR="006552E0" w:rsidRDefault="006552E0" w:rsidP="006552E0">
      <w:pPr>
        <w:rPr>
          <w:rFonts w:ascii="Times New Roman" w:hAnsi="Times New Roman" w:cs="Times New Roman"/>
          <w:i/>
          <w:sz w:val="28"/>
        </w:rPr>
      </w:pPr>
      <w:r>
        <w:rPr>
          <w:rFonts w:ascii="Times New Roman" w:hAnsi="Times New Roman" w:cs="Times New Roman"/>
          <w:sz w:val="28"/>
        </w:rPr>
        <w:t xml:space="preserve">McGuire, K J. (2012). </w:t>
      </w:r>
      <w:proofErr w:type="spellStart"/>
      <w:r>
        <w:rPr>
          <w:rFonts w:ascii="Times New Roman" w:hAnsi="Times New Roman" w:cs="Times New Roman"/>
          <w:i/>
          <w:sz w:val="28"/>
        </w:rPr>
        <w:t>Maslows</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Hierachy</w:t>
      </w:r>
      <w:proofErr w:type="spellEnd"/>
      <w:r>
        <w:rPr>
          <w:rFonts w:ascii="Times New Roman" w:hAnsi="Times New Roman" w:cs="Times New Roman"/>
          <w:i/>
          <w:sz w:val="28"/>
        </w:rPr>
        <w:t xml:space="preserve"> of Needs. </w:t>
      </w:r>
      <w:r w:rsidRPr="00987C14">
        <w:rPr>
          <w:rFonts w:ascii="Times New Roman" w:hAnsi="Times New Roman" w:cs="Times New Roman"/>
          <w:sz w:val="28"/>
        </w:rPr>
        <w:t>1</w:t>
      </w:r>
      <w:r w:rsidRPr="00987C14">
        <w:rPr>
          <w:rFonts w:ascii="Times New Roman" w:hAnsi="Times New Roman" w:cs="Times New Roman"/>
          <w:sz w:val="28"/>
          <w:vertAlign w:val="superscript"/>
        </w:rPr>
        <w:t>st</w:t>
      </w:r>
      <w:r w:rsidRPr="00987C14">
        <w:rPr>
          <w:rFonts w:ascii="Times New Roman" w:hAnsi="Times New Roman" w:cs="Times New Roman"/>
          <w:sz w:val="28"/>
        </w:rPr>
        <w:t xml:space="preserve"> </w:t>
      </w:r>
      <w:r>
        <w:rPr>
          <w:rFonts w:ascii="Times New Roman" w:hAnsi="Times New Roman" w:cs="Times New Roman"/>
          <w:sz w:val="28"/>
        </w:rPr>
        <w:t>E</w:t>
      </w:r>
      <w:r w:rsidRPr="00987C14">
        <w:rPr>
          <w:rFonts w:ascii="Times New Roman" w:hAnsi="Times New Roman" w:cs="Times New Roman"/>
          <w:sz w:val="28"/>
        </w:rPr>
        <w:t>d: Verlag.</w:t>
      </w:r>
      <w:r>
        <w:rPr>
          <w:rFonts w:ascii="Times New Roman" w:hAnsi="Times New Roman" w:cs="Times New Roman"/>
          <w:i/>
          <w:sz w:val="28"/>
        </w:rPr>
        <w:t xml:space="preserve"> </w:t>
      </w:r>
    </w:p>
    <w:p w14:paraId="6301C305" w14:textId="77777777" w:rsidR="006552E0" w:rsidRDefault="006552E0" w:rsidP="006552E0">
      <w:pPr>
        <w:rPr>
          <w:rFonts w:ascii="Times New Roman" w:hAnsi="Times New Roman" w:cs="Times New Roman"/>
          <w:sz w:val="28"/>
        </w:rPr>
      </w:pPr>
      <w:proofErr w:type="spellStart"/>
      <w:r>
        <w:rPr>
          <w:rFonts w:ascii="Times New Roman" w:hAnsi="Times New Roman" w:cs="Times New Roman"/>
          <w:sz w:val="28"/>
        </w:rPr>
        <w:t>Perrewe</w:t>
      </w:r>
      <w:proofErr w:type="spellEnd"/>
      <w:r>
        <w:rPr>
          <w:rFonts w:ascii="Times New Roman" w:hAnsi="Times New Roman" w:cs="Times New Roman"/>
          <w:sz w:val="28"/>
        </w:rPr>
        <w:t xml:space="preserve">, P L. And </w:t>
      </w:r>
      <w:proofErr w:type="spellStart"/>
      <w:r>
        <w:rPr>
          <w:rFonts w:ascii="Times New Roman" w:hAnsi="Times New Roman" w:cs="Times New Roman"/>
          <w:sz w:val="28"/>
        </w:rPr>
        <w:t>Ganster</w:t>
      </w:r>
      <w:proofErr w:type="spellEnd"/>
      <w:r>
        <w:rPr>
          <w:rFonts w:ascii="Times New Roman" w:hAnsi="Times New Roman" w:cs="Times New Roman"/>
          <w:sz w:val="28"/>
        </w:rPr>
        <w:t xml:space="preserve">, D C. (2010). </w:t>
      </w:r>
      <w:r w:rsidRPr="00CA5CAE">
        <w:rPr>
          <w:rFonts w:ascii="Times New Roman" w:hAnsi="Times New Roman" w:cs="Times New Roman"/>
          <w:i/>
          <w:sz w:val="28"/>
        </w:rPr>
        <w:t xml:space="preserve">New Developments in Theoretical and Conceptual Approaches to Job Stress. </w:t>
      </w:r>
      <w:r>
        <w:rPr>
          <w:rFonts w:ascii="Times New Roman" w:hAnsi="Times New Roman" w:cs="Times New Roman"/>
          <w:sz w:val="28"/>
        </w:rPr>
        <w:t>1</w:t>
      </w:r>
      <w:r w:rsidRPr="00CA5CAE">
        <w:rPr>
          <w:rFonts w:ascii="Times New Roman" w:hAnsi="Times New Roman" w:cs="Times New Roman"/>
          <w:sz w:val="28"/>
          <w:vertAlign w:val="superscript"/>
        </w:rPr>
        <w:t>st</w:t>
      </w:r>
      <w:r>
        <w:rPr>
          <w:rFonts w:ascii="Times New Roman" w:hAnsi="Times New Roman" w:cs="Times New Roman"/>
          <w:sz w:val="28"/>
        </w:rPr>
        <w:t xml:space="preserve"> Ed: Canada. </w:t>
      </w:r>
    </w:p>
    <w:p w14:paraId="55A3919F"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Pollock, A M. (2004). </w:t>
      </w:r>
      <w:r>
        <w:rPr>
          <w:rFonts w:ascii="Times New Roman" w:hAnsi="Times New Roman" w:cs="Times New Roman"/>
          <w:i/>
          <w:sz w:val="28"/>
        </w:rPr>
        <w:t xml:space="preserve">The Privatisation of Our Health Care: New Edition. </w:t>
      </w:r>
      <w:r>
        <w:rPr>
          <w:rFonts w:ascii="Times New Roman" w:hAnsi="Times New Roman" w:cs="Times New Roman"/>
          <w:sz w:val="28"/>
        </w:rPr>
        <w:t>2</w:t>
      </w:r>
      <w:r w:rsidRPr="00E312E8">
        <w:rPr>
          <w:rFonts w:ascii="Times New Roman" w:hAnsi="Times New Roman" w:cs="Times New Roman"/>
          <w:sz w:val="28"/>
          <w:vertAlign w:val="superscript"/>
        </w:rPr>
        <w:t>nd</w:t>
      </w:r>
      <w:r>
        <w:rPr>
          <w:rFonts w:ascii="Times New Roman" w:hAnsi="Times New Roman" w:cs="Times New Roman"/>
          <w:sz w:val="28"/>
        </w:rPr>
        <w:t xml:space="preserve"> Ed: London. </w:t>
      </w:r>
    </w:p>
    <w:p w14:paraId="7F1675CC" w14:textId="77777777" w:rsidR="006552E0" w:rsidRDefault="006552E0" w:rsidP="006552E0">
      <w:pPr>
        <w:rPr>
          <w:rFonts w:ascii="Times New Roman" w:hAnsi="Times New Roman" w:cs="Times New Roman"/>
          <w:sz w:val="28"/>
        </w:rPr>
      </w:pPr>
      <w:proofErr w:type="spellStart"/>
      <w:r>
        <w:rPr>
          <w:rFonts w:ascii="Times New Roman" w:hAnsi="Times New Roman" w:cs="Times New Roman"/>
          <w:sz w:val="28"/>
        </w:rPr>
        <w:t>Tulgan</w:t>
      </w:r>
      <w:proofErr w:type="spellEnd"/>
      <w:r>
        <w:rPr>
          <w:rFonts w:ascii="Times New Roman" w:hAnsi="Times New Roman" w:cs="Times New Roman"/>
          <w:sz w:val="28"/>
        </w:rPr>
        <w:t xml:space="preserve">, B. And </w:t>
      </w:r>
      <w:proofErr w:type="spellStart"/>
      <w:r>
        <w:rPr>
          <w:rFonts w:ascii="Times New Roman" w:hAnsi="Times New Roman" w:cs="Times New Roman"/>
          <w:sz w:val="28"/>
        </w:rPr>
        <w:t>Sormaz</w:t>
      </w:r>
      <w:proofErr w:type="spellEnd"/>
      <w:r>
        <w:rPr>
          <w:rFonts w:ascii="Times New Roman" w:hAnsi="Times New Roman" w:cs="Times New Roman"/>
          <w:sz w:val="28"/>
        </w:rPr>
        <w:t xml:space="preserve">, H W. (2003). </w:t>
      </w:r>
      <w:r w:rsidRPr="00CB79FD">
        <w:rPr>
          <w:rFonts w:ascii="Times New Roman" w:hAnsi="Times New Roman" w:cs="Times New Roman"/>
          <w:i/>
          <w:sz w:val="28"/>
        </w:rPr>
        <w:t>Performance under pressure: managing stress in the world place</w:t>
      </w:r>
      <w:r>
        <w:rPr>
          <w:rFonts w:ascii="Times New Roman" w:hAnsi="Times New Roman" w:cs="Times New Roman"/>
          <w:sz w:val="28"/>
        </w:rPr>
        <w:t>. 1</w:t>
      </w:r>
      <w:r w:rsidRPr="00CB79FD">
        <w:rPr>
          <w:rFonts w:ascii="Times New Roman" w:hAnsi="Times New Roman" w:cs="Times New Roman"/>
          <w:sz w:val="28"/>
          <w:vertAlign w:val="superscript"/>
        </w:rPr>
        <w:t>st</w:t>
      </w:r>
      <w:r>
        <w:rPr>
          <w:rFonts w:ascii="Times New Roman" w:hAnsi="Times New Roman" w:cs="Times New Roman"/>
          <w:sz w:val="28"/>
        </w:rPr>
        <w:t xml:space="preserve"> Ed: Canada. </w:t>
      </w:r>
    </w:p>
    <w:p w14:paraId="1BB208AD" w14:textId="77777777" w:rsidR="006552E0" w:rsidRDefault="006552E0" w:rsidP="006552E0">
      <w:pPr>
        <w:rPr>
          <w:rFonts w:ascii="Times New Roman" w:hAnsi="Times New Roman" w:cs="Times New Roman"/>
          <w:sz w:val="28"/>
        </w:rPr>
      </w:pPr>
      <w:r>
        <w:rPr>
          <w:rFonts w:ascii="Times New Roman" w:hAnsi="Times New Roman" w:cs="Times New Roman"/>
          <w:sz w:val="28"/>
        </w:rPr>
        <w:lastRenderedPageBreak/>
        <w:t>Walters J H. (2010</w:t>
      </w:r>
      <w:proofErr w:type="gramStart"/>
      <w:r>
        <w:rPr>
          <w:rFonts w:ascii="Times New Roman" w:hAnsi="Times New Roman" w:cs="Times New Roman"/>
          <w:sz w:val="28"/>
        </w:rPr>
        <w:t>) .</w:t>
      </w:r>
      <w:r w:rsidRPr="008D3864">
        <w:rPr>
          <w:rFonts w:ascii="Times New Roman" w:hAnsi="Times New Roman" w:cs="Times New Roman"/>
          <w:i/>
          <w:sz w:val="28"/>
        </w:rPr>
        <w:t>Positive</w:t>
      </w:r>
      <w:proofErr w:type="gramEnd"/>
      <w:r w:rsidRPr="008D3864">
        <w:rPr>
          <w:rFonts w:ascii="Times New Roman" w:hAnsi="Times New Roman" w:cs="Times New Roman"/>
          <w:i/>
          <w:sz w:val="28"/>
        </w:rPr>
        <w:t xml:space="preserve"> Management: increasing Employee Productivity</w:t>
      </w:r>
      <w:r>
        <w:rPr>
          <w:rFonts w:ascii="Times New Roman" w:hAnsi="Times New Roman" w:cs="Times New Roman"/>
          <w:sz w:val="28"/>
        </w:rPr>
        <w:t>. 1</w:t>
      </w:r>
      <w:r w:rsidRPr="002E7D74">
        <w:rPr>
          <w:rFonts w:ascii="Times New Roman" w:hAnsi="Times New Roman" w:cs="Times New Roman"/>
          <w:sz w:val="28"/>
          <w:vertAlign w:val="superscript"/>
        </w:rPr>
        <w:t>st</w:t>
      </w:r>
      <w:r>
        <w:rPr>
          <w:rFonts w:ascii="Times New Roman" w:hAnsi="Times New Roman" w:cs="Times New Roman"/>
          <w:sz w:val="28"/>
        </w:rPr>
        <w:t xml:space="preserve"> Ed:  New York. </w:t>
      </w:r>
    </w:p>
    <w:p w14:paraId="1803882D"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Willcocks, A J. (1967). </w:t>
      </w:r>
      <w:r w:rsidRPr="003B535D">
        <w:rPr>
          <w:rFonts w:ascii="Times New Roman" w:hAnsi="Times New Roman" w:cs="Times New Roman"/>
          <w:i/>
          <w:sz w:val="28"/>
        </w:rPr>
        <w:t xml:space="preserve">The Creation of National Health Service: </w:t>
      </w:r>
      <w:proofErr w:type="gramStart"/>
      <w:r w:rsidRPr="003B535D">
        <w:rPr>
          <w:rFonts w:ascii="Times New Roman" w:hAnsi="Times New Roman" w:cs="Times New Roman"/>
          <w:i/>
          <w:sz w:val="28"/>
        </w:rPr>
        <w:t>a</w:t>
      </w:r>
      <w:proofErr w:type="gramEnd"/>
      <w:r w:rsidRPr="003B535D">
        <w:rPr>
          <w:rFonts w:ascii="Times New Roman" w:hAnsi="Times New Roman" w:cs="Times New Roman"/>
          <w:i/>
          <w:sz w:val="28"/>
        </w:rPr>
        <w:t xml:space="preserve"> Study of Pressure Groups and a Major Social Policy Decision</w:t>
      </w:r>
      <w:r>
        <w:rPr>
          <w:rFonts w:ascii="Times New Roman" w:hAnsi="Times New Roman" w:cs="Times New Roman"/>
          <w:sz w:val="28"/>
        </w:rPr>
        <w:t>. 1</w:t>
      </w:r>
      <w:r w:rsidRPr="003B535D">
        <w:rPr>
          <w:rFonts w:ascii="Times New Roman" w:hAnsi="Times New Roman" w:cs="Times New Roman"/>
          <w:sz w:val="28"/>
          <w:vertAlign w:val="superscript"/>
        </w:rPr>
        <w:t>st</w:t>
      </w:r>
      <w:r>
        <w:rPr>
          <w:rFonts w:ascii="Times New Roman" w:hAnsi="Times New Roman" w:cs="Times New Roman"/>
          <w:sz w:val="28"/>
        </w:rPr>
        <w:t xml:space="preserve"> Ed: Great Britain. </w:t>
      </w:r>
    </w:p>
    <w:p w14:paraId="5A8BEA15" w14:textId="77777777" w:rsidR="006552E0" w:rsidRPr="000164E8" w:rsidRDefault="006552E0" w:rsidP="006552E0">
      <w:pPr>
        <w:rPr>
          <w:rFonts w:ascii="Times New Roman" w:hAnsi="Times New Roman" w:cs="Times New Roman"/>
          <w:b/>
          <w:sz w:val="28"/>
          <w:u w:val="single"/>
        </w:rPr>
      </w:pPr>
      <w:r w:rsidRPr="000164E8">
        <w:rPr>
          <w:rFonts w:ascii="Times New Roman" w:hAnsi="Times New Roman" w:cs="Times New Roman"/>
          <w:b/>
          <w:sz w:val="28"/>
          <w:u w:val="single"/>
        </w:rPr>
        <w:t>Websites</w:t>
      </w:r>
    </w:p>
    <w:p w14:paraId="44A00943"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National Health Service Employers (NHSE) (2017) </w:t>
      </w:r>
      <w:r w:rsidRPr="003B535D">
        <w:rPr>
          <w:rFonts w:ascii="Times New Roman" w:hAnsi="Times New Roman" w:cs="Times New Roman"/>
          <w:i/>
          <w:sz w:val="28"/>
        </w:rPr>
        <w:t>about NHS Employers</w:t>
      </w:r>
      <w:r>
        <w:rPr>
          <w:rFonts w:ascii="Times New Roman" w:hAnsi="Times New Roman" w:cs="Times New Roman"/>
          <w:i/>
          <w:sz w:val="28"/>
        </w:rPr>
        <w:t xml:space="preserve">. </w:t>
      </w:r>
      <w:r w:rsidRPr="003B535D">
        <w:rPr>
          <w:rFonts w:ascii="Times New Roman" w:hAnsi="Times New Roman" w:cs="Times New Roman"/>
          <w:sz w:val="28"/>
        </w:rPr>
        <w:t>Available at:</w:t>
      </w:r>
      <w:r>
        <w:rPr>
          <w:rFonts w:ascii="Times New Roman" w:hAnsi="Times New Roman" w:cs="Times New Roman"/>
          <w:i/>
          <w:sz w:val="28"/>
        </w:rPr>
        <w:t xml:space="preserve"> </w:t>
      </w:r>
      <w:r>
        <w:rPr>
          <w:rFonts w:ascii="Times New Roman" w:hAnsi="Times New Roman" w:cs="Times New Roman"/>
          <w:sz w:val="28"/>
        </w:rPr>
        <w:t xml:space="preserve"> </w:t>
      </w:r>
      <w:r w:rsidRPr="003B535D">
        <w:rPr>
          <w:rFonts w:ascii="Times New Roman" w:hAnsi="Times New Roman" w:cs="Times New Roman"/>
          <w:sz w:val="28"/>
        </w:rPr>
        <w:t>https://www.nhsemployers.org/about-us/about-nhs-employers</w:t>
      </w:r>
      <w:r>
        <w:rPr>
          <w:rFonts w:ascii="Times New Roman" w:hAnsi="Times New Roman" w:cs="Times New Roman"/>
          <w:sz w:val="28"/>
        </w:rPr>
        <w:t xml:space="preserve"> (accessed on 26 March 2019) </w:t>
      </w:r>
    </w:p>
    <w:p w14:paraId="4A901CD1" w14:textId="77777777" w:rsidR="006552E0" w:rsidRDefault="006552E0" w:rsidP="006552E0">
      <w:pPr>
        <w:rPr>
          <w:rFonts w:ascii="Times New Roman" w:hAnsi="Times New Roman" w:cs="Times New Roman"/>
          <w:sz w:val="28"/>
        </w:rPr>
      </w:pPr>
    </w:p>
    <w:p w14:paraId="15AE50B9" w14:textId="77777777" w:rsidR="006552E0" w:rsidRDefault="006552E0" w:rsidP="006552E0">
      <w:pPr>
        <w:rPr>
          <w:rFonts w:ascii="Times New Roman" w:hAnsi="Times New Roman" w:cs="Times New Roman"/>
          <w:sz w:val="28"/>
        </w:rPr>
      </w:pPr>
      <w:r>
        <w:rPr>
          <w:rFonts w:ascii="Times New Roman" w:hAnsi="Times New Roman" w:cs="Times New Roman"/>
          <w:sz w:val="28"/>
        </w:rPr>
        <w:t xml:space="preserve">National Health Service (NHS) (2019) </w:t>
      </w:r>
      <w:r w:rsidRPr="000164E8">
        <w:rPr>
          <w:rFonts w:ascii="Times New Roman" w:hAnsi="Times New Roman" w:cs="Times New Roman"/>
          <w:i/>
          <w:sz w:val="28"/>
        </w:rPr>
        <w:t>About the</w:t>
      </w:r>
      <w:r>
        <w:rPr>
          <w:rFonts w:ascii="Times New Roman" w:hAnsi="Times New Roman" w:cs="Times New Roman"/>
          <w:sz w:val="28"/>
        </w:rPr>
        <w:t xml:space="preserve"> </w:t>
      </w:r>
      <w:r w:rsidRPr="000164E8">
        <w:rPr>
          <w:rFonts w:ascii="Times New Roman" w:hAnsi="Times New Roman" w:cs="Times New Roman"/>
          <w:i/>
          <w:sz w:val="28"/>
        </w:rPr>
        <w:t>National Health Service</w:t>
      </w:r>
      <w:r>
        <w:rPr>
          <w:rFonts w:ascii="Times New Roman" w:hAnsi="Times New Roman" w:cs="Times New Roman"/>
          <w:sz w:val="28"/>
        </w:rPr>
        <w:t xml:space="preserve">. Available at: </w:t>
      </w:r>
      <w:hyperlink r:id="rId11" w:history="1">
        <w:r w:rsidRPr="009328F6">
          <w:rPr>
            <w:rStyle w:val="Hyperlink"/>
            <w:rFonts w:ascii="Times New Roman" w:hAnsi="Times New Roman" w:cs="Times New Roman"/>
            <w:sz w:val="28"/>
          </w:rPr>
          <w:t>https://www.nhs.uk/about-us/about-the-nhs-website/</w:t>
        </w:r>
      </w:hyperlink>
      <w:r>
        <w:rPr>
          <w:rFonts w:ascii="Times New Roman" w:hAnsi="Times New Roman" w:cs="Times New Roman"/>
          <w:sz w:val="28"/>
        </w:rPr>
        <w:t xml:space="preserve"> (accessed 26</w:t>
      </w:r>
      <w:r w:rsidRPr="000164E8">
        <w:rPr>
          <w:rFonts w:ascii="Times New Roman" w:hAnsi="Times New Roman" w:cs="Times New Roman"/>
          <w:sz w:val="28"/>
          <w:vertAlign w:val="superscript"/>
        </w:rPr>
        <w:t>th</w:t>
      </w:r>
      <w:r>
        <w:rPr>
          <w:rFonts w:ascii="Times New Roman" w:hAnsi="Times New Roman" w:cs="Times New Roman"/>
          <w:sz w:val="28"/>
        </w:rPr>
        <w:t xml:space="preserve"> March 2019) </w:t>
      </w:r>
    </w:p>
    <w:p w14:paraId="0D6BA074" w14:textId="0D12F287" w:rsidR="006552E0" w:rsidRDefault="006552E0" w:rsidP="006552E0">
      <w:pPr>
        <w:jc w:val="center"/>
        <w:rPr>
          <w:sz w:val="32"/>
          <w:u w:val="single"/>
        </w:rPr>
      </w:pPr>
    </w:p>
    <w:p w14:paraId="2AEEDBF8" w14:textId="2879720B" w:rsidR="00621126" w:rsidRDefault="00621126" w:rsidP="006552E0">
      <w:pPr>
        <w:jc w:val="center"/>
        <w:rPr>
          <w:sz w:val="32"/>
          <w:u w:val="single"/>
        </w:rPr>
      </w:pPr>
    </w:p>
    <w:p w14:paraId="5618C545" w14:textId="0F54C787" w:rsidR="00621126" w:rsidRDefault="00621126" w:rsidP="006552E0">
      <w:pPr>
        <w:jc w:val="center"/>
        <w:rPr>
          <w:sz w:val="32"/>
          <w:u w:val="single"/>
        </w:rPr>
      </w:pPr>
    </w:p>
    <w:p w14:paraId="42774941" w14:textId="754219D4" w:rsidR="00621126" w:rsidRDefault="00621126" w:rsidP="006552E0">
      <w:pPr>
        <w:jc w:val="center"/>
        <w:rPr>
          <w:sz w:val="32"/>
          <w:u w:val="single"/>
        </w:rPr>
      </w:pPr>
    </w:p>
    <w:p w14:paraId="03E5C458" w14:textId="77777777" w:rsidR="00621126" w:rsidRDefault="00621126" w:rsidP="006552E0">
      <w:pPr>
        <w:jc w:val="center"/>
        <w:rPr>
          <w:sz w:val="32"/>
          <w:u w:val="single"/>
        </w:rPr>
      </w:pPr>
    </w:p>
    <w:p w14:paraId="301A35CF" w14:textId="21FC530D" w:rsidR="006552E0" w:rsidRPr="006552E0" w:rsidRDefault="006552E0" w:rsidP="00621126">
      <w:pPr>
        <w:pStyle w:val="IntenseQuote"/>
      </w:pPr>
      <w:r>
        <w:t xml:space="preserve">Introduction to Health Research </w:t>
      </w:r>
      <w:r w:rsidR="00621126">
        <w:t>- assignment</w:t>
      </w:r>
    </w:p>
    <w:p w14:paraId="77C4F5B1" w14:textId="77777777" w:rsidR="006552E0" w:rsidRDefault="006552E0" w:rsidP="006552E0">
      <w:pPr>
        <w:jc w:val="center"/>
        <w:rPr>
          <w:sz w:val="32"/>
          <w:u w:val="single"/>
        </w:rPr>
      </w:pPr>
    </w:p>
    <w:p w14:paraId="255380BC" w14:textId="692F447C" w:rsidR="006552E0" w:rsidRPr="001E2531" w:rsidRDefault="006552E0" w:rsidP="006552E0">
      <w:pPr>
        <w:jc w:val="center"/>
        <w:rPr>
          <w:sz w:val="32"/>
          <w:u w:val="single"/>
        </w:rPr>
      </w:pPr>
      <w:r w:rsidRPr="001E2531">
        <w:rPr>
          <w:sz w:val="32"/>
          <w:u w:val="single"/>
        </w:rPr>
        <w:t>Obesity and normal birth: A Qualitative study of clinician’s management of obese pregnant women during labour Kerrigan et al, BMC Pregnancy and Childbirth (2015).</w:t>
      </w:r>
    </w:p>
    <w:p w14:paraId="0F7E71D6" w14:textId="77777777" w:rsidR="006552E0" w:rsidRPr="001E2531" w:rsidRDefault="006552E0" w:rsidP="006552E0">
      <w:pPr>
        <w:jc w:val="center"/>
        <w:rPr>
          <w:u w:val="single"/>
        </w:rPr>
      </w:pPr>
    </w:p>
    <w:p w14:paraId="00E1CCF1" w14:textId="77777777" w:rsidR="006552E0" w:rsidRPr="001E2531" w:rsidRDefault="006552E0" w:rsidP="006552E0">
      <w:proofErr w:type="spellStart"/>
      <w:r w:rsidRPr="001E2531">
        <w:t>Cutliffe</w:t>
      </w:r>
      <w:proofErr w:type="spellEnd"/>
      <w:r w:rsidRPr="001E2531">
        <w:t xml:space="preserve"> and Ward (2014) believe </w:t>
      </w:r>
      <w:proofErr w:type="spellStart"/>
      <w:r w:rsidRPr="001E2531">
        <w:t>its</w:t>
      </w:r>
      <w:proofErr w:type="spellEnd"/>
      <w:r w:rsidRPr="001E2531">
        <w:t xml:space="preserve"> essential to critique research as this enables the reader to picture what it is that the researcher is talking about and be able to shape an impression of their work and intentions giving the reader an idea on how the researcher intends on achieving their outcomes and makes the researchers findings more of a possibility. </w:t>
      </w:r>
    </w:p>
    <w:p w14:paraId="717FD921" w14:textId="77777777" w:rsidR="006552E0" w:rsidRPr="001E2531" w:rsidRDefault="006552E0" w:rsidP="006552E0"/>
    <w:p w14:paraId="50B9C98D" w14:textId="77777777" w:rsidR="006552E0" w:rsidRPr="001E2531" w:rsidRDefault="006552E0" w:rsidP="006552E0">
      <w:r w:rsidRPr="001E2531">
        <w:t xml:space="preserve">A title is a vital part within a research paper as it draws the reader into the chosen subject </w:t>
      </w:r>
      <w:proofErr w:type="spellStart"/>
      <w:r w:rsidRPr="001E2531">
        <w:t>Tappen</w:t>
      </w:r>
      <w:proofErr w:type="spellEnd"/>
      <w:r w:rsidRPr="001E2531">
        <w:t xml:space="preserve"> (2010). It is seen at first glance and draws the reader into the research, summarizing the main content </w:t>
      </w:r>
      <w:r w:rsidRPr="001E2531">
        <w:lastRenderedPageBreak/>
        <w:t xml:space="preserve">of the research itself.  Kerrigan et al, (2015) have used </w:t>
      </w:r>
      <w:proofErr w:type="spellStart"/>
      <w:proofErr w:type="gramStart"/>
      <w:r w:rsidRPr="001E2531">
        <w:t>a</w:t>
      </w:r>
      <w:proofErr w:type="spellEnd"/>
      <w:proofErr w:type="gramEnd"/>
      <w:r w:rsidRPr="001E2531">
        <w:t xml:space="preserve"> efficient title that summarizes what the research is about and is visually striking: in large bold text which is effective in standing out to the reader. </w:t>
      </w:r>
    </w:p>
    <w:p w14:paraId="02760BE8" w14:textId="77777777" w:rsidR="006552E0" w:rsidRPr="001E2531" w:rsidRDefault="006552E0" w:rsidP="006552E0"/>
    <w:p w14:paraId="05B3630E" w14:textId="77777777" w:rsidR="006552E0" w:rsidRPr="001E2531" w:rsidRDefault="006552E0" w:rsidP="006552E0">
      <w:r w:rsidRPr="001E2531">
        <w:t xml:space="preserve">Marzano (2004) believes that a background should clearly identify and describe the background and purpose of the research being carried </w:t>
      </w:r>
      <w:proofErr w:type="gramStart"/>
      <w:r w:rsidRPr="001E2531">
        <w:t>out,  showing</w:t>
      </w:r>
      <w:proofErr w:type="gramEnd"/>
      <w:r w:rsidRPr="001E2531">
        <w:t xml:space="preserve"> the researchers knowledge on the given topic and the problem. The research study background within this research paper clearly identifies the purpose of the study, that being a study of clinicians management of obese pregnant women during labour, exploring practitioners’ experiences and strategies for providing intrapartum care to obese women Kerrigan et al, (2015) in order to prevent additional health risks for obese women during labour. From investigating the researchers background, Angela M Kerrigan  who has a BSc (hons) in Midwifery, MA Midwifery University of Sterling (2019), Carol Kingdon who is senior researcher at the University of Central Lancashire, following a PhD, MA (distinction), BA (hons) in nursing: University of Central Lancashire (2019) and Helen Cheyne who researches Nursing, Midwifery and Allied Health Professionals based in a research unit in the University of Stirling (2019). These researchers carried out their research for a company named the BMC, the BMC (2019) has an evolving portfolio of reviewed journals, it allows researchers to share discoveries within an online community in science, technology, engineering and medicine. Kerrigan (2015) focuses on Pregnancy and childbirth through the BMC. </w:t>
      </w:r>
      <w:proofErr w:type="gramStart"/>
      <w:r w:rsidRPr="001E2531">
        <w:t>So</w:t>
      </w:r>
      <w:proofErr w:type="gramEnd"/>
      <w:r w:rsidRPr="001E2531">
        <w:t xml:space="preserve"> it can be assumed that each researcher has the professional academic knowledge to carry out research on the given topic. </w:t>
      </w:r>
    </w:p>
    <w:p w14:paraId="4DEBC42A" w14:textId="77777777" w:rsidR="006552E0" w:rsidRPr="001E2531" w:rsidRDefault="006552E0" w:rsidP="006552E0"/>
    <w:p w14:paraId="68D152F1" w14:textId="77777777" w:rsidR="006552E0" w:rsidRPr="001E2531" w:rsidRDefault="006552E0" w:rsidP="006552E0">
      <w:r w:rsidRPr="001E2531">
        <w:t xml:space="preserve">This research paper provides us with an informative abstract. Kerrigan et al, (2015) has outlined important results that have been gathered, detailing data analysis and gives us the details of participants involved and their purpose within the research. Cleveland and Cleveland (1990) state that the difference between the two is that a descriptive abstract may include methods, scope of research and purpose but mainly consist of 100 words. On the other </w:t>
      </w:r>
      <w:proofErr w:type="gramStart"/>
      <w:r w:rsidRPr="001E2531">
        <w:t>hand</w:t>
      </w:r>
      <w:proofErr w:type="gramEnd"/>
      <w:r w:rsidRPr="001E2531">
        <w:t xml:space="preserve"> an informative abstract will discuss more important results found, which usually takes up approximately 10% of the research paper.  </w:t>
      </w:r>
    </w:p>
    <w:p w14:paraId="4167D459" w14:textId="77777777" w:rsidR="006552E0" w:rsidRPr="001E2531" w:rsidRDefault="006552E0" w:rsidP="006552E0"/>
    <w:p w14:paraId="474A2A48" w14:textId="77777777" w:rsidR="006552E0" w:rsidRPr="001E2531" w:rsidRDefault="006552E0" w:rsidP="006552E0">
      <w:r w:rsidRPr="001E2531">
        <w:t xml:space="preserve">Kerrigan et al, (2015) successfully reviewed other relevant research studies. Kerrigan et </w:t>
      </w:r>
      <w:proofErr w:type="gramStart"/>
      <w:r w:rsidRPr="001E2531">
        <w:t>al,  (</w:t>
      </w:r>
      <w:proofErr w:type="gramEnd"/>
      <w:r w:rsidRPr="001E2531">
        <w:t xml:space="preserve">2015) reviewed The National Institute for </w:t>
      </w:r>
      <w:proofErr w:type="spellStart"/>
      <w:r w:rsidRPr="001E2531">
        <w:t>Helath</w:t>
      </w:r>
      <w:proofErr w:type="spellEnd"/>
      <w:r w:rsidRPr="001E2531">
        <w:t xml:space="preserve"> and Care Excellence (NICE) which was published on low-risk mothers and their babies in 2011 – 2012 specifying that additional publications focused on maternal obesity and the management of obesity during pregnancy. The literature is justified through a survey being taken place prior to the commencement of this study via a telephone survey with clinicians within 41 hospitals. A literature review includes other research carried out surrounding a topic, Ross (2012). Ross (2012) states that a literature review clearly identifies the involvement of appraisal of strength and weaknesses, it will synthesise and analyse arguments in order to generate forth coming research questions.  Within this research paper Kerrigan et al, (2015) has used primary and secondary research, elaborating on present research and outlining other evidence. </w:t>
      </w:r>
    </w:p>
    <w:p w14:paraId="0344DEBB" w14:textId="77777777" w:rsidR="006552E0" w:rsidRPr="001E2531" w:rsidRDefault="006552E0" w:rsidP="006552E0"/>
    <w:p w14:paraId="042165DB" w14:textId="77777777" w:rsidR="006552E0" w:rsidRPr="001E2531" w:rsidRDefault="006552E0" w:rsidP="006552E0">
      <w:r w:rsidRPr="001E2531">
        <w:t xml:space="preserve">A study aim is designed to describe the aim of the research question, </w:t>
      </w:r>
      <w:proofErr w:type="spellStart"/>
      <w:r w:rsidRPr="001E2531">
        <w:t>its</w:t>
      </w:r>
      <w:proofErr w:type="spellEnd"/>
      <w:r w:rsidRPr="001E2531">
        <w:t xml:space="preserve"> an overview on the aims and objectives of the research. Kerrigan et al, (2015) clearly states that research has been carried out on obese women’s perspectives previously which has concluded in negative feedback regarding the treatment and hospitality from staff within maternity units. </w:t>
      </w:r>
      <w:proofErr w:type="gramStart"/>
      <w:r w:rsidRPr="001E2531">
        <w:t>So</w:t>
      </w:r>
      <w:proofErr w:type="gramEnd"/>
      <w:r w:rsidRPr="001E2531">
        <w:t xml:space="preserve"> Kerrigan et al, (2015) claims to explore practitioners experience of providing intrapartum care to obese pregnant women. The terms within the study aim are clearly stated; Kerrigan et al, (2015) clearly identifies the aims of the study aiming </w:t>
      </w:r>
      <w:r w:rsidRPr="001E2531">
        <w:lastRenderedPageBreak/>
        <w:t xml:space="preserve">to obtain practitioners experience, identify the issues that practitioners are facing,  identify how these issues impact patient care and identify possible solutions that could decrease the impact of care. </w:t>
      </w:r>
    </w:p>
    <w:p w14:paraId="104D45B3" w14:textId="77777777" w:rsidR="006552E0" w:rsidRPr="001E2531" w:rsidRDefault="006552E0" w:rsidP="006552E0"/>
    <w:p w14:paraId="7F77A4E7" w14:textId="77777777" w:rsidR="006552E0" w:rsidRPr="001E2531" w:rsidRDefault="006552E0" w:rsidP="006552E0">
      <w:r w:rsidRPr="001E2531">
        <w:t xml:space="preserve">The two main study designs are; Qualitative and Quantitative. This research paper is a Qualitative exploration. Kerrigan et al, (2015) states the use of Qualitative methodology. The importance of a study design within a research paper is to give a rationale for the research carried out, it is an overview on how the researcher has collected their data for their research. Lapan et al, (2011) states that Quantitative data is used to quantify the problem using numerical data or data that can conclude numerical statistics. However, this research paper has used focus groups and individual interviews with health professionals who provided antenatal and/or intrapartum care with obese women, which is an appropriate design to answer the studies aim. Kerrigan et al, (2015) justifies why the research was based on a hospital in England and a hospital in Scotland; that being due to the high annual birth rate regarding obese women within the UK which is an appropriate setting for the research topic. </w:t>
      </w:r>
    </w:p>
    <w:p w14:paraId="2BFE2E6A" w14:textId="77777777" w:rsidR="006552E0" w:rsidRPr="001E2531" w:rsidRDefault="006552E0" w:rsidP="006552E0"/>
    <w:p w14:paraId="5147575F" w14:textId="77777777" w:rsidR="006552E0" w:rsidRPr="001E2531" w:rsidRDefault="006552E0" w:rsidP="006552E0">
      <w:r w:rsidRPr="001E2531">
        <w:t xml:space="preserve">The study population within this research paper is appropriate as it is a study of clinician’s management of obese pregnant women during labour, clinicians (Midwives, Obstetricians and Anaesthetists). Within the National Health Service (NHS) hospitals, these professionals have first-hand experience with caring for obese pregnant women. Lim and Ting (2012) state sampling is a means of gathering information relevant on a population, Kerrigan et al, (2015) has regarded this due to the chosen study population who have a common set of characteristics- midwives, Obstetricians and Anaesthetists all working with obese pregnant women. </w:t>
      </w:r>
      <w:proofErr w:type="spellStart"/>
      <w:r w:rsidRPr="001E2531">
        <w:t>Mauthner</w:t>
      </w:r>
      <w:proofErr w:type="spellEnd"/>
      <w:r w:rsidRPr="001E2531">
        <w:t xml:space="preserve"> et al (2002) states that the collection of data is a means of exploring different </w:t>
      </w:r>
      <w:proofErr w:type="gramStart"/>
      <w:r w:rsidRPr="001E2531">
        <w:t>subjects</w:t>
      </w:r>
      <w:proofErr w:type="gramEnd"/>
      <w:r w:rsidRPr="001E2531">
        <w:t xml:space="preserve"> experiences. </w:t>
      </w:r>
      <w:proofErr w:type="spellStart"/>
      <w:r w:rsidRPr="001E2531">
        <w:t>Delemont</w:t>
      </w:r>
      <w:proofErr w:type="spellEnd"/>
      <w:r w:rsidRPr="001E2531">
        <w:t xml:space="preserve"> (2012) believes that by using focus groups, it will enable the researcher to generate a better insight into the topic. </w:t>
      </w:r>
      <w:proofErr w:type="gramStart"/>
      <w:r w:rsidRPr="001E2531">
        <w:t>However</w:t>
      </w:r>
      <w:proofErr w:type="gramEnd"/>
      <w:r w:rsidRPr="001E2531">
        <w:t xml:space="preserve"> </w:t>
      </w:r>
      <w:proofErr w:type="spellStart"/>
      <w:r w:rsidRPr="001E2531">
        <w:t>Delemont</w:t>
      </w:r>
      <w:proofErr w:type="spellEnd"/>
      <w:r w:rsidRPr="001E2531">
        <w:t xml:space="preserve"> (2012) also believes that focus groups come with disadvantages due to a higher likelihood of intimidating members of the group. It would have been of great use to use anonymous questionnaires as a form of data collection, it could have led to a more honest outcome due to possibly a clinician becoming offended and refraining information within a focus group as they </w:t>
      </w:r>
      <w:proofErr w:type="spellStart"/>
      <w:r w:rsidRPr="001E2531">
        <w:t>to</w:t>
      </w:r>
      <w:proofErr w:type="spellEnd"/>
      <w:r w:rsidRPr="001E2531">
        <w:t xml:space="preserve"> were ‘obese’ or had similar experiences regarding childbirth/pregnancy. The research paper could be generalised within other areas of Maternity unit within The National Health Service (NHS</w:t>
      </w:r>
      <w:proofErr w:type="gramStart"/>
      <w:r w:rsidRPr="001E2531">
        <w:t>),</w:t>
      </w:r>
      <w:proofErr w:type="gramEnd"/>
      <w:r w:rsidRPr="001E2531">
        <w:t xml:space="preserve"> however they cannot be generalised within other subject areas. The researchers have outlined procedures for assessing the reliability and validity of their data collection tools, as the research paper states the data was collected from clinicians within the National Health Service (NHS), commonly used within healthcare research are interviews and focus groups as they are at more relevance</w:t>
      </w:r>
    </w:p>
    <w:p w14:paraId="38EFC090" w14:textId="77777777" w:rsidR="006552E0" w:rsidRPr="001E2531" w:rsidRDefault="006552E0" w:rsidP="006552E0">
      <w:r w:rsidRPr="001E2531">
        <w:t xml:space="preserve">Kerrigan et al, (2015) states that the most appropriate method to use was focus groups </w:t>
      </w:r>
      <w:proofErr w:type="gramStart"/>
      <w:r w:rsidRPr="001E2531">
        <w:t>as  midwives</w:t>
      </w:r>
      <w:proofErr w:type="gramEnd"/>
      <w:r w:rsidRPr="001E2531">
        <w:t xml:space="preserve"> usually work in teams and focus groups allow better data analysis, due to more discussion and a larger sample size, therefore justifying their data collection tool. The researchers used an interview guide to guide the discussions coherently then audio-recorded with consent. The data was transcribed verbatim by a professional transcription service. The researcher began analysing data from tables- The researcher used a </w:t>
      </w:r>
      <w:proofErr w:type="gramStart"/>
      <w:r w:rsidRPr="001E2531">
        <w:t>five stage</w:t>
      </w:r>
      <w:proofErr w:type="gramEnd"/>
      <w:r w:rsidRPr="001E2531">
        <w:t xml:space="preserve"> process; familiarisation of the data, identification of thematic frame work where the main themes and sub-themes are sorted into detailed framework, indexing, charting and mapping and interpretation using the charts to define concepts Denzin (2005). Kerrigan et al, (2015) states ‘’consensus was reached through discussion.” </w:t>
      </w:r>
    </w:p>
    <w:p w14:paraId="60BB211D" w14:textId="77777777" w:rsidR="006552E0" w:rsidRPr="001E2531" w:rsidRDefault="006552E0" w:rsidP="006552E0"/>
    <w:p w14:paraId="05F23659" w14:textId="77777777" w:rsidR="006552E0" w:rsidRPr="001E2531" w:rsidRDefault="006552E0" w:rsidP="006552E0">
      <w:r w:rsidRPr="001E2531">
        <w:t xml:space="preserve">Kerrigan et al, (2015) has discussed ethical approval within the research paper, Ethical approval was gained, prior to commencement of the study from the National Health Service through the National Research Ethics </w:t>
      </w:r>
      <w:proofErr w:type="gramStart"/>
      <w:r w:rsidRPr="001E2531">
        <w:t>service</w:t>
      </w:r>
      <w:proofErr w:type="gramEnd"/>
      <w:r w:rsidRPr="001E2531">
        <w:t xml:space="preserve"> Committee. </w:t>
      </w:r>
      <w:proofErr w:type="spellStart"/>
      <w:r w:rsidRPr="001E2531">
        <w:t>Hammerslet</w:t>
      </w:r>
      <w:proofErr w:type="spellEnd"/>
      <w:r w:rsidRPr="001E2531">
        <w:t xml:space="preserve">, M (2016) states that ethical considerations within health research are crucial. Ethical approval allows a minimised risk of harm to participants. Participants within this research were sent an information pack about the research and they were </w:t>
      </w:r>
      <w:r w:rsidRPr="001E2531">
        <w:lastRenderedPageBreak/>
        <w:t>asked to indicate whether or not they were willing to participate using a reply slip, followed by a telephone call to ascertain if they were willing to participate, and if so arrange a convenient time for the participant. Participants were un-named within the research, coded data was present referring to midwives as ‘’(MW)’’, obstetrics as ‘’(</w:t>
      </w:r>
      <w:proofErr w:type="spellStart"/>
      <w:r w:rsidRPr="001E2531">
        <w:t>Obs</w:t>
      </w:r>
      <w:proofErr w:type="spellEnd"/>
      <w:r w:rsidRPr="001E2531">
        <w:t xml:space="preserve">)’’ depending on if they attended a focus group, for example; ‘’(MW </w:t>
      </w:r>
      <w:proofErr w:type="spellStart"/>
      <w:r w:rsidRPr="001E2531">
        <w:t>fg</w:t>
      </w:r>
      <w:proofErr w:type="spellEnd"/>
      <w:r w:rsidRPr="001E2531">
        <w:t xml:space="preserve">)’’ or an interview; ‘’(MW </w:t>
      </w:r>
      <w:proofErr w:type="spellStart"/>
      <w:r w:rsidRPr="001E2531">
        <w:t>int</w:t>
      </w:r>
      <w:proofErr w:type="spellEnd"/>
      <w:r w:rsidRPr="001E2531">
        <w:t xml:space="preserve">)’’. Participants rights were not violated within this research, there were no ethical concerns that need addressing by the researcher. </w:t>
      </w:r>
    </w:p>
    <w:p w14:paraId="381B9B85" w14:textId="77777777" w:rsidR="006552E0" w:rsidRPr="001E2531" w:rsidRDefault="006552E0" w:rsidP="006552E0">
      <w:r w:rsidRPr="001E2531">
        <w:t>Ebrahim (2005) believes that there is a substantial importance to incorporate relevant participants, but from the data collected within the tables provided the feedback from the clinicians; Kerrigan et al, (2015) states ‘’stereotyping of women categorised as obese lead to fatalistic staff attitudes and a pre-emptive medicalisation of birth as abnormal’’. Kerrigan et al, (2015) states that the data lead to an element of fluidity. This type of finding can become biased. Kerrigan et al, (2015) compared data within the 3, from the findings within the data it described the experiences of health professionals</w:t>
      </w:r>
    </w:p>
    <w:p w14:paraId="162A1715" w14:textId="77777777" w:rsidR="006552E0" w:rsidRPr="001E2531" w:rsidRDefault="006552E0" w:rsidP="006552E0"/>
    <w:p w14:paraId="67C44B55" w14:textId="77777777" w:rsidR="006552E0" w:rsidRDefault="006552E0" w:rsidP="006552E0">
      <w:r w:rsidRPr="001E2531">
        <w:t>To conclude, this research paper has discussed the findings in a balanced way, they compared results within the literature and have successfully answered their research question. However, their findings compared to the findings regarding the research based on from a patient angled approach are opposite to each other, not finding a middle ground, there for the purpose of this research contradicted existing research. The research paper states that 30 participants participated in the data collection; this is a small sample size and it cannot whole for a general population. The researchers have answered their question/aim/hypothesis fully. Throughout this research paper however, midwives and obstetricians who participated in this study described the promotion of normality and normal birth as an integral part of their role when caring for individuals who are obese Kerrigan et al, (2015).</w:t>
      </w:r>
      <w:r>
        <w:t xml:space="preserve"> </w:t>
      </w:r>
    </w:p>
    <w:p w14:paraId="708AD963" w14:textId="77777777" w:rsidR="006552E0" w:rsidRDefault="006552E0" w:rsidP="006552E0"/>
    <w:p w14:paraId="334A4E3D" w14:textId="41212542" w:rsidR="006552E0" w:rsidRDefault="006552E0" w:rsidP="006552E0">
      <w:r>
        <w:t>Kerrigan et al, (2015) analyses the research and successfully identifies and discusses strengths and weaknesses within the research. The research draws accurate conclusions based on the study findings. Kerrigan et al, (2015) states that the data consisted of a relatively small survey, that the findings are not intended to be generalisable, they resonate with anecdotal experiences in practice as well as supported by the limited literature that exists within this current area. Kerrigan et al, (2015) chose the appropriate participants. A strength of this research would be that the researchers included midwives, obstetricians and anaesthetists and so allowed experiences from relevant background regarding the hypothesis stated in the conclusion within this research paper. Kerrigan et al, (2015) suggests that in the future from the research carried out it would be essential that there are more proactive guidelines to maximise opportunities, and birthing for obese women is to improve. This study was easy to read and interpret, using headings to identify different topics within the topic of obese pregnancy Koenig (2012). From evaluation of this research paper it is believed that a larger sample size is in place, which will generalise a greater deal of the population. Nursing research is essential within Health care environments as it allows clinicians to understand the varied dimensions of their current profession; enabling growth and compassion Polit and Beck (2004).</w:t>
      </w:r>
    </w:p>
    <w:p w14:paraId="44A8544D" w14:textId="77777777" w:rsidR="006552E0" w:rsidRDefault="006552E0" w:rsidP="006552E0"/>
    <w:p w14:paraId="08B6D529" w14:textId="77777777" w:rsidR="006552E0" w:rsidRDefault="006552E0" w:rsidP="006552E0"/>
    <w:p w14:paraId="691C286F" w14:textId="77777777" w:rsidR="006552E0" w:rsidRPr="001E2531" w:rsidRDefault="006552E0" w:rsidP="006552E0">
      <w:pPr>
        <w:rPr>
          <w:b/>
        </w:rPr>
      </w:pPr>
      <w:r w:rsidRPr="001E2531">
        <w:rPr>
          <w:b/>
        </w:rPr>
        <w:t>References</w:t>
      </w:r>
    </w:p>
    <w:p w14:paraId="78482068" w14:textId="77777777" w:rsidR="006552E0" w:rsidRDefault="006552E0" w:rsidP="006552E0"/>
    <w:p w14:paraId="0210402E" w14:textId="77777777" w:rsidR="006552E0" w:rsidRDefault="006552E0" w:rsidP="006552E0">
      <w:pPr>
        <w:rPr>
          <w:b/>
        </w:rPr>
      </w:pPr>
      <w:r w:rsidRPr="00886988">
        <w:rPr>
          <w:b/>
        </w:rPr>
        <w:t xml:space="preserve">Books </w:t>
      </w:r>
    </w:p>
    <w:p w14:paraId="54423720" w14:textId="77777777" w:rsidR="00A42169" w:rsidRDefault="00A42169" w:rsidP="006552E0"/>
    <w:p w14:paraId="1C8B1105" w14:textId="3C5D9CD4" w:rsidR="00A42169" w:rsidRDefault="00A42169" w:rsidP="00621126">
      <w:r>
        <w:lastRenderedPageBreak/>
        <w:t xml:space="preserve">Cleveland, D B and Cleveland, A. (1990) </w:t>
      </w:r>
      <w:r w:rsidRPr="00BF42ED">
        <w:rPr>
          <w:i/>
        </w:rPr>
        <w:t>Introduction to indexing and abstracting</w:t>
      </w:r>
      <w:r>
        <w:t>. 2</w:t>
      </w:r>
      <w:r w:rsidRPr="00081AEB">
        <w:rPr>
          <w:vertAlign w:val="superscript"/>
        </w:rPr>
        <w:t>nd</w:t>
      </w:r>
      <w:r>
        <w:t xml:space="preserve"> Ed: University of Michigan. </w:t>
      </w:r>
    </w:p>
    <w:p w14:paraId="155810AE" w14:textId="456B31AD" w:rsidR="00A42169" w:rsidRDefault="00A42169" w:rsidP="00621126">
      <w:proofErr w:type="spellStart"/>
      <w:r>
        <w:t>Cutcliffe</w:t>
      </w:r>
      <w:proofErr w:type="spellEnd"/>
      <w:r>
        <w:t xml:space="preserve">, J. and Ward, M. (2014) </w:t>
      </w:r>
      <w:r w:rsidRPr="00886988">
        <w:rPr>
          <w:i/>
        </w:rPr>
        <w:t>Critiquing Nursing Research 2</w:t>
      </w:r>
      <w:r w:rsidRPr="00886988">
        <w:rPr>
          <w:i/>
          <w:vertAlign w:val="superscript"/>
        </w:rPr>
        <w:t>nd</w:t>
      </w:r>
      <w:r w:rsidRPr="00886988">
        <w:rPr>
          <w:i/>
        </w:rPr>
        <w:t xml:space="preserve"> Edition</w:t>
      </w:r>
      <w:r>
        <w:t>. 2</w:t>
      </w:r>
      <w:r w:rsidRPr="00886988">
        <w:rPr>
          <w:vertAlign w:val="superscript"/>
        </w:rPr>
        <w:t>nd</w:t>
      </w:r>
      <w:r>
        <w:t xml:space="preserve"> Ed: </w:t>
      </w:r>
      <w:proofErr w:type="gramStart"/>
      <w:r>
        <w:t>united kingdom</w:t>
      </w:r>
      <w:proofErr w:type="gramEnd"/>
      <w:r>
        <w:t xml:space="preserve">, London. </w:t>
      </w:r>
    </w:p>
    <w:p w14:paraId="47ED1006" w14:textId="4E0C3572" w:rsidR="00A42169" w:rsidRDefault="00A42169" w:rsidP="00621126">
      <w:proofErr w:type="spellStart"/>
      <w:r>
        <w:t>Delemont</w:t>
      </w:r>
      <w:proofErr w:type="spellEnd"/>
      <w:r>
        <w:t xml:space="preserve">, S. (2012) </w:t>
      </w:r>
      <w:r>
        <w:rPr>
          <w:i/>
        </w:rPr>
        <w:t>H</w:t>
      </w:r>
      <w:r w:rsidRPr="00367864">
        <w:rPr>
          <w:i/>
        </w:rPr>
        <w:t xml:space="preserve">and </w:t>
      </w:r>
      <w:r>
        <w:rPr>
          <w:i/>
        </w:rPr>
        <w:t>B</w:t>
      </w:r>
      <w:r w:rsidRPr="00367864">
        <w:rPr>
          <w:i/>
        </w:rPr>
        <w:t xml:space="preserve">ook of </w:t>
      </w:r>
      <w:r>
        <w:rPr>
          <w:i/>
        </w:rPr>
        <w:t>Q</w:t>
      </w:r>
      <w:r w:rsidRPr="00367864">
        <w:rPr>
          <w:i/>
        </w:rPr>
        <w:t xml:space="preserve">ualitative </w:t>
      </w:r>
      <w:r>
        <w:rPr>
          <w:i/>
        </w:rPr>
        <w:t>R</w:t>
      </w:r>
      <w:r w:rsidRPr="00367864">
        <w:rPr>
          <w:i/>
        </w:rPr>
        <w:t xml:space="preserve">esearch in </w:t>
      </w:r>
      <w:r>
        <w:rPr>
          <w:i/>
        </w:rPr>
        <w:t>E</w:t>
      </w:r>
      <w:r w:rsidRPr="00367864">
        <w:rPr>
          <w:i/>
        </w:rPr>
        <w:t>ducation</w:t>
      </w:r>
      <w:r>
        <w:t>. 1</w:t>
      </w:r>
      <w:r w:rsidRPr="00367864">
        <w:rPr>
          <w:vertAlign w:val="superscript"/>
        </w:rPr>
        <w:t>st</w:t>
      </w:r>
      <w:r>
        <w:t xml:space="preserve"> Ed: Northampton.</w:t>
      </w:r>
    </w:p>
    <w:p w14:paraId="64979645" w14:textId="19AAF1D5" w:rsidR="00A42169" w:rsidRDefault="00A42169" w:rsidP="00621126">
      <w:r>
        <w:t>Denzin, N K, and Lincoln Y S. (2005</w:t>
      </w:r>
      <w:r w:rsidRPr="003F2375">
        <w:rPr>
          <w:i/>
        </w:rPr>
        <w:t>) the Sage Handbook of Qualitative Research</w:t>
      </w:r>
      <w:r>
        <w:t>. 1</w:t>
      </w:r>
      <w:r w:rsidRPr="003F2375">
        <w:rPr>
          <w:vertAlign w:val="superscript"/>
        </w:rPr>
        <w:t>st</w:t>
      </w:r>
      <w:r>
        <w:t xml:space="preserve"> Ed: London. </w:t>
      </w:r>
    </w:p>
    <w:p w14:paraId="52336B5F" w14:textId="77777777" w:rsidR="00621126" w:rsidRDefault="00A42169" w:rsidP="00621126">
      <w:r>
        <w:t xml:space="preserve">Hammersley, M and </w:t>
      </w:r>
      <w:proofErr w:type="spellStart"/>
      <w:r>
        <w:t>Traianou</w:t>
      </w:r>
      <w:proofErr w:type="spellEnd"/>
      <w:r>
        <w:t xml:space="preserve">, A. (2012) </w:t>
      </w:r>
      <w:r w:rsidRPr="00367864">
        <w:rPr>
          <w:i/>
        </w:rPr>
        <w:t>Ethics in Qualitative Research: Controversies and Contects</w:t>
      </w:r>
      <w:r>
        <w:t>. 1</w:t>
      </w:r>
      <w:r w:rsidRPr="00367864">
        <w:rPr>
          <w:vertAlign w:val="superscript"/>
        </w:rPr>
        <w:t>st</w:t>
      </w:r>
      <w:r>
        <w:t xml:space="preserve"> Ed: London.</w:t>
      </w:r>
    </w:p>
    <w:p w14:paraId="5B38A013" w14:textId="6E5648D4" w:rsidR="00A42169" w:rsidRDefault="00A42169" w:rsidP="00621126">
      <w:r>
        <w:t xml:space="preserve">Koenig, H G. (2012). </w:t>
      </w:r>
      <w:r w:rsidRPr="003F2375">
        <w:rPr>
          <w:i/>
        </w:rPr>
        <w:t>Spirituality and Health Research: Methods, Measurements, Statistics, and Recourses</w:t>
      </w:r>
      <w:r>
        <w:t>. 1</w:t>
      </w:r>
      <w:r w:rsidRPr="003F2375">
        <w:rPr>
          <w:vertAlign w:val="superscript"/>
        </w:rPr>
        <w:t>st</w:t>
      </w:r>
      <w:r>
        <w:t xml:space="preserve"> Ed: Templeton.</w:t>
      </w:r>
    </w:p>
    <w:p w14:paraId="74555E65" w14:textId="7F7425C2" w:rsidR="00A42169" w:rsidRDefault="00A42169" w:rsidP="00621126">
      <w:r>
        <w:t xml:space="preserve">Lapan, S D., Quartaroli M T and Riemer F J. (2011) </w:t>
      </w:r>
      <w:r w:rsidRPr="00C944B4">
        <w:rPr>
          <w:i/>
        </w:rPr>
        <w:t>Qualitative Research: an introduction to methods and designs</w:t>
      </w:r>
      <w:r>
        <w:t>. 3</w:t>
      </w:r>
      <w:r w:rsidRPr="00C944B4">
        <w:rPr>
          <w:vertAlign w:val="superscript"/>
        </w:rPr>
        <w:t>rd</w:t>
      </w:r>
      <w:r>
        <w:t xml:space="preserve"> Ed: San </w:t>
      </w:r>
      <w:proofErr w:type="spellStart"/>
      <w:r>
        <w:t>Fransisco</w:t>
      </w:r>
      <w:proofErr w:type="spellEnd"/>
      <w:r>
        <w:t xml:space="preserve">. </w:t>
      </w:r>
    </w:p>
    <w:p w14:paraId="69A3C2E2" w14:textId="061219CB" w:rsidR="00A42169" w:rsidRPr="00B554CF" w:rsidRDefault="00A42169" w:rsidP="00621126">
      <w:r w:rsidRPr="00B554CF">
        <w:t>Lim, W M and Tong D H (2012)</w:t>
      </w:r>
      <w:r>
        <w:t>.</w:t>
      </w:r>
      <w:r w:rsidRPr="00B554CF">
        <w:t xml:space="preserve"> </w:t>
      </w:r>
      <w:r w:rsidRPr="00B554CF">
        <w:rPr>
          <w:i/>
        </w:rPr>
        <w:t>Research Methodology: a toolkit of sampling and data analysis Techniques for Quantitative Research</w:t>
      </w:r>
      <w:r w:rsidRPr="00B554CF">
        <w:t>. 3</w:t>
      </w:r>
      <w:r w:rsidRPr="00B554CF">
        <w:rPr>
          <w:vertAlign w:val="superscript"/>
        </w:rPr>
        <w:t>rd</w:t>
      </w:r>
      <w:r w:rsidRPr="00B554CF">
        <w:t xml:space="preserve"> Ed: Germany.</w:t>
      </w:r>
    </w:p>
    <w:p w14:paraId="224A4BF7" w14:textId="680AEC24" w:rsidR="00A42169" w:rsidRDefault="00A42169" w:rsidP="00621126">
      <w:r>
        <w:t xml:space="preserve">Marzano, R J. (2004) </w:t>
      </w:r>
      <w:r w:rsidRPr="003A3234">
        <w:rPr>
          <w:i/>
        </w:rPr>
        <w:t>Building Background Knowledge for Academic Achievement: Research on what Works in Schools.</w:t>
      </w:r>
      <w:r>
        <w:t xml:space="preserve"> 1</w:t>
      </w:r>
      <w:r w:rsidRPr="003A3234">
        <w:rPr>
          <w:vertAlign w:val="superscript"/>
        </w:rPr>
        <w:t>st</w:t>
      </w:r>
      <w:r>
        <w:t xml:space="preserve"> </w:t>
      </w:r>
      <w:proofErr w:type="spellStart"/>
      <w:r>
        <w:t>ed</w:t>
      </w:r>
      <w:proofErr w:type="spellEnd"/>
      <w:r>
        <w:t xml:space="preserve">: United states. </w:t>
      </w:r>
    </w:p>
    <w:p w14:paraId="38A15E6A" w14:textId="25D97957" w:rsidR="00A42169" w:rsidRPr="00C61C04" w:rsidRDefault="00A42169" w:rsidP="00621126">
      <w:proofErr w:type="spellStart"/>
      <w:r w:rsidRPr="00C61C04">
        <w:t>Mauthnew</w:t>
      </w:r>
      <w:proofErr w:type="spellEnd"/>
      <w:r w:rsidRPr="00C61C04">
        <w:t xml:space="preserve">, M., Birch, M., Jessop, J, and Miller, T. (2002) </w:t>
      </w:r>
      <w:r w:rsidRPr="00C61C04">
        <w:rPr>
          <w:i/>
        </w:rPr>
        <w:t>Ethics in Qualitative Research</w:t>
      </w:r>
      <w:r w:rsidRPr="00C61C04">
        <w:t>. 1</w:t>
      </w:r>
      <w:r w:rsidRPr="00C61C04">
        <w:rPr>
          <w:vertAlign w:val="superscript"/>
        </w:rPr>
        <w:t>st</w:t>
      </w:r>
      <w:r w:rsidRPr="00C61C04">
        <w:t xml:space="preserve"> Ed: London.</w:t>
      </w:r>
    </w:p>
    <w:p w14:paraId="0272455F" w14:textId="2310CDCF" w:rsidR="00A42169" w:rsidRDefault="00A42169" w:rsidP="00621126">
      <w:r>
        <w:t xml:space="preserve">Polit, D. and Beck, C. (Ed) (2004) </w:t>
      </w:r>
      <w:r w:rsidRPr="003F2375">
        <w:rPr>
          <w:i/>
        </w:rPr>
        <w:t>Nursing Research: Principles and Methods</w:t>
      </w:r>
      <w:r>
        <w:t>. 7</w:t>
      </w:r>
      <w:r w:rsidRPr="003F2375">
        <w:rPr>
          <w:vertAlign w:val="superscript"/>
        </w:rPr>
        <w:t>th</w:t>
      </w:r>
      <w:r>
        <w:t xml:space="preserve"> Ed: Canada.</w:t>
      </w:r>
    </w:p>
    <w:p w14:paraId="6331F382" w14:textId="56B43173" w:rsidR="00A42169" w:rsidRDefault="00A42169" w:rsidP="00621126">
      <w:r>
        <w:t xml:space="preserve">Ross, T (2012). </w:t>
      </w:r>
      <w:r w:rsidRPr="008251F7">
        <w:rPr>
          <w:i/>
        </w:rPr>
        <w:t>Survival Guide for Health Research Methods</w:t>
      </w:r>
      <w:r>
        <w:t>. 1</w:t>
      </w:r>
      <w:r w:rsidRPr="008251F7">
        <w:rPr>
          <w:vertAlign w:val="superscript"/>
        </w:rPr>
        <w:t>st</w:t>
      </w:r>
      <w:r>
        <w:t xml:space="preserve"> Ed, Glasgow. </w:t>
      </w:r>
    </w:p>
    <w:p w14:paraId="15758678" w14:textId="7F34E8B8" w:rsidR="006552E0" w:rsidRPr="00621126" w:rsidRDefault="00A42169" w:rsidP="00621126">
      <w:proofErr w:type="spellStart"/>
      <w:r>
        <w:t>Tappen</w:t>
      </w:r>
      <w:proofErr w:type="spellEnd"/>
      <w:r>
        <w:t xml:space="preserve">, R. (2010) </w:t>
      </w:r>
      <w:r w:rsidRPr="00F84A19">
        <w:rPr>
          <w:i/>
        </w:rPr>
        <w:t>Advanced Nursing Research</w:t>
      </w:r>
      <w:r>
        <w:rPr>
          <w:i/>
        </w:rPr>
        <w:t xml:space="preserve">: From Theory </w:t>
      </w:r>
      <w:proofErr w:type="gramStart"/>
      <w:r>
        <w:rPr>
          <w:i/>
        </w:rPr>
        <w:t>To</w:t>
      </w:r>
      <w:proofErr w:type="gramEnd"/>
      <w:r>
        <w:rPr>
          <w:i/>
        </w:rPr>
        <w:t xml:space="preserve"> Practice. </w:t>
      </w:r>
      <w:r>
        <w:t>1</w:t>
      </w:r>
      <w:r w:rsidRPr="00F84A19">
        <w:rPr>
          <w:vertAlign w:val="superscript"/>
        </w:rPr>
        <w:t>st</w:t>
      </w:r>
      <w:r>
        <w:t xml:space="preserve"> Ed: United States, Florida. </w:t>
      </w:r>
    </w:p>
    <w:p w14:paraId="58B45B32" w14:textId="77777777" w:rsidR="006552E0" w:rsidRPr="00886988" w:rsidRDefault="006552E0" w:rsidP="006552E0">
      <w:pPr>
        <w:rPr>
          <w:b/>
        </w:rPr>
      </w:pPr>
      <w:r w:rsidRPr="00886988">
        <w:rPr>
          <w:b/>
        </w:rPr>
        <w:t>journals</w:t>
      </w:r>
    </w:p>
    <w:p w14:paraId="5291802B" w14:textId="2BD0D6DA" w:rsidR="006552E0" w:rsidRDefault="006552E0" w:rsidP="00621126">
      <w:r>
        <w:t xml:space="preserve">Kerrigan, A., Kingdon, C and Cheyne, H., 2014. </w:t>
      </w:r>
      <w:r w:rsidRPr="00842235">
        <w:rPr>
          <w:i/>
        </w:rPr>
        <w:t>Obesity and normal birth: A Qualitative Study of Clinician’s Management of Obese Pregnant Women During Labour</w:t>
      </w:r>
      <w:r>
        <w:t>. 15 (256) pp. 1-11</w:t>
      </w:r>
    </w:p>
    <w:p w14:paraId="32EECE02" w14:textId="77777777" w:rsidR="006552E0" w:rsidRDefault="006552E0" w:rsidP="006552E0">
      <w:r>
        <w:t>Websites</w:t>
      </w:r>
    </w:p>
    <w:p w14:paraId="0E61FB25" w14:textId="77777777" w:rsidR="006552E0" w:rsidRDefault="006552E0" w:rsidP="006552E0"/>
    <w:p w14:paraId="5FEC7ACE" w14:textId="77777777" w:rsidR="006552E0" w:rsidRDefault="006552E0" w:rsidP="006552E0">
      <w:r>
        <w:t xml:space="preserve">BMC Pregnancy and Childbirth (2017) </w:t>
      </w:r>
      <w:r w:rsidRPr="00DC4CC6">
        <w:rPr>
          <w:i/>
        </w:rPr>
        <w:t>Aims and scope</w:t>
      </w:r>
      <w:r>
        <w:rPr>
          <w:i/>
        </w:rPr>
        <w:t xml:space="preserve">. </w:t>
      </w:r>
      <w:r>
        <w:t xml:space="preserve">Available at: </w:t>
      </w:r>
      <w:hyperlink r:id="rId12" w:history="1">
        <w:r w:rsidRPr="00754846">
          <w:rPr>
            <w:rStyle w:val="Hyperlink"/>
          </w:rPr>
          <w:t>https://bmcpregnancychildbirth.biomedcentral.com</w:t>
        </w:r>
      </w:hyperlink>
      <w:r>
        <w:t xml:space="preserve"> (accessed 23 April 2019)</w:t>
      </w:r>
    </w:p>
    <w:p w14:paraId="0E300BCD" w14:textId="77777777" w:rsidR="006552E0" w:rsidRDefault="006552E0" w:rsidP="006552E0"/>
    <w:p w14:paraId="64417E94" w14:textId="77777777" w:rsidR="006552E0" w:rsidRDefault="006552E0" w:rsidP="006552E0">
      <w:r>
        <w:t>Research Gate, University of Stirling (</w:t>
      </w:r>
      <w:proofErr w:type="spellStart"/>
      <w:r>
        <w:t>UoS</w:t>
      </w:r>
      <w:proofErr w:type="spellEnd"/>
      <w:r>
        <w:t xml:space="preserve">) (2019) </w:t>
      </w:r>
      <w:r w:rsidRPr="00DC4CC6">
        <w:rPr>
          <w:i/>
        </w:rPr>
        <w:t>Nursing, Midwifery and Allied Health Professionals Research Unit</w:t>
      </w:r>
      <w:r>
        <w:rPr>
          <w:i/>
        </w:rPr>
        <w:t xml:space="preserve">. </w:t>
      </w:r>
      <w:r>
        <w:t xml:space="preserve">Available at: </w:t>
      </w:r>
      <w:hyperlink r:id="rId13" w:history="1">
        <w:r w:rsidRPr="00754846">
          <w:rPr>
            <w:rStyle w:val="Hyperlink"/>
          </w:rPr>
          <w:t>https://www.researchgate.net/profile/Angela_Kerrigan</w:t>
        </w:r>
      </w:hyperlink>
      <w:r>
        <w:t xml:space="preserve"> (accessed 23 April 2019)</w:t>
      </w:r>
    </w:p>
    <w:p w14:paraId="3FA1DC11" w14:textId="77777777" w:rsidR="006552E0" w:rsidRDefault="006552E0" w:rsidP="006552E0"/>
    <w:p w14:paraId="3F844C05" w14:textId="77777777" w:rsidR="006552E0" w:rsidRDefault="006552E0" w:rsidP="006552E0">
      <w:r>
        <w:t>Research Gate: University of Sterling (</w:t>
      </w:r>
      <w:proofErr w:type="spellStart"/>
      <w:r>
        <w:t>UoS</w:t>
      </w:r>
      <w:proofErr w:type="spellEnd"/>
      <w:r>
        <w:t xml:space="preserve">) (2019) </w:t>
      </w:r>
      <w:r w:rsidRPr="0015305D">
        <w:rPr>
          <w:i/>
        </w:rPr>
        <w:t>Nursing, Midwifery and Allied Health Professionals Research Unit</w:t>
      </w:r>
      <w:r>
        <w:t xml:space="preserve">. Available at: </w:t>
      </w:r>
      <w:hyperlink r:id="rId14" w:history="1">
        <w:r w:rsidRPr="00754846">
          <w:rPr>
            <w:rStyle w:val="Hyperlink"/>
          </w:rPr>
          <w:t>https://www.researchgate.net/profile/Helen_Cheyne</w:t>
        </w:r>
      </w:hyperlink>
      <w:r>
        <w:t xml:space="preserve"> (accessed on 23 April 2019) </w:t>
      </w:r>
    </w:p>
    <w:p w14:paraId="51653F78" w14:textId="77777777" w:rsidR="006552E0" w:rsidRPr="00DC4CC6" w:rsidRDefault="006552E0" w:rsidP="006552E0"/>
    <w:p w14:paraId="3E7AE438" w14:textId="015C33EE" w:rsidR="008339DC" w:rsidRDefault="006552E0" w:rsidP="00C60381">
      <w:r>
        <w:t>Research Gate, University of Central Lancashire (</w:t>
      </w:r>
      <w:proofErr w:type="spellStart"/>
      <w:r>
        <w:t>UoCL</w:t>
      </w:r>
      <w:proofErr w:type="spellEnd"/>
      <w:r>
        <w:t xml:space="preserve">) (2019) </w:t>
      </w:r>
      <w:r w:rsidRPr="00D74E1F">
        <w:rPr>
          <w:i/>
        </w:rPr>
        <w:t>Nursing</w:t>
      </w:r>
      <w:r>
        <w:t xml:space="preserve">. Available at: </w:t>
      </w:r>
      <w:hyperlink r:id="rId15" w:history="1">
        <w:r w:rsidRPr="00754846">
          <w:rPr>
            <w:rStyle w:val="Hyperlink"/>
          </w:rPr>
          <w:t>https://www.researchgate.net/profile/Carol_Kingdon</w:t>
        </w:r>
      </w:hyperlink>
      <w:r>
        <w:t xml:space="preserve"> (accessed 23 April 201</w:t>
      </w:r>
    </w:p>
    <w:p w14:paraId="7AA8AB15" w14:textId="77777777" w:rsidR="008339DC" w:rsidRPr="00DC4CC6" w:rsidRDefault="008339DC" w:rsidP="006552E0"/>
    <w:p w14:paraId="752D2C6F" w14:textId="77777777" w:rsidR="008339DC" w:rsidRPr="005215EB" w:rsidRDefault="008339DC" w:rsidP="008339DC">
      <w:pPr>
        <w:pStyle w:val="IntenseQuote"/>
      </w:pPr>
      <w:r w:rsidRPr="005215EB">
        <w:t>Interview write up</w:t>
      </w:r>
    </w:p>
    <w:p w14:paraId="610E99A8" w14:textId="77777777" w:rsidR="008339DC" w:rsidRPr="005215EB" w:rsidRDefault="008339DC" w:rsidP="008339DC">
      <w:pPr>
        <w:rPr>
          <w:rFonts w:ascii="Times New Roman" w:eastAsia="Times New Roman" w:hAnsi="Times New Roman" w:cs="Times New Roman"/>
          <w:color w:val="333333"/>
          <w:szCs w:val="22"/>
          <w:shd w:val="clear" w:color="auto" w:fill="FFFFFF"/>
        </w:rPr>
      </w:pPr>
      <w:r w:rsidRPr="005215EB">
        <w:rPr>
          <w:rFonts w:ascii="Times New Roman" w:hAnsi="Times New Roman" w:cs="Times New Roman"/>
          <w:szCs w:val="22"/>
        </w:rPr>
        <w:t>Throughout this essay I will be using a model of structured reflection (10</w:t>
      </w:r>
      <w:r w:rsidRPr="005215EB">
        <w:rPr>
          <w:rFonts w:ascii="Times New Roman" w:hAnsi="Times New Roman" w:cs="Times New Roman"/>
          <w:szCs w:val="22"/>
          <w:vertAlign w:val="superscript"/>
        </w:rPr>
        <w:t>th</w:t>
      </w:r>
      <w:r w:rsidRPr="005215EB">
        <w:rPr>
          <w:rFonts w:ascii="Times New Roman" w:hAnsi="Times New Roman" w:cs="Times New Roman"/>
          <w:szCs w:val="22"/>
        </w:rPr>
        <w:t xml:space="preserve"> version) (Johns, 1995) in order to conclude my </w:t>
      </w:r>
      <w:proofErr w:type="gramStart"/>
      <w:r w:rsidRPr="005215EB">
        <w:rPr>
          <w:rFonts w:ascii="Times New Roman" w:hAnsi="Times New Roman" w:cs="Times New Roman"/>
          <w:szCs w:val="22"/>
        </w:rPr>
        <w:t>interview</w:t>
      </w:r>
      <w:proofErr w:type="gramEnd"/>
      <w:r w:rsidRPr="005215EB">
        <w:rPr>
          <w:rFonts w:ascii="Times New Roman" w:hAnsi="Times New Roman" w:cs="Times New Roman"/>
          <w:szCs w:val="22"/>
        </w:rPr>
        <w:t xml:space="preserve"> write up. </w:t>
      </w:r>
      <w:r w:rsidRPr="00621126">
        <w:rPr>
          <w:rFonts w:ascii="Times New Roman" w:hAnsi="Times New Roman" w:cs="Times New Roman"/>
        </w:rPr>
        <w:t xml:space="preserve">After applying for a position within The National </w:t>
      </w:r>
      <w:proofErr w:type="spellStart"/>
      <w:r w:rsidRPr="00621126">
        <w:rPr>
          <w:rFonts w:ascii="Times New Roman" w:hAnsi="Times New Roman" w:cs="Times New Roman"/>
        </w:rPr>
        <w:t>Helath</w:t>
      </w:r>
      <w:proofErr w:type="spellEnd"/>
      <w:r w:rsidRPr="00621126">
        <w:rPr>
          <w:rFonts w:ascii="Times New Roman" w:hAnsi="Times New Roman" w:cs="Times New Roman"/>
        </w:rPr>
        <w:t xml:space="preserve"> Service NHS (2019)</w:t>
      </w:r>
      <w:r w:rsidRPr="00621126">
        <w:rPr>
          <w:rFonts w:ascii="Times New Roman" w:hAnsi="Times New Roman" w:cs="Times New Roman"/>
          <w:color w:val="333333"/>
          <w:shd w:val="clear" w:color="auto" w:fill="FFFFFF"/>
        </w:rPr>
        <w:t xml:space="preserve"> for a position on </w:t>
      </w:r>
      <w:r w:rsidRPr="00621126">
        <w:rPr>
          <w:rFonts w:ascii="Times New Roman" w:eastAsia="Times New Roman" w:hAnsi="Times New Roman" w:cs="Times New Roman"/>
          <w:color w:val="333333"/>
          <w:shd w:val="clear" w:color="auto" w:fill="FFFFFF"/>
        </w:rPr>
        <w:t xml:space="preserve">Cwm </w:t>
      </w:r>
      <w:proofErr w:type="spellStart"/>
      <w:r w:rsidRPr="00621126">
        <w:rPr>
          <w:rFonts w:ascii="Times New Roman" w:eastAsia="Times New Roman" w:hAnsi="Times New Roman" w:cs="Times New Roman"/>
          <w:color w:val="333333"/>
          <w:shd w:val="clear" w:color="auto" w:fill="FFFFFF"/>
        </w:rPr>
        <w:t>Seren</w:t>
      </w:r>
      <w:proofErr w:type="spellEnd"/>
      <w:r w:rsidRPr="00621126">
        <w:rPr>
          <w:rFonts w:ascii="Times New Roman" w:eastAsia="Times New Roman" w:hAnsi="Times New Roman" w:cs="Times New Roman"/>
          <w:color w:val="333333"/>
          <w:shd w:val="clear" w:color="auto" w:fill="FFFFFF"/>
        </w:rPr>
        <w:t xml:space="preserve"> working in a low secure Unit. Cwm </w:t>
      </w:r>
      <w:proofErr w:type="spellStart"/>
      <w:r w:rsidRPr="00621126">
        <w:rPr>
          <w:rFonts w:ascii="Times New Roman" w:eastAsia="Times New Roman" w:hAnsi="Times New Roman" w:cs="Times New Roman"/>
          <w:color w:val="333333"/>
          <w:shd w:val="clear" w:color="auto" w:fill="FFFFFF"/>
        </w:rPr>
        <w:t>seren</w:t>
      </w:r>
      <w:proofErr w:type="spellEnd"/>
      <w:r w:rsidRPr="00621126">
        <w:rPr>
          <w:rFonts w:ascii="Times New Roman" w:eastAsia="Times New Roman" w:hAnsi="Times New Roman" w:cs="Times New Roman"/>
          <w:color w:val="333333"/>
          <w:shd w:val="clear" w:color="auto" w:fill="FFFFFF"/>
        </w:rPr>
        <w:t xml:space="preserve"> is a purpose built 18 bedded Low secure ward that provides assessment and treatment for adults suffering with serious mental health problems and covers the catchment area of Hywel </w:t>
      </w:r>
      <w:proofErr w:type="spellStart"/>
      <w:r w:rsidRPr="00621126">
        <w:rPr>
          <w:rFonts w:ascii="Times New Roman" w:eastAsia="Times New Roman" w:hAnsi="Times New Roman" w:cs="Times New Roman"/>
          <w:color w:val="333333"/>
          <w:shd w:val="clear" w:color="auto" w:fill="FFFFFF"/>
        </w:rPr>
        <w:t>Dda</w:t>
      </w:r>
      <w:proofErr w:type="spellEnd"/>
      <w:r w:rsidRPr="00621126">
        <w:rPr>
          <w:rFonts w:ascii="Times New Roman" w:eastAsia="Times New Roman" w:hAnsi="Times New Roman" w:cs="Times New Roman"/>
          <w:color w:val="333333"/>
          <w:shd w:val="clear" w:color="auto" w:fill="FFFFFF"/>
        </w:rPr>
        <w:t>. The team consists of Healthcare Support Workers, Nurses, Occupational Therapists, Psychologists, Pharmacists and a Consultant Psychiatrist.</w:t>
      </w:r>
      <w:r w:rsidRPr="005215EB">
        <w:rPr>
          <w:rFonts w:ascii="Times New Roman" w:eastAsia="Times New Roman" w:hAnsi="Times New Roman" w:cs="Times New Roman"/>
          <w:color w:val="333333"/>
          <w:szCs w:val="22"/>
          <w:shd w:val="clear" w:color="auto" w:fill="FFFFFF"/>
        </w:rPr>
        <w:t xml:space="preserve"> From applying for this Through the NHS jobs website NHS (2019) I was offered an interview for a position as a Health Care Support Worker, consisting of 2 panel members; </w:t>
      </w:r>
      <w:proofErr w:type="spellStart"/>
      <w:r w:rsidRPr="005215EB">
        <w:rPr>
          <w:rFonts w:ascii="Times New Roman" w:eastAsia="Times New Roman" w:hAnsi="Times New Roman" w:cs="Times New Roman"/>
          <w:color w:val="333333"/>
          <w:szCs w:val="22"/>
          <w:shd w:val="clear" w:color="auto" w:fill="FFFFFF"/>
        </w:rPr>
        <w:t>Carys</w:t>
      </w:r>
      <w:proofErr w:type="spellEnd"/>
      <w:r w:rsidRPr="005215EB">
        <w:rPr>
          <w:rFonts w:ascii="Times New Roman" w:eastAsia="Times New Roman" w:hAnsi="Times New Roman" w:cs="Times New Roman"/>
          <w:color w:val="333333"/>
          <w:szCs w:val="22"/>
          <w:shd w:val="clear" w:color="auto" w:fill="FFFFFF"/>
        </w:rPr>
        <w:t xml:space="preserve"> Hill (Lead) ward sister and James Bone ward manager who are head of Acute care and Inpatient Services. The interview took place on 26-March-2019 at 13:00. The reason for applying for this position was to develop further in my career as since the age of 18 I have worked in and out amongst mental health/ learning difficulties/ autism and dementia. </w:t>
      </w:r>
    </w:p>
    <w:p w14:paraId="08299B46" w14:textId="77777777" w:rsidR="008339DC" w:rsidRPr="005215EB" w:rsidRDefault="008339DC" w:rsidP="008339DC">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The interview began with an introduction by introducing themselves and introducing myself. Innes (2012) states that many employers will be polite enough to introduce themselves and you should be able to introduce yourself too with confidence. </w:t>
      </w:r>
      <w:proofErr w:type="gramStart"/>
      <w:r w:rsidRPr="005215EB">
        <w:rPr>
          <w:rFonts w:ascii="Times New Roman" w:eastAsia="Times New Roman" w:hAnsi="Times New Roman" w:cs="Times New Roman"/>
          <w:color w:val="333333"/>
          <w:szCs w:val="22"/>
          <w:shd w:val="clear" w:color="auto" w:fill="FFFFFF"/>
        </w:rPr>
        <w:t>However</w:t>
      </w:r>
      <w:proofErr w:type="gramEnd"/>
      <w:r w:rsidRPr="005215EB">
        <w:rPr>
          <w:rFonts w:ascii="Times New Roman" w:eastAsia="Times New Roman" w:hAnsi="Times New Roman" w:cs="Times New Roman"/>
          <w:color w:val="333333"/>
          <w:szCs w:val="22"/>
          <w:shd w:val="clear" w:color="auto" w:fill="FFFFFF"/>
        </w:rPr>
        <w:t xml:space="preserve"> I felt that I lacked confidence for this interview as when put into situations like interviews I become anxious. Innes (2012) states that confidence is crucial to a successful interview, confident people inspire confidence in others. I had gotten this far, so I had already demonstrated my ability to do the job via my Job Application (CV) however Lees (2012) states that being competent isn’t enough and above-average interview performance is essential.  </w:t>
      </w:r>
    </w:p>
    <w:p w14:paraId="3F368CB8" w14:textId="77777777" w:rsidR="008339DC" w:rsidRPr="005215EB" w:rsidRDefault="008339DC" w:rsidP="008339DC">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Refreshments were offered to calm my nerves, however I just wanted to get this interview over and done with. Hill began to ask me about my knowledge regarding the National Health Service and what experience I have with working within the trust. </w:t>
      </w:r>
      <w:proofErr w:type="spellStart"/>
      <w:r w:rsidRPr="005215EB">
        <w:rPr>
          <w:rFonts w:ascii="Times New Roman" w:eastAsia="Times New Roman" w:hAnsi="Times New Roman" w:cs="Times New Roman"/>
          <w:color w:val="333333"/>
          <w:szCs w:val="22"/>
          <w:shd w:val="clear" w:color="auto" w:fill="FFFFFF"/>
        </w:rPr>
        <w:t>McMunn</w:t>
      </w:r>
      <w:proofErr w:type="spellEnd"/>
      <w:r w:rsidRPr="005215EB">
        <w:rPr>
          <w:rFonts w:ascii="Times New Roman" w:eastAsia="Times New Roman" w:hAnsi="Times New Roman" w:cs="Times New Roman"/>
          <w:color w:val="333333"/>
          <w:szCs w:val="22"/>
          <w:shd w:val="clear" w:color="auto" w:fill="FFFFFF"/>
        </w:rPr>
        <w:t xml:space="preserve"> (2012) suggests that a background knowledge on the job is detrimental as it allows the panel to clarify if you have an understanding on the applied job; I have worked within the </w:t>
      </w:r>
      <w:proofErr w:type="spellStart"/>
      <w:r w:rsidRPr="005215EB">
        <w:rPr>
          <w:rFonts w:ascii="Times New Roman" w:eastAsia="Times New Roman" w:hAnsi="Times New Roman" w:cs="Times New Roman"/>
          <w:color w:val="333333"/>
          <w:szCs w:val="22"/>
          <w:shd w:val="clear" w:color="auto" w:fill="FFFFFF"/>
        </w:rPr>
        <w:t>nhs</w:t>
      </w:r>
      <w:proofErr w:type="spellEnd"/>
      <w:r w:rsidRPr="005215EB">
        <w:rPr>
          <w:rFonts w:ascii="Times New Roman" w:eastAsia="Times New Roman" w:hAnsi="Times New Roman" w:cs="Times New Roman"/>
          <w:color w:val="333333"/>
          <w:szCs w:val="22"/>
          <w:shd w:val="clear" w:color="auto" w:fill="FFFFFF"/>
        </w:rPr>
        <w:t xml:space="preserve"> numerous of times so I was able to outline what the trust was about and I identified what I thought my job role in this position as a health care support worker would entail. Hill then went on to ask about my experience with supporting individuals who suffer from mental health issues, I began to become more confident as mental health/challenging behaviour is what I can relate to due to working in this field since I was 18.  Kingston (2014) states that this question is used to have a better understanding of experience you have had during your career allowing you to expand on the skills you acquired from that role, which I was able to proceed in doing so. The consequences of becoming more confident benefited me as I began to elaborate on </w:t>
      </w:r>
      <w:proofErr w:type="gramStart"/>
      <w:r w:rsidRPr="005215EB">
        <w:rPr>
          <w:rFonts w:ascii="Times New Roman" w:eastAsia="Times New Roman" w:hAnsi="Times New Roman" w:cs="Times New Roman"/>
          <w:color w:val="333333"/>
          <w:szCs w:val="22"/>
          <w:shd w:val="clear" w:color="auto" w:fill="FFFFFF"/>
        </w:rPr>
        <w:t>situations</w:t>
      </w:r>
      <w:proofErr w:type="gramEnd"/>
      <w:r w:rsidRPr="005215EB">
        <w:rPr>
          <w:rFonts w:ascii="Times New Roman" w:eastAsia="Times New Roman" w:hAnsi="Times New Roman" w:cs="Times New Roman"/>
          <w:color w:val="333333"/>
          <w:szCs w:val="22"/>
          <w:shd w:val="clear" w:color="auto" w:fill="FFFFFF"/>
        </w:rPr>
        <w:t xml:space="preserve"> I had faced within my current job role and over the years, demonstrating a wide range of experience with working with individuals with mental health and challenging behaviour. Holzer (1996) suggests that most employers require specific experience to show them that you are a suitable candidate for what the job position entails. The consequences of this were that the panel seemed impressed and </w:t>
      </w:r>
      <w:proofErr w:type="gramStart"/>
      <w:r w:rsidRPr="005215EB">
        <w:rPr>
          <w:rFonts w:ascii="Times New Roman" w:eastAsia="Times New Roman" w:hAnsi="Times New Roman" w:cs="Times New Roman"/>
          <w:color w:val="333333"/>
          <w:szCs w:val="22"/>
          <w:shd w:val="clear" w:color="auto" w:fill="FFFFFF"/>
        </w:rPr>
        <w:t>stated</w:t>
      </w:r>
      <w:proofErr w:type="gramEnd"/>
      <w:r w:rsidRPr="005215EB">
        <w:rPr>
          <w:rFonts w:ascii="Times New Roman" w:eastAsia="Times New Roman" w:hAnsi="Times New Roman" w:cs="Times New Roman"/>
          <w:color w:val="333333"/>
          <w:szCs w:val="22"/>
          <w:shd w:val="clear" w:color="auto" w:fill="FFFFFF"/>
        </w:rPr>
        <w:t xml:space="preserve"> “oh so you’ve got quite a bit of understanding on the job role”, which was a positive consequence. </w:t>
      </w:r>
      <w:proofErr w:type="gramStart"/>
      <w:r w:rsidRPr="005215EB">
        <w:rPr>
          <w:rFonts w:ascii="Times New Roman" w:eastAsia="Times New Roman" w:hAnsi="Times New Roman" w:cs="Times New Roman"/>
          <w:color w:val="333333"/>
          <w:szCs w:val="22"/>
          <w:shd w:val="clear" w:color="auto" w:fill="FFFFFF"/>
        </w:rPr>
        <w:t>However</w:t>
      </w:r>
      <w:proofErr w:type="gramEnd"/>
      <w:r w:rsidRPr="005215EB">
        <w:rPr>
          <w:rFonts w:ascii="Times New Roman" w:eastAsia="Times New Roman" w:hAnsi="Times New Roman" w:cs="Times New Roman"/>
          <w:color w:val="333333"/>
          <w:szCs w:val="22"/>
          <w:shd w:val="clear" w:color="auto" w:fill="FFFFFF"/>
        </w:rPr>
        <w:t xml:space="preserve"> Bone then went on to discuss a situation and asked me how I ‘’would deal with this situation’’ I assured bone that I have a calm and patient approach and became my own best supporter. </w:t>
      </w:r>
      <w:proofErr w:type="spellStart"/>
      <w:r w:rsidRPr="005215EB">
        <w:rPr>
          <w:rFonts w:ascii="Times New Roman" w:eastAsia="Times New Roman" w:hAnsi="Times New Roman" w:cs="Times New Roman"/>
          <w:color w:val="333333"/>
          <w:szCs w:val="22"/>
          <w:shd w:val="clear" w:color="auto" w:fill="FFFFFF"/>
        </w:rPr>
        <w:t>Balley</w:t>
      </w:r>
      <w:proofErr w:type="spellEnd"/>
      <w:r w:rsidRPr="005215EB">
        <w:rPr>
          <w:rFonts w:ascii="Times New Roman" w:eastAsia="Times New Roman" w:hAnsi="Times New Roman" w:cs="Times New Roman"/>
          <w:color w:val="333333"/>
          <w:szCs w:val="22"/>
          <w:shd w:val="clear" w:color="auto" w:fill="FFFFFF"/>
        </w:rPr>
        <w:t xml:space="preserve"> (2013) states that interviewers give candidates problem-solving scenarios or hypothetical questions, coming up with the right answer is less important than communicating how you’d go about solving this problem. The question Bone asked </w:t>
      </w:r>
      <w:proofErr w:type="gramStart"/>
      <w:r w:rsidRPr="005215EB">
        <w:rPr>
          <w:rFonts w:ascii="Times New Roman" w:eastAsia="Times New Roman" w:hAnsi="Times New Roman" w:cs="Times New Roman"/>
          <w:color w:val="333333"/>
          <w:szCs w:val="22"/>
          <w:shd w:val="clear" w:color="auto" w:fill="FFFFFF"/>
        </w:rPr>
        <w:t>put</w:t>
      </w:r>
      <w:proofErr w:type="gramEnd"/>
      <w:r w:rsidRPr="005215EB">
        <w:rPr>
          <w:rFonts w:ascii="Times New Roman" w:eastAsia="Times New Roman" w:hAnsi="Times New Roman" w:cs="Times New Roman"/>
          <w:color w:val="333333"/>
          <w:szCs w:val="22"/>
          <w:shd w:val="clear" w:color="auto" w:fill="FFFFFF"/>
        </w:rPr>
        <w:t xml:space="preserve"> me under pressure, however due to my wide range of experience within this department I was able to identify and discuss the problem faced regarding this given scenario. Alternative actions I could have delivered would have been to stop worrying so much and have confidence in myself and my explanation. Problems during the interview arose as they asked me what my availability was, I believe this to be the reason I didn’t get the job as </w:t>
      </w:r>
      <w:proofErr w:type="spellStart"/>
      <w:proofErr w:type="gramStart"/>
      <w:r w:rsidRPr="005215EB">
        <w:rPr>
          <w:rFonts w:ascii="Times New Roman" w:eastAsia="Times New Roman" w:hAnsi="Times New Roman" w:cs="Times New Roman"/>
          <w:color w:val="333333"/>
          <w:szCs w:val="22"/>
          <w:shd w:val="clear" w:color="auto" w:fill="FFFFFF"/>
        </w:rPr>
        <w:t>their</w:t>
      </w:r>
      <w:proofErr w:type="spellEnd"/>
      <w:proofErr w:type="gramEnd"/>
      <w:r w:rsidRPr="005215EB">
        <w:rPr>
          <w:rFonts w:ascii="Times New Roman" w:eastAsia="Times New Roman" w:hAnsi="Times New Roman" w:cs="Times New Roman"/>
          <w:color w:val="333333"/>
          <w:szCs w:val="22"/>
          <w:shd w:val="clear" w:color="auto" w:fill="FFFFFF"/>
        </w:rPr>
        <w:t xml:space="preserve"> was a more suitable candidate who could work the days/times provided. Due to attending university on a Tuesday and Friday, I would be unable to work- I discussed this and they were very polite about it showing interest in the course I am currently studying. Edwards and Bach (2013) states that availability shows </w:t>
      </w:r>
      <w:r w:rsidRPr="005215EB">
        <w:rPr>
          <w:rFonts w:ascii="Times New Roman" w:eastAsia="Times New Roman" w:hAnsi="Times New Roman" w:cs="Times New Roman"/>
          <w:color w:val="333333"/>
          <w:szCs w:val="22"/>
          <w:shd w:val="clear" w:color="auto" w:fill="FFFFFF"/>
        </w:rPr>
        <w:lastRenderedPageBreak/>
        <w:t xml:space="preserve">that you are flexible and are willing to attain the provided hours specified within a workplace. In forth coming interviews I don’t believe this to be an important question, </w:t>
      </w:r>
      <w:proofErr w:type="gramStart"/>
      <w:r w:rsidRPr="005215EB">
        <w:rPr>
          <w:rFonts w:ascii="Times New Roman" w:eastAsia="Times New Roman" w:hAnsi="Times New Roman" w:cs="Times New Roman"/>
          <w:color w:val="333333"/>
          <w:szCs w:val="22"/>
          <w:shd w:val="clear" w:color="auto" w:fill="FFFFFF"/>
        </w:rPr>
        <w:t>therefore</w:t>
      </w:r>
      <w:proofErr w:type="gramEnd"/>
      <w:r w:rsidRPr="005215EB">
        <w:rPr>
          <w:rFonts w:ascii="Times New Roman" w:eastAsia="Times New Roman" w:hAnsi="Times New Roman" w:cs="Times New Roman"/>
          <w:color w:val="333333"/>
          <w:szCs w:val="22"/>
          <w:shd w:val="clear" w:color="auto" w:fill="FFFFFF"/>
        </w:rPr>
        <w:t xml:space="preserve"> to overcome this I wouldn’t speak about it and make myself available. </w:t>
      </w:r>
    </w:p>
    <w:p w14:paraId="2D2B24AD" w14:textId="475AEB3F" w:rsidR="008339DC" w:rsidRPr="00621126" w:rsidRDefault="008339DC" w:rsidP="00621126">
      <w:pPr>
        <w:rPr>
          <w:rFonts w:ascii="Times New Roman" w:eastAsia="Times New Roman" w:hAnsi="Times New Roman" w:cs="Times New Roman"/>
        </w:rPr>
      </w:pPr>
      <w:r w:rsidRPr="005215EB">
        <w:rPr>
          <w:rFonts w:ascii="Times New Roman" w:eastAsia="Times New Roman" w:hAnsi="Times New Roman" w:cs="Times New Roman"/>
          <w:color w:val="333333"/>
          <w:szCs w:val="22"/>
          <w:shd w:val="clear" w:color="auto" w:fill="FFFFFF"/>
        </w:rPr>
        <w:t xml:space="preserve">The interview situation itself I found it to be very stressful and I believe I need to work on my stress levels during these situations; I believe I could overcome this by attending more interviews and having more confidence in myself. This interview has changed my ways of knowing as it has allowed me to discover new questions that are asked during an interview and the process of an interview itself, in forthcoming interviews I believe I would have a better understanding and better approach to them. Middleton (2011) states that stress is a </w:t>
      </w:r>
      <w:proofErr w:type="gramStart"/>
      <w:r w:rsidRPr="005215EB">
        <w:rPr>
          <w:rFonts w:ascii="Times New Roman" w:eastAsia="Times New Roman" w:hAnsi="Times New Roman" w:cs="Times New Roman"/>
          <w:color w:val="333333"/>
          <w:szCs w:val="22"/>
          <w:shd w:val="clear" w:color="auto" w:fill="FFFFFF"/>
        </w:rPr>
        <w:t>modern day</w:t>
      </w:r>
      <w:proofErr w:type="gramEnd"/>
      <w:r w:rsidRPr="005215EB">
        <w:rPr>
          <w:rFonts w:ascii="Times New Roman" w:eastAsia="Times New Roman" w:hAnsi="Times New Roman" w:cs="Times New Roman"/>
          <w:color w:val="333333"/>
          <w:szCs w:val="22"/>
          <w:shd w:val="clear" w:color="auto" w:fill="FFFFFF"/>
        </w:rPr>
        <w:t xml:space="preserve"> plague, something that very few of us escape. Middleton (2011) also states that in order for us to keep pushing ourselves forward we need to understand stress and deal with it accordingly through different approaches. Also, I failed to prepare for this interview, though I did bring a portfolio including my certificates and qualifications, I failed to research the unit due to the fact I had worked in this field for a long period. Grant (1989) states that every candidate is liable for their preparation and a lack of preparation shows through the process in any aspect of life. I believe to conclude this interview I would need to overcome strategies that hold me back from going for what I desire, the main factor being stress. </w:t>
      </w:r>
      <w:proofErr w:type="gramStart"/>
      <w:r w:rsidRPr="005215EB">
        <w:rPr>
          <w:rFonts w:ascii="Times New Roman" w:eastAsia="Times New Roman" w:hAnsi="Times New Roman" w:cs="Times New Roman"/>
          <w:color w:val="333333"/>
          <w:szCs w:val="22"/>
          <w:shd w:val="clear" w:color="auto" w:fill="FFFFFF"/>
        </w:rPr>
        <w:t>Therefore</w:t>
      </w:r>
      <w:proofErr w:type="gramEnd"/>
      <w:r w:rsidRPr="005215EB">
        <w:rPr>
          <w:rFonts w:ascii="Times New Roman" w:eastAsia="Times New Roman" w:hAnsi="Times New Roman" w:cs="Times New Roman"/>
          <w:color w:val="333333"/>
          <w:szCs w:val="22"/>
          <w:shd w:val="clear" w:color="auto" w:fill="FFFFFF"/>
        </w:rPr>
        <w:t xml:space="preserve"> in further interviews I will become more confident and research so I have a better understanding. Powers (2008) states that Job hunting, making a living, and job interviewing are all serious issues therefore in future I should prepare more efficiently.</w:t>
      </w:r>
    </w:p>
    <w:p w14:paraId="6323457E" w14:textId="77777777" w:rsidR="008339DC" w:rsidRPr="005215EB" w:rsidRDefault="008339DC" w:rsidP="00621126">
      <w:pPr>
        <w:ind w:left="0"/>
        <w:rPr>
          <w:rFonts w:ascii="Times New Roman" w:eastAsia="Times New Roman" w:hAnsi="Times New Roman" w:cs="Times New Roman"/>
          <w:color w:val="333333"/>
          <w:szCs w:val="22"/>
          <w:shd w:val="clear" w:color="auto" w:fill="FFFFFF"/>
        </w:rPr>
      </w:pPr>
    </w:p>
    <w:p w14:paraId="07D2EBEB" w14:textId="5F2A0246" w:rsidR="008339DC" w:rsidRPr="00621126" w:rsidRDefault="008339DC" w:rsidP="00621126">
      <w:pPr>
        <w:rPr>
          <w:rFonts w:ascii="Times New Roman" w:eastAsia="Times New Roman" w:hAnsi="Times New Roman" w:cs="Times New Roman"/>
          <w:b/>
          <w:color w:val="333333"/>
          <w:szCs w:val="22"/>
          <w:u w:val="single"/>
          <w:shd w:val="clear" w:color="auto" w:fill="FFFFFF"/>
        </w:rPr>
      </w:pPr>
      <w:r w:rsidRPr="005215EB">
        <w:rPr>
          <w:rFonts w:ascii="Times New Roman" w:eastAsia="Times New Roman" w:hAnsi="Times New Roman" w:cs="Times New Roman"/>
          <w:b/>
          <w:color w:val="333333"/>
          <w:szCs w:val="22"/>
          <w:u w:val="single"/>
          <w:shd w:val="clear" w:color="auto" w:fill="FFFFFF"/>
        </w:rPr>
        <w:t>References</w:t>
      </w:r>
    </w:p>
    <w:p w14:paraId="47993074" w14:textId="05FFB39F" w:rsidR="008339DC" w:rsidRPr="00621126" w:rsidRDefault="008339DC" w:rsidP="00621126">
      <w:pPr>
        <w:rPr>
          <w:rFonts w:ascii="Times New Roman" w:eastAsia="Times New Roman" w:hAnsi="Times New Roman" w:cs="Times New Roman"/>
          <w:b/>
          <w:color w:val="333333"/>
          <w:szCs w:val="22"/>
          <w:shd w:val="clear" w:color="auto" w:fill="FFFFFF"/>
        </w:rPr>
      </w:pPr>
      <w:r w:rsidRPr="005215EB">
        <w:rPr>
          <w:rFonts w:ascii="Times New Roman" w:eastAsia="Times New Roman" w:hAnsi="Times New Roman" w:cs="Times New Roman"/>
          <w:b/>
          <w:color w:val="333333"/>
          <w:szCs w:val="22"/>
          <w:shd w:val="clear" w:color="auto" w:fill="FFFFFF"/>
        </w:rPr>
        <w:t>Books</w:t>
      </w:r>
    </w:p>
    <w:p w14:paraId="13E573FE" w14:textId="69A61264"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Edwards, M. and Bach, S. (2012) </w:t>
      </w:r>
      <w:r w:rsidRPr="005215EB">
        <w:rPr>
          <w:rFonts w:ascii="Times New Roman" w:eastAsia="Times New Roman" w:hAnsi="Times New Roman" w:cs="Times New Roman"/>
          <w:i/>
          <w:color w:val="333333"/>
          <w:szCs w:val="22"/>
          <w:shd w:val="clear" w:color="auto" w:fill="FFFFFF"/>
        </w:rPr>
        <w:t xml:space="preserve">Managing Human Recourses: Human Resource Management </w:t>
      </w:r>
      <w:proofErr w:type="gramStart"/>
      <w:r w:rsidRPr="005215EB">
        <w:rPr>
          <w:rFonts w:ascii="Times New Roman" w:eastAsia="Times New Roman" w:hAnsi="Times New Roman" w:cs="Times New Roman"/>
          <w:i/>
          <w:color w:val="333333"/>
          <w:szCs w:val="22"/>
          <w:shd w:val="clear" w:color="auto" w:fill="FFFFFF"/>
        </w:rPr>
        <w:t>In</w:t>
      </w:r>
      <w:proofErr w:type="gramEnd"/>
      <w:r w:rsidRPr="005215EB">
        <w:rPr>
          <w:rFonts w:ascii="Times New Roman" w:eastAsia="Times New Roman" w:hAnsi="Times New Roman" w:cs="Times New Roman"/>
          <w:i/>
          <w:color w:val="333333"/>
          <w:szCs w:val="22"/>
          <w:shd w:val="clear" w:color="auto" w:fill="FFFFFF"/>
        </w:rPr>
        <w:t xml:space="preserve"> Transition</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United Kingdom. </w:t>
      </w:r>
    </w:p>
    <w:p w14:paraId="5A80580E" w14:textId="3D9A852C"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Grant, P C. (1989) Multiple Use Job Descriptions: </w:t>
      </w:r>
      <w:r w:rsidRPr="005215EB">
        <w:rPr>
          <w:rFonts w:ascii="Times New Roman" w:eastAsia="Times New Roman" w:hAnsi="Times New Roman" w:cs="Times New Roman"/>
          <w:i/>
          <w:color w:val="333333"/>
          <w:szCs w:val="22"/>
          <w:shd w:val="clear" w:color="auto" w:fill="FFFFFF"/>
        </w:rPr>
        <w:t>A Guide to Analysis, Preparation, and Applications for Human Recourses</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United Kingdom. </w:t>
      </w:r>
    </w:p>
    <w:p w14:paraId="20D9C5AB" w14:textId="6BF3BB7A"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Holzer, H J. (1996) </w:t>
      </w:r>
      <w:r w:rsidRPr="005215EB">
        <w:rPr>
          <w:rFonts w:ascii="Times New Roman" w:eastAsia="Times New Roman" w:hAnsi="Times New Roman" w:cs="Times New Roman"/>
          <w:i/>
          <w:color w:val="333333"/>
          <w:szCs w:val="22"/>
          <w:shd w:val="clear" w:color="auto" w:fill="FFFFFF"/>
        </w:rPr>
        <w:t>What employers Want: Job prospects for Less-Educated Workers</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New York. </w:t>
      </w:r>
    </w:p>
    <w:p w14:paraId="5D80E2A6" w14:textId="77777777" w:rsidR="008339DC" w:rsidRPr="005215EB" w:rsidRDefault="008339DC" w:rsidP="008339DC">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Innes, J. (2012) </w:t>
      </w:r>
      <w:r w:rsidRPr="005215EB">
        <w:rPr>
          <w:rFonts w:ascii="Times New Roman" w:eastAsia="Times New Roman" w:hAnsi="Times New Roman" w:cs="Times New Roman"/>
          <w:i/>
          <w:color w:val="333333"/>
          <w:szCs w:val="22"/>
          <w:shd w:val="clear" w:color="auto" w:fill="FFFFFF"/>
        </w:rPr>
        <w:t>The interview Book: Your Definitive Guide to The Perfect Interview</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United Kingdom.</w:t>
      </w:r>
    </w:p>
    <w:p w14:paraId="40CD3CD9" w14:textId="006C3701"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Kingston, M (2014). </w:t>
      </w:r>
      <w:r w:rsidRPr="005215EB">
        <w:rPr>
          <w:rFonts w:ascii="Times New Roman" w:eastAsia="Times New Roman" w:hAnsi="Times New Roman" w:cs="Times New Roman"/>
          <w:i/>
          <w:color w:val="333333"/>
          <w:szCs w:val="22"/>
          <w:shd w:val="clear" w:color="auto" w:fill="FFFFFF"/>
        </w:rPr>
        <w:t>Pass the Job Interview: The Only Interview Guide You Will Ever Need</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New York. </w:t>
      </w:r>
    </w:p>
    <w:p w14:paraId="5DD29F03" w14:textId="5286C242"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Lees, J. (2012) Job Interviews: </w:t>
      </w:r>
      <w:r w:rsidRPr="005215EB">
        <w:rPr>
          <w:rFonts w:ascii="Times New Roman" w:eastAsia="Times New Roman" w:hAnsi="Times New Roman" w:cs="Times New Roman"/>
          <w:i/>
          <w:color w:val="333333"/>
          <w:szCs w:val="22"/>
          <w:shd w:val="clear" w:color="auto" w:fill="FFFFFF"/>
        </w:rPr>
        <w:t xml:space="preserve">Top Answers </w:t>
      </w:r>
      <w:proofErr w:type="gramStart"/>
      <w:r w:rsidRPr="005215EB">
        <w:rPr>
          <w:rFonts w:ascii="Times New Roman" w:eastAsia="Times New Roman" w:hAnsi="Times New Roman" w:cs="Times New Roman"/>
          <w:i/>
          <w:color w:val="333333"/>
          <w:szCs w:val="22"/>
          <w:shd w:val="clear" w:color="auto" w:fill="FFFFFF"/>
        </w:rPr>
        <w:t>To</w:t>
      </w:r>
      <w:proofErr w:type="gramEnd"/>
      <w:r w:rsidRPr="005215EB">
        <w:rPr>
          <w:rFonts w:ascii="Times New Roman" w:eastAsia="Times New Roman" w:hAnsi="Times New Roman" w:cs="Times New Roman"/>
          <w:i/>
          <w:color w:val="333333"/>
          <w:szCs w:val="22"/>
          <w:shd w:val="clear" w:color="auto" w:fill="FFFFFF"/>
        </w:rPr>
        <w:t xml:space="preserve"> Tough Questions: Top Answers to Tough Questions</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London. </w:t>
      </w:r>
    </w:p>
    <w:p w14:paraId="3687272C" w14:textId="16D72DDB" w:rsidR="008339DC" w:rsidRPr="005215EB" w:rsidRDefault="008339DC" w:rsidP="00621126">
      <w:pPr>
        <w:rPr>
          <w:rFonts w:ascii="Times New Roman" w:eastAsia="Times New Roman" w:hAnsi="Times New Roman" w:cs="Times New Roman"/>
          <w:color w:val="333333"/>
          <w:szCs w:val="22"/>
          <w:shd w:val="clear" w:color="auto" w:fill="FFFFFF"/>
        </w:rPr>
      </w:pPr>
      <w:proofErr w:type="spellStart"/>
      <w:r w:rsidRPr="005215EB">
        <w:rPr>
          <w:rFonts w:ascii="Times New Roman" w:eastAsia="Times New Roman" w:hAnsi="Times New Roman" w:cs="Times New Roman"/>
          <w:color w:val="333333"/>
          <w:szCs w:val="22"/>
          <w:shd w:val="clear" w:color="auto" w:fill="FFFFFF"/>
        </w:rPr>
        <w:t>McMunn</w:t>
      </w:r>
      <w:proofErr w:type="spellEnd"/>
      <w:r w:rsidRPr="005215EB">
        <w:rPr>
          <w:rFonts w:ascii="Times New Roman" w:eastAsia="Times New Roman" w:hAnsi="Times New Roman" w:cs="Times New Roman"/>
          <w:color w:val="333333"/>
          <w:szCs w:val="22"/>
          <w:shd w:val="clear" w:color="auto" w:fill="FFFFFF"/>
        </w:rPr>
        <w:t>, R (2012</w:t>
      </w:r>
      <w:r w:rsidRPr="005215EB">
        <w:rPr>
          <w:rFonts w:ascii="Times New Roman" w:eastAsia="Times New Roman" w:hAnsi="Times New Roman" w:cs="Times New Roman"/>
          <w:i/>
          <w:color w:val="333333"/>
          <w:szCs w:val="22"/>
          <w:shd w:val="clear" w:color="auto" w:fill="FFFFFF"/>
        </w:rPr>
        <w:t>) The Testing Series; Paramedic Interview Questions and Answers</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London. </w:t>
      </w:r>
    </w:p>
    <w:p w14:paraId="03C029C7" w14:textId="5806DB43"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 xml:space="preserve">Middleton, K (2011). </w:t>
      </w:r>
      <w:r w:rsidRPr="005215EB">
        <w:rPr>
          <w:rFonts w:ascii="Times New Roman" w:eastAsia="Times New Roman" w:hAnsi="Times New Roman" w:cs="Times New Roman"/>
          <w:i/>
          <w:color w:val="333333"/>
          <w:szCs w:val="22"/>
          <w:shd w:val="clear" w:color="auto" w:fill="FFFFFF"/>
        </w:rPr>
        <w:t>Stress: How to De-Stress Without Doing Less</w:t>
      </w:r>
      <w:r w:rsidRPr="005215EB">
        <w:rPr>
          <w:rFonts w:ascii="Times New Roman" w:eastAsia="Times New Roman" w:hAnsi="Times New Roman" w:cs="Times New Roman"/>
          <w:color w:val="333333"/>
          <w:szCs w:val="22"/>
          <w:shd w:val="clear" w:color="auto" w:fill="FFFFFF"/>
        </w:rPr>
        <w:t>.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oxford. </w:t>
      </w:r>
    </w:p>
    <w:p w14:paraId="31714E60" w14:textId="1A1675BB" w:rsidR="008339DC" w:rsidRPr="005215EB" w:rsidRDefault="008339DC" w:rsidP="00621126">
      <w:pPr>
        <w:rPr>
          <w:rFonts w:ascii="Times New Roman" w:eastAsia="Times New Roman" w:hAnsi="Times New Roman" w:cs="Times New Roman"/>
          <w:color w:val="333333"/>
          <w:szCs w:val="22"/>
          <w:shd w:val="clear" w:color="auto" w:fill="FFFFFF"/>
        </w:rPr>
      </w:pPr>
      <w:r w:rsidRPr="005215EB">
        <w:rPr>
          <w:rFonts w:ascii="Times New Roman" w:eastAsia="Times New Roman" w:hAnsi="Times New Roman" w:cs="Times New Roman"/>
          <w:color w:val="333333"/>
          <w:szCs w:val="22"/>
          <w:shd w:val="clear" w:color="auto" w:fill="FFFFFF"/>
        </w:rPr>
        <w:t>Powers, P (2008). Winning Job Interviews: Reduce Interview Anxiety, Out prepare the Other Candidates; Land the Job You Love: Easy read Large Book. 1</w:t>
      </w:r>
      <w:r w:rsidRPr="005215EB">
        <w:rPr>
          <w:rFonts w:ascii="Times New Roman" w:eastAsia="Times New Roman" w:hAnsi="Times New Roman" w:cs="Times New Roman"/>
          <w:color w:val="333333"/>
          <w:szCs w:val="22"/>
          <w:shd w:val="clear" w:color="auto" w:fill="FFFFFF"/>
          <w:vertAlign w:val="superscript"/>
        </w:rPr>
        <w:t>st</w:t>
      </w:r>
      <w:r w:rsidRPr="005215EB">
        <w:rPr>
          <w:rFonts w:ascii="Times New Roman" w:eastAsia="Times New Roman" w:hAnsi="Times New Roman" w:cs="Times New Roman"/>
          <w:color w:val="333333"/>
          <w:szCs w:val="22"/>
          <w:shd w:val="clear" w:color="auto" w:fill="FFFFFF"/>
        </w:rPr>
        <w:t xml:space="preserve"> Ed: United States. </w:t>
      </w:r>
    </w:p>
    <w:p w14:paraId="29534A39" w14:textId="6AAF38FC" w:rsidR="008339DC" w:rsidRPr="00621126" w:rsidRDefault="008339DC" w:rsidP="00621126">
      <w:pPr>
        <w:rPr>
          <w:rFonts w:ascii="Times New Roman" w:eastAsia="Times New Roman" w:hAnsi="Times New Roman" w:cs="Times New Roman"/>
          <w:b/>
          <w:color w:val="333333"/>
          <w:szCs w:val="22"/>
          <w:shd w:val="clear" w:color="auto" w:fill="FFFFFF"/>
        </w:rPr>
      </w:pPr>
      <w:r w:rsidRPr="005215EB">
        <w:rPr>
          <w:rFonts w:ascii="Times New Roman" w:eastAsia="Times New Roman" w:hAnsi="Times New Roman" w:cs="Times New Roman"/>
          <w:b/>
          <w:color w:val="333333"/>
          <w:szCs w:val="22"/>
          <w:shd w:val="clear" w:color="auto" w:fill="FFFFFF"/>
        </w:rPr>
        <w:t>Websites</w:t>
      </w:r>
    </w:p>
    <w:p w14:paraId="7B533B4E" w14:textId="77777777" w:rsidR="008339DC" w:rsidRPr="0084098D" w:rsidRDefault="008339DC" w:rsidP="008339DC">
      <w:pPr>
        <w:rPr>
          <w:rFonts w:ascii="Times New Roman" w:eastAsia="Times New Roman" w:hAnsi="Times New Roman" w:cs="Times New Roman"/>
          <w:sz w:val="24"/>
          <w:szCs w:val="22"/>
        </w:rPr>
      </w:pPr>
      <w:r w:rsidRPr="005215EB">
        <w:rPr>
          <w:rFonts w:ascii="Times New Roman" w:eastAsia="Times New Roman" w:hAnsi="Times New Roman" w:cs="Times New Roman"/>
          <w:color w:val="333333"/>
          <w:szCs w:val="22"/>
          <w:shd w:val="clear" w:color="auto" w:fill="FFFFFF"/>
        </w:rPr>
        <w:t>The National health services jobs (NHS) (2019) Jobs and Recruitment. Available at: https://www.jobs.nhs.uk/</w:t>
      </w:r>
    </w:p>
    <w:p w14:paraId="7A38387E" w14:textId="59DC3242" w:rsidR="00C60381" w:rsidRDefault="00C60381" w:rsidP="00C60381">
      <w:pPr>
        <w:ind w:left="0"/>
      </w:pPr>
    </w:p>
    <w:p w14:paraId="6F8101E3" w14:textId="43326198" w:rsidR="00C60381" w:rsidRDefault="00C60381" w:rsidP="008339DC"/>
    <w:p w14:paraId="7ED6CF12" w14:textId="77777777" w:rsidR="00C60381" w:rsidRDefault="00C60381" w:rsidP="008339DC"/>
    <w:p w14:paraId="7DFD6BA9" w14:textId="7E183956" w:rsidR="00C60381" w:rsidRDefault="00C60381" w:rsidP="008339DC"/>
    <w:p w14:paraId="025C9DB2" w14:textId="1BFD68E8" w:rsidR="00C60381" w:rsidRDefault="00C60381" w:rsidP="00C60381">
      <w:pPr>
        <w:pStyle w:val="IntenseQuote"/>
      </w:pPr>
      <w:r>
        <w:t>Tania Davies – Self Assessment Form based off Interview writeup</w:t>
      </w:r>
    </w:p>
    <w:p w14:paraId="2B663C9A" w14:textId="0C2FB4EB" w:rsidR="00C60381" w:rsidRDefault="00C60381" w:rsidP="008339DC"/>
    <w:p w14:paraId="1D3C4E1A" w14:textId="2D8CEDCC" w:rsidR="00C60381" w:rsidRDefault="00C60381" w:rsidP="008339D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60381" w:rsidRPr="00A406E5" w14:paraId="1FA1932C" w14:textId="77777777" w:rsidTr="004500AD">
        <w:trPr>
          <w:jc w:val="center"/>
        </w:trPr>
        <w:tc>
          <w:tcPr>
            <w:tcW w:w="10444" w:type="dxa"/>
            <w:shd w:val="clear" w:color="auto" w:fill="BFBFBF"/>
          </w:tcPr>
          <w:p w14:paraId="0DD42BD0" w14:textId="77777777" w:rsidR="00C60381" w:rsidRPr="00A406E5" w:rsidRDefault="00C60381" w:rsidP="004500A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1497B2D6" w14:textId="77777777" w:rsidR="00C60381" w:rsidRPr="00A406E5" w:rsidRDefault="00C60381" w:rsidP="00C60381">
      <w:pPr>
        <w:rPr>
          <w:rFonts w:ascii="Arial" w:hAnsi="Arial" w:cs="Arial"/>
        </w:rPr>
      </w:pPr>
    </w:p>
    <w:p w14:paraId="1AB489E5" w14:textId="77777777" w:rsidR="00C60381" w:rsidRPr="00A406E5" w:rsidRDefault="00C60381" w:rsidP="00C60381">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1B1ADAFA" w14:textId="77777777" w:rsidR="00C60381" w:rsidRPr="00A406E5" w:rsidRDefault="00C60381" w:rsidP="00C6038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60381" w:rsidRPr="00A406E5" w14:paraId="72C29BB3" w14:textId="77777777" w:rsidTr="004500A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4F78EB" w14:textId="77777777" w:rsidR="00C60381" w:rsidRPr="00A406E5" w:rsidRDefault="00C60381" w:rsidP="004500A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DEAFE1" w14:textId="77777777" w:rsidR="00C60381" w:rsidRPr="00A85BFE" w:rsidRDefault="00C60381" w:rsidP="004500A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0E22C8" w14:textId="77777777" w:rsidR="00C60381" w:rsidRPr="00A85BFE" w:rsidRDefault="00C60381" w:rsidP="004500AD">
            <w:pPr>
              <w:ind w:left="113" w:right="113"/>
              <w:jc w:val="center"/>
              <w:rPr>
                <w:rFonts w:ascii="Arial" w:hAnsi="Arial" w:cs="Arial"/>
                <w:b/>
                <w:sz w:val="18"/>
                <w:szCs w:val="18"/>
              </w:rPr>
            </w:pPr>
            <w:r w:rsidRPr="00A85BFE">
              <w:rPr>
                <w:rFonts w:ascii="Arial" w:hAnsi="Arial" w:cs="Arial"/>
                <w:b/>
                <w:sz w:val="18"/>
                <w:szCs w:val="18"/>
              </w:rPr>
              <w:t xml:space="preserve">Marks </w:t>
            </w:r>
          </w:p>
          <w:p w14:paraId="1659168B" w14:textId="77777777" w:rsidR="00C60381" w:rsidRPr="00A85BFE" w:rsidRDefault="00C60381" w:rsidP="004500AD">
            <w:pPr>
              <w:ind w:left="113" w:right="113"/>
              <w:jc w:val="center"/>
              <w:rPr>
                <w:rFonts w:ascii="Arial" w:hAnsi="Arial" w:cs="Arial"/>
                <w:b/>
                <w:sz w:val="18"/>
                <w:szCs w:val="18"/>
              </w:rPr>
            </w:pPr>
            <w:r w:rsidRPr="00A85BFE">
              <w:rPr>
                <w:rFonts w:ascii="Arial" w:hAnsi="Arial" w:cs="Arial"/>
                <w:b/>
                <w:sz w:val="18"/>
                <w:szCs w:val="18"/>
              </w:rPr>
              <w:t>awarded</w:t>
            </w:r>
          </w:p>
        </w:tc>
      </w:tr>
      <w:tr w:rsidR="00C60381" w:rsidRPr="00A406E5" w14:paraId="7D01EEA2" w14:textId="77777777" w:rsidTr="004500AD">
        <w:trPr>
          <w:trHeight w:val="450"/>
        </w:trPr>
        <w:tc>
          <w:tcPr>
            <w:tcW w:w="4169" w:type="pct"/>
            <w:tcBorders>
              <w:top w:val="single" w:sz="4" w:space="0" w:color="auto"/>
              <w:left w:val="single" w:sz="4" w:space="0" w:color="auto"/>
              <w:right w:val="single" w:sz="4" w:space="0" w:color="auto"/>
            </w:tcBorders>
            <w:shd w:val="clear" w:color="auto" w:fill="D9D9D9"/>
          </w:tcPr>
          <w:p w14:paraId="2EDC1921" w14:textId="77777777" w:rsidR="00C60381" w:rsidRPr="00A406E5" w:rsidRDefault="00C60381" w:rsidP="004500A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CBCC2DB" w14:textId="77777777" w:rsidR="00C60381" w:rsidRPr="00A406E5" w:rsidRDefault="00C60381" w:rsidP="004500A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8C2A6C" w14:textId="77777777" w:rsidR="00C60381" w:rsidRPr="00A406E5" w:rsidRDefault="00C60381" w:rsidP="004500A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442310" w14:textId="77777777" w:rsidR="00C60381" w:rsidRPr="00A406E5" w:rsidRDefault="00C60381" w:rsidP="004500AD">
            <w:pPr>
              <w:jc w:val="center"/>
              <w:rPr>
                <w:rFonts w:ascii="Arial" w:hAnsi="Arial" w:cs="Arial"/>
                <w:sz w:val="32"/>
              </w:rPr>
            </w:pPr>
          </w:p>
        </w:tc>
      </w:tr>
      <w:tr w:rsidR="00C60381" w:rsidRPr="00A406E5" w14:paraId="79240F02" w14:textId="77777777" w:rsidTr="004500AD">
        <w:trPr>
          <w:trHeight w:val="450"/>
        </w:trPr>
        <w:tc>
          <w:tcPr>
            <w:tcW w:w="4169" w:type="pct"/>
            <w:vMerge w:val="restart"/>
            <w:tcBorders>
              <w:top w:val="single" w:sz="4" w:space="0" w:color="auto"/>
              <w:left w:val="single" w:sz="4" w:space="0" w:color="auto"/>
              <w:right w:val="single" w:sz="4" w:space="0" w:color="auto"/>
            </w:tcBorders>
          </w:tcPr>
          <w:p w14:paraId="4E2CAFAE" w14:textId="77777777" w:rsidR="00C60381" w:rsidRPr="00A406E5" w:rsidRDefault="00C60381" w:rsidP="004500AD">
            <w:pPr>
              <w:spacing w:after="120"/>
              <w:rPr>
                <w:rFonts w:ascii="Arial" w:hAnsi="Arial" w:cs="Arial"/>
                <w:sz w:val="14"/>
                <w:szCs w:val="14"/>
              </w:rPr>
            </w:pPr>
            <w:r>
              <w:rPr>
                <w:rFonts w:ascii="Arial" w:hAnsi="Arial" w:cs="Arial"/>
                <w:sz w:val="14"/>
                <w:szCs w:val="14"/>
              </w:rPr>
              <w:t xml:space="preserve">I was able to engage in an appropriate range of literature, including sources retrieved in dependably. </w:t>
            </w:r>
          </w:p>
          <w:p w14:paraId="235C7AF5" w14:textId="77777777" w:rsidR="00C60381" w:rsidRPr="00A406E5" w:rsidRDefault="00C60381" w:rsidP="004500AD">
            <w:pPr>
              <w:spacing w:after="120"/>
              <w:rPr>
                <w:rFonts w:ascii="Arial" w:hAnsi="Arial" w:cs="Arial"/>
                <w:sz w:val="14"/>
                <w:szCs w:val="14"/>
              </w:rPr>
            </w:pPr>
          </w:p>
          <w:p w14:paraId="2DE5CD31" w14:textId="77777777" w:rsidR="00C60381" w:rsidRPr="00A406E5" w:rsidRDefault="00C60381" w:rsidP="004500AD">
            <w:pPr>
              <w:spacing w:after="120"/>
              <w:rPr>
                <w:rFonts w:ascii="Arial" w:hAnsi="Arial" w:cs="Arial"/>
                <w:sz w:val="14"/>
                <w:szCs w:val="14"/>
              </w:rPr>
            </w:pPr>
          </w:p>
          <w:p w14:paraId="63FD8F84" w14:textId="77777777" w:rsidR="00C60381" w:rsidRPr="00A406E5" w:rsidRDefault="00C60381" w:rsidP="004500AD">
            <w:pPr>
              <w:spacing w:after="120"/>
              <w:rPr>
                <w:rFonts w:ascii="Arial" w:hAnsi="Arial" w:cs="Arial"/>
                <w:sz w:val="14"/>
                <w:szCs w:val="14"/>
              </w:rPr>
            </w:pPr>
          </w:p>
          <w:p w14:paraId="11779612"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4DF38" w14:textId="77777777" w:rsidR="00C60381" w:rsidRPr="00A406E5" w:rsidRDefault="00C60381" w:rsidP="004500A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2B44767" w14:textId="77777777" w:rsidR="00C60381" w:rsidRPr="00A406E5" w:rsidRDefault="00C60381" w:rsidP="004500AD">
            <w:pPr>
              <w:jc w:val="center"/>
              <w:rPr>
                <w:rFonts w:ascii="Arial" w:hAnsi="Arial" w:cs="Arial"/>
                <w:sz w:val="32"/>
              </w:rPr>
            </w:pPr>
          </w:p>
        </w:tc>
      </w:tr>
      <w:tr w:rsidR="00C60381" w:rsidRPr="00A406E5" w14:paraId="143762A0" w14:textId="77777777" w:rsidTr="004500AD">
        <w:trPr>
          <w:trHeight w:val="451"/>
        </w:trPr>
        <w:tc>
          <w:tcPr>
            <w:tcW w:w="4169" w:type="pct"/>
            <w:vMerge/>
            <w:tcBorders>
              <w:left w:val="single" w:sz="4" w:space="0" w:color="auto"/>
              <w:bottom w:val="single" w:sz="4" w:space="0" w:color="auto"/>
              <w:right w:val="single" w:sz="4" w:space="0" w:color="auto"/>
            </w:tcBorders>
          </w:tcPr>
          <w:p w14:paraId="7760C2B3" w14:textId="77777777" w:rsidR="00C60381" w:rsidRPr="00A406E5" w:rsidRDefault="00C60381" w:rsidP="004500A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1A3A59" w14:textId="77777777" w:rsidR="00C60381" w:rsidRPr="00A406E5" w:rsidRDefault="00C60381" w:rsidP="004500A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73D42C5" w14:textId="77777777" w:rsidR="00C60381" w:rsidRPr="00A406E5" w:rsidRDefault="00C60381" w:rsidP="004500AD">
            <w:pPr>
              <w:jc w:val="center"/>
              <w:rPr>
                <w:rFonts w:ascii="Arial" w:hAnsi="Arial" w:cs="Arial"/>
                <w:sz w:val="32"/>
              </w:rPr>
            </w:pPr>
          </w:p>
        </w:tc>
      </w:tr>
      <w:tr w:rsidR="00C60381" w:rsidRPr="00A406E5" w14:paraId="30143FC8" w14:textId="77777777" w:rsidTr="004500AD">
        <w:trPr>
          <w:trHeight w:val="450"/>
        </w:trPr>
        <w:tc>
          <w:tcPr>
            <w:tcW w:w="4169" w:type="pct"/>
            <w:tcBorders>
              <w:top w:val="single" w:sz="4" w:space="0" w:color="auto"/>
              <w:left w:val="single" w:sz="4" w:space="0" w:color="auto"/>
              <w:right w:val="single" w:sz="4" w:space="0" w:color="auto"/>
            </w:tcBorders>
            <w:shd w:val="clear" w:color="auto" w:fill="D9D9D9"/>
          </w:tcPr>
          <w:p w14:paraId="2BCF4C8C" w14:textId="77777777" w:rsidR="00C60381" w:rsidRPr="00A406E5" w:rsidRDefault="00C60381" w:rsidP="004500A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AB86815"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DC393" w14:textId="77777777" w:rsidR="00C60381" w:rsidRPr="00A406E5" w:rsidRDefault="00C60381" w:rsidP="004500A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C49EFE" w14:textId="77777777" w:rsidR="00C60381" w:rsidRPr="00A406E5" w:rsidRDefault="00C60381" w:rsidP="004500AD">
            <w:pPr>
              <w:jc w:val="center"/>
              <w:rPr>
                <w:rFonts w:ascii="Arial" w:hAnsi="Arial" w:cs="Arial"/>
                <w:sz w:val="32"/>
              </w:rPr>
            </w:pPr>
          </w:p>
        </w:tc>
      </w:tr>
      <w:tr w:rsidR="00C60381" w:rsidRPr="00A406E5" w14:paraId="324DFAEF" w14:textId="77777777" w:rsidTr="004500AD">
        <w:trPr>
          <w:trHeight w:val="450"/>
        </w:trPr>
        <w:tc>
          <w:tcPr>
            <w:tcW w:w="4169" w:type="pct"/>
            <w:vMerge w:val="restart"/>
            <w:tcBorders>
              <w:top w:val="single" w:sz="4" w:space="0" w:color="auto"/>
              <w:left w:val="single" w:sz="4" w:space="0" w:color="auto"/>
              <w:right w:val="single" w:sz="4" w:space="0" w:color="auto"/>
            </w:tcBorders>
          </w:tcPr>
          <w:p w14:paraId="13DF9667" w14:textId="77777777" w:rsidR="00C60381" w:rsidRPr="00A406E5" w:rsidRDefault="00C60381" w:rsidP="004500AD">
            <w:pPr>
              <w:spacing w:after="120"/>
              <w:rPr>
                <w:rFonts w:ascii="Arial" w:hAnsi="Arial" w:cs="Arial"/>
                <w:sz w:val="14"/>
                <w:szCs w:val="14"/>
              </w:rPr>
            </w:pPr>
            <w:r>
              <w:rPr>
                <w:rFonts w:ascii="Arial" w:hAnsi="Arial" w:cs="Arial"/>
              </w:rPr>
              <w:t xml:space="preserve">I had </w:t>
            </w: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416" w:type="pct"/>
            <w:tcBorders>
              <w:top w:val="single" w:sz="4" w:space="0" w:color="auto"/>
              <w:left w:val="single" w:sz="4" w:space="0" w:color="auto"/>
              <w:right w:val="single" w:sz="4" w:space="0" w:color="auto"/>
            </w:tcBorders>
          </w:tcPr>
          <w:p w14:paraId="0399B07C" w14:textId="77777777" w:rsidR="00C60381" w:rsidRPr="00A406E5" w:rsidRDefault="00C60381" w:rsidP="004500A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A1427F7" w14:textId="77777777" w:rsidR="00C60381" w:rsidRPr="00A406E5" w:rsidRDefault="00C60381" w:rsidP="004500AD">
            <w:pPr>
              <w:jc w:val="center"/>
              <w:rPr>
                <w:rFonts w:ascii="Arial" w:hAnsi="Arial" w:cs="Arial"/>
                <w:sz w:val="32"/>
              </w:rPr>
            </w:pPr>
          </w:p>
        </w:tc>
      </w:tr>
      <w:tr w:rsidR="00C60381" w:rsidRPr="00A406E5" w14:paraId="6C65CE9B" w14:textId="77777777" w:rsidTr="004500AD">
        <w:trPr>
          <w:trHeight w:val="451"/>
        </w:trPr>
        <w:tc>
          <w:tcPr>
            <w:tcW w:w="4169" w:type="pct"/>
            <w:vMerge/>
            <w:tcBorders>
              <w:left w:val="single" w:sz="4" w:space="0" w:color="auto"/>
              <w:bottom w:val="single" w:sz="4" w:space="0" w:color="auto"/>
              <w:right w:val="single" w:sz="4" w:space="0" w:color="auto"/>
            </w:tcBorders>
          </w:tcPr>
          <w:p w14:paraId="74A0723F" w14:textId="77777777" w:rsidR="00C60381" w:rsidRPr="00A406E5" w:rsidRDefault="00C60381" w:rsidP="004500A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4BC968" w14:textId="77777777" w:rsidR="00C60381" w:rsidRPr="00A406E5" w:rsidRDefault="00C60381" w:rsidP="004500A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7A719F" w14:textId="77777777" w:rsidR="00C60381" w:rsidRPr="00A406E5" w:rsidRDefault="00C60381" w:rsidP="004500AD">
            <w:pPr>
              <w:jc w:val="center"/>
              <w:rPr>
                <w:rFonts w:ascii="Arial" w:hAnsi="Arial" w:cs="Arial"/>
                <w:sz w:val="32"/>
              </w:rPr>
            </w:pPr>
          </w:p>
        </w:tc>
      </w:tr>
      <w:tr w:rsidR="00C60381" w:rsidRPr="00A406E5" w14:paraId="6132E5CC" w14:textId="77777777" w:rsidTr="004500AD">
        <w:trPr>
          <w:trHeight w:val="450"/>
        </w:trPr>
        <w:tc>
          <w:tcPr>
            <w:tcW w:w="4169" w:type="pct"/>
            <w:tcBorders>
              <w:top w:val="single" w:sz="4" w:space="0" w:color="auto"/>
              <w:left w:val="single" w:sz="4" w:space="0" w:color="auto"/>
              <w:right w:val="single" w:sz="4" w:space="0" w:color="auto"/>
            </w:tcBorders>
            <w:shd w:val="clear" w:color="auto" w:fill="D9D9D9"/>
          </w:tcPr>
          <w:p w14:paraId="18B3F517" w14:textId="77777777" w:rsidR="00C60381" w:rsidRPr="00A406E5" w:rsidRDefault="00C60381" w:rsidP="004500A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ACE32AB"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7AB69E" w14:textId="77777777" w:rsidR="00C60381" w:rsidRPr="00A406E5" w:rsidRDefault="00C60381" w:rsidP="004500A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BCA5D5" w14:textId="77777777" w:rsidR="00C60381" w:rsidRPr="00A406E5" w:rsidRDefault="00C60381" w:rsidP="004500AD">
            <w:pPr>
              <w:jc w:val="center"/>
              <w:rPr>
                <w:rFonts w:ascii="Arial" w:hAnsi="Arial" w:cs="Arial"/>
                <w:sz w:val="32"/>
              </w:rPr>
            </w:pPr>
          </w:p>
        </w:tc>
      </w:tr>
      <w:tr w:rsidR="00C60381" w:rsidRPr="00A406E5" w14:paraId="377CC106" w14:textId="77777777" w:rsidTr="004500AD">
        <w:trPr>
          <w:trHeight w:val="450"/>
        </w:trPr>
        <w:tc>
          <w:tcPr>
            <w:tcW w:w="4169" w:type="pct"/>
            <w:vMerge w:val="restart"/>
            <w:tcBorders>
              <w:top w:val="single" w:sz="4" w:space="0" w:color="auto"/>
              <w:left w:val="single" w:sz="4" w:space="0" w:color="auto"/>
              <w:right w:val="single" w:sz="4" w:space="0" w:color="auto"/>
            </w:tcBorders>
          </w:tcPr>
          <w:p w14:paraId="78A6A20A" w14:textId="77777777" w:rsidR="00C60381" w:rsidRPr="00A406E5" w:rsidRDefault="00C60381" w:rsidP="004500AD">
            <w:pPr>
              <w:spacing w:after="120"/>
              <w:rPr>
                <w:rFonts w:ascii="Arial" w:hAnsi="Arial" w:cs="Arial"/>
                <w:sz w:val="14"/>
                <w:szCs w:val="14"/>
              </w:rPr>
            </w:pPr>
          </w:p>
          <w:p w14:paraId="2BA35F28" w14:textId="77777777" w:rsidR="00C60381" w:rsidRPr="00A406E5" w:rsidRDefault="00C60381" w:rsidP="004500AD">
            <w:pPr>
              <w:spacing w:after="120"/>
              <w:rPr>
                <w:rFonts w:ascii="Arial" w:hAnsi="Arial" w:cs="Arial"/>
                <w:sz w:val="14"/>
                <w:szCs w:val="14"/>
              </w:rPr>
            </w:pPr>
          </w:p>
          <w:p w14:paraId="35864F62" w14:textId="77777777" w:rsidR="00C60381" w:rsidRPr="00B669B1" w:rsidRDefault="00C60381" w:rsidP="004500AD">
            <w:pPr>
              <w:rPr>
                <w:rFonts w:ascii="Arial" w:hAnsi="Arial" w:cs="Arial"/>
              </w:rPr>
            </w:pPr>
            <w:r>
              <w:rPr>
                <w:rFonts w:ascii="Arial" w:hAnsi="Arial" w:cs="Arial"/>
              </w:rPr>
              <w:t>I had a 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 with a</w:t>
            </w:r>
            <w:r w:rsidRPr="00B669B1">
              <w:rPr>
                <w:rFonts w:ascii="Arial" w:hAnsi="Arial" w:cs="Arial"/>
              </w:rPr>
              <w:t>n emerging ability to use evidence to support the argument.</w:t>
            </w:r>
          </w:p>
          <w:p w14:paraId="7CA031DF" w14:textId="77777777" w:rsidR="00C60381" w:rsidRPr="00A406E5" w:rsidRDefault="00C60381" w:rsidP="004500AD">
            <w:pPr>
              <w:spacing w:after="120"/>
              <w:rPr>
                <w:rFonts w:ascii="Arial" w:hAnsi="Arial" w:cs="Arial"/>
                <w:sz w:val="14"/>
                <w:szCs w:val="14"/>
              </w:rPr>
            </w:pPr>
            <w:r>
              <w:rPr>
                <w:rFonts w:ascii="Arial" w:hAnsi="Arial" w:cs="Arial"/>
              </w:rPr>
              <w:t>My work Contained 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
          <w:p w14:paraId="28A63EF6" w14:textId="77777777" w:rsidR="00C60381" w:rsidRPr="00A406E5" w:rsidRDefault="00C60381" w:rsidP="004500AD">
            <w:pPr>
              <w:spacing w:after="120"/>
              <w:rPr>
                <w:rFonts w:ascii="Arial" w:hAnsi="Arial" w:cs="Arial"/>
                <w:sz w:val="14"/>
                <w:szCs w:val="14"/>
              </w:rPr>
            </w:pPr>
          </w:p>
          <w:p w14:paraId="0CCA1C17" w14:textId="77777777" w:rsidR="00C60381" w:rsidRPr="00A406E5" w:rsidRDefault="00C60381" w:rsidP="004500AD">
            <w:pPr>
              <w:spacing w:after="120"/>
              <w:rPr>
                <w:rFonts w:ascii="Arial" w:hAnsi="Arial" w:cs="Arial"/>
                <w:sz w:val="14"/>
                <w:szCs w:val="14"/>
              </w:rPr>
            </w:pPr>
          </w:p>
          <w:p w14:paraId="40A46517"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6E8D0" w14:textId="77777777" w:rsidR="00C60381" w:rsidRPr="00A406E5" w:rsidRDefault="00C60381" w:rsidP="004500A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2DE5C03" w14:textId="77777777" w:rsidR="00C60381" w:rsidRPr="00A406E5" w:rsidRDefault="00C60381" w:rsidP="004500AD">
            <w:pPr>
              <w:jc w:val="center"/>
              <w:rPr>
                <w:rFonts w:ascii="Arial" w:hAnsi="Arial" w:cs="Arial"/>
                <w:sz w:val="32"/>
              </w:rPr>
            </w:pPr>
          </w:p>
        </w:tc>
      </w:tr>
      <w:tr w:rsidR="00C60381" w:rsidRPr="00A406E5" w14:paraId="4C29E6DB" w14:textId="77777777" w:rsidTr="004500AD">
        <w:trPr>
          <w:trHeight w:val="451"/>
        </w:trPr>
        <w:tc>
          <w:tcPr>
            <w:tcW w:w="4169" w:type="pct"/>
            <w:vMerge/>
            <w:tcBorders>
              <w:left w:val="single" w:sz="4" w:space="0" w:color="auto"/>
              <w:bottom w:val="single" w:sz="4" w:space="0" w:color="auto"/>
              <w:right w:val="single" w:sz="4" w:space="0" w:color="auto"/>
            </w:tcBorders>
          </w:tcPr>
          <w:p w14:paraId="4805C62A" w14:textId="77777777" w:rsidR="00C60381" w:rsidRPr="00A406E5" w:rsidRDefault="00C60381" w:rsidP="004500A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021EF" w14:textId="77777777" w:rsidR="00C60381" w:rsidRPr="00A406E5" w:rsidRDefault="00C60381" w:rsidP="004500A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729E25" w14:textId="77777777" w:rsidR="00C60381" w:rsidRPr="00A406E5" w:rsidRDefault="00C60381" w:rsidP="004500AD">
            <w:pPr>
              <w:jc w:val="center"/>
              <w:rPr>
                <w:rFonts w:ascii="Arial" w:hAnsi="Arial" w:cs="Arial"/>
                <w:sz w:val="32"/>
              </w:rPr>
            </w:pPr>
          </w:p>
        </w:tc>
      </w:tr>
      <w:tr w:rsidR="00C60381" w:rsidRPr="00A406E5" w14:paraId="058C9E20" w14:textId="77777777" w:rsidTr="004500AD">
        <w:trPr>
          <w:trHeight w:val="450"/>
        </w:trPr>
        <w:tc>
          <w:tcPr>
            <w:tcW w:w="4169" w:type="pct"/>
            <w:tcBorders>
              <w:top w:val="single" w:sz="4" w:space="0" w:color="auto"/>
              <w:left w:val="single" w:sz="4" w:space="0" w:color="auto"/>
              <w:right w:val="single" w:sz="4" w:space="0" w:color="auto"/>
            </w:tcBorders>
            <w:shd w:val="clear" w:color="auto" w:fill="D9D9D9"/>
          </w:tcPr>
          <w:p w14:paraId="7E8A2B3C" w14:textId="77777777" w:rsidR="00C60381" w:rsidRPr="00A406E5" w:rsidRDefault="00C60381" w:rsidP="004500A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A9882C"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D9BEB4" w14:textId="77777777" w:rsidR="00C60381" w:rsidRPr="00A406E5" w:rsidRDefault="00C60381" w:rsidP="004500A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75B423" w14:textId="77777777" w:rsidR="00C60381" w:rsidRPr="00A406E5" w:rsidRDefault="00C60381" w:rsidP="004500AD">
            <w:pPr>
              <w:jc w:val="center"/>
              <w:rPr>
                <w:rFonts w:ascii="Arial" w:hAnsi="Arial" w:cs="Arial"/>
                <w:sz w:val="32"/>
              </w:rPr>
            </w:pPr>
          </w:p>
        </w:tc>
      </w:tr>
      <w:tr w:rsidR="00C60381" w:rsidRPr="00A406E5" w14:paraId="3FD7A59D" w14:textId="77777777" w:rsidTr="004500AD">
        <w:trPr>
          <w:trHeight w:val="451"/>
        </w:trPr>
        <w:tc>
          <w:tcPr>
            <w:tcW w:w="4169" w:type="pct"/>
            <w:vMerge w:val="restart"/>
            <w:tcBorders>
              <w:top w:val="single" w:sz="4" w:space="0" w:color="auto"/>
              <w:left w:val="single" w:sz="4" w:space="0" w:color="auto"/>
              <w:right w:val="single" w:sz="4" w:space="0" w:color="auto"/>
            </w:tcBorders>
          </w:tcPr>
          <w:p w14:paraId="7E9AEB64" w14:textId="77777777" w:rsidR="00C60381" w:rsidRPr="00A406E5" w:rsidRDefault="00C60381" w:rsidP="004500AD">
            <w:pPr>
              <w:spacing w:after="120"/>
              <w:rPr>
                <w:rFonts w:ascii="Arial" w:hAnsi="Arial" w:cs="Arial"/>
                <w:sz w:val="14"/>
                <w:szCs w:val="14"/>
              </w:rPr>
            </w:pPr>
          </w:p>
          <w:p w14:paraId="18455D42" w14:textId="77777777" w:rsidR="00C60381" w:rsidRPr="00A406E5" w:rsidRDefault="00C60381" w:rsidP="004500AD">
            <w:pPr>
              <w:spacing w:after="120"/>
              <w:rPr>
                <w:rFonts w:ascii="Arial" w:hAnsi="Arial" w:cs="Arial"/>
                <w:sz w:val="14"/>
                <w:szCs w:val="14"/>
              </w:rPr>
            </w:pPr>
          </w:p>
          <w:p w14:paraId="38175F41" w14:textId="77777777" w:rsidR="00C60381" w:rsidRPr="00B669B1" w:rsidRDefault="00C60381" w:rsidP="004500AD">
            <w:pPr>
              <w:rPr>
                <w:rFonts w:ascii="Arial" w:hAnsi="Arial" w:cs="Arial"/>
              </w:rPr>
            </w:pPr>
            <w:r>
              <w:rPr>
                <w:rFonts w:ascii="Arial" w:hAnsi="Arial" w:cs="Arial"/>
              </w:rPr>
              <w:t xml:space="preserve">I had a </w:t>
            </w:r>
            <w:r w:rsidRPr="00B669B1">
              <w:rPr>
                <w:rFonts w:ascii="Arial" w:hAnsi="Arial" w:cs="Arial"/>
              </w:rPr>
              <w:t xml:space="preserve">good and appropriate application of </w:t>
            </w:r>
            <w:r w:rsidRPr="00222127">
              <w:rPr>
                <w:rFonts w:ascii="Arial" w:hAnsi="Arial" w:cs="Arial"/>
              </w:rPr>
              <w:t xml:space="preserve">basic </w:t>
            </w:r>
            <w:r w:rsidRPr="00B669B1">
              <w:rPr>
                <w:rFonts w:ascii="Arial" w:hAnsi="Arial" w:cs="Arial"/>
              </w:rPr>
              <w:t>methods, materials, tools and/or techniques.</w:t>
            </w:r>
          </w:p>
          <w:p w14:paraId="73AE15E1" w14:textId="77777777" w:rsidR="00C60381" w:rsidRPr="00A406E5" w:rsidRDefault="00C60381" w:rsidP="004500AD">
            <w:pPr>
              <w:spacing w:after="120"/>
              <w:rPr>
                <w:rFonts w:ascii="Arial" w:hAnsi="Arial" w:cs="Arial"/>
                <w:sz w:val="14"/>
                <w:szCs w:val="14"/>
              </w:rPr>
            </w:pPr>
            <w:r>
              <w:rPr>
                <w:rFonts w:ascii="Arial" w:hAnsi="Arial" w:cs="Arial"/>
              </w:rPr>
              <w:t xml:space="preserve">Using clear </w:t>
            </w:r>
            <w:r w:rsidRPr="00B669B1">
              <w:rPr>
                <w:rFonts w:ascii="Arial" w:hAnsi="Arial" w:cs="Arial"/>
              </w:rPr>
              <w:t xml:space="preserve">appreciation of </w:t>
            </w:r>
            <w:r>
              <w:rPr>
                <w:rFonts w:ascii="Arial" w:hAnsi="Arial" w:cs="Arial"/>
              </w:rPr>
              <w:t>the context of the application</w:t>
            </w:r>
          </w:p>
          <w:p w14:paraId="788A4DB3" w14:textId="77777777" w:rsidR="00C60381" w:rsidRPr="00A406E5" w:rsidRDefault="00C60381" w:rsidP="004500AD">
            <w:pPr>
              <w:spacing w:after="120"/>
              <w:rPr>
                <w:rFonts w:ascii="Arial" w:hAnsi="Arial" w:cs="Arial"/>
                <w:sz w:val="14"/>
                <w:szCs w:val="14"/>
              </w:rPr>
            </w:pPr>
          </w:p>
          <w:p w14:paraId="6CD3BAB2" w14:textId="77777777" w:rsidR="00C60381" w:rsidRPr="00A406E5" w:rsidRDefault="00C60381" w:rsidP="004500AD">
            <w:pPr>
              <w:spacing w:after="120"/>
              <w:rPr>
                <w:rFonts w:ascii="Arial" w:hAnsi="Arial" w:cs="Arial"/>
                <w:sz w:val="14"/>
                <w:szCs w:val="14"/>
              </w:rPr>
            </w:pPr>
          </w:p>
          <w:p w14:paraId="11AE2372"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928BBA" w14:textId="77777777" w:rsidR="00C60381" w:rsidRPr="00A406E5" w:rsidRDefault="00C60381" w:rsidP="004500AD">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71074B10" w14:textId="77777777" w:rsidR="00C60381" w:rsidRPr="00A406E5" w:rsidRDefault="00C60381" w:rsidP="004500AD">
            <w:pPr>
              <w:jc w:val="center"/>
              <w:rPr>
                <w:rFonts w:ascii="Arial" w:hAnsi="Arial" w:cs="Arial"/>
                <w:sz w:val="32"/>
              </w:rPr>
            </w:pPr>
          </w:p>
        </w:tc>
      </w:tr>
      <w:tr w:rsidR="00C60381" w:rsidRPr="00A406E5" w14:paraId="3D99AE1E" w14:textId="77777777" w:rsidTr="004500AD">
        <w:trPr>
          <w:trHeight w:val="450"/>
        </w:trPr>
        <w:tc>
          <w:tcPr>
            <w:tcW w:w="4169" w:type="pct"/>
            <w:vMerge/>
            <w:tcBorders>
              <w:left w:val="single" w:sz="4" w:space="0" w:color="auto"/>
              <w:bottom w:val="single" w:sz="4" w:space="0" w:color="auto"/>
              <w:right w:val="single" w:sz="4" w:space="0" w:color="auto"/>
            </w:tcBorders>
          </w:tcPr>
          <w:p w14:paraId="4EF95B2A" w14:textId="77777777" w:rsidR="00C60381" w:rsidRPr="00A406E5" w:rsidRDefault="00C60381" w:rsidP="004500A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B4003" w14:textId="77777777" w:rsidR="00C60381" w:rsidRPr="00A406E5" w:rsidRDefault="00C60381" w:rsidP="004500A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9438031" w14:textId="77777777" w:rsidR="00C60381" w:rsidRPr="00A406E5" w:rsidRDefault="00C60381" w:rsidP="004500AD">
            <w:pPr>
              <w:jc w:val="center"/>
              <w:rPr>
                <w:rFonts w:ascii="Arial" w:hAnsi="Arial" w:cs="Arial"/>
                <w:sz w:val="32"/>
              </w:rPr>
            </w:pPr>
          </w:p>
        </w:tc>
      </w:tr>
      <w:tr w:rsidR="00C60381" w:rsidRPr="00A406E5" w14:paraId="59CB913B" w14:textId="77777777" w:rsidTr="004500AD">
        <w:trPr>
          <w:trHeight w:val="450"/>
        </w:trPr>
        <w:tc>
          <w:tcPr>
            <w:tcW w:w="4169" w:type="pct"/>
            <w:tcBorders>
              <w:top w:val="single" w:sz="4" w:space="0" w:color="auto"/>
              <w:left w:val="single" w:sz="4" w:space="0" w:color="auto"/>
              <w:right w:val="single" w:sz="4" w:space="0" w:color="auto"/>
            </w:tcBorders>
            <w:shd w:val="clear" w:color="auto" w:fill="D9D9D9"/>
          </w:tcPr>
          <w:p w14:paraId="4BB99854" w14:textId="77777777" w:rsidR="00C60381" w:rsidRPr="00A406E5" w:rsidRDefault="00C60381" w:rsidP="004500A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15A9C8"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1F1A47" w14:textId="77777777" w:rsidR="00C60381" w:rsidRPr="00A406E5" w:rsidRDefault="00C60381" w:rsidP="004500A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3FC73E" w14:textId="77777777" w:rsidR="00C60381" w:rsidRPr="00A406E5" w:rsidRDefault="00C60381" w:rsidP="004500AD">
            <w:pPr>
              <w:jc w:val="center"/>
              <w:rPr>
                <w:rFonts w:ascii="Arial" w:hAnsi="Arial" w:cs="Arial"/>
                <w:sz w:val="32"/>
              </w:rPr>
            </w:pPr>
          </w:p>
        </w:tc>
      </w:tr>
      <w:tr w:rsidR="00C60381" w:rsidRPr="00A406E5" w14:paraId="6DC1D5AC" w14:textId="77777777" w:rsidTr="004500AD">
        <w:trPr>
          <w:trHeight w:val="451"/>
        </w:trPr>
        <w:tc>
          <w:tcPr>
            <w:tcW w:w="4169" w:type="pct"/>
            <w:vMerge w:val="restart"/>
            <w:tcBorders>
              <w:top w:val="single" w:sz="4" w:space="0" w:color="auto"/>
              <w:left w:val="single" w:sz="4" w:space="0" w:color="auto"/>
              <w:right w:val="single" w:sz="4" w:space="0" w:color="auto"/>
            </w:tcBorders>
          </w:tcPr>
          <w:p w14:paraId="718F5A13" w14:textId="77777777" w:rsidR="00C60381" w:rsidRPr="00A406E5" w:rsidRDefault="00C60381" w:rsidP="004500AD">
            <w:pPr>
              <w:spacing w:after="120"/>
              <w:rPr>
                <w:rFonts w:ascii="Arial" w:hAnsi="Arial" w:cs="Arial"/>
                <w:sz w:val="14"/>
                <w:szCs w:val="14"/>
              </w:rPr>
            </w:pPr>
          </w:p>
          <w:p w14:paraId="237F7C59" w14:textId="77777777" w:rsidR="00C60381" w:rsidRPr="00E07BE3" w:rsidRDefault="00C60381" w:rsidP="004500AD">
            <w:pPr>
              <w:rPr>
                <w:rFonts w:ascii="Arial" w:hAnsi="Arial" w:cs="Arial"/>
              </w:rPr>
            </w:pPr>
            <w:r>
              <w:rPr>
                <w:rFonts w:ascii="Arial" w:hAnsi="Arial" w:cs="Arial"/>
              </w:rPr>
              <w:t xml:space="preserve">I used </w:t>
            </w: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CD2161B" w14:textId="77777777" w:rsidR="00C60381" w:rsidRPr="00A406E5" w:rsidRDefault="00C60381" w:rsidP="004500AD">
            <w:pPr>
              <w:spacing w:after="120"/>
              <w:rPr>
                <w:rFonts w:ascii="Arial" w:hAnsi="Arial" w:cs="Arial"/>
                <w:sz w:val="14"/>
                <w:szCs w:val="14"/>
              </w:rPr>
            </w:pPr>
            <w:r>
              <w:rPr>
                <w:rFonts w:ascii="Arial" w:hAnsi="Arial" w:cs="Arial"/>
              </w:rPr>
              <w:t xml:space="preserve">I was able to </w:t>
            </w:r>
            <w:r w:rsidRPr="005F01A6">
              <w:rPr>
                <w:rFonts w:ascii="Arial" w:hAnsi="Arial" w:cs="Arial"/>
              </w:rPr>
              <w:t xml:space="preserve">Demonstrate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p w14:paraId="52A6F75A" w14:textId="77777777" w:rsidR="00C60381" w:rsidRPr="00A406E5" w:rsidRDefault="00C60381" w:rsidP="004500AD">
            <w:pPr>
              <w:spacing w:after="120"/>
              <w:rPr>
                <w:rFonts w:ascii="Arial" w:hAnsi="Arial" w:cs="Arial"/>
                <w:sz w:val="14"/>
                <w:szCs w:val="14"/>
              </w:rPr>
            </w:pPr>
          </w:p>
          <w:p w14:paraId="6A6C271D" w14:textId="77777777" w:rsidR="00C60381" w:rsidRPr="00A406E5" w:rsidRDefault="00C60381" w:rsidP="004500A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56132" w14:textId="77777777" w:rsidR="00C60381" w:rsidRPr="00A406E5" w:rsidRDefault="00C60381" w:rsidP="004500AD">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7F0E96F3" w14:textId="77777777" w:rsidR="00C60381" w:rsidRPr="00A406E5" w:rsidRDefault="00C60381" w:rsidP="004500AD">
            <w:pPr>
              <w:jc w:val="center"/>
              <w:rPr>
                <w:rFonts w:ascii="Arial" w:hAnsi="Arial" w:cs="Arial"/>
                <w:sz w:val="32"/>
              </w:rPr>
            </w:pPr>
          </w:p>
        </w:tc>
      </w:tr>
      <w:tr w:rsidR="00C60381" w:rsidRPr="00A406E5" w14:paraId="039FD864" w14:textId="77777777" w:rsidTr="004500AD">
        <w:trPr>
          <w:trHeight w:val="450"/>
        </w:trPr>
        <w:tc>
          <w:tcPr>
            <w:tcW w:w="4169" w:type="pct"/>
            <w:vMerge/>
            <w:tcBorders>
              <w:left w:val="single" w:sz="4" w:space="0" w:color="auto"/>
              <w:bottom w:val="single" w:sz="4" w:space="0" w:color="auto"/>
              <w:right w:val="single" w:sz="4" w:space="0" w:color="auto"/>
            </w:tcBorders>
          </w:tcPr>
          <w:p w14:paraId="402F08D1" w14:textId="77777777" w:rsidR="00C60381" w:rsidRPr="00A406E5" w:rsidRDefault="00C60381" w:rsidP="004500A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7211F7" w14:textId="77777777" w:rsidR="00C60381" w:rsidRPr="00A406E5" w:rsidRDefault="00C60381" w:rsidP="004500A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E281AFB" w14:textId="77777777" w:rsidR="00C60381" w:rsidRPr="00A406E5" w:rsidRDefault="00C60381" w:rsidP="004500AD">
            <w:pPr>
              <w:jc w:val="center"/>
              <w:rPr>
                <w:rFonts w:ascii="Arial" w:hAnsi="Arial" w:cs="Arial"/>
                <w:sz w:val="32"/>
              </w:rPr>
            </w:pPr>
          </w:p>
        </w:tc>
      </w:tr>
    </w:tbl>
    <w:p w14:paraId="263D3990" w14:textId="77777777" w:rsidR="00C60381" w:rsidRPr="00A406E5" w:rsidRDefault="00C60381" w:rsidP="00C603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60381" w:rsidRPr="00A406E5" w14:paraId="46ED1254" w14:textId="77777777" w:rsidTr="004500AD">
        <w:trPr>
          <w:cantSplit/>
        </w:trPr>
        <w:tc>
          <w:tcPr>
            <w:tcW w:w="6062" w:type="dxa"/>
            <w:vMerge w:val="restart"/>
            <w:shd w:val="pct15" w:color="auto" w:fill="auto"/>
            <w:vAlign w:val="center"/>
          </w:tcPr>
          <w:p w14:paraId="15D61CDC" w14:textId="77777777" w:rsidR="00C60381" w:rsidRPr="00A406E5" w:rsidRDefault="00C60381" w:rsidP="004500A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1DEBB4" w14:textId="77777777" w:rsidR="00C60381" w:rsidRPr="00A406E5" w:rsidRDefault="00C60381" w:rsidP="004500A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E832AD" w14:textId="77777777" w:rsidR="00C60381" w:rsidRPr="00A406E5" w:rsidRDefault="00C60381" w:rsidP="004500AD">
            <w:pPr>
              <w:jc w:val="right"/>
              <w:rPr>
                <w:rFonts w:ascii="Arial" w:hAnsi="Arial" w:cs="Arial"/>
                <w:b/>
                <w:bCs/>
              </w:rPr>
            </w:pPr>
            <w:r w:rsidRPr="00A406E5">
              <w:rPr>
                <w:rFonts w:ascii="Arial" w:hAnsi="Arial" w:cs="Arial"/>
                <w:b/>
                <w:bCs/>
              </w:rPr>
              <w:t>%</w:t>
            </w:r>
          </w:p>
        </w:tc>
      </w:tr>
      <w:tr w:rsidR="00C60381" w:rsidRPr="00A406E5" w14:paraId="4A7360EF" w14:textId="77777777" w:rsidTr="004500AD">
        <w:trPr>
          <w:cantSplit/>
        </w:trPr>
        <w:tc>
          <w:tcPr>
            <w:tcW w:w="6062" w:type="dxa"/>
            <w:vMerge/>
            <w:vAlign w:val="bottom"/>
          </w:tcPr>
          <w:p w14:paraId="0FE5078C" w14:textId="77777777" w:rsidR="00C60381" w:rsidRPr="00A406E5" w:rsidRDefault="00C60381" w:rsidP="004500AD">
            <w:pPr>
              <w:rPr>
                <w:rFonts w:ascii="Arial" w:hAnsi="Arial" w:cs="Arial"/>
              </w:rPr>
            </w:pPr>
          </w:p>
        </w:tc>
        <w:tc>
          <w:tcPr>
            <w:tcW w:w="2903" w:type="dxa"/>
            <w:vAlign w:val="bottom"/>
          </w:tcPr>
          <w:p w14:paraId="605F2FF8" w14:textId="77777777" w:rsidR="00C60381" w:rsidRPr="00A406E5" w:rsidRDefault="00C60381" w:rsidP="004500A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EC01A15" w14:textId="77777777" w:rsidR="00C60381" w:rsidRPr="00A406E5" w:rsidRDefault="00C60381" w:rsidP="004500AD">
            <w:pPr>
              <w:jc w:val="center"/>
              <w:rPr>
                <w:rFonts w:ascii="Arial" w:hAnsi="Arial" w:cs="Arial"/>
                <w:sz w:val="12"/>
                <w:szCs w:val="12"/>
              </w:rPr>
            </w:pPr>
          </w:p>
        </w:tc>
        <w:tc>
          <w:tcPr>
            <w:tcW w:w="1060" w:type="dxa"/>
            <w:vMerge/>
            <w:vAlign w:val="bottom"/>
          </w:tcPr>
          <w:p w14:paraId="6AB55B10" w14:textId="77777777" w:rsidR="00C60381" w:rsidRPr="00A406E5" w:rsidRDefault="00C60381" w:rsidP="004500AD">
            <w:pPr>
              <w:ind w:leftChars="71" w:left="142"/>
              <w:rPr>
                <w:rFonts w:ascii="Arial" w:hAnsi="Arial" w:cs="Arial"/>
              </w:rPr>
            </w:pPr>
          </w:p>
        </w:tc>
      </w:tr>
      <w:tr w:rsidR="00C60381" w:rsidRPr="00A406E5" w14:paraId="55D82EC8" w14:textId="77777777" w:rsidTr="004500AD">
        <w:trPr>
          <w:cantSplit/>
        </w:trPr>
        <w:tc>
          <w:tcPr>
            <w:tcW w:w="6062" w:type="dxa"/>
            <w:vMerge/>
            <w:vAlign w:val="bottom"/>
          </w:tcPr>
          <w:p w14:paraId="475A8EC9" w14:textId="77777777" w:rsidR="00C60381" w:rsidRPr="00A406E5" w:rsidRDefault="00C60381" w:rsidP="004500AD">
            <w:pPr>
              <w:rPr>
                <w:rFonts w:ascii="Arial" w:hAnsi="Arial" w:cs="Arial"/>
              </w:rPr>
            </w:pPr>
          </w:p>
        </w:tc>
        <w:tc>
          <w:tcPr>
            <w:tcW w:w="2903" w:type="dxa"/>
            <w:vAlign w:val="bottom"/>
          </w:tcPr>
          <w:p w14:paraId="78248650" w14:textId="77777777" w:rsidR="00C60381" w:rsidRPr="00A406E5" w:rsidRDefault="00C60381" w:rsidP="004500A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C41AE57" w14:textId="77777777" w:rsidR="00C60381" w:rsidRPr="00A406E5" w:rsidRDefault="00C60381" w:rsidP="004500AD">
            <w:pPr>
              <w:jc w:val="center"/>
              <w:rPr>
                <w:rFonts w:ascii="Arial" w:hAnsi="Arial" w:cs="Arial"/>
                <w:sz w:val="12"/>
                <w:szCs w:val="12"/>
              </w:rPr>
            </w:pPr>
          </w:p>
        </w:tc>
        <w:tc>
          <w:tcPr>
            <w:tcW w:w="1060" w:type="dxa"/>
            <w:vMerge/>
            <w:vAlign w:val="bottom"/>
          </w:tcPr>
          <w:p w14:paraId="6EC9FC12" w14:textId="77777777" w:rsidR="00C60381" w:rsidRPr="00A406E5" w:rsidRDefault="00C60381" w:rsidP="004500AD">
            <w:pPr>
              <w:ind w:firstLineChars="141" w:firstLine="282"/>
              <w:rPr>
                <w:rFonts w:ascii="Arial" w:hAnsi="Arial" w:cs="Arial"/>
              </w:rPr>
            </w:pPr>
          </w:p>
        </w:tc>
      </w:tr>
    </w:tbl>
    <w:p w14:paraId="61878C64" w14:textId="77777777" w:rsidR="00C60381" w:rsidRDefault="00C60381" w:rsidP="00C60381">
      <w:pPr>
        <w:rPr>
          <w:rFonts w:ascii="Arial" w:hAnsi="Arial" w:cs="Arial"/>
        </w:rPr>
      </w:pPr>
    </w:p>
    <w:p w14:paraId="2821BB16" w14:textId="77777777" w:rsidR="00C60381" w:rsidRDefault="00C60381" w:rsidP="00C60381">
      <w:pPr>
        <w:rPr>
          <w:rFonts w:ascii="Arial" w:hAnsi="Arial" w:cs="Arial"/>
        </w:rPr>
      </w:pPr>
    </w:p>
    <w:p w14:paraId="3112FDE8" w14:textId="77777777" w:rsidR="00C60381" w:rsidRDefault="00C60381" w:rsidP="00C60381">
      <w:pPr>
        <w:rPr>
          <w:rFonts w:ascii="Arial" w:hAnsi="Arial" w:cs="Arial"/>
          <w:vanish/>
        </w:rPr>
        <w:sectPr w:rsidR="00C60381" w:rsidSect="00C60381">
          <w:footerReference w:type="even" r:id="rId16"/>
          <w:footerReference w:type="default" r:id="rId17"/>
          <w:pgSz w:w="11894" w:h="16834"/>
          <w:pgMar w:top="720" w:right="720" w:bottom="720" w:left="720" w:header="706" w:footer="706" w:gutter="0"/>
          <w:paperSrc w:first="1" w:other="1"/>
          <w:cols w:space="720"/>
        </w:sectPr>
      </w:pPr>
    </w:p>
    <w:p w14:paraId="40A368A0" w14:textId="77777777" w:rsidR="00C60381" w:rsidRDefault="00C60381" w:rsidP="00C60381">
      <w:pPr>
        <w:rPr>
          <w:rFonts w:ascii="Arial" w:hAnsi="Arial" w:cs="Arial"/>
          <w:vanish/>
        </w:rPr>
        <w:sectPr w:rsidR="00C60381" w:rsidSect="00C073F1">
          <w:pgSz w:w="16834" w:h="11894" w:orient="landscape"/>
          <w:pgMar w:top="720" w:right="720" w:bottom="720" w:left="720" w:header="706" w:footer="706" w:gutter="0"/>
          <w:paperSrc w:first="1" w:other="1"/>
          <w:cols w:space="720"/>
          <w:docGrid w:linePitch="272"/>
        </w:sectPr>
      </w:pPr>
    </w:p>
    <w:p w14:paraId="57F19691" w14:textId="77777777" w:rsidR="00C60381" w:rsidRPr="00A406E5" w:rsidRDefault="00C60381" w:rsidP="00C60381">
      <w:pPr>
        <w:rPr>
          <w:rFonts w:ascii="Arial" w:hAnsi="Arial" w:cs="Arial"/>
          <w:vanish/>
        </w:rPr>
      </w:pPr>
    </w:p>
    <w:p w14:paraId="6A2A2DB6" w14:textId="77777777" w:rsidR="00C60381" w:rsidRDefault="00C60381" w:rsidP="00C6038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C60381" w14:paraId="02DCB0D4" w14:textId="77777777" w:rsidTr="004500AD">
        <w:tc>
          <w:tcPr>
            <w:tcW w:w="13858" w:type="dxa"/>
            <w:shd w:val="clear" w:color="auto" w:fill="ACB9CA" w:themeFill="text2" w:themeFillTint="66"/>
          </w:tcPr>
          <w:p w14:paraId="6F2894AD" w14:textId="77777777" w:rsidR="00C60381" w:rsidRPr="00995D51" w:rsidRDefault="00C60381" w:rsidP="004500A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7871C8" w14:textId="77777777" w:rsidR="00C60381" w:rsidRDefault="00C60381" w:rsidP="00C6038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60381" w:rsidRPr="00D9771E" w14:paraId="4EA0FF40" w14:textId="77777777" w:rsidTr="004500AD">
        <w:tc>
          <w:tcPr>
            <w:tcW w:w="13948" w:type="dxa"/>
            <w:shd w:val="clear" w:color="auto" w:fill="ACB9CA" w:themeFill="text2" w:themeFillTint="66"/>
          </w:tcPr>
          <w:p w14:paraId="12B1EB6A" w14:textId="77777777" w:rsidR="00C60381" w:rsidRPr="00D9771E" w:rsidRDefault="00C60381" w:rsidP="004500AD">
            <w:pPr>
              <w:rPr>
                <w:rFonts w:ascii="Arial" w:hAnsi="Arial" w:cs="Arial"/>
                <w:b/>
              </w:rPr>
            </w:pPr>
            <w:r>
              <w:rPr>
                <w:rFonts w:ascii="Arial" w:hAnsi="Arial" w:cs="Arial"/>
                <w:b/>
              </w:rPr>
              <w:t>Level 4</w:t>
            </w:r>
          </w:p>
        </w:tc>
      </w:tr>
      <w:tr w:rsidR="00C60381" w:rsidRPr="00D9771E" w14:paraId="1EC59DC2" w14:textId="77777777" w:rsidTr="004500AD">
        <w:tc>
          <w:tcPr>
            <w:tcW w:w="13948" w:type="dxa"/>
            <w:shd w:val="clear" w:color="auto" w:fill="DEEAF6" w:themeFill="accent5" w:themeFillTint="33"/>
          </w:tcPr>
          <w:p w14:paraId="116D0781" w14:textId="77777777" w:rsidR="00C60381" w:rsidRPr="00B669B1" w:rsidRDefault="00C60381" w:rsidP="004500A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E41D04E" w14:textId="77777777" w:rsidR="00C60381" w:rsidRPr="00D9771E" w:rsidRDefault="00C60381" w:rsidP="00C6038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60381" w:rsidRPr="00D9771E" w14:paraId="7B0C8071" w14:textId="77777777" w:rsidTr="004500AD">
        <w:trPr>
          <w:tblHeader/>
        </w:trPr>
        <w:tc>
          <w:tcPr>
            <w:tcW w:w="1735" w:type="dxa"/>
            <w:shd w:val="clear" w:color="auto" w:fill="ACB9CA" w:themeFill="text2" w:themeFillTint="66"/>
          </w:tcPr>
          <w:p w14:paraId="5DE0F5FC" w14:textId="77777777" w:rsidR="00C60381" w:rsidRPr="00D9771E" w:rsidRDefault="00C60381" w:rsidP="004500AD">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1A49A07D"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159E8A05"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7E21948A"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SATISFACTORY</w:t>
            </w:r>
          </w:p>
          <w:p w14:paraId="694C7136" w14:textId="77777777" w:rsidR="00C60381" w:rsidRPr="00D9771E" w:rsidRDefault="00C60381" w:rsidP="004500A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34A000DB"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GOOD</w:t>
            </w:r>
          </w:p>
          <w:p w14:paraId="794D9C09" w14:textId="77777777" w:rsidR="00C60381" w:rsidRPr="00D9771E" w:rsidRDefault="00C60381" w:rsidP="004500AD">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3167F43D"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VERY GOOD</w:t>
            </w:r>
          </w:p>
          <w:p w14:paraId="7C11A272" w14:textId="77777777" w:rsidR="00C60381" w:rsidRPr="00D9771E" w:rsidRDefault="00C60381" w:rsidP="004500AD">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4B91EAE5"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EXCELLENT</w:t>
            </w:r>
          </w:p>
          <w:p w14:paraId="37ED3A38" w14:textId="77777777" w:rsidR="00C60381" w:rsidRPr="00D9771E" w:rsidRDefault="00C60381" w:rsidP="004500A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22DF46D2"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EXCEPTIONAL</w:t>
            </w:r>
          </w:p>
          <w:p w14:paraId="6AAC9CE9" w14:textId="77777777" w:rsidR="00C60381" w:rsidRPr="00D9771E" w:rsidRDefault="00C60381" w:rsidP="004500A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60381" w:rsidRPr="00D9771E" w14:paraId="15456F27" w14:textId="77777777" w:rsidTr="004500AD">
        <w:trPr>
          <w:tblHeader/>
        </w:trPr>
        <w:tc>
          <w:tcPr>
            <w:tcW w:w="1735" w:type="dxa"/>
            <w:shd w:val="clear" w:color="auto" w:fill="ACB9CA" w:themeFill="text2" w:themeFillTint="66"/>
          </w:tcPr>
          <w:p w14:paraId="29A85B2D" w14:textId="77777777" w:rsidR="00C60381" w:rsidRPr="00D9771E" w:rsidRDefault="00C60381" w:rsidP="004500A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3ABE8505"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3A01E915" w14:textId="77777777" w:rsidR="00C60381" w:rsidRPr="00D9771E" w:rsidRDefault="00C60381" w:rsidP="004500AD">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7657A36A"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1B252314"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7ABF7C9F" w14:textId="77777777" w:rsidR="00C60381" w:rsidRPr="00D9771E" w:rsidRDefault="00C60381" w:rsidP="004500A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1F1CCF1C" w14:textId="77777777" w:rsidR="00C60381" w:rsidRPr="00D9771E" w:rsidRDefault="00C60381" w:rsidP="004500A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2F4215A7" w14:textId="77777777" w:rsidR="00C60381" w:rsidRPr="00D9771E" w:rsidRDefault="00C60381" w:rsidP="004500A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60381" w:rsidRPr="00D9771E" w14:paraId="4D5246DE" w14:textId="77777777" w:rsidTr="004500AD">
        <w:tc>
          <w:tcPr>
            <w:tcW w:w="1735" w:type="dxa"/>
            <w:shd w:val="clear" w:color="auto" w:fill="ACB9CA" w:themeFill="text2" w:themeFillTint="66"/>
          </w:tcPr>
          <w:p w14:paraId="23C5E996" w14:textId="77777777" w:rsidR="00C60381" w:rsidRPr="00F65EEE" w:rsidRDefault="00C60381" w:rsidP="004500A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9EDEBA" w14:textId="77777777" w:rsidR="00C60381" w:rsidRPr="00F65EEE" w:rsidRDefault="00C60381" w:rsidP="004500A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D39176" w14:textId="77777777" w:rsidR="00C60381" w:rsidRDefault="00C60381" w:rsidP="004500A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803A81" w14:textId="77777777" w:rsidR="00C60381" w:rsidRPr="00B669B1" w:rsidRDefault="00C60381" w:rsidP="004500A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512A26" w14:textId="77777777" w:rsidR="00C60381" w:rsidRPr="00B669B1" w:rsidRDefault="00C60381" w:rsidP="004500A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CAD1FD" w14:textId="77777777" w:rsidR="00C60381" w:rsidRPr="00B669B1" w:rsidRDefault="00C60381" w:rsidP="004500A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E6BD1D" w14:textId="77777777" w:rsidR="00C60381" w:rsidRPr="00B669B1" w:rsidRDefault="00C60381" w:rsidP="004500A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F1D215" w14:textId="77777777" w:rsidR="00C60381" w:rsidRPr="00B669B1" w:rsidRDefault="00C60381" w:rsidP="004500A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155395" w14:textId="77777777" w:rsidR="00C60381" w:rsidRPr="00B669B1" w:rsidRDefault="00C60381" w:rsidP="004500A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3460F5" w14:textId="77777777" w:rsidR="00C60381" w:rsidRPr="00B669B1" w:rsidRDefault="00C60381" w:rsidP="004500A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786B26" w14:textId="77777777" w:rsidR="00C60381" w:rsidRPr="00B669B1" w:rsidRDefault="00C60381" w:rsidP="004500A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B369F7" w14:textId="77777777" w:rsidR="00C60381" w:rsidRPr="00B669B1" w:rsidRDefault="00C60381" w:rsidP="004500AD">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F52EC8" w14:textId="77777777" w:rsidR="00C60381" w:rsidRPr="00B669B1" w:rsidRDefault="00C60381" w:rsidP="004500A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10607C" w14:textId="77777777" w:rsidR="00C60381" w:rsidRPr="00B669B1" w:rsidRDefault="00C60381" w:rsidP="004500AD">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C60381" w:rsidRPr="00D9771E" w14:paraId="63CB484C" w14:textId="77777777" w:rsidTr="004500AD">
        <w:tc>
          <w:tcPr>
            <w:tcW w:w="1735" w:type="dxa"/>
            <w:shd w:val="clear" w:color="auto" w:fill="ACB9CA" w:themeFill="text2" w:themeFillTint="66"/>
          </w:tcPr>
          <w:p w14:paraId="687599F9" w14:textId="77777777" w:rsidR="00C60381" w:rsidRPr="00D9771E" w:rsidRDefault="00C60381" w:rsidP="004500A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w:t>
            </w:r>
            <w:r w:rsidRPr="00CA7DB9">
              <w:rPr>
                <w:rFonts w:ascii="Arial" w:eastAsia="Arial" w:hAnsi="Arial"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A0D1CF" w14:textId="77777777" w:rsidR="00C60381" w:rsidRPr="00B669B1" w:rsidRDefault="00C60381" w:rsidP="004500AD">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w:t>
            </w:r>
            <w:r w:rsidRPr="00DD71B0">
              <w:rPr>
                <w:rFonts w:ascii="Arial" w:hAnsi="Arial" w:cs="Arial"/>
              </w:rPr>
              <w:lastRenderedPageBreak/>
              <w:t>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E9D9856" w14:textId="77777777" w:rsidR="00C60381" w:rsidRPr="00B669B1" w:rsidRDefault="00C60381" w:rsidP="004500AD">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EEA068B" w14:textId="77777777" w:rsidR="00C60381" w:rsidRPr="00B669B1" w:rsidRDefault="00C60381" w:rsidP="004500AD">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w:t>
            </w:r>
            <w:r w:rsidRPr="00DD71B0">
              <w:rPr>
                <w:rFonts w:ascii="Arial" w:hAnsi="Arial" w:cs="Arial"/>
              </w:rPr>
              <w:lastRenderedPageBreak/>
              <w:t xml:space="preserve">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09D13E" w14:textId="77777777" w:rsidR="00C60381" w:rsidRPr="00B669B1" w:rsidRDefault="00C60381" w:rsidP="004500AD">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w:t>
            </w:r>
            <w:r w:rsidRPr="005356C4">
              <w:rPr>
                <w:rFonts w:ascii="Arial" w:hAnsi="Arial" w:cs="Arial"/>
              </w:rPr>
              <w:lastRenderedPageBreak/>
              <w:t xml:space="preserve">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AD340F" w14:textId="77777777" w:rsidR="00C60381" w:rsidRPr="00B669B1" w:rsidRDefault="00C60381" w:rsidP="004500AD">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1B2D295" w14:textId="77777777" w:rsidR="00C60381" w:rsidRPr="00B669B1" w:rsidRDefault="00C60381" w:rsidP="004500AD">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w:t>
            </w:r>
            <w:r w:rsidRPr="001B085B">
              <w:rPr>
                <w:rFonts w:ascii="Arial" w:hAnsi="Arial" w:cs="Arial"/>
              </w:rPr>
              <w:lastRenderedPageBreak/>
              <w:t xml:space="preserve">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455B45" w14:textId="77777777" w:rsidR="00C60381" w:rsidRPr="00B669B1" w:rsidRDefault="00C60381" w:rsidP="004500AD">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lastRenderedPageBreak/>
              <w:t>the basic underlying concepts and principles</w:t>
            </w:r>
          </w:p>
        </w:tc>
      </w:tr>
      <w:tr w:rsidR="00C60381" w:rsidRPr="00D9771E" w14:paraId="59186EFC" w14:textId="77777777" w:rsidTr="004500AD">
        <w:tc>
          <w:tcPr>
            <w:tcW w:w="1735" w:type="dxa"/>
            <w:shd w:val="clear" w:color="auto" w:fill="ACB9CA" w:themeFill="text2" w:themeFillTint="66"/>
          </w:tcPr>
          <w:p w14:paraId="08A16A79" w14:textId="77777777" w:rsidR="00C60381" w:rsidRDefault="00C60381" w:rsidP="004500A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37E55C9" w14:textId="77777777" w:rsidR="00C60381" w:rsidRDefault="00C60381" w:rsidP="004500AD">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0ADD1D8" w14:textId="77777777" w:rsidR="00C60381" w:rsidRDefault="00C60381" w:rsidP="004500AD">
            <w:pPr>
              <w:spacing w:before="34" w:line="239" w:lineRule="auto"/>
              <w:ind w:left="108" w:right="-54"/>
              <w:rPr>
                <w:rFonts w:ascii="Arial" w:eastAsia="Arial" w:hAnsi="Arial" w:cs="Arial"/>
                <w:bCs/>
                <w:sz w:val="18"/>
                <w:szCs w:val="18"/>
              </w:rPr>
            </w:pPr>
          </w:p>
          <w:p w14:paraId="77580C6E" w14:textId="77777777" w:rsidR="00C60381" w:rsidRPr="00F65EEE" w:rsidRDefault="00C60381" w:rsidP="004500AD">
            <w:pPr>
              <w:spacing w:before="34" w:line="239" w:lineRule="auto"/>
              <w:ind w:left="108" w:right="-54"/>
              <w:rPr>
                <w:rFonts w:ascii="Arial" w:eastAsia="Arial" w:hAnsi="Arial" w:cs="Arial"/>
                <w:bCs/>
                <w:sz w:val="18"/>
                <w:szCs w:val="18"/>
              </w:rPr>
            </w:pPr>
          </w:p>
        </w:tc>
        <w:tc>
          <w:tcPr>
            <w:tcW w:w="1736" w:type="dxa"/>
          </w:tcPr>
          <w:p w14:paraId="07E1C450" w14:textId="77777777" w:rsidR="00C60381" w:rsidRDefault="00C60381" w:rsidP="004500AD">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34D759" w14:textId="77777777" w:rsidR="00C60381" w:rsidRPr="00FF3C22" w:rsidRDefault="00C60381" w:rsidP="004500A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366A91" w14:textId="77777777" w:rsidR="00C60381" w:rsidRDefault="00C60381" w:rsidP="004500AD">
            <w:pPr>
              <w:rPr>
                <w:rFonts w:ascii="Arial" w:hAnsi="Arial" w:cs="Arial"/>
              </w:rPr>
            </w:pPr>
            <w:r w:rsidRPr="00FF3C22">
              <w:rPr>
                <w:rFonts w:ascii="Arial" w:hAnsi="Arial" w:cs="Arial"/>
              </w:rPr>
              <w:t>evidence to back up views.</w:t>
            </w:r>
          </w:p>
          <w:p w14:paraId="03A3129F" w14:textId="77777777" w:rsidR="00C60381" w:rsidRPr="00B669B1" w:rsidRDefault="00C60381" w:rsidP="004500AD">
            <w:pPr>
              <w:rPr>
                <w:rFonts w:ascii="Arial" w:hAnsi="Arial" w:cs="Arial"/>
              </w:rPr>
            </w:pPr>
          </w:p>
        </w:tc>
        <w:tc>
          <w:tcPr>
            <w:tcW w:w="1736" w:type="dxa"/>
          </w:tcPr>
          <w:p w14:paraId="220E1E5A" w14:textId="77777777" w:rsidR="00C60381" w:rsidRPr="00B669B1" w:rsidRDefault="00C60381" w:rsidP="004500AD">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2AF2C34" w14:textId="77777777" w:rsidR="00C60381" w:rsidRPr="00B669B1" w:rsidRDefault="00C60381" w:rsidP="004500A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53F81A2" w14:textId="77777777" w:rsidR="00C60381" w:rsidRDefault="00C60381" w:rsidP="004500AD">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5D0D46" w14:textId="77777777" w:rsidR="00C60381" w:rsidRPr="00B669B1" w:rsidRDefault="00C60381" w:rsidP="004500AD">
            <w:pPr>
              <w:rPr>
                <w:rFonts w:ascii="Arial" w:hAnsi="Arial" w:cs="Arial"/>
              </w:rPr>
            </w:pPr>
          </w:p>
        </w:tc>
        <w:tc>
          <w:tcPr>
            <w:tcW w:w="1736" w:type="dxa"/>
          </w:tcPr>
          <w:p w14:paraId="1CD32613" w14:textId="77777777" w:rsidR="00C60381" w:rsidRPr="00B669B1" w:rsidRDefault="00C60381" w:rsidP="004500AD">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B68731A" w14:textId="77777777" w:rsidR="00C60381" w:rsidRPr="00B669B1" w:rsidRDefault="00C60381" w:rsidP="004500AD">
            <w:pPr>
              <w:rPr>
                <w:rFonts w:ascii="Arial" w:hAnsi="Arial" w:cs="Arial"/>
              </w:rPr>
            </w:pPr>
            <w:r w:rsidRPr="00B669B1">
              <w:rPr>
                <w:rFonts w:ascii="Arial" w:hAnsi="Arial" w:cs="Arial"/>
              </w:rPr>
              <w:t>An emerging ability to use evidence to support the argument.</w:t>
            </w:r>
          </w:p>
          <w:p w14:paraId="2114A23C" w14:textId="77777777" w:rsidR="00C60381" w:rsidRPr="00B669B1" w:rsidRDefault="00C60381" w:rsidP="004500A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A09FF4" w14:textId="77777777" w:rsidR="00C60381" w:rsidRPr="00B669B1" w:rsidRDefault="00C60381" w:rsidP="004500AD">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252A68" w14:textId="77777777" w:rsidR="00C60381" w:rsidRPr="00B669B1" w:rsidRDefault="00C60381" w:rsidP="004500AD">
            <w:pPr>
              <w:rPr>
                <w:rFonts w:ascii="Arial" w:hAnsi="Arial" w:cs="Arial"/>
              </w:rPr>
            </w:pPr>
          </w:p>
        </w:tc>
        <w:tc>
          <w:tcPr>
            <w:tcW w:w="1736" w:type="dxa"/>
          </w:tcPr>
          <w:p w14:paraId="6CD8BEA8" w14:textId="77777777" w:rsidR="00C60381" w:rsidRPr="00B669B1" w:rsidRDefault="00C60381" w:rsidP="004500AD">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2171BEE" w14:textId="77777777" w:rsidR="00C60381" w:rsidRPr="00B669B1" w:rsidRDefault="00C60381" w:rsidP="004500AD">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975EB0" w14:textId="77777777" w:rsidR="00C60381" w:rsidRPr="00B669B1" w:rsidRDefault="00C60381" w:rsidP="004500AD">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C60381" w:rsidRPr="00D9771E" w14:paraId="44C5596E" w14:textId="77777777" w:rsidTr="004500AD">
        <w:tc>
          <w:tcPr>
            <w:tcW w:w="1735" w:type="dxa"/>
            <w:shd w:val="clear" w:color="auto" w:fill="ACB9CA" w:themeFill="text2" w:themeFillTint="66"/>
          </w:tcPr>
          <w:p w14:paraId="1966ACB7" w14:textId="77777777" w:rsidR="00C60381" w:rsidRDefault="00C60381" w:rsidP="004500A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2FCA2ED" w14:textId="77777777" w:rsidR="00C60381" w:rsidRDefault="00C60381" w:rsidP="004500AD">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1032BA7" w14:textId="77777777" w:rsidR="00C60381" w:rsidRPr="00F65EEE" w:rsidRDefault="00C60381" w:rsidP="004500AD">
            <w:pPr>
              <w:spacing w:before="34" w:line="239" w:lineRule="auto"/>
              <w:ind w:left="108" w:right="-54"/>
              <w:rPr>
                <w:rFonts w:ascii="Arial" w:eastAsia="Arial" w:hAnsi="Arial" w:cs="Arial"/>
                <w:b/>
                <w:bCs/>
                <w:sz w:val="18"/>
                <w:szCs w:val="18"/>
              </w:rPr>
            </w:pPr>
          </w:p>
        </w:tc>
        <w:tc>
          <w:tcPr>
            <w:tcW w:w="1736" w:type="dxa"/>
          </w:tcPr>
          <w:p w14:paraId="71AE5911" w14:textId="77777777" w:rsidR="00C60381" w:rsidRPr="00B669B1" w:rsidRDefault="00C60381" w:rsidP="004500AD">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89BD23E" w14:textId="77777777" w:rsidR="00C60381" w:rsidRDefault="00C60381" w:rsidP="004500AD">
            <w:pPr>
              <w:rPr>
                <w:rFonts w:ascii="Arial" w:hAnsi="Arial" w:cs="Arial"/>
              </w:rPr>
            </w:pPr>
            <w:r w:rsidRPr="00B669B1">
              <w:rPr>
                <w:rFonts w:ascii="Arial" w:hAnsi="Arial" w:cs="Arial"/>
              </w:rPr>
              <w:t>Little or no appreciation of the context of the application.</w:t>
            </w:r>
          </w:p>
          <w:p w14:paraId="1CDD7DA6" w14:textId="77777777" w:rsidR="00C60381" w:rsidRPr="00B669B1" w:rsidRDefault="00C60381" w:rsidP="004500AD">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82A1D12" w14:textId="77777777" w:rsidR="00C60381" w:rsidRDefault="00C60381" w:rsidP="004500AD">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2AA3E98" w14:textId="77777777" w:rsidR="00C60381" w:rsidRPr="00B669B1" w:rsidRDefault="00C60381" w:rsidP="004500AD">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82FF4DB" w14:textId="77777777" w:rsidR="00C60381" w:rsidRPr="00B669B1" w:rsidRDefault="00C60381" w:rsidP="004500AD">
            <w:pPr>
              <w:rPr>
                <w:rFonts w:ascii="Arial" w:hAnsi="Arial" w:cs="Arial"/>
              </w:rPr>
            </w:pPr>
          </w:p>
          <w:p w14:paraId="42D152C6" w14:textId="77777777" w:rsidR="00C60381" w:rsidRPr="00B669B1" w:rsidRDefault="00C60381" w:rsidP="004500AD">
            <w:pPr>
              <w:rPr>
                <w:rFonts w:ascii="Arial" w:hAnsi="Arial" w:cs="Arial"/>
              </w:rPr>
            </w:pPr>
          </w:p>
        </w:tc>
        <w:tc>
          <w:tcPr>
            <w:tcW w:w="1736" w:type="dxa"/>
          </w:tcPr>
          <w:p w14:paraId="73613EE8" w14:textId="77777777" w:rsidR="00C60381" w:rsidRPr="00B669B1" w:rsidRDefault="00C60381" w:rsidP="004500AD">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4B74755" w14:textId="77777777" w:rsidR="00C60381" w:rsidRDefault="00C60381" w:rsidP="004500AD">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6388E3A" w14:textId="77777777" w:rsidR="00C60381" w:rsidRPr="00B669B1" w:rsidRDefault="00C60381" w:rsidP="004500AD">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2B514C6" w14:textId="77777777" w:rsidR="00C60381" w:rsidRPr="00B669B1" w:rsidRDefault="00C60381" w:rsidP="004500AD">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EAB144" w14:textId="77777777" w:rsidR="00C60381" w:rsidRDefault="00C60381" w:rsidP="004500A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19F6687" w14:textId="77777777" w:rsidR="00C60381" w:rsidRPr="00B669B1" w:rsidRDefault="00C60381" w:rsidP="004500AD">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B2D274D" w14:textId="77777777" w:rsidR="00C60381" w:rsidRPr="00B669B1" w:rsidRDefault="00C60381" w:rsidP="004500AD">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E49A225" w14:textId="77777777" w:rsidR="00C60381" w:rsidRPr="00B669B1" w:rsidRDefault="00C60381" w:rsidP="004500AD">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09DE31DF" w14:textId="77777777" w:rsidR="00C60381" w:rsidRPr="00B669B1" w:rsidRDefault="00C60381" w:rsidP="004500AD">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C2BF5FB" w14:textId="77777777" w:rsidR="00C60381" w:rsidRPr="00B669B1" w:rsidRDefault="00C60381" w:rsidP="004500A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D8859FA" w14:textId="77777777" w:rsidR="00C60381" w:rsidRPr="00B669B1" w:rsidRDefault="00C60381" w:rsidP="004500AD">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2F0A3B6" w14:textId="77777777" w:rsidR="00C60381" w:rsidRPr="00B669B1" w:rsidRDefault="00C60381" w:rsidP="004500A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C60381" w:rsidRPr="00D9771E" w14:paraId="0061EBF5" w14:textId="77777777" w:rsidTr="004500AD">
        <w:tc>
          <w:tcPr>
            <w:tcW w:w="1735" w:type="dxa"/>
            <w:shd w:val="clear" w:color="auto" w:fill="ACB9CA" w:themeFill="text2" w:themeFillTint="66"/>
          </w:tcPr>
          <w:p w14:paraId="6204A268" w14:textId="77777777" w:rsidR="00C60381" w:rsidRDefault="00C60381" w:rsidP="004500A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6D75AA0" w14:textId="77777777" w:rsidR="00C60381" w:rsidRPr="00B76A42" w:rsidRDefault="00C60381" w:rsidP="004500AD">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BCAD13" w14:textId="77777777" w:rsidR="00C60381" w:rsidRPr="00E07BE3" w:rsidRDefault="00C60381" w:rsidP="004500AD">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48A2E5" w14:textId="77777777" w:rsidR="00C60381" w:rsidRPr="00ED3ABD" w:rsidRDefault="00C60381" w:rsidP="004500AD">
            <w:pPr>
              <w:rPr>
                <w:rFonts w:ascii="Arial" w:hAnsi="Arial" w:cs="Arial"/>
              </w:rPr>
            </w:pPr>
          </w:p>
          <w:p w14:paraId="189E01BC" w14:textId="77777777" w:rsidR="00C60381" w:rsidRPr="00E07BE3" w:rsidRDefault="00C60381" w:rsidP="004500A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B55B46" w14:textId="77777777" w:rsidR="00C60381" w:rsidRPr="00E07BE3" w:rsidRDefault="00C60381" w:rsidP="004500A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7B34F7" w14:textId="77777777" w:rsidR="00C60381" w:rsidRPr="00E07BE3" w:rsidRDefault="00C60381" w:rsidP="004500A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ABCBD6" w14:textId="77777777" w:rsidR="00C60381" w:rsidRPr="00E07BE3" w:rsidRDefault="00C60381" w:rsidP="004500A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B7A976" w14:textId="77777777" w:rsidR="00C60381" w:rsidRPr="00E07BE3" w:rsidRDefault="00C60381" w:rsidP="004500AD">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ECC9BE" w14:textId="77777777" w:rsidR="00C60381" w:rsidRPr="00E07BE3" w:rsidRDefault="00C60381" w:rsidP="004500AD">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044881" w14:textId="77777777" w:rsidR="00C60381" w:rsidRPr="00E07BE3" w:rsidRDefault="00C60381" w:rsidP="004500AD">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05E4579" w14:textId="77777777" w:rsidR="00C60381" w:rsidRPr="00E07BE3" w:rsidRDefault="00C60381" w:rsidP="004500AD">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9BE6CF" w14:textId="77777777" w:rsidR="00C60381" w:rsidRPr="00E07BE3" w:rsidRDefault="00C60381" w:rsidP="004500A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6F26159" w14:textId="77777777" w:rsidR="00C60381" w:rsidRPr="00E07BE3" w:rsidRDefault="00C60381" w:rsidP="004500A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8D8CDD" w14:textId="77777777" w:rsidR="00C60381" w:rsidRPr="00E07BE3" w:rsidRDefault="00C60381" w:rsidP="004500AD">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A5B83F" w14:textId="77777777" w:rsidR="00C60381" w:rsidRDefault="00C60381" w:rsidP="00C60381"/>
    <w:p w14:paraId="3B9A231A" w14:textId="77777777" w:rsidR="00C60381" w:rsidRDefault="00C60381" w:rsidP="00C60381">
      <w:pPr>
        <w:pStyle w:val="NormalWeb"/>
        <w:rPr>
          <w:rFonts w:ascii="Arial" w:hAnsi="Arial" w:cs="Arial"/>
          <w:color w:val="303B44"/>
          <w:sz w:val="22"/>
          <w:szCs w:val="22"/>
        </w:rPr>
      </w:pPr>
    </w:p>
    <w:p w14:paraId="234178FC" w14:textId="77777777" w:rsidR="00C60381" w:rsidRPr="00A406E5" w:rsidRDefault="00C60381" w:rsidP="00C60381">
      <w:pPr>
        <w:pStyle w:val="NormalWeb"/>
        <w:rPr>
          <w:rFonts w:ascii="Arial" w:hAnsi="Arial" w:cs="Arial"/>
          <w:color w:val="303B44"/>
          <w:sz w:val="22"/>
          <w:szCs w:val="22"/>
        </w:rPr>
      </w:pPr>
    </w:p>
    <w:p w14:paraId="128B8759" w14:textId="77777777" w:rsidR="00C60381" w:rsidRDefault="00C60381" w:rsidP="008339DC"/>
    <w:p w14:paraId="77523509" w14:textId="4B85E282" w:rsidR="00A42169" w:rsidRDefault="00A42169" w:rsidP="006552E0"/>
    <w:sectPr w:rsidR="00A42169" w:rsidSect="00A17340">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4EA48" w14:textId="77777777" w:rsidR="00601AAF" w:rsidRDefault="00601AAF" w:rsidP="008339DC">
      <w:pPr>
        <w:spacing w:after="0" w:line="240" w:lineRule="auto"/>
      </w:pPr>
      <w:r>
        <w:separator/>
      </w:r>
    </w:p>
  </w:endnote>
  <w:endnote w:type="continuationSeparator" w:id="0">
    <w:p w14:paraId="3FD32904" w14:textId="77777777" w:rsidR="00601AAF" w:rsidRDefault="00601AAF" w:rsidP="0083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RealpagePLA2">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2281995"/>
      <w:docPartObj>
        <w:docPartGallery w:val="Page Numbers (Bottom of Page)"/>
        <w:docPartUnique/>
      </w:docPartObj>
    </w:sdtPr>
    <w:sdtContent>
      <w:p w14:paraId="6F50A362" w14:textId="1BF7FD4B" w:rsidR="00C60381" w:rsidRDefault="00C60381" w:rsidP="007548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68BE13" w14:textId="77777777" w:rsidR="00C60381" w:rsidRDefault="00C60381" w:rsidP="00C603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8110605"/>
      <w:docPartObj>
        <w:docPartGallery w:val="Page Numbers (Bottom of Page)"/>
        <w:docPartUnique/>
      </w:docPartObj>
    </w:sdtPr>
    <w:sdtContent>
      <w:p w14:paraId="6B5A58C5" w14:textId="783D9D3B" w:rsidR="00C60381" w:rsidRDefault="00C60381" w:rsidP="007548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
  <w:p w14:paraId="21CB1B8A" w14:textId="77777777" w:rsidR="00C60381" w:rsidRDefault="00C60381" w:rsidP="00C60381">
    <w:pPr>
      <w:pStyle w:val="Footer"/>
      <w:ind w:right="360"/>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39821020"/>
      <w:docPartObj>
        <w:docPartGallery w:val="Page Numbers (Bottom of Page)"/>
        <w:docPartUnique/>
      </w:docPartObj>
    </w:sdtPr>
    <w:sdtContent>
      <w:p w14:paraId="1FAB0054" w14:textId="5449F21B" w:rsidR="008339DC" w:rsidRDefault="008339DC" w:rsidP="008339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F582E3" w14:textId="77777777" w:rsidR="008339DC" w:rsidRDefault="008339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9687988"/>
      <w:docPartObj>
        <w:docPartGallery w:val="Page Numbers (Bottom of Page)"/>
        <w:docPartUnique/>
      </w:docPartObj>
    </w:sdtPr>
    <w:sdtContent>
      <w:p w14:paraId="638352B0" w14:textId="2C23D521" w:rsidR="008339DC" w:rsidRDefault="008339DC" w:rsidP="008339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BFDCB8" w14:textId="77777777" w:rsidR="008339DC" w:rsidRDefault="00833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D5569" w14:textId="77777777" w:rsidR="00601AAF" w:rsidRDefault="00601AAF" w:rsidP="008339DC">
      <w:pPr>
        <w:spacing w:after="0" w:line="240" w:lineRule="auto"/>
      </w:pPr>
      <w:r>
        <w:separator/>
      </w:r>
    </w:p>
  </w:footnote>
  <w:footnote w:type="continuationSeparator" w:id="0">
    <w:p w14:paraId="469E4CF0" w14:textId="77777777" w:rsidR="00601AAF" w:rsidRDefault="00601AAF" w:rsidP="00833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53634" w14:textId="3ACA5246" w:rsidR="008339DC" w:rsidRDefault="008339DC">
    <w:pPr>
      <w:pStyle w:val="Header"/>
    </w:pPr>
    <w:r>
      <w:t xml:space="preserve">Shannon </w:t>
    </w:r>
    <w:proofErr w:type="spellStart"/>
    <w:r>
      <w:t>Mair</w:t>
    </w:r>
    <w:proofErr w:type="spellEnd"/>
    <w:r>
      <w:t xml:space="preserve"> Davies</w:t>
    </w:r>
  </w:p>
  <w:p w14:paraId="23AB6E01" w14:textId="77777777" w:rsidR="008339DC" w:rsidRDefault="00833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D385C"/>
    <w:multiLevelType w:val="hybridMultilevel"/>
    <w:tmpl w:val="24CE4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43E89"/>
    <w:multiLevelType w:val="hybridMultilevel"/>
    <w:tmpl w:val="6B5C19B2"/>
    <w:lvl w:ilvl="0" w:tplc="88547D74">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 w15:restartNumberingAfterBreak="0">
    <w:nsid w:val="3F1E3442"/>
    <w:multiLevelType w:val="hybridMultilevel"/>
    <w:tmpl w:val="9FCE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022DFC"/>
    <w:multiLevelType w:val="hybridMultilevel"/>
    <w:tmpl w:val="042C5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483E6D"/>
    <w:multiLevelType w:val="hybridMultilevel"/>
    <w:tmpl w:val="C44C525E"/>
    <w:lvl w:ilvl="0" w:tplc="BE124F1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5" w15:restartNumberingAfterBreak="0">
    <w:nsid w:val="55D6381F"/>
    <w:multiLevelType w:val="hybridMultilevel"/>
    <w:tmpl w:val="E1401736"/>
    <w:lvl w:ilvl="0" w:tplc="F2D0B874">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 w15:restartNumberingAfterBreak="0">
    <w:nsid w:val="794F1DC8"/>
    <w:multiLevelType w:val="hybridMultilevel"/>
    <w:tmpl w:val="AB5A5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2E0"/>
    <w:rsid w:val="00135999"/>
    <w:rsid w:val="00601AAF"/>
    <w:rsid w:val="00621126"/>
    <w:rsid w:val="006552E0"/>
    <w:rsid w:val="008339DC"/>
    <w:rsid w:val="0084098D"/>
    <w:rsid w:val="009402D9"/>
    <w:rsid w:val="00A12983"/>
    <w:rsid w:val="00A17340"/>
    <w:rsid w:val="00A42169"/>
    <w:rsid w:val="00C60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ED47"/>
  <w15:chartTrackingRefBased/>
  <w15:docId w15:val="{375342AB-FA86-8844-947A-21C27BF16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9DC"/>
    <w:rPr>
      <w:color w:val="5A5A5A" w:themeColor="text1" w:themeTint="A5"/>
    </w:rPr>
  </w:style>
  <w:style w:type="paragraph" w:styleId="Heading1">
    <w:name w:val="heading 1"/>
    <w:basedOn w:val="Normal"/>
    <w:next w:val="Normal"/>
    <w:link w:val="Heading1Char"/>
    <w:uiPriority w:val="9"/>
    <w:qFormat/>
    <w:rsid w:val="008339DC"/>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8339DC"/>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8339DC"/>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8339DC"/>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8339DC"/>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8339DC"/>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8339DC"/>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8339DC"/>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8339DC"/>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9DC"/>
    <w:rPr>
      <w:rFonts w:asciiTheme="majorHAnsi" w:eastAsiaTheme="majorEastAsia" w:hAnsiTheme="majorHAnsi" w:cstheme="majorBidi"/>
      <w:smallCaps/>
      <w:color w:val="212934" w:themeColor="text2" w:themeShade="7F"/>
      <w:spacing w:val="20"/>
      <w:sz w:val="32"/>
      <w:szCs w:val="32"/>
    </w:rPr>
  </w:style>
  <w:style w:type="paragraph" w:styleId="Bibliography">
    <w:name w:val="Bibliography"/>
    <w:basedOn w:val="Normal"/>
    <w:next w:val="Normal"/>
    <w:uiPriority w:val="37"/>
    <w:unhideWhenUsed/>
    <w:rsid w:val="006552E0"/>
  </w:style>
  <w:style w:type="paragraph" w:styleId="IntenseQuote">
    <w:name w:val="Intense Quote"/>
    <w:basedOn w:val="Normal"/>
    <w:next w:val="Normal"/>
    <w:link w:val="IntenseQuoteChar"/>
    <w:uiPriority w:val="30"/>
    <w:qFormat/>
    <w:rsid w:val="008339DC"/>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8339DC"/>
    <w:rPr>
      <w:rFonts w:asciiTheme="majorHAnsi" w:eastAsiaTheme="majorEastAsia" w:hAnsiTheme="majorHAnsi" w:cstheme="majorBidi"/>
      <w:smallCaps/>
      <w:color w:val="2F5496" w:themeColor="accent1" w:themeShade="BF"/>
    </w:rPr>
  </w:style>
  <w:style w:type="character" w:styleId="Hyperlink">
    <w:name w:val="Hyperlink"/>
    <w:basedOn w:val="DefaultParagraphFont"/>
    <w:uiPriority w:val="99"/>
    <w:unhideWhenUsed/>
    <w:rsid w:val="006552E0"/>
    <w:rPr>
      <w:color w:val="0563C1" w:themeColor="hyperlink"/>
      <w:u w:val="single"/>
    </w:rPr>
  </w:style>
  <w:style w:type="character" w:styleId="UnresolvedMention">
    <w:name w:val="Unresolved Mention"/>
    <w:basedOn w:val="DefaultParagraphFont"/>
    <w:uiPriority w:val="99"/>
    <w:semiHidden/>
    <w:unhideWhenUsed/>
    <w:rsid w:val="006552E0"/>
    <w:rPr>
      <w:color w:val="605E5C"/>
      <w:shd w:val="clear" w:color="auto" w:fill="E1DFDD"/>
    </w:rPr>
  </w:style>
  <w:style w:type="paragraph" w:styleId="NormalWeb">
    <w:name w:val="Normal (Web)"/>
    <w:basedOn w:val="Normal"/>
    <w:uiPriority w:val="99"/>
    <w:unhideWhenUsed/>
    <w:rsid w:val="006552E0"/>
    <w:pPr>
      <w:spacing w:before="100" w:beforeAutospacing="1" w:after="100" w:afterAutospacing="1" w:line="276" w:lineRule="auto"/>
      <w:jc w:val="both"/>
    </w:pPr>
    <w:rPr>
      <w:rFonts w:ascii="Times New Roman" w:eastAsia="Times New Roman" w:hAnsi="Times New Roman" w:cs="Times New Roman"/>
    </w:rPr>
  </w:style>
  <w:style w:type="paragraph" w:styleId="ListParagraph">
    <w:name w:val="List Paragraph"/>
    <w:basedOn w:val="Normal"/>
    <w:uiPriority w:val="34"/>
    <w:qFormat/>
    <w:rsid w:val="008339DC"/>
    <w:pPr>
      <w:ind w:left="720"/>
      <w:contextualSpacing/>
    </w:pPr>
  </w:style>
  <w:style w:type="character" w:customStyle="1" w:styleId="Heading2Char">
    <w:name w:val="Heading 2 Char"/>
    <w:basedOn w:val="DefaultParagraphFont"/>
    <w:link w:val="Heading2"/>
    <w:uiPriority w:val="9"/>
    <w:semiHidden/>
    <w:rsid w:val="008339DC"/>
    <w:rPr>
      <w:rFonts w:asciiTheme="majorHAnsi" w:eastAsiaTheme="majorEastAsia" w:hAnsiTheme="majorHAnsi" w:cstheme="majorBidi"/>
      <w:smallCaps/>
      <w:color w:val="323E4F" w:themeColor="text2" w:themeShade="BF"/>
      <w:spacing w:val="20"/>
      <w:sz w:val="28"/>
      <w:szCs w:val="28"/>
    </w:rPr>
  </w:style>
  <w:style w:type="paragraph" w:styleId="Title">
    <w:name w:val="Title"/>
    <w:next w:val="Normal"/>
    <w:link w:val="TitleChar"/>
    <w:uiPriority w:val="10"/>
    <w:qFormat/>
    <w:rsid w:val="008339DC"/>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8339DC"/>
    <w:rPr>
      <w:rFonts w:asciiTheme="majorHAnsi" w:eastAsiaTheme="majorEastAsia" w:hAnsiTheme="majorHAnsi" w:cstheme="majorBidi"/>
      <w:smallCaps/>
      <w:color w:val="323E4F" w:themeColor="text2" w:themeShade="BF"/>
      <w:spacing w:val="5"/>
      <w:sz w:val="72"/>
      <w:szCs w:val="72"/>
    </w:rPr>
  </w:style>
  <w:style w:type="paragraph" w:styleId="BalloonText">
    <w:name w:val="Balloon Text"/>
    <w:basedOn w:val="Normal"/>
    <w:link w:val="BalloonTextChar"/>
    <w:uiPriority w:val="99"/>
    <w:semiHidden/>
    <w:unhideWhenUsed/>
    <w:rsid w:val="006552E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552E0"/>
    <w:rPr>
      <w:rFonts w:ascii="Times New Roman" w:hAnsi="Times New Roman" w:cs="Times New Roman"/>
      <w:sz w:val="18"/>
      <w:szCs w:val="18"/>
    </w:rPr>
  </w:style>
  <w:style w:type="character" w:customStyle="1" w:styleId="Heading3Char">
    <w:name w:val="Heading 3 Char"/>
    <w:basedOn w:val="DefaultParagraphFont"/>
    <w:link w:val="Heading3"/>
    <w:uiPriority w:val="9"/>
    <w:semiHidden/>
    <w:rsid w:val="008339DC"/>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8339DC"/>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8339DC"/>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8339DC"/>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8339DC"/>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8339DC"/>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8339DC"/>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8339DC"/>
    <w:rPr>
      <w:b/>
      <w:bCs/>
      <w:smallCaps/>
      <w:color w:val="44546A" w:themeColor="text2"/>
      <w:spacing w:val="10"/>
      <w:sz w:val="18"/>
      <w:szCs w:val="18"/>
    </w:rPr>
  </w:style>
  <w:style w:type="paragraph" w:styleId="Subtitle">
    <w:name w:val="Subtitle"/>
    <w:next w:val="Normal"/>
    <w:link w:val="SubtitleChar"/>
    <w:uiPriority w:val="11"/>
    <w:qFormat/>
    <w:rsid w:val="008339DC"/>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8339DC"/>
    <w:rPr>
      <w:smallCaps/>
      <w:color w:val="747070" w:themeColor="background2" w:themeShade="7F"/>
      <w:spacing w:val="5"/>
      <w:sz w:val="28"/>
      <w:szCs w:val="28"/>
    </w:rPr>
  </w:style>
  <w:style w:type="character" w:styleId="Strong">
    <w:name w:val="Strong"/>
    <w:uiPriority w:val="22"/>
    <w:qFormat/>
    <w:rsid w:val="008339DC"/>
    <w:rPr>
      <w:b/>
      <w:bCs/>
      <w:spacing w:val="0"/>
    </w:rPr>
  </w:style>
  <w:style w:type="character" w:styleId="Emphasis">
    <w:name w:val="Emphasis"/>
    <w:uiPriority w:val="20"/>
    <w:qFormat/>
    <w:rsid w:val="008339DC"/>
    <w:rPr>
      <w:b/>
      <w:bCs/>
      <w:smallCaps/>
      <w:dstrike w:val="0"/>
      <w:color w:val="5A5A5A" w:themeColor="text1" w:themeTint="A5"/>
      <w:spacing w:val="20"/>
      <w:kern w:val="0"/>
      <w:vertAlign w:val="baseline"/>
    </w:rPr>
  </w:style>
  <w:style w:type="paragraph" w:styleId="NoSpacing">
    <w:name w:val="No Spacing"/>
    <w:basedOn w:val="Normal"/>
    <w:uiPriority w:val="1"/>
    <w:qFormat/>
    <w:rsid w:val="008339DC"/>
    <w:pPr>
      <w:spacing w:after="0" w:line="240" w:lineRule="auto"/>
    </w:pPr>
  </w:style>
  <w:style w:type="paragraph" w:styleId="Quote">
    <w:name w:val="Quote"/>
    <w:basedOn w:val="Normal"/>
    <w:next w:val="Normal"/>
    <w:link w:val="QuoteChar"/>
    <w:uiPriority w:val="29"/>
    <w:qFormat/>
    <w:rsid w:val="008339DC"/>
    <w:rPr>
      <w:i/>
      <w:iCs/>
    </w:rPr>
  </w:style>
  <w:style w:type="character" w:customStyle="1" w:styleId="QuoteChar">
    <w:name w:val="Quote Char"/>
    <w:basedOn w:val="DefaultParagraphFont"/>
    <w:link w:val="Quote"/>
    <w:uiPriority w:val="29"/>
    <w:rsid w:val="008339DC"/>
    <w:rPr>
      <w:i/>
      <w:iCs/>
      <w:color w:val="5A5A5A" w:themeColor="text1" w:themeTint="A5"/>
    </w:rPr>
  </w:style>
  <w:style w:type="character" w:styleId="SubtleEmphasis">
    <w:name w:val="Subtle Emphasis"/>
    <w:uiPriority w:val="19"/>
    <w:qFormat/>
    <w:rsid w:val="008339DC"/>
    <w:rPr>
      <w:smallCaps/>
      <w:dstrike w:val="0"/>
      <w:color w:val="5A5A5A" w:themeColor="text1" w:themeTint="A5"/>
      <w:vertAlign w:val="baseline"/>
    </w:rPr>
  </w:style>
  <w:style w:type="character" w:styleId="IntenseEmphasis">
    <w:name w:val="Intense Emphasis"/>
    <w:uiPriority w:val="21"/>
    <w:qFormat/>
    <w:rsid w:val="008339DC"/>
    <w:rPr>
      <w:b/>
      <w:bCs/>
      <w:smallCaps/>
      <w:color w:val="4472C4" w:themeColor="accent1"/>
      <w:spacing w:val="40"/>
    </w:rPr>
  </w:style>
  <w:style w:type="character" w:styleId="SubtleReference">
    <w:name w:val="Subtle Reference"/>
    <w:uiPriority w:val="31"/>
    <w:qFormat/>
    <w:rsid w:val="008339DC"/>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8339DC"/>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8339DC"/>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8339DC"/>
    <w:pPr>
      <w:outlineLvl w:val="9"/>
    </w:pPr>
  </w:style>
  <w:style w:type="paragraph" w:styleId="Header">
    <w:name w:val="header"/>
    <w:basedOn w:val="Normal"/>
    <w:link w:val="HeaderChar"/>
    <w:uiPriority w:val="99"/>
    <w:unhideWhenUsed/>
    <w:rsid w:val="008339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9DC"/>
    <w:rPr>
      <w:color w:val="5A5A5A" w:themeColor="text1" w:themeTint="A5"/>
    </w:rPr>
  </w:style>
  <w:style w:type="paragraph" w:styleId="Footer">
    <w:name w:val="footer"/>
    <w:basedOn w:val="Normal"/>
    <w:link w:val="FooterChar"/>
    <w:uiPriority w:val="99"/>
    <w:unhideWhenUsed/>
    <w:rsid w:val="008339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9DC"/>
    <w:rPr>
      <w:color w:val="5A5A5A" w:themeColor="text1" w:themeTint="A5"/>
    </w:rPr>
  </w:style>
  <w:style w:type="character" w:styleId="PageNumber">
    <w:name w:val="page number"/>
    <w:basedOn w:val="DefaultParagraphFont"/>
    <w:uiPriority w:val="99"/>
    <w:semiHidden/>
    <w:unhideWhenUsed/>
    <w:rsid w:val="008339DC"/>
  </w:style>
  <w:style w:type="table" w:styleId="TableGrid">
    <w:name w:val="Table Grid"/>
    <w:basedOn w:val="TableNormal"/>
    <w:uiPriority w:val="39"/>
    <w:rsid w:val="00C60381"/>
    <w:pPr>
      <w:spacing w:after="0" w:line="240" w:lineRule="auto"/>
      <w:ind w:left="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C60381"/>
    <w:pPr>
      <w:tabs>
        <w:tab w:val="left" w:pos="720"/>
        <w:tab w:val="left" w:pos="1440"/>
      </w:tabs>
      <w:spacing w:after="0" w:line="240" w:lineRule="auto"/>
      <w:ind w:left="0"/>
    </w:pPr>
    <w:rPr>
      <w:rFonts w:ascii="CG Times (WN)" w:eastAsia="Times New Roman" w:hAnsi="CG Times (WN)" w:cs="Times New Roman"/>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56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albert-ellis-biography-2795493" TargetMode="External"/><Relationship Id="rId13" Type="http://schemas.openxmlformats.org/officeDocument/2006/relationships/hyperlink" Target="https://www.researchgate.net/profile/Angela_Kerriga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mcpregnancychildbirth.biomedcentra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about-us/about-the-nhs-website/" TargetMode="External"/><Relationship Id="rId5" Type="http://schemas.openxmlformats.org/officeDocument/2006/relationships/webSettings" Target="webSettings.xml"/><Relationship Id="rId15" Type="http://schemas.openxmlformats.org/officeDocument/2006/relationships/hyperlink" Target="https://www.researchgate.net/profile/Carol_Kingdon" TargetMode="Externa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searchgate.net/profile/Helen_Chey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Kog06</b:Tag>
    <b:SourceType>Book</b:SourceType>
    <b:Guid>{FFE1D6B5-F1A6-E84E-A93D-1B5F038C007F}</b:Guid>
    <b:Author>
      <b:Author>
        <b:NameList>
          <b:Person>
            <b:Last>Page</b:Last>
            <b:First>Kogan</b:First>
          </b:Person>
        </b:NameList>
      </b:Author>
    </b:Author>
    <b:Title>British qualifications: professional</b:Title>
    <b:Publisher>kogan page publishers</b:Publisher>
    <b:Year>2006</b:Year>
    <b:RefOrder>1</b:RefOrder>
  </b:Source>
  <b:Source>
    <b:Tag>eth18</b:Tag>
    <b:SourceType>DocumentFromInternetSite</b:SourceType>
    <b:Guid>{C6BDFE67-EA83-FE43-A2B4-6BCB1D3DB511}</b:Guid>
    <b:Title>ethical framework for the counselling professions</b:Title>
    <b:Year>2018</b:Year>
    <b:URL>https://www.bacp.co.uk/media/3103/bacp-ethical-framework-for-the-counselling-professions-2018.pdf</b:URL>
    <b:Author>
      <b:Author>
        <b:NameList>
          <b:Person>
            <b:Last>BACP</b:Last>
          </b:Person>
        </b:NameList>
      </b:Author>
    </b:Author>
    <b:RefOrder>2</b:RefOrder>
  </b:Source>
  <b:Source>
    <b:Tag>Ber09</b:Tag>
    <b:SourceType>Book</b:SourceType>
    <b:Guid>{EA4784C3-0900-2B45-A653-4897281ABF06}</b:Guid>
    <b:Author>
      <b:Author>
        <b:NameList>
          <b:Person>
            <b:Last>Carducci</b:Last>
            <b:First>Bernardo</b:First>
            <b:Middle>J.</b:Middle>
          </b:Person>
        </b:NameList>
      </b:Author>
    </b:Author>
    <b:Title>The psychology of personality: viewpoints, Research, and applications</b:Title>
    <b:Publisher>John wiley &amp; sons</b:Publisher>
    <b:Year>2009</b:Year>
    <b:RefOrder>3</b:RefOrder>
  </b:Source>
  <b:Source>
    <b:Tag>Ger08</b:Tag>
    <b:SourceType>Book</b:SourceType>
    <b:Guid>{D5033E86-8944-FC43-A828-57BA38FFA62A}</b:Guid>
    <b:Author>
      <b:Author>
        <b:NameList>
          <b:Person>
            <b:Last>Corey</b:Last>
            <b:First>Gerald</b:First>
          </b:Person>
        </b:NameList>
      </b:Author>
    </b:Author>
    <b:Title>theory and practice of counseling and psychotherapy</b:Title>
    <b:Publisher>cengage learning</b:Publisher>
    <b:Year>2008</b:Year>
    <b:RefOrder>4</b:RefOrder>
  </b:Source>
  <b:Source>
    <b:Tag>Car80</b:Tag>
    <b:SourceType>Book</b:SourceType>
    <b:Guid>{388D0542-EE90-654A-9EF4-BEF33082D630}</b:Guid>
    <b:Author>
      <b:Author>
        <b:NameList>
          <b:Person>
            <b:Last>Rogers</b:Last>
            <b:First>Carl</b:First>
            <b:Middle>Ransom</b:Middle>
          </b:Person>
        </b:NameList>
      </b:Author>
    </b:Author>
    <b:Title>a way of being </b:Title>
    <b:Publisher>Houghton Mifflin</b:Publisher>
    <b:Year>1980</b:Year>
    <b:RefOrder>5</b:RefOrder>
  </b:Source>
  <b:Source>
    <b:Tag>Car95</b:Tag>
    <b:SourceType>Book</b:SourceType>
    <b:Guid>{1826D47F-D6B7-B241-9CED-55226DFA38F5}</b:Guid>
    <b:Author>
      <b:Author>
        <b:NameList>
          <b:Person>
            <b:Last>Rogers</b:Last>
            <b:First>Carl</b:First>
          </b:Person>
        </b:NameList>
      </b:Author>
    </b:Author>
    <b:Title>a way of being </b:Title>
    <b:Publisher>Houghton Mifflin Harcourt</b:Publisher>
    <b:Year>1995</b:Year>
    <b:RefOrder>6</b:RefOrder>
  </b:Source>
  <b:Source>
    <b:Tag>Ant15</b:Tag>
    <b:SourceType>Book</b:SourceType>
    <b:Guid>{B495E80F-48EB-6149-83AA-B999E525E9BF}</b:Guid>
    <b:Author>
      <b:Author>
        <b:NameList>
          <b:Person>
            <b:Last>Elliott</b:Last>
            <b:First>Anthony</b:First>
          </b:Person>
        </b:NameList>
      </b:Author>
    </b:Author>
    <b:Title>psychoanalytic theory: an introduction</b:Title>
    <b:Publisher>macmillan</b:Publisher>
    <b:Year>2015</b:Year>
    <b:RefOrder>7</b:RefOrder>
  </b:Source>
  <b:Source>
    <b:Tag>alb10</b:Tag>
    <b:SourceType>Book</b:SourceType>
    <b:Guid>{B97EC71C-7284-8841-A633-C9B9C58DAEB9}</b:Guid>
    <b:Author>
      <b:Author>
        <b:NameList>
          <b:Person>
            <b:Last>ellis</b:Last>
            <b:First>albert</b:First>
          </b:Person>
        </b:NameList>
      </b:Author>
    </b:Author>
    <b:Title>overcoming destructive beliefs, feelings, and behaviours: new directions for rational emotive behavior Therapy</b:Title>
    <b:Publisher>prometheus books</b:Publisher>
    <b:Year>2010</b:Year>
    <b:RefOrder>8</b:RefOrder>
  </b:Source>
  <b:Source>
    <b:Tag>Ric10</b:Tag>
    <b:SourceType>Book</b:SourceType>
    <b:Guid>{F19FCE52-D05C-EE4C-B69D-AA002C993E3C}</b:Guid>
    <b:Author>
      <b:Author>
        <b:NameList>
          <b:Person>
            <b:Last>nelson-jones</b:Last>
            <b:First>Richard</b:First>
          </b:Person>
        </b:NameList>
      </b:Author>
    </b:Author>
    <b:Title>six key approaches to counselling and therapy</b:Title>
    <b:Publisher>SAGE</b:Publisher>
    <b:Year>2010</b:Year>
    <b:RefOrder>9</b:RefOrder>
  </b:Source>
  <b:Source>
    <b:Tag>jon131</b:Tag>
    <b:SourceType>Book</b:SourceType>
    <b:Guid>{47231B47-95AC-E144-BDB6-03D2EE2233F3}</b:Guid>
    <b:Author>
      <b:Author>
        <b:NameList>
          <b:Person>
            <b:Last>carlson</b:Last>
            <b:First>jon</b:First>
          </b:Person>
        </b:NameList>
      </b:Author>
    </b:Author>
    <b:Title>albert ellis revisited</b:Title>
    <b:Publisher>routledge</b:Publisher>
    <b:Year>2013</b:Year>
    <b:RefOrder>10</b:RefOrder>
  </b:Source>
  <b:Source>
    <b:Tag>ste16</b:Tag>
    <b:SourceType>Book</b:SourceType>
    <b:Guid>{FDDEFB23-6AD0-ED42-9736-F77C054C36CD}</b:Guid>
    <b:Author>
      <b:Author>
        <b:NameList>
          <b:Person>
            <b:Last>Vincent</b:Last>
            <b:First>steve</b:First>
          </b:Person>
        </b:NameList>
      </b:Author>
    </b:Author>
    <b:Title>Being empathetic: a companion for counsellors and therapists</b:Title>
    <b:Publisher>CRC press</b:Publisher>
    <b:Year>2016</b:Year>
    <b:RefOrder>11</b:RefOrder>
  </b:Source>
  <b:Source>
    <b:Tag>jon13</b:Tag>
    <b:SourceType>Book</b:SourceType>
    <b:Guid>{8D778E75-C00E-1049-96FE-62F794F74B16}</b:Guid>
    <b:Author>
      <b:Author>
        <b:NameList>
          <b:Person>
            <b:Last>jon Carlson</b:Last>
            <b:First>William</b:First>
            <b:Middle>Knaus</b:Middle>
          </b:Person>
        </b:NameList>
      </b:Author>
    </b:Author>
    <b:Title>Albert Ellis Revisited</b:Title>
    <b:Publisher>routledge</b:Publisher>
    <b:Year>2013</b:Year>
    <b:RefOrder>12</b:RefOrder>
  </b:Source>
  <b:Source>
    <b:Tag>win04</b:Tag>
    <b:SourceType>Book</b:SourceType>
    <b:Guid>{E4AC0C9D-16DC-8443-9B22-C9A65CC77575}</b:Guid>
    <b:Author>
      <b:Author>
        <b:NameList>
          <b:Person>
            <b:Last>windy dryden</b:Last>
            <b:First>Michael</b:First>
            <b:Middle>Neenan</b:Middle>
          </b:Person>
        </b:NameList>
      </b:Author>
    </b:Author>
    <b:Title>the rational emotive behavioural approach to therapeutic change</b:Title>
    <b:Publisher>sage</b:Publisher>
    <b:Year>2004</b:Year>
    <b:RefOrder>13</b:RefOrder>
  </b:Source>
  <b:Source>
    <b:Tag>dav17</b:Tag>
    <b:SourceType>Book</b:SourceType>
    <b:Guid>{34998A21-B574-2842-A710-1735E3F75E04}</b:Guid>
    <b:Author>
      <b:Author>
        <b:NameList>
          <b:Person>
            <b:Last>david geldard</b:Last>
            <b:First>kathryn</b:First>
            <b:Middle>geldard, rebecca yin foo</b:Middle>
          </b:Person>
        </b:NameList>
      </b:Author>
    </b:Author>
    <b:Title>basic personal counselling: a training manual for counsellors</b:Title>
    <b:Publisher>cengage AU</b:Publisher>
    <b:Year>2017</b:Year>
    <b:RefOrder>14</b:RefOrder>
  </b:Source>
  <b:Source>
    <b:Tag>ken18</b:Tag>
    <b:SourceType>DocumentFromInternetSite</b:SourceType>
    <b:Guid>{4AA07439-F67F-2D47-B41F-53011D62BE5E}</b:Guid>
    <b:Author>
      <b:Author>
        <b:NameList>
          <b:Person>
            <b:Last>cherry</b:Last>
            <b:First>kendra</b:First>
          </b:Person>
        </b:NameList>
      </b:Author>
    </b:Author>
    <b:Title>albert ellis biography</b:Title>
    <b:URL>https://www.verywellmind.com/albert-ellis-biography-2795493</b:URL>
    <b:Year>2018</b:Year>
    <b:RefOrder>15</b:RefOrder>
  </b:Source>
  <b:Source>
    <b:Tag>ste01</b:Tag>
    <b:SourceType>Book</b:SourceType>
    <b:Guid>{02B3DF29-36D8-F448-B20B-CB7AB141BB74}</b:Guid>
    <b:Author>
      <b:Author>
        <b:NameList>
          <b:Person>
            <b:Last>stevan L. Nielsen</b:Last>
            <b:First>W.</b:First>
            <b:Middle>Brad Johnson, Albert Ellis</b:Middle>
          </b:Person>
        </b:NameList>
      </b:Author>
    </b:Author>
    <b:Title>counseling and psychotherapy with religious persons- a rational cognitive behaviour therapy approach</b:Title>
    <b:Publisher>routledge</b:Publisher>
    <b:Year>2001</b:Year>
    <b:RefOrder>16</b:RefOrder>
  </b:Source>
  <b:Source>
    <b:Tag>Win05</b:Tag>
    <b:SourceType>Book</b:SourceType>
    <b:Guid>{D354A791-E915-764D-9BD4-C9E114473D40}</b:Guid>
    <b:Author>
      <b:Author>
        <b:NameList>
          <b:Person>
            <b:Last>Windy Dryden</b:Last>
            <b:First>Jill</b:First>
            <b:Middle>Mytton</b:Middle>
          </b:Person>
        </b:NameList>
      </b:Author>
    </b:Author>
    <b:Title>four approaches to counselling and psychotherapy</b:Title>
    <b:Publisher>routledge</b:Publisher>
    <b:Year>2005</b:Year>
    <b:RefOrder>17</b:RefOrder>
  </b:Source>
  <b:Source>
    <b:Tag>ell10</b:Tag>
    <b:SourceType>Book</b:SourceType>
    <b:Guid>{BFD974C6-B640-E34B-B245-330165C213DF}</b:Guid>
    <b:Author>
      <b:Author>
        <b:NameList>
          <b:Person>
            <b:Last>ellis</b:Last>
            <b:First>albert</b:First>
          </b:Person>
        </b:NameList>
      </b:Author>
    </b:Author>
    <b:Title>overcoming destructive beliefs, feelings and behaviours: new directions for Rational Emotive Behavior Therapy</b:Title>
    <b:Year>2010</b:Year>
    <b:Publisher>prometheus books</b:Publisher>
    <b:RefOrder>18</b:RefOrder>
  </b:Source>
  <b:Source>
    <b:Tag>pen93</b:Tag>
    <b:SourceType>JournalArticle</b:SourceType>
    <b:Guid>{4E72B701-4942-2144-9768-2B01AEB1D424}</b:Guid>
    <b:Title>dual relationships: client perceptions of the effect of client- counselor relationship on the therapeutic process</b:Title>
    <b:Year>1993</b:Year>
    <b:Author>
      <b:Author>
        <b:NameList>
          <b:Person>
            <b:Last>penny smith ramsdell</b:Last>
            <b:First>earle</b:First>
            <b:Middle>r. ramsdell</b:Middle>
          </b:Person>
        </b:NameList>
      </b:Author>
    </b:Author>
    <b:JournalName>clinical social work</b:JournalName>
    <b:RefOrder>19</b:RefOrder>
  </b:Source>
  <b:Source>
    <b:Tag>dav13</b:Tag>
    <b:SourceType>Book</b:SourceType>
    <b:Guid>{5821EBFA-8531-5F43-BDF1-F7BDF6EDAF56}</b:Guid>
    <b:Author>
      <b:Author>
        <b:Corporate>dave Mearns, Brian Thorne, John Mcleod</b:Corporate>
      </b:Author>
    </b:Author>
    <b:Title>Person-Centred counselling in action</b:Title>
    <b:Publisher>SAGE</b:Publisher>
    <b:Year>2013</b:Year>
    <b:RefOrder>1</b:RefOrder>
  </b:Source>
  <b:Source>
    <b:Tag>Car59</b:Tag>
    <b:SourceType>Book</b:SourceType>
    <b:Guid>{9CD7CE07-B818-6747-A08A-B835C353B2B8}</b:Guid>
    <b:Author>
      <b:Author>
        <b:NameList>
          <b:Person>
            <b:Last>Rogers</b:Last>
            <b:First>Carl</b:First>
          </b:Person>
        </b:NameList>
      </b:Author>
    </b:Author>
    <b:Title>a theory of therapy, personality, and interpersonal relationships, as developed in the client-centered framework</b:Title>
    <b:Publisher>McGraw-Hill, 1959</b:Publisher>
    <b:Year>1959</b:Year>
    <b:RefOrder>2</b:RefOrder>
  </b:Source>
  <b:Source>
    <b:Tag>Car02</b:Tag>
    <b:SourceType>Book</b:SourceType>
    <b:Guid>{19B9EE0B-C5A1-6B45-AD2C-C2620D875761}</b:Guid>
    <b:Author>
      <b:Author>
        <b:NameList>
          <b:Person>
            <b:Last>Rogers</b:Last>
            <b:First>Carl</b:First>
          </b:Person>
        </b:NameList>
      </b:Author>
    </b:Author>
    <b:Title>Carl Rogers, the Quiet Revolutionary: An Oral History</b:Title>
    <b:City>New York</b:City>
    <b:Publisher>Penmarin Books, 2002</b:Publisher>
    <b:Year>2002</b:Year>
    <b:RefOrder>3</b:RefOrder>
  </b:Source>
  <b:Source>
    <b:Tag>Car61</b:Tag>
    <b:SourceType>Book</b:SourceType>
    <b:Guid>{A910C0CB-D25E-CE4A-B2DC-8476647667D4}</b:Guid>
    <b:Author>
      <b:Author>
        <b:NameList>
          <b:Person>
            <b:Last>Rogers</b:Last>
            <b:First>Carl</b:First>
            <b:Middle>R.</b:Middle>
          </b:Person>
        </b:NameList>
      </b:Author>
    </b:Author>
    <b:Title>Becoming a person</b:Title>
    <b:Publisher>Houghton Mifflin</b:Publisher>
    <b:Year>1961</b:Year>
    <b:RefOrder>4</b:RefOrder>
  </b:Source>
  <b:Source>
    <b:Tag>Car12</b:Tag>
    <b:SourceType>Book</b:SourceType>
    <b:Guid>{C007C89D-43D8-394B-AA1A-CDCA1C7C5512}</b:Guid>
    <b:Author>
      <b:Author>
        <b:NameList>
          <b:Person>
            <b:Last>Rogers</b:Last>
            <b:First>Carl</b:First>
          </b:Person>
        </b:NameList>
      </b:Author>
    </b:Author>
    <b:Title>On becoming a person: a therapists view of Psychotherapy</b:Title>
    <b:Publisher>Houghton Mifflin Harcourt</b:Publisher>
    <b:Year>2012</b:Year>
    <b:RefOrder>7</b:RefOrder>
  </b:Source>
  <b:Source>
    <b:Tag>Placeholder1</b:Tag>
    <b:SourceType>Book</b:SourceType>
    <b:Guid>{CF5534CF-DD2C-424A-A781-4BEC1C696CED}</b:Guid>
    <b:RefOrder>11</b:RefOrder>
  </b:Source>
</b:Sources>
</file>

<file path=customXml/itemProps1.xml><?xml version="1.0" encoding="utf-8"?>
<ds:datastoreItem xmlns:ds="http://schemas.openxmlformats.org/officeDocument/2006/customXml" ds:itemID="{2F8674F5-EBEB-7D42-8FEF-5EB5A7043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29</Pages>
  <Words>10866</Words>
  <Characters>61939</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1</cp:revision>
  <dcterms:created xsi:type="dcterms:W3CDTF">2019-05-01T13:30:00Z</dcterms:created>
  <dcterms:modified xsi:type="dcterms:W3CDTF">2019-05-02T00:05:00Z</dcterms:modified>
</cp:coreProperties>
</file>