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B7620F" w14:textId="28272004" w:rsidR="00D91FB2" w:rsidRPr="00D91FB2" w:rsidRDefault="00D91FB2" w:rsidP="00D91FB2">
      <w:bookmarkStart w:id="0" w:name="_Hlk99800761"/>
    </w:p>
    <w:p w14:paraId="41B17B98" w14:textId="11F11CFC" w:rsidR="006726B2" w:rsidRDefault="006726B2" w:rsidP="006726B2">
      <w:pPr>
        <w:pStyle w:val="Heading1"/>
      </w:pPr>
      <w:bookmarkStart w:id="1" w:name="_Toc99807302"/>
      <w:r>
        <w:t>1</w:t>
      </w:r>
      <w:r w:rsidR="00657283">
        <w:t>.</w:t>
      </w:r>
      <w:r>
        <w:t xml:space="preserve"> </w:t>
      </w:r>
      <w:r w:rsidR="00C5504B">
        <w:t>Business Plan</w:t>
      </w:r>
      <w:bookmarkEnd w:id="1"/>
      <w:r>
        <w:t xml:space="preserve"> </w:t>
      </w:r>
    </w:p>
    <w:p w14:paraId="5DA10E03" w14:textId="77777777" w:rsidR="00FD3EDE" w:rsidRDefault="00FD3EDE" w:rsidP="006726B2">
      <w:pPr>
        <w:pStyle w:val="Heading2"/>
      </w:pPr>
      <w:bookmarkStart w:id="2" w:name="_Toc99807303"/>
    </w:p>
    <w:p w14:paraId="14EF5DB3" w14:textId="5988513A" w:rsidR="00F92E6D" w:rsidRPr="006726B2" w:rsidRDefault="00F92E6D" w:rsidP="006726B2">
      <w:pPr>
        <w:pStyle w:val="Heading2"/>
      </w:pPr>
      <w:r w:rsidRPr="006726B2">
        <w:t>Operations</w:t>
      </w:r>
      <w:bookmarkEnd w:id="2"/>
    </w:p>
    <w:p w14:paraId="0AA2C2A7" w14:textId="676CF1E2" w:rsidR="00FD3EDE" w:rsidRDefault="003C2537" w:rsidP="003C2537">
      <w:r w:rsidRPr="003C2537">
        <w:t xml:space="preserve">Suppliers for the childcare sector are also important for organisational development. Some of the key suppliers for the successful business operations of children </w:t>
      </w:r>
      <w:proofErr w:type="spellStart"/>
      <w:r w:rsidRPr="003C2537">
        <w:t>daycare</w:t>
      </w:r>
      <w:proofErr w:type="spellEnd"/>
      <w:r w:rsidRPr="003C2537">
        <w:t xml:space="preserve"> centre would be the stationary suppliers and the regular grocery suppliers. It is the responsibility of the organisation to provide candidates with proper </w:t>
      </w:r>
      <w:r>
        <w:t>equipment</w:t>
      </w:r>
      <w:r w:rsidRPr="003C2537">
        <w:t xml:space="preserve"> for education and proper food that are safe for health. Therefore, the supplier relationship with the brand for grocery and </w:t>
      </w:r>
      <w:r>
        <w:t>stationery</w:t>
      </w:r>
      <w:r w:rsidRPr="003C2537">
        <w:t xml:space="preserve"> </w:t>
      </w:r>
      <w:r>
        <w:t>suppliers</w:t>
      </w:r>
      <w:r w:rsidRPr="003C2537">
        <w:t xml:space="preserve"> would be vital for the firm to manage well. Currently, the firm is employing five </w:t>
      </w:r>
      <w:r>
        <w:t>staff</w:t>
      </w:r>
      <w:r w:rsidRPr="003C2537">
        <w:t xml:space="preserve"> only, considering its size. </w:t>
      </w:r>
      <w:r w:rsidR="00FD3EDE">
        <w:t xml:space="preserve">The coordination of the employees and departmental areas of a business helps boost the annual output. However, for the children </w:t>
      </w:r>
      <w:proofErr w:type="spellStart"/>
      <w:r w:rsidR="00FD3EDE">
        <w:t>daycare</w:t>
      </w:r>
      <w:proofErr w:type="spellEnd"/>
      <w:r w:rsidR="00FD3EDE">
        <w:t xml:space="preserve"> centre, it is very pivotal to follow certain government guidelines before performing operational activities. As mentioned in the article of EU Bill (2022), the </w:t>
      </w:r>
      <w:r w:rsidR="00FD3EDE" w:rsidRPr="003C1D7A">
        <w:rPr>
          <w:b/>
          <w:bCs/>
          <w:i/>
          <w:iCs/>
        </w:rPr>
        <w:t>Consumer Protection Act</w:t>
      </w:r>
      <w:r w:rsidR="00FD3EDE">
        <w:t xml:space="preserve"> of the country stands by the potential customers, if the firm fails to meet the committed demands. Hence, it is very important for the centre to abide by the law in order to practice the operational activities legally. On the other hand, </w:t>
      </w:r>
      <w:r w:rsidR="00FD3EDE">
        <w:rPr>
          <w:b/>
          <w:bCs/>
          <w:i/>
          <w:iCs/>
        </w:rPr>
        <w:t>the Equality Act 2010</w:t>
      </w:r>
      <w:r w:rsidR="00FD3EDE">
        <w:t xml:space="preserve"> states that every child has the human right to access all sorts of academic opportunities, irrespective of caste, creed or physical disabilities (Department for Education, 2022). The child </w:t>
      </w:r>
      <w:proofErr w:type="spellStart"/>
      <w:r w:rsidR="00FD3EDE">
        <w:t>daycare</w:t>
      </w:r>
      <w:proofErr w:type="spellEnd"/>
      <w:r w:rsidR="00FD3EDE">
        <w:t xml:space="preserve"> centre needs to adopt this policy in the firm in order to access healthy practices.</w:t>
      </w:r>
    </w:p>
    <w:p w14:paraId="66042149" w14:textId="7ED69F1B" w:rsidR="003C2537" w:rsidRDefault="00BC70E5" w:rsidP="003C2537">
      <w:r w:rsidRPr="00872DE9">
        <w:rPr>
          <w:bCs/>
          <w:iCs/>
        </w:rPr>
        <w:t>The children</w:t>
      </w:r>
      <w:r w:rsidR="003C2537" w:rsidRPr="00872DE9">
        <w:rPr>
          <w:bCs/>
          <w:iCs/>
        </w:rPr>
        <w:t xml:space="preserve"> </w:t>
      </w:r>
      <w:proofErr w:type="spellStart"/>
      <w:r w:rsidR="003C2537" w:rsidRPr="00872DE9">
        <w:rPr>
          <w:bCs/>
          <w:iCs/>
        </w:rPr>
        <w:t>daycare</w:t>
      </w:r>
      <w:proofErr w:type="spellEnd"/>
      <w:r w:rsidR="003C2537" w:rsidRPr="00872DE9">
        <w:rPr>
          <w:bCs/>
          <w:iCs/>
        </w:rPr>
        <w:t xml:space="preserve"> centre</w:t>
      </w:r>
      <w:r w:rsidR="003C2537" w:rsidRPr="003C2537">
        <w:t xml:space="preserve"> is designed in the format of a micro business with fewer amounts of liabilities and investments at the same time. Therefore, the number of employees in the organisation is also low.</w:t>
      </w:r>
      <w:r w:rsidR="003C2537">
        <w:t xml:space="preserve"> </w:t>
      </w:r>
      <w:r w:rsidR="003C2537" w:rsidRPr="003C2537">
        <w:t xml:space="preserve">The key job roles and contributions of the employed </w:t>
      </w:r>
      <w:r w:rsidR="003C2537">
        <w:t>staff</w:t>
      </w:r>
      <w:r w:rsidR="003C2537" w:rsidRPr="003C2537">
        <w:t xml:space="preserve"> are provided below:</w:t>
      </w:r>
    </w:p>
    <w:p w14:paraId="2D3D5AE5" w14:textId="422DF376" w:rsidR="008442B0" w:rsidRDefault="008442B0" w:rsidP="003C2537"/>
    <w:p w14:paraId="77E1DAA5" w14:textId="2E8DD18C" w:rsidR="001C1E51" w:rsidRDefault="001C1E51" w:rsidP="003C2537"/>
    <w:p w14:paraId="11ACA707" w14:textId="27906FBE" w:rsidR="001C1E51" w:rsidRDefault="001C1E51" w:rsidP="003C2537"/>
    <w:p w14:paraId="6B1B8857" w14:textId="1A4A53EA" w:rsidR="001C1E51" w:rsidRDefault="001C1E51" w:rsidP="003C2537"/>
    <w:p w14:paraId="3081F779" w14:textId="04FFB108" w:rsidR="001C1E51" w:rsidRDefault="001C1E51" w:rsidP="003C2537"/>
    <w:p w14:paraId="60372BBD" w14:textId="3F95D577" w:rsidR="001C1E51" w:rsidRDefault="001C1E51" w:rsidP="003C2537"/>
    <w:p w14:paraId="722B0DF8" w14:textId="78C3D7D4" w:rsidR="001C1E51" w:rsidRDefault="001C1E51" w:rsidP="003C2537"/>
    <w:p w14:paraId="0C3BE039" w14:textId="70159617" w:rsidR="001C1E51" w:rsidRDefault="001C1E51" w:rsidP="003C2537"/>
    <w:p w14:paraId="072BD0B8" w14:textId="36F2C6BC" w:rsidR="001C1E51" w:rsidRDefault="001C1E51" w:rsidP="003C2537"/>
    <w:p w14:paraId="1ABEF45D" w14:textId="2AB15400" w:rsidR="001C1E51" w:rsidRDefault="001C1E51" w:rsidP="003C2537"/>
    <w:p w14:paraId="6FF05106" w14:textId="77777777" w:rsidR="001C1E51" w:rsidRPr="003C2537" w:rsidRDefault="001C1E51" w:rsidP="003C2537"/>
    <w:tbl>
      <w:tblPr>
        <w:tblStyle w:val="TableGrid"/>
        <w:tblW w:w="0" w:type="auto"/>
        <w:tblLook w:val="04A0" w:firstRow="1" w:lastRow="0" w:firstColumn="1" w:lastColumn="0" w:noHBand="0" w:noVBand="1"/>
      </w:tblPr>
      <w:tblGrid>
        <w:gridCol w:w="1182"/>
        <w:gridCol w:w="4175"/>
        <w:gridCol w:w="3653"/>
      </w:tblGrid>
      <w:tr w:rsidR="003C2537" w:rsidRPr="003C2537" w14:paraId="24228882" w14:textId="77777777" w:rsidTr="003C2537">
        <w:tc>
          <w:tcPr>
            <w:tcW w:w="1182" w:type="dxa"/>
          </w:tcPr>
          <w:p w14:paraId="477DCA5B" w14:textId="77777777" w:rsidR="003C2537" w:rsidRPr="003C2537" w:rsidRDefault="003C2537" w:rsidP="003C2537">
            <w:pPr>
              <w:pStyle w:val="xmsonormal"/>
              <w:shd w:val="clear" w:color="auto" w:fill="FFFFFF"/>
              <w:spacing w:after="0"/>
              <w:rPr>
                <w:rFonts w:ascii="Arial" w:hAnsi="Arial" w:cs="Arial"/>
                <w:b/>
                <w:szCs w:val="22"/>
              </w:rPr>
            </w:pPr>
            <w:r w:rsidRPr="003C2537">
              <w:rPr>
                <w:rFonts w:ascii="Arial" w:hAnsi="Arial" w:cs="Arial"/>
                <w:b/>
                <w:szCs w:val="22"/>
              </w:rPr>
              <w:lastRenderedPageBreak/>
              <w:t>Job Title</w:t>
            </w:r>
          </w:p>
        </w:tc>
        <w:tc>
          <w:tcPr>
            <w:tcW w:w="4313" w:type="dxa"/>
          </w:tcPr>
          <w:p w14:paraId="3FC8E0EC" w14:textId="77777777" w:rsidR="003C2537" w:rsidRPr="003C2537" w:rsidRDefault="003C2537" w:rsidP="003C2537">
            <w:pPr>
              <w:pStyle w:val="xmsonormal"/>
              <w:shd w:val="clear" w:color="auto" w:fill="FFFFFF"/>
              <w:spacing w:after="0"/>
              <w:rPr>
                <w:rFonts w:ascii="Arial" w:hAnsi="Arial" w:cs="Arial"/>
                <w:b/>
                <w:szCs w:val="22"/>
              </w:rPr>
            </w:pPr>
            <w:r w:rsidRPr="003C2537">
              <w:rPr>
                <w:rFonts w:ascii="Arial" w:hAnsi="Arial" w:cs="Arial"/>
                <w:b/>
                <w:szCs w:val="22"/>
              </w:rPr>
              <w:t>Responsibilities</w:t>
            </w:r>
          </w:p>
        </w:tc>
        <w:tc>
          <w:tcPr>
            <w:tcW w:w="3741" w:type="dxa"/>
          </w:tcPr>
          <w:p w14:paraId="18698BBD" w14:textId="77777777" w:rsidR="003C2537" w:rsidRPr="003C2537" w:rsidRDefault="003C2537" w:rsidP="003C2537">
            <w:pPr>
              <w:pStyle w:val="xmsonormal"/>
              <w:shd w:val="clear" w:color="auto" w:fill="FFFFFF"/>
              <w:spacing w:after="0"/>
              <w:rPr>
                <w:rFonts w:ascii="Arial" w:hAnsi="Arial" w:cs="Arial"/>
                <w:b/>
                <w:szCs w:val="22"/>
              </w:rPr>
            </w:pPr>
            <w:r w:rsidRPr="003C2537">
              <w:rPr>
                <w:rFonts w:ascii="Arial" w:hAnsi="Arial" w:cs="Arial"/>
                <w:b/>
                <w:szCs w:val="22"/>
              </w:rPr>
              <w:t>Key skills</w:t>
            </w:r>
          </w:p>
        </w:tc>
      </w:tr>
      <w:tr w:rsidR="003C2537" w:rsidRPr="003C2537" w14:paraId="57412E5C" w14:textId="77777777" w:rsidTr="003C2537">
        <w:trPr>
          <w:trHeight w:val="3092"/>
        </w:trPr>
        <w:tc>
          <w:tcPr>
            <w:tcW w:w="1182" w:type="dxa"/>
          </w:tcPr>
          <w:p w14:paraId="5BDBBB91" w14:textId="77777777" w:rsidR="003C2537" w:rsidRPr="003C2537" w:rsidRDefault="003C2537" w:rsidP="003C2537">
            <w:pPr>
              <w:pStyle w:val="xmsonormal"/>
              <w:shd w:val="clear" w:color="auto" w:fill="FFFFFF"/>
              <w:spacing w:after="0"/>
              <w:rPr>
                <w:rFonts w:ascii="Arial" w:hAnsi="Arial" w:cs="Arial"/>
                <w:szCs w:val="22"/>
              </w:rPr>
            </w:pPr>
            <w:r w:rsidRPr="003C2537">
              <w:rPr>
                <w:rFonts w:ascii="Arial" w:hAnsi="Arial" w:cs="Arial"/>
                <w:szCs w:val="22"/>
              </w:rPr>
              <w:t>Admin Manager</w:t>
            </w:r>
          </w:p>
        </w:tc>
        <w:tc>
          <w:tcPr>
            <w:tcW w:w="4313" w:type="dxa"/>
          </w:tcPr>
          <w:p w14:paraId="17B78970"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Organising and conducting all possible actions in the care centre</w:t>
            </w:r>
          </w:p>
          <w:p w14:paraId="77204668"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Conducting feedback system and aim for improvements</w:t>
            </w:r>
          </w:p>
          <w:p w14:paraId="2C39F0E1"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Make required arrangements for actions</w:t>
            </w:r>
          </w:p>
          <w:p w14:paraId="45DAAD32"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Maintaining an operations and improvement system while conspiring the parity within the approaches</w:t>
            </w:r>
          </w:p>
        </w:tc>
        <w:tc>
          <w:tcPr>
            <w:tcW w:w="3741" w:type="dxa"/>
          </w:tcPr>
          <w:p w14:paraId="71333F9D"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Managerial skills</w:t>
            </w:r>
          </w:p>
          <w:p w14:paraId="561C4BD1"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Team working ability</w:t>
            </w:r>
          </w:p>
          <w:p w14:paraId="16956C6B"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Great communication skills</w:t>
            </w:r>
          </w:p>
          <w:p w14:paraId="7D6CF007" w14:textId="77777777" w:rsidR="003C2537" w:rsidRPr="003C2537" w:rsidRDefault="003C2537" w:rsidP="003C2537">
            <w:pPr>
              <w:pStyle w:val="xmsonormal"/>
              <w:numPr>
                <w:ilvl w:val="0"/>
                <w:numId w:val="13"/>
              </w:numPr>
              <w:shd w:val="clear" w:color="auto" w:fill="FFFFFF"/>
              <w:rPr>
                <w:rFonts w:ascii="Arial" w:hAnsi="Arial" w:cs="Arial"/>
                <w:szCs w:val="22"/>
              </w:rPr>
            </w:pPr>
            <w:r w:rsidRPr="003C2537">
              <w:rPr>
                <w:rFonts w:ascii="Arial" w:hAnsi="Arial" w:cs="Arial"/>
                <w:szCs w:val="22"/>
              </w:rPr>
              <w:t>Effective analytical skills</w:t>
            </w:r>
          </w:p>
        </w:tc>
      </w:tr>
      <w:tr w:rsidR="003C2537" w:rsidRPr="003C2537" w14:paraId="753CAC4B" w14:textId="77777777" w:rsidTr="003C2537">
        <w:tc>
          <w:tcPr>
            <w:tcW w:w="1182" w:type="dxa"/>
          </w:tcPr>
          <w:p w14:paraId="7A9C55F6" w14:textId="77777777" w:rsidR="003C2537" w:rsidRPr="003C2537" w:rsidRDefault="003C2537" w:rsidP="003C2537">
            <w:pPr>
              <w:pStyle w:val="xmsonormal"/>
              <w:shd w:val="clear" w:color="auto" w:fill="FFFFFF"/>
              <w:spacing w:after="0"/>
              <w:rPr>
                <w:rFonts w:ascii="Arial" w:hAnsi="Arial" w:cs="Arial"/>
                <w:szCs w:val="22"/>
              </w:rPr>
            </w:pPr>
            <w:r w:rsidRPr="003C2537">
              <w:rPr>
                <w:rFonts w:ascii="Arial" w:hAnsi="Arial" w:cs="Arial"/>
                <w:szCs w:val="22"/>
              </w:rPr>
              <w:t>Physical Trainer</w:t>
            </w:r>
          </w:p>
        </w:tc>
        <w:tc>
          <w:tcPr>
            <w:tcW w:w="4313" w:type="dxa"/>
          </w:tcPr>
          <w:p w14:paraId="5A9AB6B3" w14:textId="77777777" w:rsidR="003C2537" w:rsidRPr="003C2537" w:rsidRDefault="003C2537" w:rsidP="003C2537">
            <w:pPr>
              <w:pStyle w:val="xmsonormal"/>
              <w:numPr>
                <w:ilvl w:val="0"/>
                <w:numId w:val="14"/>
              </w:numPr>
              <w:shd w:val="clear" w:color="auto" w:fill="FFFFFF"/>
              <w:rPr>
                <w:rFonts w:ascii="Arial" w:hAnsi="Arial" w:cs="Arial"/>
                <w:szCs w:val="22"/>
              </w:rPr>
            </w:pPr>
            <w:r w:rsidRPr="003C2537">
              <w:rPr>
                <w:rFonts w:ascii="Arial" w:hAnsi="Arial" w:cs="Arial"/>
                <w:szCs w:val="22"/>
              </w:rPr>
              <w:t>To provide physical training to the kids</w:t>
            </w:r>
          </w:p>
          <w:p w14:paraId="7C5FE670" w14:textId="77777777" w:rsidR="003C2537" w:rsidRPr="003C2537" w:rsidRDefault="003C2537" w:rsidP="003C2537">
            <w:pPr>
              <w:pStyle w:val="xmsonormal"/>
              <w:numPr>
                <w:ilvl w:val="0"/>
                <w:numId w:val="14"/>
              </w:numPr>
              <w:shd w:val="clear" w:color="auto" w:fill="FFFFFF"/>
              <w:rPr>
                <w:rFonts w:ascii="Arial" w:hAnsi="Arial" w:cs="Arial"/>
                <w:szCs w:val="22"/>
              </w:rPr>
            </w:pPr>
            <w:r w:rsidRPr="003C2537">
              <w:rPr>
                <w:rFonts w:ascii="Arial" w:hAnsi="Arial" w:cs="Arial"/>
                <w:szCs w:val="22"/>
              </w:rPr>
              <w:t>To take care and develop regulations for their consumption</w:t>
            </w:r>
          </w:p>
        </w:tc>
        <w:tc>
          <w:tcPr>
            <w:tcW w:w="3741" w:type="dxa"/>
          </w:tcPr>
          <w:p w14:paraId="061848BB" w14:textId="77777777" w:rsidR="003C2537" w:rsidRPr="003C2537" w:rsidRDefault="003C2537" w:rsidP="003C2537">
            <w:pPr>
              <w:pStyle w:val="xmsonormal"/>
              <w:numPr>
                <w:ilvl w:val="0"/>
                <w:numId w:val="14"/>
              </w:numPr>
              <w:shd w:val="clear" w:color="auto" w:fill="FFFFFF"/>
              <w:rPr>
                <w:rFonts w:ascii="Arial" w:hAnsi="Arial" w:cs="Arial"/>
                <w:szCs w:val="22"/>
              </w:rPr>
            </w:pPr>
            <w:r w:rsidRPr="003C2537">
              <w:rPr>
                <w:rFonts w:ascii="Arial" w:hAnsi="Arial" w:cs="Arial"/>
                <w:szCs w:val="22"/>
              </w:rPr>
              <w:t>Physical fitness</w:t>
            </w:r>
          </w:p>
          <w:p w14:paraId="6CAAF317" w14:textId="77777777" w:rsidR="003C2537" w:rsidRPr="003C2537" w:rsidRDefault="003C2537" w:rsidP="003C2537">
            <w:pPr>
              <w:pStyle w:val="xmsonormal"/>
              <w:numPr>
                <w:ilvl w:val="0"/>
                <w:numId w:val="14"/>
              </w:numPr>
              <w:shd w:val="clear" w:color="auto" w:fill="FFFFFF"/>
              <w:rPr>
                <w:rFonts w:ascii="Arial" w:hAnsi="Arial" w:cs="Arial"/>
                <w:szCs w:val="22"/>
              </w:rPr>
            </w:pPr>
            <w:r w:rsidRPr="003C2537">
              <w:rPr>
                <w:rFonts w:ascii="Arial" w:hAnsi="Arial" w:cs="Arial"/>
                <w:szCs w:val="22"/>
              </w:rPr>
              <w:t>Knowledge about training</w:t>
            </w:r>
          </w:p>
        </w:tc>
      </w:tr>
      <w:tr w:rsidR="003C2537" w:rsidRPr="003C2537" w14:paraId="3C67BB0A" w14:textId="77777777" w:rsidTr="003C2537">
        <w:tc>
          <w:tcPr>
            <w:tcW w:w="1182" w:type="dxa"/>
          </w:tcPr>
          <w:p w14:paraId="33AAABAA" w14:textId="77777777" w:rsidR="003C2537" w:rsidRPr="003C2537" w:rsidRDefault="003C2537" w:rsidP="003C2537">
            <w:pPr>
              <w:pStyle w:val="xmsonormal"/>
              <w:shd w:val="clear" w:color="auto" w:fill="FFFFFF"/>
              <w:spacing w:after="0"/>
              <w:rPr>
                <w:rFonts w:ascii="Arial" w:hAnsi="Arial" w:cs="Arial"/>
                <w:szCs w:val="22"/>
              </w:rPr>
            </w:pPr>
            <w:r w:rsidRPr="003C2537">
              <w:rPr>
                <w:rFonts w:ascii="Arial" w:hAnsi="Arial" w:cs="Arial"/>
                <w:szCs w:val="22"/>
              </w:rPr>
              <w:t>Academic Teacher</w:t>
            </w:r>
          </w:p>
        </w:tc>
        <w:tc>
          <w:tcPr>
            <w:tcW w:w="4313" w:type="dxa"/>
          </w:tcPr>
          <w:p w14:paraId="35885A52"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To provide academic training based on determined modules</w:t>
            </w:r>
          </w:p>
        </w:tc>
        <w:tc>
          <w:tcPr>
            <w:tcW w:w="3741" w:type="dxa"/>
          </w:tcPr>
          <w:p w14:paraId="4AFDD328"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Patience</w:t>
            </w:r>
          </w:p>
          <w:p w14:paraId="069A776F"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 xml:space="preserve">Academic </w:t>
            </w:r>
            <w:proofErr w:type="spellStart"/>
            <w:r w:rsidRPr="003C2537">
              <w:rPr>
                <w:rFonts w:ascii="Arial" w:hAnsi="Arial" w:cs="Arial"/>
                <w:szCs w:val="22"/>
              </w:rPr>
              <w:t>expertises</w:t>
            </w:r>
            <w:proofErr w:type="spellEnd"/>
          </w:p>
          <w:p w14:paraId="6EE47EE4"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Knowledge of training</w:t>
            </w:r>
          </w:p>
          <w:p w14:paraId="4EE4D90E"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Great communication</w:t>
            </w:r>
          </w:p>
        </w:tc>
      </w:tr>
      <w:tr w:rsidR="003C2537" w:rsidRPr="003C2537" w14:paraId="6FE25406" w14:textId="77777777" w:rsidTr="003C2537">
        <w:tc>
          <w:tcPr>
            <w:tcW w:w="1182" w:type="dxa"/>
          </w:tcPr>
          <w:p w14:paraId="727F3703" w14:textId="77777777" w:rsidR="003C2537" w:rsidRPr="003C2537" w:rsidRDefault="003C2537" w:rsidP="003C2537">
            <w:pPr>
              <w:pStyle w:val="xmsonormal"/>
              <w:shd w:val="clear" w:color="auto" w:fill="FFFFFF"/>
              <w:spacing w:after="0"/>
              <w:rPr>
                <w:rFonts w:ascii="Arial" w:hAnsi="Arial" w:cs="Arial"/>
                <w:szCs w:val="22"/>
              </w:rPr>
            </w:pPr>
            <w:r w:rsidRPr="003C2537">
              <w:rPr>
                <w:rFonts w:ascii="Arial" w:hAnsi="Arial" w:cs="Arial"/>
                <w:szCs w:val="22"/>
              </w:rPr>
              <w:t>Mentor</w:t>
            </w:r>
          </w:p>
        </w:tc>
        <w:tc>
          <w:tcPr>
            <w:tcW w:w="4313" w:type="dxa"/>
          </w:tcPr>
          <w:p w14:paraId="156E59C4" w14:textId="43815648"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 xml:space="preserve">To develop </w:t>
            </w:r>
            <w:r>
              <w:rPr>
                <w:rFonts w:ascii="Arial" w:hAnsi="Arial" w:cs="Arial"/>
                <w:szCs w:val="22"/>
              </w:rPr>
              <w:t xml:space="preserve">a </w:t>
            </w:r>
            <w:r w:rsidRPr="003C2537">
              <w:rPr>
                <w:rFonts w:ascii="Arial" w:hAnsi="Arial" w:cs="Arial"/>
                <w:szCs w:val="22"/>
              </w:rPr>
              <w:t xml:space="preserve">relationship of the children with animals and </w:t>
            </w:r>
            <w:r>
              <w:rPr>
                <w:rFonts w:ascii="Arial" w:hAnsi="Arial" w:cs="Arial"/>
                <w:szCs w:val="22"/>
              </w:rPr>
              <w:t xml:space="preserve">the </w:t>
            </w:r>
            <w:r w:rsidRPr="003C2537">
              <w:rPr>
                <w:rFonts w:ascii="Arial" w:hAnsi="Arial" w:cs="Arial"/>
                <w:szCs w:val="22"/>
              </w:rPr>
              <w:t>environment</w:t>
            </w:r>
          </w:p>
        </w:tc>
        <w:tc>
          <w:tcPr>
            <w:tcW w:w="3741" w:type="dxa"/>
          </w:tcPr>
          <w:p w14:paraId="4576686E" w14:textId="39B24320"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 xml:space="preserve">High rate of ability to assess </w:t>
            </w:r>
            <w:r>
              <w:rPr>
                <w:rFonts w:ascii="Arial" w:hAnsi="Arial" w:cs="Arial"/>
                <w:szCs w:val="22"/>
              </w:rPr>
              <w:t>children’s</w:t>
            </w:r>
            <w:r w:rsidRPr="003C2537">
              <w:rPr>
                <w:rFonts w:ascii="Arial" w:hAnsi="Arial" w:cs="Arial"/>
                <w:szCs w:val="22"/>
              </w:rPr>
              <w:t xml:space="preserve"> needs</w:t>
            </w:r>
          </w:p>
          <w:p w14:paraId="6A910E96"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Ability to train</w:t>
            </w:r>
          </w:p>
          <w:p w14:paraId="59E98D65"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Communication and convincing skill</w:t>
            </w:r>
          </w:p>
        </w:tc>
      </w:tr>
      <w:tr w:rsidR="003C2537" w:rsidRPr="003C2537" w14:paraId="1968131D" w14:textId="77777777" w:rsidTr="003C2537">
        <w:tc>
          <w:tcPr>
            <w:tcW w:w="1182" w:type="dxa"/>
          </w:tcPr>
          <w:p w14:paraId="58BE5F71" w14:textId="77777777" w:rsidR="003C2537" w:rsidRPr="003C2537" w:rsidRDefault="003C2537" w:rsidP="003C2537">
            <w:pPr>
              <w:pStyle w:val="xmsonormal"/>
              <w:shd w:val="clear" w:color="auto" w:fill="FFFFFF"/>
              <w:spacing w:after="0"/>
              <w:rPr>
                <w:rFonts w:ascii="Arial" w:hAnsi="Arial" w:cs="Arial"/>
                <w:szCs w:val="22"/>
              </w:rPr>
            </w:pPr>
            <w:r w:rsidRPr="003C2537">
              <w:rPr>
                <w:rFonts w:ascii="Arial" w:hAnsi="Arial" w:cs="Arial"/>
                <w:szCs w:val="22"/>
              </w:rPr>
              <w:t>Cook</w:t>
            </w:r>
          </w:p>
        </w:tc>
        <w:tc>
          <w:tcPr>
            <w:tcW w:w="4313" w:type="dxa"/>
          </w:tcPr>
          <w:p w14:paraId="1A60563C"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To prepare and deliver worthy and healthy foods to the children</w:t>
            </w:r>
          </w:p>
        </w:tc>
        <w:tc>
          <w:tcPr>
            <w:tcW w:w="3741" w:type="dxa"/>
          </w:tcPr>
          <w:p w14:paraId="7CD8E9A6"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Knowledge about Nutrition</w:t>
            </w:r>
          </w:p>
          <w:p w14:paraId="28888BCD" w14:textId="77777777" w:rsidR="003C2537" w:rsidRPr="003C2537" w:rsidRDefault="003C2537" w:rsidP="003C2537">
            <w:pPr>
              <w:pStyle w:val="xmsonormal"/>
              <w:numPr>
                <w:ilvl w:val="0"/>
                <w:numId w:val="15"/>
              </w:numPr>
              <w:shd w:val="clear" w:color="auto" w:fill="FFFFFF"/>
              <w:rPr>
                <w:rFonts w:ascii="Arial" w:hAnsi="Arial" w:cs="Arial"/>
                <w:szCs w:val="22"/>
              </w:rPr>
            </w:pPr>
            <w:r w:rsidRPr="003C2537">
              <w:rPr>
                <w:rFonts w:ascii="Arial" w:hAnsi="Arial" w:cs="Arial"/>
                <w:szCs w:val="22"/>
              </w:rPr>
              <w:t>Skills of cooking</w:t>
            </w:r>
          </w:p>
        </w:tc>
      </w:tr>
    </w:tbl>
    <w:p w14:paraId="6E8177FF" w14:textId="77777777" w:rsidR="008442B0" w:rsidRDefault="008442B0" w:rsidP="00895156">
      <w:pPr>
        <w:pStyle w:val="Heading2"/>
        <w:rPr>
          <w:bdr w:val="none" w:sz="0" w:space="0" w:color="auto" w:frame="1"/>
          <w:lang w:val="bg-BG"/>
        </w:rPr>
      </w:pPr>
      <w:bookmarkStart w:id="3" w:name="_Toc99807304"/>
    </w:p>
    <w:p w14:paraId="33D50A53" w14:textId="77777777" w:rsidR="008442B0" w:rsidRDefault="008442B0" w:rsidP="00895156">
      <w:pPr>
        <w:pStyle w:val="Heading2"/>
        <w:rPr>
          <w:bdr w:val="none" w:sz="0" w:space="0" w:color="auto" w:frame="1"/>
          <w:lang w:val="bg-BG"/>
        </w:rPr>
      </w:pPr>
    </w:p>
    <w:p w14:paraId="3C363A74" w14:textId="77777777" w:rsidR="001C1E51" w:rsidRDefault="001C1E51" w:rsidP="00895156">
      <w:pPr>
        <w:pStyle w:val="Heading2"/>
        <w:rPr>
          <w:bdr w:val="none" w:sz="0" w:space="0" w:color="auto" w:frame="1"/>
          <w:lang w:val="bg-BG"/>
        </w:rPr>
      </w:pPr>
    </w:p>
    <w:p w14:paraId="088BD9E4" w14:textId="77777777" w:rsidR="001C1E51" w:rsidRDefault="001C1E51" w:rsidP="00895156">
      <w:pPr>
        <w:pStyle w:val="Heading2"/>
        <w:rPr>
          <w:bdr w:val="none" w:sz="0" w:space="0" w:color="auto" w:frame="1"/>
          <w:lang w:val="bg-BG"/>
        </w:rPr>
      </w:pPr>
    </w:p>
    <w:p w14:paraId="7088091A" w14:textId="076D5613" w:rsidR="001A06DB" w:rsidRDefault="009415F5" w:rsidP="00895156">
      <w:pPr>
        <w:pStyle w:val="Heading2"/>
        <w:rPr>
          <w:bdr w:val="none" w:sz="0" w:space="0" w:color="auto" w:frame="1"/>
          <w:lang w:val="bg-BG"/>
        </w:rPr>
      </w:pPr>
      <w:r w:rsidRPr="006726B2">
        <w:rPr>
          <w:bdr w:val="none" w:sz="0" w:space="0" w:color="auto" w:frame="1"/>
          <w:lang w:val="bg-BG"/>
        </w:rPr>
        <w:t xml:space="preserve">Technology </w:t>
      </w:r>
      <w:proofErr w:type="spellStart"/>
      <w:r w:rsidRPr="006726B2">
        <w:rPr>
          <w:bdr w:val="none" w:sz="0" w:space="0" w:color="auto" w:frame="1"/>
          <w:lang w:val="bg-BG"/>
        </w:rPr>
        <w:t>Plan</w:t>
      </w:r>
      <w:bookmarkEnd w:id="3"/>
      <w:proofErr w:type="spellEnd"/>
    </w:p>
    <w:p w14:paraId="3F9BF79C" w14:textId="0C0F6634" w:rsidR="003C2537" w:rsidRPr="003C2537" w:rsidRDefault="003C2537" w:rsidP="003C2537">
      <w:pPr>
        <w:rPr>
          <w:lang w:val="bg-BG"/>
        </w:rPr>
      </w:pPr>
      <w:r w:rsidRPr="003C2537">
        <w:rPr>
          <w:lang w:val="bg-BG"/>
        </w:rPr>
        <w:t xml:space="preserve">The advanced market of the 21st Century has proved to be highly influenced by the changing needs of the consumers and the changing trends of the market. It can be observed that the change in the needs of the consumers and their expectations has been bringing massive changes and technological implementations in the Child care sector as well. According to Daily Connect (2021), the major trends in the sector in terms of technological implementations are </w:t>
      </w:r>
      <w:r>
        <w:rPr>
          <w:lang w:val="en-IN"/>
        </w:rPr>
        <w:t xml:space="preserve">the </w:t>
      </w:r>
      <w:r w:rsidRPr="003C2537">
        <w:rPr>
          <w:lang w:val="bg-BG"/>
        </w:rPr>
        <w:t xml:space="preserve">usage of parent control apps, digital fingerprint technology, smart education and training technologies and so on.  </w:t>
      </w:r>
      <w:proofErr w:type="spellStart"/>
      <w:r w:rsidRPr="003C2537">
        <w:rPr>
          <w:lang w:val="bg-BG"/>
        </w:rPr>
        <w:t>Similarly</w:t>
      </w:r>
      <w:proofErr w:type="spellEnd"/>
      <w:r w:rsidRPr="003C2537">
        <w:rPr>
          <w:lang w:val="bg-BG"/>
        </w:rPr>
        <w:t xml:space="preserve">, </w:t>
      </w:r>
      <w:proofErr w:type="spellStart"/>
      <w:r w:rsidRPr="003C2537">
        <w:rPr>
          <w:lang w:val="bg-BG"/>
        </w:rPr>
        <w:t>children</w:t>
      </w:r>
      <w:proofErr w:type="spellEnd"/>
      <w:r w:rsidRPr="003C2537">
        <w:rPr>
          <w:lang w:val="bg-BG"/>
        </w:rPr>
        <w:t xml:space="preserve"> </w:t>
      </w:r>
      <w:proofErr w:type="spellStart"/>
      <w:r w:rsidRPr="003C2537">
        <w:rPr>
          <w:lang w:val="bg-BG"/>
        </w:rPr>
        <w:t>daycare</w:t>
      </w:r>
      <w:proofErr w:type="spellEnd"/>
      <w:r w:rsidRPr="003C2537">
        <w:rPr>
          <w:lang w:val="bg-BG"/>
        </w:rPr>
        <w:t xml:space="preserve"> </w:t>
      </w:r>
      <w:proofErr w:type="spellStart"/>
      <w:r w:rsidRPr="003C2537">
        <w:rPr>
          <w:lang w:val="bg-BG"/>
        </w:rPr>
        <w:t>centre</w:t>
      </w:r>
      <w:proofErr w:type="spellEnd"/>
      <w:r w:rsidRPr="003C2537">
        <w:rPr>
          <w:lang w:val="bg-BG"/>
        </w:rPr>
        <w:t xml:space="preserve"> </w:t>
      </w:r>
      <w:proofErr w:type="spellStart"/>
      <w:r w:rsidRPr="003C2537">
        <w:rPr>
          <w:lang w:val="bg-BG"/>
        </w:rPr>
        <w:t>can</w:t>
      </w:r>
      <w:proofErr w:type="spellEnd"/>
      <w:r w:rsidRPr="003C2537">
        <w:rPr>
          <w:lang w:val="bg-BG"/>
        </w:rPr>
        <w:t xml:space="preserve"> </w:t>
      </w:r>
      <w:proofErr w:type="spellStart"/>
      <w:r w:rsidRPr="003C2537">
        <w:rPr>
          <w:lang w:val="bg-BG"/>
        </w:rPr>
        <w:t>also</w:t>
      </w:r>
      <w:proofErr w:type="spellEnd"/>
      <w:r w:rsidRPr="003C2537">
        <w:rPr>
          <w:lang w:val="bg-BG"/>
        </w:rPr>
        <w:t xml:space="preserve"> </w:t>
      </w:r>
      <w:proofErr w:type="spellStart"/>
      <w:r w:rsidRPr="003C2537">
        <w:rPr>
          <w:lang w:val="bg-BG"/>
        </w:rPr>
        <w:t>implement</w:t>
      </w:r>
      <w:proofErr w:type="spellEnd"/>
      <w:r w:rsidRPr="003C2537">
        <w:rPr>
          <w:lang w:val="bg-BG"/>
        </w:rPr>
        <w:t xml:space="preserve"> </w:t>
      </w:r>
      <w:proofErr w:type="spellStart"/>
      <w:r w:rsidRPr="003C2537">
        <w:rPr>
          <w:lang w:val="bg-BG"/>
        </w:rPr>
        <w:t>some</w:t>
      </w:r>
      <w:proofErr w:type="spellEnd"/>
      <w:r w:rsidRPr="003C2537">
        <w:rPr>
          <w:lang w:val="bg-BG"/>
        </w:rPr>
        <w:t xml:space="preserve"> </w:t>
      </w:r>
      <w:proofErr w:type="spellStart"/>
      <w:r w:rsidRPr="003C2537">
        <w:rPr>
          <w:lang w:val="bg-BG"/>
        </w:rPr>
        <w:t>of</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technological</w:t>
      </w:r>
      <w:proofErr w:type="spellEnd"/>
      <w:r w:rsidRPr="003C2537">
        <w:rPr>
          <w:lang w:val="bg-BG"/>
        </w:rPr>
        <w:t xml:space="preserve"> </w:t>
      </w:r>
      <w:proofErr w:type="spellStart"/>
      <w:r w:rsidRPr="003C2537">
        <w:rPr>
          <w:lang w:val="bg-BG"/>
        </w:rPr>
        <w:t>practices</w:t>
      </w:r>
      <w:proofErr w:type="spellEnd"/>
      <w:r w:rsidRPr="003C2537">
        <w:rPr>
          <w:lang w:val="bg-BG"/>
        </w:rPr>
        <w:t xml:space="preserve"> </w:t>
      </w:r>
      <w:proofErr w:type="spellStart"/>
      <w:r w:rsidRPr="003C2537">
        <w:rPr>
          <w:lang w:val="bg-BG"/>
        </w:rPr>
        <w:t>within</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organisation</w:t>
      </w:r>
      <w:proofErr w:type="spellEnd"/>
      <w:r w:rsidRPr="003C2537">
        <w:rPr>
          <w:lang w:val="bg-BG"/>
        </w:rPr>
        <w:t xml:space="preserve"> </w:t>
      </w:r>
      <w:proofErr w:type="spellStart"/>
      <w:r w:rsidRPr="003C2537">
        <w:rPr>
          <w:lang w:val="bg-BG"/>
        </w:rPr>
        <w:t>to</w:t>
      </w:r>
      <w:proofErr w:type="spellEnd"/>
      <w:r w:rsidRPr="003C2537">
        <w:rPr>
          <w:lang w:val="bg-BG"/>
        </w:rPr>
        <w:t xml:space="preserve"> </w:t>
      </w:r>
      <w:proofErr w:type="spellStart"/>
      <w:r w:rsidRPr="003C2537">
        <w:rPr>
          <w:lang w:val="bg-BG"/>
        </w:rPr>
        <w:t>keep</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operations</w:t>
      </w:r>
      <w:proofErr w:type="spellEnd"/>
      <w:r w:rsidRPr="003C2537">
        <w:rPr>
          <w:lang w:val="bg-BG"/>
        </w:rPr>
        <w:t xml:space="preserve"> </w:t>
      </w:r>
      <w:proofErr w:type="spellStart"/>
      <w:r w:rsidRPr="003C2537">
        <w:rPr>
          <w:lang w:val="bg-BG"/>
        </w:rPr>
        <w:t>active</w:t>
      </w:r>
      <w:proofErr w:type="spellEnd"/>
      <w:r w:rsidRPr="003C2537">
        <w:rPr>
          <w:lang w:val="bg-BG"/>
        </w:rPr>
        <w:t xml:space="preserve"> </w:t>
      </w:r>
      <w:proofErr w:type="spellStart"/>
      <w:r w:rsidRPr="003C2537">
        <w:rPr>
          <w:lang w:val="bg-BG"/>
        </w:rPr>
        <w:t>and</w:t>
      </w:r>
      <w:proofErr w:type="spellEnd"/>
      <w:r w:rsidRPr="003C2537">
        <w:rPr>
          <w:lang w:val="bg-BG"/>
        </w:rPr>
        <w:t xml:space="preserve"> </w:t>
      </w:r>
      <w:proofErr w:type="spellStart"/>
      <w:r w:rsidRPr="003C2537">
        <w:rPr>
          <w:lang w:val="bg-BG"/>
        </w:rPr>
        <w:t>fulfil</w:t>
      </w:r>
      <w:proofErr w:type="spellEnd"/>
      <w:r w:rsidR="00B75715">
        <w:t>l</w:t>
      </w:r>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new</w:t>
      </w:r>
      <w:proofErr w:type="spellEnd"/>
      <w:r w:rsidRPr="003C2537">
        <w:rPr>
          <w:lang w:val="bg-BG"/>
        </w:rPr>
        <w:t xml:space="preserve"> </w:t>
      </w:r>
      <w:proofErr w:type="spellStart"/>
      <w:r w:rsidRPr="003C2537">
        <w:rPr>
          <w:lang w:val="bg-BG"/>
        </w:rPr>
        <w:t>demands</w:t>
      </w:r>
      <w:proofErr w:type="spellEnd"/>
      <w:r w:rsidRPr="003C2537">
        <w:rPr>
          <w:lang w:val="bg-BG"/>
        </w:rPr>
        <w:t xml:space="preserve"> </w:t>
      </w:r>
      <w:proofErr w:type="spellStart"/>
      <w:r w:rsidRPr="003C2537">
        <w:rPr>
          <w:lang w:val="bg-BG"/>
        </w:rPr>
        <w:t>of</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parents</w:t>
      </w:r>
      <w:proofErr w:type="spellEnd"/>
      <w:r w:rsidRPr="003C2537">
        <w:rPr>
          <w:lang w:val="bg-BG"/>
        </w:rPr>
        <w:t xml:space="preserve"> </w:t>
      </w:r>
      <w:proofErr w:type="spellStart"/>
      <w:r w:rsidRPr="003C2537">
        <w:rPr>
          <w:lang w:val="bg-BG"/>
        </w:rPr>
        <w:t>for</w:t>
      </w:r>
      <w:proofErr w:type="spellEnd"/>
      <w:r w:rsidRPr="003C2537">
        <w:rPr>
          <w:lang w:val="bg-BG"/>
        </w:rPr>
        <w:t xml:space="preserve"> </w:t>
      </w:r>
      <w:proofErr w:type="spellStart"/>
      <w:r w:rsidRPr="003C2537">
        <w:rPr>
          <w:lang w:val="bg-BG"/>
        </w:rPr>
        <w:t>making</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outcomes</w:t>
      </w:r>
      <w:proofErr w:type="spellEnd"/>
      <w:r w:rsidRPr="003C2537">
        <w:rPr>
          <w:lang w:val="bg-BG"/>
        </w:rPr>
        <w:t xml:space="preserve"> </w:t>
      </w:r>
      <w:proofErr w:type="spellStart"/>
      <w:r w:rsidRPr="003C2537">
        <w:rPr>
          <w:lang w:val="bg-BG"/>
        </w:rPr>
        <w:t>consistent</w:t>
      </w:r>
      <w:proofErr w:type="spellEnd"/>
      <w:r w:rsidRPr="003C2537">
        <w:rPr>
          <w:lang w:val="bg-BG"/>
        </w:rPr>
        <w:t xml:space="preserve">. In this case, it can be stated that the consistent performance level and the enhanced satisfaction of the parents can be achieved through the application of </w:t>
      </w:r>
      <w:r>
        <w:rPr>
          <w:lang w:val="en-IN"/>
        </w:rPr>
        <w:t xml:space="preserve">the </w:t>
      </w:r>
      <w:r w:rsidRPr="003C2537">
        <w:rPr>
          <w:lang w:val="bg-BG"/>
        </w:rPr>
        <w:t xml:space="preserve">right technology-based tracking applications. </w:t>
      </w:r>
    </w:p>
    <w:p w14:paraId="1DF05C93" w14:textId="42571BB4" w:rsidR="00872DE9" w:rsidRPr="00256DE2" w:rsidRDefault="003C2537" w:rsidP="00256DE2">
      <w:pPr>
        <w:rPr>
          <w:lang w:val="bg-BG"/>
        </w:rPr>
      </w:pPr>
      <w:r w:rsidRPr="003C2537">
        <w:rPr>
          <w:lang w:val="bg-BG"/>
        </w:rPr>
        <w:t xml:space="preserve">The organisation can also make fair use of ultimate technologies that support the effective performance of the firm in the competitive scenario. Usage of chatting applications for the centre, suppliers and consumers can also help to make the process of operation more transparent and easy. Digital cameras and applications can also be supported for </w:t>
      </w:r>
      <w:r>
        <w:rPr>
          <w:lang w:val="en-IN"/>
        </w:rPr>
        <w:t xml:space="preserve">an </w:t>
      </w:r>
      <w:r w:rsidRPr="003C2537">
        <w:rPr>
          <w:lang w:val="bg-BG"/>
        </w:rPr>
        <w:t xml:space="preserve">enhanced level of safety and security </w:t>
      </w:r>
      <w:r>
        <w:rPr>
          <w:lang w:val="en-IN"/>
        </w:rPr>
        <w:t>for</w:t>
      </w:r>
      <w:r w:rsidRPr="003C2537">
        <w:rPr>
          <w:lang w:val="bg-BG"/>
        </w:rPr>
        <w:t xml:space="preserve"> the consumers. Moreover, the education system and the general training sessions can be made more interesting based </w:t>
      </w:r>
      <w:r>
        <w:rPr>
          <w:lang w:val="en-IN"/>
        </w:rPr>
        <w:t>on</w:t>
      </w:r>
      <w:r w:rsidRPr="003C2537">
        <w:rPr>
          <w:lang w:val="bg-BG"/>
        </w:rPr>
        <w:t xml:space="preserve"> the usage of audio recorders, computer software, personal tablets, smart presentation system and so on. It will also make the classes and sessions more interactive and </w:t>
      </w:r>
      <w:proofErr w:type="spellStart"/>
      <w:r w:rsidRPr="003C2537">
        <w:rPr>
          <w:lang w:val="bg-BG"/>
        </w:rPr>
        <w:t>interesting</w:t>
      </w:r>
      <w:proofErr w:type="spellEnd"/>
      <w:r w:rsidRPr="003C2537">
        <w:rPr>
          <w:lang w:val="bg-BG"/>
        </w:rPr>
        <w:t xml:space="preserve"> </w:t>
      </w:r>
      <w:proofErr w:type="spellStart"/>
      <w:r w:rsidRPr="003C2537">
        <w:rPr>
          <w:lang w:val="bg-BG"/>
        </w:rPr>
        <w:t>for</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children</w:t>
      </w:r>
      <w:proofErr w:type="spellEnd"/>
      <w:r w:rsidRPr="003C2537">
        <w:rPr>
          <w:lang w:val="bg-BG"/>
        </w:rPr>
        <w:t xml:space="preserve"> </w:t>
      </w:r>
      <w:proofErr w:type="spellStart"/>
      <w:r w:rsidRPr="003C2537">
        <w:rPr>
          <w:lang w:val="bg-BG"/>
        </w:rPr>
        <w:t>taking</w:t>
      </w:r>
      <w:proofErr w:type="spellEnd"/>
      <w:r w:rsidRPr="003C2537">
        <w:rPr>
          <w:lang w:val="bg-BG"/>
        </w:rPr>
        <w:t xml:space="preserve"> </w:t>
      </w:r>
      <w:proofErr w:type="spellStart"/>
      <w:r w:rsidRPr="003C2537">
        <w:rPr>
          <w:lang w:val="bg-BG"/>
        </w:rPr>
        <w:t>part</w:t>
      </w:r>
      <w:proofErr w:type="spellEnd"/>
      <w:r w:rsidRPr="003C2537">
        <w:rPr>
          <w:lang w:val="bg-BG"/>
        </w:rPr>
        <w:t xml:space="preserve"> </w:t>
      </w:r>
      <w:proofErr w:type="spellStart"/>
      <w:r w:rsidRPr="003C2537">
        <w:rPr>
          <w:lang w:val="bg-BG"/>
        </w:rPr>
        <w:t>in</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care</w:t>
      </w:r>
      <w:proofErr w:type="spellEnd"/>
      <w:r w:rsidRPr="003C2537">
        <w:rPr>
          <w:lang w:val="bg-BG"/>
        </w:rPr>
        <w:t xml:space="preserve"> </w:t>
      </w:r>
      <w:proofErr w:type="spellStart"/>
      <w:r w:rsidRPr="003C2537">
        <w:rPr>
          <w:lang w:val="bg-BG"/>
        </w:rPr>
        <w:t>programs</w:t>
      </w:r>
      <w:proofErr w:type="spellEnd"/>
      <w:r w:rsidRPr="003C2537">
        <w:rPr>
          <w:lang w:val="bg-BG"/>
        </w:rPr>
        <w:t xml:space="preserve"> </w:t>
      </w:r>
      <w:proofErr w:type="spellStart"/>
      <w:r w:rsidRPr="003C2537">
        <w:rPr>
          <w:lang w:val="bg-BG"/>
        </w:rPr>
        <w:t>of</w:t>
      </w:r>
      <w:proofErr w:type="spellEnd"/>
      <w:r w:rsidRPr="003C2537">
        <w:rPr>
          <w:lang w:val="bg-BG"/>
        </w:rPr>
        <w:t xml:space="preserve"> </w:t>
      </w:r>
      <w:proofErr w:type="spellStart"/>
      <w:r w:rsidRPr="003C2537">
        <w:rPr>
          <w:lang w:val="bg-BG"/>
        </w:rPr>
        <w:t>the</w:t>
      </w:r>
      <w:proofErr w:type="spellEnd"/>
      <w:r w:rsidRPr="003C2537">
        <w:rPr>
          <w:lang w:val="bg-BG"/>
        </w:rPr>
        <w:t xml:space="preserve"> </w:t>
      </w:r>
      <w:proofErr w:type="spellStart"/>
      <w:r w:rsidRPr="003C2537">
        <w:rPr>
          <w:lang w:val="bg-BG"/>
        </w:rPr>
        <w:t>association</w:t>
      </w:r>
      <w:proofErr w:type="spellEnd"/>
      <w:r w:rsidRPr="003C2537">
        <w:rPr>
          <w:lang w:val="bg-BG"/>
        </w:rPr>
        <w:t>.</w:t>
      </w:r>
      <w:bookmarkStart w:id="4" w:name="_Toc99807305"/>
    </w:p>
    <w:p w14:paraId="38E6CD95" w14:textId="77777777" w:rsidR="00872DE9" w:rsidRDefault="00872DE9" w:rsidP="006726B2">
      <w:pPr>
        <w:pStyle w:val="Heading2"/>
        <w:rPr>
          <w:bdr w:val="none" w:sz="0" w:space="0" w:color="auto" w:frame="1"/>
          <w:lang w:val="bg-BG"/>
        </w:rPr>
      </w:pPr>
    </w:p>
    <w:p w14:paraId="5051F3C7" w14:textId="291C2C93" w:rsidR="00F92E6D" w:rsidRPr="006726B2" w:rsidRDefault="00F92E6D" w:rsidP="006726B2">
      <w:pPr>
        <w:pStyle w:val="Heading2"/>
      </w:pPr>
      <w:proofErr w:type="spellStart"/>
      <w:r w:rsidRPr="006726B2">
        <w:rPr>
          <w:bdr w:val="none" w:sz="0" w:space="0" w:color="auto" w:frame="1"/>
          <w:lang w:val="bg-BG"/>
        </w:rPr>
        <w:t>Management</w:t>
      </w:r>
      <w:proofErr w:type="spellEnd"/>
      <w:r w:rsidRPr="006726B2">
        <w:rPr>
          <w:bdr w:val="none" w:sz="0" w:space="0" w:color="auto" w:frame="1"/>
          <w:lang w:val="bg-BG"/>
        </w:rPr>
        <w:t xml:space="preserve"> </w:t>
      </w:r>
      <w:proofErr w:type="spellStart"/>
      <w:r w:rsidRPr="006726B2">
        <w:rPr>
          <w:bdr w:val="none" w:sz="0" w:space="0" w:color="auto" w:frame="1"/>
          <w:lang w:val="bg-BG"/>
        </w:rPr>
        <w:t>and</w:t>
      </w:r>
      <w:proofErr w:type="spellEnd"/>
      <w:r w:rsidRPr="006726B2">
        <w:rPr>
          <w:bdr w:val="none" w:sz="0" w:space="0" w:color="auto" w:frame="1"/>
          <w:lang w:val="bg-BG"/>
        </w:rPr>
        <w:t xml:space="preserve"> </w:t>
      </w:r>
      <w:proofErr w:type="spellStart"/>
      <w:r w:rsidRPr="006726B2">
        <w:rPr>
          <w:bdr w:val="none" w:sz="0" w:space="0" w:color="auto" w:frame="1"/>
          <w:lang w:val="bg-BG"/>
        </w:rPr>
        <w:t>Organisation</w:t>
      </w:r>
      <w:bookmarkEnd w:id="4"/>
      <w:proofErr w:type="spellEnd"/>
    </w:p>
    <w:p w14:paraId="16D8E8F2" w14:textId="544ECA83" w:rsidR="00005A0A" w:rsidRDefault="00F738FF" w:rsidP="009415F5">
      <w:pPr>
        <w:pStyle w:val="xmsonormal"/>
        <w:shd w:val="clear" w:color="auto" w:fill="FFFFFF"/>
        <w:spacing w:before="0" w:beforeAutospacing="0" w:after="0" w:afterAutospacing="0"/>
        <w:rPr>
          <w:rFonts w:ascii="Arial" w:hAnsi="Arial" w:cs="Arial"/>
          <w:szCs w:val="22"/>
        </w:rPr>
      </w:pPr>
      <w:r>
        <w:rPr>
          <w:rFonts w:ascii="Arial" w:hAnsi="Arial" w:cs="Arial"/>
          <w:szCs w:val="22"/>
        </w:rPr>
        <w:t>As aforementioned,</w:t>
      </w:r>
      <w:r w:rsidR="00005A0A">
        <w:rPr>
          <w:rFonts w:ascii="Arial" w:hAnsi="Arial" w:cs="Arial"/>
          <w:szCs w:val="22"/>
        </w:rPr>
        <w:t xml:space="preserve"> the firm will </w:t>
      </w:r>
      <w:r>
        <w:rPr>
          <w:rFonts w:ascii="Arial" w:hAnsi="Arial" w:cs="Arial"/>
          <w:szCs w:val="22"/>
        </w:rPr>
        <w:t>be operated</w:t>
      </w:r>
      <w:r w:rsidR="00005A0A">
        <w:rPr>
          <w:rFonts w:ascii="Arial" w:hAnsi="Arial" w:cs="Arial"/>
          <w:szCs w:val="22"/>
        </w:rPr>
        <w:t xml:space="preserve"> </w:t>
      </w:r>
      <w:r>
        <w:rPr>
          <w:rFonts w:ascii="Arial" w:hAnsi="Arial" w:cs="Arial"/>
          <w:szCs w:val="22"/>
        </w:rPr>
        <w:t>with 5 employees, as it is a microbusiness. Hence, the roles and responsibilities of each employee of the firm are high, as they are the only person to look after the children and their activities. One of the employees of the firm is the manager, he is responsible for managing the operational as well as financial activities of the firm.</w:t>
      </w:r>
      <w:r w:rsidR="00725B79">
        <w:rPr>
          <w:rFonts w:ascii="Arial" w:hAnsi="Arial" w:cs="Arial"/>
          <w:szCs w:val="22"/>
        </w:rPr>
        <w:t xml:space="preserve"> According to the views of Nhon (2020), organisational performance is highly dependent on the managers, as they are the end entity who looks after the proper allocation of human and capital resources of the organisation.</w:t>
      </w:r>
      <w:r w:rsidR="0039616B" w:rsidRPr="0039616B">
        <w:t xml:space="preserve"> </w:t>
      </w:r>
      <w:r w:rsidR="0039616B" w:rsidRPr="0039616B">
        <w:rPr>
          <w:rFonts w:ascii="Arial" w:hAnsi="Arial" w:cs="Arial"/>
        </w:rPr>
        <w:t xml:space="preserve">Consequently, the manager of the child </w:t>
      </w:r>
      <w:proofErr w:type="spellStart"/>
      <w:r w:rsidR="0039616B" w:rsidRPr="0039616B">
        <w:rPr>
          <w:rFonts w:ascii="Arial" w:hAnsi="Arial" w:cs="Arial"/>
        </w:rPr>
        <w:t>daycare</w:t>
      </w:r>
      <w:proofErr w:type="spellEnd"/>
      <w:r w:rsidR="0039616B" w:rsidRPr="0039616B">
        <w:rPr>
          <w:rFonts w:ascii="Arial" w:hAnsi="Arial" w:cs="Arial"/>
        </w:rPr>
        <w:t xml:space="preserve"> centre is highly responsible for carrying out the business objectives efficiently considering the employee’s needs and customer demand. The manager will be looked after </w:t>
      </w:r>
      <w:r w:rsidR="0039616B" w:rsidRPr="0039616B">
        <w:rPr>
          <w:rFonts w:ascii="Arial" w:hAnsi="Arial" w:cs="Arial"/>
        </w:rPr>
        <w:lastRenderedPageBreak/>
        <w:t>the efficiency of each employee and will measure their potentiality considering the organisational performance.</w:t>
      </w:r>
      <w:r w:rsidR="0039616B">
        <w:t xml:space="preserve"> </w:t>
      </w:r>
      <w:r w:rsidR="00725B79">
        <w:rPr>
          <w:rFonts w:ascii="Arial" w:hAnsi="Arial" w:cs="Arial"/>
          <w:szCs w:val="22"/>
        </w:rPr>
        <w:t xml:space="preserve"> The firm is also concentrating on developing the emotional attachment with the animals, a teacher will be appointed in the firm, which will solely look after mentoring the children. In addition, the firm will also conduct some activities with the animals considering the safety and security of the employees. </w:t>
      </w:r>
      <w:r w:rsidR="00F17B62">
        <w:rPr>
          <w:rFonts w:ascii="Arial" w:hAnsi="Arial" w:cs="Arial"/>
          <w:szCs w:val="22"/>
        </w:rPr>
        <w:t xml:space="preserve">Henceforth, it is very necessary for the teacher to have proper training and development in handling the children with the animals. The awareness of treating the animals and their living rights will be taught with the help of the activities. </w:t>
      </w:r>
    </w:p>
    <w:p w14:paraId="5D81CF0F" w14:textId="77777777" w:rsidR="00E26347" w:rsidRDefault="00E26347" w:rsidP="009415F5">
      <w:pPr>
        <w:pStyle w:val="xmsonormal"/>
        <w:shd w:val="clear" w:color="auto" w:fill="FFFFFF"/>
        <w:spacing w:before="0" w:beforeAutospacing="0" w:after="0" w:afterAutospacing="0"/>
        <w:rPr>
          <w:rFonts w:ascii="Arial" w:hAnsi="Arial" w:cs="Arial"/>
          <w:szCs w:val="22"/>
        </w:rPr>
      </w:pPr>
    </w:p>
    <w:p w14:paraId="0691D900" w14:textId="7217E194" w:rsidR="00AE5822" w:rsidRDefault="00AE5822" w:rsidP="00AE5822">
      <w:pPr>
        <w:pStyle w:val="xmsonormal"/>
        <w:shd w:val="clear" w:color="auto" w:fill="FFFFFF"/>
        <w:spacing w:before="0" w:beforeAutospacing="0" w:after="0" w:afterAutospacing="0"/>
        <w:jc w:val="center"/>
        <w:rPr>
          <w:rFonts w:ascii="Arial" w:hAnsi="Arial" w:cs="Arial"/>
          <w:szCs w:val="22"/>
        </w:rPr>
      </w:pPr>
      <w:r>
        <w:rPr>
          <w:noProof/>
        </w:rPr>
        <w:drawing>
          <wp:inline distT="0" distB="0" distL="0" distR="0" wp14:anchorId="12824B91" wp14:editId="205ED0C6">
            <wp:extent cx="2894849" cy="3058116"/>
            <wp:effectExtent l="76200" t="76200" r="134620" b="1428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02914" cy="306663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35DB89" w14:textId="0CB39213" w:rsidR="00AE5822" w:rsidRPr="0004121A" w:rsidRDefault="00AE5822" w:rsidP="00AE5822">
      <w:pPr>
        <w:pStyle w:val="xmsonormal"/>
        <w:shd w:val="clear" w:color="auto" w:fill="FFFFFF"/>
        <w:spacing w:before="0" w:beforeAutospacing="0" w:after="0" w:afterAutospacing="0"/>
        <w:jc w:val="center"/>
        <w:rPr>
          <w:rFonts w:ascii="Arial" w:hAnsi="Arial" w:cs="Arial"/>
          <w:b/>
          <w:bCs/>
          <w:szCs w:val="22"/>
        </w:rPr>
      </w:pPr>
      <w:r w:rsidRPr="0004121A">
        <w:rPr>
          <w:rFonts w:ascii="Arial" w:hAnsi="Arial" w:cs="Arial"/>
          <w:b/>
          <w:bCs/>
          <w:szCs w:val="22"/>
        </w:rPr>
        <w:t>Figure 1: Management flow chart</w:t>
      </w:r>
    </w:p>
    <w:p w14:paraId="5FF7A1EA" w14:textId="2F5C8D4F" w:rsidR="00AE5822" w:rsidRPr="0004121A" w:rsidRDefault="00AE5822" w:rsidP="00AE5822">
      <w:pPr>
        <w:pStyle w:val="xmsonormal"/>
        <w:shd w:val="clear" w:color="auto" w:fill="FFFFFF"/>
        <w:spacing w:before="0" w:beforeAutospacing="0" w:after="0" w:afterAutospacing="0"/>
        <w:jc w:val="center"/>
        <w:rPr>
          <w:rFonts w:ascii="Arial" w:hAnsi="Arial" w:cs="Arial"/>
          <w:szCs w:val="22"/>
        </w:rPr>
      </w:pPr>
      <w:r w:rsidRPr="0004121A">
        <w:rPr>
          <w:rFonts w:ascii="Arial" w:hAnsi="Arial" w:cs="Arial"/>
          <w:szCs w:val="22"/>
        </w:rPr>
        <w:t>(Source:</w:t>
      </w:r>
      <w:r w:rsidR="00B40DF4" w:rsidRPr="0004121A">
        <w:rPr>
          <w:rFonts w:ascii="Arial" w:hAnsi="Arial" w:cs="Arial"/>
          <w:szCs w:val="22"/>
        </w:rPr>
        <w:t xml:space="preserve"> </w:t>
      </w:r>
      <w:r w:rsidR="00B40DF4" w:rsidRPr="0004121A">
        <w:rPr>
          <w:rFonts w:ascii="Arial" w:hAnsi="Arial" w:cs="Arial"/>
        </w:rPr>
        <w:t xml:space="preserve">Schermerhorn </w:t>
      </w:r>
      <w:r w:rsidR="00B40DF4" w:rsidRPr="0004121A">
        <w:rPr>
          <w:rFonts w:ascii="Arial" w:hAnsi="Arial" w:cs="Arial"/>
          <w:i/>
          <w:iCs/>
        </w:rPr>
        <w:t>et al., 2020</w:t>
      </w:r>
      <w:r w:rsidR="00B40DF4" w:rsidRPr="0004121A">
        <w:rPr>
          <w:rFonts w:ascii="Arial" w:hAnsi="Arial" w:cs="Arial"/>
          <w:szCs w:val="22"/>
        </w:rPr>
        <w:t>)</w:t>
      </w:r>
    </w:p>
    <w:p w14:paraId="247205DD" w14:textId="77777777" w:rsidR="008442B0" w:rsidRDefault="008442B0" w:rsidP="009415F5">
      <w:pPr>
        <w:pStyle w:val="xmsonormal"/>
        <w:shd w:val="clear" w:color="auto" w:fill="FFFFFF"/>
        <w:spacing w:before="0" w:beforeAutospacing="0" w:after="0" w:afterAutospacing="0"/>
        <w:rPr>
          <w:rFonts w:ascii="Arial" w:hAnsi="Arial" w:cs="Arial"/>
          <w:szCs w:val="22"/>
        </w:rPr>
      </w:pPr>
    </w:p>
    <w:p w14:paraId="4E735FDB" w14:textId="77777777" w:rsidR="008442B0" w:rsidRDefault="008442B0" w:rsidP="009415F5">
      <w:pPr>
        <w:pStyle w:val="xmsonormal"/>
        <w:shd w:val="clear" w:color="auto" w:fill="FFFFFF"/>
        <w:spacing w:before="0" w:beforeAutospacing="0" w:after="0" w:afterAutospacing="0"/>
        <w:rPr>
          <w:rFonts w:ascii="Arial" w:hAnsi="Arial" w:cs="Arial"/>
          <w:szCs w:val="22"/>
        </w:rPr>
      </w:pPr>
    </w:p>
    <w:p w14:paraId="698008B5" w14:textId="77777777" w:rsidR="008442B0" w:rsidRDefault="008442B0" w:rsidP="009415F5">
      <w:pPr>
        <w:pStyle w:val="xmsonormal"/>
        <w:shd w:val="clear" w:color="auto" w:fill="FFFFFF"/>
        <w:spacing w:before="0" w:beforeAutospacing="0" w:after="0" w:afterAutospacing="0"/>
        <w:rPr>
          <w:rFonts w:ascii="Arial" w:hAnsi="Arial" w:cs="Arial"/>
          <w:szCs w:val="22"/>
        </w:rPr>
      </w:pPr>
    </w:p>
    <w:p w14:paraId="7226DBA6" w14:textId="497A4E22" w:rsidR="00F17B62" w:rsidRPr="0046560F" w:rsidRDefault="00F17B62" w:rsidP="009415F5">
      <w:pPr>
        <w:pStyle w:val="xmsonormal"/>
        <w:shd w:val="clear" w:color="auto" w:fill="FFFFFF"/>
        <w:spacing w:before="0" w:beforeAutospacing="0" w:after="0" w:afterAutospacing="0"/>
        <w:rPr>
          <w:rFonts w:ascii="Arial" w:hAnsi="Arial" w:cs="Arial"/>
          <w:szCs w:val="22"/>
        </w:rPr>
      </w:pPr>
      <w:r>
        <w:rPr>
          <w:rFonts w:ascii="Arial" w:hAnsi="Arial" w:cs="Arial"/>
          <w:szCs w:val="22"/>
        </w:rPr>
        <w:t xml:space="preserve">The third employee of the </w:t>
      </w:r>
      <w:r w:rsidR="00DB7E3B">
        <w:rPr>
          <w:rFonts w:ascii="Arial" w:hAnsi="Arial" w:cs="Arial"/>
          <w:szCs w:val="22"/>
        </w:rPr>
        <w:t>children’</w:t>
      </w:r>
      <w:r>
        <w:rPr>
          <w:rFonts w:ascii="Arial" w:hAnsi="Arial" w:cs="Arial"/>
          <w:szCs w:val="22"/>
        </w:rPr>
        <w:t xml:space="preserve"> daycare centre is the cook, who will be responsible for the kitchen and the cooking activities of the firm. </w:t>
      </w:r>
      <w:r w:rsidR="001A06DB">
        <w:rPr>
          <w:rFonts w:ascii="Arial" w:hAnsi="Arial" w:cs="Arial"/>
          <w:szCs w:val="22"/>
        </w:rPr>
        <w:t>As mentioned in the article of Indeed (2022</w:t>
      </w:r>
      <w:r w:rsidR="00B40DF4">
        <w:rPr>
          <w:rFonts w:ascii="Arial" w:hAnsi="Arial" w:cs="Arial"/>
          <w:szCs w:val="22"/>
        </w:rPr>
        <w:t>a</w:t>
      </w:r>
      <w:r w:rsidR="001A06DB">
        <w:rPr>
          <w:rFonts w:ascii="Arial" w:hAnsi="Arial" w:cs="Arial"/>
          <w:szCs w:val="22"/>
        </w:rPr>
        <w:t xml:space="preserve">), the role of a cook in a firm </w:t>
      </w:r>
      <w:r w:rsidR="003875D9">
        <w:rPr>
          <w:rFonts w:ascii="Arial" w:hAnsi="Arial" w:cs="Arial"/>
          <w:szCs w:val="22"/>
        </w:rPr>
        <w:t>is</w:t>
      </w:r>
      <w:r w:rsidR="001A06DB">
        <w:rPr>
          <w:rFonts w:ascii="Arial" w:hAnsi="Arial" w:cs="Arial"/>
          <w:szCs w:val="22"/>
        </w:rPr>
        <w:t xml:space="preserve"> to maintain the food standard </w:t>
      </w:r>
      <w:r w:rsidR="003875D9">
        <w:rPr>
          <w:rFonts w:ascii="Arial" w:hAnsi="Arial" w:cs="Arial"/>
          <w:szCs w:val="22"/>
        </w:rPr>
        <w:t xml:space="preserve">with the use of proportional ingredients in the food. As the firm will be operating with the children, therefore, </w:t>
      </w:r>
      <w:r w:rsidR="00D3422F">
        <w:rPr>
          <w:rFonts w:ascii="Arial" w:hAnsi="Arial" w:cs="Arial"/>
          <w:szCs w:val="22"/>
        </w:rPr>
        <w:t>the cook needs to balance</w:t>
      </w:r>
      <w:r w:rsidR="003875D9">
        <w:rPr>
          <w:rFonts w:ascii="Arial" w:hAnsi="Arial" w:cs="Arial"/>
          <w:szCs w:val="22"/>
        </w:rPr>
        <w:t xml:space="preserve"> the nutrition in their food considering the brain development and physical growth. </w:t>
      </w:r>
      <w:r w:rsidR="00AB7431" w:rsidRPr="00AB7431">
        <w:rPr>
          <w:rFonts w:ascii="Arial" w:hAnsi="Arial" w:cs="Arial"/>
        </w:rPr>
        <w:t>As mentioned in the article of NHS (2022), the diet of the children should not include high sugary or fatty meals like pastries, drinks or sweets, instead fibre and starch-based foods are highly recommended</w:t>
      </w:r>
      <w:r w:rsidR="00AB7431">
        <w:t xml:space="preserve">. </w:t>
      </w:r>
      <w:r w:rsidR="003875D9">
        <w:rPr>
          <w:rFonts w:ascii="Arial" w:hAnsi="Arial" w:cs="Arial"/>
          <w:szCs w:val="22"/>
        </w:rPr>
        <w:t xml:space="preserve">The fourth employee of the firm will be the academic teacher, where the role of the teachers is to teach the basic concepts </w:t>
      </w:r>
      <w:r w:rsidR="00460E37">
        <w:rPr>
          <w:rFonts w:ascii="Arial" w:hAnsi="Arial" w:cs="Arial"/>
          <w:szCs w:val="22"/>
        </w:rPr>
        <w:t>of</w:t>
      </w:r>
      <w:r w:rsidR="003875D9">
        <w:rPr>
          <w:rFonts w:ascii="Arial" w:hAnsi="Arial" w:cs="Arial"/>
          <w:szCs w:val="22"/>
        </w:rPr>
        <w:t xml:space="preserve"> learning, which will facilitate them in </w:t>
      </w:r>
      <w:r w:rsidR="003875D9">
        <w:rPr>
          <w:rFonts w:ascii="Arial" w:hAnsi="Arial" w:cs="Arial"/>
          <w:szCs w:val="22"/>
        </w:rPr>
        <w:lastRenderedPageBreak/>
        <w:t xml:space="preserve">future prospects. </w:t>
      </w:r>
      <w:r w:rsidR="0093702B">
        <w:rPr>
          <w:rFonts w:ascii="Arial" w:hAnsi="Arial" w:cs="Arial"/>
          <w:szCs w:val="22"/>
        </w:rPr>
        <w:t xml:space="preserve">However, the teachers of the </w:t>
      </w:r>
      <w:r w:rsidR="00460E37">
        <w:rPr>
          <w:rFonts w:ascii="Arial" w:hAnsi="Arial" w:cs="Arial"/>
          <w:szCs w:val="22"/>
        </w:rPr>
        <w:t>children’s</w:t>
      </w:r>
      <w:r w:rsidR="0093702B">
        <w:rPr>
          <w:rFonts w:ascii="Arial" w:hAnsi="Arial" w:cs="Arial"/>
          <w:szCs w:val="22"/>
        </w:rPr>
        <w:t xml:space="preserve"> daycare centre will teach the children about classroom </w:t>
      </w:r>
      <w:r w:rsidR="00460E37">
        <w:rPr>
          <w:rFonts w:ascii="Arial" w:hAnsi="Arial" w:cs="Arial"/>
          <w:szCs w:val="22"/>
        </w:rPr>
        <w:t>etiquette</w:t>
      </w:r>
      <w:r w:rsidR="0093702B">
        <w:rPr>
          <w:rFonts w:ascii="Arial" w:hAnsi="Arial" w:cs="Arial"/>
          <w:szCs w:val="22"/>
        </w:rPr>
        <w:t xml:space="preserve">, which will assist them in higher studies. The act of mentor and guide will be provided from the teacher end of the firm; hence it can be stated that the organisational development and performance </w:t>
      </w:r>
      <w:r w:rsidR="00460E37">
        <w:rPr>
          <w:rFonts w:ascii="Arial" w:hAnsi="Arial" w:cs="Arial"/>
          <w:szCs w:val="22"/>
        </w:rPr>
        <w:t>are</w:t>
      </w:r>
      <w:r w:rsidR="0093702B">
        <w:rPr>
          <w:rFonts w:ascii="Arial" w:hAnsi="Arial" w:cs="Arial"/>
          <w:szCs w:val="22"/>
        </w:rPr>
        <w:t xml:space="preserve"> highly </w:t>
      </w:r>
      <w:r w:rsidR="00460E37">
        <w:rPr>
          <w:rFonts w:ascii="Arial" w:hAnsi="Arial" w:cs="Arial"/>
          <w:szCs w:val="22"/>
        </w:rPr>
        <w:t>dependent</w:t>
      </w:r>
      <w:r w:rsidR="0093702B">
        <w:rPr>
          <w:rFonts w:ascii="Arial" w:hAnsi="Arial" w:cs="Arial"/>
          <w:szCs w:val="22"/>
        </w:rPr>
        <w:t xml:space="preserve"> on them as their contribution will count in the future growth of the firm. The fifth employee of the firm is the physical trainer, who will guide the children about the pros and cons </w:t>
      </w:r>
      <w:r w:rsidR="00460E37">
        <w:rPr>
          <w:rFonts w:ascii="Arial" w:hAnsi="Arial" w:cs="Arial"/>
          <w:szCs w:val="22"/>
        </w:rPr>
        <w:t>of</w:t>
      </w:r>
      <w:r w:rsidR="0093702B">
        <w:rPr>
          <w:rFonts w:ascii="Arial" w:hAnsi="Arial" w:cs="Arial"/>
          <w:szCs w:val="22"/>
        </w:rPr>
        <w:t xml:space="preserve"> leading a healthy lifestyle. It will not only help to promote the </w:t>
      </w:r>
      <w:r w:rsidR="00460E37">
        <w:rPr>
          <w:rFonts w:ascii="Arial" w:hAnsi="Arial" w:cs="Arial"/>
          <w:szCs w:val="22"/>
        </w:rPr>
        <w:t>well-being</w:t>
      </w:r>
      <w:r w:rsidR="0093702B">
        <w:rPr>
          <w:rFonts w:ascii="Arial" w:hAnsi="Arial" w:cs="Arial"/>
          <w:szCs w:val="22"/>
        </w:rPr>
        <w:t xml:space="preserve"> of the children. </w:t>
      </w:r>
      <w:r w:rsidR="0046560F" w:rsidRPr="0046560F">
        <w:rPr>
          <w:rFonts w:ascii="Arial" w:hAnsi="Arial" w:cs="Arial"/>
        </w:rPr>
        <w:t>The physical trainer of the firm is responsible for the co-curricular activities of the children which are highly distinct from the academic courses. According to the views of Swain (2020), the report of the Centres for Disease Control and Prevention stated that every 18 out of 100 children of 2 to 19 age are affected by obesity. Concerning these statistics, the firm will implement the practice of yoga among potential children.</w:t>
      </w:r>
    </w:p>
    <w:p w14:paraId="23411939" w14:textId="61CD2D64" w:rsidR="00460E37" w:rsidRDefault="00460E37" w:rsidP="009415F5">
      <w:pPr>
        <w:pStyle w:val="xmsonormal"/>
        <w:shd w:val="clear" w:color="auto" w:fill="FFFFFF"/>
        <w:spacing w:before="0" w:beforeAutospacing="0" w:after="0" w:afterAutospacing="0"/>
        <w:rPr>
          <w:rFonts w:ascii="Arial" w:hAnsi="Arial" w:cs="Arial"/>
          <w:szCs w:val="22"/>
        </w:rPr>
      </w:pPr>
      <w:r>
        <w:rPr>
          <w:rFonts w:ascii="Arial" w:hAnsi="Arial" w:cs="Arial"/>
          <w:szCs w:val="22"/>
        </w:rPr>
        <w:t xml:space="preserve">However as mentioned in the article of Chron (2022), the role of the physical education teacher in an institution is to develop interpersonal as well as personal skills. Therefore, the child daycare centre needs to appoint an effective teacher who can implement the skills in the children. The proper cooperation of each departmental area of the firm will help the firm to </w:t>
      </w:r>
      <w:r w:rsidR="00A5304A">
        <w:rPr>
          <w:rFonts w:ascii="Arial" w:hAnsi="Arial" w:cs="Arial"/>
          <w:szCs w:val="22"/>
        </w:rPr>
        <w:t>achieve</w:t>
      </w:r>
      <w:r>
        <w:rPr>
          <w:rFonts w:ascii="Arial" w:hAnsi="Arial" w:cs="Arial"/>
          <w:szCs w:val="22"/>
        </w:rPr>
        <w:t xml:space="preserve"> </w:t>
      </w:r>
      <w:r w:rsidR="00A5304A">
        <w:rPr>
          <w:rFonts w:ascii="Arial" w:hAnsi="Arial" w:cs="Arial"/>
          <w:szCs w:val="22"/>
        </w:rPr>
        <w:t>its</w:t>
      </w:r>
      <w:r>
        <w:rPr>
          <w:rFonts w:ascii="Arial" w:hAnsi="Arial" w:cs="Arial"/>
          <w:szCs w:val="22"/>
        </w:rPr>
        <w:t xml:space="preserve"> </w:t>
      </w:r>
      <w:r w:rsidR="00D3422F">
        <w:rPr>
          <w:rFonts w:ascii="Arial" w:hAnsi="Arial" w:cs="Arial"/>
          <w:szCs w:val="22"/>
        </w:rPr>
        <w:t>long-term</w:t>
      </w:r>
      <w:r>
        <w:rPr>
          <w:rFonts w:ascii="Arial" w:hAnsi="Arial" w:cs="Arial"/>
          <w:szCs w:val="22"/>
        </w:rPr>
        <w:t xml:space="preserve"> goals of the firm, therefore, it is very </w:t>
      </w:r>
      <w:r w:rsidR="00A5304A">
        <w:rPr>
          <w:rFonts w:ascii="Arial" w:hAnsi="Arial" w:cs="Arial"/>
          <w:szCs w:val="22"/>
        </w:rPr>
        <w:t>pivotal</w:t>
      </w:r>
      <w:r>
        <w:rPr>
          <w:rFonts w:ascii="Arial" w:hAnsi="Arial" w:cs="Arial"/>
          <w:szCs w:val="22"/>
        </w:rPr>
        <w:t xml:space="preserve"> </w:t>
      </w:r>
      <w:r w:rsidR="00A5304A">
        <w:rPr>
          <w:rFonts w:ascii="Arial" w:hAnsi="Arial" w:cs="Arial"/>
          <w:szCs w:val="22"/>
        </w:rPr>
        <w:t xml:space="preserve">to enhance engagement among the employees. And it is a micro-business, therefore, the possibility of conflict can be omitted with efficient managerial functions. </w:t>
      </w:r>
    </w:p>
    <w:p w14:paraId="1BDA1CC4" w14:textId="51456EF8" w:rsidR="007829FA" w:rsidRDefault="007829FA" w:rsidP="009415F5">
      <w:pPr>
        <w:pStyle w:val="xmsonormal"/>
        <w:shd w:val="clear" w:color="auto" w:fill="FFFFFF"/>
        <w:spacing w:before="0" w:beforeAutospacing="0" w:after="0" w:afterAutospacing="0"/>
        <w:rPr>
          <w:rFonts w:ascii="Arial" w:hAnsi="Arial" w:cs="Arial"/>
          <w:szCs w:val="22"/>
        </w:rPr>
      </w:pPr>
    </w:p>
    <w:p w14:paraId="6FBEEEC4" w14:textId="00C006EE" w:rsidR="007829FA" w:rsidRDefault="007829FA" w:rsidP="009415F5">
      <w:pPr>
        <w:pStyle w:val="xmsonormal"/>
        <w:shd w:val="clear" w:color="auto" w:fill="FFFFFF"/>
        <w:spacing w:before="0" w:beforeAutospacing="0" w:after="0" w:afterAutospacing="0"/>
        <w:rPr>
          <w:rFonts w:ascii="Arial" w:hAnsi="Arial" w:cs="Arial"/>
          <w:szCs w:val="22"/>
        </w:rPr>
      </w:pPr>
    </w:p>
    <w:p w14:paraId="61D693BA" w14:textId="6651075A" w:rsidR="007829FA" w:rsidRDefault="007829FA" w:rsidP="007829FA">
      <w:pPr>
        <w:pStyle w:val="xmsonormal"/>
        <w:shd w:val="clear" w:color="auto" w:fill="FFFFFF"/>
        <w:spacing w:before="0" w:beforeAutospacing="0" w:after="0" w:afterAutospacing="0"/>
        <w:jc w:val="center"/>
        <w:rPr>
          <w:rFonts w:ascii="Arial" w:hAnsi="Arial" w:cs="Arial"/>
          <w:szCs w:val="22"/>
        </w:rPr>
      </w:pPr>
      <w:r>
        <w:rPr>
          <w:noProof/>
        </w:rPr>
        <w:drawing>
          <wp:inline distT="0" distB="0" distL="0" distR="0" wp14:anchorId="4D93E834" wp14:editId="3E3FEAEF">
            <wp:extent cx="4163534" cy="1658771"/>
            <wp:effectExtent l="76200" t="76200" r="142240" b="13208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9"/>
                    <a:stretch>
                      <a:fillRect/>
                    </a:stretch>
                  </pic:blipFill>
                  <pic:spPr>
                    <a:xfrm>
                      <a:off x="0" y="0"/>
                      <a:ext cx="4173603" cy="16627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E6218C" w14:textId="77777777" w:rsidR="007829FA" w:rsidRPr="007829FA" w:rsidRDefault="007829FA" w:rsidP="007829FA">
      <w:pPr>
        <w:jc w:val="center"/>
        <w:rPr>
          <w:rFonts w:cs="Arial"/>
          <w:b/>
          <w:bCs/>
        </w:rPr>
      </w:pPr>
      <w:r w:rsidRPr="007829FA">
        <w:rPr>
          <w:rFonts w:cs="Arial"/>
          <w:b/>
          <w:bCs/>
        </w:rPr>
        <w:t>Figure 4: Calorie counts of the children</w:t>
      </w:r>
    </w:p>
    <w:p w14:paraId="623CA519" w14:textId="527979A6" w:rsidR="007829FA" w:rsidRPr="007829FA" w:rsidRDefault="007829FA" w:rsidP="007829FA">
      <w:pPr>
        <w:pStyle w:val="xmsonormal"/>
        <w:shd w:val="clear" w:color="auto" w:fill="FFFFFF"/>
        <w:spacing w:before="0" w:beforeAutospacing="0" w:after="0" w:afterAutospacing="0"/>
        <w:jc w:val="center"/>
        <w:rPr>
          <w:rFonts w:ascii="Arial" w:hAnsi="Arial" w:cs="Arial"/>
          <w:szCs w:val="22"/>
        </w:rPr>
      </w:pPr>
      <w:r w:rsidRPr="007829FA">
        <w:rPr>
          <w:rFonts w:ascii="Arial" w:hAnsi="Arial" w:cs="Arial"/>
        </w:rPr>
        <w:t>(Source: NHS, 2022</w:t>
      </w:r>
      <w:r w:rsidRPr="007829FA">
        <w:rPr>
          <w:rFonts w:ascii="Arial" w:hAnsi="Arial" w:cs="Arial"/>
        </w:rPr>
        <w:t>)</w:t>
      </w:r>
    </w:p>
    <w:p w14:paraId="3F0CD626" w14:textId="382A934B" w:rsidR="007829FA" w:rsidRDefault="007829FA" w:rsidP="009415F5">
      <w:pPr>
        <w:pStyle w:val="xmsonormal"/>
        <w:shd w:val="clear" w:color="auto" w:fill="FFFFFF"/>
        <w:spacing w:before="0" w:beforeAutospacing="0" w:after="0" w:afterAutospacing="0"/>
        <w:rPr>
          <w:rFonts w:ascii="Arial" w:hAnsi="Arial" w:cs="Arial"/>
          <w:szCs w:val="22"/>
        </w:rPr>
      </w:pPr>
    </w:p>
    <w:p w14:paraId="5461674E" w14:textId="3018A464" w:rsidR="007829FA" w:rsidRDefault="007829FA" w:rsidP="009415F5">
      <w:pPr>
        <w:pStyle w:val="xmsonormal"/>
        <w:shd w:val="clear" w:color="auto" w:fill="FFFFFF"/>
        <w:spacing w:before="0" w:beforeAutospacing="0" w:after="0" w:afterAutospacing="0"/>
        <w:rPr>
          <w:rFonts w:ascii="Arial" w:hAnsi="Arial" w:cs="Arial"/>
          <w:szCs w:val="22"/>
        </w:rPr>
      </w:pPr>
    </w:p>
    <w:p w14:paraId="3C67587C" w14:textId="4A3AF696" w:rsidR="007829FA" w:rsidRDefault="007829FA" w:rsidP="009415F5">
      <w:pPr>
        <w:pStyle w:val="xmsonormal"/>
        <w:shd w:val="clear" w:color="auto" w:fill="FFFFFF"/>
        <w:spacing w:before="0" w:beforeAutospacing="0" w:after="0" w:afterAutospacing="0"/>
        <w:rPr>
          <w:rFonts w:ascii="Arial" w:hAnsi="Arial" w:cs="Arial"/>
          <w:szCs w:val="22"/>
        </w:rPr>
      </w:pPr>
    </w:p>
    <w:p w14:paraId="5312BDB8" w14:textId="77777777" w:rsidR="007829FA" w:rsidRPr="006726B2" w:rsidRDefault="007829FA" w:rsidP="009415F5">
      <w:pPr>
        <w:pStyle w:val="xmsonormal"/>
        <w:shd w:val="clear" w:color="auto" w:fill="FFFFFF"/>
        <w:spacing w:before="0" w:beforeAutospacing="0" w:after="0" w:afterAutospacing="0"/>
        <w:rPr>
          <w:rFonts w:ascii="Arial" w:hAnsi="Arial" w:cs="Arial"/>
          <w:szCs w:val="22"/>
        </w:rPr>
      </w:pPr>
    </w:p>
    <w:p w14:paraId="0C2E1028" w14:textId="0F5112F3" w:rsidR="00F92E6D" w:rsidRPr="006726B2" w:rsidRDefault="00746AFF" w:rsidP="006726B2">
      <w:pPr>
        <w:pStyle w:val="Heading2"/>
        <w:rPr>
          <w:bdr w:val="none" w:sz="0" w:space="0" w:color="auto" w:frame="1"/>
        </w:rPr>
      </w:pPr>
      <w:bookmarkStart w:id="5" w:name="_Toc99807306"/>
      <w:r>
        <w:rPr>
          <w:bdr w:val="none" w:sz="0" w:space="0" w:color="auto" w:frame="1"/>
        </w:rPr>
        <w:lastRenderedPageBreak/>
        <w:t>S</w:t>
      </w:r>
      <w:proofErr w:type="spellStart"/>
      <w:r w:rsidR="00F92E6D" w:rsidRPr="006726B2">
        <w:rPr>
          <w:bdr w:val="none" w:sz="0" w:space="0" w:color="auto" w:frame="1"/>
          <w:lang w:val="bg-BG"/>
        </w:rPr>
        <w:t>ocial</w:t>
      </w:r>
      <w:proofErr w:type="spellEnd"/>
      <w:r w:rsidR="00F92E6D" w:rsidRPr="006726B2">
        <w:rPr>
          <w:bdr w:val="none" w:sz="0" w:space="0" w:color="auto" w:frame="1"/>
          <w:lang w:val="bg-BG"/>
        </w:rPr>
        <w:t xml:space="preserve"> </w:t>
      </w:r>
      <w:proofErr w:type="spellStart"/>
      <w:r w:rsidR="00F92E6D" w:rsidRPr="006726B2">
        <w:rPr>
          <w:bdr w:val="none" w:sz="0" w:space="0" w:color="auto" w:frame="1"/>
          <w:lang w:val="bg-BG"/>
        </w:rPr>
        <w:t>Responsibility</w:t>
      </w:r>
      <w:proofErr w:type="spellEnd"/>
      <w:r w:rsidR="00F92E6D" w:rsidRPr="006726B2">
        <w:rPr>
          <w:bdr w:val="none" w:sz="0" w:space="0" w:color="auto" w:frame="1"/>
          <w:lang w:val="bg-BG"/>
        </w:rPr>
        <w:t xml:space="preserve"> </w:t>
      </w:r>
      <w:proofErr w:type="spellStart"/>
      <w:r w:rsidR="00F92E6D" w:rsidRPr="006726B2">
        <w:rPr>
          <w:bdr w:val="none" w:sz="0" w:space="0" w:color="auto" w:frame="1"/>
          <w:lang w:val="bg-BG"/>
        </w:rPr>
        <w:t>and</w:t>
      </w:r>
      <w:proofErr w:type="spellEnd"/>
      <w:r w:rsidR="00F92E6D" w:rsidRPr="006726B2">
        <w:rPr>
          <w:bdr w:val="none" w:sz="0" w:space="0" w:color="auto" w:frame="1"/>
          <w:lang w:val="bg-BG"/>
        </w:rPr>
        <w:t xml:space="preserve"> </w:t>
      </w:r>
      <w:proofErr w:type="spellStart"/>
      <w:r w:rsidR="00F92E6D" w:rsidRPr="006726B2">
        <w:rPr>
          <w:bdr w:val="none" w:sz="0" w:space="0" w:color="auto" w:frame="1"/>
          <w:lang w:val="bg-BG"/>
        </w:rPr>
        <w:t>Sustainability</w:t>
      </w:r>
      <w:bookmarkEnd w:id="5"/>
      <w:proofErr w:type="spellEnd"/>
    </w:p>
    <w:p w14:paraId="635FFD10" w14:textId="539A0E56" w:rsidR="006F46CF" w:rsidRDefault="006F46CF" w:rsidP="00F92E6D">
      <w:pPr>
        <w:pStyle w:val="xmsonormal"/>
        <w:shd w:val="clear" w:color="auto" w:fill="FFFFFF"/>
        <w:spacing w:before="0" w:beforeAutospacing="0" w:after="0" w:afterAutospacing="0"/>
        <w:rPr>
          <w:rFonts w:ascii="Arial" w:hAnsi="Arial" w:cs="Arial"/>
          <w:szCs w:val="22"/>
          <w:bdr w:val="none" w:sz="0" w:space="0" w:color="auto" w:frame="1"/>
        </w:rPr>
      </w:pPr>
      <w:r>
        <w:rPr>
          <w:rFonts w:ascii="Arial" w:hAnsi="Arial" w:cs="Arial"/>
          <w:szCs w:val="22"/>
          <w:bdr w:val="none" w:sz="0" w:space="0" w:color="auto" w:frame="1"/>
        </w:rPr>
        <w:t xml:space="preserve">According to the views of </w:t>
      </w:r>
      <w:proofErr w:type="spellStart"/>
      <w:r>
        <w:rPr>
          <w:rFonts w:ascii="Arial" w:hAnsi="Arial" w:cs="Arial"/>
          <w:szCs w:val="22"/>
          <w:bdr w:val="none" w:sz="0" w:space="0" w:color="auto" w:frame="1"/>
        </w:rPr>
        <w:t>Yoo</w:t>
      </w:r>
      <w:proofErr w:type="spellEnd"/>
      <w:r>
        <w:rPr>
          <w:rFonts w:ascii="Arial" w:hAnsi="Arial" w:cs="Arial"/>
          <w:szCs w:val="22"/>
          <w:bdr w:val="none" w:sz="0" w:space="0" w:color="auto" w:frame="1"/>
        </w:rPr>
        <w:t xml:space="preserve"> and Lee (2018), </w:t>
      </w:r>
      <w:r w:rsidR="00AC2EAC">
        <w:rPr>
          <w:rFonts w:ascii="Arial" w:hAnsi="Arial" w:cs="Arial"/>
          <w:szCs w:val="22"/>
          <w:bdr w:val="none" w:sz="0" w:space="0" w:color="auto" w:frame="1"/>
        </w:rPr>
        <w:t xml:space="preserve">the </w:t>
      </w:r>
      <w:r>
        <w:rPr>
          <w:rFonts w:ascii="Arial" w:hAnsi="Arial" w:cs="Arial"/>
          <w:szCs w:val="22"/>
          <w:bdr w:val="none" w:sz="0" w:space="0" w:color="auto" w:frame="1"/>
        </w:rPr>
        <w:t xml:space="preserve">corporate social responsibility of CSR helps to promote work engagement which </w:t>
      </w:r>
      <w:r w:rsidR="00AC2EAC">
        <w:rPr>
          <w:rFonts w:ascii="Arial" w:hAnsi="Arial" w:cs="Arial"/>
          <w:szCs w:val="22"/>
          <w:bdr w:val="none" w:sz="0" w:space="0" w:color="auto" w:frame="1"/>
        </w:rPr>
        <w:t>creates</w:t>
      </w:r>
      <w:r>
        <w:rPr>
          <w:rFonts w:ascii="Arial" w:hAnsi="Arial" w:cs="Arial"/>
          <w:szCs w:val="22"/>
          <w:bdr w:val="none" w:sz="0" w:space="0" w:color="auto" w:frame="1"/>
        </w:rPr>
        <w:t xml:space="preserve"> a positive impact on both the employees and organisational development. Hence it can be stated that the child daycare centre can also enhance productivity by implementing CSR activities inside the work culture. This kind of social </w:t>
      </w:r>
      <w:r w:rsidR="00AC2EAC">
        <w:rPr>
          <w:rFonts w:ascii="Arial" w:hAnsi="Arial" w:cs="Arial"/>
          <w:szCs w:val="22"/>
          <w:bdr w:val="none" w:sz="0" w:space="0" w:color="auto" w:frame="1"/>
        </w:rPr>
        <w:t>activity</w:t>
      </w:r>
      <w:r>
        <w:rPr>
          <w:rFonts w:ascii="Arial" w:hAnsi="Arial" w:cs="Arial"/>
          <w:szCs w:val="22"/>
          <w:bdr w:val="none" w:sz="0" w:space="0" w:color="auto" w:frame="1"/>
        </w:rPr>
        <w:t xml:space="preserve"> </w:t>
      </w:r>
      <w:r w:rsidR="00AC2EAC">
        <w:rPr>
          <w:rFonts w:ascii="Arial" w:hAnsi="Arial" w:cs="Arial"/>
          <w:szCs w:val="22"/>
          <w:bdr w:val="none" w:sz="0" w:space="0" w:color="auto" w:frame="1"/>
        </w:rPr>
        <w:t>does</w:t>
      </w:r>
      <w:r>
        <w:rPr>
          <w:rFonts w:ascii="Arial" w:hAnsi="Arial" w:cs="Arial"/>
          <w:szCs w:val="22"/>
          <w:bdr w:val="none" w:sz="0" w:space="0" w:color="auto" w:frame="1"/>
        </w:rPr>
        <w:t xml:space="preserve"> not count under the legal standards, the firm only </w:t>
      </w:r>
      <w:r w:rsidR="00AC2EAC">
        <w:rPr>
          <w:rFonts w:ascii="Arial" w:hAnsi="Arial" w:cs="Arial"/>
          <w:szCs w:val="22"/>
          <w:bdr w:val="none" w:sz="0" w:space="0" w:color="auto" w:frame="1"/>
        </w:rPr>
        <w:t>focuses</w:t>
      </w:r>
      <w:r>
        <w:rPr>
          <w:rFonts w:ascii="Arial" w:hAnsi="Arial" w:cs="Arial"/>
          <w:szCs w:val="22"/>
          <w:bdr w:val="none" w:sz="0" w:space="0" w:color="auto" w:frame="1"/>
        </w:rPr>
        <w:t xml:space="preserve"> on the target society in order to raise the standard of living. </w:t>
      </w:r>
      <w:r w:rsidR="00B7034D">
        <w:rPr>
          <w:rFonts w:ascii="Arial" w:hAnsi="Arial" w:cs="Arial"/>
          <w:szCs w:val="22"/>
          <w:bdr w:val="none" w:sz="0" w:space="0" w:color="auto" w:frame="1"/>
        </w:rPr>
        <w:t xml:space="preserve">As mentioned by Kokemuller (2022), small business firms can enhance CSR activities by </w:t>
      </w:r>
      <w:r w:rsidR="00AC2EAC">
        <w:rPr>
          <w:rFonts w:ascii="Arial" w:hAnsi="Arial" w:cs="Arial"/>
          <w:szCs w:val="22"/>
          <w:bdr w:val="none" w:sz="0" w:space="0" w:color="auto" w:frame="1"/>
        </w:rPr>
        <w:t>increasing</w:t>
      </w:r>
      <w:r w:rsidR="00B7034D">
        <w:rPr>
          <w:rFonts w:ascii="Arial" w:hAnsi="Arial" w:cs="Arial"/>
          <w:szCs w:val="22"/>
          <w:bdr w:val="none" w:sz="0" w:space="0" w:color="auto" w:frame="1"/>
        </w:rPr>
        <w:t xml:space="preserve"> the involvement of social </w:t>
      </w:r>
      <w:r w:rsidR="00AC2EAC">
        <w:rPr>
          <w:rFonts w:ascii="Arial" w:hAnsi="Arial" w:cs="Arial"/>
          <w:szCs w:val="22"/>
          <w:bdr w:val="none" w:sz="0" w:space="0" w:color="auto" w:frame="1"/>
        </w:rPr>
        <w:t>workers</w:t>
      </w:r>
      <w:r w:rsidR="00B7034D">
        <w:rPr>
          <w:rFonts w:ascii="Arial" w:hAnsi="Arial" w:cs="Arial"/>
          <w:szCs w:val="22"/>
          <w:bdr w:val="none" w:sz="0" w:space="0" w:color="auto" w:frame="1"/>
        </w:rPr>
        <w:t xml:space="preserve"> and </w:t>
      </w:r>
      <w:r w:rsidR="00AC2EAC">
        <w:rPr>
          <w:rFonts w:ascii="Arial" w:hAnsi="Arial" w:cs="Arial"/>
          <w:szCs w:val="22"/>
          <w:bdr w:val="none" w:sz="0" w:space="0" w:color="auto" w:frame="1"/>
        </w:rPr>
        <w:t>building</w:t>
      </w:r>
      <w:r w:rsidR="00B7034D">
        <w:rPr>
          <w:rFonts w:ascii="Arial" w:hAnsi="Arial" w:cs="Arial"/>
          <w:szCs w:val="22"/>
          <w:bdr w:val="none" w:sz="0" w:space="0" w:color="auto" w:frame="1"/>
        </w:rPr>
        <w:t xml:space="preserve"> strong and efficient </w:t>
      </w:r>
      <w:r w:rsidR="00AC2EAC">
        <w:rPr>
          <w:rFonts w:ascii="Arial" w:hAnsi="Arial" w:cs="Arial"/>
          <w:szCs w:val="22"/>
          <w:bdr w:val="none" w:sz="0" w:space="0" w:color="auto" w:frame="1"/>
        </w:rPr>
        <w:t>relationships</w:t>
      </w:r>
      <w:r w:rsidR="00B7034D">
        <w:rPr>
          <w:rFonts w:ascii="Arial" w:hAnsi="Arial" w:cs="Arial"/>
          <w:szCs w:val="22"/>
          <w:bdr w:val="none" w:sz="0" w:space="0" w:color="auto" w:frame="1"/>
        </w:rPr>
        <w:t xml:space="preserve"> with the local communities. Consequently, the child daycare centre can also </w:t>
      </w:r>
      <w:r w:rsidR="00C16B0B">
        <w:rPr>
          <w:rFonts w:ascii="Arial" w:hAnsi="Arial" w:cs="Arial"/>
          <w:szCs w:val="22"/>
          <w:bdr w:val="none" w:sz="0" w:space="0" w:color="auto" w:frame="1"/>
        </w:rPr>
        <w:t xml:space="preserve">adopt CSR activities by involving them in social projects or charity works in order to sustain in </w:t>
      </w:r>
      <w:r w:rsidR="00AC2EAC">
        <w:rPr>
          <w:rFonts w:ascii="Arial" w:hAnsi="Arial" w:cs="Arial"/>
          <w:szCs w:val="22"/>
          <w:bdr w:val="none" w:sz="0" w:space="0" w:color="auto" w:frame="1"/>
        </w:rPr>
        <w:t>these</w:t>
      </w:r>
      <w:r w:rsidR="00C16B0B">
        <w:rPr>
          <w:rFonts w:ascii="Arial" w:hAnsi="Arial" w:cs="Arial"/>
          <w:szCs w:val="22"/>
          <w:bdr w:val="none" w:sz="0" w:space="0" w:color="auto" w:frame="1"/>
        </w:rPr>
        <w:t xml:space="preserve"> </w:t>
      </w:r>
      <w:r w:rsidR="00AC2EAC">
        <w:rPr>
          <w:rFonts w:ascii="Arial" w:hAnsi="Arial" w:cs="Arial"/>
          <w:szCs w:val="22"/>
          <w:bdr w:val="none" w:sz="0" w:space="0" w:color="auto" w:frame="1"/>
        </w:rPr>
        <w:t>cutthroat</w:t>
      </w:r>
      <w:r w:rsidR="00C16B0B">
        <w:rPr>
          <w:rFonts w:ascii="Arial" w:hAnsi="Arial" w:cs="Arial"/>
          <w:szCs w:val="22"/>
          <w:bdr w:val="none" w:sz="0" w:space="0" w:color="auto" w:frame="1"/>
        </w:rPr>
        <w:t xml:space="preserve"> market conditions. The firm can help the children of the lower class of society by providing financial assistance or necessary items like </w:t>
      </w:r>
      <w:r w:rsidR="00AC2EAC">
        <w:rPr>
          <w:rFonts w:ascii="Arial" w:hAnsi="Arial" w:cs="Arial"/>
          <w:szCs w:val="22"/>
          <w:bdr w:val="none" w:sz="0" w:space="0" w:color="auto" w:frame="1"/>
        </w:rPr>
        <w:t>stationery</w:t>
      </w:r>
      <w:r w:rsidR="00C16B0B">
        <w:rPr>
          <w:rFonts w:ascii="Arial" w:hAnsi="Arial" w:cs="Arial"/>
          <w:szCs w:val="22"/>
          <w:bdr w:val="none" w:sz="0" w:space="0" w:color="auto" w:frame="1"/>
        </w:rPr>
        <w:t xml:space="preserve"> products or health drinks. These activities </w:t>
      </w:r>
      <w:r w:rsidR="003D3DE1">
        <w:rPr>
          <w:rFonts w:ascii="Arial" w:hAnsi="Arial" w:cs="Arial"/>
          <w:szCs w:val="22"/>
          <w:bdr w:val="none" w:sz="0" w:space="0" w:color="auto" w:frame="1"/>
        </w:rPr>
        <w:t xml:space="preserve">reflect brand awareness in the long-term goals. </w:t>
      </w:r>
    </w:p>
    <w:p w14:paraId="3C94CE4E" w14:textId="7CBBA2E0" w:rsidR="003D3DE1" w:rsidRPr="006726B2" w:rsidRDefault="003D3DE1" w:rsidP="00F92E6D">
      <w:pPr>
        <w:pStyle w:val="xmsonormal"/>
        <w:shd w:val="clear" w:color="auto" w:fill="FFFFFF"/>
        <w:spacing w:before="0" w:beforeAutospacing="0" w:after="0" w:afterAutospacing="0"/>
        <w:rPr>
          <w:rFonts w:ascii="Arial" w:hAnsi="Arial" w:cs="Arial"/>
          <w:szCs w:val="22"/>
          <w:lang w:val="bg-BG"/>
        </w:rPr>
      </w:pPr>
      <w:r>
        <w:rPr>
          <w:rFonts w:ascii="Arial" w:hAnsi="Arial" w:cs="Arial"/>
          <w:szCs w:val="22"/>
          <w:bdr w:val="none" w:sz="0" w:space="0" w:color="auto" w:frame="1"/>
        </w:rPr>
        <w:t xml:space="preserve">In addition, charity events will </w:t>
      </w:r>
      <w:r w:rsidR="00585EB9">
        <w:rPr>
          <w:rFonts w:ascii="Arial" w:hAnsi="Arial" w:cs="Arial"/>
          <w:szCs w:val="22"/>
          <w:bdr w:val="none" w:sz="0" w:space="0" w:color="auto" w:frame="1"/>
        </w:rPr>
        <w:t>help</w:t>
      </w:r>
      <w:r>
        <w:rPr>
          <w:rFonts w:ascii="Arial" w:hAnsi="Arial" w:cs="Arial"/>
          <w:szCs w:val="22"/>
          <w:bdr w:val="none" w:sz="0" w:space="0" w:color="auto" w:frame="1"/>
        </w:rPr>
        <w:t xml:space="preserve"> in the promotional process of the firm by creating an awareness activity among the potential </w:t>
      </w:r>
      <w:r w:rsidR="00585EB9">
        <w:rPr>
          <w:rFonts w:ascii="Arial" w:hAnsi="Arial" w:cs="Arial"/>
          <w:szCs w:val="22"/>
          <w:bdr w:val="none" w:sz="0" w:space="0" w:color="auto" w:frame="1"/>
        </w:rPr>
        <w:t xml:space="preserve">audience. According to the views of Kokemuller (2022), CSR activities </w:t>
      </w:r>
      <w:r w:rsidR="00AC2EAC">
        <w:rPr>
          <w:rFonts w:ascii="Arial" w:hAnsi="Arial" w:cs="Arial"/>
          <w:szCs w:val="22"/>
          <w:bdr w:val="none" w:sz="0" w:space="0" w:color="auto" w:frame="1"/>
        </w:rPr>
        <w:t>help</w:t>
      </w:r>
      <w:r w:rsidR="00585EB9">
        <w:rPr>
          <w:rFonts w:ascii="Arial" w:hAnsi="Arial" w:cs="Arial"/>
          <w:szCs w:val="22"/>
          <w:bdr w:val="none" w:sz="0" w:space="0" w:color="auto" w:frame="1"/>
        </w:rPr>
        <w:t xml:space="preserve"> the firm to create active links with the community that directly helps the </w:t>
      </w:r>
      <w:r w:rsidR="00AC2EAC">
        <w:rPr>
          <w:rFonts w:ascii="Arial" w:hAnsi="Arial" w:cs="Arial"/>
          <w:szCs w:val="22"/>
          <w:bdr w:val="none" w:sz="0" w:space="0" w:color="auto" w:frame="1"/>
        </w:rPr>
        <w:t>firm</w:t>
      </w:r>
      <w:r w:rsidR="00585EB9">
        <w:rPr>
          <w:rFonts w:ascii="Arial" w:hAnsi="Arial" w:cs="Arial"/>
          <w:szCs w:val="22"/>
          <w:bdr w:val="none" w:sz="0" w:space="0" w:color="auto" w:frame="1"/>
        </w:rPr>
        <w:t xml:space="preserve"> to open multiple opportunities to maximise profits and sustainability. The firm can also</w:t>
      </w:r>
      <w:r w:rsidR="008B5C1B">
        <w:rPr>
          <w:rFonts w:ascii="Arial" w:hAnsi="Arial" w:cs="Arial"/>
          <w:szCs w:val="22"/>
          <w:bdr w:val="none" w:sz="0" w:space="0" w:color="auto" w:frame="1"/>
        </w:rPr>
        <w:t xml:space="preserve"> </w:t>
      </w:r>
      <w:r w:rsidR="00585EB9">
        <w:rPr>
          <w:rFonts w:ascii="Arial" w:hAnsi="Arial" w:cs="Arial"/>
          <w:szCs w:val="22"/>
          <w:bdr w:val="none" w:sz="0" w:space="0" w:color="auto" w:frame="1"/>
        </w:rPr>
        <w:t xml:space="preserve">access some social projects like </w:t>
      </w:r>
      <w:r w:rsidR="006C7C60">
        <w:rPr>
          <w:rFonts w:ascii="Arial" w:hAnsi="Arial" w:cs="Arial"/>
          <w:szCs w:val="22"/>
          <w:bdr w:val="none" w:sz="0" w:space="0" w:color="auto" w:frame="1"/>
        </w:rPr>
        <w:t>Secret</w:t>
      </w:r>
      <w:r w:rsidR="00585EB9">
        <w:rPr>
          <w:rFonts w:ascii="Arial" w:hAnsi="Arial" w:cs="Arial"/>
          <w:szCs w:val="22"/>
          <w:bdr w:val="none" w:sz="0" w:space="0" w:color="auto" w:frame="1"/>
        </w:rPr>
        <w:t xml:space="preserve"> </w:t>
      </w:r>
      <w:r w:rsidR="006C7C60">
        <w:rPr>
          <w:rFonts w:ascii="Arial" w:hAnsi="Arial" w:cs="Arial"/>
          <w:szCs w:val="22"/>
          <w:bdr w:val="none" w:sz="0" w:space="0" w:color="auto" w:frame="1"/>
        </w:rPr>
        <w:t>S</w:t>
      </w:r>
      <w:r w:rsidR="00585EB9">
        <w:rPr>
          <w:rFonts w:ascii="Arial" w:hAnsi="Arial" w:cs="Arial"/>
          <w:szCs w:val="22"/>
          <w:bdr w:val="none" w:sz="0" w:space="0" w:color="auto" w:frame="1"/>
        </w:rPr>
        <w:t xml:space="preserve">anta, </w:t>
      </w:r>
      <w:r w:rsidR="006C7C60">
        <w:rPr>
          <w:rFonts w:ascii="Arial" w:hAnsi="Arial" w:cs="Arial"/>
          <w:szCs w:val="22"/>
          <w:bdr w:val="none" w:sz="0" w:space="0" w:color="auto" w:frame="1"/>
        </w:rPr>
        <w:t>where</w:t>
      </w:r>
      <w:r w:rsidR="00585EB9">
        <w:rPr>
          <w:rFonts w:ascii="Arial" w:hAnsi="Arial" w:cs="Arial"/>
          <w:szCs w:val="22"/>
          <w:bdr w:val="none" w:sz="0" w:space="0" w:color="auto" w:frame="1"/>
        </w:rPr>
        <w:t xml:space="preserve"> the employees will </w:t>
      </w:r>
      <w:r w:rsidR="006C7C60">
        <w:rPr>
          <w:rFonts w:ascii="Arial" w:hAnsi="Arial" w:cs="Arial"/>
          <w:szCs w:val="22"/>
          <w:bdr w:val="none" w:sz="0" w:space="0" w:color="auto" w:frame="1"/>
        </w:rPr>
        <w:t xml:space="preserve">provide </w:t>
      </w:r>
      <w:r w:rsidR="00AC2EAC">
        <w:rPr>
          <w:rFonts w:ascii="Arial" w:hAnsi="Arial" w:cs="Arial"/>
          <w:szCs w:val="22"/>
          <w:bdr w:val="none" w:sz="0" w:space="0" w:color="auto" w:frame="1"/>
        </w:rPr>
        <w:t>gifts</w:t>
      </w:r>
      <w:r w:rsidR="006C7C60">
        <w:rPr>
          <w:rFonts w:ascii="Arial" w:hAnsi="Arial" w:cs="Arial"/>
          <w:szCs w:val="22"/>
          <w:bdr w:val="none" w:sz="0" w:space="0" w:color="auto" w:frame="1"/>
        </w:rPr>
        <w:t xml:space="preserve"> to helpless children. This efficiency in the CSR activities will assist the firm to attract responsible and efficient investors in order to develop strong supply chain management. </w:t>
      </w:r>
      <w:r w:rsidR="009172DC">
        <w:rPr>
          <w:rFonts w:ascii="Arial" w:hAnsi="Arial" w:cs="Arial"/>
          <w:szCs w:val="22"/>
          <w:bdr w:val="none" w:sz="0" w:space="0" w:color="auto" w:frame="1"/>
        </w:rPr>
        <w:t xml:space="preserve">As a microbusiness, it is very tough for the firm to perform </w:t>
      </w:r>
      <w:r w:rsidR="00AC2EAC">
        <w:rPr>
          <w:rFonts w:ascii="Arial" w:hAnsi="Arial" w:cs="Arial"/>
          <w:szCs w:val="22"/>
          <w:bdr w:val="none" w:sz="0" w:space="0" w:color="auto" w:frame="1"/>
        </w:rPr>
        <w:t>the</w:t>
      </w:r>
      <w:r w:rsidR="009172DC">
        <w:rPr>
          <w:rFonts w:ascii="Arial" w:hAnsi="Arial" w:cs="Arial"/>
          <w:szCs w:val="22"/>
          <w:bdr w:val="none" w:sz="0" w:space="0" w:color="auto" w:frame="1"/>
        </w:rPr>
        <w:t xml:space="preserve"> C</w:t>
      </w:r>
      <w:r w:rsidR="007D0161">
        <w:rPr>
          <w:rFonts w:ascii="Arial" w:hAnsi="Arial" w:cs="Arial"/>
          <w:szCs w:val="22"/>
          <w:bdr w:val="none" w:sz="0" w:space="0" w:color="auto" w:frame="1"/>
        </w:rPr>
        <w:t>S</w:t>
      </w:r>
      <w:r w:rsidR="009172DC">
        <w:rPr>
          <w:rFonts w:ascii="Arial" w:hAnsi="Arial" w:cs="Arial"/>
          <w:szCs w:val="22"/>
          <w:bdr w:val="none" w:sz="0" w:space="0" w:color="auto" w:frame="1"/>
        </w:rPr>
        <w:t xml:space="preserve">R activities within a limited budget. However as explained by </w:t>
      </w:r>
      <w:r w:rsidR="00D43749">
        <w:rPr>
          <w:rFonts w:ascii="Arial" w:hAnsi="Arial" w:cs="Arial"/>
          <w:szCs w:val="22"/>
          <w:bdr w:val="none" w:sz="0" w:space="0" w:color="auto" w:frame="1"/>
        </w:rPr>
        <w:t xml:space="preserve">Heyward </w:t>
      </w:r>
      <w:r w:rsidR="009172DC">
        <w:rPr>
          <w:rFonts w:ascii="Arial" w:hAnsi="Arial" w:cs="Arial"/>
          <w:szCs w:val="22"/>
          <w:bdr w:val="none" w:sz="0" w:space="0" w:color="auto" w:frame="1"/>
        </w:rPr>
        <w:t>(</w:t>
      </w:r>
      <w:r w:rsidR="00D43749">
        <w:rPr>
          <w:rFonts w:ascii="Arial" w:hAnsi="Arial" w:cs="Arial"/>
          <w:szCs w:val="22"/>
          <w:bdr w:val="none" w:sz="0" w:space="0" w:color="auto" w:frame="1"/>
        </w:rPr>
        <w:t>2020</w:t>
      </w:r>
      <w:r w:rsidR="009172DC">
        <w:rPr>
          <w:rFonts w:ascii="Arial" w:hAnsi="Arial" w:cs="Arial"/>
          <w:szCs w:val="22"/>
          <w:bdr w:val="none" w:sz="0" w:space="0" w:color="auto" w:frame="1"/>
        </w:rPr>
        <w:t xml:space="preserve">), customers </w:t>
      </w:r>
      <w:r w:rsidR="00AC2EAC">
        <w:rPr>
          <w:rFonts w:ascii="Arial" w:hAnsi="Arial" w:cs="Arial"/>
          <w:szCs w:val="22"/>
          <w:bdr w:val="none" w:sz="0" w:space="0" w:color="auto" w:frame="1"/>
        </w:rPr>
        <w:t>highly tend</w:t>
      </w:r>
      <w:r w:rsidR="009172DC">
        <w:rPr>
          <w:rFonts w:ascii="Arial" w:hAnsi="Arial" w:cs="Arial"/>
          <w:szCs w:val="22"/>
          <w:bdr w:val="none" w:sz="0" w:space="0" w:color="auto" w:frame="1"/>
        </w:rPr>
        <w:t xml:space="preserve"> to access the products and services from a </w:t>
      </w:r>
      <w:r w:rsidR="00D43749">
        <w:rPr>
          <w:rFonts w:ascii="Arial" w:hAnsi="Arial" w:cs="Arial"/>
          <w:szCs w:val="22"/>
          <w:bdr w:val="none" w:sz="0" w:space="0" w:color="auto" w:frame="1"/>
        </w:rPr>
        <w:t>socially</w:t>
      </w:r>
      <w:r w:rsidR="009172DC">
        <w:rPr>
          <w:rFonts w:ascii="Arial" w:hAnsi="Arial" w:cs="Arial"/>
          <w:szCs w:val="22"/>
          <w:bdr w:val="none" w:sz="0" w:space="0" w:color="auto" w:frame="1"/>
        </w:rPr>
        <w:t xml:space="preserve"> responsible firm, in other words, </w:t>
      </w:r>
      <w:r w:rsidR="00C5504B">
        <w:rPr>
          <w:rFonts w:ascii="Arial" w:hAnsi="Arial" w:cs="Arial"/>
          <w:szCs w:val="22"/>
          <w:bdr w:val="none" w:sz="0" w:space="0" w:color="auto" w:frame="1"/>
        </w:rPr>
        <w:t>word of mouth</w:t>
      </w:r>
      <w:r w:rsidR="009172DC">
        <w:rPr>
          <w:rFonts w:ascii="Arial" w:hAnsi="Arial" w:cs="Arial"/>
          <w:szCs w:val="22"/>
          <w:bdr w:val="none" w:sz="0" w:space="0" w:color="auto" w:frame="1"/>
        </w:rPr>
        <w:t xml:space="preserve"> acts </w:t>
      </w:r>
      <w:r w:rsidR="00AC2EAC">
        <w:rPr>
          <w:rFonts w:ascii="Arial" w:hAnsi="Arial" w:cs="Arial"/>
          <w:szCs w:val="22"/>
          <w:bdr w:val="none" w:sz="0" w:space="0" w:color="auto" w:frame="1"/>
        </w:rPr>
        <w:t>as a</w:t>
      </w:r>
      <w:r w:rsidR="009172DC">
        <w:rPr>
          <w:rFonts w:ascii="Arial" w:hAnsi="Arial" w:cs="Arial"/>
          <w:szCs w:val="22"/>
          <w:bdr w:val="none" w:sz="0" w:space="0" w:color="auto" w:frame="1"/>
        </w:rPr>
        <w:t xml:space="preserve"> promotional strategy for the firm.</w:t>
      </w:r>
      <w:r w:rsidR="00D43749">
        <w:rPr>
          <w:rFonts w:ascii="Arial" w:hAnsi="Arial" w:cs="Arial"/>
          <w:szCs w:val="22"/>
          <w:bdr w:val="none" w:sz="0" w:space="0" w:color="auto" w:frame="1"/>
        </w:rPr>
        <w:t xml:space="preserve"> Similarly, the child daycare centre can also issue Christmas cards, which will attract the audience to admit the students </w:t>
      </w:r>
      <w:r w:rsidR="00AC2EAC">
        <w:rPr>
          <w:rFonts w:ascii="Arial" w:hAnsi="Arial" w:cs="Arial"/>
          <w:szCs w:val="22"/>
          <w:bdr w:val="none" w:sz="0" w:space="0" w:color="auto" w:frame="1"/>
        </w:rPr>
        <w:t>into</w:t>
      </w:r>
      <w:r w:rsidR="00D43749">
        <w:rPr>
          <w:rFonts w:ascii="Arial" w:hAnsi="Arial" w:cs="Arial"/>
          <w:szCs w:val="22"/>
          <w:bdr w:val="none" w:sz="0" w:space="0" w:color="auto" w:frame="1"/>
        </w:rPr>
        <w:t xml:space="preserve"> </w:t>
      </w:r>
      <w:r w:rsidR="00AC2EAC">
        <w:rPr>
          <w:rFonts w:ascii="Arial" w:hAnsi="Arial" w:cs="Arial"/>
          <w:szCs w:val="22"/>
          <w:bdr w:val="none" w:sz="0" w:space="0" w:color="auto" w:frame="1"/>
        </w:rPr>
        <w:t>efficient educational institutions</w:t>
      </w:r>
      <w:r w:rsidR="00D43749">
        <w:rPr>
          <w:rFonts w:ascii="Arial" w:hAnsi="Arial" w:cs="Arial"/>
          <w:szCs w:val="22"/>
          <w:bdr w:val="none" w:sz="0" w:space="0" w:color="auto" w:frame="1"/>
        </w:rPr>
        <w:t xml:space="preserve">. </w:t>
      </w:r>
    </w:p>
    <w:p w14:paraId="079F5AA9" w14:textId="77777777" w:rsidR="0004121A" w:rsidRDefault="0004121A" w:rsidP="0004121A">
      <w:pPr>
        <w:pStyle w:val="Heading2"/>
        <w:rPr>
          <w:bdr w:val="none" w:sz="0" w:space="0" w:color="auto" w:frame="1"/>
        </w:rPr>
      </w:pPr>
      <w:bookmarkStart w:id="6" w:name="_Toc99807307"/>
    </w:p>
    <w:p w14:paraId="3C25C174" w14:textId="0BBDB397" w:rsidR="0004121A" w:rsidRPr="0004121A" w:rsidRDefault="00DE4F62" w:rsidP="0004121A">
      <w:pPr>
        <w:pStyle w:val="Heading2"/>
        <w:rPr>
          <w:bdr w:val="none" w:sz="0" w:space="0" w:color="auto" w:frame="1"/>
        </w:rPr>
      </w:pPr>
      <w:r w:rsidRPr="006726B2">
        <w:rPr>
          <w:bdr w:val="none" w:sz="0" w:space="0" w:color="auto" w:frame="1"/>
        </w:rPr>
        <w:t>Development, milestones and exit plan</w:t>
      </w:r>
      <w:bookmarkEnd w:id="6"/>
    </w:p>
    <w:p w14:paraId="53AF1E35" w14:textId="193CBBCF" w:rsidR="00E26347" w:rsidRDefault="00211249" w:rsidP="00D43749">
      <w:r>
        <w:t xml:space="preserve">Organisational development is the methodology </w:t>
      </w:r>
      <w:r w:rsidR="00AC2EAC">
        <w:t>that</w:t>
      </w:r>
      <w:r>
        <w:t xml:space="preserve"> is constructed by analysing the short-term as well as long-term goals. As mentioned in the article of CFI (2022), organisational development is accessible with the help of efficient communication procedures and supportive work culture. Henceforth, it can be stated that the child </w:t>
      </w:r>
      <w:r w:rsidR="00AC2EAC">
        <w:t>daycare</w:t>
      </w:r>
      <w:r>
        <w:t xml:space="preserve"> centre needs to develop a </w:t>
      </w:r>
      <w:r w:rsidR="002A0EFD">
        <w:t>strategic plan</w:t>
      </w:r>
      <w:r>
        <w:t xml:space="preserve"> for the organisational development, which will guide the manager in </w:t>
      </w:r>
      <w:r w:rsidR="00AC2EAC">
        <w:t xml:space="preserve">the </w:t>
      </w:r>
      <w:r>
        <w:t xml:space="preserve">goal-setting process of the individuals and </w:t>
      </w:r>
      <w:r w:rsidR="00AC2EAC">
        <w:t xml:space="preserve">the </w:t>
      </w:r>
      <w:r>
        <w:t xml:space="preserve">organisation itself. </w:t>
      </w:r>
      <w:r w:rsidR="002A0EFD">
        <w:t xml:space="preserve">The act of organisational </w:t>
      </w:r>
      <w:r w:rsidR="00AC2EAC">
        <w:t>development</w:t>
      </w:r>
      <w:r w:rsidR="002A0EFD">
        <w:t xml:space="preserve"> is enhanced with the constructive feedback process, which allows the firm to be self-efficient. Consequently, by accepting the criticism, the child daycare can carry out its </w:t>
      </w:r>
      <w:r w:rsidR="002A0EFD">
        <w:lastRenderedPageBreak/>
        <w:t xml:space="preserve">operational activities efficiently by analysing the potential problems. As mentioned in the article of CFI (2022b), change management theories </w:t>
      </w:r>
      <w:r w:rsidR="00AC2EAC">
        <w:t>assure</w:t>
      </w:r>
      <w:r w:rsidR="002A0EFD">
        <w:t xml:space="preserve"> the </w:t>
      </w:r>
      <w:r w:rsidR="00AC2EAC">
        <w:t>practice</w:t>
      </w:r>
      <w:r w:rsidR="002A0EFD">
        <w:t xml:space="preserve"> of creative problem-solving skills and </w:t>
      </w:r>
      <w:r w:rsidR="00AC2EAC">
        <w:t xml:space="preserve">the </w:t>
      </w:r>
      <w:r w:rsidR="002A0EFD">
        <w:t xml:space="preserve">crafting </w:t>
      </w:r>
      <w:r w:rsidR="00AC2EAC">
        <w:t xml:space="preserve">of </w:t>
      </w:r>
      <w:r w:rsidR="002A0EFD">
        <w:t xml:space="preserve">new and innovative ideas. Whereas development milestones of a child </w:t>
      </w:r>
      <w:r w:rsidR="00AC2EAC">
        <w:t>help</w:t>
      </w:r>
      <w:r w:rsidR="002A0EFD">
        <w:t xml:space="preserve"> to</w:t>
      </w:r>
      <w:r w:rsidR="001713BD">
        <w:t xml:space="preserve"> develop interpersonal skills by considering the capabilities of age and learning efficiency. Some of the developmental milestones of one-year babies are social and emotional, communication and language, </w:t>
      </w:r>
      <w:r w:rsidR="00AC2EAC">
        <w:t xml:space="preserve">and </w:t>
      </w:r>
      <w:r w:rsidR="001713BD">
        <w:t xml:space="preserve">cognitive and physical growth. </w:t>
      </w:r>
      <w:r w:rsidR="00AC2EAC">
        <w:t>These</w:t>
      </w:r>
      <w:r w:rsidR="001713BD">
        <w:t xml:space="preserve"> are the areas of development of a one-year-old baby</w:t>
      </w:r>
      <w:r w:rsidR="006B0C6B">
        <w:t xml:space="preserve"> (Child Care Resources, 2022)</w:t>
      </w:r>
      <w:r w:rsidR="001713BD">
        <w:t xml:space="preserve">. </w:t>
      </w:r>
    </w:p>
    <w:p w14:paraId="49FDBA42" w14:textId="77777777" w:rsidR="007829FA" w:rsidRDefault="007829FA" w:rsidP="00D43749"/>
    <w:p w14:paraId="2974986E" w14:textId="1C10D231" w:rsidR="00C47E50" w:rsidRDefault="00C47E50" w:rsidP="00C47E50">
      <w:pPr>
        <w:jc w:val="center"/>
      </w:pPr>
      <w:r>
        <w:rPr>
          <w:noProof/>
        </w:rPr>
        <w:drawing>
          <wp:inline distT="0" distB="0" distL="0" distR="0" wp14:anchorId="77B5039F" wp14:editId="43BFEC1A">
            <wp:extent cx="4008238" cy="2230739"/>
            <wp:effectExtent l="76200" t="76200" r="125730" b="132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67884" cy="22639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5C5FC4" w14:textId="5295A5BD" w:rsidR="00AC2EAC" w:rsidRPr="00AC2EAC" w:rsidRDefault="00AC2EAC" w:rsidP="00C47E50">
      <w:pPr>
        <w:jc w:val="center"/>
        <w:rPr>
          <w:b/>
          <w:bCs/>
        </w:rPr>
      </w:pPr>
      <w:r w:rsidRPr="00AC2EAC">
        <w:rPr>
          <w:b/>
          <w:bCs/>
        </w:rPr>
        <w:t xml:space="preserve">Figure </w:t>
      </w:r>
      <w:r w:rsidR="00AE5822">
        <w:rPr>
          <w:b/>
          <w:bCs/>
        </w:rPr>
        <w:t>2</w:t>
      </w:r>
      <w:r w:rsidRPr="00AC2EAC">
        <w:rPr>
          <w:b/>
          <w:bCs/>
        </w:rPr>
        <w:t>: Exit strategy of a firm</w:t>
      </w:r>
    </w:p>
    <w:p w14:paraId="4BAE0BB6" w14:textId="7FC75088" w:rsidR="00AC2EAC" w:rsidRDefault="00AC2EAC" w:rsidP="00C47E50">
      <w:pPr>
        <w:jc w:val="center"/>
      </w:pPr>
      <w:r>
        <w:t>(Source: CFI, 2022)</w:t>
      </w:r>
    </w:p>
    <w:p w14:paraId="3CF0402A" w14:textId="77777777" w:rsidR="008442B0" w:rsidRDefault="008442B0" w:rsidP="00D43749"/>
    <w:p w14:paraId="0606B0AF" w14:textId="6FDAEE2E" w:rsidR="001713BD" w:rsidRPr="00D43749" w:rsidRDefault="006B0C6B" w:rsidP="00D43749">
      <w:r>
        <w:t>Therefore</w:t>
      </w:r>
      <w:r w:rsidR="001713BD">
        <w:t xml:space="preserve">, it is </w:t>
      </w:r>
      <w:r>
        <w:t>viable</w:t>
      </w:r>
      <w:r w:rsidR="001713BD">
        <w:t xml:space="preserve"> for the </w:t>
      </w:r>
      <w:r w:rsidR="00AC2EAC">
        <w:t>children’s</w:t>
      </w:r>
      <w:r>
        <w:t xml:space="preserve"> daycare centre to adopt the action plans by a teacher and an educational teacher in order to align the development milestones of </w:t>
      </w:r>
      <w:r w:rsidR="00AC2EAC">
        <w:t xml:space="preserve">a </w:t>
      </w:r>
      <w:r>
        <w:t>year old child. These activities will not only help in professional and personal development</w:t>
      </w:r>
      <w:r w:rsidR="00AC2EAC">
        <w:t xml:space="preserve"> but</w:t>
      </w:r>
      <w:r>
        <w:t xml:space="preserve"> will also enhance the interpersonal skills of each </w:t>
      </w:r>
      <w:r w:rsidR="00C47E50">
        <w:t>individual</w:t>
      </w:r>
      <w:r>
        <w:t xml:space="preserve">. </w:t>
      </w:r>
      <w:r w:rsidR="00C47E50">
        <w:t xml:space="preserve">As a result, the efficiency of the firm will be realised with the help of achieving the organisational target with the help of development milestones. Furthermore, it is also essential for the firms to construct an exit plan strategy, in order to void </w:t>
      </w:r>
      <w:r w:rsidR="00AC2EAC">
        <w:t>any</w:t>
      </w:r>
      <w:r w:rsidR="00C47E50">
        <w:t xml:space="preserve"> kind of uncertain activities in the internal as well as external business environment. </w:t>
      </w:r>
      <w:r w:rsidR="00DD1146">
        <w:t xml:space="preserve">As viewed in the article of CFI (2022), </w:t>
      </w:r>
      <w:r w:rsidR="00AC2EAC">
        <w:t xml:space="preserve">an </w:t>
      </w:r>
      <w:r w:rsidR="00DD1146">
        <w:t xml:space="preserve">exit strategy is very essential for the firms in order to evaluate the revenue systems of the firm and smooth operational keys.  Henceforth, it is very important for the child daycare to craft an exit plan in </w:t>
      </w:r>
      <w:r w:rsidR="00AC2EAC">
        <w:t>order</w:t>
      </w:r>
      <w:r w:rsidR="00DD1146">
        <w:t xml:space="preserve"> to avoid any sudden </w:t>
      </w:r>
      <w:r w:rsidR="00AC2EAC">
        <w:t xml:space="preserve">insolvency. </w:t>
      </w:r>
    </w:p>
    <w:p w14:paraId="65524A98" w14:textId="77777777" w:rsidR="0004121A" w:rsidRDefault="0004121A" w:rsidP="006726B2">
      <w:pPr>
        <w:pStyle w:val="Heading2"/>
        <w:rPr>
          <w:bdr w:val="none" w:sz="0" w:space="0" w:color="auto" w:frame="1"/>
        </w:rPr>
      </w:pPr>
      <w:bookmarkStart w:id="7" w:name="_Toc99807308"/>
    </w:p>
    <w:p w14:paraId="4F880074" w14:textId="0765BEB8" w:rsidR="00DE4F62" w:rsidRPr="006726B2" w:rsidRDefault="00DE4F62" w:rsidP="006726B2">
      <w:pPr>
        <w:pStyle w:val="Heading2"/>
        <w:rPr>
          <w:bdr w:val="none" w:sz="0" w:space="0" w:color="auto" w:frame="1"/>
        </w:rPr>
      </w:pPr>
      <w:r w:rsidRPr="006726B2">
        <w:rPr>
          <w:bdr w:val="none" w:sz="0" w:space="0" w:color="auto" w:frame="1"/>
        </w:rPr>
        <w:t>Financial data</w:t>
      </w:r>
      <w:bookmarkEnd w:id="7"/>
    </w:p>
    <w:p w14:paraId="2F86322A" w14:textId="38883A6D" w:rsidR="00DE4F62" w:rsidRDefault="00DE4F62" w:rsidP="00C31C55">
      <w:r w:rsidRPr="00785199">
        <w:rPr>
          <w:rFonts w:cs="Arial"/>
          <w:b/>
          <w:bCs/>
          <w:i/>
          <w:iCs/>
          <w:szCs w:val="22"/>
          <w:bdr w:val="none" w:sz="0" w:space="0" w:color="auto" w:frame="1"/>
          <w:lang w:val="bg-BG"/>
        </w:rPr>
        <w:t>Sources of Finance</w:t>
      </w:r>
      <w:r w:rsidR="004765F1">
        <w:rPr>
          <w:rFonts w:cs="Arial"/>
          <w:b/>
          <w:bCs/>
          <w:i/>
          <w:iCs/>
          <w:szCs w:val="22"/>
          <w:bdr w:val="none" w:sz="0" w:space="0" w:color="auto" w:frame="1"/>
          <w:lang w:val="en-IN"/>
        </w:rPr>
        <w:t xml:space="preserve">: </w:t>
      </w:r>
      <w:r w:rsidR="004765F1">
        <w:rPr>
          <w:rFonts w:cs="Arial"/>
          <w:szCs w:val="22"/>
          <w:bdr w:val="none" w:sz="0" w:space="0" w:color="auto" w:frame="1"/>
          <w:lang w:val="en-IN"/>
        </w:rPr>
        <w:t xml:space="preserve">As aforementioned, the firm is operating as a </w:t>
      </w:r>
      <w:r w:rsidR="00C5504B">
        <w:rPr>
          <w:rFonts w:cs="Arial"/>
          <w:szCs w:val="22"/>
          <w:bdr w:val="none" w:sz="0" w:space="0" w:color="auto" w:frame="1"/>
          <w:lang w:val="en-IN"/>
        </w:rPr>
        <w:t>micro-business</w:t>
      </w:r>
      <w:r w:rsidR="004765F1">
        <w:rPr>
          <w:rFonts w:cs="Arial"/>
          <w:szCs w:val="22"/>
          <w:bdr w:val="none" w:sz="0" w:space="0" w:color="auto" w:frame="1"/>
          <w:lang w:val="en-IN"/>
        </w:rPr>
        <w:t xml:space="preserve">, therefore, it can </w:t>
      </w:r>
      <w:r w:rsidR="00C5504B">
        <w:rPr>
          <w:rFonts w:cs="Arial"/>
          <w:szCs w:val="22"/>
          <w:bdr w:val="none" w:sz="0" w:space="0" w:color="auto" w:frame="1"/>
          <w:lang w:val="en-IN"/>
        </w:rPr>
        <w:t>be stated</w:t>
      </w:r>
      <w:r w:rsidR="004765F1">
        <w:rPr>
          <w:rFonts w:cs="Arial"/>
          <w:szCs w:val="22"/>
          <w:bdr w:val="none" w:sz="0" w:space="0" w:color="auto" w:frame="1"/>
          <w:lang w:val="en-IN"/>
        </w:rPr>
        <w:t xml:space="preserve"> that the source of funding will be easily accessible as this firm </w:t>
      </w:r>
      <w:r w:rsidR="00C5504B">
        <w:rPr>
          <w:rFonts w:cs="Arial"/>
          <w:szCs w:val="22"/>
          <w:bdr w:val="none" w:sz="0" w:space="0" w:color="auto" w:frame="1"/>
          <w:lang w:val="en-IN"/>
        </w:rPr>
        <w:t>does</w:t>
      </w:r>
      <w:r w:rsidR="004765F1">
        <w:rPr>
          <w:rFonts w:cs="Arial"/>
          <w:szCs w:val="22"/>
          <w:bdr w:val="none" w:sz="0" w:space="0" w:color="auto" w:frame="1"/>
          <w:lang w:val="en-IN"/>
        </w:rPr>
        <w:t xml:space="preserve"> not involve </w:t>
      </w:r>
      <w:r w:rsidR="004765F1">
        <w:rPr>
          <w:rFonts w:cs="Arial"/>
          <w:szCs w:val="22"/>
          <w:bdr w:val="none" w:sz="0" w:space="0" w:color="auto" w:frame="1"/>
          <w:lang w:val="en-IN"/>
        </w:rPr>
        <w:lastRenderedPageBreak/>
        <w:t xml:space="preserve">huge </w:t>
      </w:r>
      <w:r w:rsidR="00215FCD">
        <w:rPr>
          <w:rFonts w:cs="Arial"/>
          <w:szCs w:val="22"/>
          <w:bdr w:val="none" w:sz="0" w:space="0" w:color="auto" w:frame="1"/>
          <w:lang w:val="en-IN"/>
        </w:rPr>
        <w:t>monetary</w:t>
      </w:r>
      <w:r w:rsidR="004765F1">
        <w:rPr>
          <w:rFonts w:cs="Arial"/>
          <w:szCs w:val="22"/>
          <w:bdr w:val="none" w:sz="0" w:space="0" w:color="auto" w:frame="1"/>
          <w:lang w:val="en-IN"/>
        </w:rPr>
        <w:t xml:space="preserve"> investment. As mention</w:t>
      </w:r>
      <w:r w:rsidR="00215FCD">
        <w:rPr>
          <w:rFonts w:cs="Arial"/>
          <w:szCs w:val="22"/>
          <w:bdr w:val="none" w:sz="0" w:space="0" w:color="auto" w:frame="1"/>
          <w:lang w:val="en-IN"/>
        </w:rPr>
        <w:t xml:space="preserve">ed in the article of CFI (2022c), some of the sources of finance are retained earnings, debt capital and equity capital. However, the most effective source will be retained earnings for the child daycare centre, due to its small business operations. </w:t>
      </w:r>
      <w:r w:rsidR="00502BB7" w:rsidRPr="00502BB7">
        <w:rPr>
          <w:rFonts w:cs="Arial"/>
        </w:rPr>
        <w:t>It is one of the processes of self-financing, where the profits or the revenues are accumulated to carry the functional action ns for the next years. Although the firm can also access financial institutions in order to access short-term or long-term loans.</w:t>
      </w:r>
      <w:r w:rsidR="00C31C55" w:rsidRPr="00C31C55">
        <w:t xml:space="preserve"> </w:t>
      </w:r>
      <w:r w:rsidR="00C31C55">
        <w:t xml:space="preserve">According to the views of </w:t>
      </w:r>
      <w:proofErr w:type="spellStart"/>
      <w:r w:rsidR="00C31C55" w:rsidRPr="00032299">
        <w:t>Nzibonera</w:t>
      </w:r>
      <w:proofErr w:type="spellEnd"/>
      <w:r w:rsidR="00C31C55">
        <w:t xml:space="preserve"> and </w:t>
      </w:r>
      <w:proofErr w:type="spellStart"/>
      <w:r w:rsidR="00C31C55" w:rsidRPr="00032299">
        <w:t>Waggumbulizi</w:t>
      </w:r>
      <w:proofErr w:type="spellEnd"/>
      <w:r w:rsidR="00C31C55">
        <w:t xml:space="preserve"> (2020), a secured loan with a low-interest rate is one of the most effective loans for small businesses. Therefore, it can be considered that the firm will be hugely beneficial by accessing the secured loan. However, the breakeven point of the firm will be realised when the supply and the demand will meet to a certain extent, which is very significant for the firm to analyse. A further financial budget is drafted with the help of this statistic for the sake of recovering the fixed cost and additional expenses of the firm.  </w:t>
      </w:r>
    </w:p>
    <w:p w14:paraId="5D362BC8" w14:textId="77777777" w:rsidR="00BE5A80" w:rsidRPr="00C31C55" w:rsidRDefault="00BE5A80" w:rsidP="00C31C55"/>
    <w:p w14:paraId="62574FB6" w14:textId="33F84E52" w:rsidR="00215FCD" w:rsidRPr="00CC06EA" w:rsidRDefault="00215FCD" w:rsidP="00215FCD">
      <w:pPr>
        <w:pStyle w:val="xmsonormal"/>
        <w:numPr>
          <w:ilvl w:val="0"/>
          <w:numId w:val="7"/>
        </w:numPr>
        <w:shd w:val="clear" w:color="auto" w:fill="FFFFFF"/>
        <w:spacing w:before="0" w:beforeAutospacing="0" w:after="0" w:afterAutospacing="0"/>
        <w:rPr>
          <w:rFonts w:ascii="Arial" w:hAnsi="Arial" w:cs="Arial"/>
          <w:b/>
          <w:bCs/>
          <w:i/>
          <w:iCs/>
          <w:szCs w:val="22"/>
        </w:rPr>
      </w:pPr>
      <w:r w:rsidRPr="00785199">
        <w:rPr>
          <w:rFonts w:ascii="Arial" w:hAnsi="Arial" w:cs="Arial"/>
          <w:b/>
          <w:bCs/>
          <w:i/>
          <w:iCs/>
          <w:szCs w:val="22"/>
          <w:bdr w:val="none" w:sz="0" w:space="0" w:color="auto" w:frame="1"/>
          <w:lang w:val="bg-BG"/>
        </w:rPr>
        <w:t>Sales Forecast</w:t>
      </w:r>
      <w:r>
        <w:rPr>
          <w:rFonts w:ascii="Arial" w:hAnsi="Arial" w:cs="Arial"/>
          <w:b/>
          <w:bCs/>
          <w:i/>
          <w:iCs/>
          <w:szCs w:val="22"/>
          <w:bdr w:val="none" w:sz="0" w:space="0" w:color="auto" w:frame="1"/>
          <w:lang w:val="en-IN"/>
        </w:rPr>
        <w:t xml:space="preserve">: </w:t>
      </w:r>
      <w:r>
        <w:rPr>
          <w:rFonts w:ascii="Arial" w:hAnsi="Arial" w:cs="Arial"/>
          <w:szCs w:val="22"/>
          <w:bdr w:val="none" w:sz="0" w:space="0" w:color="auto" w:frame="1"/>
          <w:lang w:val="en-IN"/>
        </w:rPr>
        <w:t xml:space="preserve">By analysing the potential market demand of the UK, it can be considered that the firm has efficient opportunities </w:t>
      </w:r>
      <w:r w:rsidR="00C5504B">
        <w:rPr>
          <w:rFonts w:ascii="Arial" w:hAnsi="Arial" w:cs="Arial"/>
          <w:szCs w:val="22"/>
          <w:bdr w:val="none" w:sz="0" w:space="0" w:color="auto" w:frame="1"/>
          <w:lang w:val="en-IN"/>
        </w:rPr>
        <w:t>for</w:t>
      </w:r>
      <w:r>
        <w:rPr>
          <w:rFonts w:ascii="Arial" w:hAnsi="Arial" w:cs="Arial"/>
          <w:szCs w:val="22"/>
          <w:bdr w:val="none" w:sz="0" w:space="0" w:color="auto" w:frame="1"/>
          <w:lang w:val="en-IN"/>
        </w:rPr>
        <w:t xml:space="preserve"> organisational growth. Hence, the sales of the firm </w:t>
      </w:r>
      <w:r w:rsidR="00810DC0">
        <w:rPr>
          <w:rFonts w:ascii="Arial" w:hAnsi="Arial" w:cs="Arial"/>
          <w:szCs w:val="22"/>
          <w:bdr w:val="none" w:sz="0" w:space="0" w:color="auto" w:frame="1"/>
          <w:lang w:val="en-IN"/>
        </w:rPr>
        <w:t>are</w:t>
      </w:r>
      <w:r>
        <w:rPr>
          <w:rFonts w:ascii="Arial" w:hAnsi="Arial" w:cs="Arial"/>
          <w:szCs w:val="22"/>
          <w:bdr w:val="none" w:sz="0" w:space="0" w:color="auto" w:frame="1"/>
          <w:lang w:val="en-IN"/>
        </w:rPr>
        <w:t xml:space="preserve"> forecasted </w:t>
      </w:r>
      <w:r w:rsidR="00C5504B">
        <w:rPr>
          <w:rFonts w:ascii="Arial" w:hAnsi="Arial" w:cs="Arial"/>
          <w:szCs w:val="22"/>
          <w:bdr w:val="none" w:sz="0" w:space="0" w:color="auto" w:frame="1"/>
          <w:lang w:val="en-IN"/>
        </w:rPr>
        <w:t xml:space="preserve">at </w:t>
      </w:r>
      <w:r>
        <w:rPr>
          <w:rFonts w:ascii="Arial" w:hAnsi="Arial" w:cs="Arial"/>
          <w:szCs w:val="22"/>
          <w:bdr w:val="none" w:sz="0" w:space="0" w:color="auto" w:frame="1"/>
          <w:lang w:val="en-IN"/>
        </w:rPr>
        <w:t>about 400,000</w:t>
      </w:r>
      <w:r w:rsidR="00810DC0">
        <w:rPr>
          <w:rFonts w:ascii="Arial" w:hAnsi="Arial" w:cs="Arial"/>
          <w:szCs w:val="22"/>
          <w:bdr w:val="none" w:sz="0" w:space="0" w:color="auto" w:frame="1"/>
          <w:lang w:val="en-IN"/>
        </w:rPr>
        <w:t xml:space="preserve"> pounds annually. With the development of the operations, the sales of the firm have </w:t>
      </w:r>
      <w:r w:rsidR="00C5504B">
        <w:rPr>
          <w:rFonts w:ascii="Arial" w:hAnsi="Arial" w:cs="Arial"/>
          <w:szCs w:val="22"/>
          <w:bdr w:val="none" w:sz="0" w:space="0" w:color="auto" w:frame="1"/>
          <w:lang w:val="en-IN"/>
        </w:rPr>
        <w:t xml:space="preserve">a </w:t>
      </w:r>
      <w:r w:rsidR="00810DC0">
        <w:rPr>
          <w:rFonts w:ascii="Arial" w:hAnsi="Arial" w:cs="Arial"/>
          <w:szCs w:val="22"/>
          <w:bdr w:val="none" w:sz="0" w:space="0" w:color="auto" w:frame="1"/>
          <w:lang w:val="en-IN"/>
        </w:rPr>
        <w:t xml:space="preserve">high possibility </w:t>
      </w:r>
      <w:r w:rsidR="00C5504B">
        <w:rPr>
          <w:rFonts w:ascii="Arial" w:hAnsi="Arial" w:cs="Arial"/>
          <w:szCs w:val="22"/>
          <w:bdr w:val="none" w:sz="0" w:space="0" w:color="auto" w:frame="1"/>
          <w:lang w:val="en-IN"/>
        </w:rPr>
        <w:t>of</w:t>
      </w:r>
      <w:r w:rsidR="00810DC0">
        <w:rPr>
          <w:rFonts w:ascii="Arial" w:hAnsi="Arial" w:cs="Arial"/>
          <w:szCs w:val="22"/>
          <w:bdr w:val="none" w:sz="0" w:space="0" w:color="auto" w:frame="1"/>
          <w:lang w:val="en-IN"/>
        </w:rPr>
        <w:t xml:space="preserve"> the enhancement of organisational performances. </w:t>
      </w:r>
    </w:p>
    <w:p w14:paraId="57E16ADE" w14:textId="77777777" w:rsidR="00CC06EA" w:rsidRPr="00810DC0" w:rsidRDefault="00CC06EA" w:rsidP="00CC06EA">
      <w:pPr>
        <w:pStyle w:val="xmsonormal"/>
        <w:shd w:val="clear" w:color="auto" w:fill="FFFFFF"/>
        <w:spacing w:before="0" w:beforeAutospacing="0" w:after="0" w:afterAutospacing="0"/>
        <w:ind w:left="720"/>
        <w:rPr>
          <w:rFonts w:ascii="Arial" w:hAnsi="Arial" w:cs="Arial"/>
          <w:b/>
          <w:bCs/>
          <w:i/>
          <w:iCs/>
          <w:szCs w:val="22"/>
        </w:rPr>
      </w:pPr>
    </w:p>
    <w:p w14:paraId="789FE8FB" w14:textId="6CF782EB" w:rsidR="00810DC0" w:rsidRDefault="00810DC0" w:rsidP="00810DC0">
      <w:pPr>
        <w:pStyle w:val="xmsonormal"/>
        <w:shd w:val="clear" w:color="auto" w:fill="FFFFFF"/>
        <w:spacing w:before="0" w:beforeAutospacing="0" w:after="0" w:afterAutospacing="0"/>
        <w:jc w:val="center"/>
        <w:rPr>
          <w:rFonts w:ascii="Arial" w:hAnsi="Arial" w:cs="Arial"/>
          <w:b/>
          <w:bCs/>
          <w:i/>
          <w:iCs/>
          <w:szCs w:val="22"/>
        </w:rPr>
      </w:pPr>
      <w:r>
        <w:rPr>
          <w:noProof/>
        </w:rPr>
        <w:drawing>
          <wp:inline distT="0" distB="0" distL="0" distR="0" wp14:anchorId="5C87CE5D" wp14:editId="4001D9C9">
            <wp:extent cx="4513703" cy="1462700"/>
            <wp:effectExtent l="76200" t="76200" r="134620" b="1377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2225" cy="14719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666BF4" w14:textId="0916D0B1" w:rsidR="00810DC0" w:rsidRDefault="00810DC0" w:rsidP="00810DC0">
      <w:pPr>
        <w:pStyle w:val="xmsonormal"/>
        <w:shd w:val="clear" w:color="auto" w:fill="FFFFFF"/>
        <w:spacing w:before="0" w:beforeAutospacing="0" w:after="0" w:afterAutospacing="0"/>
        <w:jc w:val="center"/>
        <w:rPr>
          <w:rFonts w:ascii="Arial" w:hAnsi="Arial" w:cs="Arial"/>
          <w:b/>
          <w:bCs/>
          <w:szCs w:val="22"/>
        </w:rPr>
      </w:pPr>
      <w:r>
        <w:rPr>
          <w:rFonts w:ascii="Arial" w:hAnsi="Arial" w:cs="Arial"/>
          <w:b/>
          <w:bCs/>
          <w:szCs w:val="22"/>
        </w:rPr>
        <w:t xml:space="preserve">Figure </w:t>
      </w:r>
      <w:r w:rsidR="00AE5822">
        <w:rPr>
          <w:rFonts w:ascii="Arial" w:hAnsi="Arial" w:cs="Arial"/>
          <w:b/>
          <w:bCs/>
          <w:szCs w:val="22"/>
        </w:rPr>
        <w:t>3</w:t>
      </w:r>
      <w:r>
        <w:rPr>
          <w:rFonts w:ascii="Arial" w:hAnsi="Arial" w:cs="Arial"/>
          <w:b/>
          <w:bCs/>
          <w:szCs w:val="22"/>
        </w:rPr>
        <w:t xml:space="preserve">: Breakeven point </w:t>
      </w:r>
    </w:p>
    <w:p w14:paraId="58849A75" w14:textId="273CF30D" w:rsidR="00CC06EA" w:rsidRPr="00810DC0" w:rsidRDefault="00810DC0" w:rsidP="00BE5A80">
      <w:pPr>
        <w:pStyle w:val="xmsonormal"/>
        <w:shd w:val="clear" w:color="auto" w:fill="FFFFFF"/>
        <w:spacing w:before="0" w:beforeAutospacing="0" w:after="0" w:afterAutospacing="0"/>
        <w:jc w:val="center"/>
        <w:rPr>
          <w:rFonts w:ascii="Arial" w:hAnsi="Arial" w:cs="Arial"/>
          <w:szCs w:val="22"/>
        </w:rPr>
      </w:pPr>
      <w:r>
        <w:rPr>
          <w:rFonts w:ascii="Arial" w:hAnsi="Arial" w:cs="Arial"/>
          <w:szCs w:val="22"/>
        </w:rPr>
        <w:t>(Source: CFI, 2022d)</w:t>
      </w:r>
    </w:p>
    <w:p w14:paraId="18D0136A" w14:textId="77777777" w:rsidR="00BE5A80" w:rsidRPr="00BE5A80" w:rsidRDefault="00C5504B" w:rsidP="00810DC0">
      <w:pPr>
        <w:pStyle w:val="xmsonormal"/>
        <w:numPr>
          <w:ilvl w:val="0"/>
          <w:numId w:val="7"/>
        </w:numPr>
        <w:shd w:val="clear" w:color="auto" w:fill="FFFFFF"/>
        <w:spacing w:before="0" w:beforeAutospacing="0" w:after="0" w:afterAutospacing="0"/>
        <w:rPr>
          <w:rFonts w:ascii="Arial" w:hAnsi="Arial" w:cs="Arial"/>
          <w:b/>
          <w:bCs/>
          <w:i/>
          <w:iCs/>
          <w:szCs w:val="22"/>
          <w:bdr w:val="none" w:sz="0" w:space="0" w:color="auto" w:frame="1"/>
          <w:lang w:val="bg-BG"/>
        </w:rPr>
      </w:pPr>
      <w:r>
        <w:rPr>
          <w:rFonts w:ascii="Arial" w:hAnsi="Arial" w:cs="Arial"/>
          <w:b/>
          <w:bCs/>
          <w:i/>
          <w:iCs/>
          <w:szCs w:val="22"/>
          <w:bdr w:val="none" w:sz="0" w:space="0" w:color="auto" w:frame="1"/>
          <w:lang w:val="en-IN"/>
        </w:rPr>
        <w:t>Break-Even</w:t>
      </w:r>
      <w:r w:rsidR="00215FCD" w:rsidRPr="00785199">
        <w:rPr>
          <w:rFonts w:ascii="Arial" w:hAnsi="Arial" w:cs="Arial"/>
          <w:b/>
          <w:bCs/>
          <w:i/>
          <w:iCs/>
          <w:szCs w:val="22"/>
          <w:bdr w:val="none" w:sz="0" w:space="0" w:color="auto" w:frame="1"/>
          <w:lang w:val="bg-BG"/>
        </w:rPr>
        <w:t xml:space="preserve"> Analysis</w:t>
      </w:r>
      <w:bookmarkStart w:id="8" w:name="_Hlk99756224"/>
      <w:r w:rsidR="00810DC0">
        <w:rPr>
          <w:rFonts w:ascii="Arial" w:hAnsi="Arial" w:cs="Arial"/>
          <w:b/>
          <w:bCs/>
          <w:i/>
          <w:iCs/>
          <w:szCs w:val="22"/>
          <w:bdr w:val="none" w:sz="0" w:space="0" w:color="auto" w:frame="1"/>
          <w:lang w:val="en-IN"/>
        </w:rPr>
        <w:t xml:space="preserve">: </w:t>
      </w:r>
      <w:r w:rsidR="00810DC0">
        <w:rPr>
          <w:rFonts w:ascii="Arial" w:hAnsi="Arial" w:cs="Arial"/>
          <w:szCs w:val="22"/>
          <w:bdr w:val="none" w:sz="0" w:space="0" w:color="auto" w:frame="1"/>
          <w:lang w:val="en-IN"/>
        </w:rPr>
        <w:t xml:space="preserve">As mentioned in the article of the CFI (2022d), </w:t>
      </w:r>
      <w:r>
        <w:rPr>
          <w:rFonts w:ascii="Arial" w:hAnsi="Arial" w:cs="Arial"/>
          <w:szCs w:val="22"/>
          <w:bdr w:val="none" w:sz="0" w:space="0" w:color="auto" w:frame="1"/>
          <w:lang w:val="en-IN"/>
        </w:rPr>
        <w:t xml:space="preserve">the </w:t>
      </w:r>
      <w:r w:rsidR="00810DC0">
        <w:rPr>
          <w:rFonts w:ascii="Arial" w:hAnsi="Arial" w:cs="Arial"/>
          <w:szCs w:val="22"/>
          <w:bdr w:val="none" w:sz="0" w:space="0" w:color="auto" w:frame="1"/>
          <w:lang w:val="en-IN"/>
        </w:rPr>
        <w:t xml:space="preserve">breakeven point is considered the stage where the </w:t>
      </w:r>
      <w:r w:rsidR="00A3134A">
        <w:rPr>
          <w:rFonts w:ascii="Arial" w:hAnsi="Arial" w:cs="Arial"/>
          <w:szCs w:val="22"/>
          <w:bdr w:val="none" w:sz="0" w:space="0" w:color="auto" w:frame="1"/>
          <w:lang w:val="en-IN"/>
        </w:rPr>
        <w:t xml:space="preserve">total cost and the total revenue of the firms </w:t>
      </w:r>
      <w:r>
        <w:rPr>
          <w:rFonts w:ascii="Arial" w:hAnsi="Arial" w:cs="Arial"/>
          <w:szCs w:val="22"/>
          <w:bdr w:val="none" w:sz="0" w:space="0" w:color="auto" w:frame="1"/>
          <w:lang w:val="en-IN"/>
        </w:rPr>
        <w:t>are intersected</w:t>
      </w:r>
      <w:r w:rsidR="00A3134A">
        <w:rPr>
          <w:rFonts w:ascii="Arial" w:hAnsi="Arial" w:cs="Arial"/>
          <w:szCs w:val="22"/>
          <w:bdr w:val="none" w:sz="0" w:space="0" w:color="auto" w:frame="1"/>
          <w:lang w:val="en-IN"/>
        </w:rPr>
        <w:t xml:space="preserve">. It defines that when the demand and the supply of the firm will meet, the managers of the firm can able to recover the fixed cost and other expenses of the organisation. </w:t>
      </w:r>
    </w:p>
    <w:p w14:paraId="7CDCF6D4" w14:textId="023A7CBD" w:rsidR="00810DC0" w:rsidRPr="00810DC0" w:rsidRDefault="00810DC0" w:rsidP="00810DC0">
      <w:pPr>
        <w:pStyle w:val="xmsonormal"/>
        <w:numPr>
          <w:ilvl w:val="0"/>
          <w:numId w:val="7"/>
        </w:numPr>
        <w:shd w:val="clear" w:color="auto" w:fill="FFFFFF"/>
        <w:spacing w:before="0" w:beforeAutospacing="0" w:after="0" w:afterAutospacing="0"/>
        <w:rPr>
          <w:rFonts w:ascii="Arial" w:hAnsi="Arial" w:cs="Arial"/>
          <w:b/>
          <w:bCs/>
          <w:i/>
          <w:iCs/>
          <w:szCs w:val="22"/>
          <w:bdr w:val="none" w:sz="0" w:space="0" w:color="auto" w:frame="1"/>
          <w:lang w:val="bg-BG"/>
        </w:rPr>
      </w:pPr>
      <w:r w:rsidRPr="00810DC0">
        <w:rPr>
          <w:b/>
          <w:bCs/>
          <w:i/>
          <w:iCs/>
          <w:bdr w:val="none" w:sz="0" w:space="0" w:color="auto" w:frame="1"/>
          <w:lang w:val="en-IN"/>
        </w:rPr>
        <w:br w:type="page"/>
      </w:r>
    </w:p>
    <w:p w14:paraId="4A3F4ECC" w14:textId="02AB3355" w:rsidR="00DE4F62" w:rsidRPr="009604DB" w:rsidRDefault="009604DB" w:rsidP="009604DB">
      <w:pPr>
        <w:jc w:val="center"/>
        <w:rPr>
          <w:b/>
          <w:bCs/>
          <w:i/>
          <w:iCs/>
          <w:bdr w:val="none" w:sz="0" w:space="0" w:color="auto" w:frame="1"/>
          <w:lang w:val="en-IN"/>
        </w:rPr>
      </w:pPr>
      <w:r w:rsidRPr="009604DB">
        <w:rPr>
          <w:b/>
          <w:bCs/>
          <w:i/>
          <w:iCs/>
          <w:bdr w:val="none" w:sz="0" w:space="0" w:color="auto" w:frame="1"/>
          <w:lang w:val="en-IN"/>
        </w:rPr>
        <w:lastRenderedPageBreak/>
        <w:t>P</w:t>
      </w:r>
      <w:r w:rsidRPr="009604DB">
        <w:rPr>
          <w:b/>
          <w:bCs/>
          <w:i/>
          <w:iCs/>
          <w:bdr w:val="none" w:sz="0" w:space="0" w:color="auto" w:frame="1"/>
          <w:lang w:val="bg-BG"/>
        </w:rPr>
        <w:t>ersonal Survival Budget</w:t>
      </w:r>
      <w:r w:rsidRPr="009604DB">
        <w:rPr>
          <w:b/>
          <w:bCs/>
          <w:i/>
          <w:iCs/>
          <w:bdr w:val="none" w:sz="0" w:space="0" w:color="auto" w:frame="1"/>
          <w:lang w:val="en-IN"/>
        </w:rPr>
        <w:t xml:space="preserve"> of the Child daycare centre</w:t>
      </w:r>
    </w:p>
    <w:tbl>
      <w:tblPr>
        <w:tblStyle w:val="TableGrid"/>
        <w:tblW w:w="0" w:type="auto"/>
        <w:jc w:val="center"/>
        <w:tblLook w:val="04A0" w:firstRow="1" w:lastRow="0" w:firstColumn="1" w:lastColumn="0" w:noHBand="0" w:noVBand="1"/>
      </w:tblPr>
      <w:tblGrid>
        <w:gridCol w:w="3114"/>
        <w:gridCol w:w="1843"/>
        <w:gridCol w:w="1559"/>
      </w:tblGrid>
      <w:tr w:rsidR="00895156" w14:paraId="7DA32F84" w14:textId="77777777" w:rsidTr="009604DB">
        <w:trPr>
          <w:jc w:val="center"/>
        </w:trPr>
        <w:tc>
          <w:tcPr>
            <w:tcW w:w="3114" w:type="dxa"/>
          </w:tcPr>
          <w:p w14:paraId="1192EA49" w14:textId="18A6C0A9" w:rsidR="00895156" w:rsidRPr="009604DB" w:rsidRDefault="00895156" w:rsidP="000C3E45">
            <w:pPr>
              <w:rPr>
                <w:b/>
                <w:bCs/>
              </w:rPr>
            </w:pPr>
            <w:r w:rsidRPr="009604DB">
              <w:rPr>
                <w:b/>
                <w:bCs/>
              </w:rPr>
              <w:t>Outgoings</w:t>
            </w:r>
          </w:p>
        </w:tc>
        <w:tc>
          <w:tcPr>
            <w:tcW w:w="1843" w:type="dxa"/>
          </w:tcPr>
          <w:p w14:paraId="4C32B368" w14:textId="389C2112" w:rsidR="00895156" w:rsidRPr="009604DB" w:rsidRDefault="00895156" w:rsidP="000C3E45">
            <w:pPr>
              <w:rPr>
                <w:b/>
                <w:bCs/>
              </w:rPr>
            </w:pPr>
            <w:r w:rsidRPr="009604DB">
              <w:rPr>
                <w:b/>
                <w:bCs/>
              </w:rPr>
              <w:t>Per month (pounds)</w:t>
            </w:r>
          </w:p>
        </w:tc>
        <w:tc>
          <w:tcPr>
            <w:tcW w:w="1559" w:type="dxa"/>
          </w:tcPr>
          <w:p w14:paraId="50198229" w14:textId="1D20B4FC" w:rsidR="00895156" w:rsidRPr="009604DB" w:rsidRDefault="00895156" w:rsidP="000C3E45">
            <w:pPr>
              <w:rPr>
                <w:b/>
                <w:bCs/>
              </w:rPr>
            </w:pPr>
            <w:r w:rsidRPr="009604DB">
              <w:rPr>
                <w:b/>
                <w:bCs/>
              </w:rPr>
              <w:t>Per year (pounds)</w:t>
            </w:r>
          </w:p>
        </w:tc>
      </w:tr>
      <w:tr w:rsidR="007D0279" w14:paraId="702F5E78" w14:textId="77777777" w:rsidTr="009604DB">
        <w:trPr>
          <w:jc w:val="center"/>
        </w:trPr>
        <w:tc>
          <w:tcPr>
            <w:tcW w:w="3114" w:type="dxa"/>
          </w:tcPr>
          <w:p w14:paraId="53E9B6B9" w14:textId="538C970E" w:rsidR="007D0279" w:rsidRPr="009604DB" w:rsidRDefault="007D0279" w:rsidP="000C3E45">
            <w:pPr>
              <w:rPr>
                <w:b/>
                <w:bCs/>
                <w:i/>
                <w:iCs/>
              </w:rPr>
            </w:pPr>
            <w:r w:rsidRPr="009604DB">
              <w:rPr>
                <w:b/>
                <w:bCs/>
                <w:i/>
                <w:iCs/>
              </w:rPr>
              <w:t xml:space="preserve">Food </w:t>
            </w:r>
          </w:p>
        </w:tc>
        <w:tc>
          <w:tcPr>
            <w:tcW w:w="1843" w:type="dxa"/>
          </w:tcPr>
          <w:p w14:paraId="4813B877" w14:textId="2C6C4052" w:rsidR="007D0279" w:rsidRDefault="007D0279" w:rsidP="000C3E45">
            <w:r>
              <w:t xml:space="preserve">50 </w:t>
            </w:r>
          </w:p>
        </w:tc>
        <w:tc>
          <w:tcPr>
            <w:tcW w:w="1559" w:type="dxa"/>
          </w:tcPr>
          <w:p w14:paraId="37987E3B" w14:textId="398ECF81" w:rsidR="007D0279" w:rsidRDefault="007D0279" w:rsidP="000C3E45">
            <w:r>
              <w:t>600</w:t>
            </w:r>
          </w:p>
        </w:tc>
      </w:tr>
      <w:tr w:rsidR="00895156" w14:paraId="32EB138F" w14:textId="77777777" w:rsidTr="009604DB">
        <w:trPr>
          <w:jc w:val="center"/>
        </w:trPr>
        <w:tc>
          <w:tcPr>
            <w:tcW w:w="3114" w:type="dxa"/>
          </w:tcPr>
          <w:p w14:paraId="7862C5DF" w14:textId="11CEE97E" w:rsidR="00895156" w:rsidRPr="009604DB" w:rsidRDefault="001F6D6D" w:rsidP="000C3E45">
            <w:pPr>
              <w:rPr>
                <w:b/>
                <w:bCs/>
                <w:i/>
                <w:iCs/>
              </w:rPr>
            </w:pPr>
            <w:r w:rsidRPr="009604DB">
              <w:rPr>
                <w:b/>
                <w:bCs/>
                <w:i/>
                <w:iCs/>
              </w:rPr>
              <w:t xml:space="preserve">Rent </w:t>
            </w:r>
          </w:p>
        </w:tc>
        <w:tc>
          <w:tcPr>
            <w:tcW w:w="1843" w:type="dxa"/>
          </w:tcPr>
          <w:p w14:paraId="004E0403" w14:textId="1B4C6083" w:rsidR="00895156" w:rsidRDefault="001F6D6D" w:rsidP="000C3E45">
            <w:r>
              <w:t xml:space="preserve">100 </w:t>
            </w:r>
          </w:p>
        </w:tc>
        <w:tc>
          <w:tcPr>
            <w:tcW w:w="1559" w:type="dxa"/>
          </w:tcPr>
          <w:p w14:paraId="4BFC8E47" w14:textId="61B2691D" w:rsidR="00895156" w:rsidRDefault="001F6D6D" w:rsidP="000C3E45">
            <w:r>
              <w:t xml:space="preserve">1200 </w:t>
            </w:r>
          </w:p>
        </w:tc>
      </w:tr>
      <w:tr w:rsidR="00895156" w14:paraId="2F00D385" w14:textId="77777777" w:rsidTr="009604DB">
        <w:trPr>
          <w:jc w:val="center"/>
        </w:trPr>
        <w:tc>
          <w:tcPr>
            <w:tcW w:w="3114" w:type="dxa"/>
          </w:tcPr>
          <w:p w14:paraId="7F5A2E09" w14:textId="300DC2A3" w:rsidR="00895156" w:rsidRPr="009604DB" w:rsidRDefault="001F6D6D" w:rsidP="000C3E45">
            <w:pPr>
              <w:rPr>
                <w:b/>
                <w:bCs/>
                <w:i/>
                <w:iCs/>
              </w:rPr>
            </w:pPr>
            <w:r w:rsidRPr="009604DB">
              <w:rPr>
                <w:b/>
                <w:bCs/>
                <w:i/>
                <w:iCs/>
              </w:rPr>
              <w:t>Gas, electricity, water bills</w:t>
            </w:r>
          </w:p>
        </w:tc>
        <w:tc>
          <w:tcPr>
            <w:tcW w:w="1843" w:type="dxa"/>
          </w:tcPr>
          <w:p w14:paraId="41A50E59" w14:textId="3A9B64EC" w:rsidR="00895156" w:rsidRDefault="001F6D6D" w:rsidP="000C3E45">
            <w:r>
              <w:t>250</w:t>
            </w:r>
          </w:p>
        </w:tc>
        <w:tc>
          <w:tcPr>
            <w:tcW w:w="1559" w:type="dxa"/>
          </w:tcPr>
          <w:p w14:paraId="74244891" w14:textId="207A5892" w:rsidR="00895156" w:rsidRDefault="007A65FE" w:rsidP="000C3E45">
            <w:r>
              <w:t>3,000</w:t>
            </w:r>
          </w:p>
        </w:tc>
      </w:tr>
      <w:tr w:rsidR="00895156" w14:paraId="77C23926" w14:textId="77777777" w:rsidTr="009604DB">
        <w:trPr>
          <w:jc w:val="center"/>
        </w:trPr>
        <w:tc>
          <w:tcPr>
            <w:tcW w:w="3114" w:type="dxa"/>
          </w:tcPr>
          <w:p w14:paraId="4DBF5E12" w14:textId="1A248235" w:rsidR="00895156" w:rsidRPr="009604DB" w:rsidRDefault="007D0279" w:rsidP="000C3E45">
            <w:pPr>
              <w:rPr>
                <w:b/>
                <w:bCs/>
                <w:i/>
                <w:iCs/>
              </w:rPr>
            </w:pPr>
            <w:r w:rsidRPr="009604DB">
              <w:rPr>
                <w:b/>
                <w:bCs/>
                <w:i/>
                <w:iCs/>
              </w:rPr>
              <w:t xml:space="preserve">Stationary </w:t>
            </w:r>
          </w:p>
        </w:tc>
        <w:tc>
          <w:tcPr>
            <w:tcW w:w="1843" w:type="dxa"/>
          </w:tcPr>
          <w:p w14:paraId="4188C0B1" w14:textId="7AAD1D37" w:rsidR="00895156" w:rsidRDefault="007D0279" w:rsidP="000C3E45">
            <w:r>
              <w:t>30</w:t>
            </w:r>
          </w:p>
        </w:tc>
        <w:tc>
          <w:tcPr>
            <w:tcW w:w="1559" w:type="dxa"/>
          </w:tcPr>
          <w:p w14:paraId="36550C36" w14:textId="7A7CE878" w:rsidR="00895156" w:rsidRDefault="007D0279" w:rsidP="000C3E45">
            <w:r>
              <w:t>360</w:t>
            </w:r>
          </w:p>
        </w:tc>
      </w:tr>
      <w:tr w:rsidR="00895156" w14:paraId="5E44EAFB" w14:textId="77777777" w:rsidTr="009604DB">
        <w:trPr>
          <w:jc w:val="center"/>
        </w:trPr>
        <w:tc>
          <w:tcPr>
            <w:tcW w:w="3114" w:type="dxa"/>
          </w:tcPr>
          <w:p w14:paraId="71175638" w14:textId="7F3941A7" w:rsidR="00895156" w:rsidRPr="009604DB" w:rsidRDefault="007D0279" w:rsidP="000C3E45">
            <w:pPr>
              <w:rPr>
                <w:b/>
                <w:bCs/>
                <w:i/>
                <w:iCs/>
              </w:rPr>
            </w:pPr>
            <w:r w:rsidRPr="009604DB">
              <w:rPr>
                <w:b/>
                <w:bCs/>
                <w:i/>
                <w:iCs/>
              </w:rPr>
              <w:t>Telephone bills</w:t>
            </w:r>
          </w:p>
        </w:tc>
        <w:tc>
          <w:tcPr>
            <w:tcW w:w="1843" w:type="dxa"/>
          </w:tcPr>
          <w:p w14:paraId="2753A672" w14:textId="41D9B61B" w:rsidR="00895156" w:rsidRDefault="007D0279" w:rsidP="000C3E45">
            <w:r>
              <w:t>10</w:t>
            </w:r>
          </w:p>
        </w:tc>
        <w:tc>
          <w:tcPr>
            <w:tcW w:w="1559" w:type="dxa"/>
          </w:tcPr>
          <w:p w14:paraId="4F251FE1" w14:textId="410CD5FB" w:rsidR="00895156" w:rsidRDefault="007D0279" w:rsidP="000C3E45">
            <w:r>
              <w:t>100</w:t>
            </w:r>
          </w:p>
        </w:tc>
      </w:tr>
      <w:tr w:rsidR="00895156" w14:paraId="4268F2EE" w14:textId="77777777" w:rsidTr="009604DB">
        <w:trPr>
          <w:jc w:val="center"/>
        </w:trPr>
        <w:tc>
          <w:tcPr>
            <w:tcW w:w="3114" w:type="dxa"/>
          </w:tcPr>
          <w:p w14:paraId="14F77CC6" w14:textId="40EB347F" w:rsidR="00895156" w:rsidRPr="009604DB" w:rsidRDefault="007D0279" w:rsidP="000C3E45">
            <w:pPr>
              <w:rPr>
                <w:b/>
                <w:bCs/>
                <w:i/>
                <w:iCs/>
              </w:rPr>
            </w:pPr>
            <w:r w:rsidRPr="009604DB">
              <w:rPr>
                <w:b/>
                <w:bCs/>
                <w:i/>
                <w:iCs/>
              </w:rPr>
              <w:t>Social activities</w:t>
            </w:r>
          </w:p>
        </w:tc>
        <w:tc>
          <w:tcPr>
            <w:tcW w:w="1843" w:type="dxa"/>
          </w:tcPr>
          <w:p w14:paraId="757A6662" w14:textId="307EEE5A" w:rsidR="00895156" w:rsidRDefault="007D0279" w:rsidP="000C3E45">
            <w:r>
              <w:t xml:space="preserve">150 </w:t>
            </w:r>
          </w:p>
        </w:tc>
        <w:tc>
          <w:tcPr>
            <w:tcW w:w="1559" w:type="dxa"/>
          </w:tcPr>
          <w:p w14:paraId="73B6AF1D" w14:textId="73DF6A85" w:rsidR="00895156" w:rsidRDefault="007D0279" w:rsidP="000C3E45">
            <w:r>
              <w:t>1,800</w:t>
            </w:r>
          </w:p>
        </w:tc>
      </w:tr>
      <w:tr w:rsidR="00895156" w14:paraId="1C92E2A1" w14:textId="77777777" w:rsidTr="009604DB">
        <w:trPr>
          <w:jc w:val="center"/>
        </w:trPr>
        <w:tc>
          <w:tcPr>
            <w:tcW w:w="3114" w:type="dxa"/>
          </w:tcPr>
          <w:p w14:paraId="4F3C76FE" w14:textId="63D4F622" w:rsidR="00895156" w:rsidRPr="009604DB" w:rsidRDefault="007D0279" w:rsidP="000C3E45">
            <w:pPr>
              <w:rPr>
                <w:b/>
                <w:bCs/>
                <w:i/>
                <w:iCs/>
              </w:rPr>
            </w:pPr>
            <w:r w:rsidRPr="009604DB">
              <w:rPr>
                <w:b/>
                <w:bCs/>
                <w:i/>
                <w:iCs/>
              </w:rPr>
              <w:t>Fees of the employees</w:t>
            </w:r>
          </w:p>
        </w:tc>
        <w:tc>
          <w:tcPr>
            <w:tcW w:w="1843" w:type="dxa"/>
          </w:tcPr>
          <w:p w14:paraId="5DADC2A4" w14:textId="3E531593" w:rsidR="00895156" w:rsidRDefault="007D0279" w:rsidP="000C3E45">
            <w:r>
              <w:t>300</w:t>
            </w:r>
          </w:p>
        </w:tc>
        <w:tc>
          <w:tcPr>
            <w:tcW w:w="1559" w:type="dxa"/>
          </w:tcPr>
          <w:p w14:paraId="6E10FBA5" w14:textId="5DD0CCBA" w:rsidR="00895156" w:rsidRDefault="007D0279" w:rsidP="000C3E45">
            <w:r>
              <w:t>3,600</w:t>
            </w:r>
          </w:p>
        </w:tc>
      </w:tr>
      <w:tr w:rsidR="00895156" w14:paraId="7E8957E0" w14:textId="77777777" w:rsidTr="009604DB">
        <w:trPr>
          <w:jc w:val="center"/>
        </w:trPr>
        <w:tc>
          <w:tcPr>
            <w:tcW w:w="3114" w:type="dxa"/>
          </w:tcPr>
          <w:p w14:paraId="4A0CED5D" w14:textId="1073E0DA" w:rsidR="00895156" w:rsidRPr="009604DB" w:rsidRDefault="007D0279" w:rsidP="000C3E45">
            <w:pPr>
              <w:rPr>
                <w:b/>
                <w:bCs/>
              </w:rPr>
            </w:pPr>
            <w:r w:rsidRPr="009604DB">
              <w:rPr>
                <w:b/>
                <w:bCs/>
              </w:rPr>
              <w:t>Total</w:t>
            </w:r>
          </w:p>
        </w:tc>
        <w:tc>
          <w:tcPr>
            <w:tcW w:w="1843" w:type="dxa"/>
          </w:tcPr>
          <w:p w14:paraId="6CFAEF6F" w14:textId="48CEA1EE" w:rsidR="00895156" w:rsidRPr="009604DB" w:rsidRDefault="007D0279" w:rsidP="000C3E45">
            <w:pPr>
              <w:rPr>
                <w:b/>
                <w:bCs/>
              </w:rPr>
            </w:pPr>
            <w:r w:rsidRPr="009604DB">
              <w:rPr>
                <w:b/>
                <w:bCs/>
              </w:rPr>
              <w:t>890</w:t>
            </w:r>
          </w:p>
        </w:tc>
        <w:tc>
          <w:tcPr>
            <w:tcW w:w="1559" w:type="dxa"/>
          </w:tcPr>
          <w:p w14:paraId="71C06FAE" w14:textId="70EC84FB" w:rsidR="00895156" w:rsidRPr="009604DB" w:rsidRDefault="007D0279" w:rsidP="000C3E45">
            <w:pPr>
              <w:rPr>
                <w:b/>
                <w:bCs/>
              </w:rPr>
            </w:pPr>
            <w:r w:rsidRPr="009604DB">
              <w:rPr>
                <w:b/>
                <w:bCs/>
              </w:rPr>
              <w:t>10,600</w:t>
            </w:r>
          </w:p>
        </w:tc>
      </w:tr>
    </w:tbl>
    <w:p w14:paraId="654F18BF" w14:textId="5ACAA7F8" w:rsidR="00215FCD" w:rsidRDefault="00215FCD" w:rsidP="000C3E45">
      <w:pPr>
        <w:rPr>
          <w:bdr w:val="none" w:sz="0" w:space="0" w:color="auto" w:frame="1"/>
          <w:lang w:val="bg-BG"/>
        </w:rPr>
      </w:pPr>
    </w:p>
    <w:p w14:paraId="09ABFCBB" w14:textId="77777777" w:rsidR="009604DB" w:rsidRPr="009604DB" w:rsidRDefault="00DE4F62" w:rsidP="009604DB">
      <w:pPr>
        <w:jc w:val="center"/>
        <w:rPr>
          <w:b/>
          <w:bCs/>
          <w:i/>
          <w:iCs/>
          <w:bdr w:val="none" w:sz="0" w:space="0" w:color="auto" w:frame="1"/>
          <w:lang w:val="en-IN"/>
        </w:rPr>
      </w:pPr>
      <w:r w:rsidRPr="009604DB">
        <w:rPr>
          <w:b/>
          <w:bCs/>
          <w:i/>
          <w:iCs/>
          <w:bdr w:val="none" w:sz="0" w:space="0" w:color="auto" w:frame="1"/>
          <w:lang w:val="bg-BG"/>
        </w:rPr>
        <w:t>Cash Flow Statement</w:t>
      </w:r>
      <w:r w:rsidR="009604DB" w:rsidRPr="009604DB">
        <w:rPr>
          <w:b/>
          <w:bCs/>
          <w:i/>
          <w:iCs/>
          <w:bdr w:val="none" w:sz="0" w:space="0" w:color="auto" w:frame="1"/>
          <w:lang w:val="en-IN"/>
        </w:rPr>
        <w:t xml:space="preserve"> of the Child daycare centre</w:t>
      </w:r>
    </w:p>
    <w:p w14:paraId="79BEC445" w14:textId="0EA69ED3" w:rsidR="00DE4F62" w:rsidRDefault="009604DB" w:rsidP="009604DB">
      <w:pPr>
        <w:jc w:val="center"/>
        <w:rPr>
          <w:b/>
          <w:bCs/>
          <w:i/>
          <w:iCs/>
          <w:lang w:val="en-IN"/>
        </w:rPr>
      </w:pPr>
      <w:r w:rsidRPr="009604DB">
        <w:rPr>
          <w:b/>
          <w:bCs/>
          <w:i/>
          <w:iCs/>
          <w:lang w:val="en-IN"/>
        </w:rPr>
        <w:t>For the year ended 31 March, 2022</w:t>
      </w:r>
    </w:p>
    <w:tbl>
      <w:tblPr>
        <w:tblStyle w:val="TableGrid"/>
        <w:tblW w:w="0" w:type="auto"/>
        <w:jc w:val="center"/>
        <w:tblLook w:val="04A0" w:firstRow="1" w:lastRow="0" w:firstColumn="1" w:lastColumn="0" w:noHBand="0" w:noVBand="1"/>
      </w:tblPr>
      <w:tblGrid>
        <w:gridCol w:w="4673"/>
        <w:gridCol w:w="284"/>
        <w:gridCol w:w="1170"/>
      </w:tblGrid>
      <w:tr w:rsidR="00B57AB9" w14:paraId="2457A82D" w14:textId="77777777" w:rsidTr="003B1849">
        <w:trPr>
          <w:jc w:val="center"/>
        </w:trPr>
        <w:tc>
          <w:tcPr>
            <w:tcW w:w="4673" w:type="dxa"/>
          </w:tcPr>
          <w:p w14:paraId="7E78B0B6" w14:textId="17493A5D" w:rsidR="00B57AB9" w:rsidRPr="00B57AB9" w:rsidRDefault="00B57AB9" w:rsidP="009604DB">
            <w:pPr>
              <w:rPr>
                <w:b/>
                <w:bCs/>
                <w:lang w:val="en-IN"/>
              </w:rPr>
            </w:pPr>
            <w:r>
              <w:rPr>
                <w:b/>
                <w:bCs/>
                <w:lang w:val="en-IN"/>
              </w:rPr>
              <w:t xml:space="preserve">Cash Flow from Operations </w:t>
            </w:r>
          </w:p>
        </w:tc>
        <w:tc>
          <w:tcPr>
            <w:tcW w:w="284" w:type="dxa"/>
          </w:tcPr>
          <w:p w14:paraId="772027DB" w14:textId="77777777" w:rsidR="00B57AB9" w:rsidRDefault="00B57AB9" w:rsidP="009604DB">
            <w:pPr>
              <w:rPr>
                <w:b/>
                <w:bCs/>
                <w:i/>
                <w:iCs/>
                <w:lang w:val="en-IN"/>
              </w:rPr>
            </w:pPr>
          </w:p>
        </w:tc>
        <w:tc>
          <w:tcPr>
            <w:tcW w:w="1134" w:type="dxa"/>
          </w:tcPr>
          <w:p w14:paraId="27A5F293" w14:textId="7121482B" w:rsidR="00B57AB9" w:rsidRPr="003B1849" w:rsidRDefault="003B1849" w:rsidP="009604DB">
            <w:pPr>
              <w:rPr>
                <w:b/>
                <w:bCs/>
                <w:lang w:val="en-IN"/>
              </w:rPr>
            </w:pPr>
            <w:r>
              <w:rPr>
                <w:b/>
                <w:bCs/>
                <w:lang w:val="en-IN"/>
              </w:rPr>
              <w:t>Amount (Pounds)</w:t>
            </w:r>
          </w:p>
        </w:tc>
      </w:tr>
      <w:tr w:rsidR="00B57AB9" w14:paraId="577D75A0" w14:textId="77777777" w:rsidTr="003B1849">
        <w:trPr>
          <w:jc w:val="center"/>
        </w:trPr>
        <w:tc>
          <w:tcPr>
            <w:tcW w:w="4673" w:type="dxa"/>
          </w:tcPr>
          <w:p w14:paraId="51DB97B8" w14:textId="609160C7" w:rsidR="00B57AB9" w:rsidRDefault="00B57AB9" w:rsidP="009604DB">
            <w:pPr>
              <w:rPr>
                <w:b/>
                <w:bCs/>
                <w:i/>
                <w:iCs/>
                <w:lang w:val="en-IN"/>
              </w:rPr>
            </w:pPr>
            <w:r>
              <w:rPr>
                <w:b/>
                <w:bCs/>
                <w:i/>
                <w:iCs/>
                <w:lang w:val="en-IN"/>
              </w:rPr>
              <w:t>Net earnings</w:t>
            </w:r>
          </w:p>
        </w:tc>
        <w:tc>
          <w:tcPr>
            <w:tcW w:w="284" w:type="dxa"/>
          </w:tcPr>
          <w:p w14:paraId="705851B8" w14:textId="77777777" w:rsidR="00B57AB9" w:rsidRDefault="00B57AB9" w:rsidP="009604DB">
            <w:pPr>
              <w:rPr>
                <w:b/>
                <w:bCs/>
                <w:i/>
                <w:iCs/>
                <w:lang w:val="en-IN"/>
              </w:rPr>
            </w:pPr>
          </w:p>
        </w:tc>
        <w:tc>
          <w:tcPr>
            <w:tcW w:w="1134" w:type="dxa"/>
          </w:tcPr>
          <w:p w14:paraId="074404EC" w14:textId="31E242C4" w:rsidR="00B57AB9" w:rsidRPr="003B1849" w:rsidRDefault="00AB064B" w:rsidP="009604DB">
            <w:pPr>
              <w:rPr>
                <w:b/>
                <w:bCs/>
                <w:i/>
                <w:iCs/>
                <w:lang w:val="en-IN"/>
              </w:rPr>
            </w:pPr>
            <w:r w:rsidRPr="003B1849">
              <w:rPr>
                <w:b/>
                <w:bCs/>
                <w:i/>
                <w:iCs/>
                <w:lang w:val="en-IN"/>
              </w:rPr>
              <w:t>400,000</w:t>
            </w:r>
          </w:p>
        </w:tc>
      </w:tr>
      <w:tr w:rsidR="00B57AB9" w14:paraId="7D77E406" w14:textId="77777777" w:rsidTr="003B1849">
        <w:trPr>
          <w:jc w:val="center"/>
        </w:trPr>
        <w:tc>
          <w:tcPr>
            <w:tcW w:w="4673" w:type="dxa"/>
          </w:tcPr>
          <w:p w14:paraId="7BB576AC" w14:textId="77777777" w:rsidR="00B57AB9" w:rsidRDefault="00B57AB9" w:rsidP="009604DB">
            <w:pPr>
              <w:rPr>
                <w:b/>
                <w:bCs/>
                <w:i/>
                <w:iCs/>
                <w:lang w:val="en-IN"/>
              </w:rPr>
            </w:pPr>
            <w:r>
              <w:rPr>
                <w:b/>
                <w:bCs/>
                <w:i/>
                <w:iCs/>
                <w:lang w:val="en-IN"/>
              </w:rPr>
              <w:t>Additional to cash:</w:t>
            </w:r>
          </w:p>
          <w:p w14:paraId="1F52FE4A" w14:textId="14D5BAB9" w:rsidR="00B57AB9" w:rsidRPr="00B57AB9" w:rsidRDefault="00AB064B" w:rsidP="009604DB">
            <w:pPr>
              <w:rPr>
                <w:lang w:val="en-IN"/>
              </w:rPr>
            </w:pPr>
            <w:r>
              <w:rPr>
                <w:lang w:val="en-IN"/>
              </w:rPr>
              <w:t>Increase</w:t>
            </w:r>
            <w:r w:rsidR="00B57AB9" w:rsidRPr="00B57AB9">
              <w:rPr>
                <w:lang w:val="en-IN"/>
              </w:rPr>
              <w:t xml:space="preserve"> in bills payable</w:t>
            </w:r>
          </w:p>
          <w:p w14:paraId="166CCDDF" w14:textId="30D5282C" w:rsidR="00B57AB9" w:rsidRPr="00B57AB9" w:rsidRDefault="00AB064B" w:rsidP="009604DB">
            <w:pPr>
              <w:rPr>
                <w:lang w:val="en-IN"/>
              </w:rPr>
            </w:pPr>
            <w:r>
              <w:rPr>
                <w:lang w:val="en-IN"/>
              </w:rPr>
              <w:t>In</w:t>
            </w:r>
            <w:r w:rsidR="00B57AB9" w:rsidRPr="00B57AB9">
              <w:rPr>
                <w:lang w:val="en-IN"/>
              </w:rPr>
              <w:t>crease in tax payable</w:t>
            </w:r>
          </w:p>
          <w:p w14:paraId="03165531" w14:textId="5AA2FE2E" w:rsidR="00B57AB9" w:rsidRDefault="00B57AB9" w:rsidP="009604DB">
            <w:pPr>
              <w:rPr>
                <w:b/>
                <w:bCs/>
                <w:i/>
                <w:iCs/>
                <w:lang w:val="en-IN"/>
              </w:rPr>
            </w:pPr>
            <w:r>
              <w:rPr>
                <w:lang w:val="en-IN"/>
              </w:rPr>
              <w:t>Decrease</w:t>
            </w:r>
            <w:r w:rsidRPr="00B57AB9">
              <w:rPr>
                <w:lang w:val="en-IN"/>
              </w:rPr>
              <w:t xml:space="preserve"> in </w:t>
            </w:r>
            <w:r>
              <w:rPr>
                <w:lang w:val="en-IN"/>
              </w:rPr>
              <w:t>bills</w:t>
            </w:r>
            <w:r w:rsidRPr="00B57AB9">
              <w:rPr>
                <w:lang w:val="en-IN"/>
              </w:rPr>
              <w:t xml:space="preserve"> receivable</w:t>
            </w:r>
            <w:r>
              <w:rPr>
                <w:b/>
                <w:bCs/>
                <w:i/>
                <w:iCs/>
                <w:lang w:val="en-IN"/>
              </w:rPr>
              <w:t xml:space="preserve"> </w:t>
            </w:r>
          </w:p>
        </w:tc>
        <w:tc>
          <w:tcPr>
            <w:tcW w:w="284" w:type="dxa"/>
          </w:tcPr>
          <w:p w14:paraId="0ACEF905" w14:textId="77777777" w:rsidR="00B57AB9" w:rsidRDefault="00B57AB9" w:rsidP="009604DB">
            <w:pPr>
              <w:rPr>
                <w:b/>
                <w:bCs/>
                <w:i/>
                <w:iCs/>
                <w:lang w:val="en-IN"/>
              </w:rPr>
            </w:pPr>
          </w:p>
        </w:tc>
        <w:tc>
          <w:tcPr>
            <w:tcW w:w="1134" w:type="dxa"/>
          </w:tcPr>
          <w:p w14:paraId="601782E7" w14:textId="77777777" w:rsidR="00B57AB9" w:rsidRPr="003B1849" w:rsidRDefault="00B57AB9" w:rsidP="009604DB">
            <w:pPr>
              <w:rPr>
                <w:lang w:val="en-IN"/>
              </w:rPr>
            </w:pPr>
          </w:p>
          <w:p w14:paraId="460219C7" w14:textId="77777777" w:rsidR="00AB064B" w:rsidRPr="003B1849" w:rsidRDefault="00AB064B" w:rsidP="009604DB">
            <w:pPr>
              <w:rPr>
                <w:lang w:val="en-IN"/>
              </w:rPr>
            </w:pPr>
            <w:r w:rsidRPr="003B1849">
              <w:rPr>
                <w:lang w:val="en-IN"/>
              </w:rPr>
              <w:t>3,000</w:t>
            </w:r>
          </w:p>
          <w:p w14:paraId="7B27370B" w14:textId="77777777" w:rsidR="00AB064B" w:rsidRPr="003B1849" w:rsidRDefault="00AB064B" w:rsidP="009604DB">
            <w:pPr>
              <w:rPr>
                <w:lang w:val="en-IN"/>
              </w:rPr>
            </w:pPr>
            <w:r w:rsidRPr="003B1849">
              <w:rPr>
                <w:lang w:val="en-IN"/>
              </w:rPr>
              <w:t>14,000</w:t>
            </w:r>
          </w:p>
          <w:p w14:paraId="4133DB7B" w14:textId="13B39CFD" w:rsidR="00AB064B" w:rsidRPr="003B1849" w:rsidRDefault="00AB064B" w:rsidP="009604DB">
            <w:pPr>
              <w:rPr>
                <w:lang w:val="en-IN"/>
              </w:rPr>
            </w:pPr>
            <w:r w:rsidRPr="003B1849">
              <w:rPr>
                <w:lang w:val="en-IN"/>
              </w:rPr>
              <w:t>20,000</w:t>
            </w:r>
          </w:p>
        </w:tc>
      </w:tr>
      <w:tr w:rsidR="00B57AB9" w14:paraId="79C73C7B" w14:textId="77777777" w:rsidTr="003B1849">
        <w:trPr>
          <w:jc w:val="center"/>
        </w:trPr>
        <w:tc>
          <w:tcPr>
            <w:tcW w:w="4673" w:type="dxa"/>
          </w:tcPr>
          <w:p w14:paraId="4B04D452" w14:textId="77777777" w:rsidR="00B57AB9" w:rsidRDefault="00B57AB9" w:rsidP="009604DB">
            <w:pPr>
              <w:rPr>
                <w:b/>
                <w:bCs/>
                <w:i/>
                <w:iCs/>
                <w:lang w:val="en-IN"/>
              </w:rPr>
            </w:pPr>
            <w:r>
              <w:rPr>
                <w:b/>
                <w:bCs/>
                <w:i/>
                <w:iCs/>
                <w:lang w:val="en-IN"/>
              </w:rPr>
              <w:t xml:space="preserve">Subtraction from </w:t>
            </w:r>
            <w:r w:rsidR="00AB064B">
              <w:rPr>
                <w:b/>
                <w:bCs/>
                <w:i/>
                <w:iCs/>
                <w:lang w:val="en-IN"/>
              </w:rPr>
              <w:t>cash:</w:t>
            </w:r>
          </w:p>
          <w:p w14:paraId="7B73AFBD" w14:textId="53C3A67F" w:rsidR="00AB064B" w:rsidRPr="00AB064B" w:rsidRDefault="00AB064B" w:rsidP="009604DB">
            <w:pPr>
              <w:rPr>
                <w:lang w:val="en-IN"/>
              </w:rPr>
            </w:pPr>
            <w:r>
              <w:rPr>
                <w:lang w:val="en-IN"/>
              </w:rPr>
              <w:t>Increase in inventory</w:t>
            </w:r>
          </w:p>
        </w:tc>
        <w:tc>
          <w:tcPr>
            <w:tcW w:w="284" w:type="dxa"/>
          </w:tcPr>
          <w:p w14:paraId="2029E5B7" w14:textId="77777777" w:rsidR="00B57AB9" w:rsidRDefault="00B57AB9" w:rsidP="009604DB">
            <w:pPr>
              <w:rPr>
                <w:b/>
                <w:bCs/>
                <w:i/>
                <w:iCs/>
                <w:lang w:val="en-IN"/>
              </w:rPr>
            </w:pPr>
          </w:p>
        </w:tc>
        <w:tc>
          <w:tcPr>
            <w:tcW w:w="1134" w:type="dxa"/>
          </w:tcPr>
          <w:p w14:paraId="7540752B" w14:textId="77777777" w:rsidR="00B57AB9" w:rsidRPr="003B1849" w:rsidRDefault="00B57AB9" w:rsidP="009604DB">
            <w:pPr>
              <w:rPr>
                <w:lang w:val="en-IN"/>
              </w:rPr>
            </w:pPr>
          </w:p>
          <w:p w14:paraId="025E614B" w14:textId="4B69F57E" w:rsidR="00AB064B" w:rsidRPr="003B1849" w:rsidRDefault="00AB064B" w:rsidP="009604DB">
            <w:pPr>
              <w:rPr>
                <w:lang w:val="en-IN"/>
              </w:rPr>
            </w:pPr>
            <w:r w:rsidRPr="003B1849">
              <w:rPr>
                <w:lang w:val="en-IN"/>
              </w:rPr>
              <w:t>(</w:t>
            </w:r>
            <w:r w:rsidR="003B1849" w:rsidRPr="003B1849">
              <w:rPr>
                <w:lang w:val="en-IN"/>
              </w:rPr>
              <w:t>2</w:t>
            </w:r>
            <w:r w:rsidRPr="003B1849">
              <w:rPr>
                <w:lang w:val="en-IN"/>
              </w:rPr>
              <w:t>5,000)</w:t>
            </w:r>
          </w:p>
        </w:tc>
      </w:tr>
      <w:tr w:rsidR="00B57AB9" w14:paraId="732FA9BA" w14:textId="77777777" w:rsidTr="003B1849">
        <w:trPr>
          <w:jc w:val="center"/>
        </w:trPr>
        <w:tc>
          <w:tcPr>
            <w:tcW w:w="4673" w:type="dxa"/>
          </w:tcPr>
          <w:p w14:paraId="6B682A67" w14:textId="00DDF955" w:rsidR="00B57AB9" w:rsidRDefault="00AB064B" w:rsidP="009604DB">
            <w:pPr>
              <w:rPr>
                <w:b/>
                <w:bCs/>
                <w:i/>
                <w:iCs/>
                <w:lang w:val="en-IN"/>
              </w:rPr>
            </w:pPr>
            <w:r>
              <w:rPr>
                <w:b/>
                <w:bCs/>
                <w:i/>
                <w:iCs/>
                <w:lang w:val="en-IN"/>
              </w:rPr>
              <w:t>Net cash flow from operations</w:t>
            </w:r>
          </w:p>
        </w:tc>
        <w:tc>
          <w:tcPr>
            <w:tcW w:w="284" w:type="dxa"/>
          </w:tcPr>
          <w:p w14:paraId="162F9B98" w14:textId="77777777" w:rsidR="00B57AB9" w:rsidRDefault="00B57AB9" w:rsidP="009604DB">
            <w:pPr>
              <w:rPr>
                <w:b/>
                <w:bCs/>
                <w:i/>
                <w:iCs/>
                <w:lang w:val="en-IN"/>
              </w:rPr>
            </w:pPr>
          </w:p>
        </w:tc>
        <w:tc>
          <w:tcPr>
            <w:tcW w:w="1134" w:type="dxa"/>
          </w:tcPr>
          <w:p w14:paraId="3B70D888" w14:textId="50281F2F" w:rsidR="00B57AB9" w:rsidRPr="003B1849" w:rsidRDefault="003B1849" w:rsidP="009604DB">
            <w:pPr>
              <w:rPr>
                <w:b/>
                <w:bCs/>
                <w:i/>
                <w:iCs/>
                <w:lang w:val="en-IN"/>
              </w:rPr>
            </w:pPr>
            <w:r w:rsidRPr="003B1849">
              <w:rPr>
                <w:b/>
                <w:bCs/>
                <w:i/>
                <w:iCs/>
                <w:lang w:val="en-IN"/>
              </w:rPr>
              <w:t>412,000</w:t>
            </w:r>
          </w:p>
        </w:tc>
      </w:tr>
      <w:tr w:rsidR="00B57AB9" w14:paraId="6F3F9028" w14:textId="77777777" w:rsidTr="003B1849">
        <w:trPr>
          <w:jc w:val="center"/>
        </w:trPr>
        <w:tc>
          <w:tcPr>
            <w:tcW w:w="4673" w:type="dxa"/>
          </w:tcPr>
          <w:p w14:paraId="2A37EDA6" w14:textId="77777777" w:rsidR="00B57AB9" w:rsidRPr="00AB064B" w:rsidRDefault="00AB064B" w:rsidP="009604DB">
            <w:pPr>
              <w:rPr>
                <w:b/>
                <w:bCs/>
                <w:i/>
                <w:iCs/>
                <w:lang w:val="en-IN"/>
              </w:rPr>
            </w:pPr>
            <w:r w:rsidRPr="00AB064B">
              <w:rPr>
                <w:b/>
                <w:bCs/>
                <w:i/>
                <w:iCs/>
                <w:lang w:val="en-IN"/>
              </w:rPr>
              <w:t>Cash flow from investing:</w:t>
            </w:r>
          </w:p>
          <w:p w14:paraId="3EA4BE17" w14:textId="77777777" w:rsidR="00AB064B" w:rsidRPr="00AB064B" w:rsidRDefault="00AB064B" w:rsidP="00AB064B">
            <w:pPr>
              <w:rPr>
                <w:lang w:val="en-IN"/>
              </w:rPr>
            </w:pPr>
            <w:r w:rsidRPr="00AB064B">
              <w:rPr>
                <w:lang w:val="en-IN"/>
              </w:rPr>
              <w:t>Furniture</w:t>
            </w:r>
          </w:p>
          <w:p w14:paraId="068F39FD" w14:textId="4FAFEE61" w:rsidR="00AB064B" w:rsidRPr="00AB064B" w:rsidRDefault="003B1849" w:rsidP="009604DB">
            <w:pPr>
              <w:rPr>
                <w:lang w:val="en-IN"/>
              </w:rPr>
            </w:pPr>
            <w:r>
              <w:rPr>
                <w:lang w:val="en-IN"/>
              </w:rPr>
              <w:t xml:space="preserve">Teaching materials </w:t>
            </w:r>
          </w:p>
        </w:tc>
        <w:tc>
          <w:tcPr>
            <w:tcW w:w="284" w:type="dxa"/>
          </w:tcPr>
          <w:p w14:paraId="3FB0444D" w14:textId="77777777" w:rsidR="00B57AB9" w:rsidRDefault="00B57AB9" w:rsidP="009604DB">
            <w:pPr>
              <w:rPr>
                <w:b/>
                <w:bCs/>
                <w:i/>
                <w:iCs/>
                <w:lang w:val="en-IN"/>
              </w:rPr>
            </w:pPr>
          </w:p>
        </w:tc>
        <w:tc>
          <w:tcPr>
            <w:tcW w:w="1134" w:type="dxa"/>
          </w:tcPr>
          <w:p w14:paraId="66C39C02" w14:textId="77777777" w:rsidR="00B57AB9" w:rsidRPr="003B1849" w:rsidRDefault="00B57AB9" w:rsidP="009604DB">
            <w:pPr>
              <w:rPr>
                <w:lang w:val="en-IN"/>
              </w:rPr>
            </w:pPr>
          </w:p>
          <w:p w14:paraId="2260A79B" w14:textId="0D4C6FCE" w:rsidR="003B1849" w:rsidRPr="003B1849" w:rsidRDefault="003B1849" w:rsidP="009604DB">
            <w:pPr>
              <w:rPr>
                <w:lang w:val="en-IN"/>
              </w:rPr>
            </w:pPr>
            <w:r w:rsidRPr="003B1849">
              <w:rPr>
                <w:lang w:val="en-IN"/>
              </w:rPr>
              <w:t>(70,000)</w:t>
            </w:r>
          </w:p>
          <w:p w14:paraId="683909F3" w14:textId="0B7C6B01" w:rsidR="003B1849" w:rsidRPr="003B1849" w:rsidRDefault="003B1849" w:rsidP="009604DB">
            <w:pPr>
              <w:rPr>
                <w:lang w:val="en-IN"/>
              </w:rPr>
            </w:pPr>
            <w:r w:rsidRPr="003B1849">
              <w:rPr>
                <w:lang w:val="en-IN"/>
              </w:rPr>
              <w:t>(30,000)</w:t>
            </w:r>
          </w:p>
        </w:tc>
      </w:tr>
      <w:tr w:rsidR="00B57AB9" w14:paraId="753046D1" w14:textId="77777777" w:rsidTr="003B1849">
        <w:trPr>
          <w:jc w:val="center"/>
        </w:trPr>
        <w:tc>
          <w:tcPr>
            <w:tcW w:w="4673" w:type="dxa"/>
          </w:tcPr>
          <w:p w14:paraId="748A4969" w14:textId="54811C93" w:rsidR="00B57AB9" w:rsidRDefault="00AB064B" w:rsidP="009604DB">
            <w:pPr>
              <w:rPr>
                <w:b/>
                <w:bCs/>
                <w:i/>
                <w:iCs/>
                <w:lang w:val="en-IN"/>
              </w:rPr>
            </w:pPr>
            <w:r>
              <w:rPr>
                <w:b/>
                <w:bCs/>
                <w:i/>
                <w:iCs/>
                <w:lang w:val="en-IN"/>
              </w:rPr>
              <w:t>Cash flow for the year ended 31 March 2022</w:t>
            </w:r>
          </w:p>
        </w:tc>
        <w:tc>
          <w:tcPr>
            <w:tcW w:w="284" w:type="dxa"/>
          </w:tcPr>
          <w:p w14:paraId="782F3D26" w14:textId="77777777" w:rsidR="00B57AB9" w:rsidRDefault="00B57AB9" w:rsidP="009604DB">
            <w:pPr>
              <w:rPr>
                <w:b/>
                <w:bCs/>
                <w:i/>
                <w:iCs/>
                <w:lang w:val="en-IN"/>
              </w:rPr>
            </w:pPr>
          </w:p>
        </w:tc>
        <w:tc>
          <w:tcPr>
            <w:tcW w:w="1134" w:type="dxa"/>
          </w:tcPr>
          <w:p w14:paraId="4749CC52" w14:textId="712D239B" w:rsidR="00B57AB9" w:rsidRDefault="003B1849" w:rsidP="009604DB">
            <w:pPr>
              <w:rPr>
                <w:b/>
                <w:bCs/>
                <w:i/>
                <w:iCs/>
                <w:lang w:val="en-IN"/>
              </w:rPr>
            </w:pPr>
            <w:r>
              <w:rPr>
                <w:b/>
                <w:bCs/>
                <w:i/>
                <w:iCs/>
                <w:lang w:val="en-IN"/>
              </w:rPr>
              <w:t>3,12,000</w:t>
            </w:r>
          </w:p>
        </w:tc>
      </w:tr>
    </w:tbl>
    <w:p w14:paraId="2927B0B6" w14:textId="77777777" w:rsidR="009604DB" w:rsidRPr="009604DB" w:rsidRDefault="009604DB" w:rsidP="009604DB">
      <w:pPr>
        <w:rPr>
          <w:b/>
          <w:bCs/>
          <w:i/>
          <w:iCs/>
          <w:lang w:val="en-IN"/>
        </w:rPr>
      </w:pPr>
    </w:p>
    <w:p w14:paraId="51E92417" w14:textId="77777777" w:rsidR="00810DC0" w:rsidRDefault="00810DC0">
      <w:pPr>
        <w:spacing w:line="240" w:lineRule="auto"/>
        <w:jc w:val="left"/>
        <w:rPr>
          <w:rFonts w:eastAsia="Times New Roman" w:cs="Arial"/>
          <w:b/>
          <w:bCs/>
          <w:i/>
          <w:iCs/>
          <w:szCs w:val="22"/>
          <w:bdr w:val="none" w:sz="0" w:space="0" w:color="auto" w:frame="1"/>
          <w:lang w:val="bg-BG" w:eastAsia="en-GB"/>
        </w:rPr>
      </w:pPr>
      <w:r>
        <w:rPr>
          <w:rFonts w:cs="Arial"/>
          <w:b/>
          <w:bCs/>
          <w:i/>
          <w:iCs/>
          <w:szCs w:val="22"/>
          <w:bdr w:val="none" w:sz="0" w:space="0" w:color="auto" w:frame="1"/>
          <w:lang w:val="bg-BG"/>
        </w:rPr>
        <w:br w:type="page"/>
      </w:r>
    </w:p>
    <w:p w14:paraId="267C74F1" w14:textId="43F610A3" w:rsidR="00DE4F62" w:rsidRPr="003B1849" w:rsidRDefault="00DE4F62" w:rsidP="00785199">
      <w:pPr>
        <w:pStyle w:val="xmsonormal"/>
        <w:shd w:val="clear" w:color="auto" w:fill="FFFFFF"/>
        <w:spacing w:before="0" w:beforeAutospacing="0" w:after="0" w:afterAutospacing="0"/>
        <w:jc w:val="center"/>
        <w:rPr>
          <w:rFonts w:ascii="Arial" w:hAnsi="Arial" w:cs="Arial"/>
          <w:b/>
          <w:bCs/>
          <w:i/>
          <w:iCs/>
          <w:szCs w:val="22"/>
          <w:bdr w:val="none" w:sz="0" w:space="0" w:color="auto" w:frame="1"/>
          <w:lang w:val="en-IN"/>
        </w:rPr>
      </w:pPr>
      <w:r w:rsidRPr="003B1849">
        <w:rPr>
          <w:rFonts w:ascii="Arial" w:hAnsi="Arial" w:cs="Arial"/>
          <w:b/>
          <w:bCs/>
          <w:i/>
          <w:iCs/>
          <w:szCs w:val="22"/>
          <w:bdr w:val="none" w:sz="0" w:space="0" w:color="auto" w:frame="1"/>
          <w:lang w:val="bg-BG"/>
        </w:rPr>
        <w:lastRenderedPageBreak/>
        <w:t>Balance Sheet</w:t>
      </w:r>
      <w:r w:rsidR="003B1849">
        <w:rPr>
          <w:rFonts w:ascii="Arial" w:hAnsi="Arial" w:cs="Arial"/>
          <w:b/>
          <w:bCs/>
          <w:i/>
          <w:iCs/>
          <w:szCs w:val="22"/>
          <w:bdr w:val="none" w:sz="0" w:space="0" w:color="auto" w:frame="1"/>
          <w:lang w:val="en-IN"/>
        </w:rPr>
        <w:t xml:space="preserve"> as of 31 March, 2022</w:t>
      </w:r>
    </w:p>
    <w:tbl>
      <w:tblPr>
        <w:tblStyle w:val="TableGrid"/>
        <w:tblW w:w="0" w:type="auto"/>
        <w:tblInd w:w="562" w:type="dxa"/>
        <w:tblLook w:val="04A0" w:firstRow="1" w:lastRow="0" w:firstColumn="1" w:lastColumn="0" w:noHBand="0" w:noVBand="1"/>
      </w:tblPr>
      <w:tblGrid>
        <w:gridCol w:w="2552"/>
        <w:gridCol w:w="1390"/>
        <w:gridCol w:w="2721"/>
        <w:gridCol w:w="1275"/>
      </w:tblGrid>
      <w:tr w:rsidR="003B1849" w14:paraId="733FFEB9" w14:textId="77777777" w:rsidTr="00785199">
        <w:tc>
          <w:tcPr>
            <w:tcW w:w="2552" w:type="dxa"/>
          </w:tcPr>
          <w:p w14:paraId="082450A4" w14:textId="2FA9FF2D" w:rsidR="003B1849" w:rsidRPr="0084790F" w:rsidRDefault="003B1849" w:rsidP="00785199">
            <w:pPr>
              <w:pStyle w:val="xmsonormal"/>
              <w:spacing w:before="0" w:beforeAutospacing="0" w:after="0" w:afterAutospacing="0"/>
              <w:rPr>
                <w:rFonts w:ascii="Arial" w:hAnsi="Arial" w:cs="Arial"/>
                <w:b/>
                <w:bCs/>
                <w:szCs w:val="22"/>
              </w:rPr>
            </w:pPr>
            <w:r w:rsidRPr="0084790F">
              <w:rPr>
                <w:rFonts w:ascii="Arial" w:hAnsi="Arial" w:cs="Arial"/>
                <w:b/>
                <w:bCs/>
                <w:szCs w:val="22"/>
              </w:rPr>
              <w:t>Assets</w:t>
            </w:r>
          </w:p>
        </w:tc>
        <w:tc>
          <w:tcPr>
            <w:tcW w:w="1390" w:type="dxa"/>
          </w:tcPr>
          <w:p w14:paraId="74365122" w14:textId="3DAC52E3" w:rsidR="003B1849" w:rsidRPr="0084790F" w:rsidRDefault="003B1849" w:rsidP="00785199">
            <w:pPr>
              <w:pStyle w:val="xmsonormal"/>
              <w:spacing w:before="0" w:beforeAutospacing="0" w:after="0" w:afterAutospacing="0"/>
              <w:rPr>
                <w:rFonts w:ascii="Arial" w:hAnsi="Arial" w:cs="Arial"/>
                <w:b/>
                <w:bCs/>
                <w:szCs w:val="22"/>
              </w:rPr>
            </w:pPr>
            <w:r w:rsidRPr="0084790F">
              <w:rPr>
                <w:rFonts w:ascii="Arial" w:hAnsi="Arial" w:cs="Arial"/>
                <w:b/>
                <w:bCs/>
                <w:szCs w:val="22"/>
              </w:rPr>
              <w:t>Amount (Pounds)</w:t>
            </w:r>
          </w:p>
        </w:tc>
        <w:tc>
          <w:tcPr>
            <w:tcW w:w="2721" w:type="dxa"/>
          </w:tcPr>
          <w:p w14:paraId="62D36FF9" w14:textId="27AF1B6B" w:rsidR="003B1849" w:rsidRPr="0084790F" w:rsidRDefault="003B1849" w:rsidP="00785199">
            <w:pPr>
              <w:pStyle w:val="xmsonormal"/>
              <w:spacing w:before="0" w:beforeAutospacing="0" w:after="0" w:afterAutospacing="0"/>
              <w:rPr>
                <w:rFonts w:ascii="Arial" w:hAnsi="Arial" w:cs="Arial"/>
                <w:b/>
                <w:bCs/>
                <w:szCs w:val="22"/>
              </w:rPr>
            </w:pPr>
            <w:r w:rsidRPr="0084790F">
              <w:rPr>
                <w:rFonts w:ascii="Arial" w:hAnsi="Arial" w:cs="Arial"/>
                <w:b/>
                <w:bCs/>
                <w:szCs w:val="22"/>
              </w:rPr>
              <w:t>Liabilities</w:t>
            </w:r>
          </w:p>
        </w:tc>
        <w:tc>
          <w:tcPr>
            <w:tcW w:w="1275" w:type="dxa"/>
          </w:tcPr>
          <w:p w14:paraId="647B8F94" w14:textId="4112111E" w:rsidR="003B1849" w:rsidRPr="0084790F" w:rsidRDefault="003B1849" w:rsidP="00785199">
            <w:pPr>
              <w:pStyle w:val="xmsonormal"/>
              <w:spacing w:before="0" w:beforeAutospacing="0" w:after="0" w:afterAutospacing="0"/>
              <w:rPr>
                <w:rFonts w:ascii="Arial" w:hAnsi="Arial" w:cs="Arial"/>
                <w:b/>
                <w:bCs/>
                <w:szCs w:val="22"/>
              </w:rPr>
            </w:pPr>
            <w:r w:rsidRPr="0084790F">
              <w:rPr>
                <w:rFonts w:ascii="Arial" w:hAnsi="Arial" w:cs="Arial"/>
                <w:b/>
                <w:bCs/>
                <w:szCs w:val="22"/>
              </w:rPr>
              <w:t>Amount (Pounds)</w:t>
            </w:r>
          </w:p>
        </w:tc>
      </w:tr>
      <w:tr w:rsidR="003B1849" w14:paraId="3B85E473" w14:textId="77777777" w:rsidTr="00785199">
        <w:tc>
          <w:tcPr>
            <w:tcW w:w="2552" w:type="dxa"/>
          </w:tcPr>
          <w:p w14:paraId="0FCE7A32" w14:textId="77777777" w:rsidR="003B1849" w:rsidRDefault="0084790F" w:rsidP="00785199">
            <w:pPr>
              <w:pStyle w:val="xmsonormal"/>
              <w:spacing w:before="0" w:beforeAutospacing="0" w:after="0" w:afterAutospacing="0"/>
              <w:rPr>
                <w:rFonts w:ascii="Arial" w:hAnsi="Arial" w:cs="Arial"/>
                <w:szCs w:val="22"/>
              </w:rPr>
            </w:pPr>
            <w:r>
              <w:rPr>
                <w:rFonts w:ascii="Arial" w:hAnsi="Arial" w:cs="Arial"/>
                <w:szCs w:val="22"/>
              </w:rPr>
              <w:t>Cash</w:t>
            </w:r>
          </w:p>
          <w:p w14:paraId="5CB74B2F" w14:textId="78037FC1"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Inventory</w:t>
            </w:r>
          </w:p>
          <w:p w14:paraId="5F1AE308"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Land and premises</w:t>
            </w:r>
          </w:p>
          <w:p w14:paraId="0AF683F7"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Intangible assets</w:t>
            </w:r>
          </w:p>
          <w:p w14:paraId="112036F5"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Bills receivable</w:t>
            </w:r>
          </w:p>
          <w:p w14:paraId="791BF6DD" w14:textId="03BBA8F3"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Credit Sales</w:t>
            </w:r>
          </w:p>
        </w:tc>
        <w:tc>
          <w:tcPr>
            <w:tcW w:w="1390" w:type="dxa"/>
          </w:tcPr>
          <w:p w14:paraId="39CA426E" w14:textId="77777777" w:rsidR="003B1849" w:rsidRDefault="0084790F" w:rsidP="00785199">
            <w:pPr>
              <w:pStyle w:val="xmsonormal"/>
              <w:spacing w:before="0" w:beforeAutospacing="0" w:after="0" w:afterAutospacing="0"/>
              <w:rPr>
                <w:rFonts w:ascii="Arial" w:hAnsi="Arial" w:cs="Arial"/>
                <w:szCs w:val="22"/>
              </w:rPr>
            </w:pPr>
            <w:r>
              <w:rPr>
                <w:rFonts w:ascii="Arial" w:hAnsi="Arial" w:cs="Arial"/>
                <w:szCs w:val="22"/>
              </w:rPr>
              <w:t>10,000</w:t>
            </w:r>
          </w:p>
          <w:p w14:paraId="4E28B6E1"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5,000</w:t>
            </w:r>
          </w:p>
          <w:p w14:paraId="56C03DD5"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45,000</w:t>
            </w:r>
          </w:p>
          <w:p w14:paraId="3E50C6C6"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20,000</w:t>
            </w:r>
          </w:p>
          <w:p w14:paraId="25CF2AB0"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23,000</w:t>
            </w:r>
          </w:p>
          <w:p w14:paraId="40DA7FA2" w14:textId="618F4D9B"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17,000</w:t>
            </w:r>
          </w:p>
        </w:tc>
        <w:tc>
          <w:tcPr>
            <w:tcW w:w="2721" w:type="dxa"/>
          </w:tcPr>
          <w:p w14:paraId="05163429" w14:textId="77777777" w:rsidR="003B1849" w:rsidRDefault="0084790F" w:rsidP="00785199">
            <w:pPr>
              <w:pStyle w:val="xmsonormal"/>
              <w:spacing w:before="0" w:beforeAutospacing="0" w:after="0" w:afterAutospacing="0"/>
              <w:rPr>
                <w:rFonts w:ascii="Arial" w:hAnsi="Arial" w:cs="Arial"/>
                <w:szCs w:val="22"/>
              </w:rPr>
            </w:pPr>
            <w:r>
              <w:rPr>
                <w:rFonts w:ascii="Arial" w:hAnsi="Arial" w:cs="Arial"/>
                <w:szCs w:val="22"/>
              </w:rPr>
              <w:t>Wages payable</w:t>
            </w:r>
          </w:p>
          <w:p w14:paraId="41685799"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Unearned revenues</w:t>
            </w:r>
          </w:p>
          <w:p w14:paraId="56D54338"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Loans</w:t>
            </w:r>
          </w:p>
          <w:p w14:paraId="195F53BA" w14:textId="69295F5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Interest payable</w:t>
            </w:r>
          </w:p>
        </w:tc>
        <w:tc>
          <w:tcPr>
            <w:tcW w:w="1275" w:type="dxa"/>
          </w:tcPr>
          <w:p w14:paraId="18F873D5" w14:textId="77777777" w:rsidR="003B1849" w:rsidRDefault="0084790F" w:rsidP="00785199">
            <w:pPr>
              <w:pStyle w:val="xmsonormal"/>
              <w:spacing w:before="0" w:beforeAutospacing="0" w:after="0" w:afterAutospacing="0"/>
              <w:rPr>
                <w:rFonts w:ascii="Arial" w:hAnsi="Arial" w:cs="Arial"/>
                <w:szCs w:val="22"/>
              </w:rPr>
            </w:pPr>
            <w:r>
              <w:rPr>
                <w:rFonts w:ascii="Arial" w:hAnsi="Arial" w:cs="Arial"/>
                <w:szCs w:val="22"/>
              </w:rPr>
              <w:t>30,000</w:t>
            </w:r>
          </w:p>
          <w:p w14:paraId="5BA4E86F"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15,000</w:t>
            </w:r>
          </w:p>
          <w:p w14:paraId="1F00DB58" w14:textId="77777777"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25,000</w:t>
            </w:r>
          </w:p>
          <w:p w14:paraId="791BD34B" w14:textId="20C94742" w:rsidR="0084790F" w:rsidRDefault="0084790F" w:rsidP="00785199">
            <w:pPr>
              <w:pStyle w:val="xmsonormal"/>
              <w:spacing w:before="0" w:beforeAutospacing="0" w:after="0" w:afterAutospacing="0"/>
              <w:rPr>
                <w:rFonts w:ascii="Arial" w:hAnsi="Arial" w:cs="Arial"/>
                <w:szCs w:val="22"/>
              </w:rPr>
            </w:pPr>
            <w:r>
              <w:rPr>
                <w:rFonts w:ascii="Arial" w:hAnsi="Arial" w:cs="Arial"/>
                <w:szCs w:val="22"/>
              </w:rPr>
              <w:t>5,000</w:t>
            </w:r>
          </w:p>
        </w:tc>
      </w:tr>
      <w:tr w:rsidR="003B1849" w14:paraId="4BDFBED7" w14:textId="77777777" w:rsidTr="00785199">
        <w:tc>
          <w:tcPr>
            <w:tcW w:w="2552" w:type="dxa"/>
          </w:tcPr>
          <w:p w14:paraId="1A99E187" w14:textId="5FD7934F" w:rsidR="003B1849" w:rsidRPr="0084790F" w:rsidRDefault="0084790F" w:rsidP="00785199">
            <w:pPr>
              <w:pStyle w:val="xmsonormal"/>
              <w:spacing w:before="0" w:beforeAutospacing="0" w:after="0" w:afterAutospacing="0"/>
              <w:rPr>
                <w:rFonts w:ascii="Arial" w:hAnsi="Arial" w:cs="Arial"/>
                <w:b/>
                <w:bCs/>
                <w:i/>
                <w:iCs/>
                <w:szCs w:val="22"/>
              </w:rPr>
            </w:pPr>
            <w:r w:rsidRPr="0084790F">
              <w:rPr>
                <w:rFonts w:ascii="Arial" w:hAnsi="Arial" w:cs="Arial"/>
                <w:b/>
                <w:bCs/>
                <w:i/>
                <w:iCs/>
                <w:szCs w:val="22"/>
              </w:rPr>
              <w:t>Total Assets</w:t>
            </w:r>
          </w:p>
        </w:tc>
        <w:tc>
          <w:tcPr>
            <w:tcW w:w="1390" w:type="dxa"/>
          </w:tcPr>
          <w:p w14:paraId="1C6DB20A" w14:textId="57ABCBCD" w:rsidR="0084790F" w:rsidRPr="0084790F" w:rsidRDefault="0084790F" w:rsidP="00785199">
            <w:pPr>
              <w:pStyle w:val="xmsonormal"/>
              <w:spacing w:before="0" w:beforeAutospacing="0" w:after="0" w:afterAutospacing="0"/>
              <w:rPr>
                <w:rFonts w:ascii="Arial" w:hAnsi="Arial" w:cs="Arial"/>
                <w:b/>
                <w:bCs/>
                <w:i/>
                <w:iCs/>
                <w:szCs w:val="22"/>
              </w:rPr>
            </w:pPr>
            <w:r w:rsidRPr="0084790F">
              <w:rPr>
                <w:rFonts w:ascii="Arial" w:hAnsi="Arial" w:cs="Arial"/>
                <w:b/>
                <w:bCs/>
                <w:i/>
                <w:iCs/>
                <w:szCs w:val="22"/>
              </w:rPr>
              <w:t>75,000</w:t>
            </w:r>
          </w:p>
        </w:tc>
        <w:tc>
          <w:tcPr>
            <w:tcW w:w="2721" w:type="dxa"/>
          </w:tcPr>
          <w:p w14:paraId="3753F3BD" w14:textId="32A9D205" w:rsidR="003B1849" w:rsidRPr="0084790F" w:rsidRDefault="0084790F" w:rsidP="00785199">
            <w:pPr>
              <w:pStyle w:val="xmsonormal"/>
              <w:spacing w:before="0" w:beforeAutospacing="0" w:after="0" w:afterAutospacing="0"/>
              <w:rPr>
                <w:rFonts w:ascii="Arial" w:hAnsi="Arial" w:cs="Arial"/>
                <w:b/>
                <w:bCs/>
                <w:i/>
                <w:iCs/>
                <w:szCs w:val="22"/>
              </w:rPr>
            </w:pPr>
            <w:r w:rsidRPr="0084790F">
              <w:rPr>
                <w:rFonts w:ascii="Arial" w:hAnsi="Arial" w:cs="Arial"/>
                <w:b/>
                <w:bCs/>
                <w:i/>
                <w:iCs/>
                <w:szCs w:val="22"/>
              </w:rPr>
              <w:t>Total Liabilities</w:t>
            </w:r>
          </w:p>
        </w:tc>
        <w:tc>
          <w:tcPr>
            <w:tcW w:w="1275" w:type="dxa"/>
          </w:tcPr>
          <w:p w14:paraId="2ABA65CA" w14:textId="02A954D5" w:rsidR="003B1849" w:rsidRPr="0084790F" w:rsidRDefault="0084790F" w:rsidP="00785199">
            <w:pPr>
              <w:pStyle w:val="xmsonormal"/>
              <w:spacing w:before="0" w:beforeAutospacing="0" w:after="0" w:afterAutospacing="0"/>
              <w:rPr>
                <w:rFonts w:ascii="Arial" w:hAnsi="Arial" w:cs="Arial"/>
                <w:b/>
                <w:bCs/>
                <w:i/>
                <w:iCs/>
                <w:szCs w:val="22"/>
              </w:rPr>
            </w:pPr>
            <w:r w:rsidRPr="0084790F">
              <w:rPr>
                <w:rFonts w:ascii="Arial" w:hAnsi="Arial" w:cs="Arial"/>
                <w:b/>
                <w:bCs/>
                <w:i/>
                <w:iCs/>
                <w:szCs w:val="22"/>
              </w:rPr>
              <w:t>75,000</w:t>
            </w:r>
          </w:p>
        </w:tc>
      </w:tr>
      <w:bookmarkEnd w:id="8"/>
    </w:tbl>
    <w:p w14:paraId="239D46CE" w14:textId="77777777" w:rsidR="003B1849" w:rsidRPr="006726B2" w:rsidRDefault="003B1849" w:rsidP="00DE4F62">
      <w:pPr>
        <w:pStyle w:val="xmsonormal"/>
        <w:shd w:val="clear" w:color="auto" w:fill="FFFFFF"/>
        <w:spacing w:before="0" w:beforeAutospacing="0" w:after="0" w:afterAutospacing="0"/>
        <w:rPr>
          <w:rFonts w:ascii="Arial" w:hAnsi="Arial" w:cs="Arial"/>
          <w:szCs w:val="22"/>
        </w:rPr>
      </w:pPr>
    </w:p>
    <w:p w14:paraId="7EA8F850" w14:textId="6BF191D9" w:rsidR="00785199" w:rsidRPr="006726B2" w:rsidRDefault="00785199" w:rsidP="00DE4F62">
      <w:pPr>
        <w:pStyle w:val="xmsonormal"/>
        <w:shd w:val="clear" w:color="auto" w:fill="FFFFFF"/>
        <w:spacing w:before="0" w:beforeAutospacing="0" w:after="0" w:afterAutospacing="0"/>
        <w:rPr>
          <w:rFonts w:ascii="Arial" w:hAnsi="Arial" w:cs="Arial"/>
          <w:szCs w:val="22"/>
          <w:bdr w:val="none" w:sz="0" w:space="0" w:color="auto" w:frame="1"/>
          <w:lang w:val="bg-BG"/>
        </w:rPr>
      </w:pPr>
    </w:p>
    <w:p w14:paraId="329F7723" w14:textId="77777777" w:rsidR="00B27207" w:rsidRDefault="00B27207" w:rsidP="0074145B">
      <w:pPr>
        <w:pStyle w:val="Heading1"/>
      </w:pPr>
      <w:bookmarkStart w:id="9" w:name="_Toc99807310"/>
    </w:p>
    <w:p w14:paraId="6082C0B8" w14:textId="77777777" w:rsidR="00B27207" w:rsidRDefault="00B27207" w:rsidP="0074145B">
      <w:pPr>
        <w:pStyle w:val="Heading1"/>
      </w:pPr>
    </w:p>
    <w:p w14:paraId="6D820280" w14:textId="2AAA40C0" w:rsidR="0074145B" w:rsidRDefault="0074145B" w:rsidP="0074145B">
      <w:pPr>
        <w:pStyle w:val="Heading1"/>
      </w:pPr>
      <w:r>
        <w:t>Conclusion</w:t>
      </w:r>
      <w:bookmarkEnd w:id="9"/>
      <w:r>
        <w:t xml:space="preserve"> </w:t>
      </w:r>
    </w:p>
    <w:p w14:paraId="44A2BA62" w14:textId="77777777" w:rsidR="007617FF" w:rsidRDefault="0074145B" w:rsidP="0074145B">
      <w:pPr>
        <w:jc w:val="left"/>
      </w:pPr>
      <w:r>
        <w:t xml:space="preserve">The need for business development is highly effective when the firm follows the microbusiness structure, as it helps them to aim the target of expansion efficiently. </w:t>
      </w:r>
    </w:p>
    <w:p w14:paraId="2FA6CAF5" w14:textId="3D43CE0F" w:rsidR="0074145B" w:rsidRDefault="007617FF" w:rsidP="0074145B">
      <w:pPr>
        <w:jc w:val="left"/>
      </w:pPr>
      <w:r>
        <w:t xml:space="preserve">Consequently, the children </w:t>
      </w:r>
      <w:proofErr w:type="spellStart"/>
      <w:r>
        <w:t>daycare</w:t>
      </w:r>
      <w:proofErr w:type="spellEnd"/>
      <w:r>
        <w:t xml:space="preserve"> centre needs to enhance employee engagement with the help of ethical practices in the organisational </w:t>
      </w:r>
      <w:proofErr w:type="spellStart"/>
      <w:r>
        <w:t>structure.</w:t>
      </w:r>
      <w:r w:rsidR="0074145B">
        <w:t>The</w:t>
      </w:r>
      <w:proofErr w:type="spellEnd"/>
      <w:r w:rsidR="0074145B">
        <w:t xml:space="preserve"> paper has shown that organisations cannot function without the proper management structure and its other departmental areas. It has elaborately discussed the functions, roles, and duties of each employee and the functional division of the business. With the development of the financial data, the efficiency of personal surviving budget, and other tools have been analysed. Finally, it has also mentioned that CSR plays an important role in developing brand awareness in society.</w:t>
      </w:r>
    </w:p>
    <w:p w14:paraId="5B93C8B7" w14:textId="77777777" w:rsidR="00DE4F62" w:rsidRPr="006726B2" w:rsidRDefault="00DE4F62" w:rsidP="00F92E6D">
      <w:pPr>
        <w:pStyle w:val="xmsonormal"/>
        <w:shd w:val="clear" w:color="auto" w:fill="FFFFFF"/>
        <w:spacing w:before="0" w:beforeAutospacing="0" w:after="0" w:afterAutospacing="0"/>
        <w:rPr>
          <w:rFonts w:ascii="Arial" w:hAnsi="Arial" w:cs="Arial"/>
          <w:szCs w:val="22"/>
          <w:bdr w:val="none" w:sz="0" w:space="0" w:color="auto" w:frame="1"/>
        </w:rPr>
      </w:pPr>
    </w:p>
    <w:p w14:paraId="26A1D05E" w14:textId="6D57EF82" w:rsidR="006726B2" w:rsidRPr="002866C6" w:rsidRDefault="006726B2" w:rsidP="002866C6">
      <w:pPr>
        <w:spacing w:line="240" w:lineRule="auto"/>
        <w:jc w:val="left"/>
        <w:rPr>
          <w:rFonts w:eastAsia="Times New Roman" w:cs="Arial"/>
          <w:szCs w:val="22"/>
          <w:bdr w:val="none" w:sz="0" w:space="0" w:color="auto" w:frame="1"/>
          <w:lang w:eastAsia="en-GB"/>
        </w:rPr>
      </w:pPr>
      <w:r>
        <w:rPr>
          <w:rFonts w:cs="Arial"/>
          <w:szCs w:val="22"/>
          <w:bdr w:val="none" w:sz="0" w:space="0" w:color="auto" w:frame="1"/>
        </w:rPr>
        <w:br w:type="page"/>
      </w:r>
    </w:p>
    <w:bookmarkEnd w:id="0"/>
    <w:p w14:paraId="5CF7E4A9" w14:textId="2F9474F7" w:rsidR="006726B2" w:rsidRDefault="006726B2" w:rsidP="005262BD">
      <w:pPr>
        <w:rPr>
          <w:rFonts w:eastAsiaTheme="majorEastAsia" w:cstheme="majorBidi"/>
          <w:b/>
          <w:szCs w:val="32"/>
        </w:rPr>
      </w:pPr>
    </w:p>
    <w:p w14:paraId="44B5ABEF" w14:textId="364BB297" w:rsidR="006726B2" w:rsidRDefault="006726B2" w:rsidP="006726B2">
      <w:pPr>
        <w:pStyle w:val="Heading1"/>
      </w:pPr>
      <w:bookmarkStart w:id="10" w:name="_Toc99807311"/>
      <w:r>
        <w:t>Reference List</w:t>
      </w:r>
      <w:bookmarkEnd w:id="10"/>
      <w:r>
        <w:t xml:space="preserve"> </w:t>
      </w:r>
    </w:p>
    <w:p w14:paraId="31CF06D3" w14:textId="77777777" w:rsidR="00F02EA0" w:rsidRPr="00F02EA0" w:rsidRDefault="00F02EA0" w:rsidP="00F02EA0">
      <w:pPr>
        <w:rPr>
          <w:i/>
          <w:iCs/>
        </w:rPr>
      </w:pPr>
      <w:r>
        <w:t xml:space="preserve">CFI, 2022a. </w:t>
      </w:r>
      <w:r w:rsidRPr="00F02EA0">
        <w:rPr>
          <w:i/>
          <w:iCs/>
        </w:rPr>
        <w:t xml:space="preserve">Business Exit Strategy </w:t>
      </w:r>
      <w:r>
        <w:t xml:space="preserve">[Online] Available at: </w:t>
      </w:r>
      <w:r w:rsidRPr="002C02AA">
        <w:t xml:space="preserve">https://corporatefinanceinstitute.com/resources/knowledge/deals/business-exit-strategy/ </w:t>
      </w:r>
      <w:r>
        <w:t>[Accessed on 2 April 2022]</w:t>
      </w:r>
    </w:p>
    <w:p w14:paraId="6E459482" w14:textId="77777777" w:rsidR="00F02EA0" w:rsidRPr="00F02EA0" w:rsidRDefault="00F02EA0" w:rsidP="00F02EA0">
      <w:pPr>
        <w:rPr>
          <w:i/>
          <w:iCs/>
        </w:rPr>
      </w:pPr>
      <w:r>
        <w:t xml:space="preserve">CFI, 2022b. </w:t>
      </w:r>
      <w:r w:rsidRPr="00F02EA0">
        <w:rPr>
          <w:i/>
          <w:iCs/>
        </w:rPr>
        <w:t xml:space="preserve">Organizational Development </w:t>
      </w:r>
      <w:r>
        <w:t xml:space="preserve">[Online] Available at: </w:t>
      </w:r>
      <w:r w:rsidRPr="002C02AA">
        <w:t xml:space="preserve">https://corporatefinanceinstitute.com/resources/knowledge/strategy/organizational-development/ </w:t>
      </w:r>
      <w:r>
        <w:t>[Accessed on 2 April 2022]</w:t>
      </w:r>
    </w:p>
    <w:p w14:paraId="7E5F207B" w14:textId="77777777" w:rsidR="00F02EA0" w:rsidRPr="00F02EA0" w:rsidRDefault="00F02EA0" w:rsidP="00F02EA0">
      <w:pPr>
        <w:rPr>
          <w:i/>
          <w:iCs/>
        </w:rPr>
      </w:pPr>
      <w:r>
        <w:t xml:space="preserve">CFI, 2022c. </w:t>
      </w:r>
      <w:r w:rsidRPr="00F02EA0">
        <w:rPr>
          <w:i/>
          <w:iCs/>
        </w:rPr>
        <w:t xml:space="preserve">Sources of Funding </w:t>
      </w:r>
      <w:r>
        <w:t xml:space="preserve">[Online] Available at: </w:t>
      </w:r>
      <w:r w:rsidRPr="002C02AA">
        <w:t xml:space="preserve">https://corporatefinanceinstitute.com/resources/knowledge/finance/sources-of-funding/ </w:t>
      </w:r>
      <w:r>
        <w:t>[Accessed on 2 April 2022]</w:t>
      </w:r>
    </w:p>
    <w:p w14:paraId="226E0632" w14:textId="77777777" w:rsidR="00F02EA0" w:rsidRPr="00F02EA0" w:rsidRDefault="00F02EA0" w:rsidP="00F02EA0">
      <w:pPr>
        <w:rPr>
          <w:i/>
          <w:iCs/>
        </w:rPr>
      </w:pPr>
      <w:r>
        <w:t xml:space="preserve">CFI, 2022d. </w:t>
      </w:r>
      <w:r w:rsidRPr="00F02EA0">
        <w:rPr>
          <w:i/>
          <w:iCs/>
        </w:rPr>
        <w:t xml:space="preserve">What is Break-Even Analysis? </w:t>
      </w:r>
      <w:r>
        <w:t xml:space="preserve">[Online] Available at: </w:t>
      </w:r>
      <w:r w:rsidRPr="002C02AA">
        <w:t xml:space="preserve">https://corporatefinanceinstitute.com/resources/knowledge/modeling/break-even-analysis/ </w:t>
      </w:r>
      <w:r>
        <w:t>[Accessed on 2 April 2022]</w:t>
      </w:r>
    </w:p>
    <w:p w14:paraId="71F07B36" w14:textId="77777777" w:rsidR="00F02EA0" w:rsidRDefault="00F02EA0" w:rsidP="00F02EA0">
      <w:r>
        <w:t xml:space="preserve">Child Care Resources, 2022. </w:t>
      </w:r>
      <w:r w:rsidRPr="00F02EA0">
        <w:rPr>
          <w:i/>
          <w:iCs/>
        </w:rPr>
        <w:t xml:space="preserve">Development Milestones </w:t>
      </w:r>
      <w:r>
        <w:t xml:space="preserve">[Online] Available at: </w:t>
      </w:r>
      <w:r w:rsidRPr="002C02AA">
        <w:t xml:space="preserve">https://www.childcareresources.org/families/developmental-milestones/ </w:t>
      </w:r>
      <w:r>
        <w:t>[Accessed on 2 April 2022]</w:t>
      </w:r>
    </w:p>
    <w:p w14:paraId="31B3B8A9" w14:textId="77777777" w:rsidR="00F02EA0" w:rsidRDefault="00F02EA0" w:rsidP="00F02EA0">
      <w:r>
        <w:t xml:space="preserve">Chron, 2022. </w:t>
      </w:r>
      <w:r w:rsidRPr="00F02EA0">
        <w:rPr>
          <w:i/>
          <w:iCs/>
        </w:rPr>
        <w:t>A Brief Scope of Responsibilities for Teachers of Physical Education</w:t>
      </w:r>
      <w:r w:rsidRPr="00460E37">
        <w:t xml:space="preserve"> </w:t>
      </w:r>
      <w:r>
        <w:t xml:space="preserve">[Online] Available at: </w:t>
      </w:r>
      <w:r w:rsidRPr="00460E37">
        <w:t xml:space="preserve">https://work.chron.com/brief-scope-responsibilities-teachers-physical-education-19336.html </w:t>
      </w:r>
      <w:r>
        <w:t>[Accessed on 1 April 2022]</w:t>
      </w:r>
    </w:p>
    <w:p w14:paraId="56BFF08D" w14:textId="77777777" w:rsidR="00F02EA0" w:rsidRDefault="00F02EA0" w:rsidP="00F02EA0">
      <w:proofErr w:type="spellStart"/>
      <w:r w:rsidRPr="007C380F">
        <w:t>Cilliers</w:t>
      </w:r>
      <w:proofErr w:type="spellEnd"/>
      <w:r w:rsidRPr="007C380F">
        <w:t>, F. and Henning, S., 2021. A systems psychodynamic description of clinical psychologists' role transition towards becoming organisational development consultants. </w:t>
      </w:r>
      <w:r w:rsidRPr="00F02EA0">
        <w:rPr>
          <w:i/>
          <w:iCs/>
        </w:rPr>
        <w:t>SA Journal of Industrial Psychology</w:t>
      </w:r>
      <w:r w:rsidRPr="007C380F">
        <w:t>, </w:t>
      </w:r>
      <w:r w:rsidRPr="00F02EA0">
        <w:rPr>
          <w:i/>
          <w:iCs/>
        </w:rPr>
        <w:t>47</w:t>
      </w:r>
      <w:r w:rsidRPr="007C380F">
        <w:t>(1), pp.1-10.</w:t>
      </w:r>
    </w:p>
    <w:p w14:paraId="1C7C442A" w14:textId="77777777" w:rsidR="00F02EA0" w:rsidRPr="003C2537" w:rsidRDefault="00F02EA0" w:rsidP="00F02EA0">
      <w:r w:rsidRPr="003C2537">
        <w:t>Daily Connect, 2021. Childcare 2021 Trends: What to Look Out For [Online] Available at: &lt;https://news.dailyconnect.com/2021/04/02/childcare-2021-trends/&gt; [Accessed on 2 April 2022]</w:t>
      </w:r>
    </w:p>
    <w:p w14:paraId="664FCB28" w14:textId="77777777" w:rsidR="00F02EA0" w:rsidRDefault="00F02EA0" w:rsidP="00F02EA0">
      <w:r>
        <w:t xml:space="preserve">Department for Education, 2022. </w:t>
      </w:r>
      <w:r w:rsidRPr="00F02EA0">
        <w:rPr>
          <w:i/>
          <w:iCs/>
        </w:rPr>
        <w:t>The Equality Act 2010 and schools</w:t>
      </w:r>
      <w:r>
        <w:t xml:space="preserve"> [Online] Available at: </w:t>
      </w:r>
      <w:r w:rsidRPr="0065189E">
        <w:t xml:space="preserve">https://assets.publishing.service.gov.uk/government/uploads/system/uploads/attachment_data/file/315587/Equality_Act_Advice_Final.pdf </w:t>
      </w:r>
      <w:r>
        <w:t>[Accessed on 2 April 2022]</w:t>
      </w:r>
    </w:p>
    <w:p w14:paraId="1E31BDD0" w14:textId="77777777" w:rsidR="00F02EA0" w:rsidRDefault="00F02EA0" w:rsidP="00F02EA0">
      <w:r>
        <w:t xml:space="preserve">EU Bill, 2022. </w:t>
      </w:r>
      <w:r w:rsidRPr="00F02EA0">
        <w:rPr>
          <w:i/>
          <w:iCs/>
        </w:rPr>
        <w:t>Consumer Protection</w:t>
      </w:r>
      <w:r>
        <w:t xml:space="preserve"> [Online] Available at: </w:t>
      </w:r>
      <w:r w:rsidRPr="0065189E">
        <w:t xml:space="preserve">https://assets.publishing.service.gov.uk/government/uploads/system/uploads/attachment_data/file/714380/9.pdf </w:t>
      </w:r>
      <w:r>
        <w:t>[Accessed on 2 April 2022]</w:t>
      </w:r>
    </w:p>
    <w:p w14:paraId="754B86D6" w14:textId="77777777" w:rsidR="00F02EA0" w:rsidRDefault="00F02EA0" w:rsidP="00F02EA0">
      <w:r w:rsidRPr="00D91FB2">
        <w:t>Hamilton, L. and Webster, P., 2018. </w:t>
      </w:r>
      <w:r w:rsidRPr="00F02EA0">
        <w:rPr>
          <w:i/>
          <w:iCs/>
        </w:rPr>
        <w:t>The international business environment</w:t>
      </w:r>
      <w:r w:rsidRPr="00D91FB2">
        <w:t>. Oxford University Press.</w:t>
      </w:r>
    </w:p>
    <w:p w14:paraId="6D80BB5F" w14:textId="77777777" w:rsidR="00F02EA0" w:rsidRDefault="00F02EA0" w:rsidP="00F02EA0">
      <w:r>
        <w:t xml:space="preserve">Heyward, C., 2020. </w:t>
      </w:r>
      <w:r w:rsidRPr="00F02EA0">
        <w:rPr>
          <w:i/>
          <w:iCs/>
        </w:rPr>
        <w:t xml:space="preserve">The Growing Importance Of Social Responsibility In Business </w:t>
      </w:r>
      <w:r>
        <w:t xml:space="preserve">[Online] Available at: </w:t>
      </w:r>
      <w:r w:rsidRPr="00E02E1E">
        <w:t>https://www.forbes.com/sites/forbesbusinesscouncil/2020/11/18/the-growing-</w:t>
      </w:r>
      <w:r w:rsidRPr="00E02E1E">
        <w:lastRenderedPageBreak/>
        <w:t xml:space="preserve">importance-of-social-responsibility-in-business/?sh=218c2f682283 </w:t>
      </w:r>
      <w:r>
        <w:t>[Accessed on 2 April 2022]</w:t>
      </w:r>
    </w:p>
    <w:p w14:paraId="7EA1209F" w14:textId="77777777" w:rsidR="00F02EA0" w:rsidRPr="00F02EA0" w:rsidRDefault="00F02EA0" w:rsidP="00F02EA0">
      <w:pPr>
        <w:rPr>
          <w:i/>
          <w:iCs/>
        </w:rPr>
      </w:pPr>
      <w:r>
        <w:t xml:space="preserve">Indeed, 2021b. </w:t>
      </w:r>
      <w:r w:rsidRPr="00F02EA0">
        <w:rPr>
          <w:i/>
          <w:iCs/>
        </w:rPr>
        <w:t>What Is Management? Definition, Functions and Levels</w:t>
      </w:r>
      <w:r w:rsidRPr="00B40DF4">
        <w:t xml:space="preserve"> </w:t>
      </w:r>
      <w:r>
        <w:t xml:space="preserve">[Online] Available at: </w:t>
      </w:r>
      <w:r w:rsidRPr="00B40DF4">
        <w:t xml:space="preserve">https://in.indeed.com/career-advice/career-development/what-is-management </w:t>
      </w:r>
      <w:r>
        <w:t>[Accessed on 2 April 2022]</w:t>
      </w:r>
    </w:p>
    <w:p w14:paraId="066D705F" w14:textId="77777777" w:rsidR="00F02EA0" w:rsidRDefault="00F02EA0" w:rsidP="00F02EA0">
      <w:r>
        <w:t xml:space="preserve">Indeed, 2022a. </w:t>
      </w:r>
      <w:r w:rsidRPr="00F02EA0">
        <w:rPr>
          <w:i/>
          <w:iCs/>
        </w:rPr>
        <w:t>Cook Job Description: Top Duties and Qualifications</w:t>
      </w:r>
      <w:r w:rsidRPr="001A06DB">
        <w:t xml:space="preserve"> </w:t>
      </w:r>
      <w:r>
        <w:t xml:space="preserve">[Online] Available at: </w:t>
      </w:r>
      <w:r w:rsidRPr="001A06DB">
        <w:t xml:space="preserve">https://www.indeed.com/hire/job-description/cook </w:t>
      </w:r>
      <w:r>
        <w:t>[Accessed on 1 April 2022]</w:t>
      </w:r>
    </w:p>
    <w:p w14:paraId="2F7CA2B0" w14:textId="77777777" w:rsidR="00F02EA0" w:rsidRDefault="00F02EA0" w:rsidP="00F02EA0">
      <w:r>
        <w:t xml:space="preserve">Kokemuller, N., 2022. </w:t>
      </w:r>
      <w:r w:rsidRPr="00F02EA0">
        <w:rPr>
          <w:i/>
          <w:iCs/>
        </w:rPr>
        <w:t xml:space="preserve">Ways for a Small Business to Show Social Responsibility </w:t>
      </w:r>
      <w:r>
        <w:t xml:space="preserve">[Online] Available at: </w:t>
      </w:r>
      <w:r w:rsidRPr="00E02E1E">
        <w:t xml:space="preserve">https://smallbusiness.chron.com/ways-small-business-show-social-responsibility-60082.html </w:t>
      </w:r>
      <w:r>
        <w:t>[Accessed on 2 April 2022]</w:t>
      </w:r>
    </w:p>
    <w:p w14:paraId="5B79F9ED" w14:textId="77777777" w:rsidR="00F02EA0" w:rsidRDefault="00F02EA0" w:rsidP="00F02EA0">
      <w:proofErr w:type="spellStart"/>
      <w:r w:rsidRPr="00657283">
        <w:rPr>
          <w:lang w:val="de-DE"/>
        </w:rPr>
        <w:t>Lekhal</w:t>
      </w:r>
      <w:proofErr w:type="spellEnd"/>
      <w:r w:rsidRPr="00657283">
        <w:rPr>
          <w:lang w:val="de-DE"/>
        </w:rPr>
        <w:t xml:space="preserve">, R., </w:t>
      </w:r>
      <w:proofErr w:type="spellStart"/>
      <w:r w:rsidRPr="00657283">
        <w:rPr>
          <w:lang w:val="de-DE"/>
        </w:rPr>
        <w:t>Drugli</w:t>
      </w:r>
      <w:proofErr w:type="spellEnd"/>
      <w:r w:rsidRPr="00657283">
        <w:rPr>
          <w:lang w:val="de-DE"/>
        </w:rPr>
        <w:t xml:space="preserve">, M.B., Berg-Nielsen, T.S. </w:t>
      </w:r>
      <w:proofErr w:type="spellStart"/>
      <w:r w:rsidRPr="00657283">
        <w:rPr>
          <w:lang w:val="de-DE"/>
        </w:rPr>
        <w:t>and</w:t>
      </w:r>
      <w:proofErr w:type="spellEnd"/>
      <w:r w:rsidRPr="00657283">
        <w:rPr>
          <w:lang w:val="de-DE"/>
        </w:rPr>
        <w:t xml:space="preserve"> </w:t>
      </w:r>
      <w:proofErr w:type="spellStart"/>
      <w:r w:rsidRPr="00657283">
        <w:rPr>
          <w:lang w:val="de-DE"/>
        </w:rPr>
        <w:t>Buøen</w:t>
      </w:r>
      <w:proofErr w:type="spellEnd"/>
      <w:r w:rsidRPr="00657283">
        <w:rPr>
          <w:lang w:val="de-DE"/>
        </w:rPr>
        <w:t xml:space="preserve">, E.S., 2020. </w:t>
      </w:r>
      <w:r w:rsidRPr="00D91FB2">
        <w:t xml:space="preserve">A model of intervention and implementation of quality building and quality control in childcare </w:t>
      </w:r>
      <w:proofErr w:type="spellStart"/>
      <w:r w:rsidRPr="00D91FB2">
        <w:t>centers</w:t>
      </w:r>
      <w:proofErr w:type="spellEnd"/>
      <w:r w:rsidRPr="00D91FB2">
        <w:t xml:space="preserve"> to strengthen the mental health and development of 1-3–year olds: protocol for a randomized controlled trial of thrive by three. </w:t>
      </w:r>
      <w:r w:rsidRPr="00F02EA0">
        <w:rPr>
          <w:i/>
          <w:iCs/>
        </w:rPr>
        <w:t>JMIR research protocols</w:t>
      </w:r>
      <w:r w:rsidRPr="00D91FB2">
        <w:t>, 9(10), p.e17726.</w:t>
      </w:r>
    </w:p>
    <w:p w14:paraId="7175D794" w14:textId="77777777" w:rsidR="00F02EA0" w:rsidRDefault="00F02EA0" w:rsidP="00F02EA0">
      <w:proofErr w:type="spellStart"/>
      <w:r w:rsidRPr="004E2EF7">
        <w:t>Mercadé-Melé</w:t>
      </w:r>
      <w:proofErr w:type="spellEnd"/>
      <w:r w:rsidRPr="004E2EF7">
        <w:t xml:space="preserve">, P., Molinillo, S., Fernández-Morales, A. and </w:t>
      </w:r>
      <w:proofErr w:type="spellStart"/>
      <w:r w:rsidRPr="004E2EF7">
        <w:t>Porcu</w:t>
      </w:r>
      <w:proofErr w:type="spellEnd"/>
      <w:r w:rsidRPr="004E2EF7">
        <w:t>, L., 2018. CSR activities and consumer loyalty: The effect of the type of publicizing medium. </w:t>
      </w:r>
      <w:r w:rsidRPr="00F02EA0">
        <w:rPr>
          <w:i/>
          <w:iCs/>
        </w:rPr>
        <w:t>Journal of Business Economics and Management</w:t>
      </w:r>
      <w:r w:rsidRPr="004E2EF7">
        <w:t>, </w:t>
      </w:r>
      <w:r w:rsidRPr="00F02EA0">
        <w:rPr>
          <w:i/>
          <w:iCs/>
        </w:rPr>
        <w:t>19</w:t>
      </w:r>
      <w:r w:rsidRPr="004E2EF7">
        <w:t>(3), pp.431-455.</w:t>
      </w:r>
    </w:p>
    <w:p w14:paraId="50DC4AD7" w14:textId="77777777" w:rsidR="00F02EA0" w:rsidRDefault="00F02EA0" w:rsidP="00F02EA0">
      <w:r w:rsidRPr="00F738FF">
        <w:t>Nhon, H.T., 2020. The intellectual capital, firm performance and the moderating role of manager Skills. </w:t>
      </w:r>
      <w:r w:rsidRPr="00F02EA0">
        <w:rPr>
          <w:i/>
          <w:iCs/>
        </w:rPr>
        <w:t>Business Management and Strategy</w:t>
      </w:r>
      <w:r w:rsidRPr="00F738FF">
        <w:t>, </w:t>
      </w:r>
      <w:r w:rsidRPr="00F02EA0">
        <w:rPr>
          <w:i/>
          <w:iCs/>
        </w:rPr>
        <w:t>11</w:t>
      </w:r>
      <w:r w:rsidRPr="00F738FF">
        <w:t>(2), pp.1-21.</w:t>
      </w:r>
    </w:p>
    <w:p w14:paraId="2E300089" w14:textId="77777777" w:rsidR="00F02EA0" w:rsidRPr="00F02EA0" w:rsidRDefault="00F02EA0" w:rsidP="00F02EA0">
      <w:pPr>
        <w:rPr>
          <w:i/>
          <w:iCs/>
        </w:rPr>
      </w:pPr>
      <w:r>
        <w:t xml:space="preserve">NHS, 2022. </w:t>
      </w:r>
      <w:r w:rsidRPr="00F02EA0">
        <w:rPr>
          <w:i/>
          <w:iCs/>
        </w:rPr>
        <w:t>How many calories does a child of 7 to 10 need?</w:t>
      </w:r>
      <w:r>
        <w:t xml:space="preserve"> [Online] Available at: </w:t>
      </w:r>
      <w:r w:rsidRPr="0038152A">
        <w:t xml:space="preserve">https://www.nhs.uk/common-health-questions/childrens-health/how-many-calories-does-a-child-of-7-10-need/ </w:t>
      </w:r>
      <w:r>
        <w:t>[Accessed on 2 April 2022]</w:t>
      </w:r>
    </w:p>
    <w:p w14:paraId="029146DD" w14:textId="77777777" w:rsidR="00F02EA0" w:rsidRDefault="00F02EA0" w:rsidP="00F02EA0">
      <w:proofErr w:type="spellStart"/>
      <w:r w:rsidRPr="00032299">
        <w:t>Nzibonera</w:t>
      </w:r>
      <w:proofErr w:type="spellEnd"/>
      <w:r w:rsidRPr="00032299">
        <w:t xml:space="preserve">, E. and </w:t>
      </w:r>
      <w:proofErr w:type="spellStart"/>
      <w:r w:rsidRPr="00032299">
        <w:t>Waggumbulizi</w:t>
      </w:r>
      <w:proofErr w:type="spellEnd"/>
      <w:r w:rsidRPr="00032299">
        <w:t>, I., 2020. Loans and growth of small-scale enterprises in Uganda: A case study of Kampala Central business area. </w:t>
      </w:r>
      <w:r w:rsidRPr="00F02EA0">
        <w:rPr>
          <w:i/>
          <w:iCs/>
        </w:rPr>
        <w:t>African Journal of Business Management</w:t>
      </w:r>
      <w:r w:rsidRPr="00032299">
        <w:t>, </w:t>
      </w:r>
      <w:r w:rsidRPr="00F02EA0">
        <w:rPr>
          <w:i/>
          <w:iCs/>
        </w:rPr>
        <w:t>14</w:t>
      </w:r>
      <w:r w:rsidRPr="00032299">
        <w:t>(5), pp.159-169.</w:t>
      </w:r>
    </w:p>
    <w:p w14:paraId="1A583D84" w14:textId="77777777" w:rsidR="00F02EA0" w:rsidRDefault="00F02EA0" w:rsidP="00F02EA0">
      <w:r w:rsidRPr="00E02E1E">
        <w:t xml:space="preserve">Rupp, D.E., Shao, R., </w:t>
      </w:r>
      <w:proofErr w:type="spellStart"/>
      <w:r w:rsidRPr="00E02E1E">
        <w:t>Skarlicki</w:t>
      </w:r>
      <w:proofErr w:type="spellEnd"/>
      <w:r w:rsidRPr="00E02E1E">
        <w:t xml:space="preserve">, D.P., Paddock, E.L., Kim, T.Y. and </w:t>
      </w:r>
      <w:proofErr w:type="spellStart"/>
      <w:r w:rsidRPr="00E02E1E">
        <w:t>Nadisic</w:t>
      </w:r>
      <w:proofErr w:type="spellEnd"/>
      <w:r w:rsidRPr="00E02E1E">
        <w:t>, T., 2018. Corporate social responsibility and employee engagement: The moderating role of CSR</w:t>
      </w:r>
      <w:r w:rsidRPr="00F02EA0">
        <w:rPr>
          <w:rFonts w:ascii="Cambria Math" w:hAnsi="Cambria Math" w:cs="Cambria Math"/>
        </w:rPr>
        <w:t>‐</w:t>
      </w:r>
      <w:r w:rsidRPr="00E02E1E">
        <w:t>specific relative autonomy and individualism.</w:t>
      </w:r>
      <w:r w:rsidRPr="00F02EA0">
        <w:rPr>
          <w:rFonts w:cs="Arial"/>
        </w:rPr>
        <w:t> </w:t>
      </w:r>
      <w:r w:rsidRPr="00F02EA0">
        <w:rPr>
          <w:i/>
          <w:iCs/>
        </w:rPr>
        <w:t xml:space="preserve">Journal of Organizational </w:t>
      </w:r>
      <w:proofErr w:type="spellStart"/>
      <w:r w:rsidRPr="00F02EA0">
        <w:rPr>
          <w:i/>
          <w:iCs/>
        </w:rPr>
        <w:t>Behavior</w:t>
      </w:r>
      <w:proofErr w:type="spellEnd"/>
      <w:r w:rsidRPr="00E02E1E">
        <w:t>, </w:t>
      </w:r>
      <w:r w:rsidRPr="00F02EA0">
        <w:rPr>
          <w:i/>
          <w:iCs/>
        </w:rPr>
        <w:t>39</w:t>
      </w:r>
      <w:r w:rsidRPr="00E02E1E">
        <w:t>(5), pp.559-579.</w:t>
      </w:r>
    </w:p>
    <w:p w14:paraId="463CB165" w14:textId="77777777" w:rsidR="00F02EA0" w:rsidRDefault="00F02EA0" w:rsidP="00F02EA0">
      <w:r w:rsidRPr="00B40DF4">
        <w:t xml:space="preserve">Schermerhorn Jr, J.R., Bachrach, D.G. and Wright, B., 2020. </w:t>
      </w:r>
      <w:r w:rsidRPr="00F02EA0">
        <w:rPr>
          <w:i/>
          <w:iCs/>
        </w:rPr>
        <w:t>Management</w:t>
      </w:r>
      <w:r w:rsidRPr="00B40DF4">
        <w:t>. John Wiley &amp; Sons.</w:t>
      </w:r>
    </w:p>
    <w:p w14:paraId="216E4244" w14:textId="77777777" w:rsidR="00F02EA0" w:rsidRPr="00F02EA0" w:rsidRDefault="00F02EA0" w:rsidP="00F02EA0">
      <w:pPr>
        <w:rPr>
          <w:i/>
          <w:iCs/>
        </w:rPr>
      </w:pPr>
      <w:r>
        <w:t xml:space="preserve">Swain, E., 2020. </w:t>
      </w:r>
      <w:r w:rsidRPr="00F02EA0">
        <w:rPr>
          <w:i/>
          <w:iCs/>
        </w:rPr>
        <w:t>Personal Trainers for Kids</w:t>
      </w:r>
      <w:r w:rsidRPr="00B40DF4">
        <w:t xml:space="preserve"> </w:t>
      </w:r>
      <w:r>
        <w:t xml:space="preserve">[Online] Available at: </w:t>
      </w:r>
      <w:r w:rsidRPr="00DE0155">
        <w:t xml:space="preserve">https://www.verywellfit.com/personal-trainers-for-kids-3120179 </w:t>
      </w:r>
      <w:r>
        <w:t>[Accessed on 2 April 2022]</w:t>
      </w:r>
    </w:p>
    <w:p w14:paraId="1DF0E4A0" w14:textId="5D67E8FF" w:rsidR="00F02EA0" w:rsidRPr="00F02EA0" w:rsidRDefault="00F02EA0" w:rsidP="00F02EA0">
      <w:pPr>
        <w:rPr>
          <w:rFonts w:eastAsiaTheme="majorEastAsia" w:cstheme="majorBidi"/>
          <w:b/>
          <w:szCs w:val="32"/>
        </w:rPr>
      </w:pPr>
      <w:bookmarkStart w:id="11" w:name="_Hlk99805591"/>
      <w:r w:rsidRPr="00E70BD0">
        <w:t>Williams</w:t>
      </w:r>
      <w:bookmarkEnd w:id="11"/>
      <w:r w:rsidRPr="00E70BD0">
        <w:t>, S.P., 2020. Developing a Successful Technology Plan. In </w:t>
      </w:r>
      <w:r w:rsidRPr="00F02EA0">
        <w:rPr>
          <w:i/>
          <w:iCs/>
        </w:rPr>
        <w:t>Managing the New Bank Technology</w:t>
      </w:r>
      <w:r w:rsidRPr="00E70BD0">
        <w:t xml:space="preserve"> (pp. 15-22). Routledge. </w:t>
      </w:r>
      <w:r>
        <w:br w:type="page"/>
      </w:r>
    </w:p>
    <w:p w14:paraId="2DB8C84E" w14:textId="618C4EE0" w:rsidR="00356DE8" w:rsidRDefault="00356DE8" w:rsidP="00356DE8">
      <w:pPr>
        <w:pStyle w:val="xmsonormal"/>
        <w:shd w:val="clear" w:color="auto" w:fill="FFFFFF"/>
        <w:spacing w:before="0" w:beforeAutospacing="0" w:after="0" w:afterAutospacing="0"/>
        <w:rPr>
          <w:rFonts w:ascii="Arial" w:hAnsi="Arial" w:cs="Arial"/>
          <w:szCs w:val="22"/>
        </w:rPr>
      </w:pPr>
    </w:p>
    <w:p w14:paraId="1DB5E25F" w14:textId="77777777" w:rsidR="00356DE8" w:rsidRDefault="00356DE8">
      <w:pPr>
        <w:spacing w:line="240" w:lineRule="auto"/>
        <w:jc w:val="left"/>
        <w:rPr>
          <w:rFonts w:eastAsia="Times New Roman" w:cs="Arial"/>
          <w:szCs w:val="22"/>
          <w:lang w:eastAsia="en-GB"/>
        </w:rPr>
      </w:pPr>
      <w:r>
        <w:rPr>
          <w:rFonts w:cs="Arial"/>
          <w:szCs w:val="22"/>
        </w:rPr>
        <w:br w:type="page"/>
      </w:r>
    </w:p>
    <w:p w14:paraId="30039F38" w14:textId="5EBAE2EE" w:rsidR="00356DE8" w:rsidRDefault="00356DE8" w:rsidP="00356DE8">
      <w:pPr>
        <w:pStyle w:val="xmsonormal"/>
        <w:shd w:val="clear" w:color="auto" w:fill="FFFFFF"/>
        <w:spacing w:before="0" w:beforeAutospacing="0" w:after="0" w:afterAutospacing="0"/>
        <w:rPr>
          <w:rFonts w:ascii="Arial" w:hAnsi="Arial" w:cs="Arial"/>
          <w:szCs w:val="22"/>
        </w:rPr>
      </w:pPr>
    </w:p>
    <w:p w14:paraId="150CE9DC" w14:textId="77777777" w:rsidR="00356DE8" w:rsidRDefault="00356DE8">
      <w:pPr>
        <w:spacing w:line="240" w:lineRule="auto"/>
        <w:jc w:val="left"/>
        <w:rPr>
          <w:rFonts w:eastAsia="Times New Roman" w:cs="Arial"/>
          <w:szCs w:val="22"/>
          <w:lang w:eastAsia="en-GB"/>
        </w:rPr>
      </w:pPr>
      <w:r>
        <w:rPr>
          <w:rFonts w:cs="Arial"/>
          <w:szCs w:val="22"/>
        </w:rPr>
        <w:br w:type="page"/>
      </w:r>
    </w:p>
    <w:p w14:paraId="27F26E17" w14:textId="42A0B275" w:rsidR="00356DE8" w:rsidRDefault="00356DE8" w:rsidP="00356DE8">
      <w:pPr>
        <w:pStyle w:val="xmsonormal"/>
        <w:shd w:val="clear" w:color="auto" w:fill="FFFFFF"/>
        <w:spacing w:before="0" w:beforeAutospacing="0" w:after="0" w:afterAutospacing="0"/>
        <w:rPr>
          <w:rFonts w:ascii="Arial" w:hAnsi="Arial" w:cs="Arial"/>
          <w:szCs w:val="22"/>
        </w:rPr>
      </w:pPr>
    </w:p>
    <w:p w14:paraId="44945852" w14:textId="77777777" w:rsidR="00356DE8" w:rsidRDefault="00356DE8">
      <w:pPr>
        <w:spacing w:line="240" w:lineRule="auto"/>
        <w:jc w:val="left"/>
        <w:rPr>
          <w:rFonts w:eastAsia="Times New Roman" w:cs="Arial"/>
          <w:szCs w:val="22"/>
          <w:lang w:eastAsia="en-GB"/>
        </w:rPr>
      </w:pPr>
      <w:r>
        <w:rPr>
          <w:rFonts w:cs="Arial"/>
          <w:szCs w:val="22"/>
        </w:rPr>
        <w:br w:type="page"/>
      </w:r>
    </w:p>
    <w:p w14:paraId="34067FDE" w14:textId="29EAFEDC" w:rsidR="00356DE8" w:rsidRDefault="00356DE8" w:rsidP="00356DE8">
      <w:pPr>
        <w:pStyle w:val="xmsonormal"/>
        <w:shd w:val="clear" w:color="auto" w:fill="FFFFFF"/>
        <w:spacing w:before="0" w:beforeAutospacing="0" w:after="0" w:afterAutospacing="0"/>
        <w:rPr>
          <w:rFonts w:ascii="Arial" w:hAnsi="Arial" w:cs="Arial"/>
          <w:szCs w:val="22"/>
        </w:rPr>
      </w:pPr>
    </w:p>
    <w:p w14:paraId="38B2AFC6" w14:textId="77777777" w:rsidR="00356DE8" w:rsidRDefault="00356DE8">
      <w:pPr>
        <w:spacing w:line="240" w:lineRule="auto"/>
        <w:jc w:val="left"/>
        <w:rPr>
          <w:rFonts w:eastAsia="Times New Roman" w:cs="Arial"/>
          <w:szCs w:val="22"/>
          <w:lang w:eastAsia="en-GB"/>
        </w:rPr>
      </w:pPr>
      <w:r>
        <w:rPr>
          <w:rFonts w:cs="Arial"/>
          <w:szCs w:val="22"/>
        </w:rPr>
        <w:br w:type="page"/>
      </w:r>
    </w:p>
    <w:p w14:paraId="483B21DC" w14:textId="373FF4EC" w:rsidR="00356DE8" w:rsidRDefault="00356DE8" w:rsidP="00356DE8">
      <w:pPr>
        <w:pStyle w:val="xmsonormal"/>
        <w:shd w:val="clear" w:color="auto" w:fill="FFFFFF"/>
        <w:spacing w:before="0" w:beforeAutospacing="0" w:after="0" w:afterAutospacing="0"/>
        <w:rPr>
          <w:rFonts w:ascii="Arial" w:hAnsi="Arial" w:cs="Arial"/>
          <w:szCs w:val="22"/>
        </w:rPr>
      </w:pPr>
    </w:p>
    <w:p w14:paraId="473F8240" w14:textId="77777777" w:rsidR="00356DE8" w:rsidRDefault="00356DE8">
      <w:pPr>
        <w:spacing w:line="240" w:lineRule="auto"/>
        <w:jc w:val="left"/>
        <w:rPr>
          <w:rFonts w:eastAsia="Times New Roman" w:cs="Arial"/>
          <w:szCs w:val="22"/>
          <w:lang w:eastAsia="en-GB"/>
        </w:rPr>
      </w:pPr>
      <w:r>
        <w:rPr>
          <w:rFonts w:cs="Arial"/>
          <w:szCs w:val="22"/>
        </w:rPr>
        <w:br w:type="page"/>
      </w:r>
    </w:p>
    <w:p w14:paraId="17F9ECDC" w14:textId="2BA3C1A6" w:rsidR="00356DE8" w:rsidRDefault="00356DE8" w:rsidP="00356DE8">
      <w:pPr>
        <w:pStyle w:val="xmsonormal"/>
        <w:shd w:val="clear" w:color="auto" w:fill="FFFFFF"/>
        <w:spacing w:before="0" w:beforeAutospacing="0" w:after="0" w:afterAutospacing="0"/>
        <w:rPr>
          <w:rFonts w:ascii="Arial" w:hAnsi="Arial" w:cs="Arial"/>
          <w:szCs w:val="22"/>
        </w:rPr>
      </w:pPr>
    </w:p>
    <w:p w14:paraId="2D6BBBA4" w14:textId="77777777" w:rsidR="00356DE8" w:rsidRDefault="00356DE8">
      <w:pPr>
        <w:spacing w:line="240" w:lineRule="auto"/>
        <w:jc w:val="left"/>
        <w:rPr>
          <w:rFonts w:eastAsia="Times New Roman" w:cs="Arial"/>
          <w:szCs w:val="22"/>
          <w:lang w:eastAsia="en-GB"/>
        </w:rPr>
      </w:pPr>
      <w:r>
        <w:rPr>
          <w:rFonts w:cs="Arial"/>
          <w:szCs w:val="22"/>
        </w:rPr>
        <w:br w:type="page"/>
      </w:r>
    </w:p>
    <w:p w14:paraId="3B496069" w14:textId="4448D4D2" w:rsidR="00356DE8" w:rsidRDefault="00356DE8" w:rsidP="00356DE8">
      <w:pPr>
        <w:pStyle w:val="xmsonormal"/>
        <w:shd w:val="clear" w:color="auto" w:fill="FFFFFF"/>
        <w:spacing w:before="0" w:beforeAutospacing="0" w:after="0" w:afterAutospacing="0"/>
        <w:rPr>
          <w:rFonts w:ascii="Arial" w:hAnsi="Arial" w:cs="Arial"/>
          <w:szCs w:val="22"/>
        </w:rPr>
      </w:pPr>
    </w:p>
    <w:p w14:paraId="0826F924" w14:textId="77777777" w:rsidR="00356DE8" w:rsidRDefault="00356DE8">
      <w:pPr>
        <w:spacing w:line="240" w:lineRule="auto"/>
        <w:jc w:val="left"/>
        <w:rPr>
          <w:rFonts w:eastAsia="Times New Roman" w:cs="Arial"/>
          <w:szCs w:val="22"/>
          <w:lang w:eastAsia="en-GB"/>
        </w:rPr>
      </w:pPr>
      <w:r>
        <w:rPr>
          <w:rFonts w:cs="Arial"/>
          <w:szCs w:val="22"/>
        </w:rPr>
        <w:br w:type="page"/>
      </w:r>
    </w:p>
    <w:p w14:paraId="13A7D2C7" w14:textId="39195C20" w:rsidR="00356DE8" w:rsidRDefault="00356DE8" w:rsidP="00356DE8">
      <w:pPr>
        <w:pStyle w:val="xmsonormal"/>
        <w:shd w:val="clear" w:color="auto" w:fill="FFFFFF"/>
        <w:spacing w:before="0" w:beforeAutospacing="0" w:after="0" w:afterAutospacing="0"/>
        <w:rPr>
          <w:rFonts w:ascii="Arial" w:hAnsi="Arial" w:cs="Arial"/>
          <w:szCs w:val="22"/>
        </w:rPr>
      </w:pPr>
    </w:p>
    <w:p w14:paraId="4E8FAE90" w14:textId="77777777" w:rsidR="00356DE8" w:rsidRDefault="00356DE8">
      <w:pPr>
        <w:spacing w:line="240" w:lineRule="auto"/>
        <w:jc w:val="left"/>
        <w:rPr>
          <w:rFonts w:eastAsia="Times New Roman" w:cs="Arial"/>
          <w:szCs w:val="22"/>
          <w:lang w:eastAsia="en-GB"/>
        </w:rPr>
      </w:pPr>
      <w:r>
        <w:rPr>
          <w:rFonts w:cs="Arial"/>
          <w:szCs w:val="22"/>
        </w:rPr>
        <w:br w:type="page"/>
      </w:r>
    </w:p>
    <w:p w14:paraId="272E3DD7" w14:textId="1CEFF751" w:rsidR="00356DE8" w:rsidRDefault="00356DE8" w:rsidP="00356DE8">
      <w:pPr>
        <w:pStyle w:val="xmsonormal"/>
        <w:shd w:val="clear" w:color="auto" w:fill="FFFFFF"/>
        <w:spacing w:before="0" w:beforeAutospacing="0" w:after="0" w:afterAutospacing="0"/>
        <w:rPr>
          <w:rFonts w:ascii="Arial" w:hAnsi="Arial" w:cs="Arial"/>
          <w:szCs w:val="22"/>
        </w:rPr>
      </w:pPr>
    </w:p>
    <w:p w14:paraId="1461A81B" w14:textId="77777777" w:rsidR="00356DE8" w:rsidRDefault="00356DE8">
      <w:pPr>
        <w:spacing w:line="240" w:lineRule="auto"/>
        <w:jc w:val="left"/>
        <w:rPr>
          <w:rFonts w:eastAsia="Times New Roman" w:cs="Arial"/>
          <w:szCs w:val="22"/>
          <w:lang w:eastAsia="en-GB"/>
        </w:rPr>
      </w:pPr>
      <w:r>
        <w:rPr>
          <w:rFonts w:cs="Arial"/>
          <w:szCs w:val="22"/>
        </w:rPr>
        <w:br w:type="page"/>
      </w:r>
    </w:p>
    <w:p w14:paraId="60A33184" w14:textId="3CEFA10A" w:rsidR="00356DE8" w:rsidRDefault="00356DE8" w:rsidP="00356DE8">
      <w:pPr>
        <w:pStyle w:val="xmsonormal"/>
        <w:shd w:val="clear" w:color="auto" w:fill="FFFFFF"/>
        <w:spacing w:before="0" w:beforeAutospacing="0" w:after="0" w:afterAutospacing="0"/>
        <w:rPr>
          <w:rFonts w:ascii="Arial" w:hAnsi="Arial" w:cs="Arial"/>
          <w:szCs w:val="22"/>
        </w:rPr>
      </w:pPr>
    </w:p>
    <w:p w14:paraId="383A3EE2" w14:textId="77777777" w:rsidR="00356DE8" w:rsidRDefault="00356DE8">
      <w:pPr>
        <w:spacing w:line="240" w:lineRule="auto"/>
        <w:jc w:val="left"/>
        <w:rPr>
          <w:rFonts w:eastAsia="Times New Roman" w:cs="Arial"/>
          <w:szCs w:val="22"/>
          <w:lang w:eastAsia="en-GB"/>
        </w:rPr>
      </w:pPr>
      <w:r>
        <w:rPr>
          <w:rFonts w:cs="Arial"/>
          <w:szCs w:val="22"/>
        </w:rPr>
        <w:br w:type="page"/>
      </w:r>
    </w:p>
    <w:p w14:paraId="509226B5" w14:textId="5001C277" w:rsidR="00356DE8" w:rsidRDefault="00356DE8" w:rsidP="00356DE8">
      <w:pPr>
        <w:pStyle w:val="xmsonormal"/>
        <w:shd w:val="clear" w:color="auto" w:fill="FFFFFF"/>
        <w:spacing w:before="0" w:beforeAutospacing="0" w:after="0" w:afterAutospacing="0"/>
        <w:rPr>
          <w:rFonts w:ascii="Arial" w:hAnsi="Arial" w:cs="Arial"/>
          <w:szCs w:val="22"/>
        </w:rPr>
      </w:pPr>
    </w:p>
    <w:p w14:paraId="1A7DDDF5" w14:textId="23C481C7" w:rsidR="00F83F82" w:rsidRPr="00CF496D" w:rsidRDefault="00356DE8" w:rsidP="00CF496D">
      <w:pPr>
        <w:spacing w:line="240" w:lineRule="auto"/>
        <w:jc w:val="left"/>
        <w:rPr>
          <w:rFonts w:eastAsia="Times New Roman" w:cs="Arial"/>
          <w:szCs w:val="22"/>
          <w:lang w:eastAsia="en-GB"/>
        </w:rPr>
      </w:pPr>
      <w:r>
        <w:rPr>
          <w:rFonts w:cs="Arial"/>
          <w:szCs w:val="22"/>
        </w:rPr>
        <w:br w:type="page"/>
      </w:r>
    </w:p>
    <w:sectPr w:rsidR="00F83F82" w:rsidRPr="00CF496D" w:rsidSect="000E5228">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364FF" w14:textId="77777777" w:rsidR="0056772C" w:rsidRDefault="0056772C" w:rsidP="006726B2">
      <w:pPr>
        <w:spacing w:line="240" w:lineRule="auto"/>
      </w:pPr>
      <w:r>
        <w:separator/>
      </w:r>
    </w:p>
  </w:endnote>
  <w:endnote w:type="continuationSeparator" w:id="0">
    <w:p w14:paraId="72AF3822" w14:textId="77777777" w:rsidR="0056772C" w:rsidRDefault="0056772C" w:rsidP="006726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576674"/>
      <w:docPartObj>
        <w:docPartGallery w:val="Page Numbers (Bottom of Page)"/>
        <w:docPartUnique/>
      </w:docPartObj>
    </w:sdtPr>
    <w:sdtEndPr>
      <w:rPr>
        <w:noProof/>
      </w:rPr>
    </w:sdtEndPr>
    <w:sdtContent>
      <w:p w14:paraId="4F9EBCDE" w14:textId="4C2C6A4C" w:rsidR="006726B2" w:rsidRDefault="006726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5A5217" w14:textId="77777777" w:rsidR="006726B2" w:rsidRDefault="006726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A7ACD" w14:textId="77777777" w:rsidR="0056772C" w:rsidRDefault="0056772C" w:rsidP="006726B2">
      <w:pPr>
        <w:spacing w:line="240" w:lineRule="auto"/>
      </w:pPr>
      <w:r>
        <w:separator/>
      </w:r>
    </w:p>
  </w:footnote>
  <w:footnote w:type="continuationSeparator" w:id="0">
    <w:p w14:paraId="729BD35C" w14:textId="77777777" w:rsidR="0056772C" w:rsidRDefault="0056772C" w:rsidP="006726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1563D"/>
    <w:multiLevelType w:val="hybridMultilevel"/>
    <w:tmpl w:val="6B1C7B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455128"/>
    <w:multiLevelType w:val="hybridMultilevel"/>
    <w:tmpl w:val="63D8B6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2C008E9"/>
    <w:multiLevelType w:val="hybridMultilevel"/>
    <w:tmpl w:val="1F1867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99B79AE"/>
    <w:multiLevelType w:val="hybridMultilevel"/>
    <w:tmpl w:val="7AF0D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677332"/>
    <w:multiLevelType w:val="hybridMultilevel"/>
    <w:tmpl w:val="2AE84B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8C7B49"/>
    <w:multiLevelType w:val="hybridMultilevel"/>
    <w:tmpl w:val="D87249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8A21771"/>
    <w:multiLevelType w:val="hybridMultilevel"/>
    <w:tmpl w:val="8C4CCC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D70BC0"/>
    <w:multiLevelType w:val="hybridMultilevel"/>
    <w:tmpl w:val="F58E0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92B2112"/>
    <w:multiLevelType w:val="hybridMultilevel"/>
    <w:tmpl w:val="9E3627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8A582B"/>
    <w:multiLevelType w:val="hybridMultilevel"/>
    <w:tmpl w:val="7270B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DF95ADE"/>
    <w:multiLevelType w:val="hybridMultilevel"/>
    <w:tmpl w:val="6AEC64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2EA36B66"/>
    <w:multiLevelType w:val="hybridMultilevel"/>
    <w:tmpl w:val="4CB62F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F322CC7"/>
    <w:multiLevelType w:val="hybridMultilevel"/>
    <w:tmpl w:val="306CFF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EAA178C"/>
    <w:multiLevelType w:val="hybridMultilevel"/>
    <w:tmpl w:val="7EBC63D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EDB4DF5"/>
    <w:multiLevelType w:val="hybridMultilevel"/>
    <w:tmpl w:val="F822F5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59A2418"/>
    <w:multiLevelType w:val="hybridMultilevel"/>
    <w:tmpl w:val="E8DCE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DB2E1A"/>
    <w:multiLevelType w:val="hybridMultilevel"/>
    <w:tmpl w:val="9B7A085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74D2976"/>
    <w:multiLevelType w:val="hybridMultilevel"/>
    <w:tmpl w:val="BBE23F7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463110865">
    <w:abstractNumId w:val="6"/>
  </w:num>
  <w:num w:numId="2" w16cid:durableId="1757091532">
    <w:abstractNumId w:val="15"/>
  </w:num>
  <w:num w:numId="3" w16cid:durableId="1542014693">
    <w:abstractNumId w:val="8"/>
  </w:num>
  <w:num w:numId="4" w16cid:durableId="1231770079">
    <w:abstractNumId w:val="13"/>
  </w:num>
  <w:num w:numId="5" w16cid:durableId="288974758">
    <w:abstractNumId w:val="12"/>
  </w:num>
  <w:num w:numId="6" w16cid:durableId="1078484352">
    <w:abstractNumId w:val="11"/>
  </w:num>
  <w:num w:numId="7" w16cid:durableId="1519584302">
    <w:abstractNumId w:val="9"/>
  </w:num>
  <w:num w:numId="8" w16cid:durableId="1278177873">
    <w:abstractNumId w:val="1"/>
  </w:num>
  <w:num w:numId="9" w16cid:durableId="1378621440">
    <w:abstractNumId w:val="14"/>
  </w:num>
  <w:num w:numId="10" w16cid:durableId="785545951">
    <w:abstractNumId w:val="17"/>
  </w:num>
  <w:num w:numId="11" w16cid:durableId="1565023931">
    <w:abstractNumId w:val="2"/>
  </w:num>
  <w:num w:numId="12" w16cid:durableId="1437556306">
    <w:abstractNumId w:val="5"/>
  </w:num>
  <w:num w:numId="13" w16cid:durableId="980698092">
    <w:abstractNumId w:val="4"/>
  </w:num>
  <w:num w:numId="14" w16cid:durableId="1742558703">
    <w:abstractNumId w:val="3"/>
  </w:num>
  <w:num w:numId="15" w16cid:durableId="394665864">
    <w:abstractNumId w:val="7"/>
  </w:num>
  <w:num w:numId="16" w16cid:durableId="1452936189">
    <w:abstractNumId w:val="16"/>
  </w:num>
  <w:num w:numId="17" w16cid:durableId="1114860270">
    <w:abstractNumId w:val="10"/>
  </w:num>
  <w:num w:numId="18" w16cid:durableId="443765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E6D"/>
    <w:rsid w:val="00005A0A"/>
    <w:rsid w:val="00022B6D"/>
    <w:rsid w:val="00031410"/>
    <w:rsid w:val="00032299"/>
    <w:rsid w:val="0004121A"/>
    <w:rsid w:val="0006715A"/>
    <w:rsid w:val="00097788"/>
    <w:rsid w:val="000A4CBA"/>
    <w:rsid w:val="000C3E45"/>
    <w:rsid w:val="000E5228"/>
    <w:rsid w:val="00125347"/>
    <w:rsid w:val="001713BD"/>
    <w:rsid w:val="001726AF"/>
    <w:rsid w:val="001A06DB"/>
    <w:rsid w:val="001B7736"/>
    <w:rsid w:val="001C1E51"/>
    <w:rsid w:val="001C5863"/>
    <w:rsid w:val="001F6D6D"/>
    <w:rsid w:val="00211249"/>
    <w:rsid w:val="00215FCD"/>
    <w:rsid w:val="002240C9"/>
    <w:rsid w:val="00256DE2"/>
    <w:rsid w:val="00263F5F"/>
    <w:rsid w:val="002866C6"/>
    <w:rsid w:val="002A0EFD"/>
    <w:rsid w:val="002B1018"/>
    <w:rsid w:val="002C02AA"/>
    <w:rsid w:val="003005E4"/>
    <w:rsid w:val="00356DE8"/>
    <w:rsid w:val="003814F2"/>
    <w:rsid w:val="0038152A"/>
    <w:rsid w:val="003875D9"/>
    <w:rsid w:val="0039616B"/>
    <w:rsid w:val="00396CB2"/>
    <w:rsid w:val="003B1849"/>
    <w:rsid w:val="003C2537"/>
    <w:rsid w:val="003D3DE1"/>
    <w:rsid w:val="00405AF5"/>
    <w:rsid w:val="004119F3"/>
    <w:rsid w:val="00454740"/>
    <w:rsid w:val="00456652"/>
    <w:rsid w:val="00456E94"/>
    <w:rsid w:val="00460E37"/>
    <w:rsid w:val="0046560F"/>
    <w:rsid w:val="004765F1"/>
    <w:rsid w:val="004845EA"/>
    <w:rsid w:val="00493F13"/>
    <w:rsid w:val="0049689A"/>
    <w:rsid w:val="004A73F9"/>
    <w:rsid w:val="004E2EF7"/>
    <w:rsid w:val="00500C5B"/>
    <w:rsid w:val="00502BB7"/>
    <w:rsid w:val="00512519"/>
    <w:rsid w:val="005262BD"/>
    <w:rsid w:val="00533C42"/>
    <w:rsid w:val="00552C91"/>
    <w:rsid w:val="0056772C"/>
    <w:rsid w:val="00585EB9"/>
    <w:rsid w:val="005C319A"/>
    <w:rsid w:val="006031E2"/>
    <w:rsid w:val="00607852"/>
    <w:rsid w:val="0065189E"/>
    <w:rsid w:val="00657283"/>
    <w:rsid w:val="006726B2"/>
    <w:rsid w:val="006970B5"/>
    <w:rsid w:val="006B0C6B"/>
    <w:rsid w:val="006B2FD9"/>
    <w:rsid w:val="006C3DA4"/>
    <w:rsid w:val="006C7C60"/>
    <w:rsid w:val="006F46CF"/>
    <w:rsid w:val="00725B79"/>
    <w:rsid w:val="0074145B"/>
    <w:rsid w:val="00746AFF"/>
    <w:rsid w:val="007617FF"/>
    <w:rsid w:val="007667D2"/>
    <w:rsid w:val="007829FA"/>
    <w:rsid w:val="00784F5E"/>
    <w:rsid w:val="00785199"/>
    <w:rsid w:val="007873C4"/>
    <w:rsid w:val="007935F5"/>
    <w:rsid w:val="007A65FE"/>
    <w:rsid w:val="007C380F"/>
    <w:rsid w:val="007D0161"/>
    <w:rsid w:val="007D0279"/>
    <w:rsid w:val="00810DC0"/>
    <w:rsid w:val="008136E4"/>
    <w:rsid w:val="00831BC4"/>
    <w:rsid w:val="008442B0"/>
    <w:rsid w:val="0084790F"/>
    <w:rsid w:val="00872DE9"/>
    <w:rsid w:val="00895156"/>
    <w:rsid w:val="008B5C1B"/>
    <w:rsid w:val="008F59AF"/>
    <w:rsid w:val="009172DC"/>
    <w:rsid w:val="00921B99"/>
    <w:rsid w:val="0093702B"/>
    <w:rsid w:val="009415F5"/>
    <w:rsid w:val="009540B5"/>
    <w:rsid w:val="009604DB"/>
    <w:rsid w:val="009D735A"/>
    <w:rsid w:val="00A1392A"/>
    <w:rsid w:val="00A3134A"/>
    <w:rsid w:val="00A44F24"/>
    <w:rsid w:val="00A5304A"/>
    <w:rsid w:val="00A5605C"/>
    <w:rsid w:val="00AA1A1B"/>
    <w:rsid w:val="00AB064B"/>
    <w:rsid w:val="00AB7431"/>
    <w:rsid w:val="00AC2EAC"/>
    <w:rsid w:val="00AC5176"/>
    <w:rsid w:val="00AE5822"/>
    <w:rsid w:val="00B14790"/>
    <w:rsid w:val="00B27207"/>
    <w:rsid w:val="00B40DF4"/>
    <w:rsid w:val="00B57AB9"/>
    <w:rsid w:val="00B64BE6"/>
    <w:rsid w:val="00B7034D"/>
    <w:rsid w:val="00B75715"/>
    <w:rsid w:val="00BC70E5"/>
    <w:rsid w:val="00BE5A80"/>
    <w:rsid w:val="00BF35CA"/>
    <w:rsid w:val="00C10981"/>
    <w:rsid w:val="00C16B0B"/>
    <w:rsid w:val="00C30012"/>
    <w:rsid w:val="00C3166D"/>
    <w:rsid w:val="00C31C55"/>
    <w:rsid w:val="00C47E50"/>
    <w:rsid w:val="00C5504B"/>
    <w:rsid w:val="00CC06EA"/>
    <w:rsid w:val="00CF496D"/>
    <w:rsid w:val="00CF7F7B"/>
    <w:rsid w:val="00D3422F"/>
    <w:rsid w:val="00D43749"/>
    <w:rsid w:val="00D57E35"/>
    <w:rsid w:val="00D718C6"/>
    <w:rsid w:val="00D77BA3"/>
    <w:rsid w:val="00D91FB2"/>
    <w:rsid w:val="00DA063E"/>
    <w:rsid w:val="00DB0410"/>
    <w:rsid w:val="00DB7E3B"/>
    <w:rsid w:val="00DD09E8"/>
    <w:rsid w:val="00DD1146"/>
    <w:rsid w:val="00DD3DB1"/>
    <w:rsid w:val="00DE0155"/>
    <w:rsid w:val="00DE4F62"/>
    <w:rsid w:val="00DF1DEF"/>
    <w:rsid w:val="00E02E1E"/>
    <w:rsid w:val="00E26347"/>
    <w:rsid w:val="00E51FC3"/>
    <w:rsid w:val="00E646D1"/>
    <w:rsid w:val="00E70BD0"/>
    <w:rsid w:val="00E720D5"/>
    <w:rsid w:val="00E729E9"/>
    <w:rsid w:val="00E72FEC"/>
    <w:rsid w:val="00ED4A56"/>
    <w:rsid w:val="00EF736D"/>
    <w:rsid w:val="00F02EA0"/>
    <w:rsid w:val="00F17B62"/>
    <w:rsid w:val="00F3141D"/>
    <w:rsid w:val="00F46E6A"/>
    <w:rsid w:val="00F738FF"/>
    <w:rsid w:val="00F83F82"/>
    <w:rsid w:val="00F853F1"/>
    <w:rsid w:val="00F87887"/>
    <w:rsid w:val="00F92E6D"/>
    <w:rsid w:val="00F94AA1"/>
    <w:rsid w:val="00F95BF1"/>
    <w:rsid w:val="00FB4479"/>
    <w:rsid w:val="00FB69EA"/>
    <w:rsid w:val="00FD3EDE"/>
    <w:rsid w:val="00FD6C5C"/>
    <w:rsid w:val="00FF0F8D"/>
    <w:rsid w:val="00FF22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B401C"/>
  <w15:docId w15:val="{66B81CCB-93AA-4B6E-9325-49BF948F6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6B2"/>
    <w:pPr>
      <w:spacing w:line="360" w:lineRule="auto"/>
      <w:jc w:val="both"/>
    </w:pPr>
    <w:rPr>
      <w:rFonts w:ascii="Arial" w:hAnsi="Arial"/>
      <w:sz w:val="22"/>
    </w:rPr>
  </w:style>
  <w:style w:type="paragraph" w:styleId="Heading1">
    <w:name w:val="heading 1"/>
    <w:basedOn w:val="Normal"/>
    <w:next w:val="Normal"/>
    <w:link w:val="Heading1Char"/>
    <w:uiPriority w:val="9"/>
    <w:qFormat/>
    <w:rsid w:val="006726B2"/>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6726B2"/>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F92E6D"/>
    <w:pPr>
      <w:spacing w:before="100" w:beforeAutospacing="1" w:after="100" w:afterAutospacing="1"/>
    </w:pPr>
    <w:rPr>
      <w:rFonts w:ascii="Times New Roman" w:eastAsia="Times New Roman" w:hAnsi="Times New Roman" w:cs="Times New Roman"/>
      <w:lang w:eastAsia="en-GB"/>
    </w:rPr>
  </w:style>
  <w:style w:type="paragraph" w:customStyle="1" w:styleId="TableParagraph">
    <w:name w:val="Table Paragraph"/>
    <w:basedOn w:val="Normal"/>
    <w:uiPriority w:val="1"/>
    <w:qFormat/>
    <w:rsid w:val="006726B2"/>
    <w:pPr>
      <w:widowControl w:val="0"/>
      <w:autoSpaceDE w:val="0"/>
      <w:autoSpaceDN w:val="0"/>
    </w:pPr>
    <w:rPr>
      <w:rFonts w:ascii="Arial MT" w:eastAsia="Arial MT" w:hAnsi="Arial MT" w:cs="Arial MT"/>
      <w:szCs w:val="22"/>
      <w:lang w:val="en-US"/>
    </w:rPr>
  </w:style>
  <w:style w:type="character" w:customStyle="1" w:styleId="Heading1Char">
    <w:name w:val="Heading 1 Char"/>
    <w:basedOn w:val="DefaultParagraphFont"/>
    <w:link w:val="Heading1"/>
    <w:uiPriority w:val="9"/>
    <w:rsid w:val="006726B2"/>
    <w:rPr>
      <w:rFonts w:ascii="Arial" w:eastAsiaTheme="majorEastAsia" w:hAnsi="Arial" w:cstheme="majorBidi"/>
      <w:b/>
      <w:sz w:val="22"/>
      <w:szCs w:val="32"/>
    </w:rPr>
  </w:style>
  <w:style w:type="character" w:customStyle="1" w:styleId="Heading2Char">
    <w:name w:val="Heading 2 Char"/>
    <w:basedOn w:val="DefaultParagraphFont"/>
    <w:link w:val="Heading2"/>
    <w:uiPriority w:val="9"/>
    <w:rsid w:val="006726B2"/>
    <w:rPr>
      <w:rFonts w:ascii="Arial" w:eastAsiaTheme="majorEastAsia" w:hAnsi="Arial" w:cstheme="majorBidi"/>
      <w:b/>
      <w:sz w:val="22"/>
      <w:szCs w:val="26"/>
    </w:rPr>
  </w:style>
  <w:style w:type="paragraph" w:styleId="TOCHeading">
    <w:name w:val="TOC Heading"/>
    <w:basedOn w:val="Heading1"/>
    <w:next w:val="Normal"/>
    <w:uiPriority w:val="39"/>
    <w:unhideWhenUsed/>
    <w:qFormat/>
    <w:rsid w:val="006726B2"/>
    <w:pPr>
      <w:spacing w:line="259" w:lineRule="auto"/>
      <w:jc w:val="left"/>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6726B2"/>
    <w:pPr>
      <w:tabs>
        <w:tab w:val="center" w:pos="4513"/>
        <w:tab w:val="right" w:pos="9026"/>
      </w:tabs>
      <w:spacing w:line="240" w:lineRule="auto"/>
    </w:pPr>
  </w:style>
  <w:style w:type="character" w:customStyle="1" w:styleId="HeaderChar">
    <w:name w:val="Header Char"/>
    <w:basedOn w:val="DefaultParagraphFont"/>
    <w:link w:val="Header"/>
    <w:uiPriority w:val="99"/>
    <w:rsid w:val="006726B2"/>
    <w:rPr>
      <w:rFonts w:ascii="Arial" w:hAnsi="Arial"/>
      <w:sz w:val="22"/>
    </w:rPr>
  </w:style>
  <w:style w:type="paragraph" w:styleId="Footer">
    <w:name w:val="footer"/>
    <w:basedOn w:val="Normal"/>
    <w:link w:val="FooterChar"/>
    <w:uiPriority w:val="99"/>
    <w:unhideWhenUsed/>
    <w:rsid w:val="006726B2"/>
    <w:pPr>
      <w:tabs>
        <w:tab w:val="center" w:pos="4513"/>
        <w:tab w:val="right" w:pos="9026"/>
      </w:tabs>
      <w:spacing w:line="240" w:lineRule="auto"/>
    </w:pPr>
  </w:style>
  <w:style w:type="character" w:customStyle="1" w:styleId="FooterChar">
    <w:name w:val="Footer Char"/>
    <w:basedOn w:val="DefaultParagraphFont"/>
    <w:link w:val="Footer"/>
    <w:uiPriority w:val="99"/>
    <w:rsid w:val="006726B2"/>
    <w:rPr>
      <w:rFonts w:ascii="Arial" w:hAnsi="Arial"/>
      <w:sz w:val="22"/>
    </w:rPr>
  </w:style>
  <w:style w:type="paragraph" w:styleId="TOC1">
    <w:name w:val="toc 1"/>
    <w:basedOn w:val="Normal"/>
    <w:next w:val="Normal"/>
    <w:autoRedefine/>
    <w:uiPriority w:val="39"/>
    <w:unhideWhenUsed/>
    <w:rsid w:val="000C3E45"/>
    <w:pPr>
      <w:spacing w:after="100"/>
    </w:pPr>
  </w:style>
  <w:style w:type="paragraph" w:styleId="TOC2">
    <w:name w:val="toc 2"/>
    <w:basedOn w:val="Normal"/>
    <w:next w:val="Normal"/>
    <w:autoRedefine/>
    <w:uiPriority w:val="39"/>
    <w:unhideWhenUsed/>
    <w:rsid w:val="000C3E45"/>
    <w:pPr>
      <w:spacing w:after="100"/>
      <w:ind w:left="220"/>
    </w:pPr>
  </w:style>
  <w:style w:type="character" w:styleId="Hyperlink">
    <w:name w:val="Hyperlink"/>
    <w:basedOn w:val="DefaultParagraphFont"/>
    <w:uiPriority w:val="99"/>
    <w:unhideWhenUsed/>
    <w:rsid w:val="000C3E45"/>
    <w:rPr>
      <w:color w:val="0563C1" w:themeColor="hyperlink"/>
      <w:u w:val="single"/>
    </w:rPr>
  </w:style>
  <w:style w:type="paragraph" w:styleId="ListParagraph">
    <w:name w:val="List Paragraph"/>
    <w:basedOn w:val="Normal"/>
    <w:uiPriority w:val="34"/>
    <w:qFormat/>
    <w:rsid w:val="00211249"/>
    <w:pPr>
      <w:ind w:left="720"/>
      <w:contextualSpacing/>
    </w:pPr>
  </w:style>
  <w:style w:type="table" w:styleId="TableGrid">
    <w:name w:val="Table Grid"/>
    <w:basedOn w:val="TableNormal"/>
    <w:uiPriority w:val="39"/>
    <w:rsid w:val="008951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74556">
      <w:bodyDiv w:val="1"/>
      <w:marLeft w:val="0"/>
      <w:marRight w:val="0"/>
      <w:marTop w:val="0"/>
      <w:marBottom w:val="0"/>
      <w:divBdr>
        <w:top w:val="none" w:sz="0" w:space="0" w:color="auto"/>
        <w:left w:val="none" w:sz="0" w:space="0" w:color="auto"/>
        <w:bottom w:val="none" w:sz="0" w:space="0" w:color="auto"/>
        <w:right w:val="none" w:sz="0" w:space="0" w:color="auto"/>
      </w:divBdr>
    </w:div>
    <w:div w:id="193812296">
      <w:bodyDiv w:val="1"/>
      <w:marLeft w:val="0"/>
      <w:marRight w:val="0"/>
      <w:marTop w:val="0"/>
      <w:marBottom w:val="0"/>
      <w:divBdr>
        <w:top w:val="none" w:sz="0" w:space="0" w:color="auto"/>
        <w:left w:val="none" w:sz="0" w:space="0" w:color="auto"/>
        <w:bottom w:val="none" w:sz="0" w:space="0" w:color="auto"/>
        <w:right w:val="none" w:sz="0" w:space="0" w:color="auto"/>
      </w:divBdr>
    </w:div>
    <w:div w:id="299845479">
      <w:bodyDiv w:val="1"/>
      <w:marLeft w:val="0"/>
      <w:marRight w:val="0"/>
      <w:marTop w:val="0"/>
      <w:marBottom w:val="0"/>
      <w:divBdr>
        <w:top w:val="none" w:sz="0" w:space="0" w:color="auto"/>
        <w:left w:val="none" w:sz="0" w:space="0" w:color="auto"/>
        <w:bottom w:val="none" w:sz="0" w:space="0" w:color="auto"/>
        <w:right w:val="none" w:sz="0" w:space="0" w:color="auto"/>
      </w:divBdr>
    </w:div>
    <w:div w:id="313267981">
      <w:bodyDiv w:val="1"/>
      <w:marLeft w:val="0"/>
      <w:marRight w:val="0"/>
      <w:marTop w:val="0"/>
      <w:marBottom w:val="0"/>
      <w:divBdr>
        <w:top w:val="none" w:sz="0" w:space="0" w:color="auto"/>
        <w:left w:val="none" w:sz="0" w:space="0" w:color="auto"/>
        <w:bottom w:val="none" w:sz="0" w:space="0" w:color="auto"/>
        <w:right w:val="none" w:sz="0" w:space="0" w:color="auto"/>
      </w:divBdr>
    </w:div>
    <w:div w:id="572160100">
      <w:bodyDiv w:val="1"/>
      <w:marLeft w:val="0"/>
      <w:marRight w:val="0"/>
      <w:marTop w:val="0"/>
      <w:marBottom w:val="0"/>
      <w:divBdr>
        <w:top w:val="none" w:sz="0" w:space="0" w:color="auto"/>
        <w:left w:val="none" w:sz="0" w:space="0" w:color="auto"/>
        <w:bottom w:val="none" w:sz="0" w:space="0" w:color="auto"/>
        <w:right w:val="none" w:sz="0" w:space="0" w:color="auto"/>
      </w:divBdr>
    </w:div>
    <w:div w:id="633369556">
      <w:bodyDiv w:val="1"/>
      <w:marLeft w:val="0"/>
      <w:marRight w:val="0"/>
      <w:marTop w:val="0"/>
      <w:marBottom w:val="0"/>
      <w:divBdr>
        <w:top w:val="none" w:sz="0" w:space="0" w:color="auto"/>
        <w:left w:val="none" w:sz="0" w:space="0" w:color="auto"/>
        <w:bottom w:val="none" w:sz="0" w:space="0" w:color="auto"/>
        <w:right w:val="none" w:sz="0" w:space="0" w:color="auto"/>
      </w:divBdr>
    </w:div>
    <w:div w:id="956449524">
      <w:bodyDiv w:val="1"/>
      <w:marLeft w:val="0"/>
      <w:marRight w:val="0"/>
      <w:marTop w:val="0"/>
      <w:marBottom w:val="0"/>
      <w:divBdr>
        <w:top w:val="none" w:sz="0" w:space="0" w:color="auto"/>
        <w:left w:val="none" w:sz="0" w:space="0" w:color="auto"/>
        <w:bottom w:val="none" w:sz="0" w:space="0" w:color="auto"/>
        <w:right w:val="none" w:sz="0" w:space="0" w:color="auto"/>
      </w:divBdr>
      <w:divsChild>
        <w:div w:id="1669751071">
          <w:marLeft w:val="0"/>
          <w:marRight w:val="0"/>
          <w:marTop w:val="0"/>
          <w:marBottom w:val="0"/>
          <w:divBdr>
            <w:top w:val="none" w:sz="0" w:space="0" w:color="auto"/>
            <w:left w:val="none" w:sz="0" w:space="0" w:color="auto"/>
            <w:bottom w:val="none" w:sz="0" w:space="0" w:color="auto"/>
            <w:right w:val="none" w:sz="0" w:space="0" w:color="auto"/>
          </w:divBdr>
        </w:div>
      </w:divsChild>
    </w:div>
    <w:div w:id="1025014602">
      <w:bodyDiv w:val="1"/>
      <w:marLeft w:val="0"/>
      <w:marRight w:val="0"/>
      <w:marTop w:val="0"/>
      <w:marBottom w:val="0"/>
      <w:divBdr>
        <w:top w:val="none" w:sz="0" w:space="0" w:color="auto"/>
        <w:left w:val="none" w:sz="0" w:space="0" w:color="auto"/>
        <w:bottom w:val="none" w:sz="0" w:space="0" w:color="auto"/>
        <w:right w:val="none" w:sz="0" w:space="0" w:color="auto"/>
      </w:divBdr>
    </w:div>
    <w:div w:id="1103839976">
      <w:bodyDiv w:val="1"/>
      <w:marLeft w:val="0"/>
      <w:marRight w:val="0"/>
      <w:marTop w:val="0"/>
      <w:marBottom w:val="0"/>
      <w:divBdr>
        <w:top w:val="none" w:sz="0" w:space="0" w:color="auto"/>
        <w:left w:val="none" w:sz="0" w:space="0" w:color="auto"/>
        <w:bottom w:val="none" w:sz="0" w:space="0" w:color="auto"/>
        <w:right w:val="none" w:sz="0" w:space="0" w:color="auto"/>
      </w:divBdr>
    </w:div>
    <w:div w:id="1131243528">
      <w:bodyDiv w:val="1"/>
      <w:marLeft w:val="0"/>
      <w:marRight w:val="0"/>
      <w:marTop w:val="0"/>
      <w:marBottom w:val="0"/>
      <w:divBdr>
        <w:top w:val="none" w:sz="0" w:space="0" w:color="auto"/>
        <w:left w:val="none" w:sz="0" w:space="0" w:color="auto"/>
        <w:bottom w:val="none" w:sz="0" w:space="0" w:color="auto"/>
        <w:right w:val="none" w:sz="0" w:space="0" w:color="auto"/>
      </w:divBdr>
    </w:div>
    <w:div w:id="1546872557">
      <w:bodyDiv w:val="1"/>
      <w:marLeft w:val="0"/>
      <w:marRight w:val="0"/>
      <w:marTop w:val="0"/>
      <w:marBottom w:val="0"/>
      <w:divBdr>
        <w:top w:val="none" w:sz="0" w:space="0" w:color="auto"/>
        <w:left w:val="none" w:sz="0" w:space="0" w:color="auto"/>
        <w:bottom w:val="none" w:sz="0" w:space="0" w:color="auto"/>
        <w:right w:val="none" w:sz="0" w:space="0" w:color="auto"/>
      </w:divBdr>
    </w:div>
    <w:div w:id="1670479061">
      <w:bodyDiv w:val="1"/>
      <w:marLeft w:val="0"/>
      <w:marRight w:val="0"/>
      <w:marTop w:val="0"/>
      <w:marBottom w:val="0"/>
      <w:divBdr>
        <w:top w:val="none" w:sz="0" w:space="0" w:color="auto"/>
        <w:left w:val="none" w:sz="0" w:space="0" w:color="auto"/>
        <w:bottom w:val="none" w:sz="0" w:space="0" w:color="auto"/>
        <w:right w:val="none" w:sz="0" w:space="0" w:color="auto"/>
      </w:divBdr>
    </w:div>
    <w:div w:id="1675961480">
      <w:bodyDiv w:val="1"/>
      <w:marLeft w:val="0"/>
      <w:marRight w:val="0"/>
      <w:marTop w:val="0"/>
      <w:marBottom w:val="0"/>
      <w:divBdr>
        <w:top w:val="none" w:sz="0" w:space="0" w:color="auto"/>
        <w:left w:val="none" w:sz="0" w:space="0" w:color="auto"/>
        <w:bottom w:val="none" w:sz="0" w:space="0" w:color="auto"/>
        <w:right w:val="none" w:sz="0" w:space="0" w:color="auto"/>
      </w:divBdr>
      <w:divsChild>
        <w:div w:id="719280209">
          <w:marLeft w:val="0"/>
          <w:marRight w:val="0"/>
          <w:marTop w:val="0"/>
          <w:marBottom w:val="0"/>
          <w:divBdr>
            <w:top w:val="none" w:sz="0" w:space="0" w:color="auto"/>
            <w:left w:val="none" w:sz="0" w:space="0" w:color="auto"/>
            <w:bottom w:val="none" w:sz="0" w:space="0" w:color="auto"/>
            <w:right w:val="none" w:sz="0" w:space="0" w:color="auto"/>
          </w:divBdr>
        </w:div>
      </w:divsChild>
    </w:div>
    <w:div w:id="1908028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851DEB-68BB-4F3D-8C42-99A33A6264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24</Pages>
  <Words>3237</Words>
  <Characters>18881</Characters>
  <Application>Microsoft Office Word</Application>
  <DocSecurity>0</DocSecurity>
  <Lines>474</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Danail Antoniev Mishev (2112447)</cp:lastModifiedBy>
  <cp:revision>34</cp:revision>
  <dcterms:created xsi:type="dcterms:W3CDTF">2022-04-02T10:27:00Z</dcterms:created>
  <dcterms:modified xsi:type="dcterms:W3CDTF">2022-04-10T15:51:00Z</dcterms:modified>
</cp:coreProperties>
</file>