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713D150" wp14:paraId="658CB56B" wp14:textId="44377F48">
      <w:pPr>
        <w:pStyle w:val="Normal"/>
        <w:spacing w:after="160" w:afterAutospacing="off" w:line="257" w:lineRule="auto"/>
      </w:pPr>
      <w:r w:rsidR="16A7349F">
        <w:drawing>
          <wp:inline xmlns:wp14="http://schemas.microsoft.com/office/word/2010/wordprocessingDrawing" wp14:editId="3A8193CF" wp14:anchorId="16247CC1">
            <wp:extent cx="2619279" cy="1168357"/>
            <wp:effectExtent l="0" t="0" r="0" b="0"/>
            <wp:docPr id="16293836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29383685" name="Picture 1629383685"/>
                    <pic:cNvPicPr/>
                  </pic:nvPicPr>
                  <pic:blipFill>
                    <a:blip xmlns:r="http://schemas.openxmlformats.org/officeDocument/2006/relationships" r:embed="rId2046522049">
                      <a:extLst>
                        <a:ext uri="{28A0092B-C50C-407E-A947-70E740481C1C}">
                          <a14:useLocalDpi xmlns:a14="http://schemas.microsoft.com/office/drawing/2010/main"/>
                        </a:ext>
                      </a:extLst>
                    </a:blip>
                    <a:stretch>
                      <a:fillRect/>
                    </a:stretch>
                  </pic:blipFill>
                  <pic:spPr>
                    <a:xfrm>
                      <a:off x="0" y="0"/>
                      <a:ext cx="2619279" cy="1168357"/>
                    </a:xfrm>
                    <a:prstGeom prst="rect">
                      <a:avLst/>
                    </a:prstGeom>
                  </pic:spPr>
                </pic:pic>
              </a:graphicData>
            </a:graphic>
          </wp:inline>
        </w:drawing>
      </w:r>
    </w:p>
    <w:p xmlns:wp14="http://schemas.microsoft.com/office/word/2010/wordml" w:rsidP="3713D150" wp14:paraId="40E39D2C" wp14:textId="1602606E">
      <w:pPr>
        <w:spacing w:after="160" w:afterAutospacing="off" w:line="257" w:lineRule="auto"/>
      </w:pPr>
      <w:r w:rsidRPr="3713D150" w:rsidR="16A7349F">
        <w:rPr>
          <w:rFonts w:ascii="Segoe UI" w:hAnsi="Segoe UI" w:eastAsia="Segoe UI" w:cs="Segoe UI"/>
          <w:noProof w:val="0"/>
          <w:sz w:val="20"/>
          <w:szCs w:val="20"/>
          <w:lang w:val="en-US"/>
        </w:rPr>
        <w:t xml:space="preserve"> </w:t>
      </w:r>
    </w:p>
    <w:p xmlns:wp14="http://schemas.microsoft.com/office/word/2010/wordml" w:rsidP="3713D150" wp14:paraId="5914CFBB" wp14:textId="65C6D2AD">
      <w:pPr>
        <w:spacing w:after="160" w:afterAutospacing="off" w:line="257" w:lineRule="auto"/>
      </w:pPr>
      <w:r w:rsidRPr="3713D150" w:rsidR="16A7349F">
        <w:rPr>
          <w:rFonts w:ascii="Segoe UI" w:hAnsi="Segoe UI" w:eastAsia="Segoe UI" w:cs="Segoe UI"/>
          <w:noProof w:val="0"/>
          <w:sz w:val="20"/>
          <w:szCs w:val="20"/>
          <w:lang w:val="en-US"/>
        </w:rPr>
        <w:t xml:space="preserve"> </w:t>
      </w:r>
    </w:p>
    <w:p xmlns:wp14="http://schemas.microsoft.com/office/word/2010/wordml" w:rsidP="3713D150" wp14:paraId="30BC3189" wp14:textId="69438B3E">
      <w:pPr>
        <w:spacing w:after="160" w:afterAutospacing="off" w:line="257" w:lineRule="auto"/>
        <w:jc w:val="both"/>
      </w:pPr>
      <w:r w:rsidRPr="3713D150" w:rsidR="16A7349F">
        <w:rPr>
          <w:rFonts w:ascii="Arial" w:hAnsi="Arial" w:eastAsia="Arial" w:cs="Arial"/>
          <w:noProof w:val="0"/>
          <w:sz w:val="28"/>
          <w:szCs w:val="28"/>
          <w:lang w:val="en-US"/>
        </w:rPr>
        <w:t xml:space="preserve">Name: </w:t>
      </w:r>
      <w:r w:rsidRPr="3713D150" w:rsidR="0EA9A28E">
        <w:rPr>
          <w:rFonts w:ascii="Arial" w:hAnsi="Arial" w:eastAsia="Arial" w:cs="Arial"/>
          <w:noProof w:val="0"/>
          <w:sz w:val="28"/>
          <w:szCs w:val="28"/>
          <w:lang w:val="en-US"/>
        </w:rPr>
        <w:t>Zinabu Tikuye</w:t>
      </w:r>
    </w:p>
    <w:p xmlns:wp14="http://schemas.microsoft.com/office/word/2010/wordml" w:rsidP="3713D150" wp14:paraId="40AC9F73" wp14:textId="61D6408C">
      <w:pPr>
        <w:spacing w:after="160" w:afterAutospacing="off" w:line="257" w:lineRule="auto"/>
        <w:jc w:val="both"/>
      </w:pPr>
      <w:r w:rsidRPr="3713D150" w:rsidR="16A7349F">
        <w:rPr>
          <w:rFonts w:ascii="Arial" w:hAnsi="Arial" w:eastAsia="Arial" w:cs="Arial"/>
          <w:noProof w:val="0"/>
          <w:sz w:val="28"/>
          <w:szCs w:val="28"/>
          <w:lang w:val="en-US"/>
        </w:rPr>
        <w:t xml:space="preserve">Student ID: </w:t>
      </w:r>
      <w:r w:rsidRPr="3713D150" w:rsidR="702EB919">
        <w:rPr>
          <w:rFonts w:ascii="Arial" w:hAnsi="Arial" w:eastAsia="Arial" w:cs="Arial"/>
          <w:noProof w:val="0"/>
          <w:sz w:val="28"/>
          <w:szCs w:val="28"/>
          <w:lang w:val="en-US"/>
        </w:rPr>
        <w:t>2538640</w:t>
      </w:r>
    </w:p>
    <w:p xmlns:wp14="http://schemas.microsoft.com/office/word/2010/wordml" w:rsidP="3713D150" wp14:paraId="66494678" wp14:textId="65E1ECE7">
      <w:pPr>
        <w:spacing w:after="160" w:afterAutospacing="off" w:line="257" w:lineRule="auto"/>
        <w:jc w:val="both"/>
      </w:pPr>
      <w:r w:rsidRPr="3713D150" w:rsidR="16A7349F">
        <w:rPr>
          <w:rFonts w:ascii="Arial" w:hAnsi="Arial" w:eastAsia="Arial" w:cs="Arial"/>
          <w:noProof w:val="0"/>
          <w:sz w:val="28"/>
          <w:szCs w:val="28"/>
          <w:lang w:val="en-US"/>
        </w:rPr>
        <w:t xml:space="preserve">Module Code: </w:t>
      </w:r>
      <w:r w:rsidRPr="3713D150" w:rsidR="69F29DEE">
        <w:rPr>
          <w:rFonts w:ascii="Arial" w:hAnsi="Arial" w:eastAsia="Arial" w:cs="Arial"/>
          <w:noProof w:val="0"/>
          <w:sz w:val="28"/>
          <w:szCs w:val="28"/>
          <w:lang w:val="en-US"/>
        </w:rPr>
        <w:t>LCHS4001</w:t>
      </w:r>
    </w:p>
    <w:p xmlns:wp14="http://schemas.microsoft.com/office/word/2010/wordml" w:rsidP="3713D150" wp14:paraId="7D177AEB" wp14:textId="5731AF12">
      <w:pPr>
        <w:spacing w:after="160" w:afterAutospacing="off" w:line="257" w:lineRule="auto"/>
        <w:jc w:val="both"/>
      </w:pPr>
      <w:r w:rsidRPr="3713D150" w:rsidR="16A7349F">
        <w:rPr>
          <w:rFonts w:ascii="Arial" w:hAnsi="Arial" w:eastAsia="Arial" w:cs="Arial"/>
          <w:noProof w:val="0"/>
          <w:sz w:val="28"/>
          <w:szCs w:val="28"/>
          <w:lang w:val="en-US"/>
        </w:rPr>
        <w:t xml:space="preserve">Module: </w:t>
      </w:r>
      <w:r w:rsidRPr="3713D150" w:rsidR="29F234EA">
        <w:rPr>
          <w:rFonts w:ascii="Arial" w:hAnsi="Arial" w:eastAsia="Arial" w:cs="Arial"/>
          <w:noProof w:val="0"/>
          <w:sz w:val="28"/>
          <w:szCs w:val="28"/>
          <w:lang w:val="en-US"/>
        </w:rPr>
        <w:t>Academic and Employability Skills</w:t>
      </w:r>
    </w:p>
    <w:p xmlns:wp14="http://schemas.microsoft.com/office/word/2010/wordml" w:rsidP="3713D150" wp14:paraId="6D2DF8B7" wp14:textId="0A58E792">
      <w:pPr>
        <w:pStyle w:val="Normal"/>
        <w:spacing w:after="160" w:afterAutospacing="off" w:line="257" w:lineRule="auto"/>
        <w:jc w:val="both"/>
        <w:rPr>
          <w:rFonts w:ascii="Arial" w:hAnsi="Arial" w:eastAsia="Arial" w:cs="Arial"/>
          <w:noProof w:val="0"/>
          <w:sz w:val="28"/>
          <w:szCs w:val="28"/>
          <w:lang w:val="en-US"/>
        </w:rPr>
      </w:pPr>
      <w:r w:rsidRPr="3713D150" w:rsidR="16A7349F">
        <w:rPr>
          <w:rFonts w:ascii="Arial" w:hAnsi="Arial" w:eastAsia="Arial" w:cs="Arial"/>
          <w:noProof w:val="0"/>
          <w:sz w:val="28"/>
          <w:szCs w:val="28"/>
          <w:lang w:val="en-US"/>
        </w:rPr>
        <w:t xml:space="preserve">Lecturer: </w:t>
      </w:r>
      <w:r w:rsidRPr="3713D150" w:rsidR="405B7B2C">
        <w:rPr>
          <w:rFonts w:ascii="Arial" w:hAnsi="Arial" w:eastAsia="Arial" w:cs="Arial"/>
          <w:noProof w:val="0"/>
          <w:sz w:val="28"/>
          <w:szCs w:val="28"/>
          <w:lang w:val="en-US"/>
        </w:rPr>
        <w:t>Markus Klingelfuss</w:t>
      </w:r>
    </w:p>
    <w:p xmlns:wp14="http://schemas.microsoft.com/office/word/2010/wordml" w:rsidP="3713D150" wp14:paraId="43D461C1" wp14:textId="6CFA6279">
      <w:pPr>
        <w:spacing w:after="160" w:afterAutospacing="off" w:line="257" w:lineRule="auto"/>
        <w:jc w:val="both"/>
      </w:pPr>
      <w:r w:rsidRPr="3713D150" w:rsidR="16A7349F">
        <w:rPr>
          <w:rFonts w:ascii="Arial" w:hAnsi="Arial" w:eastAsia="Arial" w:cs="Arial"/>
          <w:noProof w:val="0"/>
          <w:sz w:val="28"/>
          <w:szCs w:val="28"/>
          <w:lang w:val="en-US"/>
        </w:rPr>
        <w:t xml:space="preserve"> </w:t>
      </w:r>
    </w:p>
    <w:p xmlns:wp14="http://schemas.microsoft.com/office/word/2010/wordml" w:rsidP="3713D150" wp14:paraId="597EC19F" wp14:textId="6DDAE1B6">
      <w:pPr>
        <w:spacing w:after="160" w:afterAutospacing="off" w:line="257" w:lineRule="auto"/>
        <w:jc w:val="both"/>
      </w:pPr>
      <w:r w:rsidRPr="3713D150" w:rsidR="16A7349F">
        <w:rPr>
          <w:rFonts w:ascii="Arial" w:hAnsi="Arial" w:eastAsia="Arial" w:cs="Arial"/>
          <w:noProof w:val="0"/>
          <w:sz w:val="28"/>
          <w:szCs w:val="28"/>
          <w:lang w:val="en-US"/>
        </w:rPr>
        <w:t xml:space="preserve"> </w:t>
      </w:r>
    </w:p>
    <w:p xmlns:wp14="http://schemas.microsoft.com/office/word/2010/wordml" w:rsidP="3713D150" wp14:paraId="1AF4F70F" wp14:textId="7E95013D">
      <w:pPr>
        <w:spacing w:after="160" w:afterAutospacing="off" w:line="257" w:lineRule="auto"/>
        <w:jc w:val="both"/>
      </w:pPr>
      <w:r w:rsidRPr="3713D150" w:rsidR="16A7349F">
        <w:rPr>
          <w:rFonts w:ascii="Arial" w:hAnsi="Arial" w:eastAsia="Arial" w:cs="Arial"/>
          <w:noProof w:val="0"/>
          <w:sz w:val="28"/>
          <w:szCs w:val="28"/>
          <w:lang w:val="en-US"/>
        </w:rPr>
        <w:t xml:space="preserve"> </w:t>
      </w:r>
    </w:p>
    <w:p xmlns:wp14="http://schemas.microsoft.com/office/word/2010/wordml" w:rsidP="3713D150" wp14:paraId="568F7377" wp14:textId="4C35A83C">
      <w:pPr>
        <w:spacing w:after="160" w:afterAutospacing="off" w:line="257" w:lineRule="auto"/>
        <w:jc w:val="both"/>
        <w:rPr>
          <w:rFonts w:ascii="Arial" w:hAnsi="Arial" w:eastAsia="Arial" w:cs="Arial"/>
          <w:noProof w:val="0"/>
          <w:sz w:val="28"/>
          <w:szCs w:val="28"/>
          <w:lang w:val="en-US"/>
        </w:rPr>
      </w:pPr>
    </w:p>
    <w:p xmlns:wp14="http://schemas.microsoft.com/office/word/2010/wordml" w:rsidP="3713D150" wp14:paraId="51760F23" wp14:textId="2C01F0ED">
      <w:pPr>
        <w:spacing w:after="160" w:afterAutospacing="off" w:line="257" w:lineRule="auto"/>
        <w:jc w:val="both"/>
      </w:pPr>
      <w:r w:rsidRPr="3713D150" w:rsidR="16A7349F">
        <w:rPr>
          <w:rFonts w:ascii="Arial" w:hAnsi="Arial" w:eastAsia="Arial" w:cs="Arial"/>
          <w:noProof w:val="0"/>
          <w:sz w:val="28"/>
          <w:szCs w:val="28"/>
          <w:lang w:val="en-US"/>
        </w:rPr>
        <w:t xml:space="preserve">Submitted on:    </w:t>
      </w:r>
      <w:r w:rsidRPr="3713D150" w:rsidR="314EAB8E">
        <w:rPr>
          <w:rFonts w:ascii="Arial" w:hAnsi="Arial" w:eastAsia="Arial" w:cs="Arial"/>
          <w:noProof w:val="0"/>
          <w:sz w:val="28"/>
          <w:szCs w:val="28"/>
          <w:lang w:val="en-US"/>
        </w:rPr>
        <w:t>20 July 2026</w:t>
      </w:r>
    </w:p>
    <w:p xmlns:wp14="http://schemas.microsoft.com/office/word/2010/wordml" w:rsidP="3713D150" wp14:paraId="3B3FA83F" wp14:textId="12B5F35B">
      <w:pPr>
        <w:spacing w:after="160" w:afterAutospacing="off" w:line="257" w:lineRule="auto"/>
        <w:jc w:val="both"/>
      </w:pPr>
      <w:r w:rsidRPr="3713D150" w:rsidR="16A7349F">
        <w:rPr>
          <w:rFonts w:ascii="Arial" w:hAnsi="Arial" w:eastAsia="Arial" w:cs="Arial"/>
          <w:noProof w:val="0"/>
          <w:sz w:val="28"/>
          <w:szCs w:val="28"/>
          <w:lang w:val="en-US"/>
        </w:rPr>
        <w:t xml:space="preserve"> </w:t>
      </w:r>
    </w:p>
    <w:p xmlns:wp14="http://schemas.microsoft.com/office/word/2010/wordml" w:rsidP="3713D150" wp14:paraId="2AD81BA2" wp14:textId="162870BD">
      <w:pPr>
        <w:spacing w:after="160" w:afterAutospacing="off" w:line="257" w:lineRule="auto"/>
        <w:jc w:val="both"/>
      </w:pPr>
      <w:r w:rsidRPr="3713D150" w:rsidR="16A7349F">
        <w:rPr>
          <w:rFonts w:ascii="Arial" w:hAnsi="Arial" w:eastAsia="Arial" w:cs="Arial"/>
          <w:noProof w:val="0"/>
          <w:sz w:val="28"/>
          <w:szCs w:val="28"/>
          <w:lang w:val="en-US"/>
        </w:rPr>
        <w:t xml:space="preserve"> </w:t>
      </w:r>
    </w:p>
    <w:p xmlns:wp14="http://schemas.microsoft.com/office/word/2010/wordml" w:rsidP="3713D150" wp14:paraId="51A6753E" wp14:textId="0F4FAF68">
      <w:pPr>
        <w:spacing w:after="160" w:afterAutospacing="off" w:line="257" w:lineRule="auto"/>
        <w:jc w:val="both"/>
      </w:pPr>
      <w:r w:rsidRPr="3713D150" w:rsidR="16A7349F">
        <w:rPr>
          <w:rFonts w:ascii="Arial" w:hAnsi="Arial" w:eastAsia="Arial" w:cs="Arial"/>
          <w:noProof w:val="0"/>
          <w:sz w:val="28"/>
          <w:szCs w:val="28"/>
          <w:lang w:val="en-US"/>
        </w:rPr>
        <w:t xml:space="preserve"> </w:t>
      </w:r>
    </w:p>
    <w:p xmlns:wp14="http://schemas.microsoft.com/office/word/2010/wordml" w:rsidP="3713D150" wp14:paraId="789AD505" wp14:textId="615B5287">
      <w:pPr>
        <w:spacing w:after="160" w:afterAutospacing="off" w:line="257" w:lineRule="auto"/>
        <w:jc w:val="both"/>
      </w:pPr>
      <w:r w:rsidRPr="3713D150" w:rsidR="16A7349F">
        <w:rPr>
          <w:rFonts w:ascii="Arial" w:hAnsi="Arial" w:eastAsia="Arial" w:cs="Arial"/>
          <w:noProof w:val="0"/>
          <w:sz w:val="28"/>
          <w:szCs w:val="28"/>
          <w:lang w:val="en-US"/>
        </w:rPr>
        <w:t xml:space="preserve"> </w:t>
      </w:r>
    </w:p>
    <w:p xmlns:wp14="http://schemas.microsoft.com/office/word/2010/wordml" wp14:paraId="0E0CC7B9" wp14:textId="29A3C267">
      <w:r w:rsidRPr="3713D150" w:rsidR="16A7349F">
        <w:rPr>
          <w:rFonts w:ascii="Segoe UI" w:hAnsi="Segoe UI" w:eastAsia="Segoe UI" w:cs="Segoe UI"/>
          <w:noProof w:val="0"/>
          <w:color w:val="2F5496"/>
          <w:sz w:val="28"/>
          <w:szCs w:val="28"/>
          <w:lang w:val="en-US"/>
        </w:rPr>
        <w:t xml:space="preserve"> </w:t>
      </w:r>
    </w:p>
    <w:p xmlns:wp14="http://schemas.microsoft.com/office/word/2010/wordml" w:rsidP="3713D150" wp14:paraId="44DFFB4E" wp14:textId="66581EEB">
      <w:pPr>
        <w:spacing w:after="160" w:afterAutospacing="off" w:line="257" w:lineRule="auto"/>
        <w:jc w:val="both"/>
      </w:pPr>
      <w:r w:rsidRPr="3713D150" w:rsidR="16A7349F">
        <w:rPr>
          <w:rFonts w:ascii="Arial" w:hAnsi="Arial" w:eastAsia="Arial" w:cs="Arial"/>
          <w:b w:val="1"/>
          <w:bCs w:val="1"/>
          <w:noProof w:val="0"/>
          <w:sz w:val="28"/>
          <w:szCs w:val="28"/>
          <w:lang w:val="en-US"/>
        </w:rPr>
        <w:t xml:space="preserve"> </w:t>
      </w:r>
    </w:p>
    <w:p xmlns:wp14="http://schemas.microsoft.com/office/word/2010/wordml" w:rsidP="3713D150" wp14:paraId="00C6971D" wp14:textId="6E02BC2A">
      <w:pPr>
        <w:spacing w:after="160" w:afterAutospacing="off" w:line="257" w:lineRule="auto"/>
        <w:jc w:val="both"/>
        <w:rPr>
          <w:rFonts w:ascii="Arial" w:hAnsi="Arial" w:eastAsia="Arial" w:cs="Arial"/>
          <w:b w:val="1"/>
          <w:bCs w:val="1"/>
          <w:noProof w:val="0"/>
          <w:sz w:val="28"/>
          <w:szCs w:val="28"/>
          <w:lang w:val="en-US"/>
        </w:rPr>
      </w:pPr>
    </w:p>
    <w:p xmlns:wp14="http://schemas.microsoft.com/office/word/2010/wordml" w:rsidP="3713D150" wp14:paraId="6345763A" wp14:textId="6904BE8D">
      <w:pPr>
        <w:spacing w:after="160" w:afterAutospacing="off" w:line="257" w:lineRule="auto"/>
        <w:jc w:val="both"/>
        <w:rPr>
          <w:rFonts w:ascii="Arial" w:hAnsi="Arial" w:eastAsia="Arial" w:cs="Arial"/>
          <w:b w:val="1"/>
          <w:bCs w:val="1"/>
          <w:noProof w:val="0"/>
          <w:sz w:val="28"/>
          <w:szCs w:val="28"/>
          <w:lang w:val="en-US"/>
        </w:rPr>
      </w:pPr>
    </w:p>
    <w:p xmlns:wp14="http://schemas.microsoft.com/office/word/2010/wordml" w:rsidP="3713D150" wp14:paraId="20F5E7B0" wp14:textId="6C63AF6B">
      <w:pPr>
        <w:spacing w:after="160" w:afterAutospacing="off" w:line="257" w:lineRule="auto"/>
        <w:jc w:val="both"/>
        <w:rPr>
          <w:rFonts w:ascii="Arial" w:hAnsi="Arial" w:eastAsia="Arial" w:cs="Arial"/>
          <w:b w:val="1"/>
          <w:bCs w:val="1"/>
          <w:noProof w:val="0"/>
          <w:sz w:val="28"/>
          <w:szCs w:val="28"/>
          <w:lang w:val="en-US"/>
        </w:rPr>
      </w:pPr>
    </w:p>
    <w:p xmlns:wp14="http://schemas.microsoft.com/office/word/2010/wordml" w:rsidP="3713D150" wp14:paraId="2485EBAF" wp14:textId="54FB7711">
      <w:pPr>
        <w:spacing w:after="160" w:afterAutospacing="off" w:line="257" w:lineRule="auto"/>
        <w:jc w:val="both"/>
        <w:rPr>
          <w:rFonts w:ascii="Arial" w:hAnsi="Arial" w:eastAsia="Arial" w:cs="Arial"/>
          <w:b w:val="1"/>
          <w:bCs w:val="1"/>
          <w:noProof w:val="0"/>
          <w:sz w:val="28"/>
          <w:szCs w:val="28"/>
          <w:lang w:val="en-US"/>
        </w:rPr>
      </w:pPr>
      <w:r w:rsidRPr="3713D150" w:rsidR="4FF141ED">
        <w:rPr>
          <w:rFonts w:ascii="Arial" w:hAnsi="Arial" w:eastAsia="Arial" w:cs="Arial"/>
          <w:b w:val="1"/>
          <w:bCs w:val="1"/>
          <w:noProof w:val="0"/>
          <w:sz w:val="28"/>
          <w:szCs w:val="28"/>
          <w:lang w:val="en-US"/>
        </w:rPr>
        <w:t xml:space="preserve">TABLE OF CONETENTS </w:t>
      </w:r>
    </w:p>
    <w:sdt>
      <w:sdtPr>
        <w:id w:val="632232028"/>
        <w:docPartObj>
          <w:docPartGallery w:val="Table of Contents"/>
          <w:docPartUnique/>
        </w:docPartObj>
      </w:sdtPr>
      <w:sdtContent>
        <w:p xmlns:wp14="http://schemas.microsoft.com/office/word/2010/wordml" w:rsidP="3713D150" wp14:paraId="64FED30B" wp14:textId="655D5038">
          <w:pPr>
            <w:pStyle w:val="TOC1"/>
            <w:tabs>
              <w:tab w:val="right" w:leader="dot" w:pos="9360"/>
            </w:tabs>
            <w:bidi w:val="0"/>
            <w:rPr>
              <w:rStyle w:val="Hyperlink"/>
            </w:rPr>
          </w:pPr>
          <w:r>
            <w:fldChar w:fldCharType="begin"/>
          </w:r>
          <w:r>
            <w:instrText xml:space="preserve">TOC \o "1-9" \z \u \h</w:instrText>
          </w:r>
          <w:r>
            <w:fldChar w:fldCharType="separate"/>
          </w:r>
          <w:hyperlink w:anchor="_Toc481461463">
            <w:r w:rsidRPr="3713D150" w:rsidR="3713D150">
              <w:rPr>
                <w:rStyle w:val="Hyperlink"/>
              </w:rPr>
              <w:t>1. WRITTEN REPORT</w:t>
            </w:r>
            <w:r>
              <w:tab/>
            </w:r>
            <w:r>
              <w:fldChar w:fldCharType="begin"/>
            </w:r>
            <w:r>
              <w:instrText xml:space="preserve">PAGEREF _Toc481461463 \h</w:instrText>
            </w:r>
            <w:r>
              <w:fldChar w:fldCharType="separate"/>
            </w:r>
            <w:r w:rsidRPr="3713D150" w:rsidR="3713D150">
              <w:rPr>
                <w:rStyle w:val="Hyperlink"/>
              </w:rPr>
              <w:t>2</w:t>
            </w:r>
            <w:r>
              <w:fldChar w:fldCharType="end"/>
            </w:r>
          </w:hyperlink>
        </w:p>
        <w:p xmlns:wp14="http://schemas.microsoft.com/office/word/2010/wordml" w:rsidP="3713D150" wp14:paraId="518A7C60" wp14:textId="062A1D8D">
          <w:pPr>
            <w:pStyle w:val="TOC2"/>
            <w:tabs>
              <w:tab w:val="right" w:leader="dot" w:pos="9360"/>
            </w:tabs>
            <w:bidi w:val="0"/>
            <w:rPr>
              <w:rStyle w:val="Hyperlink"/>
            </w:rPr>
          </w:pPr>
          <w:hyperlink w:anchor="_Toc1249552389">
            <w:r w:rsidRPr="3713D150" w:rsidR="3713D150">
              <w:rPr>
                <w:rStyle w:val="Hyperlink"/>
              </w:rPr>
              <w:t>1.1 Introduction</w:t>
            </w:r>
            <w:r>
              <w:tab/>
            </w:r>
            <w:r>
              <w:fldChar w:fldCharType="begin"/>
            </w:r>
            <w:r>
              <w:instrText xml:space="preserve">PAGEREF _Toc1249552389 \h</w:instrText>
            </w:r>
            <w:r>
              <w:fldChar w:fldCharType="separate"/>
            </w:r>
            <w:r w:rsidRPr="3713D150" w:rsidR="3713D150">
              <w:rPr>
                <w:rStyle w:val="Hyperlink"/>
              </w:rPr>
              <w:t>2</w:t>
            </w:r>
            <w:r>
              <w:fldChar w:fldCharType="end"/>
            </w:r>
          </w:hyperlink>
        </w:p>
        <w:p xmlns:wp14="http://schemas.microsoft.com/office/word/2010/wordml" w:rsidP="3713D150" wp14:paraId="3A67A9B4" wp14:textId="7D5445DB">
          <w:pPr>
            <w:pStyle w:val="TOC2"/>
            <w:tabs>
              <w:tab w:val="right" w:leader="dot" w:pos="9360"/>
            </w:tabs>
            <w:bidi w:val="0"/>
          </w:pPr>
          <w:hyperlink w:anchor="_Toc1465769942">
            <w:r w:rsidRPr="3713D150" w:rsidR="3713D150">
              <w:rPr>
                <w:rStyle w:val="Hyperlink"/>
              </w:rPr>
              <w:t>1.2 Description of, and background to, the Senior Healthcare Assistant role</w:t>
            </w:r>
            <w:r>
              <w:tab/>
            </w:r>
            <w:r>
              <w:fldChar w:fldCharType="begin"/>
            </w:r>
            <w:r>
              <w:instrText xml:space="preserve">PAGEREF _Toc1465769942 \h</w:instrText>
            </w:r>
            <w:r>
              <w:fldChar w:fldCharType="separate"/>
            </w:r>
            <w:r w:rsidRPr="3713D150" w:rsidR="3713D150">
              <w:rPr>
                <w:rStyle w:val="Hyperlink"/>
              </w:rPr>
              <w:t>3</w:t>
            </w:r>
            <w:r>
              <w:fldChar w:fldCharType="end"/>
            </w:r>
          </w:hyperlink>
        </w:p>
        <w:p xmlns:wp14="http://schemas.microsoft.com/office/word/2010/wordml" w:rsidP="3713D150" wp14:paraId="7D3AD526" wp14:textId="6B3BFA18">
          <w:pPr>
            <w:pStyle w:val="TOC2"/>
            <w:tabs>
              <w:tab w:val="right" w:leader="dot" w:pos="9360"/>
            </w:tabs>
            <w:bidi w:val="0"/>
          </w:pPr>
          <w:hyperlink w:anchor="_Toc1118695251">
            <w:r w:rsidRPr="3713D150" w:rsidR="3713D150">
              <w:rPr>
                <w:rStyle w:val="Hyperlink"/>
              </w:rPr>
              <w:t>1.3 Evaluation of the skills needed for the Senior Healthcare Assistant role</w:t>
            </w:r>
            <w:r>
              <w:tab/>
            </w:r>
            <w:r>
              <w:fldChar w:fldCharType="begin"/>
            </w:r>
            <w:r>
              <w:instrText xml:space="preserve">PAGEREF _Toc1118695251 \h</w:instrText>
            </w:r>
            <w:r>
              <w:fldChar w:fldCharType="separate"/>
            </w:r>
            <w:r w:rsidRPr="3713D150" w:rsidR="3713D150">
              <w:rPr>
                <w:rStyle w:val="Hyperlink"/>
              </w:rPr>
              <w:t>3</w:t>
            </w:r>
            <w:r>
              <w:fldChar w:fldCharType="end"/>
            </w:r>
          </w:hyperlink>
        </w:p>
        <w:p xmlns:wp14="http://schemas.microsoft.com/office/word/2010/wordml" w:rsidP="3713D150" wp14:paraId="6DA1E4AA" wp14:textId="758B84D5">
          <w:pPr>
            <w:pStyle w:val="TOC2"/>
            <w:tabs>
              <w:tab w:val="right" w:leader="dot" w:pos="9360"/>
            </w:tabs>
            <w:bidi w:val="0"/>
          </w:pPr>
          <w:hyperlink w:anchor="_Toc1113366943">
            <w:r w:rsidRPr="3713D150" w:rsidR="3713D150">
              <w:rPr>
                <w:rStyle w:val="Hyperlink"/>
              </w:rPr>
              <w:t>1.4 Strategies to improve the skills for the Senior Healthcare Assistant role</w:t>
            </w:r>
            <w:r>
              <w:tab/>
            </w:r>
            <w:r>
              <w:fldChar w:fldCharType="begin"/>
            </w:r>
            <w:r>
              <w:instrText xml:space="preserve">PAGEREF _Toc1113366943 \h</w:instrText>
            </w:r>
            <w:r>
              <w:fldChar w:fldCharType="separate"/>
            </w:r>
            <w:r w:rsidRPr="3713D150" w:rsidR="3713D150">
              <w:rPr>
                <w:rStyle w:val="Hyperlink"/>
              </w:rPr>
              <w:t>4</w:t>
            </w:r>
            <w:r>
              <w:fldChar w:fldCharType="end"/>
            </w:r>
          </w:hyperlink>
        </w:p>
        <w:p xmlns:wp14="http://schemas.microsoft.com/office/word/2010/wordml" w:rsidP="3713D150" wp14:paraId="56C450B8" wp14:textId="06F79441">
          <w:pPr>
            <w:pStyle w:val="TOC2"/>
            <w:tabs>
              <w:tab w:val="right" w:leader="dot" w:pos="9360"/>
            </w:tabs>
            <w:bidi w:val="0"/>
          </w:pPr>
          <w:hyperlink w:anchor="_Toc1596639593">
            <w:r w:rsidRPr="3713D150" w:rsidR="3713D150">
              <w:rPr>
                <w:rStyle w:val="Hyperlink"/>
              </w:rPr>
              <w:t>1.5 Conclusion</w:t>
            </w:r>
            <w:r>
              <w:tab/>
            </w:r>
            <w:r>
              <w:fldChar w:fldCharType="begin"/>
            </w:r>
            <w:r>
              <w:instrText xml:space="preserve">PAGEREF _Toc1596639593 \h</w:instrText>
            </w:r>
            <w:r>
              <w:fldChar w:fldCharType="separate"/>
            </w:r>
            <w:r w:rsidRPr="3713D150" w:rsidR="3713D150">
              <w:rPr>
                <w:rStyle w:val="Hyperlink"/>
              </w:rPr>
              <w:t>5</w:t>
            </w:r>
            <w:r>
              <w:fldChar w:fldCharType="end"/>
            </w:r>
          </w:hyperlink>
        </w:p>
        <w:p xmlns:wp14="http://schemas.microsoft.com/office/word/2010/wordml" w:rsidP="3713D150" wp14:paraId="466B4429" wp14:textId="3B270101">
          <w:pPr>
            <w:pStyle w:val="TOC2"/>
            <w:tabs>
              <w:tab w:val="right" w:leader="dot" w:pos="9360"/>
            </w:tabs>
            <w:bidi w:val="0"/>
          </w:pPr>
          <w:hyperlink w:anchor="_Toc570723082">
            <w:r w:rsidRPr="3713D150" w:rsidR="3713D150">
              <w:rPr>
                <w:rStyle w:val="Hyperlink"/>
              </w:rPr>
              <w:t>1.6 Reference List</w:t>
            </w:r>
            <w:r>
              <w:tab/>
            </w:r>
            <w:r>
              <w:fldChar w:fldCharType="begin"/>
            </w:r>
            <w:r>
              <w:instrText xml:space="preserve">PAGEREF _Toc570723082 \h</w:instrText>
            </w:r>
            <w:r>
              <w:fldChar w:fldCharType="separate"/>
            </w:r>
            <w:r w:rsidRPr="3713D150" w:rsidR="3713D150">
              <w:rPr>
                <w:rStyle w:val="Hyperlink"/>
              </w:rPr>
              <w:t>6</w:t>
            </w:r>
            <w:r>
              <w:fldChar w:fldCharType="end"/>
            </w:r>
          </w:hyperlink>
        </w:p>
        <w:p xmlns:wp14="http://schemas.microsoft.com/office/word/2010/wordml" w:rsidP="3713D150" wp14:paraId="619C689F" wp14:textId="1CDC0650">
          <w:pPr>
            <w:bidi w:val="0"/>
            <w:spacing w:line="480" w:lineRule="auto"/>
          </w:pPr>
          <w:r>
            <w:fldChar w:fldCharType="end"/>
          </w:r>
        </w:p>
      </w:sdtContent>
    </w:sdt>
    <w:p xmlns:wp14="http://schemas.microsoft.com/office/word/2010/wordml" w:rsidP="3713D150" wp14:paraId="2CDBFD5E" wp14:textId="768A9542">
      <w:pPr>
        <w:spacing w:after="160" w:afterAutospacing="off" w:line="257" w:lineRule="auto"/>
        <w:jc w:val="both"/>
        <w:rPr>
          <w:rFonts w:ascii="Arial" w:hAnsi="Arial" w:eastAsia="Arial" w:cs="Arial"/>
          <w:b w:val="1"/>
          <w:bCs w:val="1"/>
          <w:noProof w:val="0"/>
          <w:sz w:val="28"/>
          <w:szCs w:val="28"/>
          <w:lang w:val="en-US"/>
        </w:rPr>
      </w:pPr>
    </w:p>
    <w:p xmlns:wp14="http://schemas.microsoft.com/office/word/2010/wordml" w:rsidP="3713D150" wp14:paraId="0671EFBB" wp14:textId="5651FC94">
      <w:pPr>
        <w:spacing w:after="160" w:afterAutospacing="off" w:line="257" w:lineRule="auto"/>
        <w:jc w:val="both"/>
      </w:pPr>
      <w:r w:rsidRPr="3713D150" w:rsidR="16A7349F">
        <w:rPr>
          <w:rFonts w:ascii="Arial" w:hAnsi="Arial" w:eastAsia="Arial" w:cs="Arial"/>
          <w:b w:val="1"/>
          <w:bCs w:val="1"/>
          <w:noProof w:val="0"/>
          <w:sz w:val="28"/>
          <w:szCs w:val="28"/>
          <w:lang w:val="en-US"/>
        </w:rPr>
        <w:t xml:space="preserve"> </w:t>
      </w:r>
    </w:p>
    <w:p xmlns:wp14="http://schemas.microsoft.com/office/word/2010/wordml" w:rsidP="3713D150" wp14:paraId="785BC488" wp14:textId="2360B239">
      <w:pPr>
        <w:spacing w:after="160" w:afterAutospacing="off" w:line="257" w:lineRule="auto"/>
        <w:jc w:val="both"/>
      </w:pPr>
      <w:r w:rsidRPr="3713D150" w:rsidR="16A7349F">
        <w:rPr>
          <w:rFonts w:ascii="Arial" w:hAnsi="Arial" w:eastAsia="Arial" w:cs="Arial"/>
          <w:b w:val="1"/>
          <w:bCs w:val="1"/>
          <w:noProof w:val="0"/>
          <w:sz w:val="28"/>
          <w:szCs w:val="28"/>
          <w:lang w:val="en-US"/>
        </w:rPr>
        <w:t xml:space="preserve"> </w:t>
      </w:r>
    </w:p>
    <w:p xmlns:wp14="http://schemas.microsoft.com/office/word/2010/wordml" w:rsidP="3713D150" wp14:paraId="75F54A5B" wp14:textId="18CEE5B7">
      <w:pPr>
        <w:spacing w:after="160" w:afterAutospacing="off" w:line="257" w:lineRule="auto"/>
        <w:jc w:val="both"/>
      </w:pPr>
      <w:r w:rsidRPr="3713D150" w:rsidR="16A7349F">
        <w:rPr>
          <w:rFonts w:ascii="Arial" w:hAnsi="Arial" w:eastAsia="Arial" w:cs="Arial"/>
          <w:b w:val="1"/>
          <w:bCs w:val="1"/>
          <w:noProof w:val="0"/>
          <w:sz w:val="28"/>
          <w:szCs w:val="28"/>
          <w:lang w:val="en-US"/>
        </w:rPr>
        <w:t xml:space="preserve"> </w:t>
      </w:r>
    </w:p>
    <w:p xmlns:wp14="http://schemas.microsoft.com/office/word/2010/wordml" w:rsidP="3713D150" wp14:paraId="59EA88D9" wp14:textId="448741C3">
      <w:pPr>
        <w:spacing w:after="160" w:afterAutospacing="off" w:line="257" w:lineRule="auto"/>
        <w:jc w:val="both"/>
      </w:pPr>
      <w:r w:rsidRPr="3713D150" w:rsidR="16A7349F">
        <w:rPr>
          <w:rFonts w:ascii="Arial" w:hAnsi="Arial" w:eastAsia="Arial" w:cs="Arial"/>
          <w:b w:val="1"/>
          <w:bCs w:val="1"/>
          <w:noProof w:val="0"/>
          <w:sz w:val="28"/>
          <w:szCs w:val="28"/>
          <w:lang w:val="en-US"/>
        </w:rPr>
        <w:t xml:space="preserve"> </w:t>
      </w:r>
    </w:p>
    <w:p xmlns:wp14="http://schemas.microsoft.com/office/word/2010/wordml" w:rsidP="3713D150" wp14:paraId="58F361BC" wp14:textId="27D9DB40">
      <w:pPr>
        <w:spacing w:after="160" w:afterAutospacing="off" w:line="257" w:lineRule="auto"/>
      </w:pPr>
      <w:r w:rsidRPr="3713D150" w:rsidR="16A7349F">
        <w:rPr>
          <w:rFonts w:ascii="Segoe UI" w:hAnsi="Segoe UI" w:eastAsia="Segoe UI" w:cs="Segoe UI"/>
          <w:noProof w:val="0"/>
          <w:sz w:val="20"/>
          <w:szCs w:val="20"/>
          <w:lang w:val="en-US"/>
        </w:rPr>
        <w:t xml:space="preserve"> </w:t>
      </w:r>
    </w:p>
    <w:p xmlns:wp14="http://schemas.microsoft.com/office/word/2010/wordml" w:rsidP="3713D150" wp14:paraId="74C9C126" wp14:textId="6DA34B42">
      <w:pPr>
        <w:spacing w:after="160" w:afterAutospacing="off" w:line="257" w:lineRule="auto"/>
      </w:pPr>
    </w:p>
    <w:p xmlns:wp14="http://schemas.microsoft.com/office/word/2010/wordml" w:rsidP="3713D150" wp14:paraId="0FC766DE" wp14:textId="141438CA">
      <w:pPr>
        <w:pStyle w:val="Normal"/>
        <w:spacing w:after="160" w:afterAutospacing="off" w:line="257" w:lineRule="auto"/>
      </w:pPr>
    </w:p>
    <w:p xmlns:wp14="http://schemas.microsoft.com/office/word/2010/wordml" w:rsidP="3713D150" wp14:paraId="24D86EEC" wp14:textId="53D7B73F">
      <w:pPr>
        <w:pStyle w:val="Normal"/>
        <w:spacing w:after="160" w:afterAutospacing="off" w:line="257" w:lineRule="auto"/>
      </w:pPr>
    </w:p>
    <w:p xmlns:wp14="http://schemas.microsoft.com/office/word/2010/wordml" w:rsidP="3713D150" wp14:paraId="1D27C3FE" wp14:textId="0ECB8343">
      <w:pPr>
        <w:pStyle w:val="Normal"/>
        <w:spacing w:after="160" w:afterAutospacing="off" w:line="257" w:lineRule="auto"/>
      </w:pPr>
    </w:p>
    <w:p xmlns:wp14="http://schemas.microsoft.com/office/word/2010/wordml" w:rsidP="3713D150" wp14:paraId="251D7A95" wp14:textId="78498CAD">
      <w:pPr>
        <w:pStyle w:val="Normal"/>
        <w:spacing w:after="160" w:afterAutospacing="off" w:line="257" w:lineRule="auto"/>
      </w:pPr>
    </w:p>
    <w:p xmlns:wp14="http://schemas.microsoft.com/office/word/2010/wordml" w:rsidP="3713D150" wp14:paraId="05367433" wp14:textId="0B81678E">
      <w:pPr>
        <w:pStyle w:val="Normal"/>
        <w:spacing w:after="160" w:afterAutospacing="off" w:line="257" w:lineRule="auto"/>
      </w:pPr>
    </w:p>
    <w:p xmlns:wp14="http://schemas.microsoft.com/office/word/2010/wordml" w:rsidP="3713D150" wp14:paraId="2BA99FB9" wp14:textId="09DF65DE">
      <w:pPr>
        <w:pStyle w:val="Normal"/>
        <w:spacing w:after="160" w:afterAutospacing="off" w:line="257" w:lineRule="auto"/>
      </w:pPr>
    </w:p>
    <w:p xmlns:wp14="http://schemas.microsoft.com/office/word/2010/wordml" w:rsidP="3713D150" wp14:paraId="31B6CD8B" wp14:textId="2341BC7D">
      <w:pPr>
        <w:pStyle w:val="Normal"/>
        <w:spacing w:after="160" w:afterAutospacing="off" w:line="257" w:lineRule="auto"/>
      </w:pPr>
    </w:p>
    <w:p xmlns:wp14="http://schemas.microsoft.com/office/word/2010/wordml" w:rsidP="3713D150" wp14:paraId="5B73890C" wp14:textId="5E911050">
      <w:pPr>
        <w:pStyle w:val="Normal"/>
        <w:spacing w:after="160" w:afterAutospacing="off" w:line="257" w:lineRule="auto"/>
      </w:pPr>
    </w:p>
    <w:p xmlns:wp14="http://schemas.microsoft.com/office/word/2010/wordml" w:rsidP="3713D150" wp14:paraId="51399E74" wp14:textId="7B7EA92A">
      <w:pPr>
        <w:pStyle w:val="Normal"/>
        <w:spacing w:after="160" w:afterAutospacing="off" w:line="257" w:lineRule="auto"/>
      </w:pPr>
    </w:p>
    <w:p xmlns:wp14="http://schemas.microsoft.com/office/word/2010/wordml" w:rsidP="3713D150" wp14:paraId="22E58274" wp14:textId="0E11216C">
      <w:pPr>
        <w:pStyle w:val="Normal"/>
        <w:spacing w:after="160" w:afterAutospacing="off" w:line="257" w:lineRule="auto"/>
      </w:pPr>
    </w:p>
    <w:p xmlns:wp14="http://schemas.microsoft.com/office/word/2010/wordml" w:rsidP="3713D150" wp14:paraId="5B131A22" wp14:textId="69269D03">
      <w:pPr>
        <w:pStyle w:val="Heading1"/>
        <w:spacing w:line="360" w:lineRule="auto"/>
        <w:rPr>
          <w:b w:val="1"/>
          <w:bCs w:val="1"/>
          <w:noProof w:val="0"/>
          <w:color w:val="auto"/>
          <w:sz w:val="22"/>
          <w:szCs w:val="22"/>
          <w:lang w:val="en-US"/>
        </w:rPr>
      </w:pPr>
      <w:bookmarkStart w:name="_Toc481461463" w:id="463005929"/>
      <w:r w:rsidRPr="3713D150" w:rsidR="484F711E">
        <w:rPr>
          <w:noProof w:val="0"/>
          <w:lang w:val="en-US"/>
        </w:rPr>
        <w:t xml:space="preserve">1. </w:t>
      </w:r>
      <w:r w:rsidRPr="3713D150" w:rsidR="398DC917">
        <w:rPr>
          <w:b w:val="1"/>
          <w:bCs w:val="1"/>
          <w:noProof w:val="0"/>
          <w:color w:val="auto"/>
          <w:sz w:val="22"/>
          <w:szCs w:val="22"/>
          <w:lang w:val="en-US"/>
        </w:rPr>
        <w:t>WRITTEN REPORT</w:t>
      </w:r>
      <w:bookmarkEnd w:id="463005929"/>
      <w:r w:rsidRPr="3713D150" w:rsidR="398DC917">
        <w:rPr>
          <w:b w:val="1"/>
          <w:bCs w:val="1"/>
          <w:noProof w:val="0"/>
          <w:color w:val="auto"/>
          <w:sz w:val="22"/>
          <w:szCs w:val="22"/>
          <w:lang w:val="en-US"/>
        </w:rPr>
        <w:t xml:space="preserve"> </w:t>
      </w:r>
    </w:p>
    <w:p xmlns:wp14="http://schemas.microsoft.com/office/word/2010/wordml" w:rsidP="3713D150" wp14:paraId="7B1F95FD" wp14:textId="0EC989AE">
      <w:pPr>
        <w:pStyle w:val="Heading2"/>
        <w:spacing w:line="360" w:lineRule="auto"/>
        <w:rPr>
          <w:rFonts w:ascii="Arial" w:hAnsi="Arial" w:eastAsia="Arial" w:cs="Arial"/>
          <w:b w:val="0"/>
          <w:bCs w:val="0"/>
          <w:noProof w:val="0"/>
          <w:sz w:val="22"/>
          <w:szCs w:val="22"/>
          <w:lang w:val="en-US"/>
        </w:rPr>
      </w:pPr>
      <w:bookmarkStart w:name="_Toc1249552389" w:id="594614806"/>
      <w:r w:rsidRPr="3713D150" w:rsidR="7A65D4B5">
        <w:rPr>
          <w:b w:val="1"/>
          <w:bCs w:val="1"/>
          <w:noProof w:val="0"/>
          <w:color w:val="auto"/>
          <w:sz w:val="24"/>
          <w:szCs w:val="24"/>
          <w:lang w:val="en-US"/>
        </w:rPr>
        <w:t>1.1 Introductio</w:t>
      </w:r>
      <w:r w:rsidRPr="3713D150" w:rsidR="7A65D4B5">
        <w:rPr>
          <w:b w:val="0"/>
          <w:bCs w:val="0"/>
          <w:noProof w:val="0"/>
          <w:sz w:val="24"/>
          <w:szCs w:val="24"/>
          <w:lang w:val="en-US"/>
        </w:rPr>
        <w:t>n</w:t>
      </w:r>
      <w:bookmarkEnd w:id="594614806"/>
      <w:r w:rsidRPr="3713D150" w:rsidR="16A7349F">
        <w:rPr>
          <w:b w:val="0"/>
          <w:bCs w:val="0"/>
          <w:noProof w:val="0"/>
          <w:sz w:val="24"/>
          <w:szCs w:val="24"/>
          <w:lang w:val="en-US"/>
        </w:rPr>
        <w:t xml:space="preserve"> </w:t>
      </w:r>
    </w:p>
    <w:p xmlns:wp14="http://schemas.microsoft.com/office/word/2010/wordml" w:rsidP="3713D150" wp14:paraId="3F50DF9A" wp14:textId="751FD615">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The Senior Healthcare Assistant (Senior HCA) is a crucial position in health and social care, bridging the gap between clinical teams and hands on patient support (NHS Careers, 2024). I selected this specific role to </w:t>
      </w:r>
      <w:r w:rsidRPr="3713D150" w:rsidR="481CEA3A">
        <w:rPr>
          <w:rFonts w:ascii="Arial" w:hAnsi="Arial" w:eastAsia="Arial" w:cs="Arial"/>
          <w:b w:val="0"/>
          <w:bCs w:val="0"/>
          <w:noProof w:val="0"/>
          <w:sz w:val="22"/>
          <w:szCs w:val="22"/>
          <w:lang w:val="en-US"/>
        </w:rPr>
        <w:t>analyze</w:t>
      </w:r>
      <w:r w:rsidRPr="3713D150" w:rsidR="16A7349F">
        <w:rPr>
          <w:rFonts w:ascii="Arial" w:hAnsi="Arial" w:eastAsia="Arial" w:cs="Arial"/>
          <w:b w:val="0"/>
          <w:bCs w:val="0"/>
          <w:noProof w:val="0"/>
          <w:sz w:val="22"/>
          <w:szCs w:val="22"/>
          <w:lang w:val="en-US"/>
        </w:rPr>
        <w:t xml:space="preserve"> how front-line workers </w:t>
      </w:r>
      <w:r w:rsidRPr="3713D150" w:rsidR="636F04F5">
        <w:rPr>
          <w:rFonts w:ascii="Arial" w:hAnsi="Arial" w:eastAsia="Arial" w:cs="Arial"/>
          <w:b w:val="0"/>
          <w:bCs w:val="0"/>
          <w:noProof w:val="0"/>
          <w:sz w:val="22"/>
          <w:szCs w:val="22"/>
          <w:lang w:val="en-US"/>
        </w:rPr>
        <w:t>transition</w:t>
      </w:r>
      <w:r w:rsidRPr="3713D150" w:rsidR="16A7349F">
        <w:rPr>
          <w:rFonts w:ascii="Arial" w:hAnsi="Arial" w:eastAsia="Arial" w:cs="Arial"/>
          <w:b w:val="0"/>
          <w:bCs w:val="0"/>
          <w:noProof w:val="0"/>
          <w:sz w:val="22"/>
          <w:szCs w:val="22"/>
          <w:lang w:val="en-US"/>
        </w:rPr>
        <w:t xml:space="preserve"> into leadership </w:t>
      </w:r>
      <w:r w:rsidRPr="3713D150" w:rsidR="15314A3C">
        <w:rPr>
          <w:rFonts w:ascii="Arial" w:hAnsi="Arial" w:eastAsia="Arial" w:cs="Arial"/>
          <w:b w:val="0"/>
          <w:bCs w:val="0"/>
          <w:noProof w:val="0"/>
          <w:sz w:val="22"/>
          <w:szCs w:val="22"/>
          <w:lang w:val="en-US"/>
        </w:rPr>
        <w:t>positions</w:t>
      </w:r>
      <w:r w:rsidRPr="3713D150" w:rsidR="264E6790">
        <w:rPr>
          <w:rFonts w:ascii="Arial" w:hAnsi="Arial" w:eastAsia="Arial" w:cs="Arial"/>
          <w:b w:val="0"/>
          <w:bCs w:val="0"/>
          <w:noProof w:val="0"/>
          <w:sz w:val="22"/>
          <w:szCs w:val="22"/>
          <w:lang w:val="en-US"/>
        </w:rPr>
        <w:t>. This</w:t>
      </w:r>
      <w:r w:rsidRPr="3713D150" w:rsidR="16A7349F">
        <w:rPr>
          <w:rFonts w:ascii="Arial" w:hAnsi="Arial" w:eastAsia="Arial" w:cs="Arial"/>
          <w:b w:val="0"/>
          <w:bCs w:val="0"/>
          <w:noProof w:val="0"/>
          <w:sz w:val="22"/>
          <w:szCs w:val="22"/>
          <w:lang w:val="en-US"/>
        </w:rPr>
        <w:t xml:space="preserve"> role is vital because it ensures safe, consistent, and </w:t>
      </w:r>
      <w:r w:rsidRPr="3713D150" w:rsidR="42247C3F">
        <w:rPr>
          <w:rFonts w:ascii="Arial" w:hAnsi="Arial" w:eastAsia="Arial" w:cs="Arial"/>
          <w:b w:val="0"/>
          <w:bCs w:val="0"/>
          <w:noProof w:val="0"/>
          <w:sz w:val="22"/>
          <w:szCs w:val="22"/>
          <w:lang w:val="en-US"/>
        </w:rPr>
        <w:t>high-quality</w:t>
      </w:r>
      <w:r w:rsidRPr="3713D150" w:rsidR="16A7349F">
        <w:rPr>
          <w:rFonts w:ascii="Arial" w:hAnsi="Arial" w:eastAsia="Arial" w:cs="Arial"/>
          <w:b w:val="0"/>
          <w:bCs w:val="0"/>
          <w:noProof w:val="0"/>
          <w:sz w:val="22"/>
          <w:szCs w:val="22"/>
          <w:lang w:val="en-US"/>
        </w:rPr>
        <w:t xml:space="preserve"> care for patients with complex medical needs (Skills for Care, 2025). Senior Health care assistants contribute to effective service delivery by combining practical care duties with leadership responsibilities (Health Education England, 2025). This report provides a comprehensive overview of the Senior HCA role, evaluates the core skills necessary for success, and outlines strategic recommendations </w:t>
      </w:r>
      <w:r w:rsidRPr="3713D150" w:rsidR="6F4400C3">
        <w:rPr>
          <w:rFonts w:ascii="Arial" w:hAnsi="Arial" w:eastAsia="Arial" w:cs="Arial"/>
          <w:b w:val="0"/>
          <w:bCs w:val="0"/>
          <w:noProof w:val="0"/>
          <w:sz w:val="22"/>
          <w:szCs w:val="22"/>
          <w:lang w:val="en-US"/>
        </w:rPr>
        <w:t>for professional</w:t>
      </w:r>
      <w:r w:rsidRPr="3713D150" w:rsidR="16A7349F">
        <w:rPr>
          <w:rFonts w:ascii="Arial" w:hAnsi="Arial" w:eastAsia="Arial" w:cs="Arial"/>
          <w:b w:val="0"/>
          <w:bCs w:val="0"/>
          <w:noProof w:val="0"/>
          <w:sz w:val="22"/>
          <w:szCs w:val="22"/>
          <w:lang w:val="en-US"/>
        </w:rPr>
        <w:t xml:space="preserve"> development. </w:t>
      </w:r>
    </w:p>
    <w:p xmlns:wp14="http://schemas.microsoft.com/office/word/2010/wordml" w:rsidP="3713D150" wp14:paraId="7B0D2619" wp14:textId="3CA69287">
      <w:pPr>
        <w:pStyle w:val="Heading2"/>
        <w:spacing w:line="360" w:lineRule="auto"/>
        <w:rPr>
          <w:b w:val="0"/>
          <w:bCs w:val="0"/>
          <w:noProof w:val="0"/>
          <w:sz w:val="24"/>
          <w:szCs w:val="24"/>
          <w:lang w:val="en-US"/>
        </w:rPr>
      </w:pPr>
      <w:bookmarkStart w:name="_Toc1465769942" w:id="115689671"/>
      <w:r w:rsidRPr="3713D150" w:rsidR="16A7349F">
        <w:rPr>
          <w:b w:val="0"/>
          <w:bCs w:val="0"/>
          <w:noProof w:val="0"/>
          <w:sz w:val="24"/>
          <w:szCs w:val="24"/>
          <w:lang w:val="en-US"/>
        </w:rPr>
        <w:t>1.</w:t>
      </w:r>
      <w:r w:rsidRPr="3713D150" w:rsidR="16A7349F">
        <w:rPr>
          <w:b w:val="1"/>
          <w:bCs w:val="1"/>
          <w:noProof w:val="0"/>
          <w:color w:val="auto"/>
          <w:sz w:val="24"/>
          <w:szCs w:val="24"/>
          <w:lang w:val="en-US"/>
        </w:rPr>
        <w:t>2 Description of, and background to, the Senior Healthcare Assistant role</w:t>
      </w:r>
      <w:bookmarkEnd w:id="115689671"/>
      <w:r w:rsidRPr="3713D150" w:rsidR="16A7349F">
        <w:rPr>
          <w:b w:val="1"/>
          <w:bCs w:val="1"/>
          <w:noProof w:val="0"/>
          <w:color w:val="auto"/>
          <w:sz w:val="24"/>
          <w:szCs w:val="24"/>
          <w:lang w:val="en-US"/>
        </w:rPr>
        <w:t xml:space="preserve"> </w:t>
      </w:r>
    </w:p>
    <w:p xmlns:wp14="http://schemas.microsoft.com/office/word/2010/wordml" w:rsidP="3713D150" wp14:paraId="4D2B9AA8" wp14:textId="07761EE8">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Senior Healthcare </w:t>
      </w:r>
      <w:r w:rsidRPr="3713D150" w:rsidR="4CA6C1C0">
        <w:rPr>
          <w:rFonts w:ascii="Arial" w:hAnsi="Arial" w:eastAsia="Arial" w:cs="Arial"/>
          <w:b w:val="0"/>
          <w:bCs w:val="0"/>
          <w:noProof w:val="0"/>
          <w:sz w:val="22"/>
          <w:szCs w:val="22"/>
          <w:lang w:val="en-US"/>
        </w:rPr>
        <w:t>Assistants (</w:t>
      </w:r>
      <w:r w:rsidRPr="3713D150" w:rsidR="16A7349F">
        <w:rPr>
          <w:rFonts w:ascii="Arial" w:hAnsi="Arial" w:eastAsia="Arial" w:cs="Arial"/>
          <w:b w:val="0"/>
          <w:bCs w:val="0"/>
          <w:noProof w:val="0"/>
          <w:sz w:val="22"/>
          <w:szCs w:val="22"/>
          <w:lang w:val="en-US"/>
        </w:rPr>
        <w:t xml:space="preserve">Senior HCAs) collaborate with multidisciplinary clinical teams to provide advance personal care, </w:t>
      </w:r>
      <w:r w:rsidRPr="3713D150" w:rsidR="16A7349F">
        <w:rPr>
          <w:rFonts w:ascii="Arial" w:hAnsi="Arial" w:eastAsia="Arial" w:cs="Arial"/>
          <w:b w:val="0"/>
          <w:bCs w:val="0"/>
          <w:noProof w:val="0"/>
          <w:sz w:val="22"/>
          <w:szCs w:val="22"/>
          <w:lang w:val="en-US"/>
        </w:rPr>
        <w:t>assisting</w:t>
      </w:r>
      <w:r w:rsidRPr="3713D150" w:rsidR="16A7349F">
        <w:rPr>
          <w:rFonts w:ascii="Arial" w:hAnsi="Arial" w:eastAsia="Arial" w:cs="Arial"/>
          <w:b w:val="0"/>
          <w:bCs w:val="0"/>
          <w:noProof w:val="0"/>
          <w:sz w:val="22"/>
          <w:szCs w:val="22"/>
          <w:lang w:val="en-US"/>
        </w:rPr>
        <w:t xml:space="preserve"> patients with complex hygiene, nutrition, and mobility needs (NHS Careers, 2024). Their technical duties extend to tracking critical vital signs: such as blood pressure, oxygen saturation, temperature, pulse, and respiration, to ensure </w:t>
      </w:r>
      <w:r w:rsidRPr="3713D150" w:rsidR="16A7349F">
        <w:rPr>
          <w:rFonts w:ascii="Arial" w:hAnsi="Arial" w:eastAsia="Arial" w:cs="Arial"/>
          <w:b w:val="0"/>
          <w:bCs w:val="0"/>
          <w:noProof w:val="0"/>
          <w:sz w:val="22"/>
          <w:szCs w:val="22"/>
          <w:lang w:val="en-US"/>
        </w:rPr>
        <w:t>accurate</w:t>
      </w:r>
      <w:r w:rsidRPr="3713D150" w:rsidR="16A7349F">
        <w:rPr>
          <w:rFonts w:ascii="Arial" w:hAnsi="Arial" w:eastAsia="Arial" w:cs="Arial"/>
          <w:b w:val="0"/>
          <w:bCs w:val="0"/>
          <w:noProof w:val="0"/>
          <w:sz w:val="22"/>
          <w:szCs w:val="22"/>
          <w:lang w:val="en-US"/>
        </w:rPr>
        <w:t xml:space="preserve"> patient health monitoring (Health Education England, 2025). Alongside specialized clinical procedures like ECGs, phlebotomy, and wound management (NHS Jobs, 2024). Crucially, the single most vital </w:t>
      </w:r>
      <w:r w:rsidRPr="3713D150" w:rsidR="371E636E">
        <w:rPr>
          <w:rFonts w:ascii="Arial" w:hAnsi="Arial" w:eastAsia="Arial" w:cs="Arial"/>
          <w:b w:val="0"/>
          <w:bCs w:val="0"/>
          <w:noProof w:val="0"/>
          <w:sz w:val="22"/>
          <w:szCs w:val="22"/>
          <w:lang w:val="en-US"/>
        </w:rPr>
        <w:t>role of</w:t>
      </w:r>
      <w:r w:rsidRPr="3713D150" w:rsidR="16A7349F">
        <w:rPr>
          <w:rFonts w:ascii="Arial" w:hAnsi="Arial" w:eastAsia="Arial" w:cs="Arial"/>
          <w:b w:val="0"/>
          <w:bCs w:val="0"/>
          <w:noProof w:val="0"/>
          <w:sz w:val="22"/>
          <w:szCs w:val="22"/>
          <w:lang w:val="en-US"/>
        </w:rPr>
        <w:t xml:space="preserve"> responsibility within this role is the execution of </w:t>
      </w:r>
      <w:r w:rsidRPr="3713D150" w:rsidR="3B972160">
        <w:rPr>
          <w:rFonts w:ascii="Arial" w:hAnsi="Arial" w:eastAsia="Arial" w:cs="Arial"/>
          <w:b w:val="0"/>
          <w:bCs w:val="0"/>
          <w:noProof w:val="0"/>
          <w:sz w:val="22"/>
          <w:szCs w:val="22"/>
          <w:lang w:val="en-US"/>
        </w:rPr>
        <w:t>person-centered</w:t>
      </w:r>
      <w:r w:rsidRPr="3713D150" w:rsidR="16A7349F">
        <w:rPr>
          <w:rFonts w:ascii="Arial" w:hAnsi="Arial" w:eastAsia="Arial" w:cs="Arial"/>
          <w:b w:val="0"/>
          <w:bCs w:val="0"/>
          <w:noProof w:val="0"/>
          <w:sz w:val="22"/>
          <w:szCs w:val="22"/>
          <w:lang w:val="en-US"/>
        </w:rPr>
        <w:t xml:space="preserve"> care that actively preserves patient </w:t>
      </w:r>
      <w:r w:rsidRPr="3713D150" w:rsidR="1EC9B15D">
        <w:rPr>
          <w:rFonts w:ascii="Arial" w:hAnsi="Arial" w:eastAsia="Arial" w:cs="Arial"/>
          <w:b w:val="0"/>
          <w:bCs w:val="0"/>
          <w:noProof w:val="0"/>
          <w:sz w:val="22"/>
          <w:szCs w:val="22"/>
          <w:lang w:val="en-US"/>
        </w:rPr>
        <w:t>dignity</w:t>
      </w:r>
      <w:r w:rsidRPr="3713D150" w:rsidR="16A7349F">
        <w:rPr>
          <w:rFonts w:ascii="Arial" w:hAnsi="Arial" w:eastAsia="Arial" w:cs="Arial"/>
          <w:b w:val="0"/>
          <w:bCs w:val="0"/>
          <w:noProof w:val="0"/>
          <w:sz w:val="22"/>
          <w:szCs w:val="22"/>
          <w:lang w:val="en-US"/>
        </w:rPr>
        <w:t xml:space="preserve">, independence, and emotional </w:t>
      </w:r>
      <w:r w:rsidRPr="3713D150" w:rsidR="33E4DD5E">
        <w:rPr>
          <w:rFonts w:ascii="Arial" w:hAnsi="Arial" w:eastAsia="Arial" w:cs="Arial"/>
          <w:b w:val="0"/>
          <w:bCs w:val="0"/>
          <w:noProof w:val="0"/>
          <w:sz w:val="22"/>
          <w:szCs w:val="22"/>
          <w:lang w:val="en-US"/>
        </w:rPr>
        <w:t>wellbeing</w:t>
      </w:r>
      <w:r w:rsidRPr="3713D150" w:rsidR="16A7349F">
        <w:rPr>
          <w:rFonts w:ascii="Arial" w:hAnsi="Arial" w:eastAsia="Arial" w:cs="Arial"/>
          <w:b w:val="0"/>
          <w:bCs w:val="0"/>
          <w:noProof w:val="0"/>
          <w:sz w:val="22"/>
          <w:szCs w:val="22"/>
          <w:lang w:val="en-US"/>
        </w:rPr>
        <w:t xml:space="preserve"> (Skills for Care, 2025).</w:t>
      </w:r>
    </w:p>
    <w:p xmlns:wp14="http://schemas.microsoft.com/office/word/2010/wordml" w:rsidP="3713D150" wp14:paraId="0187187C" wp14:textId="287BAE1A">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Fulfilling these diverse responsibilities demands a robust combination of clinical competence, leadership, teamwork, empathy, and   communication </w:t>
      </w:r>
      <w:r w:rsidRPr="3713D150" w:rsidR="764ECC9F">
        <w:rPr>
          <w:rFonts w:ascii="Arial" w:hAnsi="Arial" w:eastAsia="Arial" w:cs="Arial"/>
          <w:b w:val="0"/>
          <w:bCs w:val="0"/>
          <w:noProof w:val="0"/>
          <w:sz w:val="22"/>
          <w:szCs w:val="22"/>
          <w:lang w:val="en-US"/>
        </w:rPr>
        <w:t>skills (</w:t>
      </w:r>
      <w:r w:rsidRPr="3713D150" w:rsidR="16A7349F">
        <w:rPr>
          <w:rFonts w:ascii="Arial" w:hAnsi="Arial" w:eastAsia="Arial" w:cs="Arial"/>
          <w:b w:val="0"/>
          <w:bCs w:val="0"/>
          <w:noProof w:val="0"/>
          <w:sz w:val="22"/>
          <w:szCs w:val="22"/>
          <w:lang w:val="en-US"/>
        </w:rPr>
        <w:t xml:space="preserve">Care Quality Commission, 2024). </w:t>
      </w:r>
      <w:r w:rsidRPr="3713D150" w:rsidR="75B52F7D">
        <w:rPr>
          <w:rFonts w:ascii="Arial" w:hAnsi="Arial" w:eastAsia="Arial" w:cs="Arial"/>
          <w:b w:val="0"/>
          <w:bCs w:val="0"/>
          <w:noProof w:val="0"/>
          <w:sz w:val="22"/>
          <w:szCs w:val="22"/>
          <w:lang w:val="en-US"/>
        </w:rPr>
        <w:t>Proficient</w:t>
      </w:r>
      <w:r w:rsidRPr="3713D150" w:rsidR="16A7349F">
        <w:rPr>
          <w:rFonts w:ascii="Arial" w:hAnsi="Arial" w:eastAsia="Arial" w:cs="Arial"/>
          <w:b w:val="0"/>
          <w:bCs w:val="0"/>
          <w:noProof w:val="0"/>
          <w:sz w:val="22"/>
          <w:szCs w:val="22"/>
          <w:lang w:val="en-US"/>
        </w:rPr>
        <w:t xml:space="preserve"> communication allows Senior HCAs to </w:t>
      </w:r>
      <w:r w:rsidRPr="3713D150" w:rsidR="5A14E20D">
        <w:rPr>
          <w:rFonts w:ascii="Arial" w:hAnsi="Arial" w:eastAsia="Arial" w:cs="Arial"/>
          <w:b w:val="0"/>
          <w:bCs w:val="0"/>
          <w:noProof w:val="0"/>
          <w:sz w:val="22"/>
          <w:szCs w:val="22"/>
          <w:lang w:val="en-US"/>
        </w:rPr>
        <w:t>interpret patient</w:t>
      </w:r>
      <w:r w:rsidRPr="3713D150" w:rsidR="16A7349F">
        <w:rPr>
          <w:rFonts w:ascii="Arial" w:hAnsi="Arial" w:eastAsia="Arial" w:cs="Arial"/>
          <w:b w:val="0"/>
          <w:bCs w:val="0"/>
          <w:noProof w:val="0"/>
          <w:sz w:val="22"/>
          <w:szCs w:val="22"/>
          <w:lang w:val="en-US"/>
        </w:rPr>
        <w:t xml:space="preserve"> needs, supervise junior staff, and accurately escalate clinical concerns </w:t>
      </w:r>
      <w:r w:rsidRPr="3713D150" w:rsidR="2F00B2C5">
        <w:rPr>
          <w:rFonts w:ascii="Arial" w:hAnsi="Arial" w:eastAsia="Arial" w:cs="Arial"/>
          <w:b w:val="0"/>
          <w:bCs w:val="0"/>
          <w:noProof w:val="0"/>
          <w:sz w:val="22"/>
          <w:szCs w:val="22"/>
          <w:lang w:val="en-US"/>
        </w:rPr>
        <w:t>to registered</w:t>
      </w:r>
      <w:r w:rsidRPr="3713D150" w:rsidR="16A7349F">
        <w:rPr>
          <w:rFonts w:ascii="Arial" w:hAnsi="Arial" w:eastAsia="Arial" w:cs="Arial"/>
          <w:b w:val="0"/>
          <w:bCs w:val="0"/>
          <w:noProof w:val="0"/>
          <w:sz w:val="22"/>
          <w:szCs w:val="22"/>
          <w:lang w:val="en-US"/>
        </w:rPr>
        <w:t xml:space="preserve"> professionals (NHS Careers, 2024). This </w:t>
      </w:r>
      <w:r w:rsidRPr="3713D150" w:rsidR="19FC4627">
        <w:rPr>
          <w:rFonts w:ascii="Arial" w:hAnsi="Arial" w:eastAsia="Arial" w:cs="Arial"/>
          <w:b w:val="0"/>
          <w:bCs w:val="0"/>
          <w:noProof w:val="0"/>
          <w:sz w:val="22"/>
          <w:szCs w:val="22"/>
          <w:lang w:val="en-US"/>
        </w:rPr>
        <w:t>is supported</w:t>
      </w:r>
      <w:r w:rsidRPr="3713D150" w:rsidR="16A7349F">
        <w:rPr>
          <w:rFonts w:ascii="Arial" w:hAnsi="Arial" w:eastAsia="Arial" w:cs="Arial"/>
          <w:b w:val="0"/>
          <w:bCs w:val="0"/>
          <w:noProof w:val="0"/>
          <w:sz w:val="22"/>
          <w:szCs w:val="22"/>
          <w:lang w:val="en-US"/>
        </w:rPr>
        <w:t xml:space="preserve"> </w:t>
      </w:r>
      <w:r w:rsidRPr="3713D150" w:rsidR="5A9DDA52">
        <w:rPr>
          <w:rFonts w:ascii="Arial" w:hAnsi="Arial" w:eastAsia="Arial" w:cs="Arial"/>
          <w:b w:val="0"/>
          <w:bCs w:val="0"/>
          <w:noProof w:val="0"/>
          <w:sz w:val="22"/>
          <w:szCs w:val="22"/>
          <w:lang w:val="en-US"/>
        </w:rPr>
        <w:t>by Empathy</w:t>
      </w:r>
      <w:r w:rsidRPr="3713D150" w:rsidR="16A7349F">
        <w:rPr>
          <w:rFonts w:ascii="Arial" w:hAnsi="Arial" w:eastAsia="Arial" w:cs="Arial"/>
          <w:b w:val="0"/>
          <w:bCs w:val="0"/>
          <w:noProof w:val="0"/>
          <w:sz w:val="22"/>
          <w:szCs w:val="22"/>
          <w:lang w:val="en-US"/>
        </w:rPr>
        <w:t xml:space="preserve">, which drives compassionate interaction and </w:t>
      </w:r>
      <w:r w:rsidRPr="3713D150" w:rsidR="16A7349F">
        <w:rPr>
          <w:rFonts w:ascii="Arial" w:hAnsi="Arial" w:eastAsia="Arial" w:cs="Arial"/>
          <w:b w:val="0"/>
          <w:bCs w:val="0"/>
          <w:noProof w:val="0"/>
          <w:sz w:val="22"/>
          <w:szCs w:val="22"/>
          <w:lang w:val="en-US"/>
        </w:rPr>
        <w:t>maintains</w:t>
      </w:r>
      <w:r w:rsidRPr="3713D150" w:rsidR="16A7349F">
        <w:rPr>
          <w:rFonts w:ascii="Arial" w:hAnsi="Arial" w:eastAsia="Arial" w:cs="Arial"/>
          <w:b w:val="0"/>
          <w:bCs w:val="0"/>
          <w:noProof w:val="0"/>
          <w:sz w:val="22"/>
          <w:szCs w:val="22"/>
          <w:lang w:val="en-US"/>
        </w:rPr>
        <w:t xml:space="preserve"> dignity (Skills for Care, 2025) and teamwork, which fosters seamless collaboration within health and social care units (Health Education England, 2025). </w:t>
      </w:r>
      <w:r w:rsidRPr="3713D150" w:rsidR="16A7349F">
        <w:rPr>
          <w:rFonts w:ascii="Arial" w:hAnsi="Arial" w:eastAsia="Arial" w:cs="Arial"/>
          <w:b w:val="0"/>
          <w:bCs w:val="0"/>
          <w:noProof w:val="0"/>
          <w:sz w:val="22"/>
          <w:szCs w:val="22"/>
          <w:lang w:val="en-US"/>
        </w:rPr>
        <w:t>Ultimately, strong</w:t>
      </w:r>
      <w:r w:rsidRPr="3713D150" w:rsidR="16A7349F">
        <w:rPr>
          <w:rFonts w:ascii="Arial" w:hAnsi="Arial" w:eastAsia="Arial" w:cs="Arial"/>
          <w:b w:val="0"/>
          <w:bCs w:val="0"/>
          <w:noProof w:val="0"/>
          <w:sz w:val="22"/>
          <w:szCs w:val="22"/>
          <w:lang w:val="en-US"/>
        </w:rPr>
        <w:t xml:space="preserve"> Leadership attributes </w:t>
      </w:r>
      <w:r w:rsidRPr="3713D150" w:rsidR="3DCBB2C1">
        <w:rPr>
          <w:rFonts w:ascii="Arial" w:hAnsi="Arial" w:eastAsia="Arial" w:cs="Arial"/>
          <w:b w:val="0"/>
          <w:bCs w:val="0"/>
          <w:noProof w:val="0"/>
          <w:sz w:val="22"/>
          <w:szCs w:val="22"/>
          <w:lang w:val="en-US"/>
        </w:rPr>
        <w:t>allow Senior</w:t>
      </w:r>
      <w:r w:rsidRPr="3713D150" w:rsidR="16A7349F">
        <w:rPr>
          <w:rFonts w:ascii="Arial" w:hAnsi="Arial" w:eastAsia="Arial" w:cs="Arial"/>
          <w:b w:val="0"/>
          <w:bCs w:val="0"/>
          <w:noProof w:val="0"/>
          <w:sz w:val="22"/>
          <w:szCs w:val="22"/>
          <w:lang w:val="en-US"/>
        </w:rPr>
        <w:t xml:space="preserve"> HCAs to effectively mentor junior colleagues and </w:t>
      </w:r>
      <w:r w:rsidRPr="3713D150" w:rsidR="16A7349F">
        <w:rPr>
          <w:rFonts w:ascii="Arial" w:hAnsi="Arial" w:eastAsia="Arial" w:cs="Arial"/>
          <w:b w:val="0"/>
          <w:bCs w:val="0"/>
          <w:noProof w:val="0"/>
          <w:sz w:val="22"/>
          <w:szCs w:val="22"/>
          <w:lang w:val="en-US"/>
        </w:rPr>
        <w:t>maintain</w:t>
      </w:r>
      <w:r w:rsidRPr="3713D150" w:rsidR="16A7349F">
        <w:rPr>
          <w:rFonts w:ascii="Arial" w:hAnsi="Arial" w:eastAsia="Arial" w:cs="Arial"/>
          <w:b w:val="0"/>
          <w:bCs w:val="0"/>
          <w:noProof w:val="0"/>
          <w:sz w:val="22"/>
          <w:szCs w:val="22"/>
          <w:lang w:val="en-US"/>
        </w:rPr>
        <w:t xml:space="preserve"> safe care standards (Care Quality Commission, 2024)</w:t>
      </w:r>
      <w:r w:rsidRPr="3713D150" w:rsidR="16A7349F">
        <w:rPr>
          <w:rFonts w:ascii="Arial" w:hAnsi="Arial" w:eastAsia="Arial" w:cs="Arial"/>
          <w:b w:val="0"/>
          <w:bCs w:val="0"/>
          <w:noProof w:val="0"/>
          <w:sz w:val="22"/>
          <w:szCs w:val="22"/>
          <w:lang w:val="en-US"/>
        </w:rPr>
        <w:t xml:space="preserve">. </w:t>
      </w:r>
    </w:p>
    <w:p xmlns:wp14="http://schemas.microsoft.com/office/word/2010/wordml" w:rsidP="3713D150" wp14:paraId="0ADC6FC3" wp14:textId="35389857">
      <w:pPr>
        <w:pStyle w:val="Heading2"/>
        <w:spacing w:line="360" w:lineRule="auto"/>
        <w:rPr>
          <w:b w:val="1"/>
          <w:bCs w:val="1"/>
          <w:noProof w:val="0"/>
          <w:color w:val="auto"/>
          <w:sz w:val="22"/>
          <w:szCs w:val="22"/>
          <w:lang w:val="en-US"/>
        </w:rPr>
      </w:pPr>
      <w:bookmarkStart w:name="_Toc1118695251" w:id="1329335611"/>
      <w:r w:rsidRPr="3713D150" w:rsidR="16A7349F">
        <w:rPr>
          <w:b w:val="1"/>
          <w:bCs w:val="1"/>
          <w:noProof w:val="0"/>
          <w:color w:val="auto"/>
          <w:sz w:val="22"/>
          <w:szCs w:val="22"/>
          <w:lang w:val="en-US"/>
        </w:rPr>
        <w:t>1.3 Evaluation of the skills needed for the Senior Healthcare Assistant role</w:t>
      </w:r>
      <w:bookmarkEnd w:id="1329335611"/>
      <w:r w:rsidRPr="3713D150" w:rsidR="16A7349F">
        <w:rPr>
          <w:b w:val="1"/>
          <w:bCs w:val="1"/>
          <w:noProof w:val="0"/>
          <w:color w:val="auto"/>
          <w:sz w:val="22"/>
          <w:szCs w:val="22"/>
          <w:lang w:val="en-US"/>
        </w:rPr>
        <w:t xml:space="preserve"> </w:t>
      </w:r>
    </w:p>
    <w:p xmlns:wp14="http://schemas.microsoft.com/office/word/2010/wordml" w:rsidP="3713D150" wp14:paraId="061FE21F" wp14:textId="59DD61ED">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To ensure the delivery of safe, optimized clinical care, three core competencies within Senior healthcare assistant roles must be evaluated because they consistently dictate the standard of </w:t>
      </w:r>
      <w:r w:rsidRPr="3713D150" w:rsidR="28D758FC">
        <w:rPr>
          <w:rFonts w:ascii="Arial" w:hAnsi="Arial" w:eastAsia="Arial" w:cs="Arial"/>
          <w:b w:val="0"/>
          <w:bCs w:val="0"/>
          <w:noProof w:val="0"/>
          <w:sz w:val="22"/>
          <w:szCs w:val="22"/>
          <w:lang w:val="en-US"/>
        </w:rPr>
        <w:t>high-quality</w:t>
      </w:r>
      <w:r w:rsidRPr="3713D150" w:rsidR="16A7349F">
        <w:rPr>
          <w:rFonts w:ascii="Arial" w:hAnsi="Arial" w:eastAsia="Arial" w:cs="Arial"/>
          <w:b w:val="0"/>
          <w:bCs w:val="0"/>
          <w:noProof w:val="0"/>
          <w:sz w:val="22"/>
          <w:szCs w:val="22"/>
          <w:lang w:val="en-US"/>
        </w:rPr>
        <w:t xml:space="preserve"> care, directly influencing patient safety, Individual well-being, and the overarching effectiveness of healthcare delivery (Skill </w:t>
      </w:r>
      <w:r w:rsidRPr="3713D150" w:rsidR="26C7553D">
        <w:rPr>
          <w:rFonts w:ascii="Arial" w:hAnsi="Arial" w:eastAsia="Arial" w:cs="Arial"/>
          <w:b w:val="0"/>
          <w:bCs w:val="0"/>
          <w:noProof w:val="0"/>
          <w:sz w:val="22"/>
          <w:szCs w:val="22"/>
          <w:lang w:val="en-US"/>
        </w:rPr>
        <w:t>for</w:t>
      </w:r>
      <w:r w:rsidRPr="3713D150" w:rsidR="16A7349F">
        <w:rPr>
          <w:rFonts w:ascii="Arial" w:hAnsi="Arial" w:eastAsia="Arial" w:cs="Arial"/>
          <w:b w:val="0"/>
          <w:bCs w:val="0"/>
          <w:noProof w:val="0"/>
          <w:sz w:val="22"/>
          <w:szCs w:val="22"/>
          <w:lang w:val="en-US"/>
        </w:rPr>
        <w:t xml:space="preserve"> Care, 2025; Care Quality Commission, 2024; Health Education England, 2025; NHS Careers, 2024)</w:t>
      </w:r>
    </w:p>
    <w:p xmlns:wp14="http://schemas.microsoft.com/office/word/2010/wordml" w:rsidP="3713D150" wp14:paraId="1E7E9A20" wp14:textId="706DA105">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First, communication serves as a foundational skill required for safe and effective care delivery in senior support roles (NHS Careers, 2024). Senior Healthcare Assistants (Senior HCAs) must communicate clearly with patients, families, junior staff, and registered professionals to ensure accurate reporting of observations and safe escalation of concerns (Health Education England, 2025). When an individual exhibits weak communication, it can lead to misunderstandings, errors in care delivery, or missed changes in patient condition (Care Quality Commission, 2024). Ultimately, ineffective communication may result in delayed treatment, compromised safety, and reduced quality of care (Skills for Care, 2025).</w:t>
      </w:r>
    </w:p>
    <w:p xmlns:wp14="http://schemas.microsoft.com/office/word/2010/wordml" w:rsidP="3713D150" wp14:paraId="40280A42" wp14:textId="73C70FE2">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Second, empathy is essential for providing compassionate and person-</w:t>
      </w:r>
      <w:r w:rsidRPr="3713D150" w:rsidR="722B8771">
        <w:rPr>
          <w:rFonts w:ascii="Arial" w:hAnsi="Arial" w:eastAsia="Arial" w:cs="Arial"/>
          <w:b w:val="0"/>
          <w:bCs w:val="0"/>
          <w:noProof w:val="0"/>
          <w:sz w:val="22"/>
          <w:szCs w:val="22"/>
          <w:lang w:val="en-US"/>
        </w:rPr>
        <w:t>centered</w:t>
      </w:r>
      <w:r w:rsidRPr="3713D150" w:rsidR="16A7349F">
        <w:rPr>
          <w:rFonts w:ascii="Arial" w:hAnsi="Arial" w:eastAsia="Arial" w:cs="Arial"/>
          <w:b w:val="0"/>
          <w:bCs w:val="0"/>
          <w:noProof w:val="0"/>
          <w:sz w:val="22"/>
          <w:szCs w:val="22"/>
          <w:lang w:val="en-US"/>
        </w:rPr>
        <w:t xml:space="preserve"> care (Skills for Care, 2025). Senior HCAs must </w:t>
      </w:r>
      <w:r w:rsidRPr="3713D150" w:rsidR="16A7349F">
        <w:rPr>
          <w:rFonts w:ascii="Arial" w:hAnsi="Arial" w:eastAsia="Arial" w:cs="Arial"/>
          <w:b w:val="0"/>
          <w:bCs w:val="0"/>
          <w:noProof w:val="0"/>
          <w:sz w:val="22"/>
          <w:szCs w:val="22"/>
          <w:lang w:val="en-US"/>
        </w:rPr>
        <w:t>demonstrate</w:t>
      </w:r>
      <w:r w:rsidRPr="3713D150" w:rsidR="16A7349F">
        <w:rPr>
          <w:rFonts w:ascii="Arial" w:hAnsi="Arial" w:eastAsia="Arial" w:cs="Arial"/>
          <w:b w:val="0"/>
          <w:bCs w:val="0"/>
          <w:noProof w:val="0"/>
          <w:sz w:val="22"/>
          <w:szCs w:val="22"/>
          <w:lang w:val="en-US"/>
        </w:rPr>
        <w:t xml:space="preserve"> empathy when supporting patients with complex physical or emotional needs, enabling trust and reducing anxiety (Care Quality Commission, 2024). Without empathy, care delivery may become task-focused rather than person-</w:t>
      </w:r>
      <w:r w:rsidRPr="3713D150" w:rsidR="0393159B">
        <w:rPr>
          <w:rFonts w:ascii="Arial" w:hAnsi="Arial" w:eastAsia="Arial" w:cs="Arial"/>
          <w:b w:val="0"/>
          <w:bCs w:val="0"/>
          <w:noProof w:val="0"/>
          <w:sz w:val="22"/>
          <w:szCs w:val="22"/>
          <w:lang w:val="en-US"/>
        </w:rPr>
        <w:t>centered</w:t>
      </w:r>
      <w:r w:rsidRPr="3713D150" w:rsidR="16A7349F">
        <w:rPr>
          <w:rFonts w:ascii="Arial" w:hAnsi="Arial" w:eastAsia="Arial" w:cs="Arial"/>
          <w:b w:val="0"/>
          <w:bCs w:val="0"/>
          <w:noProof w:val="0"/>
          <w:sz w:val="22"/>
          <w:szCs w:val="22"/>
          <w:lang w:val="en-US"/>
        </w:rPr>
        <w:t xml:space="preserve">, leading to reduced patient satisfaction and increased distress (NHS Careers, 2024). A persistent lack of empathy can negatively affect dignity, emotional wellbeing, and </w:t>
      </w:r>
      <w:r w:rsidRPr="3713D150" w:rsidR="163D5E3C">
        <w:rPr>
          <w:rFonts w:ascii="Arial" w:hAnsi="Arial" w:eastAsia="Arial" w:cs="Arial"/>
          <w:b w:val="0"/>
          <w:bCs w:val="0"/>
          <w:noProof w:val="0"/>
          <w:sz w:val="22"/>
          <w:szCs w:val="22"/>
          <w:lang w:val="en-US"/>
        </w:rPr>
        <w:t>overall</w:t>
      </w:r>
      <w:r w:rsidRPr="3713D150" w:rsidR="16A7349F">
        <w:rPr>
          <w:rFonts w:ascii="Arial" w:hAnsi="Arial" w:eastAsia="Arial" w:cs="Arial"/>
          <w:b w:val="0"/>
          <w:bCs w:val="0"/>
          <w:noProof w:val="0"/>
          <w:sz w:val="22"/>
          <w:szCs w:val="22"/>
          <w:lang w:val="en-US"/>
        </w:rPr>
        <w:t xml:space="preserve"> care experience (Health Education England, 2025).</w:t>
      </w:r>
    </w:p>
    <w:p xmlns:wp14="http://schemas.microsoft.com/office/word/2010/wordml" w:rsidP="3713D150" wp14:paraId="723C75B4" wp14:textId="60D10B09">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Finally, collaborative teamwork and supportive leadership are critical for coordinated and safe care within multidisciplinary teams (Health Education England, 2025). Senior HCAs must collaborate effectively with nurses, therapists, and junior HCAs to maintain continuity of care and ensure efficient resource allocation (Care Quality Commission, 2024). Structurally, leadership is a key skill specific to the Senior HCA role, requiring them to supervise junior HCAs, provide guidance, and ensure strict adherence to care standards (Health Education England, 2025). Effective leadership directly supports safe delegation, improves team performance, and enhances patient outcomes (Care Quality Commission, 2024). Conversely, poor teamwork can result in fragmented care, duplication of tasks, or missed responsibilities (Skills for Care, 2025). Deficiencies in teamwork and leadership may increase risks such as pressure ulcers, delayed assistance, and faulty patient handling (NHS Careers, 2024), while also resulting in inconsistent care, reduced staff confidence, and an increased margin of errors (Skills for Care, 2025).</w:t>
      </w:r>
    </w:p>
    <w:p xmlns:wp14="http://schemas.microsoft.com/office/word/2010/wordml" w:rsidP="3713D150" wp14:paraId="5D0B2179" wp14:textId="123AAF95">
      <w:pPr>
        <w:pStyle w:val="Heading2"/>
        <w:spacing w:line="360" w:lineRule="auto"/>
        <w:rPr>
          <w:b w:val="0"/>
          <w:bCs w:val="0"/>
          <w:noProof w:val="0"/>
          <w:sz w:val="24"/>
          <w:szCs w:val="24"/>
          <w:lang w:val="en-US"/>
        </w:rPr>
      </w:pPr>
      <w:bookmarkStart w:name="_Toc1113366943" w:id="1358456711"/>
      <w:r w:rsidRPr="3713D150" w:rsidR="16A7349F">
        <w:rPr>
          <w:b w:val="1"/>
          <w:bCs w:val="1"/>
          <w:noProof w:val="0"/>
          <w:color w:val="auto"/>
          <w:sz w:val="24"/>
          <w:szCs w:val="24"/>
          <w:lang w:val="en-US"/>
        </w:rPr>
        <w:t xml:space="preserve">1.4 </w:t>
      </w:r>
      <w:r w:rsidRPr="3713D150" w:rsidR="16A7349F">
        <w:rPr>
          <w:b w:val="1"/>
          <w:bCs w:val="1"/>
          <w:noProof w:val="0"/>
          <w:color w:val="auto"/>
          <w:sz w:val="24"/>
          <w:szCs w:val="24"/>
          <w:lang w:val="en-US"/>
        </w:rPr>
        <w:t>Strategies to improve the skills for the Senior Healthcare Assistant role</w:t>
      </w:r>
      <w:bookmarkEnd w:id="1358456711"/>
      <w:r w:rsidRPr="3713D150" w:rsidR="16A7349F">
        <w:rPr>
          <w:b w:val="1"/>
          <w:bCs w:val="1"/>
          <w:noProof w:val="0"/>
          <w:color w:val="auto"/>
          <w:sz w:val="24"/>
          <w:szCs w:val="24"/>
          <w:lang w:val="en-US"/>
        </w:rPr>
        <w:t xml:space="preserve"> </w:t>
      </w:r>
    </w:p>
    <w:p xmlns:wp14="http://schemas.microsoft.com/office/word/2010/wordml" w:rsidP="3713D150" wp14:paraId="6B3E98BE" wp14:textId="4EA9E68C">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To systematically enhance the core competencies of a Senior Healthcare Assistant (Senior HCA), three concrete professional development strategies have been chosen due to their proven capacity to link personal capability with optimized patient outcomes.</w:t>
      </w:r>
    </w:p>
    <w:p xmlns:wp14="http://schemas.microsoft.com/office/word/2010/wordml" w:rsidP="3713D150" wp14:paraId="21692DBC" wp14:textId="481DDA0D">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The first strategy is the implementation of structured reflective practice, which is an effective strategy for improving communication, empathy, and leadership (Skills for Care, 2025). This strategy operates by prompting practitioners to closely analyze specific care interactions, enabling Senior HCAs to analyze interactions, identify strengths, and recognize areas requiring improvement (Health Education England, 2025). For example, after managing a highly anxious patient during an enhanced clinical observation, an HCA can utilize a reflective framework to evaluate their communication approach, modifying their tone and body language in future encounters to help staff understand patient perspectives and adjust communication approaches (Care Quality Commission, 2024). Ultimately, this strategy remains highly effective because it promotes continuous self-assessment and enhances the ability to respond sensitively to patient needs (Skills for Care, 2025).</w:t>
      </w:r>
    </w:p>
    <w:p xmlns:wp14="http://schemas.microsoft.com/office/word/2010/wordml" w:rsidP="3713D150" wp14:paraId="6C2CB362" wp14:textId="429168CE">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The second strategy consists of supervised training, including shadowing senior nurses or advanced practitioners, which is essential for improving teamwork, leadership, and clinical communication (Health Education England, 2025). This practice functions by embedding the worker in a supervised clinical environment, allowing Senior HCAs to </w:t>
      </w:r>
      <w:r w:rsidRPr="3713D150" w:rsidR="16A7349F">
        <w:rPr>
          <w:rFonts w:ascii="Arial" w:hAnsi="Arial" w:eastAsia="Arial" w:cs="Arial"/>
          <w:b w:val="0"/>
          <w:bCs w:val="0"/>
          <w:noProof w:val="0"/>
          <w:sz w:val="22"/>
          <w:szCs w:val="22"/>
          <w:lang w:val="en-US"/>
        </w:rPr>
        <w:t>observe</w:t>
      </w:r>
      <w:r w:rsidRPr="3713D150" w:rsidR="16A7349F">
        <w:rPr>
          <w:rFonts w:ascii="Arial" w:hAnsi="Arial" w:eastAsia="Arial" w:cs="Arial"/>
          <w:b w:val="0"/>
          <w:bCs w:val="0"/>
          <w:noProof w:val="0"/>
          <w:sz w:val="22"/>
          <w:szCs w:val="22"/>
          <w:lang w:val="en-US"/>
        </w:rPr>
        <w:t xml:space="preserve"> correct procedures, learn professional </w:t>
      </w:r>
      <w:r w:rsidRPr="3713D150" w:rsidR="14B5BAD0">
        <w:rPr>
          <w:rFonts w:ascii="Arial" w:hAnsi="Arial" w:eastAsia="Arial" w:cs="Arial"/>
          <w:b w:val="0"/>
          <w:bCs w:val="0"/>
          <w:noProof w:val="0"/>
          <w:sz w:val="22"/>
          <w:szCs w:val="22"/>
          <w:lang w:val="en-US"/>
        </w:rPr>
        <w:t>behavior</w:t>
      </w:r>
      <w:r w:rsidRPr="3713D150" w:rsidR="16A7349F">
        <w:rPr>
          <w:rFonts w:ascii="Arial" w:hAnsi="Arial" w:eastAsia="Arial" w:cs="Arial"/>
          <w:b w:val="0"/>
          <w:bCs w:val="0"/>
          <w:noProof w:val="0"/>
          <w:sz w:val="22"/>
          <w:szCs w:val="22"/>
          <w:lang w:val="en-US"/>
        </w:rPr>
        <w:t>, and gain confidence in clinical environments (NHS Careers, 2024). A real-world application of this occurs when a Senior HCA shadows a senior clinician during multi-tiered handovers or complex care delivery, providing real-life learning experiences and immediate feedback, which are crucial for developing safe communication and collaborative working skills (Care Quality Commission, 2024). Structurally, this supervised practice supports safe practice and enhances understanding of multidisciplinary teamwork (Health Education England, 2025).</w:t>
      </w:r>
    </w:p>
    <w:p xmlns:wp14="http://schemas.microsoft.com/office/word/2010/wordml" w:rsidP="3713D150" wp14:paraId="01FCDB5F" wp14:textId="561319C4">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The third strategy involves engaging in continuous professional development (CPD), which is a long-term strategy for improving communication, empathy, teamwork, and leadership (Care Quality Commission, 2024). CPD operates through formalized learning channels, which includes attending advanced training courses, completing extended Care Certificate modules, and </w:t>
      </w:r>
      <w:r w:rsidRPr="3713D150" w:rsidR="16A7349F">
        <w:rPr>
          <w:rFonts w:ascii="Arial" w:hAnsi="Arial" w:eastAsia="Arial" w:cs="Arial"/>
          <w:b w:val="0"/>
          <w:bCs w:val="0"/>
          <w:noProof w:val="0"/>
          <w:sz w:val="22"/>
          <w:szCs w:val="22"/>
          <w:lang w:val="en-US"/>
        </w:rPr>
        <w:t>participating</w:t>
      </w:r>
      <w:r w:rsidRPr="3713D150" w:rsidR="16A7349F">
        <w:rPr>
          <w:rFonts w:ascii="Arial" w:hAnsi="Arial" w:eastAsia="Arial" w:cs="Arial"/>
          <w:b w:val="0"/>
          <w:bCs w:val="0"/>
          <w:noProof w:val="0"/>
          <w:sz w:val="22"/>
          <w:szCs w:val="22"/>
          <w:lang w:val="en-US"/>
        </w:rPr>
        <w:t xml:space="preserve"> in workshops on safeguarding, dementia care, leadership, or communication skills (Skills for Care, 2025). In practice, a Senior HCA attending an advanced training module directly </w:t>
      </w:r>
      <w:r w:rsidRPr="3713D150" w:rsidR="16A7349F">
        <w:rPr>
          <w:rFonts w:ascii="Arial" w:hAnsi="Arial" w:eastAsia="Arial" w:cs="Arial"/>
          <w:b w:val="0"/>
          <w:bCs w:val="0"/>
          <w:noProof w:val="0"/>
          <w:sz w:val="22"/>
          <w:szCs w:val="22"/>
          <w:lang w:val="en-US"/>
        </w:rPr>
        <w:t>acquires</w:t>
      </w:r>
      <w:r w:rsidRPr="3713D150" w:rsidR="16A7349F">
        <w:rPr>
          <w:rFonts w:ascii="Arial" w:hAnsi="Arial" w:eastAsia="Arial" w:cs="Arial"/>
          <w:b w:val="0"/>
          <w:bCs w:val="0"/>
          <w:noProof w:val="0"/>
          <w:sz w:val="22"/>
          <w:szCs w:val="22"/>
          <w:lang w:val="en-US"/>
        </w:rPr>
        <w:t xml:space="preserve"> specialized competencies and updated knowledge, ensuring that Senior HCAs </w:t>
      </w:r>
      <w:r w:rsidRPr="3713D150" w:rsidR="16A7349F">
        <w:rPr>
          <w:rFonts w:ascii="Arial" w:hAnsi="Arial" w:eastAsia="Arial" w:cs="Arial"/>
          <w:b w:val="0"/>
          <w:bCs w:val="0"/>
          <w:noProof w:val="0"/>
          <w:sz w:val="22"/>
          <w:szCs w:val="22"/>
          <w:lang w:val="en-US"/>
        </w:rPr>
        <w:t>remain</w:t>
      </w:r>
      <w:r w:rsidRPr="3713D150" w:rsidR="16A7349F">
        <w:rPr>
          <w:rFonts w:ascii="Arial" w:hAnsi="Arial" w:eastAsia="Arial" w:cs="Arial"/>
          <w:b w:val="0"/>
          <w:bCs w:val="0"/>
          <w:noProof w:val="0"/>
          <w:sz w:val="22"/>
          <w:szCs w:val="22"/>
          <w:lang w:val="en-US"/>
        </w:rPr>
        <w:t xml:space="preserve"> </w:t>
      </w:r>
      <w:r w:rsidRPr="3713D150" w:rsidR="279BDC4F">
        <w:rPr>
          <w:rFonts w:ascii="Arial" w:hAnsi="Arial" w:eastAsia="Arial" w:cs="Arial"/>
          <w:b w:val="0"/>
          <w:bCs w:val="0"/>
          <w:noProof w:val="0"/>
          <w:sz w:val="22"/>
          <w:szCs w:val="22"/>
          <w:lang w:val="en-US"/>
        </w:rPr>
        <w:t>up to date</w:t>
      </w:r>
      <w:r w:rsidRPr="3713D150" w:rsidR="16A7349F">
        <w:rPr>
          <w:rFonts w:ascii="Arial" w:hAnsi="Arial" w:eastAsia="Arial" w:cs="Arial"/>
          <w:b w:val="0"/>
          <w:bCs w:val="0"/>
          <w:noProof w:val="0"/>
          <w:sz w:val="22"/>
          <w:szCs w:val="22"/>
          <w:lang w:val="en-US"/>
        </w:rPr>
        <w:t xml:space="preserve"> with best practice, legislation, and emerging care standards, which strengthens professional competence and leadership capability (Health Education England, 2025). This targeted learning directly ensures the maintenance of safe and high-quality care (Care Quality Commission, 2024).</w:t>
      </w:r>
    </w:p>
    <w:p xmlns:wp14="http://schemas.microsoft.com/office/word/2010/wordml" w:rsidP="3713D150" wp14:paraId="4009D02C" wp14:textId="0623BF12">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These specific strategies reflective practice, supervised training, and CPD are recommended across national guidance and directly linked to improving outcomes (Care Quality Commission, 2024; Health Education England, 2025; Skills for Care, 2025). They fundamentally strengthen essential skills required for safe, competent, coordinated care within the Senior HCA role (NHS Careers, 2024).</w:t>
      </w:r>
    </w:p>
    <w:p xmlns:wp14="http://schemas.microsoft.com/office/word/2010/wordml" w:rsidP="3713D150" wp14:paraId="03E69434" wp14:textId="442FEE7A">
      <w:pPr>
        <w:pStyle w:val="Heading2"/>
        <w:spacing w:line="360" w:lineRule="auto"/>
        <w:rPr>
          <w:b w:val="0"/>
          <w:bCs w:val="0"/>
          <w:noProof w:val="0"/>
          <w:sz w:val="22"/>
          <w:szCs w:val="22"/>
          <w:lang w:val="en-US"/>
        </w:rPr>
      </w:pPr>
      <w:bookmarkStart w:name="_Toc1596639593" w:id="1241309095"/>
      <w:r w:rsidRPr="3713D150" w:rsidR="16A7349F">
        <w:rPr>
          <w:b w:val="1"/>
          <w:bCs w:val="1"/>
          <w:noProof w:val="0"/>
          <w:color w:val="auto"/>
          <w:sz w:val="24"/>
          <w:szCs w:val="24"/>
          <w:lang w:val="en-US"/>
        </w:rPr>
        <w:t>1.5 Conclusion</w:t>
      </w:r>
      <w:bookmarkEnd w:id="1241309095"/>
      <w:r w:rsidRPr="3713D150" w:rsidR="16A7349F">
        <w:rPr>
          <w:b w:val="0"/>
          <w:bCs w:val="0"/>
          <w:noProof w:val="0"/>
          <w:sz w:val="22"/>
          <w:szCs w:val="22"/>
          <w:lang w:val="en-US"/>
        </w:rPr>
        <w:t xml:space="preserve"> </w:t>
      </w:r>
    </w:p>
    <w:p xmlns:wp14="http://schemas.microsoft.com/office/word/2010/wordml" w:rsidP="3713D150" wp14:paraId="42FE3DF7" wp14:textId="28DEEC70">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In conclusion, the Senior HCA role is a vital cornerstone of health and social care, bridging front-line clinical support with critical leadership duties. Synthesizing national guidance confirms that safeguarding patient safety and preserving person-</w:t>
      </w:r>
      <w:r w:rsidRPr="3713D150" w:rsidR="2E4385AD">
        <w:rPr>
          <w:rFonts w:ascii="Arial" w:hAnsi="Arial" w:eastAsia="Arial" w:cs="Arial"/>
          <w:b w:val="0"/>
          <w:bCs w:val="0"/>
          <w:noProof w:val="0"/>
          <w:sz w:val="22"/>
          <w:szCs w:val="22"/>
          <w:lang w:val="en-US"/>
        </w:rPr>
        <w:t>centered</w:t>
      </w:r>
      <w:r w:rsidRPr="3713D150" w:rsidR="16A7349F">
        <w:rPr>
          <w:rFonts w:ascii="Arial" w:hAnsi="Arial" w:eastAsia="Arial" w:cs="Arial"/>
          <w:b w:val="0"/>
          <w:bCs w:val="0"/>
          <w:noProof w:val="0"/>
          <w:sz w:val="22"/>
          <w:szCs w:val="22"/>
          <w:lang w:val="en-US"/>
        </w:rPr>
        <w:t xml:space="preserve"> dignity rely entirely on core </w:t>
      </w:r>
      <w:r w:rsidRPr="3713D150" w:rsidR="16A7349F">
        <w:rPr>
          <w:rFonts w:ascii="Arial" w:hAnsi="Arial" w:eastAsia="Arial" w:cs="Arial"/>
          <w:b w:val="0"/>
          <w:bCs w:val="0"/>
          <w:noProof w:val="0"/>
          <w:sz w:val="22"/>
          <w:szCs w:val="22"/>
          <w:lang w:val="en-US"/>
        </w:rPr>
        <w:t>proficiency</w:t>
      </w:r>
      <w:r w:rsidRPr="3713D150" w:rsidR="16A7349F">
        <w:rPr>
          <w:rFonts w:ascii="Arial" w:hAnsi="Arial" w:eastAsia="Arial" w:cs="Arial"/>
          <w:b w:val="0"/>
          <w:bCs w:val="0"/>
          <w:noProof w:val="0"/>
          <w:sz w:val="22"/>
          <w:szCs w:val="22"/>
          <w:lang w:val="en-US"/>
        </w:rPr>
        <w:t xml:space="preserve"> in communication, empathy, teamwork, and leadership. This report </w:t>
      </w:r>
      <w:r w:rsidRPr="3713D150" w:rsidR="16A7349F">
        <w:rPr>
          <w:rFonts w:ascii="Arial" w:hAnsi="Arial" w:eastAsia="Arial" w:cs="Arial"/>
          <w:b w:val="0"/>
          <w:bCs w:val="0"/>
          <w:noProof w:val="0"/>
          <w:sz w:val="22"/>
          <w:szCs w:val="22"/>
          <w:lang w:val="en-US"/>
        </w:rPr>
        <w:t>demonstrates</w:t>
      </w:r>
      <w:r w:rsidRPr="3713D150" w:rsidR="16A7349F">
        <w:rPr>
          <w:rFonts w:ascii="Arial" w:hAnsi="Arial" w:eastAsia="Arial" w:cs="Arial"/>
          <w:b w:val="0"/>
          <w:bCs w:val="0"/>
          <w:noProof w:val="0"/>
          <w:sz w:val="22"/>
          <w:szCs w:val="22"/>
          <w:lang w:val="en-US"/>
        </w:rPr>
        <w:t xml:space="preserve"> that any deficiencies in these skills directly compromise care quality and elevate clinical risks. Ultimately, embedding structured strategies like reflective practice, supervised shadowing, and continuous professional development ensures that senior personnel </w:t>
      </w:r>
      <w:r w:rsidRPr="3713D150" w:rsidR="16A7349F">
        <w:rPr>
          <w:rFonts w:ascii="Arial" w:hAnsi="Arial" w:eastAsia="Arial" w:cs="Arial"/>
          <w:b w:val="0"/>
          <w:bCs w:val="0"/>
          <w:noProof w:val="0"/>
          <w:sz w:val="22"/>
          <w:szCs w:val="22"/>
          <w:lang w:val="en-US"/>
        </w:rPr>
        <w:t>remain</w:t>
      </w:r>
      <w:r w:rsidRPr="3713D150" w:rsidR="16A7349F">
        <w:rPr>
          <w:rFonts w:ascii="Arial" w:hAnsi="Arial" w:eastAsia="Arial" w:cs="Arial"/>
          <w:b w:val="0"/>
          <w:bCs w:val="0"/>
          <w:noProof w:val="0"/>
          <w:sz w:val="22"/>
          <w:szCs w:val="22"/>
          <w:lang w:val="en-US"/>
        </w:rPr>
        <w:t xml:space="preserve"> safe, competent, and </w:t>
      </w:r>
      <w:r w:rsidRPr="3713D150" w:rsidR="3C2D765A">
        <w:rPr>
          <w:rFonts w:ascii="Arial" w:hAnsi="Arial" w:eastAsia="Arial" w:cs="Arial"/>
          <w:b w:val="0"/>
          <w:bCs w:val="0"/>
          <w:noProof w:val="0"/>
          <w:sz w:val="22"/>
          <w:szCs w:val="22"/>
          <w:lang w:val="en-US"/>
        </w:rPr>
        <w:t>up to date</w:t>
      </w:r>
      <w:r w:rsidRPr="3713D150" w:rsidR="16A7349F">
        <w:rPr>
          <w:rFonts w:ascii="Arial" w:hAnsi="Arial" w:eastAsia="Arial" w:cs="Arial"/>
          <w:b w:val="0"/>
          <w:bCs w:val="0"/>
          <w:noProof w:val="0"/>
          <w:sz w:val="22"/>
          <w:szCs w:val="22"/>
          <w:lang w:val="en-US"/>
        </w:rPr>
        <w:t xml:space="preserve"> with emerging care standards to achieve </w:t>
      </w:r>
      <w:r w:rsidRPr="3713D150" w:rsidR="16A7349F">
        <w:rPr>
          <w:rFonts w:ascii="Arial" w:hAnsi="Arial" w:eastAsia="Arial" w:cs="Arial"/>
          <w:b w:val="0"/>
          <w:bCs w:val="0"/>
          <w:noProof w:val="0"/>
          <w:sz w:val="22"/>
          <w:szCs w:val="22"/>
          <w:lang w:val="en-US"/>
        </w:rPr>
        <w:t>optimal</w:t>
      </w:r>
      <w:r w:rsidRPr="3713D150" w:rsidR="16A7349F">
        <w:rPr>
          <w:rFonts w:ascii="Arial" w:hAnsi="Arial" w:eastAsia="Arial" w:cs="Arial"/>
          <w:b w:val="0"/>
          <w:bCs w:val="0"/>
          <w:noProof w:val="0"/>
          <w:sz w:val="22"/>
          <w:szCs w:val="22"/>
          <w:lang w:val="en-US"/>
        </w:rPr>
        <w:t xml:space="preserve"> patient outcomes.</w:t>
      </w:r>
    </w:p>
    <w:p xmlns:wp14="http://schemas.microsoft.com/office/word/2010/wordml" w:rsidP="3713D150" wp14:paraId="5E6CB649" wp14:textId="777EFEC7">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 </w:t>
      </w:r>
    </w:p>
    <w:p xmlns:wp14="http://schemas.microsoft.com/office/word/2010/wordml" w:rsidP="3713D150" wp14:paraId="4866A26B" wp14:textId="6742F63D">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 </w:t>
      </w:r>
    </w:p>
    <w:p xmlns:wp14="http://schemas.microsoft.com/office/word/2010/wordml" w:rsidP="3713D150" wp14:paraId="065AFBFF" wp14:textId="3617490A">
      <w:pPr>
        <w:spacing w:after="160" w:afterAutospacing="off" w:line="360" w:lineRule="auto"/>
        <w:jc w:val="both"/>
        <w:rPr>
          <w:rFonts w:ascii="Arial" w:hAnsi="Arial" w:eastAsia="Arial" w:cs="Arial"/>
          <w:b w:val="0"/>
          <w:bCs w:val="0"/>
          <w:noProof w:val="0"/>
          <w:sz w:val="22"/>
          <w:szCs w:val="22"/>
          <w:lang w:val="en-US"/>
        </w:rPr>
      </w:pPr>
    </w:p>
    <w:p xmlns:wp14="http://schemas.microsoft.com/office/word/2010/wordml" w:rsidP="3713D150" wp14:paraId="587F6722" wp14:textId="6D077BF0">
      <w:pPr>
        <w:spacing w:after="160" w:afterAutospacing="off" w:line="360" w:lineRule="auto"/>
        <w:jc w:val="both"/>
        <w:rPr>
          <w:rFonts w:ascii="Arial" w:hAnsi="Arial" w:eastAsia="Arial" w:cs="Arial"/>
          <w:b w:val="0"/>
          <w:bCs w:val="0"/>
          <w:noProof w:val="0"/>
          <w:sz w:val="22"/>
          <w:szCs w:val="22"/>
          <w:lang w:val="en-US"/>
        </w:rPr>
      </w:pPr>
    </w:p>
    <w:p xmlns:wp14="http://schemas.microsoft.com/office/word/2010/wordml" w:rsidP="3713D150" wp14:paraId="5E9F0815" wp14:textId="00186788">
      <w:pPr>
        <w:spacing w:after="160" w:afterAutospacing="off" w:line="360" w:lineRule="auto"/>
        <w:jc w:val="both"/>
        <w:rPr>
          <w:rFonts w:ascii="Arial" w:hAnsi="Arial" w:eastAsia="Arial" w:cs="Arial"/>
          <w:b w:val="0"/>
          <w:bCs w:val="0"/>
          <w:noProof w:val="0"/>
          <w:sz w:val="22"/>
          <w:szCs w:val="22"/>
          <w:lang w:val="en-US"/>
        </w:rPr>
      </w:pPr>
    </w:p>
    <w:p xmlns:wp14="http://schemas.microsoft.com/office/word/2010/wordml" w:rsidP="3713D150" wp14:paraId="773C2CF3" wp14:textId="6D9235DD">
      <w:pPr>
        <w:spacing w:after="160" w:afterAutospacing="off" w:line="360" w:lineRule="auto"/>
        <w:jc w:val="both"/>
        <w:rPr>
          <w:rFonts w:ascii="Arial" w:hAnsi="Arial" w:eastAsia="Arial" w:cs="Arial"/>
          <w:b w:val="0"/>
          <w:bCs w:val="0"/>
          <w:noProof w:val="0"/>
          <w:sz w:val="22"/>
          <w:szCs w:val="22"/>
          <w:lang w:val="en-US"/>
        </w:rPr>
      </w:pPr>
    </w:p>
    <w:p xmlns:wp14="http://schemas.microsoft.com/office/word/2010/wordml" w:rsidP="3713D150" wp14:paraId="18D8DF4C" wp14:textId="110A804D">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 </w:t>
      </w:r>
    </w:p>
    <w:p xmlns:wp14="http://schemas.microsoft.com/office/word/2010/wordml" w:rsidP="3713D150" wp14:paraId="4EC0F37D" wp14:textId="07D32B26">
      <w:pPr>
        <w:pStyle w:val="Heading2"/>
        <w:spacing w:line="360" w:lineRule="auto"/>
        <w:rPr>
          <w:b w:val="1"/>
          <w:bCs w:val="1"/>
          <w:noProof w:val="0"/>
          <w:sz w:val="24"/>
          <w:szCs w:val="24"/>
          <w:lang w:val="en-US"/>
        </w:rPr>
      </w:pPr>
      <w:bookmarkStart w:name="_Toc570723082" w:id="1285542654"/>
      <w:r w:rsidRPr="3713D150" w:rsidR="16A7349F">
        <w:rPr>
          <w:b w:val="1"/>
          <w:bCs w:val="1"/>
          <w:noProof w:val="0"/>
          <w:color w:val="auto"/>
          <w:sz w:val="24"/>
          <w:szCs w:val="24"/>
          <w:lang w:val="en-US"/>
        </w:rPr>
        <w:t>1.</w:t>
      </w:r>
      <w:r w:rsidRPr="3713D150" w:rsidR="26C6BDE8">
        <w:rPr>
          <w:b w:val="1"/>
          <w:bCs w:val="1"/>
          <w:noProof w:val="0"/>
          <w:color w:val="auto"/>
          <w:sz w:val="24"/>
          <w:szCs w:val="24"/>
          <w:lang w:val="en-US"/>
        </w:rPr>
        <w:t>6</w:t>
      </w:r>
      <w:r w:rsidRPr="3713D150" w:rsidR="16A7349F">
        <w:rPr>
          <w:b w:val="1"/>
          <w:bCs w:val="1"/>
          <w:noProof w:val="0"/>
          <w:color w:val="auto"/>
          <w:sz w:val="24"/>
          <w:szCs w:val="24"/>
          <w:lang w:val="en-US"/>
        </w:rPr>
        <w:t xml:space="preserve"> Reference List</w:t>
      </w:r>
      <w:bookmarkEnd w:id="1285542654"/>
      <w:r w:rsidRPr="3713D150" w:rsidR="16A7349F">
        <w:rPr>
          <w:b w:val="1"/>
          <w:bCs w:val="1"/>
          <w:noProof w:val="0"/>
          <w:sz w:val="24"/>
          <w:szCs w:val="24"/>
          <w:lang w:val="en-US"/>
        </w:rPr>
        <w:t xml:space="preserve"> </w:t>
      </w:r>
    </w:p>
    <w:p xmlns:wp14="http://schemas.microsoft.com/office/word/2010/wordml" w:rsidP="3713D150" wp14:paraId="104D6CF7" wp14:textId="59DD0574">
      <w:pPr>
        <w:pStyle w:val="ListParagraph"/>
        <w:numPr>
          <w:ilvl w:val="0"/>
          <w:numId w:val="2"/>
        </w:numPr>
        <w:spacing w:before="0" w:beforeAutospacing="off" w:after="0" w:afterAutospacing="off" w:line="360" w:lineRule="auto"/>
        <w:ind w:left="720" w:right="0" w:hanging="360"/>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Care Quality Commission (CQC) (2024) </w:t>
      </w:r>
      <w:r w:rsidRPr="3713D150" w:rsidR="16A7349F">
        <w:rPr>
          <w:rFonts w:ascii="Arial" w:hAnsi="Arial" w:eastAsia="Arial" w:cs="Arial"/>
          <w:b w:val="0"/>
          <w:bCs w:val="0"/>
          <w:i w:val="1"/>
          <w:iCs w:val="1"/>
          <w:noProof w:val="0"/>
          <w:sz w:val="22"/>
          <w:szCs w:val="22"/>
          <w:lang w:val="en-US"/>
        </w:rPr>
        <w:t>What we do</w:t>
      </w:r>
      <w:r w:rsidRPr="3713D150" w:rsidR="16A7349F">
        <w:rPr>
          <w:rFonts w:ascii="Arial" w:hAnsi="Arial" w:eastAsia="Arial" w:cs="Arial"/>
          <w:b w:val="0"/>
          <w:bCs w:val="0"/>
          <w:noProof w:val="0"/>
          <w:sz w:val="22"/>
          <w:szCs w:val="22"/>
          <w:lang w:val="en-US"/>
        </w:rPr>
        <w:t xml:space="preserve">. Available at: </w:t>
      </w:r>
      <w:hyperlink r:id="R8dc8245808164029">
        <w:r w:rsidRPr="3713D150" w:rsidR="16A7349F">
          <w:rPr>
            <w:rStyle w:val="Hyperlink"/>
            <w:b w:val="0"/>
            <w:bCs w:val="0"/>
            <w:strike w:val="0"/>
            <w:dstrike w:val="0"/>
            <w:noProof w:val="0"/>
            <w:color w:val="0563C1"/>
            <w:sz w:val="22"/>
            <w:szCs w:val="22"/>
            <w:u w:val="single"/>
            <w:lang w:val="en-US"/>
          </w:rPr>
          <w:t>https://www.cqc.org.uk</w:t>
        </w:r>
      </w:hyperlink>
      <w:r w:rsidRPr="3713D150" w:rsidR="16A7349F">
        <w:rPr>
          <w:rFonts w:ascii="Arial" w:hAnsi="Arial" w:eastAsia="Arial" w:cs="Arial"/>
          <w:b w:val="0"/>
          <w:bCs w:val="0"/>
          <w:noProof w:val="0"/>
          <w:sz w:val="22"/>
          <w:szCs w:val="22"/>
          <w:lang w:val="en-US"/>
        </w:rPr>
        <w:t xml:space="preserve"> (Accessed: 4 July 2026).</w:t>
      </w:r>
    </w:p>
    <w:p xmlns:wp14="http://schemas.microsoft.com/office/word/2010/wordml" w:rsidP="3713D150" wp14:paraId="43776BB7" wp14:textId="69E20045">
      <w:pPr>
        <w:pStyle w:val="ListParagraph"/>
        <w:numPr>
          <w:ilvl w:val="0"/>
          <w:numId w:val="2"/>
        </w:numPr>
        <w:spacing w:before="0" w:beforeAutospacing="off" w:after="0" w:afterAutospacing="off" w:line="360" w:lineRule="auto"/>
        <w:ind w:left="720" w:right="0" w:hanging="360"/>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Health Education England (HEE) (2025) </w:t>
      </w:r>
      <w:r w:rsidRPr="3713D150" w:rsidR="16A7349F">
        <w:rPr>
          <w:rFonts w:ascii="Arial" w:hAnsi="Arial" w:eastAsia="Arial" w:cs="Arial"/>
          <w:b w:val="0"/>
          <w:bCs w:val="0"/>
          <w:i w:val="1"/>
          <w:iCs w:val="1"/>
          <w:noProof w:val="0"/>
          <w:sz w:val="22"/>
          <w:szCs w:val="22"/>
          <w:lang w:val="en-US"/>
        </w:rPr>
        <w:t>Support Worker Development Pathways</w:t>
      </w:r>
      <w:r w:rsidRPr="3713D150" w:rsidR="16A7349F">
        <w:rPr>
          <w:rFonts w:ascii="Arial" w:hAnsi="Arial" w:eastAsia="Arial" w:cs="Arial"/>
          <w:b w:val="0"/>
          <w:bCs w:val="0"/>
          <w:noProof w:val="0"/>
          <w:sz w:val="22"/>
          <w:szCs w:val="22"/>
          <w:lang w:val="en-US"/>
        </w:rPr>
        <w:t xml:space="preserve">. Available at: </w:t>
      </w:r>
      <w:hyperlink r:id="Rfa9295656d5a45af">
        <w:r w:rsidRPr="3713D150" w:rsidR="16A7349F">
          <w:rPr>
            <w:rStyle w:val="Hyperlink"/>
            <w:b w:val="0"/>
            <w:bCs w:val="0"/>
            <w:strike w:val="0"/>
            <w:dstrike w:val="0"/>
            <w:noProof w:val="0"/>
            <w:color w:val="0563C1"/>
            <w:sz w:val="22"/>
            <w:szCs w:val="22"/>
            <w:u w:val="single"/>
            <w:lang w:val="en-US"/>
          </w:rPr>
          <w:t>https://www.hee.nhs.uk</w:t>
        </w:r>
      </w:hyperlink>
      <w:r w:rsidRPr="3713D150" w:rsidR="16A7349F">
        <w:rPr>
          <w:rFonts w:ascii="Arial" w:hAnsi="Arial" w:eastAsia="Arial" w:cs="Arial"/>
          <w:b w:val="0"/>
          <w:bCs w:val="0"/>
          <w:noProof w:val="0"/>
          <w:sz w:val="22"/>
          <w:szCs w:val="22"/>
          <w:lang w:val="en-US"/>
        </w:rPr>
        <w:t xml:space="preserve"> (Accessed: 4 July 2026).</w:t>
      </w:r>
    </w:p>
    <w:p xmlns:wp14="http://schemas.microsoft.com/office/word/2010/wordml" w:rsidP="3713D150" wp14:paraId="436AE016" wp14:textId="2783C1D5">
      <w:pPr>
        <w:pStyle w:val="ListParagraph"/>
        <w:numPr>
          <w:ilvl w:val="0"/>
          <w:numId w:val="2"/>
        </w:numPr>
        <w:spacing w:before="0" w:beforeAutospacing="off" w:after="0" w:afterAutospacing="off" w:line="360" w:lineRule="auto"/>
        <w:ind w:left="720" w:right="0" w:hanging="360"/>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NHS Careers (2024) </w:t>
      </w:r>
      <w:r w:rsidRPr="3713D150" w:rsidR="16A7349F">
        <w:rPr>
          <w:rFonts w:ascii="Arial" w:hAnsi="Arial" w:eastAsia="Arial" w:cs="Arial"/>
          <w:b w:val="0"/>
          <w:bCs w:val="0"/>
          <w:i w:val="1"/>
          <w:iCs w:val="1"/>
          <w:noProof w:val="0"/>
          <w:sz w:val="22"/>
          <w:szCs w:val="22"/>
          <w:lang w:val="en-US"/>
        </w:rPr>
        <w:t>Healthcare Support Worker</w:t>
      </w:r>
      <w:r w:rsidRPr="3713D150" w:rsidR="16A7349F">
        <w:rPr>
          <w:rFonts w:ascii="Arial" w:hAnsi="Arial" w:eastAsia="Arial" w:cs="Arial"/>
          <w:b w:val="0"/>
          <w:bCs w:val="0"/>
          <w:noProof w:val="0"/>
          <w:sz w:val="22"/>
          <w:szCs w:val="22"/>
          <w:lang w:val="en-US"/>
        </w:rPr>
        <w:t xml:space="preserve">. Available at: </w:t>
      </w:r>
      <w:hyperlink r:id="R1432e3ae11204e8f">
        <w:r w:rsidRPr="3713D150" w:rsidR="16A7349F">
          <w:rPr>
            <w:rStyle w:val="Hyperlink"/>
            <w:b w:val="0"/>
            <w:bCs w:val="0"/>
            <w:noProof w:val="0"/>
            <w:sz w:val="22"/>
            <w:szCs w:val="22"/>
            <w:lang w:val="en-US"/>
          </w:rPr>
          <w:t>https://www.healthcareers.nhs.uk</w:t>
        </w:r>
      </w:hyperlink>
      <w:r w:rsidRPr="3713D150" w:rsidR="16A7349F">
        <w:rPr>
          <w:rFonts w:ascii="Arial" w:hAnsi="Arial" w:eastAsia="Arial" w:cs="Arial"/>
          <w:b w:val="0"/>
          <w:bCs w:val="0"/>
          <w:noProof w:val="0"/>
          <w:sz w:val="22"/>
          <w:szCs w:val="22"/>
          <w:lang w:val="en-US"/>
        </w:rPr>
        <w:t xml:space="preserve"> </w:t>
      </w:r>
      <w:hyperlink r:id="R80c388755cb14bde">
        <w:r w:rsidRPr="3713D150" w:rsidR="16A7349F">
          <w:rPr>
            <w:rStyle w:val="Hyperlink"/>
            <w:b w:val="0"/>
            <w:bCs w:val="0"/>
            <w:strike w:val="0"/>
            <w:dstrike w:val="0"/>
            <w:noProof w:val="0"/>
            <w:color w:val="0563C1"/>
            <w:sz w:val="22"/>
            <w:szCs w:val="22"/>
            <w:u w:val="single"/>
            <w:lang w:val="en-US"/>
          </w:rPr>
          <w:t>(healthcareers.nhs.uk in Bing)</w:t>
        </w:r>
      </w:hyperlink>
      <w:r w:rsidRPr="3713D150" w:rsidR="16A7349F">
        <w:rPr>
          <w:rFonts w:ascii="Arial" w:hAnsi="Arial" w:eastAsia="Arial" w:cs="Arial"/>
          <w:b w:val="0"/>
          <w:bCs w:val="0"/>
          <w:noProof w:val="0"/>
          <w:sz w:val="22"/>
          <w:szCs w:val="22"/>
          <w:lang w:val="en-US"/>
        </w:rPr>
        <w:t xml:space="preserve"> (Accessed: 4 July 2026).</w:t>
      </w:r>
    </w:p>
    <w:p xmlns:wp14="http://schemas.microsoft.com/office/word/2010/wordml" w:rsidP="3713D150" wp14:paraId="445143B7" wp14:textId="396F89B8">
      <w:pPr>
        <w:pStyle w:val="ListParagraph"/>
        <w:numPr>
          <w:ilvl w:val="0"/>
          <w:numId w:val="2"/>
        </w:numPr>
        <w:spacing w:before="0" w:beforeAutospacing="off" w:after="0" w:afterAutospacing="off" w:line="360" w:lineRule="auto"/>
        <w:ind w:left="720" w:right="0" w:hanging="360"/>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NHS Jobs (2024) </w:t>
      </w:r>
      <w:r w:rsidRPr="3713D150" w:rsidR="16A7349F">
        <w:rPr>
          <w:rFonts w:ascii="Arial" w:hAnsi="Arial" w:eastAsia="Arial" w:cs="Arial"/>
          <w:b w:val="0"/>
          <w:bCs w:val="0"/>
          <w:i w:val="1"/>
          <w:iCs w:val="1"/>
          <w:noProof w:val="0"/>
          <w:sz w:val="22"/>
          <w:szCs w:val="22"/>
          <w:lang w:val="en-US"/>
        </w:rPr>
        <w:t>Job Profiles: Senior Healthcare Assistant</w:t>
      </w:r>
      <w:r w:rsidRPr="3713D150" w:rsidR="16A7349F">
        <w:rPr>
          <w:rFonts w:ascii="Arial" w:hAnsi="Arial" w:eastAsia="Arial" w:cs="Arial"/>
          <w:b w:val="0"/>
          <w:bCs w:val="0"/>
          <w:noProof w:val="0"/>
          <w:sz w:val="22"/>
          <w:szCs w:val="22"/>
          <w:lang w:val="en-US"/>
        </w:rPr>
        <w:t xml:space="preserve">. Available at: </w:t>
      </w:r>
      <w:hyperlink r:id="R1346f3cb31f345bf">
        <w:r w:rsidRPr="3713D150" w:rsidR="16A7349F">
          <w:rPr>
            <w:rStyle w:val="Hyperlink"/>
            <w:b w:val="0"/>
            <w:bCs w:val="0"/>
            <w:strike w:val="0"/>
            <w:dstrike w:val="0"/>
            <w:noProof w:val="0"/>
            <w:color w:val="0563C1"/>
            <w:sz w:val="22"/>
            <w:szCs w:val="22"/>
            <w:u w:val="single"/>
            <w:lang w:val="en-US"/>
          </w:rPr>
          <w:t>https://www.jobs.nhs.uk</w:t>
        </w:r>
      </w:hyperlink>
      <w:r w:rsidRPr="3713D150" w:rsidR="16A7349F">
        <w:rPr>
          <w:rFonts w:ascii="Arial" w:hAnsi="Arial" w:eastAsia="Arial" w:cs="Arial"/>
          <w:b w:val="0"/>
          <w:bCs w:val="0"/>
          <w:noProof w:val="0"/>
          <w:sz w:val="22"/>
          <w:szCs w:val="22"/>
          <w:lang w:val="en-US"/>
        </w:rPr>
        <w:t xml:space="preserve"> (Accessed: 4 July 2026).</w:t>
      </w:r>
    </w:p>
    <w:p xmlns:wp14="http://schemas.microsoft.com/office/word/2010/wordml" w:rsidP="3713D150" wp14:paraId="65A704CD" wp14:textId="02597241">
      <w:pPr>
        <w:pStyle w:val="ListParagraph"/>
        <w:numPr>
          <w:ilvl w:val="0"/>
          <w:numId w:val="2"/>
        </w:numPr>
        <w:spacing w:before="0" w:beforeAutospacing="off" w:after="0" w:afterAutospacing="off" w:line="360" w:lineRule="auto"/>
        <w:ind w:left="720" w:right="0" w:hanging="360"/>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Skills for Care (2025) </w:t>
      </w:r>
      <w:r w:rsidRPr="3713D150" w:rsidR="16A7349F">
        <w:rPr>
          <w:rFonts w:ascii="Arial" w:hAnsi="Arial" w:eastAsia="Arial" w:cs="Arial"/>
          <w:b w:val="0"/>
          <w:bCs w:val="0"/>
          <w:i w:val="1"/>
          <w:iCs w:val="1"/>
          <w:noProof w:val="0"/>
          <w:sz w:val="22"/>
          <w:szCs w:val="22"/>
          <w:lang w:val="en-US"/>
        </w:rPr>
        <w:t>Care Certificate Standards</w:t>
      </w:r>
      <w:r w:rsidRPr="3713D150" w:rsidR="16A7349F">
        <w:rPr>
          <w:rFonts w:ascii="Arial" w:hAnsi="Arial" w:eastAsia="Arial" w:cs="Arial"/>
          <w:b w:val="0"/>
          <w:bCs w:val="0"/>
          <w:noProof w:val="0"/>
          <w:sz w:val="22"/>
          <w:szCs w:val="22"/>
          <w:lang w:val="en-US"/>
        </w:rPr>
        <w:t xml:space="preserve">. Available at: </w:t>
      </w:r>
      <w:hyperlink r:id="Rdaf6ff2cf7fb4c73">
        <w:r w:rsidRPr="3713D150" w:rsidR="16A7349F">
          <w:rPr>
            <w:rStyle w:val="Hyperlink"/>
            <w:b w:val="0"/>
            <w:bCs w:val="0"/>
            <w:noProof w:val="0"/>
            <w:sz w:val="22"/>
            <w:szCs w:val="22"/>
            <w:lang w:val="en-US"/>
          </w:rPr>
          <w:t>https://www.skillsforcare.org.uk</w:t>
        </w:r>
      </w:hyperlink>
      <w:r w:rsidRPr="3713D150" w:rsidR="16A7349F">
        <w:rPr>
          <w:rFonts w:ascii="Arial" w:hAnsi="Arial" w:eastAsia="Arial" w:cs="Arial"/>
          <w:b w:val="0"/>
          <w:bCs w:val="0"/>
          <w:noProof w:val="0"/>
          <w:sz w:val="22"/>
          <w:szCs w:val="22"/>
          <w:lang w:val="en-US"/>
        </w:rPr>
        <w:t xml:space="preserve"> </w:t>
      </w:r>
      <w:hyperlink r:id="R4c15ef856a104e73">
        <w:r w:rsidRPr="3713D150" w:rsidR="16A7349F">
          <w:rPr>
            <w:rStyle w:val="Hyperlink"/>
            <w:b w:val="0"/>
            <w:bCs w:val="0"/>
            <w:strike w:val="0"/>
            <w:dstrike w:val="0"/>
            <w:noProof w:val="0"/>
            <w:color w:val="0563C1"/>
            <w:sz w:val="22"/>
            <w:szCs w:val="22"/>
            <w:u w:val="single"/>
            <w:lang w:val="en-US"/>
          </w:rPr>
          <w:t>(skillsforcare.org.uk in Bing)</w:t>
        </w:r>
      </w:hyperlink>
      <w:r w:rsidRPr="3713D150" w:rsidR="16A7349F">
        <w:rPr>
          <w:rFonts w:ascii="Arial" w:hAnsi="Arial" w:eastAsia="Arial" w:cs="Arial"/>
          <w:b w:val="0"/>
          <w:bCs w:val="0"/>
          <w:noProof w:val="0"/>
          <w:sz w:val="22"/>
          <w:szCs w:val="22"/>
          <w:lang w:val="en-US"/>
        </w:rPr>
        <w:t xml:space="preserve"> (Accessed: 4 July 2026).</w:t>
      </w:r>
    </w:p>
    <w:p xmlns:wp14="http://schemas.microsoft.com/office/word/2010/wordml" w:rsidP="3713D150" wp14:paraId="2913D66B" wp14:textId="627C80C0">
      <w:pPr>
        <w:spacing w:after="160" w:afterAutospacing="off" w:line="360" w:lineRule="auto"/>
        <w:jc w:val="both"/>
        <w:rPr>
          <w:rFonts w:ascii="Arial" w:hAnsi="Arial" w:eastAsia="Arial" w:cs="Arial"/>
          <w:b w:val="0"/>
          <w:bCs w:val="0"/>
          <w:noProof w:val="0"/>
          <w:sz w:val="22"/>
          <w:szCs w:val="22"/>
          <w:lang w:val="en-US"/>
        </w:rPr>
      </w:pPr>
      <w:r w:rsidRPr="3713D150" w:rsidR="16A7349F">
        <w:rPr>
          <w:rFonts w:ascii="Arial" w:hAnsi="Arial" w:eastAsia="Arial" w:cs="Arial"/>
          <w:b w:val="0"/>
          <w:bCs w:val="0"/>
          <w:noProof w:val="0"/>
          <w:sz w:val="22"/>
          <w:szCs w:val="22"/>
          <w:lang w:val="en-US"/>
        </w:rPr>
        <w:t xml:space="preserve"> </w:t>
      </w:r>
    </w:p>
    <w:p xmlns:wp14="http://schemas.microsoft.com/office/word/2010/wordml" w:rsidP="3713D150" wp14:paraId="2224C1CC" wp14:textId="43068494">
      <w:pPr>
        <w:spacing w:after="160" w:afterAutospacing="off" w:line="360" w:lineRule="auto"/>
        <w:rPr>
          <w:rFonts w:ascii="Segoe UI" w:hAnsi="Segoe UI" w:eastAsia="Segoe UI" w:cs="Segoe UI"/>
          <w:b w:val="0"/>
          <w:bCs w:val="0"/>
          <w:noProof w:val="0"/>
          <w:color w:val="FF0000"/>
          <w:sz w:val="22"/>
          <w:szCs w:val="22"/>
          <w:lang w:val="en-US"/>
        </w:rPr>
      </w:pPr>
    </w:p>
    <w:p xmlns:wp14="http://schemas.microsoft.com/office/word/2010/wordml" w:rsidP="3713D150" wp14:paraId="2C078E63" wp14:textId="6ECF2E49">
      <w:pPr>
        <w:spacing w:line="360" w:lineRule="auto"/>
        <w:rPr>
          <w:b w:val="0"/>
          <w:bCs w:val="0"/>
          <w:sz w:val="22"/>
          <w:szCs w:val="22"/>
        </w:rPr>
      </w:pPr>
    </w:p>
    <w:sectPr>
      <w:pgSz w:w="12240" w:h="15840" w:orient="portrait"/>
      <w:pgMar w:top="1440" w:right="1440" w:bottom="1440" w:left="1440" w:header="720" w:footer="720" w:gutter="0"/>
      <w:cols w:space="720"/>
      <w:docGrid w:linePitch="360"/>
      <w:headerReference w:type="default" r:id="Rd24d6d62845b467e"/>
      <w:footerReference w:type="default" r:id="Rf1dde5d3fc2441f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713D150" w:rsidTr="3713D150" w14:paraId="0E37E5AD">
      <w:trPr>
        <w:trHeight w:val="300"/>
      </w:trPr>
      <w:tc>
        <w:tcPr>
          <w:tcW w:w="3120" w:type="dxa"/>
          <w:tcMar/>
        </w:tcPr>
        <w:p w:rsidR="3713D150" w:rsidP="3713D150" w:rsidRDefault="3713D150" w14:paraId="3EA6DAD3" w14:textId="5AD78429">
          <w:pPr>
            <w:pStyle w:val="Header"/>
            <w:bidi w:val="0"/>
            <w:ind w:left="-115"/>
            <w:jc w:val="left"/>
          </w:pPr>
        </w:p>
      </w:tc>
      <w:tc>
        <w:tcPr>
          <w:tcW w:w="3120" w:type="dxa"/>
          <w:tcMar/>
        </w:tcPr>
        <w:p w:rsidR="3713D150" w:rsidP="3713D150" w:rsidRDefault="3713D150" w14:paraId="6B745562" w14:textId="43B923EF">
          <w:pPr>
            <w:pStyle w:val="Header"/>
            <w:bidi w:val="0"/>
            <w:jc w:val="center"/>
          </w:pPr>
          <w:r>
            <w:fldChar w:fldCharType="begin"/>
          </w:r>
          <w:r>
            <w:instrText xml:space="preserve">PAGE</w:instrText>
          </w:r>
          <w:r>
            <w:fldChar w:fldCharType="separate"/>
          </w:r>
          <w:r>
            <w:fldChar w:fldCharType="end"/>
          </w:r>
        </w:p>
      </w:tc>
      <w:tc>
        <w:tcPr>
          <w:tcW w:w="3120" w:type="dxa"/>
          <w:tcMar/>
        </w:tcPr>
        <w:p w:rsidR="3713D150" w:rsidP="3713D150" w:rsidRDefault="3713D150" w14:paraId="52EAE926" w14:textId="1E0CB877">
          <w:pPr>
            <w:pStyle w:val="Header"/>
            <w:bidi w:val="0"/>
            <w:ind w:right="-115"/>
            <w:jc w:val="right"/>
          </w:pPr>
        </w:p>
      </w:tc>
    </w:tr>
  </w:tbl>
  <w:p w:rsidR="3713D150" w:rsidP="3713D150" w:rsidRDefault="3713D150" w14:paraId="5E89A9BE" w14:textId="3888640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3713D150" w:rsidTr="3713D150" w14:paraId="422FD39C">
      <w:trPr>
        <w:trHeight w:val="300"/>
      </w:trPr>
      <w:tc>
        <w:tcPr>
          <w:tcW w:w="3120" w:type="dxa"/>
          <w:tcMar/>
        </w:tcPr>
        <w:p w:rsidR="3713D150" w:rsidP="3713D150" w:rsidRDefault="3713D150" w14:paraId="68614FE5" w14:textId="78947268">
          <w:pPr>
            <w:pStyle w:val="Header"/>
            <w:bidi w:val="0"/>
            <w:ind w:left="-115"/>
            <w:jc w:val="left"/>
          </w:pPr>
        </w:p>
      </w:tc>
      <w:tc>
        <w:tcPr>
          <w:tcW w:w="3120" w:type="dxa"/>
          <w:tcMar/>
        </w:tcPr>
        <w:p w:rsidR="3713D150" w:rsidP="3713D150" w:rsidRDefault="3713D150" w14:paraId="71EE8DB7" w14:textId="5D471857">
          <w:pPr>
            <w:pStyle w:val="Header"/>
            <w:bidi w:val="0"/>
            <w:jc w:val="center"/>
          </w:pPr>
        </w:p>
      </w:tc>
      <w:tc>
        <w:tcPr>
          <w:tcW w:w="3120" w:type="dxa"/>
          <w:tcMar/>
        </w:tcPr>
        <w:p w:rsidR="3713D150" w:rsidP="3713D150" w:rsidRDefault="3713D150" w14:paraId="1651A44E" w14:textId="20EC0F14">
          <w:pPr>
            <w:pStyle w:val="Header"/>
            <w:bidi w:val="0"/>
            <w:ind w:right="-115"/>
            <w:jc w:val="right"/>
          </w:pPr>
        </w:p>
      </w:tc>
    </w:tr>
  </w:tbl>
  <w:p w:rsidR="3713D150" w:rsidP="3713D150" w:rsidRDefault="3713D150" w14:paraId="31613C38" w14:textId="4A9BA63A">
    <w:pPr>
      <w:pStyle w:val="Header"/>
      <w:bidi w:val="0"/>
    </w:pPr>
  </w:p>
</w:hdr>
</file>

<file path=word/numbering.xml><?xml version="1.0" encoding="utf-8"?>
<w:numbering xmlns:w="http://schemas.openxmlformats.org/wordprocessingml/2006/main">
  <w:abstractNum xmlns:w="http://schemas.openxmlformats.org/wordprocessingml/2006/main" w:abstractNumId="4">
    <w:nsid w:val="4e9913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6c894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669e7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818d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D7BDF8"/>
    <w:rsid w:val="018A1482"/>
    <w:rsid w:val="0393159B"/>
    <w:rsid w:val="03C5275D"/>
    <w:rsid w:val="079B91D7"/>
    <w:rsid w:val="0EA9A28E"/>
    <w:rsid w:val="0F87948B"/>
    <w:rsid w:val="1365F6BE"/>
    <w:rsid w:val="14B5BAD0"/>
    <w:rsid w:val="15314A3C"/>
    <w:rsid w:val="15A01EC3"/>
    <w:rsid w:val="163D5E3C"/>
    <w:rsid w:val="16A7349F"/>
    <w:rsid w:val="16E86D13"/>
    <w:rsid w:val="17D7BDF8"/>
    <w:rsid w:val="1916C06A"/>
    <w:rsid w:val="19FC4627"/>
    <w:rsid w:val="1AA1079B"/>
    <w:rsid w:val="1D37512D"/>
    <w:rsid w:val="1EC9B15D"/>
    <w:rsid w:val="1FAB2464"/>
    <w:rsid w:val="2424B19B"/>
    <w:rsid w:val="2615E56C"/>
    <w:rsid w:val="264E6790"/>
    <w:rsid w:val="26C6BDE8"/>
    <w:rsid w:val="26C7553D"/>
    <w:rsid w:val="279BDC4F"/>
    <w:rsid w:val="28D758FC"/>
    <w:rsid w:val="29F234EA"/>
    <w:rsid w:val="2AE6EFDE"/>
    <w:rsid w:val="2B6A9B98"/>
    <w:rsid w:val="2BBD49F5"/>
    <w:rsid w:val="2E4385AD"/>
    <w:rsid w:val="2F00B2C5"/>
    <w:rsid w:val="2FFBB295"/>
    <w:rsid w:val="314EAB8E"/>
    <w:rsid w:val="31C54E86"/>
    <w:rsid w:val="323EDB4A"/>
    <w:rsid w:val="32E44075"/>
    <w:rsid w:val="338C6BBF"/>
    <w:rsid w:val="33E4DD5E"/>
    <w:rsid w:val="354FF75D"/>
    <w:rsid w:val="3713D150"/>
    <w:rsid w:val="371E636E"/>
    <w:rsid w:val="38144C47"/>
    <w:rsid w:val="398DC917"/>
    <w:rsid w:val="3B972160"/>
    <w:rsid w:val="3BEEE54B"/>
    <w:rsid w:val="3C2D765A"/>
    <w:rsid w:val="3DCBB2C1"/>
    <w:rsid w:val="3F7C4BDA"/>
    <w:rsid w:val="3FC5C602"/>
    <w:rsid w:val="405B7B2C"/>
    <w:rsid w:val="42247C3F"/>
    <w:rsid w:val="4339F411"/>
    <w:rsid w:val="453E07C7"/>
    <w:rsid w:val="481CEA3A"/>
    <w:rsid w:val="484F711E"/>
    <w:rsid w:val="48572DD2"/>
    <w:rsid w:val="4AB78F5A"/>
    <w:rsid w:val="4CA6C1C0"/>
    <w:rsid w:val="4D3C9783"/>
    <w:rsid w:val="4D866BA5"/>
    <w:rsid w:val="4FF141ED"/>
    <w:rsid w:val="581EFDB8"/>
    <w:rsid w:val="5A14E20D"/>
    <w:rsid w:val="5A9DDA52"/>
    <w:rsid w:val="5ACCC196"/>
    <w:rsid w:val="5E0046B7"/>
    <w:rsid w:val="5E1055A4"/>
    <w:rsid w:val="5EA63E57"/>
    <w:rsid w:val="62068C99"/>
    <w:rsid w:val="636F04F5"/>
    <w:rsid w:val="6568F17E"/>
    <w:rsid w:val="66495A0A"/>
    <w:rsid w:val="69F29DEE"/>
    <w:rsid w:val="6F4400C3"/>
    <w:rsid w:val="6FC2D898"/>
    <w:rsid w:val="702EB919"/>
    <w:rsid w:val="722B8771"/>
    <w:rsid w:val="75B52F7D"/>
    <w:rsid w:val="764ECC9F"/>
    <w:rsid w:val="7855C2A5"/>
    <w:rsid w:val="793C5226"/>
    <w:rsid w:val="7A65D4B5"/>
    <w:rsid w:val="7A6678DF"/>
    <w:rsid w:val="7BC771F6"/>
    <w:rsid w:val="7EA6E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BFA81"/>
  <w15:chartTrackingRefBased/>
  <w15:docId w15:val="{0C5D30E7-08CA-4CE6-9450-03AF58DB62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713D150"/>
    <w:pPr>
      <w:spacing/>
      <w:ind w:left="720"/>
      <w:contextualSpacing/>
    </w:pPr>
  </w:style>
  <w:style w:type="character" w:styleId="Hyperlink">
    <w:uiPriority w:val="99"/>
    <w:name w:val="Hyperlink"/>
    <w:basedOn w:val="DefaultParagraphFont"/>
    <w:unhideWhenUsed/>
    <w:rsid w:val="3713D150"/>
    <w:rPr>
      <w:color w:val="467886"/>
      <w:u w:val="single"/>
    </w:rPr>
  </w:style>
  <w:style w:type="paragraph" w:styleId="Header">
    <w:uiPriority w:val="99"/>
    <w:name w:val="header"/>
    <w:basedOn w:val="Normal"/>
    <w:unhideWhenUsed/>
    <w:rsid w:val="3713D150"/>
    <w:pPr>
      <w:tabs>
        <w:tab w:val="center" w:leader="none" w:pos="4680"/>
        <w:tab w:val="right" w:leader="none" w:pos="9360"/>
      </w:tabs>
      <w:spacing w:after="0" w:line="240" w:lineRule="auto"/>
    </w:pPr>
  </w:style>
  <w:style w:type="paragraph" w:styleId="Footer">
    <w:uiPriority w:val="99"/>
    <w:name w:val="footer"/>
    <w:basedOn w:val="Normal"/>
    <w:unhideWhenUsed/>
    <w:rsid w:val="3713D150"/>
    <w:pPr>
      <w:tabs>
        <w:tab w:val="center" w:leader="none" w:pos="4680"/>
        <w:tab w:val="right" w:leader="none" w:pos="9360"/>
      </w:tabs>
      <w:spacing w:after="0" w:line="240" w:lineRule="auto"/>
    </w:pPr>
  </w:style>
  <w:style w:type="character" w:styleId="Heading1Char" w:customStyle="true">
    <w:uiPriority w:val="9"/>
    <w:name w:val="Heading 1 Char"/>
    <w:basedOn w:val="DefaultParagraphFont"/>
    <w:link w:val="Heading1"/>
    <w:rsid w:val="3713D150"/>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TOC1">
    <w:uiPriority w:val="39"/>
    <w:name w:val="toc 1"/>
    <w:basedOn w:val="Normal"/>
    <w:next w:val="Normal"/>
    <w:unhideWhenUsed/>
    <w:rsid w:val="3713D150"/>
    <w:pPr>
      <w:spacing w:after="100"/>
    </w:pPr>
  </w:style>
  <w:style w:type="paragraph" w:styleId="Heading1">
    <w:uiPriority w:val="9"/>
    <w:name w:val="heading 1"/>
    <w:basedOn w:val="Normal"/>
    <w:next w:val="Normal"/>
    <w:link w:val="Heading1Char"/>
    <w:qFormat/>
    <w:rsid w:val="3713D15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713D15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3713D150"/>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046522049" /><Relationship Type="http://schemas.openxmlformats.org/officeDocument/2006/relationships/hyperlink" Target="https://www.cqc.org.uk/" TargetMode="External" Id="R8dc8245808164029" /><Relationship Type="http://schemas.openxmlformats.org/officeDocument/2006/relationships/hyperlink" Target="https://www.hee.nhs.uk/" TargetMode="External" Id="Rfa9295656d5a45af" /><Relationship Type="http://schemas.openxmlformats.org/officeDocument/2006/relationships/hyperlink" Target="https://www.healthcareers.nhs.uk" TargetMode="External" Id="R1432e3ae11204e8f" /><Relationship Type="http://schemas.openxmlformats.org/officeDocument/2006/relationships/hyperlink" Target="https://www.bing.com/search?q=%22https%3A%2F%2Fwww.healthcareers.nhs.uk%2F%22" TargetMode="External" Id="R80c388755cb14bde" /><Relationship Type="http://schemas.openxmlformats.org/officeDocument/2006/relationships/hyperlink" Target="https://www.jobs.nhs.uk/" TargetMode="External" Id="R1346f3cb31f345bf" /><Relationship Type="http://schemas.openxmlformats.org/officeDocument/2006/relationships/hyperlink" Target="https://www.skillsforcare.org.uk" TargetMode="External" Id="Rdaf6ff2cf7fb4c73" /><Relationship Type="http://schemas.openxmlformats.org/officeDocument/2006/relationships/hyperlink" Target="https://www.bing.com/search?q=%22https%3A%2F%2Fwww.skillsforcare.org.uk%2F%22" TargetMode="External" Id="R4c15ef856a104e73" /><Relationship Type="http://schemas.openxmlformats.org/officeDocument/2006/relationships/header" Target="header.xml" Id="Rd24d6d62845b467e" /><Relationship Type="http://schemas.openxmlformats.org/officeDocument/2006/relationships/footer" Target="footer.xml" Id="Rf1dde5d3fc2441f3" /><Relationship Type="http://schemas.openxmlformats.org/officeDocument/2006/relationships/numbering" Target="numbering.xml" Id="Re77d785896804f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2026-07-06T16:18:23.4035742Z</dcterms:created>
  <dcterms:modified xsi:type="dcterms:W3CDTF">2026-07-06T16:54:06.5496056Z</dcterms:modified>
  <dc:creator>Zinabu Reta Tikuye (2538640)</dc:creator>
  <lastModifiedBy>Zinabu Reta Tikuye (2538640)</lastModifiedBy>
</coreProperties>
</file>