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3058" w:rsidRDefault="00003058" w:rsidP="00003058">
      <w:pPr>
        <w:jc w:val="center"/>
        <w:rPr>
          <w:b/>
          <w:sz w:val="64"/>
          <w:szCs w:val="64"/>
        </w:rPr>
      </w:pPr>
    </w:p>
    <w:p w:rsidR="00003058" w:rsidRDefault="00003058" w:rsidP="00003058">
      <w:pPr>
        <w:jc w:val="center"/>
        <w:rPr>
          <w:b/>
          <w:sz w:val="64"/>
          <w:szCs w:val="64"/>
        </w:rPr>
      </w:pPr>
    </w:p>
    <w:p w:rsidR="00003058" w:rsidRDefault="00003058" w:rsidP="00003058">
      <w:pPr>
        <w:jc w:val="center"/>
        <w:rPr>
          <w:b/>
          <w:sz w:val="64"/>
          <w:szCs w:val="64"/>
        </w:rPr>
      </w:pPr>
    </w:p>
    <w:p w:rsidR="000C0346" w:rsidRPr="00003058" w:rsidRDefault="00003058" w:rsidP="00003058">
      <w:pPr>
        <w:jc w:val="center"/>
        <w:rPr>
          <w:b/>
          <w:sz w:val="64"/>
          <w:szCs w:val="64"/>
        </w:rPr>
      </w:pPr>
      <w:r w:rsidRPr="00003058">
        <w:rPr>
          <w:b/>
          <w:sz w:val="64"/>
          <w:szCs w:val="64"/>
        </w:rPr>
        <w:t>Management Accounting</w:t>
      </w:r>
    </w:p>
    <w:p w:rsidR="00003058" w:rsidRDefault="00003058" w:rsidP="00003058"/>
    <w:p w:rsidR="008D778D" w:rsidRPr="008D778D" w:rsidRDefault="008D778D" w:rsidP="008D778D">
      <w:pPr>
        <w:widowControl w:val="0"/>
        <w:pBdr>
          <w:bottom w:val="single" w:sz="8" w:space="4" w:color="4F81BD" w:themeColor="accent1"/>
        </w:pBdr>
        <w:spacing w:after="300"/>
        <w:contextualSpacing/>
        <w:rPr>
          <w:rFonts w:eastAsiaTheme="majorEastAsia" w:cstheme="majorBidi"/>
          <w:b/>
          <w:caps/>
          <w:spacing w:val="5"/>
          <w:kern w:val="28"/>
          <w:sz w:val="36"/>
          <w:szCs w:val="52"/>
        </w:rPr>
      </w:pPr>
    </w:p>
    <w:p w:rsidR="008D778D" w:rsidRPr="008D778D" w:rsidRDefault="008D778D" w:rsidP="008D778D">
      <w:pPr>
        <w:spacing w:line="480" w:lineRule="auto"/>
        <w:jc w:val="center"/>
        <w:rPr>
          <w:rFonts w:ascii="Calibri" w:eastAsia="Calibri" w:hAnsi="Calibri" w:cs="Calibri"/>
          <w:b/>
        </w:rPr>
      </w:pPr>
      <w:proofErr w:type="spellStart"/>
      <w:r w:rsidRPr="008D778D">
        <w:rPr>
          <w:rFonts w:ascii="Calibri" w:eastAsia="Calibri" w:hAnsi="Calibri" w:cs="Calibri"/>
          <w:b/>
        </w:rPr>
        <w:t>Konstantina</w:t>
      </w:r>
      <w:proofErr w:type="spellEnd"/>
      <w:r w:rsidRPr="008D778D">
        <w:rPr>
          <w:rFonts w:ascii="Calibri" w:eastAsia="Calibri" w:hAnsi="Calibri" w:cs="Calibri"/>
          <w:b/>
        </w:rPr>
        <w:t xml:space="preserve"> </w:t>
      </w:r>
      <w:proofErr w:type="spellStart"/>
      <w:r w:rsidRPr="008D778D">
        <w:rPr>
          <w:rFonts w:ascii="Calibri" w:eastAsia="Calibri" w:hAnsi="Calibri" w:cs="Calibri"/>
          <w:b/>
        </w:rPr>
        <w:t>Malamova</w:t>
      </w:r>
      <w:proofErr w:type="spellEnd"/>
      <w:r w:rsidRPr="008D778D">
        <w:rPr>
          <w:rFonts w:ascii="Calibri" w:eastAsia="Calibri" w:hAnsi="Calibri" w:cs="Calibri"/>
          <w:b/>
        </w:rPr>
        <w:t xml:space="preserve"> Student ID 2020492</w:t>
      </w:r>
    </w:p>
    <w:p w:rsidR="008D778D" w:rsidRPr="008D778D" w:rsidRDefault="008D778D" w:rsidP="008D778D">
      <w:pPr>
        <w:spacing w:line="480" w:lineRule="auto"/>
        <w:jc w:val="center"/>
        <w:rPr>
          <w:rFonts w:ascii="Calibri" w:eastAsia="Calibri" w:hAnsi="Calibri" w:cs="Calibri"/>
          <w:b/>
        </w:rPr>
      </w:pPr>
      <w:r w:rsidRPr="008D778D">
        <w:rPr>
          <w:rFonts w:ascii="Calibri" w:eastAsia="Calibri" w:hAnsi="Calibri" w:cs="Calibri"/>
          <w:b/>
        </w:rPr>
        <w:t>University of Wales Trinity Saint David, London campus</w:t>
      </w:r>
    </w:p>
    <w:p w:rsidR="008D778D" w:rsidRPr="008D778D" w:rsidRDefault="008D778D" w:rsidP="008D778D">
      <w:pPr>
        <w:spacing w:line="480" w:lineRule="auto"/>
        <w:jc w:val="center"/>
        <w:rPr>
          <w:rFonts w:ascii="Calibri" w:eastAsia="Calibri" w:hAnsi="Calibri" w:cs="Calibri"/>
          <w:b/>
        </w:rPr>
      </w:pPr>
      <w:r w:rsidRPr="008D778D">
        <w:rPr>
          <w:rFonts w:ascii="Calibri" w:eastAsia="Calibri" w:hAnsi="Calibri" w:cs="Calibri"/>
          <w:b/>
        </w:rPr>
        <w:t>BA Business Management</w:t>
      </w:r>
    </w:p>
    <w:p w:rsidR="008D778D" w:rsidRPr="008D778D" w:rsidRDefault="008D778D" w:rsidP="008D778D">
      <w:pPr>
        <w:spacing w:line="480" w:lineRule="auto"/>
        <w:jc w:val="center"/>
        <w:rPr>
          <w:rFonts w:ascii="Calibri" w:eastAsia="Calibri" w:hAnsi="Calibri" w:cs="Calibri"/>
          <w:b/>
        </w:rPr>
      </w:pPr>
      <w:r>
        <w:rPr>
          <w:rFonts w:ascii="Calibri" w:eastAsia="Calibri" w:hAnsi="Calibri" w:cs="Calibri"/>
          <w:b/>
        </w:rPr>
        <w:t>Level 5 Term 1</w:t>
      </w:r>
      <w:r w:rsidRPr="008D778D">
        <w:rPr>
          <w:rFonts w:ascii="Calibri" w:eastAsia="Calibri" w:hAnsi="Calibri" w:cs="Calibri"/>
          <w:b/>
        </w:rPr>
        <w:t xml:space="preserve"> Group 1</w:t>
      </w:r>
    </w:p>
    <w:p w:rsidR="008D778D" w:rsidRPr="00003058" w:rsidRDefault="008D778D" w:rsidP="00003058">
      <w:pPr>
        <w:sectPr w:rsidR="008D778D" w:rsidRPr="00003058" w:rsidSect="0019253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bookmarkStart w:id="0" w:name="_GoBack"/>
      <w:bookmarkEnd w:id="0"/>
    </w:p>
    <w:sdt>
      <w:sdtPr>
        <w:rPr>
          <w:rFonts w:ascii="Times New Roman" w:eastAsiaTheme="minorEastAsia" w:hAnsi="Times New Roman" w:cstheme="minorBidi"/>
          <w:b w:val="0"/>
          <w:bCs w:val="0"/>
          <w:color w:val="auto"/>
          <w:sz w:val="24"/>
          <w:szCs w:val="22"/>
          <w:lang w:val="en-GB"/>
        </w:rPr>
        <w:id w:val="26485354"/>
        <w:docPartObj>
          <w:docPartGallery w:val="Table of Contents"/>
          <w:docPartUnique/>
        </w:docPartObj>
      </w:sdtPr>
      <w:sdtEndPr/>
      <w:sdtContent>
        <w:p w:rsidR="000C0346" w:rsidRDefault="000C0346">
          <w:pPr>
            <w:pStyle w:val="TOCHeading"/>
          </w:pPr>
          <w:r>
            <w:t>Table of Contents</w:t>
          </w:r>
        </w:p>
        <w:p w:rsidR="00003058" w:rsidRDefault="000C0346">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102414323" w:history="1">
            <w:r w:rsidR="00003058" w:rsidRPr="003D4071">
              <w:rPr>
                <w:rStyle w:val="Hyperlink"/>
                <w:noProof/>
              </w:rPr>
              <w:t>Introduction</w:t>
            </w:r>
            <w:r w:rsidR="00003058">
              <w:rPr>
                <w:noProof/>
                <w:webHidden/>
              </w:rPr>
              <w:tab/>
            </w:r>
            <w:r w:rsidR="00003058">
              <w:rPr>
                <w:noProof/>
                <w:webHidden/>
              </w:rPr>
              <w:fldChar w:fldCharType="begin"/>
            </w:r>
            <w:r w:rsidR="00003058">
              <w:rPr>
                <w:noProof/>
                <w:webHidden/>
              </w:rPr>
              <w:instrText xml:space="preserve"> PAGEREF _Toc102414323 \h </w:instrText>
            </w:r>
            <w:r w:rsidR="00003058">
              <w:rPr>
                <w:noProof/>
                <w:webHidden/>
              </w:rPr>
            </w:r>
            <w:r w:rsidR="00003058">
              <w:rPr>
                <w:noProof/>
                <w:webHidden/>
              </w:rPr>
              <w:fldChar w:fldCharType="separate"/>
            </w:r>
            <w:r w:rsidR="00003058">
              <w:rPr>
                <w:noProof/>
                <w:webHidden/>
              </w:rPr>
              <w:t>3</w:t>
            </w:r>
            <w:r w:rsidR="00003058">
              <w:rPr>
                <w:noProof/>
                <w:webHidden/>
              </w:rPr>
              <w:fldChar w:fldCharType="end"/>
            </w:r>
          </w:hyperlink>
        </w:p>
        <w:p w:rsidR="00003058" w:rsidRDefault="00C9578F">
          <w:pPr>
            <w:pStyle w:val="TOC1"/>
            <w:tabs>
              <w:tab w:val="right" w:leader="dot" w:pos="9350"/>
            </w:tabs>
            <w:rPr>
              <w:rFonts w:asciiTheme="minorHAnsi" w:hAnsiTheme="minorHAnsi"/>
              <w:noProof/>
              <w:sz w:val="22"/>
              <w:lang w:val="en-US"/>
            </w:rPr>
          </w:pPr>
          <w:hyperlink w:anchor="_Toc102414324" w:history="1">
            <w:r w:rsidR="00003058" w:rsidRPr="003D4071">
              <w:rPr>
                <w:rStyle w:val="Hyperlink"/>
                <w:noProof/>
              </w:rPr>
              <w:t>Part A</w:t>
            </w:r>
            <w:r w:rsidR="00003058">
              <w:rPr>
                <w:noProof/>
                <w:webHidden/>
              </w:rPr>
              <w:tab/>
            </w:r>
            <w:r w:rsidR="00003058">
              <w:rPr>
                <w:noProof/>
                <w:webHidden/>
              </w:rPr>
              <w:fldChar w:fldCharType="begin"/>
            </w:r>
            <w:r w:rsidR="00003058">
              <w:rPr>
                <w:noProof/>
                <w:webHidden/>
              </w:rPr>
              <w:instrText xml:space="preserve"> PAGEREF _Toc102414324 \h </w:instrText>
            </w:r>
            <w:r w:rsidR="00003058">
              <w:rPr>
                <w:noProof/>
                <w:webHidden/>
              </w:rPr>
            </w:r>
            <w:r w:rsidR="00003058">
              <w:rPr>
                <w:noProof/>
                <w:webHidden/>
              </w:rPr>
              <w:fldChar w:fldCharType="separate"/>
            </w:r>
            <w:r w:rsidR="00003058">
              <w:rPr>
                <w:noProof/>
                <w:webHidden/>
              </w:rPr>
              <w:t>4</w:t>
            </w:r>
            <w:r w:rsidR="00003058">
              <w:rPr>
                <w:noProof/>
                <w:webHidden/>
              </w:rPr>
              <w:fldChar w:fldCharType="end"/>
            </w:r>
          </w:hyperlink>
        </w:p>
        <w:p w:rsidR="00003058" w:rsidRDefault="00C9578F">
          <w:pPr>
            <w:pStyle w:val="TOC2"/>
            <w:tabs>
              <w:tab w:val="right" w:leader="dot" w:pos="9350"/>
            </w:tabs>
            <w:rPr>
              <w:rFonts w:asciiTheme="minorHAnsi" w:hAnsiTheme="minorHAnsi"/>
              <w:noProof/>
              <w:sz w:val="22"/>
              <w:lang w:val="en-US"/>
            </w:rPr>
          </w:pPr>
          <w:hyperlink w:anchor="_Toc102414325" w:history="1">
            <w:r w:rsidR="00003058" w:rsidRPr="003D4071">
              <w:rPr>
                <w:rStyle w:val="Hyperlink"/>
                <w:rFonts w:eastAsiaTheme="minorHAnsi"/>
                <w:noProof/>
              </w:rPr>
              <w:t>Prepare the monthly control report showing original budget, flexed budget, and variances</w:t>
            </w:r>
            <w:r w:rsidR="00003058">
              <w:rPr>
                <w:noProof/>
                <w:webHidden/>
              </w:rPr>
              <w:tab/>
            </w:r>
            <w:r w:rsidR="00003058">
              <w:rPr>
                <w:noProof/>
                <w:webHidden/>
              </w:rPr>
              <w:fldChar w:fldCharType="begin"/>
            </w:r>
            <w:r w:rsidR="00003058">
              <w:rPr>
                <w:noProof/>
                <w:webHidden/>
              </w:rPr>
              <w:instrText xml:space="preserve"> PAGEREF _Toc102414325 \h </w:instrText>
            </w:r>
            <w:r w:rsidR="00003058">
              <w:rPr>
                <w:noProof/>
                <w:webHidden/>
              </w:rPr>
            </w:r>
            <w:r w:rsidR="00003058">
              <w:rPr>
                <w:noProof/>
                <w:webHidden/>
              </w:rPr>
              <w:fldChar w:fldCharType="separate"/>
            </w:r>
            <w:r w:rsidR="00003058">
              <w:rPr>
                <w:noProof/>
                <w:webHidden/>
              </w:rPr>
              <w:t>4</w:t>
            </w:r>
            <w:r w:rsidR="00003058">
              <w:rPr>
                <w:noProof/>
                <w:webHidden/>
              </w:rPr>
              <w:fldChar w:fldCharType="end"/>
            </w:r>
          </w:hyperlink>
        </w:p>
        <w:p w:rsidR="00003058" w:rsidRDefault="00C9578F">
          <w:pPr>
            <w:pStyle w:val="TOC2"/>
            <w:tabs>
              <w:tab w:val="right" w:leader="dot" w:pos="9350"/>
            </w:tabs>
            <w:rPr>
              <w:rFonts w:asciiTheme="minorHAnsi" w:hAnsiTheme="minorHAnsi"/>
              <w:noProof/>
              <w:sz w:val="22"/>
              <w:lang w:val="en-US"/>
            </w:rPr>
          </w:pPr>
          <w:hyperlink w:anchor="_Toc102414326" w:history="1">
            <w:r w:rsidR="00003058" w:rsidRPr="003D4071">
              <w:rPr>
                <w:rStyle w:val="Hyperlink"/>
                <w:noProof/>
              </w:rPr>
              <w:t>Using your control report prepared in (i) above, prepare a report on Amana’s performance during the year 2020</w:t>
            </w:r>
            <w:r w:rsidR="00003058">
              <w:rPr>
                <w:noProof/>
                <w:webHidden/>
              </w:rPr>
              <w:tab/>
            </w:r>
            <w:r w:rsidR="00003058">
              <w:rPr>
                <w:noProof/>
                <w:webHidden/>
              </w:rPr>
              <w:fldChar w:fldCharType="begin"/>
            </w:r>
            <w:r w:rsidR="00003058">
              <w:rPr>
                <w:noProof/>
                <w:webHidden/>
              </w:rPr>
              <w:instrText xml:space="preserve"> PAGEREF _Toc102414326 \h </w:instrText>
            </w:r>
            <w:r w:rsidR="00003058">
              <w:rPr>
                <w:noProof/>
                <w:webHidden/>
              </w:rPr>
            </w:r>
            <w:r w:rsidR="00003058">
              <w:rPr>
                <w:noProof/>
                <w:webHidden/>
              </w:rPr>
              <w:fldChar w:fldCharType="separate"/>
            </w:r>
            <w:r w:rsidR="00003058">
              <w:rPr>
                <w:noProof/>
                <w:webHidden/>
              </w:rPr>
              <w:t>6</w:t>
            </w:r>
            <w:r w:rsidR="00003058">
              <w:rPr>
                <w:noProof/>
                <w:webHidden/>
              </w:rPr>
              <w:fldChar w:fldCharType="end"/>
            </w:r>
          </w:hyperlink>
        </w:p>
        <w:p w:rsidR="00003058" w:rsidRDefault="00C9578F">
          <w:pPr>
            <w:pStyle w:val="TOC2"/>
            <w:tabs>
              <w:tab w:val="right" w:leader="dot" w:pos="9350"/>
            </w:tabs>
            <w:rPr>
              <w:rFonts w:asciiTheme="minorHAnsi" w:hAnsiTheme="minorHAnsi"/>
              <w:noProof/>
              <w:sz w:val="22"/>
              <w:lang w:val="en-US"/>
            </w:rPr>
          </w:pPr>
          <w:hyperlink w:anchor="_Toc102414327" w:history="1">
            <w:r w:rsidR="00003058" w:rsidRPr="003D4071">
              <w:rPr>
                <w:rStyle w:val="Hyperlink"/>
                <w:noProof/>
              </w:rPr>
              <w:t>Provide recommendations to Amana’s CEO on areas of improvement</w:t>
            </w:r>
            <w:r w:rsidR="00003058">
              <w:rPr>
                <w:noProof/>
                <w:webHidden/>
              </w:rPr>
              <w:tab/>
            </w:r>
            <w:r w:rsidR="00003058">
              <w:rPr>
                <w:noProof/>
                <w:webHidden/>
              </w:rPr>
              <w:fldChar w:fldCharType="begin"/>
            </w:r>
            <w:r w:rsidR="00003058">
              <w:rPr>
                <w:noProof/>
                <w:webHidden/>
              </w:rPr>
              <w:instrText xml:space="preserve"> PAGEREF _Toc102414327 \h </w:instrText>
            </w:r>
            <w:r w:rsidR="00003058">
              <w:rPr>
                <w:noProof/>
                <w:webHidden/>
              </w:rPr>
            </w:r>
            <w:r w:rsidR="00003058">
              <w:rPr>
                <w:noProof/>
                <w:webHidden/>
              </w:rPr>
              <w:fldChar w:fldCharType="separate"/>
            </w:r>
            <w:r w:rsidR="00003058">
              <w:rPr>
                <w:noProof/>
                <w:webHidden/>
              </w:rPr>
              <w:t>7</w:t>
            </w:r>
            <w:r w:rsidR="00003058">
              <w:rPr>
                <w:noProof/>
                <w:webHidden/>
              </w:rPr>
              <w:fldChar w:fldCharType="end"/>
            </w:r>
          </w:hyperlink>
        </w:p>
        <w:p w:rsidR="00003058" w:rsidRDefault="00C9578F">
          <w:pPr>
            <w:pStyle w:val="TOC1"/>
            <w:tabs>
              <w:tab w:val="right" w:leader="dot" w:pos="9350"/>
            </w:tabs>
            <w:rPr>
              <w:rFonts w:asciiTheme="minorHAnsi" w:hAnsiTheme="minorHAnsi"/>
              <w:noProof/>
              <w:sz w:val="22"/>
              <w:lang w:val="en-US"/>
            </w:rPr>
          </w:pPr>
          <w:hyperlink w:anchor="_Toc102414328" w:history="1">
            <w:r w:rsidR="00003058" w:rsidRPr="003D4071">
              <w:rPr>
                <w:rStyle w:val="Hyperlink"/>
                <w:noProof/>
              </w:rPr>
              <w:t>Part B</w:t>
            </w:r>
            <w:r w:rsidR="00003058">
              <w:rPr>
                <w:noProof/>
                <w:webHidden/>
              </w:rPr>
              <w:tab/>
            </w:r>
            <w:r w:rsidR="00003058">
              <w:rPr>
                <w:noProof/>
                <w:webHidden/>
              </w:rPr>
              <w:fldChar w:fldCharType="begin"/>
            </w:r>
            <w:r w:rsidR="00003058">
              <w:rPr>
                <w:noProof/>
                <w:webHidden/>
              </w:rPr>
              <w:instrText xml:space="preserve"> PAGEREF _Toc102414328 \h </w:instrText>
            </w:r>
            <w:r w:rsidR="00003058">
              <w:rPr>
                <w:noProof/>
                <w:webHidden/>
              </w:rPr>
            </w:r>
            <w:r w:rsidR="00003058">
              <w:rPr>
                <w:noProof/>
                <w:webHidden/>
              </w:rPr>
              <w:fldChar w:fldCharType="separate"/>
            </w:r>
            <w:r w:rsidR="00003058">
              <w:rPr>
                <w:noProof/>
                <w:webHidden/>
              </w:rPr>
              <w:t>10</w:t>
            </w:r>
            <w:r w:rsidR="00003058">
              <w:rPr>
                <w:noProof/>
                <w:webHidden/>
              </w:rPr>
              <w:fldChar w:fldCharType="end"/>
            </w:r>
          </w:hyperlink>
        </w:p>
        <w:p w:rsidR="00003058" w:rsidRDefault="00C9578F">
          <w:pPr>
            <w:pStyle w:val="TOC2"/>
            <w:tabs>
              <w:tab w:val="right" w:leader="dot" w:pos="9350"/>
            </w:tabs>
            <w:rPr>
              <w:rFonts w:asciiTheme="minorHAnsi" w:hAnsiTheme="minorHAnsi"/>
              <w:noProof/>
              <w:sz w:val="22"/>
              <w:lang w:val="en-US"/>
            </w:rPr>
          </w:pPr>
          <w:hyperlink w:anchor="_Toc102414329" w:history="1">
            <w:r w:rsidR="00003058" w:rsidRPr="003D4071">
              <w:rPr>
                <w:rStyle w:val="Hyperlink"/>
                <w:noProof/>
              </w:rPr>
              <w:t>Provide an analysis of Mr Amana’s decision to go online and advise if they should set up their own online shop or sell on Amazon</w:t>
            </w:r>
            <w:r w:rsidR="00003058">
              <w:rPr>
                <w:noProof/>
                <w:webHidden/>
              </w:rPr>
              <w:tab/>
            </w:r>
            <w:r w:rsidR="00003058">
              <w:rPr>
                <w:noProof/>
                <w:webHidden/>
              </w:rPr>
              <w:fldChar w:fldCharType="begin"/>
            </w:r>
            <w:r w:rsidR="00003058">
              <w:rPr>
                <w:noProof/>
                <w:webHidden/>
              </w:rPr>
              <w:instrText xml:space="preserve"> PAGEREF _Toc102414329 \h </w:instrText>
            </w:r>
            <w:r w:rsidR="00003058">
              <w:rPr>
                <w:noProof/>
                <w:webHidden/>
              </w:rPr>
            </w:r>
            <w:r w:rsidR="00003058">
              <w:rPr>
                <w:noProof/>
                <w:webHidden/>
              </w:rPr>
              <w:fldChar w:fldCharType="separate"/>
            </w:r>
            <w:r w:rsidR="00003058">
              <w:rPr>
                <w:noProof/>
                <w:webHidden/>
              </w:rPr>
              <w:t>10</w:t>
            </w:r>
            <w:r w:rsidR="00003058">
              <w:rPr>
                <w:noProof/>
                <w:webHidden/>
              </w:rPr>
              <w:fldChar w:fldCharType="end"/>
            </w:r>
          </w:hyperlink>
        </w:p>
        <w:p w:rsidR="00003058" w:rsidRDefault="00C9578F">
          <w:pPr>
            <w:pStyle w:val="TOC1"/>
            <w:tabs>
              <w:tab w:val="right" w:leader="dot" w:pos="9350"/>
            </w:tabs>
            <w:rPr>
              <w:rFonts w:asciiTheme="minorHAnsi" w:hAnsiTheme="minorHAnsi"/>
              <w:noProof/>
              <w:sz w:val="22"/>
              <w:lang w:val="en-US"/>
            </w:rPr>
          </w:pPr>
          <w:hyperlink w:anchor="_Toc102414330" w:history="1">
            <w:r w:rsidR="00003058" w:rsidRPr="003D4071">
              <w:rPr>
                <w:rStyle w:val="Hyperlink"/>
                <w:noProof/>
              </w:rPr>
              <w:t>Conclusion</w:t>
            </w:r>
            <w:r w:rsidR="00003058">
              <w:rPr>
                <w:noProof/>
                <w:webHidden/>
              </w:rPr>
              <w:tab/>
            </w:r>
            <w:r w:rsidR="00003058">
              <w:rPr>
                <w:noProof/>
                <w:webHidden/>
              </w:rPr>
              <w:fldChar w:fldCharType="begin"/>
            </w:r>
            <w:r w:rsidR="00003058">
              <w:rPr>
                <w:noProof/>
                <w:webHidden/>
              </w:rPr>
              <w:instrText xml:space="preserve"> PAGEREF _Toc102414330 \h </w:instrText>
            </w:r>
            <w:r w:rsidR="00003058">
              <w:rPr>
                <w:noProof/>
                <w:webHidden/>
              </w:rPr>
            </w:r>
            <w:r w:rsidR="00003058">
              <w:rPr>
                <w:noProof/>
                <w:webHidden/>
              </w:rPr>
              <w:fldChar w:fldCharType="separate"/>
            </w:r>
            <w:r w:rsidR="00003058">
              <w:rPr>
                <w:noProof/>
                <w:webHidden/>
              </w:rPr>
              <w:t>14</w:t>
            </w:r>
            <w:r w:rsidR="00003058">
              <w:rPr>
                <w:noProof/>
                <w:webHidden/>
              </w:rPr>
              <w:fldChar w:fldCharType="end"/>
            </w:r>
          </w:hyperlink>
        </w:p>
        <w:p w:rsidR="00003058" w:rsidRDefault="00C9578F">
          <w:pPr>
            <w:pStyle w:val="TOC1"/>
            <w:tabs>
              <w:tab w:val="right" w:leader="dot" w:pos="9350"/>
            </w:tabs>
            <w:rPr>
              <w:rFonts w:asciiTheme="minorHAnsi" w:hAnsiTheme="minorHAnsi"/>
              <w:noProof/>
              <w:sz w:val="22"/>
              <w:lang w:val="en-US"/>
            </w:rPr>
          </w:pPr>
          <w:hyperlink w:anchor="_Toc102414331" w:history="1">
            <w:r w:rsidR="00003058" w:rsidRPr="003D4071">
              <w:rPr>
                <w:rStyle w:val="Hyperlink"/>
                <w:noProof/>
              </w:rPr>
              <w:t>References</w:t>
            </w:r>
            <w:r w:rsidR="00003058">
              <w:rPr>
                <w:noProof/>
                <w:webHidden/>
              </w:rPr>
              <w:tab/>
            </w:r>
            <w:r w:rsidR="00003058">
              <w:rPr>
                <w:noProof/>
                <w:webHidden/>
              </w:rPr>
              <w:fldChar w:fldCharType="begin"/>
            </w:r>
            <w:r w:rsidR="00003058">
              <w:rPr>
                <w:noProof/>
                <w:webHidden/>
              </w:rPr>
              <w:instrText xml:space="preserve"> PAGEREF _Toc102414331 \h </w:instrText>
            </w:r>
            <w:r w:rsidR="00003058">
              <w:rPr>
                <w:noProof/>
                <w:webHidden/>
              </w:rPr>
            </w:r>
            <w:r w:rsidR="00003058">
              <w:rPr>
                <w:noProof/>
                <w:webHidden/>
              </w:rPr>
              <w:fldChar w:fldCharType="separate"/>
            </w:r>
            <w:r w:rsidR="00003058">
              <w:rPr>
                <w:noProof/>
                <w:webHidden/>
              </w:rPr>
              <w:t>15</w:t>
            </w:r>
            <w:r w:rsidR="00003058">
              <w:rPr>
                <w:noProof/>
                <w:webHidden/>
              </w:rPr>
              <w:fldChar w:fldCharType="end"/>
            </w:r>
          </w:hyperlink>
        </w:p>
        <w:p w:rsidR="000C0346" w:rsidRDefault="000C0346">
          <w:r>
            <w:fldChar w:fldCharType="end"/>
          </w:r>
        </w:p>
      </w:sdtContent>
    </w:sdt>
    <w:p w:rsidR="000C0346" w:rsidRDefault="000C0346" w:rsidP="002E4EA6">
      <w:pPr>
        <w:pStyle w:val="Heading1"/>
        <w:sectPr w:rsidR="000C0346"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3E0512" w:rsidRDefault="002E4EA6" w:rsidP="002E4EA6">
      <w:pPr>
        <w:pStyle w:val="Heading1"/>
      </w:pPr>
      <w:bookmarkStart w:id="1" w:name="_Toc102414323"/>
      <w:r>
        <w:lastRenderedPageBreak/>
        <w:t>Introduction</w:t>
      </w:r>
      <w:bookmarkEnd w:id="1"/>
      <w:r>
        <w:t xml:space="preserve"> </w:t>
      </w:r>
    </w:p>
    <w:p w:rsidR="002E4EA6" w:rsidRDefault="002E4EA6" w:rsidP="002E4EA6">
      <w:pPr>
        <w:rPr>
          <w:bCs/>
        </w:rPr>
      </w:pPr>
      <w:r>
        <w:t>Management accounting is the accounting branch that is concerned with identifying</w:t>
      </w:r>
      <w:r w:rsidRPr="002E4EA6">
        <w:rPr>
          <w:bCs/>
        </w:rPr>
        <w:t>,</w:t>
      </w:r>
      <w:r>
        <w:rPr>
          <w:bCs/>
        </w:rPr>
        <w:t xml:space="preserve"> measuring</w:t>
      </w:r>
      <w:r w:rsidRPr="002E4EA6">
        <w:rPr>
          <w:bCs/>
        </w:rPr>
        <w:t>,</w:t>
      </w:r>
      <w:r>
        <w:rPr>
          <w:bCs/>
        </w:rPr>
        <w:t xml:space="preserve"> </w:t>
      </w:r>
      <w:proofErr w:type="spellStart"/>
      <w:r>
        <w:rPr>
          <w:bCs/>
        </w:rPr>
        <w:t>analyzing</w:t>
      </w:r>
      <w:proofErr w:type="spellEnd"/>
      <w:r>
        <w:rPr>
          <w:bCs/>
        </w:rPr>
        <w:t xml:space="preserve"> and interpreting the accounting information so that it can be applied to support managers in making informed operational decisions. This accounting is significant as it helps the organization in many ways such as helping in making plans</w:t>
      </w:r>
      <w:r w:rsidRPr="002E4EA6">
        <w:rPr>
          <w:bCs/>
        </w:rPr>
        <w:t>,</w:t>
      </w:r>
      <w:r>
        <w:rPr>
          <w:bCs/>
        </w:rPr>
        <w:t xml:space="preserve"> supports in decision making</w:t>
      </w:r>
      <w:r w:rsidRPr="002E4EA6">
        <w:rPr>
          <w:bCs/>
        </w:rPr>
        <w:t>,</w:t>
      </w:r>
      <w:r>
        <w:rPr>
          <w:bCs/>
        </w:rPr>
        <w:t xml:space="preserve"> measuring performance</w:t>
      </w:r>
      <w:r w:rsidRPr="002E4EA6">
        <w:rPr>
          <w:bCs/>
        </w:rPr>
        <w:t>,</w:t>
      </w:r>
      <w:r>
        <w:rPr>
          <w:bCs/>
        </w:rPr>
        <w:t xml:space="preserve"> increasing efficiency</w:t>
      </w:r>
      <w:r w:rsidRPr="002E4EA6">
        <w:rPr>
          <w:bCs/>
        </w:rPr>
        <w:t>,</w:t>
      </w:r>
      <w:r>
        <w:rPr>
          <w:bCs/>
        </w:rPr>
        <w:t xml:space="preserve"> better customer services</w:t>
      </w:r>
      <w:r w:rsidRPr="002E4EA6">
        <w:rPr>
          <w:bCs/>
        </w:rPr>
        <w:t>,</w:t>
      </w:r>
      <w:r>
        <w:rPr>
          <w:bCs/>
        </w:rPr>
        <w:t xml:space="preserve"> raises profits and increase reliability</w:t>
      </w:r>
      <w:r w:rsidR="00A92F78">
        <w:rPr>
          <w:bCs/>
        </w:rPr>
        <w:t xml:space="preserve"> (</w:t>
      </w:r>
      <w:r w:rsidR="00A92F78">
        <w:rPr>
          <w:rFonts w:cs="Times New Roman"/>
          <w:color w:val="222222"/>
          <w:szCs w:val="24"/>
          <w:shd w:val="clear" w:color="auto" w:fill="FFFFFF"/>
        </w:rPr>
        <w:t xml:space="preserve">Drury, </w:t>
      </w:r>
      <w:r w:rsidR="00A92F78" w:rsidRPr="0027159A">
        <w:rPr>
          <w:rFonts w:cs="Times New Roman"/>
          <w:color w:val="222222"/>
          <w:szCs w:val="24"/>
          <w:shd w:val="clear" w:color="auto" w:fill="FFFFFF"/>
        </w:rPr>
        <w:t>2018</w:t>
      </w:r>
      <w:r w:rsidR="00A92F78">
        <w:rPr>
          <w:rFonts w:cs="Times New Roman"/>
          <w:color w:val="222222"/>
          <w:szCs w:val="24"/>
          <w:shd w:val="clear" w:color="auto" w:fill="FFFFFF"/>
        </w:rPr>
        <w:t>)</w:t>
      </w:r>
      <w:r>
        <w:rPr>
          <w:bCs/>
        </w:rPr>
        <w:t xml:space="preserve">. The organization can make use of such accounting for managing the cost of the business through preparing budgets and performance reports. The variances are calculated by organizations to show the favourable or non-favourable </w:t>
      </w:r>
      <w:r w:rsidR="00DE12C3">
        <w:rPr>
          <w:bCs/>
        </w:rPr>
        <w:t xml:space="preserve">by comparing actual with the budgeted ones. The importance of right decision making on the basis of the calculation is part of management accounting. </w:t>
      </w:r>
    </w:p>
    <w:p w:rsidR="00DE12C3" w:rsidRDefault="00DE12C3" w:rsidP="002E4EA6">
      <w:pPr>
        <w:rPr>
          <w:bCs/>
        </w:rPr>
      </w:pPr>
      <w:r>
        <w:rPr>
          <w:bCs/>
        </w:rPr>
        <w:t>On such consideration</w:t>
      </w:r>
      <w:r w:rsidRPr="002E4EA6">
        <w:rPr>
          <w:bCs/>
        </w:rPr>
        <w:t>,</w:t>
      </w:r>
      <w:r>
        <w:rPr>
          <w:bCs/>
        </w:rPr>
        <w:t xml:space="preserve"> the report will be presented for the Amana Ltd. that owns the tourist business. The business has been highly impacted due to Covid-19 and seeking recommendations for bring improvement in business areas on the basis of evaluation of control report and performance report. The next part of report will relate to decision making for Amana Ltd. that to opt the option of Amazon or bring own website for selling the products online for increasing their sales. </w:t>
      </w:r>
    </w:p>
    <w:p w:rsidR="00E237FD" w:rsidRDefault="00E237FD" w:rsidP="00DD31B5">
      <w:pPr>
        <w:pStyle w:val="Heading1"/>
        <w:sectPr w:rsidR="00E237FD"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DD31B5" w:rsidRDefault="00DD31B5" w:rsidP="00DD31B5">
      <w:pPr>
        <w:pStyle w:val="Heading1"/>
      </w:pPr>
      <w:bookmarkStart w:id="2" w:name="_Toc102414324"/>
      <w:r>
        <w:lastRenderedPageBreak/>
        <w:t>Part A</w:t>
      </w:r>
      <w:bookmarkEnd w:id="2"/>
    </w:p>
    <w:p w:rsidR="00DD31B5" w:rsidRPr="00DD31B5" w:rsidRDefault="000C0346" w:rsidP="00DD31B5">
      <w:pPr>
        <w:pStyle w:val="Heading2"/>
        <w:rPr>
          <w:rFonts w:eastAsiaTheme="minorHAnsi"/>
          <w:szCs w:val="24"/>
        </w:rPr>
      </w:pPr>
      <w:bookmarkStart w:id="3" w:name="_Toc102414325"/>
      <w:r w:rsidRPr="00DD31B5">
        <w:rPr>
          <w:rFonts w:eastAsiaTheme="minorHAnsi"/>
        </w:rPr>
        <w:t>Prepare</w:t>
      </w:r>
      <w:r w:rsidR="00DD31B5" w:rsidRPr="00DD31B5">
        <w:rPr>
          <w:rFonts w:eastAsiaTheme="minorHAnsi"/>
        </w:rPr>
        <w:t xml:space="preserve"> the monthly control report showing original budget, flexed budget, and variances</w:t>
      </w:r>
      <w:bookmarkEnd w:id="3"/>
      <w:r w:rsidR="00DD31B5" w:rsidRPr="00DD31B5">
        <w:rPr>
          <w:rFonts w:eastAsiaTheme="minorHAnsi"/>
        </w:rPr>
        <w:t xml:space="preserve"> </w:t>
      </w:r>
    </w:p>
    <w:p w:rsidR="00DD31B5" w:rsidRDefault="0096582E" w:rsidP="00DD31B5">
      <w:r>
        <w:t xml:space="preserve">The below presented is the budget for the Amana </w:t>
      </w:r>
      <w:proofErr w:type="spellStart"/>
      <w:r>
        <w:t>Plc</w:t>
      </w:r>
      <w:proofErr w:type="spellEnd"/>
      <w:r>
        <w:t>:</w:t>
      </w:r>
    </w:p>
    <w:tbl>
      <w:tblPr>
        <w:tblStyle w:val="LightShading-Accent3"/>
        <w:tblW w:w="0" w:type="auto"/>
        <w:tblLook w:val="04A0" w:firstRow="1" w:lastRow="0" w:firstColumn="1" w:lastColumn="0" w:noHBand="0" w:noVBand="1"/>
      </w:tblPr>
      <w:tblGrid>
        <w:gridCol w:w="2196"/>
        <w:gridCol w:w="1336"/>
        <w:gridCol w:w="1329"/>
        <w:gridCol w:w="1633"/>
        <w:gridCol w:w="1621"/>
        <w:gridCol w:w="1461"/>
      </w:tblGrid>
      <w:tr w:rsidR="0096582E" w:rsidTr="0096582E">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tc>
        <w:tc>
          <w:tcPr>
            <w:tcW w:w="2665" w:type="dxa"/>
            <w:gridSpan w:val="2"/>
          </w:tcPr>
          <w:p w:rsidR="0096582E" w:rsidRDefault="0096582E" w:rsidP="0096582E">
            <w:pPr>
              <w:cnfStyle w:val="100000000000" w:firstRow="1" w:lastRow="0" w:firstColumn="0" w:lastColumn="0" w:oddVBand="0" w:evenVBand="0" w:oddHBand="0" w:evenHBand="0" w:firstRowFirstColumn="0" w:firstRowLastColumn="0" w:lastRowFirstColumn="0" w:lastRowLastColumn="0"/>
            </w:pPr>
            <w:r>
              <w:t>Original budget</w:t>
            </w:r>
          </w:p>
        </w:tc>
        <w:tc>
          <w:tcPr>
            <w:tcW w:w="3254" w:type="dxa"/>
            <w:gridSpan w:val="2"/>
          </w:tcPr>
          <w:p w:rsidR="0096582E" w:rsidRDefault="0096582E" w:rsidP="0096582E">
            <w:pPr>
              <w:cnfStyle w:val="100000000000" w:firstRow="1" w:lastRow="0" w:firstColumn="0" w:lastColumn="0" w:oddVBand="0" w:evenVBand="0" w:oddHBand="0" w:evenHBand="0" w:firstRowFirstColumn="0" w:firstRowLastColumn="0" w:lastRowFirstColumn="0" w:lastRowLastColumn="0"/>
            </w:pPr>
            <w:r>
              <w:t>Actual budget</w:t>
            </w:r>
          </w:p>
        </w:tc>
        <w:tc>
          <w:tcPr>
            <w:tcW w:w="1461" w:type="dxa"/>
          </w:tcPr>
          <w:p w:rsidR="0096582E" w:rsidRDefault="0096582E" w:rsidP="0096582E">
            <w:pPr>
              <w:cnfStyle w:val="100000000000" w:firstRow="1" w:lastRow="0" w:firstColumn="0" w:lastColumn="0" w:oddVBand="0" w:evenVBand="0" w:oddHBand="0" w:evenHBand="0" w:firstRowFirstColumn="0" w:firstRowLastColumn="0" w:lastRowFirstColumn="0" w:lastRowLastColumn="0"/>
            </w:pPr>
            <w:r>
              <w:t xml:space="preserve">Variance </w:t>
            </w:r>
          </w:p>
        </w:tc>
      </w:tr>
      <w:tr w:rsidR="0096582E" w:rsidTr="0096582E">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Particulars</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Total</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Per unit</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Total</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Per unit</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p>
        </w:tc>
      </w:tr>
      <w:tr w:rsidR="0096582E" w:rsidTr="0096582E">
        <w:trPr>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 xml:space="preserve">Units </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100000 units</w:t>
            </w: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80000 units</w:t>
            </w: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r>
      <w:tr w:rsidR="0096582E" w:rsidTr="0096582E">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Sales value</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100000</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20</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80000</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25</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 xml:space="preserve">900000 </w:t>
            </w:r>
          </w:p>
        </w:tc>
      </w:tr>
      <w:tr w:rsidR="0096582E" w:rsidTr="0096582E">
        <w:trPr>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Variable cost</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r>
      <w:tr w:rsidR="0096582E" w:rsidTr="0096582E">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 xml:space="preserve">Direct cost of material </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250000</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2.5</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280000</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3.5</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 xml:space="preserve">30000 </w:t>
            </w:r>
          </w:p>
        </w:tc>
      </w:tr>
      <w:tr w:rsidR="0096582E" w:rsidTr="0096582E">
        <w:trPr>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 xml:space="preserve">Direct cost of labour </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400000</w:t>
            </w: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4</w:t>
            </w: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440000</w:t>
            </w: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5.5</w:t>
            </w: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 xml:space="preserve">40000 </w:t>
            </w:r>
          </w:p>
        </w:tc>
      </w:tr>
      <w:tr w:rsidR="0096582E" w:rsidTr="0096582E">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Prime cost</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650000</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6.5</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720000</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9</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p>
        </w:tc>
      </w:tr>
      <w:tr w:rsidR="0096582E" w:rsidTr="0096582E">
        <w:trPr>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Variable overhead in production</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150000</w:t>
            </w: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1.5</w:t>
            </w: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120000</w:t>
            </w: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1.5</w:t>
            </w: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 xml:space="preserve">30000 </w:t>
            </w:r>
          </w:p>
        </w:tc>
      </w:tr>
      <w:tr w:rsidR="0096582E" w:rsidTr="0096582E">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Fixed overhead in production</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 xml:space="preserve">45000 </w:t>
            </w:r>
          </w:p>
        </w:tc>
      </w:tr>
      <w:tr w:rsidR="0096582E" w:rsidTr="0096582E">
        <w:trPr>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Rent of warehouse</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200000</w:t>
            </w: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2</w:t>
            </w: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170000</w:t>
            </w: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2.125</w:t>
            </w: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r>
      <w:tr w:rsidR="0096582E" w:rsidTr="0096582E">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Insurance</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100000</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100000</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1.25</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p>
        </w:tc>
      </w:tr>
      <w:tr w:rsidR="0096582E" w:rsidTr="0096582E">
        <w:trPr>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Warehouse supervisor salary working full time</w:t>
            </w:r>
          </w:p>
        </w:tc>
        <w:tc>
          <w:tcPr>
            <w:tcW w:w="1336"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50000</w:t>
            </w:r>
          </w:p>
        </w:tc>
        <w:tc>
          <w:tcPr>
            <w:tcW w:w="1329"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0.5</w:t>
            </w:r>
          </w:p>
        </w:tc>
        <w:tc>
          <w:tcPr>
            <w:tcW w:w="1633"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35000</w:t>
            </w:r>
          </w:p>
        </w:tc>
        <w:tc>
          <w:tcPr>
            <w:tcW w:w="162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r>
              <w:t>0.4375</w:t>
            </w:r>
          </w:p>
        </w:tc>
        <w:tc>
          <w:tcPr>
            <w:tcW w:w="1461" w:type="dxa"/>
          </w:tcPr>
          <w:p w:rsidR="0096582E" w:rsidRDefault="0096582E" w:rsidP="0096582E">
            <w:pPr>
              <w:cnfStyle w:val="000000000000" w:firstRow="0" w:lastRow="0" w:firstColumn="0" w:lastColumn="0" w:oddVBand="0" w:evenVBand="0" w:oddHBand="0" w:evenHBand="0" w:firstRowFirstColumn="0" w:firstRowLastColumn="0" w:lastRowFirstColumn="0" w:lastRowLastColumn="0"/>
            </w:pPr>
          </w:p>
        </w:tc>
      </w:tr>
      <w:tr w:rsidR="0096582E" w:rsidTr="0096582E">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2196" w:type="dxa"/>
          </w:tcPr>
          <w:p w:rsidR="0096582E" w:rsidRDefault="0096582E" w:rsidP="0096582E">
            <w:r>
              <w:t>Total</w:t>
            </w:r>
          </w:p>
        </w:tc>
        <w:tc>
          <w:tcPr>
            <w:tcW w:w="1336"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1150000</w:t>
            </w:r>
          </w:p>
        </w:tc>
        <w:tc>
          <w:tcPr>
            <w:tcW w:w="1329"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11.5</w:t>
            </w:r>
          </w:p>
        </w:tc>
        <w:tc>
          <w:tcPr>
            <w:tcW w:w="1633"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1145000</w:t>
            </w:r>
          </w:p>
        </w:tc>
        <w:tc>
          <w:tcPr>
            <w:tcW w:w="162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r>
              <w:t>14.3125</w:t>
            </w:r>
          </w:p>
        </w:tc>
        <w:tc>
          <w:tcPr>
            <w:tcW w:w="1461" w:type="dxa"/>
          </w:tcPr>
          <w:p w:rsidR="0096582E" w:rsidRDefault="0096582E" w:rsidP="0096582E">
            <w:pPr>
              <w:cnfStyle w:val="000000100000" w:firstRow="0" w:lastRow="0" w:firstColumn="0" w:lastColumn="0" w:oddVBand="0" w:evenVBand="0" w:oddHBand="1" w:evenHBand="0" w:firstRowFirstColumn="0" w:firstRowLastColumn="0" w:lastRowFirstColumn="0" w:lastRowLastColumn="0"/>
            </w:pPr>
          </w:p>
        </w:tc>
      </w:tr>
    </w:tbl>
    <w:p w:rsidR="0096582E" w:rsidRDefault="0096582E" w:rsidP="00DD31B5"/>
    <w:p w:rsidR="0096582E" w:rsidRPr="0096582E" w:rsidRDefault="0096582E" w:rsidP="00DD31B5">
      <w:pPr>
        <w:rPr>
          <w:b/>
          <w:u w:val="single"/>
        </w:rPr>
      </w:pPr>
      <w:r w:rsidRPr="0096582E">
        <w:rPr>
          <w:b/>
          <w:u w:val="single"/>
        </w:rPr>
        <w:t>Calculation of variances</w:t>
      </w:r>
    </w:p>
    <w:p w:rsidR="0096582E" w:rsidRDefault="0096582E" w:rsidP="00DD31B5">
      <w:r w:rsidRPr="00233012">
        <w:rPr>
          <w:b/>
        </w:rPr>
        <w:t>Sales variance</w:t>
      </w:r>
      <w:r>
        <w:t>: It shows the difference between the estimated prices at which organization wants to sell the products and actual price at which the products are sold actually to the customers</w:t>
      </w:r>
      <w:r w:rsidR="00A92F78">
        <w:t xml:space="preserve"> (</w:t>
      </w:r>
      <w:r w:rsidR="00A92F78">
        <w:rPr>
          <w:rFonts w:cs="Times New Roman"/>
          <w:color w:val="222222"/>
          <w:szCs w:val="24"/>
          <w:shd w:val="clear" w:color="auto" w:fill="FFFFFF"/>
        </w:rPr>
        <w:t xml:space="preserve">Ward, </w:t>
      </w:r>
      <w:r w:rsidR="00A92F78" w:rsidRPr="0027159A">
        <w:rPr>
          <w:rFonts w:cs="Times New Roman"/>
          <w:color w:val="222222"/>
          <w:szCs w:val="24"/>
          <w:shd w:val="clear" w:color="auto" w:fill="FFFFFF"/>
        </w:rPr>
        <w:t>2012</w:t>
      </w:r>
      <w:r w:rsidR="00A92F78">
        <w:t>)</w:t>
      </w:r>
      <w:r>
        <w:t xml:space="preserve">. </w:t>
      </w:r>
    </w:p>
    <w:p w:rsidR="0096582E" w:rsidRDefault="0096582E" w:rsidP="00233012">
      <w:pPr>
        <w:pStyle w:val="ListParagraph"/>
        <w:numPr>
          <w:ilvl w:val="0"/>
          <w:numId w:val="27"/>
        </w:numPr>
      </w:pPr>
      <w:r w:rsidRPr="00233012">
        <w:rPr>
          <w:b/>
        </w:rPr>
        <w:lastRenderedPageBreak/>
        <w:t xml:space="preserve">Sales price </w:t>
      </w:r>
      <w:r w:rsidR="005B07B9" w:rsidRPr="00233012">
        <w:rPr>
          <w:b/>
        </w:rPr>
        <w:t>variance</w:t>
      </w:r>
      <w:r w:rsidR="005B07B9">
        <w:t xml:space="preserve"> = Actual quantity</w:t>
      </w:r>
      <w:r w:rsidR="00452B38">
        <w:t xml:space="preserve"> of sales </w:t>
      </w:r>
      <w:r w:rsidR="005B07B9">
        <w:t>* (Actual price</w:t>
      </w:r>
      <w:r w:rsidR="00452B38">
        <w:t xml:space="preserve"> of selling</w:t>
      </w:r>
      <w:r w:rsidR="005B07B9">
        <w:t xml:space="preserve"> – standard price</w:t>
      </w:r>
      <w:r w:rsidR="00452B38">
        <w:t xml:space="preserve"> of selling</w:t>
      </w:r>
      <w:r w:rsidR="005B07B9">
        <w:t>)</w:t>
      </w:r>
    </w:p>
    <w:p w:rsidR="005B07B9" w:rsidRPr="00233012" w:rsidRDefault="005B07B9" w:rsidP="00233012">
      <w:pPr>
        <w:pStyle w:val="ListParagraph"/>
        <w:numPr>
          <w:ilvl w:val="3"/>
          <w:numId w:val="27"/>
        </w:numPr>
        <w:rPr>
          <w:b/>
        </w:rPr>
      </w:pPr>
      <w:r>
        <w:t xml:space="preserve">= 80000* (20 -25) = </w:t>
      </w:r>
      <w:r w:rsidRPr="00233012">
        <w:rPr>
          <w:b/>
        </w:rPr>
        <w:t>400000 (Unfavourable)</w:t>
      </w:r>
    </w:p>
    <w:p w:rsidR="005B07B9" w:rsidRDefault="005B07B9" w:rsidP="00233012">
      <w:pPr>
        <w:pStyle w:val="ListParagraph"/>
        <w:numPr>
          <w:ilvl w:val="0"/>
          <w:numId w:val="27"/>
        </w:numPr>
      </w:pPr>
      <w:r w:rsidRPr="00233012">
        <w:rPr>
          <w:b/>
        </w:rPr>
        <w:t xml:space="preserve">Sales usage variance = </w:t>
      </w:r>
      <w:r w:rsidRPr="005B07B9">
        <w:t>Standard price</w:t>
      </w:r>
      <w:r w:rsidR="00452B38">
        <w:t xml:space="preserve"> of selling</w:t>
      </w:r>
      <w:r w:rsidRPr="005B07B9">
        <w:t xml:space="preserve"> * (Actual quantity</w:t>
      </w:r>
      <w:r w:rsidR="00452B38">
        <w:t xml:space="preserve"> of selling</w:t>
      </w:r>
      <w:r w:rsidRPr="005B07B9">
        <w:t xml:space="preserve"> – standard quantity</w:t>
      </w:r>
      <w:r w:rsidR="00452B38">
        <w:t xml:space="preserve"> of selling</w:t>
      </w:r>
      <w:r w:rsidRPr="005B07B9">
        <w:t>)</w:t>
      </w:r>
    </w:p>
    <w:p w:rsidR="005B07B9" w:rsidRPr="00233012" w:rsidRDefault="005B07B9" w:rsidP="00233012">
      <w:pPr>
        <w:pStyle w:val="ListParagraph"/>
        <w:numPr>
          <w:ilvl w:val="3"/>
          <w:numId w:val="27"/>
        </w:numPr>
        <w:rPr>
          <w:b/>
        </w:rPr>
      </w:pPr>
      <w:r>
        <w:t xml:space="preserve">= 25* (80000 - 100000) = </w:t>
      </w:r>
      <w:r w:rsidRPr="00233012">
        <w:rPr>
          <w:b/>
        </w:rPr>
        <w:t>500000 (Unfavourable)</w:t>
      </w:r>
    </w:p>
    <w:p w:rsidR="005B07B9" w:rsidRDefault="005B07B9" w:rsidP="00233012">
      <w:pPr>
        <w:pStyle w:val="ListParagraph"/>
        <w:numPr>
          <w:ilvl w:val="0"/>
          <w:numId w:val="27"/>
        </w:numPr>
      </w:pPr>
      <w:r w:rsidRPr="00233012">
        <w:rPr>
          <w:b/>
        </w:rPr>
        <w:t>Total sales variance</w:t>
      </w:r>
      <w:r>
        <w:t xml:space="preserve"> = </w:t>
      </w:r>
      <w:r w:rsidR="00233012">
        <w:t xml:space="preserve">Sales price variance + Sales usage variance </w:t>
      </w:r>
      <w:r w:rsidR="00233012">
        <w:tab/>
      </w:r>
    </w:p>
    <w:p w:rsidR="00233012" w:rsidRPr="00233012" w:rsidRDefault="00233012" w:rsidP="00233012">
      <w:pPr>
        <w:pStyle w:val="ListParagraph"/>
        <w:numPr>
          <w:ilvl w:val="3"/>
          <w:numId w:val="27"/>
        </w:numPr>
      </w:pPr>
      <w:r>
        <w:t xml:space="preserve">= 400000 + 500000 = </w:t>
      </w:r>
      <w:r w:rsidRPr="00233012">
        <w:rPr>
          <w:b/>
        </w:rPr>
        <w:t>900000 (Unfavourable)</w:t>
      </w:r>
    </w:p>
    <w:p w:rsidR="00233012" w:rsidRDefault="00233012" w:rsidP="00233012">
      <w:r w:rsidRPr="00452B38">
        <w:rPr>
          <w:b/>
        </w:rPr>
        <w:t>Material variance</w:t>
      </w:r>
      <w:r>
        <w:t>: It shows the difference between the estimated costs to be incurred in production with the actual cost incurred for the production of goods. This variance also presents the organization capability to spend the cost to be used on materials</w:t>
      </w:r>
      <w:r w:rsidR="00A92F78">
        <w:t xml:space="preserve"> (</w:t>
      </w:r>
      <w:proofErr w:type="spellStart"/>
      <w:r w:rsidR="00A92F78" w:rsidRPr="0027159A">
        <w:rPr>
          <w:rFonts w:cs="Times New Roman"/>
        </w:rPr>
        <w:t>Blocher</w:t>
      </w:r>
      <w:proofErr w:type="spellEnd"/>
      <w:r w:rsidR="00A92F78">
        <w:rPr>
          <w:rFonts w:cs="Times New Roman"/>
        </w:rPr>
        <w:t xml:space="preserve"> et.al. 2019</w:t>
      </w:r>
      <w:r w:rsidR="00A92F78">
        <w:t>)</w:t>
      </w:r>
      <w:r>
        <w:t xml:space="preserve">. </w:t>
      </w:r>
    </w:p>
    <w:p w:rsidR="00452B38" w:rsidRDefault="00233012" w:rsidP="00452B38">
      <w:pPr>
        <w:pStyle w:val="ListParagraph"/>
        <w:numPr>
          <w:ilvl w:val="0"/>
          <w:numId w:val="27"/>
        </w:numPr>
      </w:pPr>
      <w:r w:rsidRPr="00452B38">
        <w:rPr>
          <w:b/>
        </w:rPr>
        <w:t>Material price variance</w:t>
      </w:r>
      <w:r>
        <w:t xml:space="preserve"> = </w:t>
      </w:r>
      <w:r w:rsidR="00452B38">
        <w:t>Actual quantity of material used * (Actual price of material – standard price of material)</w:t>
      </w:r>
    </w:p>
    <w:p w:rsidR="00452B38" w:rsidRDefault="00452B38" w:rsidP="00452B38">
      <w:pPr>
        <w:ind w:left="2160" w:firstLine="720"/>
        <w:rPr>
          <w:b/>
        </w:rPr>
      </w:pPr>
      <w:r>
        <w:t xml:space="preserve">= 80000* (2.5 – 3.5) = </w:t>
      </w:r>
      <w:r w:rsidRPr="00452B38">
        <w:rPr>
          <w:b/>
        </w:rPr>
        <w:t xml:space="preserve">80000 </w:t>
      </w:r>
      <w:r>
        <w:rPr>
          <w:b/>
        </w:rPr>
        <w:t>(U</w:t>
      </w:r>
      <w:r w:rsidRPr="00452B38">
        <w:rPr>
          <w:b/>
        </w:rPr>
        <w:t>nfavourable</w:t>
      </w:r>
      <w:r>
        <w:rPr>
          <w:b/>
        </w:rPr>
        <w:t>)</w:t>
      </w:r>
    </w:p>
    <w:p w:rsidR="00452B38" w:rsidRDefault="00452B38" w:rsidP="00452B38">
      <w:pPr>
        <w:pStyle w:val="ListParagraph"/>
        <w:numPr>
          <w:ilvl w:val="0"/>
          <w:numId w:val="27"/>
        </w:numPr>
      </w:pPr>
      <w:r>
        <w:rPr>
          <w:b/>
        </w:rPr>
        <w:t xml:space="preserve">Material usage variance = </w:t>
      </w:r>
      <w:r w:rsidRPr="005B07B9">
        <w:t>Standard price</w:t>
      </w:r>
      <w:r>
        <w:t xml:space="preserve"> of material in use</w:t>
      </w:r>
      <w:r w:rsidRPr="005B07B9">
        <w:t xml:space="preserve"> * (Actual quantity</w:t>
      </w:r>
      <w:r>
        <w:t xml:space="preserve"> of material used </w:t>
      </w:r>
      <w:r w:rsidRPr="005B07B9">
        <w:t>– standard quantity</w:t>
      </w:r>
      <w:r>
        <w:t xml:space="preserve"> of material to be used</w:t>
      </w:r>
      <w:r w:rsidRPr="005B07B9">
        <w:t>)</w:t>
      </w:r>
    </w:p>
    <w:p w:rsidR="00452B38" w:rsidRDefault="00452B38" w:rsidP="00452B38">
      <w:pPr>
        <w:pStyle w:val="ListParagraph"/>
        <w:ind w:left="2160" w:firstLine="720"/>
        <w:rPr>
          <w:b/>
        </w:rPr>
      </w:pPr>
      <w:r>
        <w:t xml:space="preserve">= 2.5* (100000 - 80000) = </w:t>
      </w:r>
      <w:r w:rsidRPr="00452B38">
        <w:rPr>
          <w:b/>
        </w:rPr>
        <w:t>50000 (Favourable)</w:t>
      </w:r>
    </w:p>
    <w:p w:rsidR="00452B38" w:rsidRDefault="00452B38" w:rsidP="00452B38">
      <w:pPr>
        <w:pStyle w:val="ListParagraph"/>
        <w:numPr>
          <w:ilvl w:val="0"/>
          <w:numId w:val="27"/>
        </w:numPr>
      </w:pPr>
      <w:r w:rsidRPr="00452B38">
        <w:rPr>
          <w:b/>
        </w:rPr>
        <w:t>Material cost variance</w:t>
      </w:r>
      <w:r>
        <w:t xml:space="preserve"> = Standard cost of material – Actual cost of material </w:t>
      </w:r>
    </w:p>
    <w:p w:rsidR="00452B38" w:rsidRDefault="00452B38" w:rsidP="00452B38">
      <w:pPr>
        <w:ind w:left="2160" w:firstLine="720"/>
      </w:pPr>
      <w:r>
        <w:rPr>
          <w:b/>
        </w:rPr>
        <w:t xml:space="preserve">= </w:t>
      </w:r>
      <w:r>
        <w:t xml:space="preserve">250000 – 280000 = </w:t>
      </w:r>
      <w:r w:rsidRPr="00452B38">
        <w:rPr>
          <w:b/>
        </w:rPr>
        <w:t>30000 (Unfavourable)</w:t>
      </w:r>
      <w:r>
        <w:t xml:space="preserve"> </w:t>
      </w:r>
    </w:p>
    <w:p w:rsidR="00452B38" w:rsidRDefault="00452B38" w:rsidP="00452B38">
      <w:r w:rsidRPr="00452B38">
        <w:rPr>
          <w:b/>
        </w:rPr>
        <w:t>Labour variance</w:t>
      </w:r>
      <w:r>
        <w:rPr>
          <w:b/>
        </w:rPr>
        <w:t xml:space="preserve">: </w:t>
      </w:r>
      <w:r>
        <w:t xml:space="preserve">It shows the variance between the estimated labour costs given to the labour with actual cost incurred towards the labour working in </w:t>
      </w:r>
      <w:r w:rsidR="00775B57">
        <w:t>t</w:t>
      </w:r>
      <w:r>
        <w:t>he organization</w:t>
      </w:r>
      <w:r w:rsidR="00A92F78">
        <w:t xml:space="preserve"> (</w:t>
      </w:r>
      <w:r w:rsidR="00A92F78" w:rsidRPr="0027159A">
        <w:rPr>
          <w:rFonts w:cs="Times New Roman"/>
        </w:rPr>
        <w:t>Drury, 2013</w:t>
      </w:r>
      <w:r w:rsidR="00A92F78">
        <w:rPr>
          <w:rFonts w:cs="Times New Roman"/>
        </w:rPr>
        <w:t>)</w:t>
      </w:r>
      <w:r>
        <w:t>.</w:t>
      </w:r>
    </w:p>
    <w:p w:rsidR="00775B57" w:rsidRDefault="00452B38" w:rsidP="00775B57">
      <w:pPr>
        <w:pStyle w:val="ListParagraph"/>
        <w:numPr>
          <w:ilvl w:val="0"/>
          <w:numId w:val="27"/>
        </w:numPr>
      </w:pPr>
      <w:r w:rsidRPr="00775B57">
        <w:rPr>
          <w:b/>
        </w:rPr>
        <w:t>Labour rate variance</w:t>
      </w:r>
      <w:r w:rsidR="00775B57">
        <w:t xml:space="preserve"> = Actual hours taken by labour * (Standard rate of labour decided – actual rate given to labour)</w:t>
      </w:r>
    </w:p>
    <w:p w:rsidR="00775B57" w:rsidRDefault="00775B57" w:rsidP="00775B57">
      <w:pPr>
        <w:pStyle w:val="ListParagraph"/>
        <w:ind w:left="2160" w:firstLine="720"/>
      </w:pPr>
      <w:r>
        <w:rPr>
          <w:b/>
        </w:rPr>
        <w:t>=</w:t>
      </w:r>
      <w:r>
        <w:t xml:space="preserve"> 80000* (4 – 5.5) = </w:t>
      </w:r>
      <w:r w:rsidRPr="00775B57">
        <w:rPr>
          <w:b/>
        </w:rPr>
        <w:t>120000 (Unfavourable)</w:t>
      </w:r>
    </w:p>
    <w:p w:rsidR="00452B38" w:rsidRDefault="00452B38" w:rsidP="00775B57">
      <w:pPr>
        <w:pStyle w:val="ListParagraph"/>
        <w:numPr>
          <w:ilvl w:val="0"/>
          <w:numId w:val="27"/>
        </w:numPr>
      </w:pPr>
      <w:r w:rsidRPr="00775B57">
        <w:rPr>
          <w:b/>
        </w:rPr>
        <w:t>Labour efficiency variance</w:t>
      </w:r>
      <w:r w:rsidR="00775B57">
        <w:t xml:space="preserve"> = Standard rate of labour decided * (Standard hours of labours – actual hours taken by labours)</w:t>
      </w:r>
    </w:p>
    <w:p w:rsidR="00775B57" w:rsidRPr="00775B57" w:rsidRDefault="00775B57" w:rsidP="00775B57">
      <w:pPr>
        <w:pStyle w:val="ListParagraph"/>
        <w:ind w:left="2160" w:firstLine="720"/>
        <w:rPr>
          <w:b/>
        </w:rPr>
      </w:pPr>
      <w:r>
        <w:t xml:space="preserve">= 4* (100000 - 80000) = </w:t>
      </w:r>
      <w:r w:rsidRPr="00775B57">
        <w:rPr>
          <w:b/>
        </w:rPr>
        <w:t>80000 (Favourable)</w:t>
      </w:r>
    </w:p>
    <w:p w:rsidR="00452B38" w:rsidRDefault="00775B57" w:rsidP="00775B57">
      <w:pPr>
        <w:pStyle w:val="ListParagraph"/>
        <w:numPr>
          <w:ilvl w:val="0"/>
          <w:numId w:val="27"/>
        </w:numPr>
      </w:pPr>
      <w:r w:rsidRPr="00775B57">
        <w:rPr>
          <w:b/>
        </w:rPr>
        <w:lastRenderedPageBreak/>
        <w:t>Total labour cost variance</w:t>
      </w:r>
      <w:r>
        <w:t xml:space="preserve"> = Standard cost of labour decided – Actual cost given to labour </w:t>
      </w:r>
    </w:p>
    <w:p w:rsidR="00775B57" w:rsidRDefault="00775B57" w:rsidP="00775B57">
      <w:pPr>
        <w:ind w:left="2160" w:firstLine="720"/>
        <w:rPr>
          <w:b/>
        </w:rPr>
      </w:pPr>
      <w:r>
        <w:t xml:space="preserve">= 400000 – 440000 = </w:t>
      </w:r>
      <w:r w:rsidRPr="00775B57">
        <w:rPr>
          <w:b/>
        </w:rPr>
        <w:t>40000 (Unfavourable)</w:t>
      </w:r>
    </w:p>
    <w:p w:rsidR="00775B57" w:rsidRDefault="00775B57" w:rsidP="00775B57">
      <w:r>
        <w:rPr>
          <w:b/>
        </w:rPr>
        <w:t xml:space="preserve">Overhead variance: </w:t>
      </w:r>
      <w:r>
        <w:t xml:space="preserve">It includes two variances i.e. fixed and variable </w:t>
      </w:r>
      <w:r w:rsidR="008F6713">
        <w:t xml:space="preserve">overhead. </w:t>
      </w:r>
    </w:p>
    <w:p w:rsidR="008F6713" w:rsidRDefault="008F6713" w:rsidP="00345081">
      <w:pPr>
        <w:pStyle w:val="ListParagraph"/>
        <w:numPr>
          <w:ilvl w:val="0"/>
          <w:numId w:val="27"/>
        </w:numPr>
      </w:pPr>
      <w:r w:rsidRPr="00345081">
        <w:rPr>
          <w:b/>
        </w:rPr>
        <w:t>Variable overhead cost variance</w:t>
      </w:r>
      <w:r>
        <w:t xml:space="preserve"> = Standard variable overhead for actual production – Actual variable overhead </w:t>
      </w:r>
    </w:p>
    <w:p w:rsidR="008F6713" w:rsidRPr="00345081" w:rsidRDefault="008F6713" w:rsidP="00345081">
      <w:pPr>
        <w:pStyle w:val="ListParagraph"/>
        <w:ind w:left="2160" w:firstLine="720"/>
        <w:rPr>
          <w:b/>
        </w:rPr>
      </w:pPr>
      <w:r>
        <w:t xml:space="preserve">= 150000 – 120000 = </w:t>
      </w:r>
      <w:r w:rsidRPr="00345081">
        <w:rPr>
          <w:b/>
        </w:rPr>
        <w:t>30000 (Favourable)</w:t>
      </w:r>
    </w:p>
    <w:p w:rsidR="008F6713" w:rsidRPr="008F6713" w:rsidRDefault="008F6713" w:rsidP="00345081">
      <w:pPr>
        <w:pStyle w:val="ListParagraph"/>
        <w:numPr>
          <w:ilvl w:val="0"/>
          <w:numId w:val="27"/>
        </w:numPr>
      </w:pPr>
      <w:r w:rsidRPr="00345081">
        <w:rPr>
          <w:b/>
        </w:rPr>
        <w:t xml:space="preserve">Fixed overhead variance = </w:t>
      </w:r>
      <w:r w:rsidRPr="008F6713">
        <w:t>Standard fixed overhead for actual production</w:t>
      </w:r>
      <w:r w:rsidRPr="00345081">
        <w:rPr>
          <w:b/>
        </w:rPr>
        <w:t xml:space="preserve"> – </w:t>
      </w:r>
      <w:r w:rsidRPr="008F6713">
        <w:t>Actual incurred overhead</w:t>
      </w:r>
    </w:p>
    <w:p w:rsidR="008F6713" w:rsidRPr="00775B57" w:rsidRDefault="008F6713" w:rsidP="008F6713">
      <w:pPr>
        <w:ind w:left="2160" w:firstLine="720"/>
      </w:pPr>
      <w:r>
        <w:t xml:space="preserve">= 350000 – 305000 = </w:t>
      </w:r>
      <w:r w:rsidRPr="008F6713">
        <w:rPr>
          <w:b/>
        </w:rPr>
        <w:t>45000 (Favourable)</w:t>
      </w:r>
      <w:r>
        <w:t xml:space="preserve"> </w:t>
      </w:r>
    </w:p>
    <w:p w:rsidR="00345081" w:rsidRDefault="00345081" w:rsidP="00345081">
      <w:pPr>
        <w:pStyle w:val="Heading2"/>
      </w:pPr>
      <w:bookmarkStart w:id="4" w:name="_Toc102414326"/>
      <w:r>
        <w:t>Using your control report prepared in (</w:t>
      </w:r>
      <w:proofErr w:type="spellStart"/>
      <w:r>
        <w:t>i</w:t>
      </w:r>
      <w:proofErr w:type="spellEnd"/>
      <w:r>
        <w:t>) above, prepare a report on Amana’s performance during the year 2020</w:t>
      </w:r>
      <w:bookmarkEnd w:id="4"/>
    </w:p>
    <w:p w:rsidR="00452B38" w:rsidRDefault="00345081" w:rsidP="00452B38">
      <w:r>
        <w:t xml:space="preserve">Performance report of Amana’s </w:t>
      </w:r>
      <w:proofErr w:type="spellStart"/>
      <w:r>
        <w:t>Plc</w:t>
      </w:r>
      <w:proofErr w:type="spellEnd"/>
      <w:r>
        <w:t xml:space="preserve"> to show profits:</w:t>
      </w:r>
    </w:p>
    <w:tbl>
      <w:tblPr>
        <w:tblStyle w:val="LightShading-Accent4"/>
        <w:tblW w:w="0" w:type="auto"/>
        <w:tblLook w:val="04A0" w:firstRow="1" w:lastRow="0" w:firstColumn="1" w:lastColumn="0" w:noHBand="0" w:noVBand="1"/>
      </w:tblPr>
      <w:tblGrid>
        <w:gridCol w:w="2052"/>
        <w:gridCol w:w="1814"/>
        <w:gridCol w:w="1802"/>
        <w:gridCol w:w="2342"/>
      </w:tblGrid>
      <w:tr w:rsidR="00345081" w:rsidTr="0034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pPr>
              <w:rPr>
                <w:b w:val="0"/>
              </w:rPr>
            </w:pPr>
            <w:r w:rsidRPr="00345081">
              <w:rPr>
                <w:b w:val="0"/>
              </w:rPr>
              <w:t>Particulars</w:t>
            </w:r>
          </w:p>
        </w:tc>
        <w:tc>
          <w:tcPr>
            <w:tcW w:w="1814" w:type="dxa"/>
          </w:tcPr>
          <w:p w:rsidR="00345081" w:rsidRPr="00345081" w:rsidRDefault="00345081" w:rsidP="00C65F55">
            <w:pPr>
              <w:cnfStyle w:val="100000000000" w:firstRow="1" w:lastRow="0" w:firstColumn="0" w:lastColumn="0" w:oddVBand="0" w:evenVBand="0" w:oddHBand="0" w:evenHBand="0" w:firstRowFirstColumn="0" w:firstRowLastColumn="0" w:lastRowFirstColumn="0" w:lastRowLastColumn="0"/>
              <w:rPr>
                <w:b w:val="0"/>
              </w:rPr>
            </w:pPr>
            <w:r w:rsidRPr="00345081">
              <w:rPr>
                <w:b w:val="0"/>
              </w:rPr>
              <w:t>Actual</w:t>
            </w:r>
          </w:p>
        </w:tc>
        <w:tc>
          <w:tcPr>
            <w:tcW w:w="1802" w:type="dxa"/>
          </w:tcPr>
          <w:p w:rsidR="00345081" w:rsidRPr="00345081" w:rsidRDefault="00345081" w:rsidP="00C65F55">
            <w:pPr>
              <w:cnfStyle w:val="100000000000" w:firstRow="1" w:lastRow="0" w:firstColumn="0" w:lastColumn="0" w:oddVBand="0" w:evenVBand="0" w:oddHBand="0" w:evenHBand="0" w:firstRowFirstColumn="0" w:firstRowLastColumn="0" w:lastRowFirstColumn="0" w:lastRowLastColumn="0"/>
              <w:rPr>
                <w:b w:val="0"/>
              </w:rPr>
            </w:pPr>
            <w:r w:rsidRPr="00345081">
              <w:rPr>
                <w:b w:val="0"/>
              </w:rPr>
              <w:t>Budgeted</w:t>
            </w:r>
          </w:p>
        </w:tc>
        <w:tc>
          <w:tcPr>
            <w:tcW w:w="2342" w:type="dxa"/>
          </w:tcPr>
          <w:p w:rsidR="00345081" w:rsidRPr="00345081" w:rsidRDefault="00345081" w:rsidP="00C65F55">
            <w:pPr>
              <w:cnfStyle w:val="100000000000" w:firstRow="1" w:lastRow="0" w:firstColumn="0" w:lastColumn="0" w:oddVBand="0" w:evenVBand="0" w:oddHBand="0" w:evenHBand="0" w:firstRowFirstColumn="0" w:firstRowLastColumn="0" w:lastRowFirstColumn="0" w:lastRowLastColumn="0"/>
              <w:rPr>
                <w:b w:val="0"/>
              </w:rPr>
            </w:pPr>
            <w:r w:rsidRPr="00345081">
              <w:rPr>
                <w:b w:val="0"/>
              </w:rPr>
              <w:t>Variance</w:t>
            </w:r>
          </w:p>
        </w:tc>
      </w:tr>
      <w:tr w:rsidR="00345081" w:rsidTr="0034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Default="00345081" w:rsidP="00C65F55">
            <w:r>
              <w:t xml:space="preserve">Units </w:t>
            </w:r>
          </w:p>
        </w:tc>
        <w:tc>
          <w:tcPr>
            <w:tcW w:w="1814"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80000</w:t>
            </w:r>
          </w:p>
        </w:tc>
        <w:tc>
          <w:tcPr>
            <w:tcW w:w="180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100000</w:t>
            </w:r>
          </w:p>
        </w:tc>
        <w:tc>
          <w:tcPr>
            <w:tcW w:w="234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20000 units Unfavourable</w:t>
            </w:r>
          </w:p>
        </w:tc>
      </w:tr>
      <w:tr w:rsidR="00345081" w:rsidTr="00345081">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pPr>
              <w:rPr>
                <w:b w:val="0"/>
              </w:rPr>
            </w:pPr>
            <w:r w:rsidRPr="00345081">
              <w:rPr>
                <w:b w:val="0"/>
              </w:rPr>
              <w:t>Sales value</w:t>
            </w:r>
          </w:p>
        </w:tc>
        <w:tc>
          <w:tcPr>
            <w:tcW w:w="1814"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1600000</w:t>
            </w:r>
          </w:p>
        </w:tc>
        <w:tc>
          <w:tcPr>
            <w:tcW w:w="180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2500000</w:t>
            </w:r>
          </w:p>
        </w:tc>
        <w:tc>
          <w:tcPr>
            <w:tcW w:w="234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 xml:space="preserve">900000 Unfavourable </w:t>
            </w:r>
          </w:p>
        </w:tc>
      </w:tr>
      <w:tr w:rsidR="00345081" w:rsidTr="0034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r w:rsidRPr="00345081">
              <w:t>Variable cost incurred in production</w:t>
            </w:r>
          </w:p>
        </w:tc>
        <w:tc>
          <w:tcPr>
            <w:tcW w:w="1814"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p>
        </w:tc>
        <w:tc>
          <w:tcPr>
            <w:tcW w:w="180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p>
        </w:tc>
        <w:tc>
          <w:tcPr>
            <w:tcW w:w="234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p>
        </w:tc>
      </w:tr>
      <w:tr w:rsidR="00345081" w:rsidTr="00345081">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345081">
            <w:pPr>
              <w:rPr>
                <w:b w:val="0"/>
              </w:rPr>
            </w:pPr>
            <w:r w:rsidRPr="00345081">
              <w:rPr>
                <w:b w:val="0"/>
              </w:rPr>
              <w:t>Direct cost of materials</w:t>
            </w:r>
          </w:p>
        </w:tc>
        <w:tc>
          <w:tcPr>
            <w:tcW w:w="1814"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280000</w:t>
            </w:r>
          </w:p>
        </w:tc>
        <w:tc>
          <w:tcPr>
            <w:tcW w:w="180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250000</w:t>
            </w:r>
          </w:p>
        </w:tc>
        <w:tc>
          <w:tcPr>
            <w:tcW w:w="234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30000 Unfavourable</w:t>
            </w:r>
          </w:p>
        </w:tc>
      </w:tr>
      <w:tr w:rsidR="00345081" w:rsidTr="0034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345081">
            <w:pPr>
              <w:rPr>
                <w:b w:val="0"/>
              </w:rPr>
            </w:pPr>
            <w:r w:rsidRPr="00345081">
              <w:rPr>
                <w:b w:val="0"/>
              </w:rPr>
              <w:t>Direct cost of labour</w:t>
            </w:r>
          </w:p>
        </w:tc>
        <w:tc>
          <w:tcPr>
            <w:tcW w:w="1814"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440000</w:t>
            </w:r>
          </w:p>
        </w:tc>
        <w:tc>
          <w:tcPr>
            <w:tcW w:w="180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400000</w:t>
            </w:r>
          </w:p>
        </w:tc>
        <w:tc>
          <w:tcPr>
            <w:tcW w:w="234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 xml:space="preserve">40000 Unfavourable </w:t>
            </w:r>
          </w:p>
        </w:tc>
      </w:tr>
      <w:tr w:rsidR="00345081" w:rsidTr="00345081">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345081">
            <w:pPr>
              <w:rPr>
                <w:b w:val="0"/>
              </w:rPr>
            </w:pPr>
            <w:r w:rsidRPr="00345081">
              <w:rPr>
                <w:b w:val="0"/>
              </w:rPr>
              <w:t>Variable overhead incurred in production</w:t>
            </w:r>
          </w:p>
        </w:tc>
        <w:tc>
          <w:tcPr>
            <w:tcW w:w="1814"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120000</w:t>
            </w:r>
          </w:p>
        </w:tc>
        <w:tc>
          <w:tcPr>
            <w:tcW w:w="180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150000</w:t>
            </w:r>
          </w:p>
        </w:tc>
        <w:tc>
          <w:tcPr>
            <w:tcW w:w="234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 xml:space="preserve">30000 Favourable </w:t>
            </w:r>
          </w:p>
        </w:tc>
      </w:tr>
      <w:tr w:rsidR="00345081" w:rsidTr="0034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pPr>
              <w:rPr>
                <w:b w:val="0"/>
              </w:rPr>
            </w:pPr>
            <w:r w:rsidRPr="00345081">
              <w:t>Total variable expense</w:t>
            </w:r>
            <w:r>
              <w:rPr>
                <w:b w:val="0"/>
              </w:rPr>
              <w:t xml:space="preserve"> </w:t>
            </w:r>
            <w:r w:rsidRPr="00345081">
              <w:rPr>
                <w:b w:val="0"/>
              </w:rPr>
              <w:t xml:space="preserve">(Direct material + direct </w:t>
            </w:r>
            <w:r w:rsidRPr="00345081">
              <w:rPr>
                <w:b w:val="0"/>
              </w:rPr>
              <w:lastRenderedPageBreak/>
              <w:t>labour + Variable overhead)</w:t>
            </w:r>
          </w:p>
        </w:tc>
        <w:tc>
          <w:tcPr>
            <w:tcW w:w="1814"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lastRenderedPageBreak/>
              <w:t>840000</w:t>
            </w:r>
          </w:p>
        </w:tc>
        <w:tc>
          <w:tcPr>
            <w:tcW w:w="180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800000</w:t>
            </w:r>
          </w:p>
        </w:tc>
        <w:tc>
          <w:tcPr>
            <w:tcW w:w="234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 xml:space="preserve">40000 Unfavourable </w:t>
            </w:r>
          </w:p>
        </w:tc>
      </w:tr>
      <w:tr w:rsidR="00345081" w:rsidTr="00345081">
        <w:tc>
          <w:tcPr>
            <w:cnfStyle w:val="001000000000" w:firstRow="0" w:lastRow="0" w:firstColumn="1" w:lastColumn="0" w:oddVBand="0" w:evenVBand="0" w:oddHBand="0" w:evenHBand="0" w:firstRowFirstColumn="0" w:firstRowLastColumn="0" w:lastRowFirstColumn="0" w:lastRowLastColumn="0"/>
            <w:tcW w:w="2052" w:type="dxa"/>
          </w:tcPr>
          <w:p w:rsidR="00345081" w:rsidRDefault="00345081" w:rsidP="00345081">
            <w:r>
              <w:lastRenderedPageBreak/>
              <w:t>Contribution (Sales – Total variable expenses)</w:t>
            </w:r>
          </w:p>
        </w:tc>
        <w:tc>
          <w:tcPr>
            <w:tcW w:w="1814"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760000</w:t>
            </w:r>
          </w:p>
        </w:tc>
        <w:tc>
          <w:tcPr>
            <w:tcW w:w="180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1700000</w:t>
            </w:r>
          </w:p>
        </w:tc>
        <w:tc>
          <w:tcPr>
            <w:tcW w:w="2342" w:type="dxa"/>
          </w:tcPr>
          <w:p w:rsidR="00345081" w:rsidRDefault="00345081" w:rsidP="00C65F55">
            <w:pPr>
              <w:cnfStyle w:val="000000000000" w:firstRow="0" w:lastRow="0" w:firstColumn="0" w:lastColumn="0" w:oddVBand="0" w:evenVBand="0" w:oddHBand="0" w:evenHBand="0" w:firstRowFirstColumn="0" w:firstRowLastColumn="0" w:lastRowFirstColumn="0" w:lastRowLastColumn="0"/>
            </w:pPr>
            <w:r>
              <w:t xml:space="preserve">940000 Unfavourable </w:t>
            </w:r>
          </w:p>
        </w:tc>
      </w:tr>
      <w:tr w:rsidR="00345081" w:rsidTr="0034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pPr>
              <w:rPr>
                <w:b w:val="0"/>
              </w:rPr>
            </w:pPr>
            <w:r w:rsidRPr="00345081">
              <w:rPr>
                <w:b w:val="0"/>
              </w:rPr>
              <w:t>Fixed overhead</w:t>
            </w:r>
          </w:p>
        </w:tc>
        <w:tc>
          <w:tcPr>
            <w:tcW w:w="1814"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305000</w:t>
            </w:r>
          </w:p>
        </w:tc>
        <w:tc>
          <w:tcPr>
            <w:tcW w:w="180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350000</w:t>
            </w:r>
          </w:p>
        </w:tc>
        <w:tc>
          <w:tcPr>
            <w:tcW w:w="2342" w:type="dxa"/>
          </w:tcPr>
          <w:p w:rsidR="00345081" w:rsidRDefault="00345081" w:rsidP="00C65F55">
            <w:pPr>
              <w:cnfStyle w:val="000000100000" w:firstRow="0" w:lastRow="0" w:firstColumn="0" w:lastColumn="0" w:oddVBand="0" w:evenVBand="0" w:oddHBand="1" w:evenHBand="0" w:firstRowFirstColumn="0" w:firstRowLastColumn="0" w:lastRowFirstColumn="0" w:lastRowLastColumn="0"/>
            </w:pPr>
            <w:r>
              <w:t xml:space="preserve">45000 Favourable </w:t>
            </w:r>
          </w:p>
        </w:tc>
      </w:tr>
      <w:tr w:rsidR="00345081" w:rsidTr="00345081">
        <w:tc>
          <w:tcPr>
            <w:cnfStyle w:val="001000000000" w:firstRow="0" w:lastRow="0" w:firstColumn="1" w:lastColumn="0" w:oddVBand="0" w:evenVBand="0" w:oddHBand="0" w:evenHBand="0" w:firstRowFirstColumn="0" w:firstRowLastColumn="0" w:lastRowFirstColumn="0" w:lastRowLastColumn="0"/>
            <w:tcW w:w="2052" w:type="dxa"/>
          </w:tcPr>
          <w:p w:rsidR="00345081" w:rsidRPr="00345081" w:rsidRDefault="00345081" w:rsidP="00C65F55">
            <w:r w:rsidRPr="00345081">
              <w:t>Profits  (Contribution – Fixed overhead)</w:t>
            </w:r>
          </w:p>
        </w:tc>
        <w:tc>
          <w:tcPr>
            <w:tcW w:w="1814" w:type="dxa"/>
          </w:tcPr>
          <w:p w:rsidR="00345081" w:rsidRPr="00345081" w:rsidRDefault="00345081" w:rsidP="00C65F55">
            <w:pPr>
              <w:cnfStyle w:val="000000000000" w:firstRow="0" w:lastRow="0" w:firstColumn="0" w:lastColumn="0" w:oddVBand="0" w:evenVBand="0" w:oddHBand="0" w:evenHBand="0" w:firstRowFirstColumn="0" w:firstRowLastColumn="0" w:lastRowFirstColumn="0" w:lastRowLastColumn="0"/>
              <w:rPr>
                <w:b/>
              </w:rPr>
            </w:pPr>
            <w:r w:rsidRPr="00345081">
              <w:rPr>
                <w:b/>
              </w:rPr>
              <w:t>455000</w:t>
            </w:r>
          </w:p>
        </w:tc>
        <w:tc>
          <w:tcPr>
            <w:tcW w:w="1802" w:type="dxa"/>
          </w:tcPr>
          <w:p w:rsidR="00345081" w:rsidRPr="00345081" w:rsidRDefault="00345081" w:rsidP="00C65F55">
            <w:pPr>
              <w:cnfStyle w:val="000000000000" w:firstRow="0" w:lastRow="0" w:firstColumn="0" w:lastColumn="0" w:oddVBand="0" w:evenVBand="0" w:oddHBand="0" w:evenHBand="0" w:firstRowFirstColumn="0" w:firstRowLastColumn="0" w:lastRowFirstColumn="0" w:lastRowLastColumn="0"/>
              <w:rPr>
                <w:b/>
              </w:rPr>
            </w:pPr>
            <w:r w:rsidRPr="00345081">
              <w:rPr>
                <w:b/>
              </w:rPr>
              <w:t>1350000</w:t>
            </w:r>
          </w:p>
        </w:tc>
        <w:tc>
          <w:tcPr>
            <w:tcW w:w="2342" w:type="dxa"/>
          </w:tcPr>
          <w:p w:rsidR="00345081" w:rsidRPr="00345081" w:rsidRDefault="00345081" w:rsidP="00C65F55">
            <w:pPr>
              <w:cnfStyle w:val="000000000000" w:firstRow="0" w:lastRow="0" w:firstColumn="0" w:lastColumn="0" w:oddVBand="0" w:evenVBand="0" w:oddHBand="0" w:evenHBand="0" w:firstRowFirstColumn="0" w:firstRowLastColumn="0" w:lastRowFirstColumn="0" w:lastRowLastColumn="0"/>
              <w:rPr>
                <w:b/>
              </w:rPr>
            </w:pPr>
            <w:r>
              <w:rPr>
                <w:b/>
              </w:rPr>
              <w:t>895000 U</w:t>
            </w:r>
            <w:r w:rsidRPr="00345081">
              <w:rPr>
                <w:b/>
              </w:rPr>
              <w:t xml:space="preserve">nfavourable </w:t>
            </w:r>
          </w:p>
        </w:tc>
      </w:tr>
    </w:tbl>
    <w:p w:rsidR="00345081" w:rsidRDefault="00345081" w:rsidP="00452B38"/>
    <w:p w:rsidR="00345081" w:rsidRDefault="00345081" w:rsidP="00452B38">
      <w:r>
        <w:t xml:space="preserve">On the basis of above report, it can be </w:t>
      </w:r>
      <w:proofErr w:type="spellStart"/>
      <w:r>
        <w:t>analyzed</w:t>
      </w:r>
      <w:proofErr w:type="spellEnd"/>
      <w:r>
        <w:t xml:space="preserve"> that </w:t>
      </w:r>
      <w:r w:rsidR="00C65F55">
        <w:t>organization has to make higher efforts to enhance the business activity as they are selling less in comparison to the estimated ones. The unfavourable sales variance shows that the organization is not performing effective and it may be due to Covid-19 and government restrictions on travelling. The material price variance is also negative i.e. 80000 of the organization that means organizations is purchasing inputs at higher prices that reflects weak performance and relationship with suppliers</w:t>
      </w:r>
      <w:r w:rsidR="00A92F78">
        <w:t xml:space="preserve"> (</w:t>
      </w:r>
      <w:r w:rsidR="00A92F78" w:rsidRPr="0027159A">
        <w:rPr>
          <w:rFonts w:cs="Times New Roman"/>
        </w:rPr>
        <w:t>Hansen</w:t>
      </w:r>
      <w:r w:rsidR="00A92F78">
        <w:rPr>
          <w:rFonts w:cs="Times New Roman"/>
        </w:rPr>
        <w:t xml:space="preserve"> et.al. 2021</w:t>
      </w:r>
      <w:r w:rsidR="00A92F78">
        <w:t>)</w:t>
      </w:r>
      <w:r w:rsidR="00C65F55">
        <w:t xml:space="preserve">. The usage variance in terms of material is favourable that represents Amana </w:t>
      </w:r>
      <w:proofErr w:type="spellStart"/>
      <w:r w:rsidR="00C65F55">
        <w:t>Plc</w:t>
      </w:r>
      <w:proofErr w:type="spellEnd"/>
      <w:r w:rsidR="00C65F55">
        <w:t xml:space="preserve"> has efficient employees who make proper use of materials. The labour rate variance is unfavourable that shows organization has to hire expensive labour or they are unable to arrange the cheap labour that directly impacts performance of the business. </w:t>
      </w:r>
    </w:p>
    <w:p w:rsidR="00C65F55" w:rsidRDefault="00C65F55" w:rsidP="00452B38">
      <w:r>
        <w:t>The contribution is also seen to be less in comparison to the estimates ones and it is because the direct expenses are higher and the sales is not much higher or sales prices are below the estimated prices that ultimately reduces contribution resulting into weak performance of business. It is also examined that total cost of production is also higher in comparison to the estimated ones that reflects that employees and other activities are not performed effectively</w:t>
      </w:r>
      <w:r w:rsidR="00A92F78">
        <w:t xml:space="preserve"> (</w:t>
      </w:r>
      <w:r w:rsidR="00A92F78">
        <w:rPr>
          <w:rFonts w:cs="Times New Roman"/>
        </w:rPr>
        <w:t>Wild,</w:t>
      </w:r>
      <w:r w:rsidR="00A92F78" w:rsidRPr="0027159A">
        <w:rPr>
          <w:rFonts w:cs="Times New Roman"/>
        </w:rPr>
        <w:t xml:space="preserve"> 2017</w:t>
      </w:r>
      <w:r w:rsidR="00A92F78">
        <w:t>)</w:t>
      </w:r>
      <w:r>
        <w:t xml:space="preserve">. The controlling over cost is necessary </w:t>
      </w:r>
      <w:r w:rsidR="008521EB">
        <w:t xml:space="preserve">as it helps in enhancing the contribution and profitability with overall performance enhancement of Amana Plc. </w:t>
      </w:r>
    </w:p>
    <w:p w:rsidR="008521EB" w:rsidRDefault="008521EB" w:rsidP="008521EB">
      <w:pPr>
        <w:pStyle w:val="Heading2"/>
      </w:pPr>
      <w:bookmarkStart w:id="5" w:name="_Toc102414327"/>
      <w:r>
        <w:t>Provide recommendations to Amana’s CEO on areas of improvement</w:t>
      </w:r>
      <w:bookmarkEnd w:id="5"/>
    </w:p>
    <w:p w:rsidR="008521EB" w:rsidRDefault="008521EB" w:rsidP="008521EB">
      <w:r>
        <w:t>The organization has to make the major improvements in order to increase profits of the company. The recommendations are presented below:</w:t>
      </w:r>
    </w:p>
    <w:p w:rsidR="008521EB" w:rsidRDefault="008521EB" w:rsidP="00E237FD">
      <w:pPr>
        <w:pStyle w:val="ListParagraph"/>
        <w:numPr>
          <w:ilvl w:val="0"/>
          <w:numId w:val="27"/>
        </w:numPr>
      </w:pPr>
      <w:r>
        <w:lastRenderedPageBreak/>
        <w:t xml:space="preserve">The budget adjustment has to make by the organization according to the realistic terms so that variances did not seen to be higher and can be managed appropriately. </w:t>
      </w:r>
    </w:p>
    <w:p w:rsidR="008521EB" w:rsidRDefault="008521EB" w:rsidP="00E237FD">
      <w:pPr>
        <w:pStyle w:val="ListParagraph"/>
        <w:numPr>
          <w:ilvl w:val="0"/>
          <w:numId w:val="27"/>
        </w:numPr>
      </w:pPr>
      <w:r>
        <w:t xml:space="preserve">The revised sales revenues is to be considered by bringing changes in the estimated prices, units of sales and processes in order to improve the performance and variances. </w:t>
      </w:r>
    </w:p>
    <w:p w:rsidR="008521EB" w:rsidRDefault="008521EB" w:rsidP="00E237FD">
      <w:pPr>
        <w:pStyle w:val="ListParagraph"/>
        <w:numPr>
          <w:ilvl w:val="0"/>
          <w:numId w:val="27"/>
        </w:numPr>
      </w:pPr>
      <w:r>
        <w:t>The efforts shall be done to make equal the actual and estimated sales price for selling the products</w:t>
      </w:r>
      <w:r w:rsidR="00A92F78">
        <w:t xml:space="preserve"> (</w:t>
      </w:r>
      <w:proofErr w:type="spellStart"/>
      <w:r w:rsidR="00A92F78" w:rsidRPr="0027159A">
        <w:rPr>
          <w:rFonts w:cs="Times New Roman"/>
        </w:rPr>
        <w:t>Blocher</w:t>
      </w:r>
      <w:proofErr w:type="spellEnd"/>
      <w:r w:rsidR="00A92F78">
        <w:rPr>
          <w:rFonts w:cs="Times New Roman"/>
        </w:rPr>
        <w:t xml:space="preserve"> et.al. 2019</w:t>
      </w:r>
      <w:r w:rsidR="00A92F78">
        <w:t>)</w:t>
      </w:r>
      <w:r>
        <w:t xml:space="preserve">. </w:t>
      </w:r>
    </w:p>
    <w:p w:rsidR="008521EB" w:rsidRDefault="008521EB" w:rsidP="00E237FD">
      <w:pPr>
        <w:pStyle w:val="ListParagraph"/>
        <w:numPr>
          <w:ilvl w:val="0"/>
          <w:numId w:val="27"/>
        </w:numPr>
      </w:pPr>
      <w:r>
        <w:t xml:space="preserve">The sales units are needed to be changed up to their potential in order to meet the demand arising through change in products. </w:t>
      </w:r>
    </w:p>
    <w:p w:rsidR="008521EB" w:rsidRDefault="008521EB" w:rsidP="00E237FD">
      <w:pPr>
        <w:pStyle w:val="ListParagraph"/>
        <w:numPr>
          <w:ilvl w:val="0"/>
          <w:numId w:val="27"/>
        </w:numPr>
      </w:pPr>
      <w:r>
        <w:t xml:space="preserve">The activity levels are needed to be managed by organization in order to have positive impact on performance through increasing sales. </w:t>
      </w:r>
    </w:p>
    <w:p w:rsidR="008521EB" w:rsidRDefault="008521EB" w:rsidP="00E237FD">
      <w:pPr>
        <w:pStyle w:val="ListParagraph"/>
        <w:numPr>
          <w:ilvl w:val="0"/>
          <w:numId w:val="27"/>
        </w:numPr>
      </w:pPr>
      <w:r>
        <w:t xml:space="preserve">Amana </w:t>
      </w:r>
      <w:proofErr w:type="spellStart"/>
      <w:r>
        <w:t>Plc</w:t>
      </w:r>
      <w:proofErr w:type="spellEnd"/>
      <w:r>
        <w:t xml:space="preserve"> needs to majorly look on labour area of the business. It is because the organization is hiring expensive labour or the labour is slow in carrying out the work that increasing the rate of labour </w:t>
      </w:r>
      <w:r w:rsidR="00E237FD">
        <w:t>by working overtime. For improving the labour variance, it is essential that labour shall be arranged from the places where cheap labour is offered. Further, suitable training can be given to the labour to carry out their work efficiently by maximum utilization of their potential</w:t>
      </w:r>
      <w:r w:rsidR="00A92F78">
        <w:t xml:space="preserve"> (</w:t>
      </w:r>
      <w:r w:rsidR="00A92F78" w:rsidRPr="0027159A">
        <w:rPr>
          <w:rFonts w:cs="Times New Roman"/>
        </w:rPr>
        <w:t>Hansen</w:t>
      </w:r>
      <w:r w:rsidR="00A92F78">
        <w:rPr>
          <w:rFonts w:cs="Times New Roman"/>
        </w:rPr>
        <w:t xml:space="preserve"> et.al. 2021</w:t>
      </w:r>
      <w:r w:rsidR="00A92F78">
        <w:t>)</w:t>
      </w:r>
      <w:r w:rsidR="00E237FD">
        <w:t xml:space="preserve">. This will overall increase the organization performance. </w:t>
      </w:r>
    </w:p>
    <w:p w:rsidR="00E237FD" w:rsidRDefault="00E237FD" w:rsidP="00E237FD">
      <w:pPr>
        <w:pStyle w:val="ListParagraph"/>
        <w:numPr>
          <w:ilvl w:val="0"/>
          <w:numId w:val="27"/>
        </w:numPr>
      </w:pPr>
      <w:r>
        <w:t xml:space="preserve">Amana </w:t>
      </w:r>
      <w:proofErr w:type="spellStart"/>
      <w:r>
        <w:t>Plc</w:t>
      </w:r>
      <w:proofErr w:type="spellEnd"/>
      <w:r>
        <w:t xml:space="preserve"> also needs to look on material areas of business. It can be done through managing the good relationship with the suppliers that allows them the option to bargain on the prices so that material variance can be turned into favourable. Further, bulk purchasing can also be done by organization that supports in offering discounts and stock can be maintained which overall increases the business performance. </w:t>
      </w:r>
    </w:p>
    <w:p w:rsidR="00E237FD" w:rsidRDefault="00E237FD" w:rsidP="00E237FD">
      <w:pPr>
        <w:pStyle w:val="ListParagraph"/>
        <w:numPr>
          <w:ilvl w:val="0"/>
          <w:numId w:val="27"/>
        </w:numPr>
      </w:pPr>
      <w:r>
        <w:t xml:space="preserve">The total production cost is to be maintained by controlling over the expenses of the business. </w:t>
      </w:r>
    </w:p>
    <w:p w:rsidR="00E237FD" w:rsidRPr="008521EB" w:rsidRDefault="00E237FD" w:rsidP="008521EB"/>
    <w:p w:rsidR="00452B38" w:rsidRDefault="00452B38" w:rsidP="00452B38"/>
    <w:p w:rsidR="00233012" w:rsidRDefault="00233012" w:rsidP="00233012"/>
    <w:p w:rsidR="005B07B9" w:rsidRDefault="005B07B9" w:rsidP="00DD31B5">
      <w:pPr>
        <w:rPr>
          <w:b/>
        </w:rPr>
      </w:pPr>
    </w:p>
    <w:p w:rsidR="005B07B9" w:rsidRPr="00DD31B5" w:rsidRDefault="005B07B9" w:rsidP="00DD31B5"/>
    <w:p w:rsidR="00E237FD" w:rsidRDefault="00E237FD" w:rsidP="00DE12C3">
      <w:pPr>
        <w:pStyle w:val="Heading1"/>
        <w:sectPr w:rsidR="00E237FD"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DE12C3" w:rsidRDefault="00DE12C3" w:rsidP="00DE12C3">
      <w:pPr>
        <w:pStyle w:val="Heading1"/>
      </w:pPr>
      <w:bookmarkStart w:id="6" w:name="_Toc102414328"/>
      <w:r>
        <w:lastRenderedPageBreak/>
        <w:t>Part B</w:t>
      </w:r>
      <w:bookmarkEnd w:id="6"/>
    </w:p>
    <w:p w:rsidR="00DE12C3" w:rsidRDefault="00DE12C3" w:rsidP="00DE12C3">
      <w:pPr>
        <w:pStyle w:val="Heading2"/>
      </w:pPr>
      <w:bookmarkStart w:id="7" w:name="_Toc102414329"/>
      <w:r>
        <w:t>Provide an analysis of Mr Amana’s decision to go online and advise if they should set up their own online shop or sell on Amazon</w:t>
      </w:r>
      <w:bookmarkEnd w:id="7"/>
    </w:p>
    <w:p w:rsidR="00DE12C3" w:rsidRDefault="00633C33" w:rsidP="00DE12C3">
      <w:r>
        <w:t>There are two options given in the question whether to take own website or take Amazon for selling their products. The table is provided below</w:t>
      </w:r>
      <w:r w:rsidR="00937698">
        <w:t xml:space="preserve"> for the relevant costs</w:t>
      </w:r>
      <w:r>
        <w:t>:</w:t>
      </w:r>
    </w:p>
    <w:tbl>
      <w:tblPr>
        <w:tblStyle w:val="TableGrid"/>
        <w:tblW w:w="0" w:type="auto"/>
        <w:tblLook w:val="04A0" w:firstRow="1" w:lastRow="0" w:firstColumn="1" w:lastColumn="0" w:noHBand="0" w:noVBand="1"/>
      </w:tblPr>
      <w:tblGrid>
        <w:gridCol w:w="2394"/>
        <w:gridCol w:w="2394"/>
        <w:gridCol w:w="2394"/>
        <w:gridCol w:w="2394"/>
      </w:tblGrid>
      <w:tr w:rsidR="00937698" w:rsidTr="00821A34">
        <w:tc>
          <w:tcPr>
            <w:tcW w:w="4788" w:type="dxa"/>
            <w:gridSpan w:val="2"/>
          </w:tcPr>
          <w:p w:rsidR="00937698" w:rsidRPr="00937698" w:rsidRDefault="00937698" w:rsidP="00937698">
            <w:pPr>
              <w:jc w:val="center"/>
              <w:rPr>
                <w:b/>
              </w:rPr>
            </w:pPr>
            <w:r w:rsidRPr="00937698">
              <w:rPr>
                <w:b/>
              </w:rPr>
              <w:t>Own online shop</w:t>
            </w:r>
          </w:p>
        </w:tc>
        <w:tc>
          <w:tcPr>
            <w:tcW w:w="4788" w:type="dxa"/>
            <w:gridSpan w:val="2"/>
          </w:tcPr>
          <w:p w:rsidR="00937698" w:rsidRPr="00937698" w:rsidRDefault="00937698" w:rsidP="00937698">
            <w:pPr>
              <w:jc w:val="center"/>
              <w:rPr>
                <w:b/>
              </w:rPr>
            </w:pPr>
            <w:r w:rsidRPr="00937698">
              <w:rPr>
                <w:b/>
              </w:rPr>
              <w:t>Sell on Amazon</w:t>
            </w:r>
          </w:p>
        </w:tc>
      </w:tr>
      <w:tr w:rsidR="00937698" w:rsidTr="00937698">
        <w:tc>
          <w:tcPr>
            <w:tcW w:w="2394" w:type="dxa"/>
          </w:tcPr>
          <w:p w:rsidR="00937698" w:rsidRDefault="00937698" w:rsidP="00DE12C3">
            <w:r>
              <w:t>Cost of setting up delivery network</w:t>
            </w:r>
          </w:p>
        </w:tc>
        <w:tc>
          <w:tcPr>
            <w:tcW w:w="2394" w:type="dxa"/>
          </w:tcPr>
          <w:p w:rsidR="00937698" w:rsidRDefault="00937698" w:rsidP="00DE12C3">
            <w:r>
              <w:t>150000</w:t>
            </w:r>
          </w:p>
        </w:tc>
        <w:tc>
          <w:tcPr>
            <w:tcW w:w="2394" w:type="dxa"/>
          </w:tcPr>
          <w:p w:rsidR="00937698" w:rsidRDefault="00937698" w:rsidP="00DE12C3">
            <w:r>
              <w:t>Amazon fulfilment fees</w:t>
            </w:r>
          </w:p>
        </w:tc>
        <w:tc>
          <w:tcPr>
            <w:tcW w:w="2394" w:type="dxa"/>
          </w:tcPr>
          <w:p w:rsidR="00937698" w:rsidRDefault="00937698" w:rsidP="00DE12C3">
            <w:r>
              <w:t>50000</w:t>
            </w:r>
          </w:p>
        </w:tc>
      </w:tr>
      <w:tr w:rsidR="00937698" w:rsidTr="00937698">
        <w:tc>
          <w:tcPr>
            <w:tcW w:w="2394" w:type="dxa"/>
          </w:tcPr>
          <w:p w:rsidR="00937698" w:rsidRDefault="00937698" w:rsidP="00DE12C3">
            <w:r>
              <w:t>Cost of upgrading current website to manage large volume of sales</w:t>
            </w:r>
          </w:p>
        </w:tc>
        <w:tc>
          <w:tcPr>
            <w:tcW w:w="2394" w:type="dxa"/>
          </w:tcPr>
          <w:p w:rsidR="00937698" w:rsidRDefault="00937698" w:rsidP="00DE12C3">
            <w:r>
              <w:t>50000</w:t>
            </w:r>
          </w:p>
        </w:tc>
        <w:tc>
          <w:tcPr>
            <w:tcW w:w="2394" w:type="dxa"/>
          </w:tcPr>
          <w:p w:rsidR="00937698" w:rsidRDefault="00937698" w:rsidP="00DE12C3">
            <w:r>
              <w:t>-</w:t>
            </w:r>
          </w:p>
        </w:tc>
        <w:tc>
          <w:tcPr>
            <w:tcW w:w="2394" w:type="dxa"/>
          </w:tcPr>
          <w:p w:rsidR="00937698" w:rsidRDefault="00937698" w:rsidP="00DE12C3">
            <w:r>
              <w:t>-</w:t>
            </w:r>
          </w:p>
        </w:tc>
      </w:tr>
      <w:tr w:rsidR="00937698" w:rsidTr="00937698">
        <w:tc>
          <w:tcPr>
            <w:tcW w:w="2394" w:type="dxa"/>
          </w:tcPr>
          <w:p w:rsidR="00937698" w:rsidRDefault="00937698" w:rsidP="00DE12C3">
            <w:r>
              <w:t>Salary of IT programmer</w:t>
            </w:r>
          </w:p>
        </w:tc>
        <w:tc>
          <w:tcPr>
            <w:tcW w:w="2394" w:type="dxa"/>
          </w:tcPr>
          <w:p w:rsidR="00937698" w:rsidRDefault="00937698" w:rsidP="00DE12C3">
            <w:r>
              <w:t>35000</w:t>
            </w:r>
          </w:p>
        </w:tc>
        <w:tc>
          <w:tcPr>
            <w:tcW w:w="2394" w:type="dxa"/>
          </w:tcPr>
          <w:p w:rsidR="00937698" w:rsidRDefault="00937698" w:rsidP="00DE12C3">
            <w:r>
              <w:t>-</w:t>
            </w:r>
          </w:p>
        </w:tc>
        <w:tc>
          <w:tcPr>
            <w:tcW w:w="2394" w:type="dxa"/>
          </w:tcPr>
          <w:p w:rsidR="00937698" w:rsidRDefault="00937698" w:rsidP="00DE12C3">
            <w:r>
              <w:t>-</w:t>
            </w:r>
          </w:p>
        </w:tc>
      </w:tr>
      <w:tr w:rsidR="00937698" w:rsidTr="00937698">
        <w:tc>
          <w:tcPr>
            <w:tcW w:w="2394" w:type="dxa"/>
          </w:tcPr>
          <w:p w:rsidR="00937698" w:rsidRDefault="00937698" w:rsidP="00DE12C3">
            <w:r>
              <w:t xml:space="preserve">Total relevant costs </w:t>
            </w:r>
          </w:p>
        </w:tc>
        <w:tc>
          <w:tcPr>
            <w:tcW w:w="2394" w:type="dxa"/>
          </w:tcPr>
          <w:p w:rsidR="00937698" w:rsidRPr="00937698" w:rsidRDefault="00937698" w:rsidP="00DE12C3">
            <w:pPr>
              <w:rPr>
                <w:b/>
              </w:rPr>
            </w:pPr>
            <w:r w:rsidRPr="00937698">
              <w:rPr>
                <w:b/>
              </w:rPr>
              <w:t>235000</w:t>
            </w:r>
          </w:p>
        </w:tc>
        <w:tc>
          <w:tcPr>
            <w:tcW w:w="2394" w:type="dxa"/>
          </w:tcPr>
          <w:p w:rsidR="00937698" w:rsidRDefault="00937698" w:rsidP="00DE12C3">
            <w:r>
              <w:t xml:space="preserve">Total relevant costs </w:t>
            </w:r>
          </w:p>
        </w:tc>
        <w:tc>
          <w:tcPr>
            <w:tcW w:w="2394" w:type="dxa"/>
          </w:tcPr>
          <w:p w:rsidR="00937698" w:rsidRPr="00937698" w:rsidRDefault="00937698" w:rsidP="00DE12C3">
            <w:pPr>
              <w:rPr>
                <w:b/>
              </w:rPr>
            </w:pPr>
            <w:r w:rsidRPr="00937698">
              <w:rPr>
                <w:b/>
              </w:rPr>
              <w:t>50000</w:t>
            </w:r>
          </w:p>
        </w:tc>
      </w:tr>
    </w:tbl>
    <w:p w:rsidR="00633C33" w:rsidRDefault="00633C33" w:rsidP="00DE12C3"/>
    <w:p w:rsidR="00937698" w:rsidRDefault="00937698" w:rsidP="00DE12C3">
      <w:r>
        <w:t xml:space="preserve">In setting up own website, there is guarantee of having 100000 units annually and in case of Amazon the sell would be of 65000 units. </w:t>
      </w:r>
    </w:p>
    <w:p w:rsidR="00937698" w:rsidRDefault="00937698" w:rsidP="00DE12C3">
      <w:r>
        <w:t xml:space="preserve">Therefore, depending on cost and annual sales generated from both platforms, it is appropriate that Amana </w:t>
      </w:r>
      <w:proofErr w:type="spellStart"/>
      <w:r>
        <w:t>Plc</w:t>
      </w:r>
      <w:proofErr w:type="spellEnd"/>
      <w:r>
        <w:t xml:space="preserve"> should sell the products through Amazon as less cost is incurred that will support the business to focus on other aspects. </w:t>
      </w:r>
      <w:r w:rsidR="00821A34">
        <w:t xml:space="preserve">Apart from this, Amana </w:t>
      </w:r>
      <w:proofErr w:type="spellStart"/>
      <w:r w:rsidR="00821A34">
        <w:t>Plc</w:t>
      </w:r>
      <w:proofErr w:type="spellEnd"/>
      <w:r w:rsidR="00821A34">
        <w:t xml:space="preserve"> can also look on the benefits and limitations in both the options. </w:t>
      </w:r>
    </w:p>
    <w:p w:rsidR="00821A34" w:rsidRPr="00821A34" w:rsidRDefault="00821A34" w:rsidP="00DE12C3">
      <w:pPr>
        <w:rPr>
          <w:b/>
          <w:u w:val="single"/>
        </w:rPr>
      </w:pPr>
      <w:r w:rsidRPr="00821A34">
        <w:rPr>
          <w:b/>
          <w:u w:val="single"/>
        </w:rPr>
        <w:t>Benefits and limitations in own website for selling products</w:t>
      </w:r>
    </w:p>
    <w:p w:rsidR="00821A34" w:rsidRPr="00821A34" w:rsidRDefault="00821A34" w:rsidP="00DE12C3">
      <w:pPr>
        <w:rPr>
          <w:b/>
          <w:i/>
        </w:rPr>
      </w:pPr>
      <w:r w:rsidRPr="00821A34">
        <w:rPr>
          <w:b/>
          <w:i/>
        </w:rPr>
        <w:t>Benefits</w:t>
      </w:r>
    </w:p>
    <w:p w:rsidR="00821A34" w:rsidRDefault="00821A34" w:rsidP="00DE12C3">
      <w:r w:rsidRPr="00F70E1E">
        <w:rPr>
          <w:b/>
        </w:rPr>
        <w:t>Branding:</w:t>
      </w:r>
      <w:r>
        <w:t xml:space="preserve"> The organization can get benefit of increasing or spreading awareness of products through own website that shows strong brand value as well. There is opportunity for the organization to create the superior brand for products and services. The consumer becomes </w:t>
      </w:r>
      <w:r>
        <w:lastRenderedPageBreak/>
        <w:t xml:space="preserve">aware of brands and will like to purchase the tourists products. </w:t>
      </w:r>
      <w:r w:rsidR="00327751">
        <w:t>When the consumer knows about such brand then they do mouth publicity that ultimately supports the website to generate more traffic</w:t>
      </w:r>
      <w:r w:rsidR="00A92F78">
        <w:t xml:space="preserve"> (</w:t>
      </w:r>
      <w:proofErr w:type="spellStart"/>
      <w:r w:rsidR="00A92F78">
        <w:rPr>
          <w:rFonts w:cs="Times New Roman"/>
        </w:rPr>
        <w:t>Furey</w:t>
      </w:r>
      <w:proofErr w:type="spellEnd"/>
      <w:r w:rsidR="00A92F78">
        <w:rPr>
          <w:rFonts w:cs="Times New Roman"/>
        </w:rPr>
        <w:t xml:space="preserve"> and Friedman, </w:t>
      </w:r>
      <w:r w:rsidR="00A92F78" w:rsidRPr="0027159A">
        <w:rPr>
          <w:rFonts w:cs="Times New Roman"/>
        </w:rPr>
        <w:t>2012</w:t>
      </w:r>
      <w:r w:rsidR="00A92F78">
        <w:t>)</w:t>
      </w:r>
      <w:r w:rsidR="00327751">
        <w:t xml:space="preserve">. </w:t>
      </w:r>
    </w:p>
    <w:p w:rsidR="00821A34" w:rsidRDefault="00821A34" w:rsidP="00DE12C3">
      <w:r w:rsidRPr="00F70E1E">
        <w:rPr>
          <w:b/>
        </w:rPr>
        <w:t>Increase loyalty of customer</w:t>
      </w:r>
      <w:r>
        <w:t xml:space="preserve">: </w:t>
      </w:r>
      <w:r w:rsidR="00F70E1E">
        <w:t xml:space="preserve">The organization selling products through website </w:t>
      </w:r>
      <w:r w:rsidR="007F1AB2">
        <w:t xml:space="preserve">then </w:t>
      </w:r>
      <w:r w:rsidR="009D6792">
        <w:t xml:space="preserve">they will refer the particular brand. This will support in increasing the customers as they will make repeat purchases which represent the loyalty towards Amana Plc. The more traffic towards the website is generated the more customer loyalty is generated. The increase in customer loyalty supports in long run as </w:t>
      </w:r>
      <w:r w:rsidR="00327751">
        <w:t xml:space="preserve">initial investment can be recovered early.  </w:t>
      </w:r>
    </w:p>
    <w:p w:rsidR="00821A34" w:rsidRDefault="00821A34" w:rsidP="00DE12C3">
      <w:r w:rsidRPr="00F70E1E">
        <w:rPr>
          <w:b/>
        </w:rPr>
        <w:t>Controlling:</w:t>
      </w:r>
      <w:r>
        <w:t xml:space="preserve"> When the organization decides to bring own website for offering variety of products then they have freedom and control over the content, designing and sale procedure. They will also have control over pricing of the products which is quite difficult in case of Amazon sales. </w:t>
      </w:r>
      <w:r w:rsidR="009D6792">
        <w:t xml:space="preserve">When the organization has price control then they have the option to increase the prices when cost of production is increased so that cost can be recovered through the customers directly and not to be borne by organization. </w:t>
      </w:r>
    </w:p>
    <w:p w:rsidR="00821A34" w:rsidRPr="009D6792" w:rsidRDefault="009D6792" w:rsidP="00DE12C3">
      <w:pPr>
        <w:rPr>
          <w:b/>
          <w:i/>
        </w:rPr>
      </w:pPr>
      <w:r w:rsidRPr="009D6792">
        <w:rPr>
          <w:b/>
          <w:i/>
        </w:rPr>
        <w:t xml:space="preserve">Limitations </w:t>
      </w:r>
    </w:p>
    <w:p w:rsidR="009D6792" w:rsidRDefault="00327751" w:rsidP="00DE12C3">
      <w:r w:rsidRPr="00327751">
        <w:rPr>
          <w:b/>
        </w:rPr>
        <w:t>Staffing and overhead expenses:</w:t>
      </w:r>
      <w:r>
        <w:t xml:space="preserve"> The development and update of own website needs regular maintenance and for such purpose it is important that Amana </w:t>
      </w:r>
      <w:proofErr w:type="spellStart"/>
      <w:r>
        <w:t>Plc</w:t>
      </w:r>
      <w:proofErr w:type="spellEnd"/>
      <w:r>
        <w:t xml:space="preserve"> to hire the particular IT staff to carry out regular IT and website maintenance. It is considered that there is need of technical and skilled IT professionals due to which organization has to pay necessary salary. The overhead expenses also incurred in managing the own website which overall increase the annual budget of the firm. </w:t>
      </w:r>
    </w:p>
    <w:p w:rsidR="00327751" w:rsidRDefault="00327751" w:rsidP="00DE12C3">
      <w:r w:rsidRPr="00327751">
        <w:rPr>
          <w:b/>
        </w:rPr>
        <w:t>Customer assistance</w:t>
      </w:r>
      <w:r>
        <w:t>: The website should be user friendly and easy to access for customers. The reason is if customers finds difficulty in getting answers to their queries related to sales return or warranty periods or delivery of goods then they will not make repeat purchases or recommend to others for the same</w:t>
      </w:r>
      <w:r w:rsidR="00A92F78">
        <w:t xml:space="preserve"> (</w:t>
      </w:r>
      <w:r w:rsidR="00A92F78" w:rsidRPr="0027159A">
        <w:rPr>
          <w:rFonts w:cs="Times New Roman"/>
        </w:rPr>
        <w:t>Ryan</w:t>
      </w:r>
      <w:r w:rsidR="00A92F78">
        <w:rPr>
          <w:rFonts w:cs="Times New Roman"/>
        </w:rPr>
        <w:t xml:space="preserve"> et.al. 2012)</w:t>
      </w:r>
      <w:r>
        <w:t xml:space="preserve">. It will enable the customers to make their purchases from Amazon only as they have fast delivery and reply services. </w:t>
      </w:r>
    </w:p>
    <w:p w:rsidR="00327751" w:rsidRDefault="00327751" w:rsidP="00DE12C3">
      <w:r w:rsidRPr="00327751">
        <w:rPr>
          <w:b/>
        </w:rPr>
        <w:t xml:space="preserve">Lack of online visibility of products: </w:t>
      </w:r>
      <w:r>
        <w:t xml:space="preserve">When managing own website, it is noticed generally </w:t>
      </w:r>
      <w:r w:rsidR="00A00260">
        <w:t xml:space="preserve">that products are not visible all the time due to shortage of managing the product cycle. If such </w:t>
      </w:r>
      <w:r w:rsidR="00A00260">
        <w:lastRenderedPageBreak/>
        <w:t xml:space="preserve">problems take place then the customers will not </w:t>
      </w:r>
      <w:r w:rsidR="006D4BAD">
        <w:t>visit the website for purchasing and switch towards Amazon</w:t>
      </w:r>
      <w:r w:rsidR="00A92F78">
        <w:t xml:space="preserve"> (</w:t>
      </w:r>
      <w:r w:rsidR="00A92F78" w:rsidRPr="0027159A">
        <w:rPr>
          <w:rFonts w:cs="Times New Roman"/>
        </w:rPr>
        <w:t>Singleton</w:t>
      </w:r>
      <w:r w:rsidR="00A92F78">
        <w:rPr>
          <w:rFonts w:cs="Times New Roman"/>
        </w:rPr>
        <w:t xml:space="preserve"> et.al. 2012</w:t>
      </w:r>
      <w:r w:rsidR="00A92F78">
        <w:t>)</w:t>
      </w:r>
      <w:r w:rsidR="006D4BAD">
        <w:t xml:space="preserve">. Further, Amazon is the recognised brand that already has large customer base and customers can see variety of products of different brands that will reflect priority of purchasing from Amazon. </w:t>
      </w:r>
    </w:p>
    <w:p w:rsidR="006D4BAD" w:rsidRDefault="006D4BAD" w:rsidP="00DE12C3">
      <w:pPr>
        <w:rPr>
          <w:b/>
          <w:u w:val="single"/>
        </w:rPr>
      </w:pPr>
      <w:r w:rsidRPr="00821A34">
        <w:rPr>
          <w:b/>
          <w:u w:val="single"/>
        </w:rPr>
        <w:t xml:space="preserve">Benefits and limitations in </w:t>
      </w:r>
      <w:r>
        <w:rPr>
          <w:b/>
          <w:u w:val="single"/>
        </w:rPr>
        <w:t>Amazon</w:t>
      </w:r>
      <w:r w:rsidRPr="00821A34">
        <w:rPr>
          <w:b/>
          <w:u w:val="single"/>
        </w:rPr>
        <w:t xml:space="preserve"> for selling products</w:t>
      </w:r>
    </w:p>
    <w:p w:rsidR="006D4BAD" w:rsidRDefault="006D4BAD" w:rsidP="00DE12C3">
      <w:pPr>
        <w:rPr>
          <w:b/>
          <w:i/>
        </w:rPr>
      </w:pPr>
      <w:r w:rsidRPr="006D4BAD">
        <w:rPr>
          <w:b/>
          <w:i/>
        </w:rPr>
        <w:t>Benefits</w:t>
      </w:r>
    </w:p>
    <w:p w:rsidR="006D4BAD" w:rsidRDefault="006D4BAD" w:rsidP="006D4BAD">
      <w:r w:rsidRPr="006D4BAD">
        <w:rPr>
          <w:b/>
        </w:rPr>
        <w:t>Global online shopping market:</w:t>
      </w:r>
      <w:r>
        <w:t xml:space="preserve"> It is very well known that Amazon is the big online global market offering huge variety of products that attracts large number of shoppers across world to make their purchases. The organizations have the option to make their product available on Amazon and make sales directly to the customers</w:t>
      </w:r>
      <w:r w:rsidR="00A92F78">
        <w:t xml:space="preserve"> (</w:t>
      </w:r>
      <w:r w:rsidR="00A92F78">
        <w:rPr>
          <w:rFonts w:cs="Times New Roman"/>
        </w:rPr>
        <w:t xml:space="preserve">Weill and </w:t>
      </w:r>
      <w:proofErr w:type="spellStart"/>
      <w:r w:rsidR="00A92F78">
        <w:rPr>
          <w:rFonts w:cs="Times New Roman"/>
        </w:rPr>
        <w:t>Woerner</w:t>
      </w:r>
      <w:proofErr w:type="spellEnd"/>
      <w:r w:rsidR="00A92F78">
        <w:rPr>
          <w:rFonts w:cs="Times New Roman"/>
        </w:rPr>
        <w:t>,</w:t>
      </w:r>
      <w:r w:rsidR="00A92F78" w:rsidRPr="0027159A">
        <w:rPr>
          <w:rFonts w:cs="Times New Roman"/>
        </w:rPr>
        <w:t xml:space="preserve"> 2015</w:t>
      </w:r>
      <w:r w:rsidR="00A92F78">
        <w:t>)</w:t>
      </w:r>
      <w:r>
        <w:t xml:space="preserve">. Further, </w:t>
      </w:r>
      <w:r w:rsidR="0071096E">
        <w:t>customers have</w:t>
      </w:r>
      <w:r>
        <w:t xml:space="preserve"> brand trust </w:t>
      </w:r>
      <w:r w:rsidR="00EA34EA">
        <w:t xml:space="preserve">on Amazon and they believe that the products purchase is of good quality and their payments are secured. </w:t>
      </w:r>
    </w:p>
    <w:p w:rsidR="0071096E" w:rsidRDefault="0071096E" w:rsidP="006D4BAD">
      <w:r w:rsidRPr="0071096E">
        <w:rPr>
          <w:b/>
        </w:rPr>
        <w:t>Search engine visibility:</w:t>
      </w:r>
      <w:r>
        <w:t xml:space="preserve"> Being so popular brand, it has high visibility in search engine due to which its page ranks mostly on top. This can support Amana </w:t>
      </w:r>
      <w:proofErr w:type="spellStart"/>
      <w:r>
        <w:t>Plc</w:t>
      </w:r>
      <w:proofErr w:type="spellEnd"/>
      <w:r>
        <w:t xml:space="preserve"> to represent their brand online on Amazon and make products marketable. </w:t>
      </w:r>
    </w:p>
    <w:p w:rsidR="00EA34EA" w:rsidRDefault="0071096E" w:rsidP="006D4BAD">
      <w:r w:rsidRPr="0071096E">
        <w:rPr>
          <w:b/>
        </w:rPr>
        <w:t>Higher sales volume:</w:t>
      </w:r>
      <w:r>
        <w:t xml:space="preserve"> The Amazon can support Amana </w:t>
      </w:r>
      <w:proofErr w:type="spellStart"/>
      <w:r>
        <w:t>Plc</w:t>
      </w:r>
      <w:proofErr w:type="spellEnd"/>
      <w:r>
        <w:t xml:space="preserve"> to list their variety of products in the categories so that customers can easily access the products and make purchases. The listing of products on Amazon will influence millions customers</w:t>
      </w:r>
      <w:r w:rsidR="00A92F78">
        <w:t xml:space="preserve"> (</w:t>
      </w:r>
      <w:r w:rsidR="00A92F78">
        <w:rPr>
          <w:rFonts w:cs="Times New Roman"/>
        </w:rPr>
        <w:t xml:space="preserve">Zhu and </w:t>
      </w:r>
      <w:proofErr w:type="spellStart"/>
      <w:r w:rsidR="00A92F78">
        <w:rPr>
          <w:rFonts w:cs="Times New Roman"/>
        </w:rPr>
        <w:t>Furr</w:t>
      </w:r>
      <w:proofErr w:type="spellEnd"/>
      <w:r w:rsidR="00A92F78">
        <w:rPr>
          <w:rFonts w:cs="Times New Roman"/>
        </w:rPr>
        <w:t xml:space="preserve">, </w:t>
      </w:r>
      <w:r w:rsidR="00A92F78" w:rsidRPr="0027159A">
        <w:rPr>
          <w:rFonts w:cs="Times New Roman"/>
        </w:rPr>
        <w:t>2016</w:t>
      </w:r>
      <w:r w:rsidR="00A92F78">
        <w:t>)</w:t>
      </w:r>
      <w:r>
        <w:t xml:space="preserve">. </w:t>
      </w:r>
    </w:p>
    <w:p w:rsidR="0071096E" w:rsidRDefault="0071096E" w:rsidP="006D4BAD">
      <w:r w:rsidRPr="0071096E">
        <w:rPr>
          <w:b/>
        </w:rPr>
        <w:t>Managing inventory</w:t>
      </w:r>
      <w:r>
        <w:t xml:space="preserve">: Amazon has large warehouse where products packaging and then shipping arrangement is done for the customer’s orders. It has global level infrastructure and inventory management with efficient logistics centres that distribute products. In this way, Amana </w:t>
      </w:r>
      <w:proofErr w:type="spellStart"/>
      <w:r>
        <w:t>Plc</w:t>
      </w:r>
      <w:proofErr w:type="spellEnd"/>
      <w:r>
        <w:t xml:space="preserve"> need not worry on managing inventory and packaging of products which they have to do in case of own website. </w:t>
      </w:r>
    </w:p>
    <w:p w:rsidR="0071096E" w:rsidRDefault="0071096E" w:rsidP="006D4BAD">
      <w:pPr>
        <w:rPr>
          <w:b/>
          <w:i/>
        </w:rPr>
      </w:pPr>
      <w:r w:rsidRPr="0071096E">
        <w:rPr>
          <w:b/>
          <w:i/>
        </w:rPr>
        <w:t>Limitations</w:t>
      </w:r>
    </w:p>
    <w:p w:rsidR="0071096E" w:rsidRDefault="0071096E" w:rsidP="0071096E">
      <w:r w:rsidRPr="0079775D">
        <w:rPr>
          <w:b/>
        </w:rPr>
        <w:t>High competitiveness</w:t>
      </w:r>
      <w:r w:rsidR="0079775D">
        <w:t xml:space="preserve">: As different brands list their products on Amazon, it is highly competitive market. Large number of buyers and sellers make use of Amazon giving tough competition to Amana Plc. But in own website the competitiveness is less. </w:t>
      </w:r>
    </w:p>
    <w:p w:rsidR="0079775D" w:rsidRDefault="0071096E" w:rsidP="0071096E">
      <w:r w:rsidRPr="0079775D">
        <w:rPr>
          <w:b/>
        </w:rPr>
        <w:lastRenderedPageBreak/>
        <w:t>Low controlling on price</w:t>
      </w:r>
      <w:r w:rsidR="0079775D">
        <w:t>: The sellers who want Amazon to sell their products have to follow the rules given by Amazon. The loyalty of Amazon is mainly towards the customers no with sellers. The controlling of listing is with Amazon along with content they put. They can even remove the content if they did not find useful</w:t>
      </w:r>
      <w:r w:rsidR="00A92F78">
        <w:t xml:space="preserve"> (</w:t>
      </w:r>
      <w:proofErr w:type="spellStart"/>
      <w:r w:rsidR="00A92F78">
        <w:rPr>
          <w:rFonts w:cs="Times New Roman"/>
        </w:rPr>
        <w:t>Snihur</w:t>
      </w:r>
      <w:proofErr w:type="spellEnd"/>
      <w:r w:rsidR="00A92F78">
        <w:rPr>
          <w:rFonts w:cs="Times New Roman"/>
        </w:rPr>
        <w:t>,</w:t>
      </w:r>
      <w:r w:rsidR="00A92F78" w:rsidRPr="0027159A">
        <w:rPr>
          <w:rFonts w:cs="Times New Roman"/>
        </w:rPr>
        <w:t xml:space="preserve"> 2018</w:t>
      </w:r>
      <w:proofErr w:type="gramStart"/>
      <w:r w:rsidR="00A92F78">
        <w:t xml:space="preserve">) </w:t>
      </w:r>
      <w:r w:rsidR="0079775D">
        <w:t>.</w:t>
      </w:r>
      <w:proofErr w:type="gramEnd"/>
      <w:r w:rsidR="0079775D">
        <w:t xml:space="preserve"> The product catalogue can even </w:t>
      </w:r>
      <w:proofErr w:type="spellStart"/>
      <w:r w:rsidR="0079775D">
        <w:t>removed</w:t>
      </w:r>
      <w:proofErr w:type="spellEnd"/>
      <w:r w:rsidR="0079775D">
        <w:t xml:space="preserve"> by Amazon that gives less controlling to Amana Plc.</w:t>
      </w:r>
    </w:p>
    <w:p w:rsidR="00E237FD" w:rsidRDefault="00DD31B5" w:rsidP="00E237FD">
      <w:pPr>
        <w:sectPr w:rsidR="00E237FD"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t xml:space="preserve">Based on the above discussion, it is suitable for Amana </w:t>
      </w:r>
      <w:proofErr w:type="spellStart"/>
      <w:r>
        <w:t>Plc</w:t>
      </w:r>
      <w:proofErr w:type="spellEnd"/>
      <w:r>
        <w:t xml:space="preserve"> to sell the products through Amazon as Amazon has large reach to customers with proper management of inventory which is not presented with Amana Plc. </w:t>
      </w:r>
    </w:p>
    <w:p w:rsidR="00E237FD" w:rsidRDefault="00E237FD" w:rsidP="00E237FD">
      <w:pPr>
        <w:pStyle w:val="Heading1"/>
      </w:pPr>
      <w:bookmarkStart w:id="8" w:name="_Toc102414330"/>
      <w:r>
        <w:lastRenderedPageBreak/>
        <w:t>Conclusion</w:t>
      </w:r>
      <w:bookmarkEnd w:id="8"/>
    </w:p>
    <w:p w:rsidR="00E237FD" w:rsidRDefault="00E237FD" w:rsidP="0071096E">
      <w:r>
        <w:t xml:space="preserve">The study concludes on the performance of the Amana </w:t>
      </w:r>
      <w:proofErr w:type="spellStart"/>
      <w:r>
        <w:t>Plc</w:t>
      </w:r>
      <w:proofErr w:type="spellEnd"/>
      <w:r>
        <w:t xml:space="preserve"> by using the concept of management accounting. The control report had been laid down that shows organization had to make the major improvements in the several areas such as material, labour and sales in order to increase the contribution and profitability of the business. The study also showed that organization needs to adopt the Amazon platform for selling their products online as it includes less expense and it would be better situation when organization is already having fewer profits in their hand. The advantages and limitations provided also showed that selling on Amazon is better for Amana Plc. </w:t>
      </w:r>
    </w:p>
    <w:p w:rsidR="00E237FD" w:rsidRDefault="00E237FD" w:rsidP="00E237FD">
      <w:pPr>
        <w:pStyle w:val="Heading1"/>
        <w:sectPr w:rsidR="00E237FD"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71096E" w:rsidRDefault="00E237FD" w:rsidP="001B0D73">
      <w:pPr>
        <w:pStyle w:val="Heading1"/>
      </w:pPr>
      <w:bookmarkStart w:id="9" w:name="_Toc102414331"/>
      <w:r>
        <w:lastRenderedPageBreak/>
        <w:t>References</w:t>
      </w:r>
      <w:bookmarkEnd w:id="9"/>
    </w:p>
    <w:p w:rsidR="001B0D73" w:rsidRDefault="001B0D73" w:rsidP="001B0D73">
      <w:pPr>
        <w:rPr>
          <w:rFonts w:cs="Times New Roman"/>
        </w:rPr>
      </w:pPr>
      <w:proofErr w:type="spellStart"/>
      <w:proofErr w:type="gramStart"/>
      <w:r w:rsidRPr="0027159A">
        <w:rPr>
          <w:rFonts w:cs="Times New Roman"/>
        </w:rPr>
        <w:t>Blocher</w:t>
      </w:r>
      <w:proofErr w:type="spellEnd"/>
      <w:r w:rsidRPr="0027159A">
        <w:rPr>
          <w:rFonts w:cs="Times New Roman"/>
        </w:rPr>
        <w:t xml:space="preserve">, E.J., Stout, D.E., </w:t>
      </w:r>
      <w:proofErr w:type="spellStart"/>
      <w:r w:rsidRPr="0027159A">
        <w:rPr>
          <w:rFonts w:cs="Times New Roman"/>
        </w:rPr>
        <w:t>Juras</w:t>
      </w:r>
      <w:proofErr w:type="spellEnd"/>
      <w:r w:rsidRPr="0027159A">
        <w:rPr>
          <w:rFonts w:cs="Times New Roman"/>
        </w:rPr>
        <w:t>, P.E. and Smith, S., 2019.</w:t>
      </w:r>
      <w:proofErr w:type="gramEnd"/>
      <w:r w:rsidRPr="0027159A">
        <w:rPr>
          <w:rFonts w:cs="Times New Roman"/>
        </w:rPr>
        <w:t> </w:t>
      </w:r>
      <w:r w:rsidRPr="0027159A">
        <w:rPr>
          <w:rFonts w:cs="Times New Roman"/>
          <w:i/>
          <w:iCs/>
        </w:rPr>
        <w:t>Cost Management (A Strategic Emphasis) 8e</w:t>
      </w:r>
      <w:r w:rsidRPr="0027159A">
        <w:rPr>
          <w:rFonts w:cs="Times New Roman"/>
        </w:rPr>
        <w:t xml:space="preserve">. </w:t>
      </w:r>
      <w:proofErr w:type="gramStart"/>
      <w:r w:rsidRPr="0027159A">
        <w:rPr>
          <w:rFonts w:cs="Times New Roman"/>
        </w:rPr>
        <w:t>McGraw-Hill Education.</w:t>
      </w:r>
      <w:proofErr w:type="gramEnd"/>
    </w:p>
    <w:p w:rsidR="001B0D73" w:rsidRPr="0027159A" w:rsidRDefault="001B0D73" w:rsidP="001B0D73">
      <w:pPr>
        <w:rPr>
          <w:rFonts w:cs="Times New Roman"/>
          <w:color w:val="222222"/>
          <w:szCs w:val="24"/>
          <w:shd w:val="clear" w:color="auto" w:fill="FFFFFF"/>
        </w:rPr>
      </w:pPr>
      <w:r w:rsidRPr="0027159A">
        <w:rPr>
          <w:rFonts w:cs="Times New Roman"/>
          <w:color w:val="222222"/>
          <w:szCs w:val="24"/>
          <w:shd w:val="clear" w:color="auto" w:fill="FFFFFF"/>
        </w:rPr>
        <w:t>Drury, C., 2018. </w:t>
      </w:r>
      <w:proofErr w:type="gramStart"/>
      <w:r w:rsidRPr="0027159A">
        <w:rPr>
          <w:rFonts w:cs="Times New Roman"/>
          <w:i/>
          <w:iCs/>
          <w:color w:val="222222"/>
          <w:szCs w:val="24"/>
          <w:shd w:val="clear" w:color="auto" w:fill="FFFFFF"/>
        </w:rPr>
        <w:t>Cost and management accounting</w:t>
      </w:r>
      <w:r w:rsidRPr="0027159A">
        <w:rPr>
          <w:rFonts w:cs="Times New Roman"/>
          <w:color w:val="222222"/>
          <w:szCs w:val="24"/>
          <w:shd w:val="clear" w:color="auto" w:fill="FFFFFF"/>
        </w:rPr>
        <w:t>.</w:t>
      </w:r>
      <w:proofErr w:type="gramEnd"/>
      <w:r w:rsidRPr="0027159A">
        <w:rPr>
          <w:rFonts w:cs="Times New Roman"/>
          <w:color w:val="222222"/>
          <w:szCs w:val="24"/>
          <w:shd w:val="clear" w:color="auto" w:fill="FFFFFF"/>
        </w:rPr>
        <w:t xml:space="preserve"> </w:t>
      </w:r>
      <w:proofErr w:type="spellStart"/>
      <w:r w:rsidRPr="0027159A">
        <w:rPr>
          <w:rFonts w:cs="Times New Roman"/>
          <w:color w:val="222222"/>
          <w:szCs w:val="24"/>
          <w:shd w:val="clear" w:color="auto" w:fill="FFFFFF"/>
        </w:rPr>
        <w:t>Cengage</w:t>
      </w:r>
      <w:proofErr w:type="spellEnd"/>
      <w:r w:rsidRPr="0027159A">
        <w:rPr>
          <w:rFonts w:cs="Times New Roman"/>
          <w:color w:val="222222"/>
          <w:szCs w:val="24"/>
          <w:shd w:val="clear" w:color="auto" w:fill="FFFFFF"/>
        </w:rPr>
        <w:t xml:space="preserve"> Learning.</w:t>
      </w:r>
    </w:p>
    <w:p w:rsidR="001B0D73" w:rsidRDefault="001B0D73" w:rsidP="001B0D73">
      <w:pPr>
        <w:rPr>
          <w:rFonts w:cs="Times New Roman"/>
        </w:rPr>
      </w:pPr>
      <w:r w:rsidRPr="0027159A">
        <w:rPr>
          <w:rFonts w:cs="Times New Roman"/>
        </w:rPr>
        <w:t>Drury, C.M., 2013. </w:t>
      </w:r>
      <w:proofErr w:type="gramStart"/>
      <w:r w:rsidRPr="0027159A">
        <w:rPr>
          <w:rFonts w:cs="Times New Roman"/>
          <w:i/>
          <w:iCs/>
        </w:rPr>
        <w:t>Management and cost accounting</w:t>
      </w:r>
      <w:r w:rsidRPr="0027159A">
        <w:rPr>
          <w:rFonts w:cs="Times New Roman"/>
        </w:rPr>
        <w:t>.</w:t>
      </w:r>
      <w:proofErr w:type="gramEnd"/>
      <w:r w:rsidRPr="0027159A">
        <w:rPr>
          <w:rFonts w:cs="Times New Roman"/>
        </w:rPr>
        <w:t xml:space="preserve"> </w:t>
      </w:r>
      <w:proofErr w:type="gramStart"/>
      <w:r w:rsidRPr="0027159A">
        <w:rPr>
          <w:rFonts w:cs="Times New Roman"/>
        </w:rPr>
        <w:t>Springer.</w:t>
      </w:r>
      <w:proofErr w:type="gramEnd"/>
    </w:p>
    <w:p w:rsidR="001B0D73" w:rsidRDefault="001B0D73" w:rsidP="001B0D73">
      <w:pPr>
        <w:rPr>
          <w:rFonts w:cs="Times New Roman"/>
        </w:rPr>
      </w:pPr>
      <w:proofErr w:type="spellStart"/>
      <w:proofErr w:type="gramStart"/>
      <w:r w:rsidRPr="0027159A">
        <w:rPr>
          <w:rFonts w:cs="Times New Roman"/>
        </w:rPr>
        <w:t>Furey</w:t>
      </w:r>
      <w:proofErr w:type="spellEnd"/>
      <w:r w:rsidRPr="0027159A">
        <w:rPr>
          <w:rFonts w:cs="Times New Roman"/>
        </w:rPr>
        <w:t>, T. and Friedman, L., 2012.</w:t>
      </w:r>
      <w:proofErr w:type="gramEnd"/>
      <w:r w:rsidRPr="0027159A">
        <w:rPr>
          <w:rFonts w:cs="Times New Roman"/>
        </w:rPr>
        <w:t> </w:t>
      </w:r>
      <w:proofErr w:type="gramStart"/>
      <w:r w:rsidRPr="0027159A">
        <w:rPr>
          <w:rFonts w:cs="Times New Roman"/>
          <w:i/>
          <w:iCs/>
        </w:rPr>
        <w:t>Channel Advantage, The</w:t>
      </w:r>
      <w:r w:rsidRPr="0027159A">
        <w:rPr>
          <w:rFonts w:cs="Times New Roman"/>
        </w:rPr>
        <w:t>.</w:t>
      </w:r>
      <w:proofErr w:type="gramEnd"/>
      <w:r w:rsidRPr="0027159A">
        <w:rPr>
          <w:rFonts w:cs="Times New Roman"/>
        </w:rPr>
        <w:t xml:space="preserve"> </w:t>
      </w:r>
      <w:proofErr w:type="spellStart"/>
      <w:proofErr w:type="gramStart"/>
      <w:r w:rsidRPr="0027159A">
        <w:rPr>
          <w:rFonts w:cs="Times New Roman"/>
        </w:rPr>
        <w:t>Routledge</w:t>
      </w:r>
      <w:proofErr w:type="spellEnd"/>
      <w:r w:rsidRPr="0027159A">
        <w:rPr>
          <w:rFonts w:cs="Times New Roman"/>
        </w:rPr>
        <w:t>.</w:t>
      </w:r>
      <w:proofErr w:type="gramEnd"/>
    </w:p>
    <w:p w:rsidR="001B0D73" w:rsidRDefault="001B0D73" w:rsidP="001B0D73">
      <w:pPr>
        <w:rPr>
          <w:rFonts w:cs="Times New Roman"/>
        </w:rPr>
      </w:pPr>
      <w:r w:rsidRPr="0027159A">
        <w:rPr>
          <w:rFonts w:cs="Times New Roman"/>
        </w:rPr>
        <w:t xml:space="preserve">Hansen, D.R., </w:t>
      </w:r>
      <w:proofErr w:type="spellStart"/>
      <w:r w:rsidRPr="0027159A">
        <w:rPr>
          <w:rFonts w:cs="Times New Roman"/>
        </w:rPr>
        <w:t>Mowen</w:t>
      </w:r>
      <w:proofErr w:type="spellEnd"/>
      <w:r w:rsidRPr="0027159A">
        <w:rPr>
          <w:rFonts w:cs="Times New Roman"/>
        </w:rPr>
        <w:t xml:space="preserve">, M.M. and </w:t>
      </w:r>
      <w:proofErr w:type="spellStart"/>
      <w:r w:rsidRPr="0027159A">
        <w:rPr>
          <w:rFonts w:cs="Times New Roman"/>
        </w:rPr>
        <w:t>Heitger</w:t>
      </w:r>
      <w:proofErr w:type="spellEnd"/>
      <w:r w:rsidRPr="0027159A">
        <w:rPr>
          <w:rFonts w:cs="Times New Roman"/>
        </w:rPr>
        <w:t>, D.L., 2021. </w:t>
      </w:r>
      <w:r w:rsidRPr="0027159A">
        <w:rPr>
          <w:rFonts w:cs="Times New Roman"/>
          <w:i/>
          <w:iCs/>
        </w:rPr>
        <w:t>Cost management</w:t>
      </w:r>
      <w:r w:rsidRPr="0027159A">
        <w:rPr>
          <w:rFonts w:cs="Times New Roman"/>
        </w:rPr>
        <w:t xml:space="preserve">. </w:t>
      </w:r>
      <w:proofErr w:type="spellStart"/>
      <w:r w:rsidRPr="0027159A">
        <w:rPr>
          <w:rFonts w:cs="Times New Roman"/>
        </w:rPr>
        <w:t>Cengage</w:t>
      </w:r>
      <w:proofErr w:type="spellEnd"/>
      <w:r w:rsidRPr="0027159A">
        <w:rPr>
          <w:rFonts w:cs="Times New Roman"/>
        </w:rPr>
        <w:t xml:space="preserve"> Learning.</w:t>
      </w:r>
    </w:p>
    <w:p w:rsidR="001B0D73" w:rsidRDefault="001B0D73" w:rsidP="001B0D73">
      <w:pPr>
        <w:rPr>
          <w:rFonts w:cs="Times New Roman"/>
        </w:rPr>
      </w:pPr>
      <w:proofErr w:type="gramStart"/>
      <w:r w:rsidRPr="0027159A">
        <w:rPr>
          <w:rFonts w:cs="Times New Roman"/>
        </w:rPr>
        <w:t>Ryan, J.K., Sun, D. and Zhao, X., 2012.</w:t>
      </w:r>
      <w:proofErr w:type="gramEnd"/>
      <w:r w:rsidRPr="0027159A">
        <w:rPr>
          <w:rFonts w:cs="Times New Roman"/>
        </w:rPr>
        <w:t xml:space="preserve"> </w:t>
      </w:r>
      <w:proofErr w:type="gramStart"/>
      <w:r w:rsidRPr="0027159A">
        <w:rPr>
          <w:rFonts w:cs="Times New Roman"/>
        </w:rPr>
        <w:t>Competition and coordination in online marketplaces.</w:t>
      </w:r>
      <w:proofErr w:type="gramEnd"/>
      <w:r w:rsidRPr="0027159A">
        <w:rPr>
          <w:rFonts w:cs="Times New Roman"/>
        </w:rPr>
        <w:t> </w:t>
      </w:r>
      <w:proofErr w:type="gramStart"/>
      <w:r w:rsidRPr="0027159A">
        <w:rPr>
          <w:rFonts w:cs="Times New Roman"/>
          <w:i/>
          <w:iCs/>
        </w:rPr>
        <w:t>Production and Operations Management</w:t>
      </w:r>
      <w:r w:rsidRPr="0027159A">
        <w:rPr>
          <w:rFonts w:cs="Times New Roman"/>
        </w:rPr>
        <w:t>, </w:t>
      </w:r>
      <w:r w:rsidRPr="0027159A">
        <w:rPr>
          <w:rFonts w:cs="Times New Roman"/>
          <w:i/>
          <w:iCs/>
        </w:rPr>
        <w:t>21</w:t>
      </w:r>
      <w:r w:rsidRPr="0027159A">
        <w:rPr>
          <w:rFonts w:cs="Times New Roman"/>
        </w:rPr>
        <w:t>(6), pp.997-1014.</w:t>
      </w:r>
      <w:proofErr w:type="gramEnd"/>
    </w:p>
    <w:p w:rsidR="001B0D73" w:rsidRDefault="001B0D73" w:rsidP="001B0D73">
      <w:pPr>
        <w:rPr>
          <w:rFonts w:cs="Times New Roman"/>
        </w:rPr>
      </w:pPr>
      <w:proofErr w:type="gramStart"/>
      <w:r w:rsidRPr="0027159A">
        <w:rPr>
          <w:rFonts w:cs="Times New Roman"/>
        </w:rPr>
        <w:t xml:space="preserve">Singleton, A., </w:t>
      </w:r>
      <w:proofErr w:type="spellStart"/>
      <w:r w:rsidRPr="0027159A">
        <w:rPr>
          <w:rFonts w:cs="Times New Roman"/>
        </w:rPr>
        <w:t>Erby</w:t>
      </w:r>
      <w:proofErr w:type="spellEnd"/>
      <w:r w:rsidRPr="0027159A">
        <w:rPr>
          <w:rFonts w:cs="Times New Roman"/>
        </w:rPr>
        <w:t xml:space="preserve">, L.H., </w:t>
      </w:r>
      <w:proofErr w:type="spellStart"/>
      <w:r w:rsidRPr="0027159A">
        <w:rPr>
          <w:rFonts w:cs="Times New Roman"/>
        </w:rPr>
        <w:t>Foisie</w:t>
      </w:r>
      <w:proofErr w:type="spellEnd"/>
      <w:r w:rsidRPr="0027159A">
        <w:rPr>
          <w:rFonts w:cs="Times New Roman"/>
        </w:rPr>
        <w:t xml:space="preserve">, K.V. and </w:t>
      </w:r>
      <w:proofErr w:type="spellStart"/>
      <w:r w:rsidRPr="0027159A">
        <w:rPr>
          <w:rFonts w:cs="Times New Roman"/>
        </w:rPr>
        <w:t>Kaphingst</w:t>
      </w:r>
      <w:proofErr w:type="spellEnd"/>
      <w:r w:rsidRPr="0027159A">
        <w:rPr>
          <w:rFonts w:cs="Times New Roman"/>
        </w:rPr>
        <w:t>, K.A., 2012.</w:t>
      </w:r>
      <w:proofErr w:type="gramEnd"/>
      <w:r w:rsidRPr="0027159A">
        <w:rPr>
          <w:rFonts w:cs="Times New Roman"/>
        </w:rPr>
        <w:t xml:space="preserve"> </w:t>
      </w:r>
      <w:proofErr w:type="gramStart"/>
      <w:r w:rsidRPr="0027159A">
        <w:rPr>
          <w:rFonts w:cs="Times New Roman"/>
        </w:rPr>
        <w:t>Informed choice in direct-to-consumer genetic testing (DTCGT) websites: a content analysis of benefits, risks, and limitations.</w:t>
      </w:r>
      <w:proofErr w:type="gramEnd"/>
      <w:r w:rsidRPr="0027159A">
        <w:rPr>
          <w:rFonts w:cs="Times New Roman"/>
        </w:rPr>
        <w:t> </w:t>
      </w:r>
      <w:proofErr w:type="gramStart"/>
      <w:r w:rsidRPr="0027159A">
        <w:rPr>
          <w:rFonts w:cs="Times New Roman"/>
          <w:i/>
          <w:iCs/>
        </w:rPr>
        <w:t xml:space="preserve">Journal of genetic </w:t>
      </w:r>
      <w:proofErr w:type="spellStart"/>
      <w:r w:rsidRPr="0027159A">
        <w:rPr>
          <w:rFonts w:cs="Times New Roman"/>
          <w:i/>
          <w:iCs/>
        </w:rPr>
        <w:t>counseling</w:t>
      </w:r>
      <w:proofErr w:type="spellEnd"/>
      <w:r w:rsidRPr="0027159A">
        <w:rPr>
          <w:rFonts w:cs="Times New Roman"/>
        </w:rPr>
        <w:t>, </w:t>
      </w:r>
      <w:r w:rsidRPr="0027159A">
        <w:rPr>
          <w:rFonts w:cs="Times New Roman"/>
          <w:i/>
          <w:iCs/>
        </w:rPr>
        <w:t>21</w:t>
      </w:r>
      <w:r w:rsidRPr="0027159A">
        <w:rPr>
          <w:rFonts w:cs="Times New Roman"/>
        </w:rPr>
        <w:t>(3), pp.433-439.</w:t>
      </w:r>
      <w:proofErr w:type="gramEnd"/>
    </w:p>
    <w:p w:rsidR="001B0D73" w:rsidRDefault="001B0D73" w:rsidP="001B0D73">
      <w:pPr>
        <w:rPr>
          <w:rFonts w:cs="Times New Roman"/>
        </w:rPr>
      </w:pPr>
      <w:proofErr w:type="spellStart"/>
      <w:r w:rsidRPr="0027159A">
        <w:rPr>
          <w:rFonts w:cs="Times New Roman"/>
        </w:rPr>
        <w:t>Snihur</w:t>
      </w:r>
      <w:proofErr w:type="spellEnd"/>
      <w:r w:rsidRPr="0027159A">
        <w:rPr>
          <w:rFonts w:cs="Times New Roman"/>
        </w:rPr>
        <w:t xml:space="preserve">, Y., 2018. </w:t>
      </w:r>
      <w:proofErr w:type="gramStart"/>
      <w:r w:rsidRPr="0027159A">
        <w:rPr>
          <w:rFonts w:cs="Times New Roman"/>
        </w:rPr>
        <w:t>Responding to business model innovation: Organizational unlearning and firm failure.</w:t>
      </w:r>
      <w:proofErr w:type="gramEnd"/>
      <w:r w:rsidRPr="0027159A">
        <w:rPr>
          <w:rFonts w:cs="Times New Roman"/>
        </w:rPr>
        <w:t> </w:t>
      </w:r>
      <w:proofErr w:type="gramStart"/>
      <w:r w:rsidRPr="0027159A">
        <w:rPr>
          <w:rFonts w:cs="Times New Roman"/>
          <w:i/>
          <w:iCs/>
        </w:rPr>
        <w:t>The Learning Organization</w:t>
      </w:r>
      <w:r w:rsidRPr="0027159A">
        <w:rPr>
          <w:rFonts w:cs="Times New Roman"/>
        </w:rPr>
        <w:t>.</w:t>
      </w:r>
      <w:proofErr w:type="gramEnd"/>
    </w:p>
    <w:p w:rsidR="001B0D73" w:rsidRDefault="001B0D73" w:rsidP="001B0D73">
      <w:pPr>
        <w:rPr>
          <w:rFonts w:cs="Times New Roman"/>
          <w:color w:val="222222"/>
          <w:szCs w:val="24"/>
          <w:shd w:val="clear" w:color="auto" w:fill="FFFFFF"/>
        </w:rPr>
      </w:pPr>
      <w:r w:rsidRPr="0027159A">
        <w:rPr>
          <w:rFonts w:cs="Times New Roman"/>
          <w:color w:val="222222"/>
          <w:szCs w:val="24"/>
          <w:shd w:val="clear" w:color="auto" w:fill="FFFFFF"/>
        </w:rPr>
        <w:t>Ward, K., 2012. </w:t>
      </w:r>
      <w:proofErr w:type="gramStart"/>
      <w:r w:rsidRPr="0027159A">
        <w:rPr>
          <w:rFonts w:cs="Times New Roman"/>
          <w:i/>
          <w:iCs/>
          <w:color w:val="222222"/>
          <w:szCs w:val="24"/>
          <w:shd w:val="clear" w:color="auto" w:fill="FFFFFF"/>
        </w:rPr>
        <w:t>Strategic management accounting</w:t>
      </w:r>
      <w:r w:rsidRPr="0027159A">
        <w:rPr>
          <w:rFonts w:cs="Times New Roman"/>
          <w:color w:val="222222"/>
          <w:szCs w:val="24"/>
          <w:shd w:val="clear" w:color="auto" w:fill="FFFFFF"/>
        </w:rPr>
        <w:t>.</w:t>
      </w:r>
      <w:proofErr w:type="gramEnd"/>
      <w:r w:rsidRPr="0027159A">
        <w:rPr>
          <w:rFonts w:cs="Times New Roman"/>
          <w:color w:val="222222"/>
          <w:szCs w:val="24"/>
          <w:shd w:val="clear" w:color="auto" w:fill="FFFFFF"/>
        </w:rPr>
        <w:t xml:space="preserve"> </w:t>
      </w:r>
      <w:proofErr w:type="spellStart"/>
      <w:proofErr w:type="gramStart"/>
      <w:r w:rsidRPr="0027159A">
        <w:rPr>
          <w:rFonts w:cs="Times New Roman"/>
          <w:color w:val="222222"/>
          <w:szCs w:val="24"/>
          <w:shd w:val="clear" w:color="auto" w:fill="FFFFFF"/>
        </w:rPr>
        <w:t>Routledge</w:t>
      </w:r>
      <w:proofErr w:type="spellEnd"/>
      <w:r w:rsidRPr="0027159A">
        <w:rPr>
          <w:rFonts w:cs="Times New Roman"/>
          <w:color w:val="222222"/>
          <w:szCs w:val="24"/>
          <w:shd w:val="clear" w:color="auto" w:fill="FFFFFF"/>
        </w:rPr>
        <w:t>.</w:t>
      </w:r>
      <w:proofErr w:type="gramEnd"/>
    </w:p>
    <w:p w:rsidR="001B0D73" w:rsidRDefault="001B0D73" w:rsidP="001B0D73">
      <w:pPr>
        <w:rPr>
          <w:rFonts w:cs="Times New Roman"/>
        </w:rPr>
      </w:pPr>
      <w:r w:rsidRPr="0027159A">
        <w:rPr>
          <w:rFonts w:cs="Times New Roman"/>
        </w:rPr>
        <w:t xml:space="preserve">Weill, P. and </w:t>
      </w:r>
      <w:proofErr w:type="spellStart"/>
      <w:r w:rsidRPr="0027159A">
        <w:rPr>
          <w:rFonts w:cs="Times New Roman"/>
        </w:rPr>
        <w:t>Woerner</w:t>
      </w:r>
      <w:proofErr w:type="spellEnd"/>
      <w:r w:rsidRPr="0027159A">
        <w:rPr>
          <w:rFonts w:cs="Times New Roman"/>
        </w:rPr>
        <w:t xml:space="preserve">, S.L., 2015. </w:t>
      </w:r>
      <w:proofErr w:type="gramStart"/>
      <w:r w:rsidRPr="0027159A">
        <w:rPr>
          <w:rFonts w:cs="Times New Roman"/>
        </w:rPr>
        <w:t>Thriving in an increasingly digital ecosystem.</w:t>
      </w:r>
      <w:proofErr w:type="gramEnd"/>
      <w:r w:rsidRPr="0027159A">
        <w:rPr>
          <w:rFonts w:cs="Times New Roman"/>
        </w:rPr>
        <w:t> </w:t>
      </w:r>
      <w:r w:rsidRPr="0027159A">
        <w:rPr>
          <w:rFonts w:cs="Times New Roman"/>
          <w:i/>
          <w:iCs/>
        </w:rPr>
        <w:t>MIT Sloan Management Review</w:t>
      </w:r>
      <w:r w:rsidRPr="0027159A">
        <w:rPr>
          <w:rFonts w:cs="Times New Roman"/>
        </w:rPr>
        <w:t>, </w:t>
      </w:r>
      <w:r w:rsidRPr="0027159A">
        <w:rPr>
          <w:rFonts w:cs="Times New Roman"/>
          <w:i/>
          <w:iCs/>
        </w:rPr>
        <w:t>56</w:t>
      </w:r>
      <w:r w:rsidRPr="0027159A">
        <w:rPr>
          <w:rFonts w:cs="Times New Roman"/>
        </w:rPr>
        <w:t>(4), p.27.</w:t>
      </w:r>
    </w:p>
    <w:p w:rsidR="001B0D73" w:rsidRDefault="001B0D73" w:rsidP="001B0D73">
      <w:pPr>
        <w:rPr>
          <w:rFonts w:cs="Times New Roman"/>
        </w:rPr>
      </w:pPr>
      <w:proofErr w:type="gramStart"/>
      <w:r w:rsidRPr="0027159A">
        <w:rPr>
          <w:rFonts w:cs="Times New Roman"/>
        </w:rPr>
        <w:t>Wild, T., 2017.</w:t>
      </w:r>
      <w:proofErr w:type="gramEnd"/>
      <w:r w:rsidRPr="0027159A">
        <w:rPr>
          <w:rFonts w:cs="Times New Roman"/>
        </w:rPr>
        <w:t> </w:t>
      </w:r>
      <w:r w:rsidRPr="0027159A">
        <w:rPr>
          <w:rFonts w:cs="Times New Roman"/>
          <w:i/>
          <w:iCs/>
        </w:rPr>
        <w:t>Best practice in inventory management</w:t>
      </w:r>
      <w:r w:rsidRPr="0027159A">
        <w:rPr>
          <w:rFonts w:cs="Times New Roman"/>
        </w:rPr>
        <w:t xml:space="preserve">. </w:t>
      </w:r>
      <w:proofErr w:type="spellStart"/>
      <w:proofErr w:type="gramStart"/>
      <w:r w:rsidRPr="0027159A">
        <w:rPr>
          <w:rFonts w:cs="Times New Roman"/>
        </w:rPr>
        <w:t>Routledge</w:t>
      </w:r>
      <w:proofErr w:type="spellEnd"/>
      <w:r w:rsidRPr="0027159A">
        <w:rPr>
          <w:rFonts w:cs="Times New Roman"/>
        </w:rPr>
        <w:t>.</w:t>
      </w:r>
      <w:proofErr w:type="gramEnd"/>
    </w:p>
    <w:p w:rsidR="001B0D73" w:rsidRPr="0027159A" w:rsidRDefault="001B0D73" w:rsidP="001B0D73">
      <w:pPr>
        <w:rPr>
          <w:rFonts w:cs="Times New Roman"/>
        </w:rPr>
      </w:pPr>
      <w:proofErr w:type="gramStart"/>
      <w:r w:rsidRPr="0027159A">
        <w:rPr>
          <w:rFonts w:cs="Times New Roman"/>
        </w:rPr>
        <w:t xml:space="preserve">Zhu, F. and </w:t>
      </w:r>
      <w:proofErr w:type="spellStart"/>
      <w:r w:rsidRPr="0027159A">
        <w:rPr>
          <w:rFonts w:cs="Times New Roman"/>
        </w:rPr>
        <w:t>Furr</w:t>
      </w:r>
      <w:proofErr w:type="spellEnd"/>
      <w:r w:rsidRPr="0027159A">
        <w:rPr>
          <w:rFonts w:cs="Times New Roman"/>
        </w:rPr>
        <w:t>, N., 2016.</w:t>
      </w:r>
      <w:proofErr w:type="gramEnd"/>
      <w:r w:rsidRPr="0027159A">
        <w:rPr>
          <w:rFonts w:cs="Times New Roman"/>
        </w:rPr>
        <w:t xml:space="preserve"> Products to platforms: Making the leap. </w:t>
      </w:r>
      <w:r w:rsidRPr="0027159A">
        <w:rPr>
          <w:rFonts w:cs="Times New Roman"/>
          <w:i/>
          <w:iCs/>
        </w:rPr>
        <w:t>Harvard business review</w:t>
      </w:r>
      <w:r w:rsidRPr="0027159A">
        <w:rPr>
          <w:rFonts w:cs="Times New Roman"/>
        </w:rPr>
        <w:t>, </w:t>
      </w:r>
      <w:r w:rsidRPr="0027159A">
        <w:rPr>
          <w:rFonts w:cs="Times New Roman"/>
          <w:i/>
          <w:iCs/>
        </w:rPr>
        <w:t>94</w:t>
      </w:r>
      <w:r w:rsidRPr="0027159A">
        <w:rPr>
          <w:rFonts w:cs="Times New Roman"/>
        </w:rPr>
        <w:t>(4), pp.72-78.</w:t>
      </w:r>
    </w:p>
    <w:p w:rsidR="001B0D73" w:rsidRPr="001B0D73" w:rsidRDefault="001B0D73" w:rsidP="001B0D73"/>
    <w:sectPr w:rsidR="001B0D73" w:rsidRPr="001B0D73" w:rsidSect="001925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578F" w:rsidRDefault="00C9578F" w:rsidP="00AD419A">
      <w:pPr>
        <w:spacing w:after="0" w:line="240" w:lineRule="auto"/>
      </w:pPr>
      <w:r>
        <w:separator/>
      </w:r>
    </w:p>
  </w:endnote>
  <w:endnote w:type="continuationSeparator" w:id="0">
    <w:p w:rsidR="00C9578F" w:rsidRDefault="00C9578F" w:rsidP="00AD4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Frutiger Next Pro Light">
    <w:altName w:val="Frutiger Next Pro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58303"/>
      <w:docPartObj>
        <w:docPartGallery w:val="Page Numbers (Bottom of Page)"/>
        <w:docPartUnique/>
      </w:docPartObj>
    </w:sdtPr>
    <w:sdtEndPr/>
    <w:sdtContent>
      <w:p w:rsidR="008521EB" w:rsidRDefault="00C9578F">
        <w:pPr>
          <w:pStyle w:val="Footer"/>
          <w:jc w:val="right"/>
        </w:pPr>
        <w:r>
          <w:fldChar w:fldCharType="begin"/>
        </w:r>
        <w:r>
          <w:instrText xml:space="preserve"> PAGE   \* MERGEFORMAT </w:instrText>
        </w:r>
        <w:r>
          <w:fldChar w:fldCharType="separate"/>
        </w:r>
        <w:r w:rsidR="008D778D">
          <w:rPr>
            <w:noProof/>
          </w:rPr>
          <w:t>1</w:t>
        </w:r>
        <w:r>
          <w:rPr>
            <w:noProof/>
          </w:rPr>
          <w:fldChar w:fldCharType="end"/>
        </w:r>
      </w:p>
    </w:sdtContent>
  </w:sdt>
  <w:p w:rsidR="008521EB" w:rsidRDefault="008521EB" w:rsidP="008630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578F" w:rsidRDefault="00C9578F" w:rsidP="00AD419A">
      <w:pPr>
        <w:spacing w:after="0" w:line="240" w:lineRule="auto"/>
      </w:pPr>
      <w:r>
        <w:separator/>
      </w:r>
    </w:p>
  </w:footnote>
  <w:footnote w:type="continuationSeparator" w:id="0">
    <w:p w:rsidR="00C9578F" w:rsidRDefault="00C9578F" w:rsidP="00AD41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3757F"/>
    <w:multiLevelType w:val="hybridMultilevel"/>
    <w:tmpl w:val="913894BC"/>
    <w:lvl w:ilvl="0" w:tplc="FD02F5A2">
      <w:start w:val="1"/>
      <w:numFmt w:val="bullet"/>
      <w:lvlText w:val=""/>
      <w:lvlJc w:val="left"/>
      <w:pPr>
        <w:ind w:left="720" w:hanging="360"/>
      </w:pPr>
      <w:rPr>
        <w:rFonts w:ascii="Symbol" w:hAnsi="Symbol" w:hint="default"/>
      </w:rPr>
    </w:lvl>
    <w:lvl w:ilvl="1" w:tplc="CF7C8060" w:tentative="1">
      <w:start w:val="1"/>
      <w:numFmt w:val="bullet"/>
      <w:lvlText w:val="o"/>
      <w:lvlJc w:val="left"/>
      <w:pPr>
        <w:ind w:left="1440" w:hanging="360"/>
      </w:pPr>
      <w:rPr>
        <w:rFonts w:ascii="Courier New" w:hAnsi="Courier New" w:cs="Courier New" w:hint="default"/>
      </w:rPr>
    </w:lvl>
    <w:lvl w:ilvl="2" w:tplc="87F0983C" w:tentative="1">
      <w:start w:val="1"/>
      <w:numFmt w:val="bullet"/>
      <w:lvlText w:val=""/>
      <w:lvlJc w:val="left"/>
      <w:pPr>
        <w:ind w:left="2160" w:hanging="360"/>
      </w:pPr>
      <w:rPr>
        <w:rFonts w:ascii="Wingdings" w:hAnsi="Wingdings" w:hint="default"/>
      </w:rPr>
    </w:lvl>
    <w:lvl w:ilvl="3" w:tplc="E0583C94" w:tentative="1">
      <w:start w:val="1"/>
      <w:numFmt w:val="bullet"/>
      <w:lvlText w:val=""/>
      <w:lvlJc w:val="left"/>
      <w:pPr>
        <w:ind w:left="2880" w:hanging="360"/>
      </w:pPr>
      <w:rPr>
        <w:rFonts w:ascii="Symbol" w:hAnsi="Symbol" w:hint="default"/>
      </w:rPr>
    </w:lvl>
    <w:lvl w:ilvl="4" w:tplc="85269E4C" w:tentative="1">
      <w:start w:val="1"/>
      <w:numFmt w:val="bullet"/>
      <w:lvlText w:val="o"/>
      <w:lvlJc w:val="left"/>
      <w:pPr>
        <w:ind w:left="3600" w:hanging="360"/>
      </w:pPr>
      <w:rPr>
        <w:rFonts w:ascii="Courier New" w:hAnsi="Courier New" w:cs="Courier New" w:hint="default"/>
      </w:rPr>
    </w:lvl>
    <w:lvl w:ilvl="5" w:tplc="556800B8" w:tentative="1">
      <w:start w:val="1"/>
      <w:numFmt w:val="bullet"/>
      <w:lvlText w:val=""/>
      <w:lvlJc w:val="left"/>
      <w:pPr>
        <w:ind w:left="4320" w:hanging="360"/>
      </w:pPr>
      <w:rPr>
        <w:rFonts w:ascii="Wingdings" w:hAnsi="Wingdings" w:hint="default"/>
      </w:rPr>
    </w:lvl>
    <w:lvl w:ilvl="6" w:tplc="051C712C" w:tentative="1">
      <w:start w:val="1"/>
      <w:numFmt w:val="bullet"/>
      <w:lvlText w:val=""/>
      <w:lvlJc w:val="left"/>
      <w:pPr>
        <w:ind w:left="5040" w:hanging="360"/>
      </w:pPr>
      <w:rPr>
        <w:rFonts w:ascii="Symbol" w:hAnsi="Symbol" w:hint="default"/>
      </w:rPr>
    </w:lvl>
    <w:lvl w:ilvl="7" w:tplc="11F8CB8C" w:tentative="1">
      <w:start w:val="1"/>
      <w:numFmt w:val="bullet"/>
      <w:lvlText w:val="o"/>
      <w:lvlJc w:val="left"/>
      <w:pPr>
        <w:ind w:left="5760" w:hanging="360"/>
      </w:pPr>
      <w:rPr>
        <w:rFonts w:ascii="Courier New" w:hAnsi="Courier New" w:cs="Courier New" w:hint="default"/>
      </w:rPr>
    </w:lvl>
    <w:lvl w:ilvl="8" w:tplc="6E0E9A28" w:tentative="1">
      <w:start w:val="1"/>
      <w:numFmt w:val="bullet"/>
      <w:lvlText w:val=""/>
      <w:lvlJc w:val="left"/>
      <w:pPr>
        <w:ind w:left="6480" w:hanging="360"/>
      </w:pPr>
      <w:rPr>
        <w:rFonts w:ascii="Wingdings" w:hAnsi="Wingdings" w:hint="default"/>
      </w:rPr>
    </w:lvl>
  </w:abstractNum>
  <w:abstractNum w:abstractNumId="1">
    <w:nsid w:val="020E73ED"/>
    <w:multiLevelType w:val="hybridMultilevel"/>
    <w:tmpl w:val="4A806AF2"/>
    <w:lvl w:ilvl="0" w:tplc="E2F2EA7A">
      <w:start w:val="1"/>
      <w:numFmt w:val="bullet"/>
      <w:lvlText w:val=""/>
      <w:lvlJc w:val="left"/>
      <w:pPr>
        <w:ind w:left="720" w:hanging="360"/>
      </w:pPr>
      <w:rPr>
        <w:rFonts w:ascii="Symbol" w:hAnsi="Symbol" w:hint="default"/>
      </w:rPr>
    </w:lvl>
    <w:lvl w:ilvl="1" w:tplc="03F082C4" w:tentative="1">
      <w:start w:val="1"/>
      <w:numFmt w:val="bullet"/>
      <w:lvlText w:val="o"/>
      <w:lvlJc w:val="left"/>
      <w:pPr>
        <w:ind w:left="1440" w:hanging="360"/>
      </w:pPr>
      <w:rPr>
        <w:rFonts w:ascii="Courier New" w:hAnsi="Courier New" w:cs="Courier New" w:hint="default"/>
      </w:rPr>
    </w:lvl>
    <w:lvl w:ilvl="2" w:tplc="200CDCE8" w:tentative="1">
      <w:start w:val="1"/>
      <w:numFmt w:val="bullet"/>
      <w:lvlText w:val=""/>
      <w:lvlJc w:val="left"/>
      <w:pPr>
        <w:ind w:left="2160" w:hanging="360"/>
      </w:pPr>
      <w:rPr>
        <w:rFonts w:ascii="Wingdings" w:hAnsi="Wingdings" w:hint="default"/>
      </w:rPr>
    </w:lvl>
    <w:lvl w:ilvl="3" w:tplc="613A61CE" w:tentative="1">
      <w:start w:val="1"/>
      <w:numFmt w:val="bullet"/>
      <w:lvlText w:val=""/>
      <w:lvlJc w:val="left"/>
      <w:pPr>
        <w:ind w:left="2880" w:hanging="360"/>
      </w:pPr>
      <w:rPr>
        <w:rFonts w:ascii="Symbol" w:hAnsi="Symbol" w:hint="default"/>
      </w:rPr>
    </w:lvl>
    <w:lvl w:ilvl="4" w:tplc="98FEE8CC" w:tentative="1">
      <w:start w:val="1"/>
      <w:numFmt w:val="bullet"/>
      <w:lvlText w:val="o"/>
      <w:lvlJc w:val="left"/>
      <w:pPr>
        <w:ind w:left="3600" w:hanging="360"/>
      </w:pPr>
      <w:rPr>
        <w:rFonts w:ascii="Courier New" w:hAnsi="Courier New" w:cs="Courier New" w:hint="default"/>
      </w:rPr>
    </w:lvl>
    <w:lvl w:ilvl="5" w:tplc="900C8A60" w:tentative="1">
      <w:start w:val="1"/>
      <w:numFmt w:val="bullet"/>
      <w:lvlText w:val=""/>
      <w:lvlJc w:val="left"/>
      <w:pPr>
        <w:ind w:left="4320" w:hanging="360"/>
      </w:pPr>
      <w:rPr>
        <w:rFonts w:ascii="Wingdings" w:hAnsi="Wingdings" w:hint="default"/>
      </w:rPr>
    </w:lvl>
    <w:lvl w:ilvl="6" w:tplc="092A0BD2" w:tentative="1">
      <w:start w:val="1"/>
      <w:numFmt w:val="bullet"/>
      <w:lvlText w:val=""/>
      <w:lvlJc w:val="left"/>
      <w:pPr>
        <w:ind w:left="5040" w:hanging="360"/>
      </w:pPr>
      <w:rPr>
        <w:rFonts w:ascii="Symbol" w:hAnsi="Symbol" w:hint="default"/>
      </w:rPr>
    </w:lvl>
    <w:lvl w:ilvl="7" w:tplc="F3848EC6" w:tentative="1">
      <w:start w:val="1"/>
      <w:numFmt w:val="bullet"/>
      <w:lvlText w:val="o"/>
      <w:lvlJc w:val="left"/>
      <w:pPr>
        <w:ind w:left="5760" w:hanging="360"/>
      </w:pPr>
      <w:rPr>
        <w:rFonts w:ascii="Courier New" w:hAnsi="Courier New" w:cs="Courier New" w:hint="default"/>
      </w:rPr>
    </w:lvl>
    <w:lvl w:ilvl="8" w:tplc="B50E6FF8" w:tentative="1">
      <w:start w:val="1"/>
      <w:numFmt w:val="bullet"/>
      <w:lvlText w:val=""/>
      <w:lvlJc w:val="left"/>
      <w:pPr>
        <w:ind w:left="6480" w:hanging="360"/>
      </w:pPr>
      <w:rPr>
        <w:rFonts w:ascii="Wingdings" w:hAnsi="Wingdings" w:hint="default"/>
      </w:rPr>
    </w:lvl>
  </w:abstractNum>
  <w:abstractNum w:abstractNumId="2">
    <w:nsid w:val="05DA2B66"/>
    <w:multiLevelType w:val="hybridMultilevel"/>
    <w:tmpl w:val="580C462E"/>
    <w:lvl w:ilvl="0" w:tplc="7E2CE00E">
      <w:start w:val="1"/>
      <w:numFmt w:val="bullet"/>
      <w:lvlText w:val=""/>
      <w:lvlJc w:val="left"/>
      <w:pPr>
        <w:ind w:left="720" w:hanging="360"/>
      </w:pPr>
      <w:rPr>
        <w:rFonts w:ascii="Symbol" w:hAnsi="Symbol" w:hint="default"/>
      </w:rPr>
    </w:lvl>
    <w:lvl w:ilvl="1" w:tplc="271A69FA" w:tentative="1">
      <w:start w:val="1"/>
      <w:numFmt w:val="bullet"/>
      <w:lvlText w:val="o"/>
      <w:lvlJc w:val="left"/>
      <w:pPr>
        <w:ind w:left="1440" w:hanging="360"/>
      </w:pPr>
      <w:rPr>
        <w:rFonts w:ascii="Courier New" w:hAnsi="Courier New" w:cs="Courier New" w:hint="default"/>
      </w:rPr>
    </w:lvl>
    <w:lvl w:ilvl="2" w:tplc="0C8825CE" w:tentative="1">
      <w:start w:val="1"/>
      <w:numFmt w:val="bullet"/>
      <w:lvlText w:val=""/>
      <w:lvlJc w:val="left"/>
      <w:pPr>
        <w:ind w:left="2160" w:hanging="360"/>
      </w:pPr>
      <w:rPr>
        <w:rFonts w:ascii="Wingdings" w:hAnsi="Wingdings" w:hint="default"/>
      </w:rPr>
    </w:lvl>
    <w:lvl w:ilvl="3" w:tplc="A7A62C8C" w:tentative="1">
      <w:start w:val="1"/>
      <w:numFmt w:val="bullet"/>
      <w:lvlText w:val=""/>
      <w:lvlJc w:val="left"/>
      <w:pPr>
        <w:ind w:left="2880" w:hanging="360"/>
      </w:pPr>
      <w:rPr>
        <w:rFonts w:ascii="Symbol" w:hAnsi="Symbol" w:hint="default"/>
      </w:rPr>
    </w:lvl>
    <w:lvl w:ilvl="4" w:tplc="5F6E55E0" w:tentative="1">
      <w:start w:val="1"/>
      <w:numFmt w:val="bullet"/>
      <w:lvlText w:val="o"/>
      <w:lvlJc w:val="left"/>
      <w:pPr>
        <w:ind w:left="3600" w:hanging="360"/>
      </w:pPr>
      <w:rPr>
        <w:rFonts w:ascii="Courier New" w:hAnsi="Courier New" w:cs="Courier New" w:hint="default"/>
      </w:rPr>
    </w:lvl>
    <w:lvl w:ilvl="5" w:tplc="E760D208" w:tentative="1">
      <w:start w:val="1"/>
      <w:numFmt w:val="bullet"/>
      <w:lvlText w:val=""/>
      <w:lvlJc w:val="left"/>
      <w:pPr>
        <w:ind w:left="4320" w:hanging="360"/>
      </w:pPr>
      <w:rPr>
        <w:rFonts w:ascii="Wingdings" w:hAnsi="Wingdings" w:hint="default"/>
      </w:rPr>
    </w:lvl>
    <w:lvl w:ilvl="6" w:tplc="25988A6A" w:tentative="1">
      <w:start w:val="1"/>
      <w:numFmt w:val="bullet"/>
      <w:lvlText w:val=""/>
      <w:lvlJc w:val="left"/>
      <w:pPr>
        <w:ind w:left="5040" w:hanging="360"/>
      </w:pPr>
      <w:rPr>
        <w:rFonts w:ascii="Symbol" w:hAnsi="Symbol" w:hint="default"/>
      </w:rPr>
    </w:lvl>
    <w:lvl w:ilvl="7" w:tplc="8BBC2CDE" w:tentative="1">
      <w:start w:val="1"/>
      <w:numFmt w:val="bullet"/>
      <w:lvlText w:val="o"/>
      <w:lvlJc w:val="left"/>
      <w:pPr>
        <w:ind w:left="5760" w:hanging="360"/>
      </w:pPr>
      <w:rPr>
        <w:rFonts w:ascii="Courier New" w:hAnsi="Courier New" w:cs="Courier New" w:hint="default"/>
      </w:rPr>
    </w:lvl>
    <w:lvl w:ilvl="8" w:tplc="848A1698" w:tentative="1">
      <w:start w:val="1"/>
      <w:numFmt w:val="bullet"/>
      <w:lvlText w:val=""/>
      <w:lvlJc w:val="left"/>
      <w:pPr>
        <w:ind w:left="6480" w:hanging="360"/>
      </w:pPr>
      <w:rPr>
        <w:rFonts w:ascii="Wingdings" w:hAnsi="Wingdings" w:hint="default"/>
      </w:rPr>
    </w:lvl>
  </w:abstractNum>
  <w:abstractNum w:abstractNumId="3">
    <w:nsid w:val="0A064680"/>
    <w:multiLevelType w:val="hybridMultilevel"/>
    <w:tmpl w:val="AE64D6DC"/>
    <w:lvl w:ilvl="0" w:tplc="0FB04DC2">
      <w:start w:val="1"/>
      <w:numFmt w:val="lowerLetter"/>
      <w:lvlText w:val="%1."/>
      <w:lvlJc w:val="left"/>
      <w:pPr>
        <w:ind w:left="1440" w:hanging="360"/>
      </w:pPr>
      <w:rPr>
        <w:rFonts w:hint="default"/>
      </w:rPr>
    </w:lvl>
    <w:lvl w:ilvl="1" w:tplc="910CF04E" w:tentative="1">
      <w:start w:val="1"/>
      <w:numFmt w:val="lowerLetter"/>
      <w:lvlText w:val="%2."/>
      <w:lvlJc w:val="left"/>
      <w:pPr>
        <w:ind w:left="2160" w:hanging="360"/>
      </w:pPr>
    </w:lvl>
    <w:lvl w:ilvl="2" w:tplc="7C72B230" w:tentative="1">
      <w:start w:val="1"/>
      <w:numFmt w:val="lowerRoman"/>
      <w:lvlText w:val="%3."/>
      <w:lvlJc w:val="right"/>
      <w:pPr>
        <w:ind w:left="2880" w:hanging="180"/>
      </w:pPr>
    </w:lvl>
    <w:lvl w:ilvl="3" w:tplc="5E72CFF4" w:tentative="1">
      <w:start w:val="1"/>
      <w:numFmt w:val="decimal"/>
      <w:lvlText w:val="%4."/>
      <w:lvlJc w:val="left"/>
      <w:pPr>
        <w:ind w:left="3600" w:hanging="360"/>
      </w:pPr>
    </w:lvl>
    <w:lvl w:ilvl="4" w:tplc="7982EBEC" w:tentative="1">
      <w:start w:val="1"/>
      <w:numFmt w:val="lowerLetter"/>
      <w:lvlText w:val="%5."/>
      <w:lvlJc w:val="left"/>
      <w:pPr>
        <w:ind w:left="4320" w:hanging="360"/>
      </w:pPr>
    </w:lvl>
    <w:lvl w:ilvl="5" w:tplc="78B088FA" w:tentative="1">
      <w:start w:val="1"/>
      <w:numFmt w:val="lowerRoman"/>
      <w:lvlText w:val="%6."/>
      <w:lvlJc w:val="right"/>
      <w:pPr>
        <w:ind w:left="5040" w:hanging="180"/>
      </w:pPr>
    </w:lvl>
    <w:lvl w:ilvl="6" w:tplc="8542B7D0" w:tentative="1">
      <w:start w:val="1"/>
      <w:numFmt w:val="decimal"/>
      <w:lvlText w:val="%7."/>
      <w:lvlJc w:val="left"/>
      <w:pPr>
        <w:ind w:left="5760" w:hanging="360"/>
      </w:pPr>
    </w:lvl>
    <w:lvl w:ilvl="7" w:tplc="23A010B2" w:tentative="1">
      <w:start w:val="1"/>
      <w:numFmt w:val="lowerLetter"/>
      <w:lvlText w:val="%8."/>
      <w:lvlJc w:val="left"/>
      <w:pPr>
        <w:ind w:left="6480" w:hanging="360"/>
      </w:pPr>
    </w:lvl>
    <w:lvl w:ilvl="8" w:tplc="CCCE9FB4" w:tentative="1">
      <w:start w:val="1"/>
      <w:numFmt w:val="lowerRoman"/>
      <w:lvlText w:val="%9."/>
      <w:lvlJc w:val="right"/>
      <w:pPr>
        <w:ind w:left="7200" w:hanging="180"/>
      </w:pPr>
    </w:lvl>
  </w:abstractNum>
  <w:abstractNum w:abstractNumId="4">
    <w:nsid w:val="0A686239"/>
    <w:multiLevelType w:val="hybridMultilevel"/>
    <w:tmpl w:val="F2E00592"/>
    <w:lvl w:ilvl="0" w:tplc="4EFA444C">
      <w:start w:val="1"/>
      <w:numFmt w:val="bullet"/>
      <w:lvlText w:val=""/>
      <w:lvlJc w:val="left"/>
      <w:pPr>
        <w:ind w:left="720" w:hanging="360"/>
      </w:pPr>
      <w:rPr>
        <w:rFonts w:ascii="Symbol" w:hAnsi="Symbol" w:hint="default"/>
      </w:rPr>
    </w:lvl>
    <w:lvl w:ilvl="1" w:tplc="93408E14" w:tentative="1">
      <w:start w:val="1"/>
      <w:numFmt w:val="bullet"/>
      <w:lvlText w:val="o"/>
      <w:lvlJc w:val="left"/>
      <w:pPr>
        <w:ind w:left="1440" w:hanging="360"/>
      </w:pPr>
      <w:rPr>
        <w:rFonts w:ascii="Courier New" w:hAnsi="Courier New" w:cs="Courier New" w:hint="default"/>
      </w:rPr>
    </w:lvl>
    <w:lvl w:ilvl="2" w:tplc="359E7DFC" w:tentative="1">
      <w:start w:val="1"/>
      <w:numFmt w:val="bullet"/>
      <w:lvlText w:val=""/>
      <w:lvlJc w:val="left"/>
      <w:pPr>
        <w:ind w:left="2160" w:hanging="360"/>
      </w:pPr>
      <w:rPr>
        <w:rFonts w:ascii="Wingdings" w:hAnsi="Wingdings" w:hint="default"/>
      </w:rPr>
    </w:lvl>
    <w:lvl w:ilvl="3" w:tplc="97783C96" w:tentative="1">
      <w:start w:val="1"/>
      <w:numFmt w:val="bullet"/>
      <w:lvlText w:val=""/>
      <w:lvlJc w:val="left"/>
      <w:pPr>
        <w:ind w:left="2880" w:hanging="360"/>
      </w:pPr>
      <w:rPr>
        <w:rFonts w:ascii="Symbol" w:hAnsi="Symbol" w:hint="default"/>
      </w:rPr>
    </w:lvl>
    <w:lvl w:ilvl="4" w:tplc="9F96BE56" w:tentative="1">
      <w:start w:val="1"/>
      <w:numFmt w:val="bullet"/>
      <w:lvlText w:val="o"/>
      <w:lvlJc w:val="left"/>
      <w:pPr>
        <w:ind w:left="3600" w:hanging="360"/>
      </w:pPr>
      <w:rPr>
        <w:rFonts w:ascii="Courier New" w:hAnsi="Courier New" w:cs="Courier New" w:hint="default"/>
      </w:rPr>
    </w:lvl>
    <w:lvl w:ilvl="5" w:tplc="84DEBA10" w:tentative="1">
      <w:start w:val="1"/>
      <w:numFmt w:val="bullet"/>
      <w:lvlText w:val=""/>
      <w:lvlJc w:val="left"/>
      <w:pPr>
        <w:ind w:left="4320" w:hanging="360"/>
      </w:pPr>
      <w:rPr>
        <w:rFonts w:ascii="Wingdings" w:hAnsi="Wingdings" w:hint="default"/>
      </w:rPr>
    </w:lvl>
    <w:lvl w:ilvl="6" w:tplc="9FCAAE32" w:tentative="1">
      <w:start w:val="1"/>
      <w:numFmt w:val="bullet"/>
      <w:lvlText w:val=""/>
      <w:lvlJc w:val="left"/>
      <w:pPr>
        <w:ind w:left="5040" w:hanging="360"/>
      </w:pPr>
      <w:rPr>
        <w:rFonts w:ascii="Symbol" w:hAnsi="Symbol" w:hint="default"/>
      </w:rPr>
    </w:lvl>
    <w:lvl w:ilvl="7" w:tplc="6652B93E" w:tentative="1">
      <w:start w:val="1"/>
      <w:numFmt w:val="bullet"/>
      <w:lvlText w:val="o"/>
      <w:lvlJc w:val="left"/>
      <w:pPr>
        <w:ind w:left="5760" w:hanging="360"/>
      </w:pPr>
      <w:rPr>
        <w:rFonts w:ascii="Courier New" w:hAnsi="Courier New" w:cs="Courier New" w:hint="default"/>
      </w:rPr>
    </w:lvl>
    <w:lvl w:ilvl="8" w:tplc="FD30E682" w:tentative="1">
      <w:start w:val="1"/>
      <w:numFmt w:val="bullet"/>
      <w:lvlText w:val=""/>
      <w:lvlJc w:val="left"/>
      <w:pPr>
        <w:ind w:left="6480" w:hanging="360"/>
      </w:pPr>
      <w:rPr>
        <w:rFonts w:ascii="Wingdings" w:hAnsi="Wingdings" w:hint="default"/>
      </w:rPr>
    </w:lvl>
  </w:abstractNum>
  <w:abstractNum w:abstractNumId="5">
    <w:nsid w:val="0E0A4EB7"/>
    <w:multiLevelType w:val="hybridMultilevel"/>
    <w:tmpl w:val="F25074FE"/>
    <w:lvl w:ilvl="0" w:tplc="873EFB8C">
      <w:start w:val="1"/>
      <w:numFmt w:val="lowerLetter"/>
      <w:lvlText w:val="%1."/>
      <w:lvlJc w:val="left"/>
      <w:pPr>
        <w:ind w:left="1080" w:hanging="360"/>
      </w:pPr>
      <w:rPr>
        <w:rFonts w:hint="default"/>
      </w:rPr>
    </w:lvl>
    <w:lvl w:ilvl="1" w:tplc="DED6460C" w:tentative="1">
      <w:start w:val="1"/>
      <w:numFmt w:val="lowerLetter"/>
      <w:lvlText w:val="%2."/>
      <w:lvlJc w:val="left"/>
      <w:pPr>
        <w:ind w:left="1800" w:hanging="360"/>
      </w:pPr>
    </w:lvl>
    <w:lvl w:ilvl="2" w:tplc="C41888A8" w:tentative="1">
      <w:start w:val="1"/>
      <w:numFmt w:val="lowerRoman"/>
      <w:lvlText w:val="%3."/>
      <w:lvlJc w:val="right"/>
      <w:pPr>
        <w:ind w:left="2520" w:hanging="180"/>
      </w:pPr>
    </w:lvl>
    <w:lvl w:ilvl="3" w:tplc="0A362C90" w:tentative="1">
      <w:start w:val="1"/>
      <w:numFmt w:val="decimal"/>
      <w:lvlText w:val="%4."/>
      <w:lvlJc w:val="left"/>
      <w:pPr>
        <w:ind w:left="3240" w:hanging="360"/>
      </w:pPr>
    </w:lvl>
    <w:lvl w:ilvl="4" w:tplc="DE087ACA" w:tentative="1">
      <w:start w:val="1"/>
      <w:numFmt w:val="lowerLetter"/>
      <w:lvlText w:val="%5."/>
      <w:lvlJc w:val="left"/>
      <w:pPr>
        <w:ind w:left="3960" w:hanging="360"/>
      </w:pPr>
    </w:lvl>
    <w:lvl w:ilvl="5" w:tplc="1A8A638E" w:tentative="1">
      <w:start w:val="1"/>
      <w:numFmt w:val="lowerRoman"/>
      <w:lvlText w:val="%6."/>
      <w:lvlJc w:val="right"/>
      <w:pPr>
        <w:ind w:left="4680" w:hanging="180"/>
      </w:pPr>
    </w:lvl>
    <w:lvl w:ilvl="6" w:tplc="B3B2365C" w:tentative="1">
      <w:start w:val="1"/>
      <w:numFmt w:val="decimal"/>
      <w:lvlText w:val="%7."/>
      <w:lvlJc w:val="left"/>
      <w:pPr>
        <w:ind w:left="5400" w:hanging="360"/>
      </w:pPr>
    </w:lvl>
    <w:lvl w:ilvl="7" w:tplc="C2EC8004" w:tentative="1">
      <w:start w:val="1"/>
      <w:numFmt w:val="lowerLetter"/>
      <w:lvlText w:val="%8."/>
      <w:lvlJc w:val="left"/>
      <w:pPr>
        <w:ind w:left="6120" w:hanging="360"/>
      </w:pPr>
    </w:lvl>
    <w:lvl w:ilvl="8" w:tplc="ABF8DE1E" w:tentative="1">
      <w:start w:val="1"/>
      <w:numFmt w:val="lowerRoman"/>
      <w:lvlText w:val="%9."/>
      <w:lvlJc w:val="right"/>
      <w:pPr>
        <w:ind w:left="6840" w:hanging="180"/>
      </w:pPr>
    </w:lvl>
  </w:abstractNum>
  <w:abstractNum w:abstractNumId="6">
    <w:nsid w:val="0EBB3DA7"/>
    <w:multiLevelType w:val="hybridMultilevel"/>
    <w:tmpl w:val="CC5A49CE"/>
    <w:lvl w:ilvl="0" w:tplc="EB04878E">
      <w:start w:val="1"/>
      <w:numFmt w:val="bullet"/>
      <w:lvlText w:val=""/>
      <w:lvlJc w:val="left"/>
      <w:pPr>
        <w:ind w:left="720" w:hanging="360"/>
      </w:pPr>
      <w:rPr>
        <w:rFonts w:ascii="Symbol" w:hAnsi="Symbol" w:hint="default"/>
      </w:rPr>
    </w:lvl>
    <w:lvl w:ilvl="1" w:tplc="C59EBDAA" w:tentative="1">
      <w:start w:val="1"/>
      <w:numFmt w:val="bullet"/>
      <w:lvlText w:val="o"/>
      <w:lvlJc w:val="left"/>
      <w:pPr>
        <w:ind w:left="1440" w:hanging="360"/>
      </w:pPr>
      <w:rPr>
        <w:rFonts w:ascii="Courier New" w:hAnsi="Courier New" w:cs="Courier New" w:hint="default"/>
      </w:rPr>
    </w:lvl>
    <w:lvl w:ilvl="2" w:tplc="D9B20F7C" w:tentative="1">
      <w:start w:val="1"/>
      <w:numFmt w:val="bullet"/>
      <w:lvlText w:val=""/>
      <w:lvlJc w:val="left"/>
      <w:pPr>
        <w:ind w:left="2160" w:hanging="360"/>
      </w:pPr>
      <w:rPr>
        <w:rFonts w:ascii="Wingdings" w:hAnsi="Wingdings" w:hint="default"/>
      </w:rPr>
    </w:lvl>
    <w:lvl w:ilvl="3" w:tplc="77BE3456" w:tentative="1">
      <w:start w:val="1"/>
      <w:numFmt w:val="bullet"/>
      <w:lvlText w:val=""/>
      <w:lvlJc w:val="left"/>
      <w:pPr>
        <w:ind w:left="2880" w:hanging="360"/>
      </w:pPr>
      <w:rPr>
        <w:rFonts w:ascii="Symbol" w:hAnsi="Symbol" w:hint="default"/>
      </w:rPr>
    </w:lvl>
    <w:lvl w:ilvl="4" w:tplc="42D8B0B2" w:tentative="1">
      <w:start w:val="1"/>
      <w:numFmt w:val="bullet"/>
      <w:lvlText w:val="o"/>
      <w:lvlJc w:val="left"/>
      <w:pPr>
        <w:ind w:left="3600" w:hanging="360"/>
      </w:pPr>
      <w:rPr>
        <w:rFonts w:ascii="Courier New" w:hAnsi="Courier New" w:cs="Courier New" w:hint="default"/>
      </w:rPr>
    </w:lvl>
    <w:lvl w:ilvl="5" w:tplc="2A48851E" w:tentative="1">
      <w:start w:val="1"/>
      <w:numFmt w:val="bullet"/>
      <w:lvlText w:val=""/>
      <w:lvlJc w:val="left"/>
      <w:pPr>
        <w:ind w:left="4320" w:hanging="360"/>
      </w:pPr>
      <w:rPr>
        <w:rFonts w:ascii="Wingdings" w:hAnsi="Wingdings" w:hint="default"/>
      </w:rPr>
    </w:lvl>
    <w:lvl w:ilvl="6" w:tplc="536CD38A" w:tentative="1">
      <w:start w:val="1"/>
      <w:numFmt w:val="bullet"/>
      <w:lvlText w:val=""/>
      <w:lvlJc w:val="left"/>
      <w:pPr>
        <w:ind w:left="5040" w:hanging="360"/>
      </w:pPr>
      <w:rPr>
        <w:rFonts w:ascii="Symbol" w:hAnsi="Symbol" w:hint="default"/>
      </w:rPr>
    </w:lvl>
    <w:lvl w:ilvl="7" w:tplc="099E6F58" w:tentative="1">
      <w:start w:val="1"/>
      <w:numFmt w:val="bullet"/>
      <w:lvlText w:val="o"/>
      <w:lvlJc w:val="left"/>
      <w:pPr>
        <w:ind w:left="5760" w:hanging="360"/>
      </w:pPr>
      <w:rPr>
        <w:rFonts w:ascii="Courier New" w:hAnsi="Courier New" w:cs="Courier New" w:hint="default"/>
      </w:rPr>
    </w:lvl>
    <w:lvl w:ilvl="8" w:tplc="E68C4FE4" w:tentative="1">
      <w:start w:val="1"/>
      <w:numFmt w:val="bullet"/>
      <w:lvlText w:val=""/>
      <w:lvlJc w:val="left"/>
      <w:pPr>
        <w:ind w:left="6480" w:hanging="360"/>
      </w:pPr>
      <w:rPr>
        <w:rFonts w:ascii="Wingdings" w:hAnsi="Wingdings" w:hint="default"/>
      </w:rPr>
    </w:lvl>
  </w:abstractNum>
  <w:abstractNum w:abstractNumId="7">
    <w:nsid w:val="12341ACF"/>
    <w:multiLevelType w:val="hybridMultilevel"/>
    <w:tmpl w:val="3BDCD7B0"/>
    <w:lvl w:ilvl="0" w:tplc="FFFFFFFF">
      <w:start w:val="1"/>
      <w:numFmt w:val="decimal"/>
      <w:lvlText w:val="%1."/>
      <w:lvlJc w:val="left"/>
      <w:pPr>
        <w:ind w:left="1146" w:hanging="360"/>
      </w:pPr>
      <w:rPr>
        <w:rFonts w:asciiTheme="minorHAnsi" w:hAnsiTheme="minorHAnsi" w:cstheme="minorHAnsi" w:hint="default"/>
        <w:b/>
        <w:bCs/>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25091610"/>
    <w:multiLevelType w:val="hybridMultilevel"/>
    <w:tmpl w:val="48DA3F40"/>
    <w:lvl w:ilvl="0" w:tplc="DE9EF0F0">
      <w:start w:val="1"/>
      <w:numFmt w:val="bullet"/>
      <w:lvlText w:val=""/>
      <w:lvlJc w:val="left"/>
      <w:pPr>
        <w:tabs>
          <w:tab w:val="num" w:pos="720"/>
        </w:tabs>
        <w:ind w:left="720" w:hanging="360"/>
      </w:pPr>
      <w:rPr>
        <w:rFonts w:ascii="Wingdings 2" w:hAnsi="Wingdings 2" w:hint="default"/>
      </w:rPr>
    </w:lvl>
    <w:lvl w:ilvl="1" w:tplc="AF1E88C6" w:tentative="1">
      <w:start w:val="1"/>
      <w:numFmt w:val="bullet"/>
      <w:lvlText w:val=""/>
      <w:lvlJc w:val="left"/>
      <w:pPr>
        <w:tabs>
          <w:tab w:val="num" w:pos="1440"/>
        </w:tabs>
        <w:ind w:left="1440" w:hanging="360"/>
      </w:pPr>
      <w:rPr>
        <w:rFonts w:ascii="Wingdings 2" w:hAnsi="Wingdings 2" w:hint="default"/>
      </w:rPr>
    </w:lvl>
    <w:lvl w:ilvl="2" w:tplc="89C84FEE" w:tentative="1">
      <w:start w:val="1"/>
      <w:numFmt w:val="bullet"/>
      <w:lvlText w:val=""/>
      <w:lvlJc w:val="left"/>
      <w:pPr>
        <w:tabs>
          <w:tab w:val="num" w:pos="2160"/>
        </w:tabs>
        <w:ind w:left="2160" w:hanging="360"/>
      </w:pPr>
      <w:rPr>
        <w:rFonts w:ascii="Wingdings 2" w:hAnsi="Wingdings 2" w:hint="default"/>
      </w:rPr>
    </w:lvl>
    <w:lvl w:ilvl="3" w:tplc="F6B87A86" w:tentative="1">
      <w:start w:val="1"/>
      <w:numFmt w:val="bullet"/>
      <w:lvlText w:val=""/>
      <w:lvlJc w:val="left"/>
      <w:pPr>
        <w:tabs>
          <w:tab w:val="num" w:pos="2880"/>
        </w:tabs>
        <w:ind w:left="2880" w:hanging="360"/>
      </w:pPr>
      <w:rPr>
        <w:rFonts w:ascii="Wingdings 2" w:hAnsi="Wingdings 2" w:hint="default"/>
      </w:rPr>
    </w:lvl>
    <w:lvl w:ilvl="4" w:tplc="EB6A0916" w:tentative="1">
      <w:start w:val="1"/>
      <w:numFmt w:val="bullet"/>
      <w:lvlText w:val=""/>
      <w:lvlJc w:val="left"/>
      <w:pPr>
        <w:tabs>
          <w:tab w:val="num" w:pos="3600"/>
        </w:tabs>
        <w:ind w:left="3600" w:hanging="360"/>
      </w:pPr>
      <w:rPr>
        <w:rFonts w:ascii="Wingdings 2" w:hAnsi="Wingdings 2" w:hint="default"/>
      </w:rPr>
    </w:lvl>
    <w:lvl w:ilvl="5" w:tplc="E96A0706" w:tentative="1">
      <w:start w:val="1"/>
      <w:numFmt w:val="bullet"/>
      <w:lvlText w:val=""/>
      <w:lvlJc w:val="left"/>
      <w:pPr>
        <w:tabs>
          <w:tab w:val="num" w:pos="4320"/>
        </w:tabs>
        <w:ind w:left="4320" w:hanging="360"/>
      </w:pPr>
      <w:rPr>
        <w:rFonts w:ascii="Wingdings 2" w:hAnsi="Wingdings 2" w:hint="default"/>
      </w:rPr>
    </w:lvl>
    <w:lvl w:ilvl="6" w:tplc="DA36C5E2" w:tentative="1">
      <w:start w:val="1"/>
      <w:numFmt w:val="bullet"/>
      <w:lvlText w:val=""/>
      <w:lvlJc w:val="left"/>
      <w:pPr>
        <w:tabs>
          <w:tab w:val="num" w:pos="5040"/>
        </w:tabs>
        <w:ind w:left="5040" w:hanging="360"/>
      </w:pPr>
      <w:rPr>
        <w:rFonts w:ascii="Wingdings 2" w:hAnsi="Wingdings 2" w:hint="default"/>
      </w:rPr>
    </w:lvl>
    <w:lvl w:ilvl="7" w:tplc="2D101CAC" w:tentative="1">
      <w:start w:val="1"/>
      <w:numFmt w:val="bullet"/>
      <w:lvlText w:val=""/>
      <w:lvlJc w:val="left"/>
      <w:pPr>
        <w:tabs>
          <w:tab w:val="num" w:pos="5760"/>
        </w:tabs>
        <w:ind w:left="5760" w:hanging="360"/>
      </w:pPr>
      <w:rPr>
        <w:rFonts w:ascii="Wingdings 2" w:hAnsi="Wingdings 2" w:hint="default"/>
      </w:rPr>
    </w:lvl>
    <w:lvl w:ilvl="8" w:tplc="5B3683C0" w:tentative="1">
      <w:start w:val="1"/>
      <w:numFmt w:val="bullet"/>
      <w:lvlText w:val=""/>
      <w:lvlJc w:val="left"/>
      <w:pPr>
        <w:tabs>
          <w:tab w:val="num" w:pos="6480"/>
        </w:tabs>
        <w:ind w:left="6480" w:hanging="360"/>
      </w:pPr>
      <w:rPr>
        <w:rFonts w:ascii="Wingdings 2" w:hAnsi="Wingdings 2" w:hint="default"/>
      </w:rPr>
    </w:lvl>
  </w:abstractNum>
  <w:abstractNum w:abstractNumId="9">
    <w:nsid w:val="2E942F71"/>
    <w:multiLevelType w:val="hybridMultilevel"/>
    <w:tmpl w:val="6BE81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81A4CC"/>
    <w:multiLevelType w:val="hybridMultilevel"/>
    <w:tmpl w:val="08A60F9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31960186"/>
    <w:multiLevelType w:val="hybridMultilevel"/>
    <w:tmpl w:val="270698E4"/>
    <w:lvl w:ilvl="0" w:tplc="3B4C2BB6">
      <w:start w:val="1"/>
      <w:numFmt w:val="bullet"/>
      <w:lvlText w:val=""/>
      <w:lvlJc w:val="left"/>
      <w:pPr>
        <w:ind w:left="720" w:hanging="360"/>
      </w:pPr>
      <w:rPr>
        <w:rFonts w:ascii="Symbol" w:hAnsi="Symbol" w:hint="default"/>
      </w:rPr>
    </w:lvl>
    <w:lvl w:ilvl="1" w:tplc="44946C20" w:tentative="1">
      <w:start w:val="1"/>
      <w:numFmt w:val="bullet"/>
      <w:lvlText w:val="o"/>
      <w:lvlJc w:val="left"/>
      <w:pPr>
        <w:ind w:left="1440" w:hanging="360"/>
      </w:pPr>
      <w:rPr>
        <w:rFonts w:ascii="Courier New" w:hAnsi="Courier New" w:cs="Courier New" w:hint="default"/>
      </w:rPr>
    </w:lvl>
    <w:lvl w:ilvl="2" w:tplc="A150077A" w:tentative="1">
      <w:start w:val="1"/>
      <w:numFmt w:val="bullet"/>
      <w:lvlText w:val=""/>
      <w:lvlJc w:val="left"/>
      <w:pPr>
        <w:ind w:left="2160" w:hanging="360"/>
      </w:pPr>
      <w:rPr>
        <w:rFonts w:ascii="Wingdings" w:hAnsi="Wingdings" w:hint="default"/>
      </w:rPr>
    </w:lvl>
    <w:lvl w:ilvl="3" w:tplc="13E24A20" w:tentative="1">
      <w:start w:val="1"/>
      <w:numFmt w:val="bullet"/>
      <w:lvlText w:val=""/>
      <w:lvlJc w:val="left"/>
      <w:pPr>
        <w:ind w:left="2880" w:hanging="360"/>
      </w:pPr>
      <w:rPr>
        <w:rFonts w:ascii="Symbol" w:hAnsi="Symbol" w:hint="default"/>
      </w:rPr>
    </w:lvl>
    <w:lvl w:ilvl="4" w:tplc="4210C4C8" w:tentative="1">
      <w:start w:val="1"/>
      <w:numFmt w:val="bullet"/>
      <w:lvlText w:val="o"/>
      <w:lvlJc w:val="left"/>
      <w:pPr>
        <w:ind w:left="3600" w:hanging="360"/>
      </w:pPr>
      <w:rPr>
        <w:rFonts w:ascii="Courier New" w:hAnsi="Courier New" w:cs="Courier New" w:hint="default"/>
      </w:rPr>
    </w:lvl>
    <w:lvl w:ilvl="5" w:tplc="CF4EA386" w:tentative="1">
      <w:start w:val="1"/>
      <w:numFmt w:val="bullet"/>
      <w:lvlText w:val=""/>
      <w:lvlJc w:val="left"/>
      <w:pPr>
        <w:ind w:left="4320" w:hanging="360"/>
      </w:pPr>
      <w:rPr>
        <w:rFonts w:ascii="Wingdings" w:hAnsi="Wingdings" w:hint="default"/>
      </w:rPr>
    </w:lvl>
    <w:lvl w:ilvl="6" w:tplc="F6F6EEDC" w:tentative="1">
      <w:start w:val="1"/>
      <w:numFmt w:val="bullet"/>
      <w:lvlText w:val=""/>
      <w:lvlJc w:val="left"/>
      <w:pPr>
        <w:ind w:left="5040" w:hanging="360"/>
      </w:pPr>
      <w:rPr>
        <w:rFonts w:ascii="Symbol" w:hAnsi="Symbol" w:hint="default"/>
      </w:rPr>
    </w:lvl>
    <w:lvl w:ilvl="7" w:tplc="0AB2A78A" w:tentative="1">
      <w:start w:val="1"/>
      <w:numFmt w:val="bullet"/>
      <w:lvlText w:val="o"/>
      <w:lvlJc w:val="left"/>
      <w:pPr>
        <w:ind w:left="5760" w:hanging="360"/>
      </w:pPr>
      <w:rPr>
        <w:rFonts w:ascii="Courier New" w:hAnsi="Courier New" w:cs="Courier New" w:hint="default"/>
      </w:rPr>
    </w:lvl>
    <w:lvl w:ilvl="8" w:tplc="F2FE7A4A" w:tentative="1">
      <w:start w:val="1"/>
      <w:numFmt w:val="bullet"/>
      <w:lvlText w:val=""/>
      <w:lvlJc w:val="left"/>
      <w:pPr>
        <w:ind w:left="6480" w:hanging="360"/>
      </w:pPr>
      <w:rPr>
        <w:rFonts w:ascii="Wingdings" w:hAnsi="Wingdings" w:hint="default"/>
      </w:rPr>
    </w:lvl>
  </w:abstractNum>
  <w:abstractNum w:abstractNumId="12">
    <w:nsid w:val="389E50B5"/>
    <w:multiLevelType w:val="hybridMultilevel"/>
    <w:tmpl w:val="E32488E6"/>
    <w:lvl w:ilvl="0" w:tplc="691A7F2A">
      <w:start w:val="1"/>
      <w:numFmt w:val="bullet"/>
      <w:lvlText w:val=""/>
      <w:lvlJc w:val="left"/>
      <w:pPr>
        <w:ind w:left="720" w:hanging="360"/>
      </w:pPr>
      <w:rPr>
        <w:rFonts w:ascii="Symbol" w:hAnsi="Symbol" w:hint="default"/>
      </w:rPr>
    </w:lvl>
    <w:lvl w:ilvl="1" w:tplc="D7D8F0F0" w:tentative="1">
      <w:start w:val="1"/>
      <w:numFmt w:val="bullet"/>
      <w:lvlText w:val="o"/>
      <w:lvlJc w:val="left"/>
      <w:pPr>
        <w:ind w:left="1440" w:hanging="360"/>
      </w:pPr>
      <w:rPr>
        <w:rFonts w:ascii="Courier New" w:hAnsi="Courier New" w:cs="Courier New" w:hint="default"/>
      </w:rPr>
    </w:lvl>
    <w:lvl w:ilvl="2" w:tplc="E0548D78" w:tentative="1">
      <w:start w:val="1"/>
      <w:numFmt w:val="bullet"/>
      <w:lvlText w:val=""/>
      <w:lvlJc w:val="left"/>
      <w:pPr>
        <w:ind w:left="2160" w:hanging="360"/>
      </w:pPr>
      <w:rPr>
        <w:rFonts w:ascii="Wingdings" w:hAnsi="Wingdings" w:hint="default"/>
      </w:rPr>
    </w:lvl>
    <w:lvl w:ilvl="3" w:tplc="A93602B8" w:tentative="1">
      <w:start w:val="1"/>
      <w:numFmt w:val="bullet"/>
      <w:lvlText w:val=""/>
      <w:lvlJc w:val="left"/>
      <w:pPr>
        <w:ind w:left="2880" w:hanging="360"/>
      </w:pPr>
      <w:rPr>
        <w:rFonts w:ascii="Symbol" w:hAnsi="Symbol" w:hint="default"/>
      </w:rPr>
    </w:lvl>
    <w:lvl w:ilvl="4" w:tplc="C7E2AB88" w:tentative="1">
      <w:start w:val="1"/>
      <w:numFmt w:val="bullet"/>
      <w:lvlText w:val="o"/>
      <w:lvlJc w:val="left"/>
      <w:pPr>
        <w:ind w:left="3600" w:hanging="360"/>
      </w:pPr>
      <w:rPr>
        <w:rFonts w:ascii="Courier New" w:hAnsi="Courier New" w:cs="Courier New" w:hint="default"/>
      </w:rPr>
    </w:lvl>
    <w:lvl w:ilvl="5" w:tplc="00647730" w:tentative="1">
      <w:start w:val="1"/>
      <w:numFmt w:val="bullet"/>
      <w:lvlText w:val=""/>
      <w:lvlJc w:val="left"/>
      <w:pPr>
        <w:ind w:left="4320" w:hanging="360"/>
      </w:pPr>
      <w:rPr>
        <w:rFonts w:ascii="Wingdings" w:hAnsi="Wingdings" w:hint="default"/>
      </w:rPr>
    </w:lvl>
    <w:lvl w:ilvl="6" w:tplc="FEDA77F4" w:tentative="1">
      <w:start w:val="1"/>
      <w:numFmt w:val="bullet"/>
      <w:lvlText w:val=""/>
      <w:lvlJc w:val="left"/>
      <w:pPr>
        <w:ind w:left="5040" w:hanging="360"/>
      </w:pPr>
      <w:rPr>
        <w:rFonts w:ascii="Symbol" w:hAnsi="Symbol" w:hint="default"/>
      </w:rPr>
    </w:lvl>
    <w:lvl w:ilvl="7" w:tplc="57945F42" w:tentative="1">
      <w:start w:val="1"/>
      <w:numFmt w:val="bullet"/>
      <w:lvlText w:val="o"/>
      <w:lvlJc w:val="left"/>
      <w:pPr>
        <w:ind w:left="5760" w:hanging="360"/>
      </w:pPr>
      <w:rPr>
        <w:rFonts w:ascii="Courier New" w:hAnsi="Courier New" w:cs="Courier New" w:hint="default"/>
      </w:rPr>
    </w:lvl>
    <w:lvl w:ilvl="8" w:tplc="F7E6BE28" w:tentative="1">
      <w:start w:val="1"/>
      <w:numFmt w:val="bullet"/>
      <w:lvlText w:val=""/>
      <w:lvlJc w:val="left"/>
      <w:pPr>
        <w:ind w:left="6480" w:hanging="360"/>
      </w:pPr>
      <w:rPr>
        <w:rFonts w:ascii="Wingdings" w:hAnsi="Wingdings" w:hint="default"/>
      </w:rPr>
    </w:lvl>
  </w:abstractNum>
  <w:abstractNum w:abstractNumId="13">
    <w:nsid w:val="39147D81"/>
    <w:multiLevelType w:val="multilevel"/>
    <w:tmpl w:val="13C8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493975"/>
    <w:multiLevelType w:val="hybridMultilevel"/>
    <w:tmpl w:val="026A17E8"/>
    <w:lvl w:ilvl="0" w:tplc="1448945E">
      <w:start w:val="1"/>
      <w:numFmt w:val="bullet"/>
      <w:lvlText w:val=""/>
      <w:lvlJc w:val="left"/>
      <w:pPr>
        <w:ind w:left="720" w:hanging="360"/>
      </w:pPr>
      <w:rPr>
        <w:rFonts w:ascii="Symbol" w:hAnsi="Symbol" w:hint="default"/>
      </w:rPr>
    </w:lvl>
    <w:lvl w:ilvl="1" w:tplc="6290B370" w:tentative="1">
      <w:start w:val="1"/>
      <w:numFmt w:val="bullet"/>
      <w:lvlText w:val="o"/>
      <w:lvlJc w:val="left"/>
      <w:pPr>
        <w:ind w:left="1440" w:hanging="360"/>
      </w:pPr>
      <w:rPr>
        <w:rFonts w:ascii="Courier New" w:hAnsi="Courier New" w:cs="Courier New" w:hint="default"/>
      </w:rPr>
    </w:lvl>
    <w:lvl w:ilvl="2" w:tplc="78BE90B6" w:tentative="1">
      <w:start w:val="1"/>
      <w:numFmt w:val="bullet"/>
      <w:lvlText w:val=""/>
      <w:lvlJc w:val="left"/>
      <w:pPr>
        <w:ind w:left="2160" w:hanging="360"/>
      </w:pPr>
      <w:rPr>
        <w:rFonts w:ascii="Wingdings" w:hAnsi="Wingdings" w:hint="default"/>
      </w:rPr>
    </w:lvl>
    <w:lvl w:ilvl="3" w:tplc="2564D012" w:tentative="1">
      <w:start w:val="1"/>
      <w:numFmt w:val="bullet"/>
      <w:lvlText w:val=""/>
      <w:lvlJc w:val="left"/>
      <w:pPr>
        <w:ind w:left="2880" w:hanging="360"/>
      </w:pPr>
      <w:rPr>
        <w:rFonts w:ascii="Symbol" w:hAnsi="Symbol" w:hint="default"/>
      </w:rPr>
    </w:lvl>
    <w:lvl w:ilvl="4" w:tplc="E00CEE6A" w:tentative="1">
      <w:start w:val="1"/>
      <w:numFmt w:val="bullet"/>
      <w:lvlText w:val="o"/>
      <w:lvlJc w:val="left"/>
      <w:pPr>
        <w:ind w:left="3600" w:hanging="360"/>
      </w:pPr>
      <w:rPr>
        <w:rFonts w:ascii="Courier New" w:hAnsi="Courier New" w:cs="Courier New" w:hint="default"/>
      </w:rPr>
    </w:lvl>
    <w:lvl w:ilvl="5" w:tplc="E9EE0848" w:tentative="1">
      <w:start w:val="1"/>
      <w:numFmt w:val="bullet"/>
      <w:lvlText w:val=""/>
      <w:lvlJc w:val="left"/>
      <w:pPr>
        <w:ind w:left="4320" w:hanging="360"/>
      </w:pPr>
      <w:rPr>
        <w:rFonts w:ascii="Wingdings" w:hAnsi="Wingdings" w:hint="default"/>
      </w:rPr>
    </w:lvl>
    <w:lvl w:ilvl="6" w:tplc="35FEAE8E" w:tentative="1">
      <w:start w:val="1"/>
      <w:numFmt w:val="bullet"/>
      <w:lvlText w:val=""/>
      <w:lvlJc w:val="left"/>
      <w:pPr>
        <w:ind w:left="5040" w:hanging="360"/>
      </w:pPr>
      <w:rPr>
        <w:rFonts w:ascii="Symbol" w:hAnsi="Symbol" w:hint="default"/>
      </w:rPr>
    </w:lvl>
    <w:lvl w:ilvl="7" w:tplc="2CBE0334" w:tentative="1">
      <w:start w:val="1"/>
      <w:numFmt w:val="bullet"/>
      <w:lvlText w:val="o"/>
      <w:lvlJc w:val="left"/>
      <w:pPr>
        <w:ind w:left="5760" w:hanging="360"/>
      </w:pPr>
      <w:rPr>
        <w:rFonts w:ascii="Courier New" w:hAnsi="Courier New" w:cs="Courier New" w:hint="default"/>
      </w:rPr>
    </w:lvl>
    <w:lvl w:ilvl="8" w:tplc="44CCAAE8" w:tentative="1">
      <w:start w:val="1"/>
      <w:numFmt w:val="bullet"/>
      <w:lvlText w:val=""/>
      <w:lvlJc w:val="left"/>
      <w:pPr>
        <w:ind w:left="6480" w:hanging="360"/>
      </w:pPr>
      <w:rPr>
        <w:rFonts w:ascii="Wingdings" w:hAnsi="Wingdings" w:hint="default"/>
      </w:rPr>
    </w:lvl>
  </w:abstractNum>
  <w:abstractNum w:abstractNumId="15">
    <w:nsid w:val="484F329F"/>
    <w:multiLevelType w:val="hybridMultilevel"/>
    <w:tmpl w:val="645A61AA"/>
    <w:lvl w:ilvl="0" w:tplc="FBF80064">
      <w:start w:val="1"/>
      <w:numFmt w:val="bullet"/>
      <w:lvlText w:val=""/>
      <w:lvlJc w:val="left"/>
      <w:pPr>
        <w:ind w:left="720" w:hanging="360"/>
      </w:pPr>
      <w:rPr>
        <w:rFonts w:ascii="Symbol" w:hAnsi="Symbol" w:hint="default"/>
      </w:rPr>
    </w:lvl>
    <w:lvl w:ilvl="1" w:tplc="6D107F94" w:tentative="1">
      <w:start w:val="1"/>
      <w:numFmt w:val="bullet"/>
      <w:lvlText w:val="o"/>
      <w:lvlJc w:val="left"/>
      <w:pPr>
        <w:ind w:left="1440" w:hanging="360"/>
      </w:pPr>
      <w:rPr>
        <w:rFonts w:ascii="Courier New" w:hAnsi="Courier New" w:cs="Courier New" w:hint="default"/>
      </w:rPr>
    </w:lvl>
    <w:lvl w:ilvl="2" w:tplc="C72EB34C" w:tentative="1">
      <w:start w:val="1"/>
      <w:numFmt w:val="bullet"/>
      <w:lvlText w:val=""/>
      <w:lvlJc w:val="left"/>
      <w:pPr>
        <w:ind w:left="2160" w:hanging="360"/>
      </w:pPr>
      <w:rPr>
        <w:rFonts w:ascii="Wingdings" w:hAnsi="Wingdings" w:hint="default"/>
      </w:rPr>
    </w:lvl>
    <w:lvl w:ilvl="3" w:tplc="D86C686C" w:tentative="1">
      <w:start w:val="1"/>
      <w:numFmt w:val="bullet"/>
      <w:lvlText w:val=""/>
      <w:lvlJc w:val="left"/>
      <w:pPr>
        <w:ind w:left="2880" w:hanging="360"/>
      </w:pPr>
      <w:rPr>
        <w:rFonts w:ascii="Symbol" w:hAnsi="Symbol" w:hint="default"/>
      </w:rPr>
    </w:lvl>
    <w:lvl w:ilvl="4" w:tplc="4CE67A46" w:tentative="1">
      <w:start w:val="1"/>
      <w:numFmt w:val="bullet"/>
      <w:lvlText w:val="o"/>
      <w:lvlJc w:val="left"/>
      <w:pPr>
        <w:ind w:left="3600" w:hanging="360"/>
      </w:pPr>
      <w:rPr>
        <w:rFonts w:ascii="Courier New" w:hAnsi="Courier New" w:cs="Courier New" w:hint="default"/>
      </w:rPr>
    </w:lvl>
    <w:lvl w:ilvl="5" w:tplc="5218F0C8" w:tentative="1">
      <w:start w:val="1"/>
      <w:numFmt w:val="bullet"/>
      <w:lvlText w:val=""/>
      <w:lvlJc w:val="left"/>
      <w:pPr>
        <w:ind w:left="4320" w:hanging="360"/>
      </w:pPr>
      <w:rPr>
        <w:rFonts w:ascii="Wingdings" w:hAnsi="Wingdings" w:hint="default"/>
      </w:rPr>
    </w:lvl>
    <w:lvl w:ilvl="6" w:tplc="B5703734" w:tentative="1">
      <w:start w:val="1"/>
      <w:numFmt w:val="bullet"/>
      <w:lvlText w:val=""/>
      <w:lvlJc w:val="left"/>
      <w:pPr>
        <w:ind w:left="5040" w:hanging="360"/>
      </w:pPr>
      <w:rPr>
        <w:rFonts w:ascii="Symbol" w:hAnsi="Symbol" w:hint="default"/>
      </w:rPr>
    </w:lvl>
    <w:lvl w:ilvl="7" w:tplc="496293A0" w:tentative="1">
      <w:start w:val="1"/>
      <w:numFmt w:val="bullet"/>
      <w:lvlText w:val="o"/>
      <w:lvlJc w:val="left"/>
      <w:pPr>
        <w:ind w:left="5760" w:hanging="360"/>
      </w:pPr>
      <w:rPr>
        <w:rFonts w:ascii="Courier New" w:hAnsi="Courier New" w:cs="Courier New" w:hint="default"/>
      </w:rPr>
    </w:lvl>
    <w:lvl w:ilvl="8" w:tplc="EC32CB64" w:tentative="1">
      <w:start w:val="1"/>
      <w:numFmt w:val="bullet"/>
      <w:lvlText w:val=""/>
      <w:lvlJc w:val="left"/>
      <w:pPr>
        <w:ind w:left="6480" w:hanging="360"/>
      </w:pPr>
      <w:rPr>
        <w:rFonts w:ascii="Wingdings" w:hAnsi="Wingdings" w:hint="default"/>
      </w:rPr>
    </w:lvl>
  </w:abstractNum>
  <w:abstractNum w:abstractNumId="16">
    <w:nsid w:val="4C755D68"/>
    <w:multiLevelType w:val="hybridMultilevel"/>
    <w:tmpl w:val="BC2C6EF6"/>
    <w:lvl w:ilvl="0" w:tplc="AD483BAA">
      <w:start w:val="1"/>
      <w:numFmt w:val="decimal"/>
      <w:lvlText w:val="%1."/>
      <w:lvlJc w:val="left"/>
      <w:pPr>
        <w:ind w:left="720" w:hanging="360"/>
      </w:pPr>
      <w:rPr>
        <w:rFonts w:hint="default"/>
      </w:rPr>
    </w:lvl>
    <w:lvl w:ilvl="1" w:tplc="6BF6481C" w:tentative="1">
      <w:start w:val="1"/>
      <w:numFmt w:val="lowerLetter"/>
      <w:lvlText w:val="%2."/>
      <w:lvlJc w:val="left"/>
      <w:pPr>
        <w:ind w:left="1440" w:hanging="360"/>
      </w:pPr>
    </w:lvl>
    <w:lvl w:ilvl="2" w:tplc="D098FB08" w:tentative="1">
      <w:start w:val="1"/>
      <w:numFmt w:val="lowerRoman"/>
      <w:lvlText w:val="%3."/>
      <w:lvlJc w:val="right"/>
      <w:pPr>
        <w:ind w:left="2160" w:hanging="180"/>
      </w:pPr>
    </w:lvl>
    <w:lvl w:ilvl="3" w:tplc="2034DC32" w:tentative="1">
      <w:start w:val="1"/>
      <w:numFmt w:val="decimal"/>
      <w:lvlText w:val="%4."/>
      <w:lvlJc w:val="left"/>
      <w:pPr>
        <w:ind w:left="2880" w:hanging="360"/>
      </w:pPr>
    </w:lvl>
    <w:lvl w:ilvl="4" w:tplc="13B8D066" w:tentative="1">
      <w:start w:val="1"/>
      <w:numFmt w:val="lowerLetter"/>
      <w:lvlText w:val="%5."/>
      <w:lvlJc w:val="left"/>
      <w:pPr>
        <w:ind w:left="3600" w:hanging="360"/>
      </w:pPr>
    </w:lvl>
    <w:lvl w:ilvl="5" w:tplc="955ED1AC" w:tentative="1">
      <w:start w:val="1"/>
      <w:numFmt w:val="lowerRoman"/>
      <w:lvlText w:val="%6."/>
      <w:lvlJc w:val="right"/>
      <w:pPr>
        <w:ind w:left="4320" w:hanging="180"/>
      </w:pPr>
    </w:lvl>
    <w:lvl w:ilvl="6" w:tplc="64BAC1CE" w:tentative="1">
      <w:start w:val="1"/>
      <w:numFmt w:val="decimal"/>
      <w:lvlText w:val="%7."/>
      <w:lvlJc w:val="left"/>
      <w:pPr>
        <w:ind w:left="5040" w:hanging="360"/>
      </w:pPr>
    </w:lvl>
    <w:lvl w:ilvl="7" w:tplc="9ACE6AB6" w:tentative="1">
      <w:start w:val="1"/>
      <w:numFmt w:val="lowerLetter"/>
      <w:lvlText w:val="%8."/>
      <w:lvlJc w:val="left"/>
      <w:pPr>
        <w:ind w:left="5760" w:hanging="360"/>
      </w:pPr>
    </w:lvl>
    <w:lvl w:ilvl="8" w:tplc="47BA2F28" w:tentative="1">
      <w:start w:val="1"/>
      <w:numFmt w:val="lowerRoman"/>
      <w:lvlText w:val="%9."/>
      <w:lvlJc w:val="right"/>
      <w:pPr>
        <w:ind w:left="6480" w:hanging="180"/>
      </w:pPr>
    </w:lvl>
  </w:abstractNum>
  <w:abstractNum w:abstractNumId="17">
    <w:nsid w:val="54E22A80"/>
    <w:multiLevelType w:val="hybridMultilevel"/>
    <w:tmpl w:val="5E1839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7446A2A"/>
    <w:multiLevelType w:val="hybridMultilevel"/>
    <w:tmpl w:val="15246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0164183"/>
    <w:multiLevelType w:val="hybridMultilevel"/>
    <w:tmpl w:val="DF763110"/>
    <w:lvl w:ilvl="0" w:tplc="2ED4CF14">
      <w:start w:val="1"/>
      <w:numFmt w:val="bullet"/>
      <w:lvlText w:val=""/>
      <w:lvlJc w:val="left"/>
      <w:pPr>
        <w:ind w:left="720" w:hanging="360"/>
      </w:pPr>
      <w:rPr>
        <w:rFonts w:ascii="Symbol" w:hAnsi="Symbol" w:hint="default"/>
      </w:rPr>
    </w:lvl>
    <w:lvl w:ilvl="1" w:tplc="ADA04B6A">
      <w:numFmt w:val="bullet"/>
      <w:lvlText w:val="–"/>
      <w:lvlJc w:val="left"/>
      <w:pPr>
        <w:ind w:left="1440" w:hanging="360"/>
      </w:pPr>
      <w:rPr>
        <w:rFonts w:ascii="Times New Roman" w:eastAsiaTheme="minorEastAsia" w:hAnsi="Times New Roman" w:cs="Times New Roman" w:hint="default"/>
      </w:rPr>
    </w:lvl>
    <w:lvl w:ilvl="2" w:tplc="95020B58" w:tentative="1">
      <w:start w:val="1"/>
      <w:numFmt w:val="bullet"/>
      <w:lvlText w:val=""/>
      <w:lvlJc w:val="left"/>
      <w:pPr>
        <w:ind w:left="2160" w:hanging="360"/>
      </w:pPr>
      <w:rPr>
        <w:rFonts w:ascii="Wingdings" w:hAnsi="Wingdings" w:hint="default"/>
      </w:rPr>
    </w:lvl>
    <w:lvl w:ilvl="3" w:tplc="69D44BAE" w:tentative="1">
      <w:start w:val="1"/>
      <w:numFmt w:val="bullet"/>
      <w:lvlText w:val=""/>
      <w:lvlJc w:val="left"/>
      <w:pPr>
        <w:ind w:left="2880" w:hanging="360"/>
      </w:pPr>
      <w:rPr>
        <w:rFonts w:ascii="Symbol" w:hAnsi="Symbol" w:hint="default"/>
      </w:rPr>
    </w:lvl>
    <w:lvl w:ilvl="4" w:tplc="B8623ADE" w:tentative="1">
      <w:start w:val="1"/>
      <w:numFmt w:val="bullet"/>
      <w:lvlText w:val="o"/>
      <w:lvlJc w:val="left"/>
      <w:pPr>
        <w:ind w:left="3600" w:hanging="360"/>
      </w:pPr>
      <w:rPr>
        <w:rFonts w:ascii="Courier New" w:hAnsi="Courier New" w:cs="Courier New" w:hint="default"/>
      </w:rPr>
    </w:lvl>
    <w:lvl w:ilvl="5" w:tplc="BC8A9916" w:tentative="1">
      <w:start w:val="1"/>
      <w:numFmt w:val="bullet"/>
      <w:lvlText w:val=""/>
      <w:lvlJc w:val="left"/>
      <w:pPr>
        <w:ind w:left="4320" w:hanging="360"/>
      </w:pPr>
      <w:rPr>
        <w:rFonts w:ascii="Wingdings" w:hAnsi="Wingdings" w:hint="default"/>
      </w:rPr>
    </w:lvl>
    <w:lvl w:ilvl="6" w:tplc="612EAD32" w:tentative="1">
      <w:start w:val="1"/>
      <w:numFmt w:val="bullet"/>
      <w:lvlText w:val=""/>
      <w:lvlJc w:val="left"/>
      <w:pPr>
        <w:ind w:left="5040" w:hanging="360"/>
      </w:pPr>
      <w:rPr>
        <w:rFonts w:ascii="Symbol" w:hAnsi="Symbol" w:hint="default"/>
      </w:rPr>
    </w:lvl>
    <w:lvl w:ilvl="7" w:tplc="FCC47D7E" w:tentative="1">
      <w:start w:val="1"/>
      <w:numFmt w:val="bullet"/>
      <w:lvlText w:val="o"/>
      <w:lvlJc w:val="left"/>
      <w:pPr>
        <w:ind w:left="5760" w:hanging="360"/>
      </w:pPr>
      <w:rPr>
        <w:rFonts w:ascii="Courier New" w:hAnsi="Courier New" w:cs="Courier New" w:hint="default"/>
      </w:rPr>
    </w:lvl>
    <w:lvl w:ilvl="8" w:tplc="E1725116" w:tentative="1">
      <w:start w:val="1"/>
      <w:numFmt w:val="bullet"/>
      <w:lvlText w:val=""/>
      <w:lvlJc w:val="left"/>
      <w:pPr>
        <w:ind w:left="6480" w:hanging="360"/>
      </w:pPr>
      <w:rPr>
        <w:rFonts w:ascii="Wingdings" w:hAnsi="Wingdings" w:hint="default"/>
      </w:rPr>
    </w:lvl>
  </w:abstractNum>
  <w:abstractNum w:abstractNumId="20">
    <w:nsid w:val="730734AE"/>
    <w:multiLevelType w:val="hybridMultilevel"/>
    <w:tmpl w:val="608C6D64"/>
    <w:lvl w:ilvl="0" w:tplc="EBDA98FA">
      <w:start w:val="1"/>
      <w:numFmt w:val="bullet"/>
      <w:lvlText w:val=""/>
      <w:lvlJc w:val="left"/>
      <w:pPr>
        <w:ind w:left="720" w:hanging="360"/>
      </w:pPr>
      <w:rPr>
        <w:rFonts w:ascii="Symbol" w:hAnsi="Symbol" w:hint="default"/>
      </w:rPr>
    </w:lvl>
    <w:lvl w:ilvl="1" w:tplc="3E523BE4" w:tentative="1">
      <w:start w:val="1"/>
      <w:numFmt w:val="bullet"/>
      <w:lvlText w:val="o"/>
      <w:lvlJc w:val="left"/>
      <w:pPr>
        <w:ind w:left="1440" w:hanging="360"/>
      </w:pPr>
      <w:rPr>
        <w:rFonts w:ascii="Courier New" w:hAnsi="Courier New" w:cs="Courier New" w:hint="default"/>
      </w:rPr>
    </w:lvl>
    <w:lvl w:ilvl="2" w:tplc="0FE2BE66" w:tentative="1">
      <w:start w:val="1"/>
      <w:numFmt w:val="bullet"/>
      <w:lvlText w:val=""/>
      <w:lvlJc w:val="left"/>
      <w:pPr>
        <w:ind w:left="2160" w:hanging="360"/>
      </w:pPr>
      <w:rPr>
        <w:rFonts w:ascii="Wingdings" w:hAnsi="Wingdings" w:hint="default"/>
      </w:rPr>
    </w:lvl>
    <w:lvl w:ilvl="3" w:tplc="DB583982" w:tentative="1">
      <w:start w:val="1"/>
      <w:numFmt w:val="bullet"/>
      <w:lvlText w:val=""/>
      <w:lvlJc w:val="left"/>
      <w:pPr>
        <w:ind w:left="2880" w:hanging="360"/>
      </w:pPr>
      <w:rPr>
        <w:rFonts w:ascii="Symbol" w:hAnsi="Symbol" w:hint="default"/>
      </w:rPr>
    </w:lvl>
    <w:lvl w:ilvl="4" w:tplc="84788C98" w:tentative="1">
      <w:start w:val="1"/>
      <w:numFmt w:val="bullet"/>
      <w:lvlText w:val="o"/>
      <w:lvlJc w:val="left"/>
      <w:pPr>
        <w:ind w:left="3600" w:hanging="360"/>
      </w:pPr>
      <w:rPr>
        <w:rFonts w:ascii="Courier New" w:hAnsi="Courier New" w:cs="Courier New" w:hint="default"/>
      </w:rPr>
    </w:lvl>
    <w:lvl w:ilvl="5" w:tplc="4558AE92" w:tentative="1">
      <w:start w:val="1"/>
      <w:numFmt w:val="bullet"/>
      <w:lvlText w:val=""/>
      <w:lvlJc w:val="left"/>
      <w:pPr>
        <w:ind w:left="4320" w:hanging="360"/>
      </w:pPr>
      <w:rPr>
        <w:rFonts w:ascii="Wingdings" w:hAnsi="Wingdings" w:hint="default"/>
      </w:rPr>
    </w:lvl>
    <w:lvl w:ilvl="6" w:tplc="88C0BE12" w:tentative="1">
      <w:start w:val="1"/>
      <w:numFmt w:val="bullet"/>
      <w:lvlText w:val=""/>
      <w:lvlJc w:val="left"/>
      <w:pPr>
        <w:ind w:left="5040" w:hanging="360"/>
      </w:pPr>
      <w:rPr>
        <w:rFonts w:ascii="Symbol" w:hAnsi="Symbol" w:hint="default"/>
      </w:rPr>
    </w:lvl>
    <w:lvl w:ilvl="7" w:tplc="740C6ECA" w:tentative="1">
      <w:start w:val="1"/>
      <w:numFmt w:val="bullet"/>
      <w:lvlText w:val="o"/>
      <w:lvlJc w:val="left"/>
      <w:pPr>
        <w:ind w:left="5760" w:hanging="360"/>
      </w:pPr>
      <w:rPr>
        <w:rFonts w:ascii="Courier New" w:hAnsi="Courier New" w:cs="Courier New" w:hint="default"/>
      </w:rPr>
    </w:lvl>
    <w:lvl w:ilvl="8" w:tplc="C8EA4F7E" w:tentative="1">
      <w:start w:val="1"/>
      <w:numFmt w:val="bullet"/>
      <w:lvlText w:val=""/>
      <w:lvlJc w:val="left"/>
      <w:pPr>
        <w:ind w:left="6480" w:hanging="360"/>
      </w:pPr>
      <w:rPr>
        <w:rFonts w:ascii="Wingdings" w:hAnsi="Wingdings" w:hint="default"/>
      </w:rPr>
    </w:lvl>
  </w:abstractNum>
  <w:abstractNum w:abstractNumId="21">
    <w:nsid w:val="74621F82"/>
    <w:multiLevelType w:val="hybridMultilevel"/>
    <w:tmpl w:val="009230D2"/>
    <w:lvl w:ilvl="0" w:tplc="90769092">
      <w:start w:val="1"/>
      <w:numFmt w:val="bullet"/>
      <w:lvlText w:val=""/>
      <w:lvlJc w:val="left"/>
      <w:pPr>
        <w:ind w:left="720" w:hanging="360"/>
      </w:pPr>
      <w:rPr>
        <w:rFonts w:ascii="Symbol" w:hAnsi="Symbol" w:hint="default"/>
      </w:rPr>
    </w:lvl>
    <w:lvl w:ilvl="1" w:tplc="A6F8FB6E" w:tentative="1">
      <w:start w:val="1"/>
      <w:numFmt w:val="bullet"/>
      <w:lvlText w:val="o"/>
      <w:lvlJc w:val="left"/>
      <w:pPr>
        <w:ind w:left="1440" w:hanging="360"/>
      </w:pPr>
      <w:rPr>
        <w:rFonts w:ascii="Courier New" w:hAnsi="Courier New" w:cs="Courier New" w:hint="default"/>
      </w:rPr>
    </w:lvl>
    <w:lvl w:ilvl="2" w:tplc="66D21F4A" w:tentative="1">
      <w:start w:val="1"/>
      <w:numFmt w:val="bullet"/>
      <w:lvlText w:val=""/>
      <w:lvlJc w:val="left"/>
      <w:pPr>
        <w:ind w:left="2160" w:hanging="360"/>
      </w:pPr>
      <w:rPr>
        <w:rFonts w:ascii="Wingdings" w:hAnsi="Wingdings" w:hint="default"/>
      </w:rPr>
    </w:lvl>
    <w:lvl w:ilvl="3" w:tplc="BFBC450C" w:tentative="1">
      <w:start w:val="1"/>
      <w:numFmt w:val="bullet"/>
      <w:lvlText w:val=""/>
      <w:lvlJc w:val="left"/>
      <w:pPr>
        <w:ind w:left="2880" w:hanging="360"/>
      </w:pPr>
      <w:rPr>
        <w:rFonts w:ascii="Symbol" w:hAnsi="Symbol" w:hint="default"/>
      </w:rPr>
    </w:lvl>
    <w:lvl w:ilvl="4" w:tplc="402E99AA" w:tentative="1">
      <w:start w:val="1"/>
      <w:numFmt w:val="bullet"/>
      <w:lvlText w:val="o"/>
      <w:lvlJc w:val="left"/>
      <w:pPr>
        <w:ind w:left="3600" w:hanging="360"/>
      </w:pPr>
      <w:rPr>
        <w:rFonts w:ascii="Courier New" w:hAnsi="Courier New" w:cs="Courier New" w:hint="default"/>
      </w:rPr>
    </w:lvl>
    <w:lvl w:ilvl="5" w:tplc="B624270C" w:tentative="1">
      <w:start w:val="1"/>
      <w:numFmt w:val="bullet"/>
      <w:lvlText w:val=""/>
      <w:lvlJc w:val="left"/>
      <w:pPr>
        <w:ind w:left="4320" w:hanging="360"/>
      </w:pPr>
      <w:rPr>
        <w:rFonts w:ascii="Wingdings" w:hAnsi="Wingdings" w:hint="default"/>
      </w:rPr>
    </w:lvl>
    <w:lvl w:ilvl="6" w:tplc="6D749138" w:tentative="1">
      <w:start w:val="1"/>
      <w:numFmt w:val="bullet"/>
      <w:lvlText w:val=""/>
      <w:lvlJc w:val="left"/>
      <w:pPr>
        <w:ind w:left="5040" w:hanging="360"/>
      </w:pPr>
      <w:rPr>
        <w:rFonts w:ascii="Symbol" w:hAnsi="Symbol" w:hint="default"/>
      </w:rPr>
    </w:lvl>
    <w:lvl w:ilvl="7" w:tplc="A39642B4" w:tentative="1">
      <w:start w:val="1"/>
      <w:numFmt w:val="bullet"/>
      <w:lvlText w:val="o"/>
      <w:lvlJc w:val="left"/>
      <w:pPr>
        <w:ind w:left="5760" w:hanging="360"/>
      </w:pPr>
      <w:rPr>
        <w:rFonts w:ascii="Courier New" w:hAnsi="Courier New" w:cs="Courier New" w:hint="default"/>
      </w:rPr>
    </w:lvl>
    <w:lvl w:ilvl="8" w:tplc="4078AE30" w:tentative="1">
      <w:start w:val="1"/>
      <w:numFmt w:val="bullet"/>
      <w:lvlText w:val=""/>
      <w:lvlJc w:val="left"/>
      <w:pPr>
        <w:ind w:left="6480" w:hanging="360"/>
      </w:pPr>
      <w:rPr>
        <w:rFonts w:ascii="Wingdings" w:hAnsi="Wingdings" w:hint="default"/>
      </w:rPr>
    </w:lvl>
  </w:abstractNum>
  <w:abstractNum w:abstractNumId="22">
    <w:nsid w:val="791324C6"/>
    <w:multiLevelType w:val="hybridMultilevel"/>
    <w:tmpl w:val="EEB8B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B3A275D"/>
    <w:multiLevelType w:val="hybridMultilevel"/>
    <w:tmpl w:val="9290205C"/>
    <w:lvl w:ilvl="0" w:tplc="24F67ED8">
      <w:start w:val="1"/>
      <w:numFmt w:val="bullet"/>
      <w:lvlText w:val=""/>
      <w:lvlJc w:val="left"/>
      <w:pPr>
        <w:ind w:left="720" w:hanging="360"/>
      </w:pPr>
      <w:rPr>
        <w:rFonts w:ascii="Symbol" w:hAnsi="Symbol" w:hint="default"/>
      </w:rPr>
    </w:lvl>
    <w:lvl w:ilvl="1" w:tplc="C07AB476" w:tentative="1">
      <w:start w:val="1"/>
      <w:numFmt w:val="bullet"/>
      <w:lvlText w:val="o"/>
      <w:lvlJc w:val="left"/>
      <w:pPr>
        <w:ind w:left="1440" w:hanging="360"/>
      </w:pPr>
      <w:rPr>
        <w:rFonts w:ascii="Courier New" w:hAnsi="Courier New" w:cs="Courier New" w:hint="default"/>
      </w:rPr>
    </w:lvl>
    <w:lvl w:ilvl="2" w:tplc="B82AD020" w:tentative="1">
      <w:start w:val="1"/>
      <w:numFmt w:val="bullet"/>
      <w:lvlText w:val=""/>
      <w:lvlJc w:val="left"/>
      <w:pPr>
        <w:ind w:left="2160" w:hanging="360"/>
      </w:pPr>
      <w:rPr>
        <w:rFonts w:ascii="Wingdings" w:hAnsi="Wingdings" w:hint="default"/>
      </w:rPr>
    </w:lvl>
    <w:lvl w:ilvl="3" w:tplc="DC80CB56" w:tentative="1">
      <w:start w:val="1"/>
      <w:numFmt w:val="bullet"/>
      <w:lvlText w:val=""/>
      <w:lvlJc w:val="left"/>
      <w:pPr>
        <w:ind w:left="2880" w:hanging="360"/>
      </w:pPr>
      <w:rPr>
        <w:rFonts w:ascii="Symbol" w:hAnsi="Symbol" w:hint="default"/>
      </w:rPr>
    </w:lvl>
    <w:lvl w:ilvl="4" w:tplc="365E3F86" w:tentative="1">
      <w:start w:val="1"/>
      <w:numFmt w:val="bullet"/>
      <w:lvlText w:val="o"/>
      <w:lvlJc w:val="left"/>
      <w:pPr>
        <w:ind w:left="3600" w:hanging="360"/>
      </w:pPr>
      <w:rPr>
        <w:rFonts w:ascii="Courier New" w:hAnsi="Courier New" w:cs="Courier New" w:hint="default"/>
      </w:rPr>
    </w:lvl>
    <w:lvl w:ilvl="5" w:tplc="6E4A935C" w:tentative="1">
      <w:start w:val="1"/>
      <w:numFmt w:val="bullet"/>
      <w:lvlText w:val=""/>
      <w:lvlJc w:val="left"/>
      <w:pPr>
        <w:ind w:left="4320" w:hanging="360"/>
      </w:pPr>
      <w:rPr>
        <w:rFonts w:ascii="Wingdings" w:hAnsi="Wingdings" w:hint="default"/>
      </w:rPr>
    </w:lvl>
    <w:lvl w:ilvl="6" w:tplc="DA76A41E" w:tentative="1">
      <w:start w:val="1"/>
      <w:numFmt w:val="bullet"/>
      <w:lvlText w:val=""/>
      <w:lvlJc w:val="left"/>
      <w:pPr>
        <w:ind w:left="5040" w:hanging="360"/>
      </w:pPr>
      <w:rPr>
        <w:rFonts w:ascii="Symbol" w:hAnsi="Symbol" w:hint="default"/>
      </w:rPr>
    </w:lvl>
    <w:lvl w:ilvl="7" w:tplc="7C2E4F72" w:tentative="1">
      <w:start w:val="1"/>
      <w:numFmt w:val="bullet"/>
      <w:lvlText w:val="o"/>
      <w:lvlJc w:val="left"/>
      <w:pPr>
        <w:ind w:left="5760" w:hanging="360"/>
      </w:pPr>
      <w:rPr>
        <w:rFonts w:ascii="Courier New" w:hAnsi="Courier New" w:cs="Courier New" w:hint="default"/>
      </w:rPr>
    </w:lvl>
    <w:lvl w:ilvl="8" w:tplc="5AD6341A" w:tentative="1">
      <w:start w:val="1"/>
      <w:numFmt w:val="bullet"/>
      <w:lvlText w:val=""/>
      <w:lvlJc w:val="left"/>
      <w:pPr>
        <w:ind w:left="6480" w:hanging="360"/>
      </w:pPr>
      <w:rPr>
        <w:rFonts w:ascii="Wingdings" w:hAnsi="Wingdings" w:hint="default"/>
      </w:rPr>
    </w:lvl>
  </w:abstractNum>
  <w:abstractNum w:abstractNumId="24">
    <w:nsid w:val="7D410CBE"/>
    <w:multiLevelType w:val="hybridMultilevel"/>
    <w:tmpl w:val="91CE0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E927923"/>
    <w:multiLevelType w:val="hybridMultilevel"/>
    <w:tmpl w:val="309C3CC4"/>
    <w:lvl w:ilvl="0" w:tplc="19A2C152">
      <w:start w:val="1"/>
      <w:numFmt w:val="bullet"/>
      <w:lvlText w:val=""/>
      <w:lvlJc w:val="left"/>
      <w:pPr>
        <w:ind w:left="720" w:hanging="360"/>
      </w:pPr>
      <w:rPr>
        <w:rFonts w:ascii="Symbol" w:hAnsi="Symbol" w:hint="default"/>
      </w:rPr>
    </w:lvl>
    <w:lvl w:ilvl="1" w:tplc="05CCDFA6" w:tentative="1">
      <w:start w:val="1"/>
      <w:numFmt w:val="bullet"/>
      <w:lvlText w:val="o"/>
      <w:lvlJc w:val="left"/>
      <w:pPr>
        <w:ind w:left="1440" w:hanging="360"/>
      </w:pPr>
      <w:rPr>
        <w:rFonts w:ascii="Courier New" w:hAnsi="Courier New" w:cs="Courier New" w:hint="default"/>
      </w:rPr>
    </w:lvl>
    <w:lvl w:ilvl="2" w:tplc="A8566A20" w:tentative="1">
      <w:start w:val="1"/>
      <w:numFmt w:val="bullet"/>
      <w:lvlText w:val=""/>
      <w:lvlJc w:val="left"/>
      <w:pPr>
        <w:ind w:left="2160" w:hanging="360"/>
      </w:pPr>
      <w:rPr>
        <w:rFonts w:ascii="Wingdings" w:hAnsi="Wingdings" w:hint="default"/>
      </w:rPr>
    </w:lvl>
    <w:lvl w:ilvl="3" w:tplc="E22A1756" w:tentative="1">
      <w:start w:val="1"/>
      <w:numFmt w:val="bullet"/>
      <w:lvlText w:val=""/>
      <w:lvlJc w:val="left"/>
      <w:pPr>
        <w:ind w:left="2880" w:hanging="360"/>
      </w:pPr>
      <w:rPr>
        <w:rFonts w:ascii="Symbol" w:hAnsi="Symbol" w:hint="default"/>
      </w:rPr>
    </w:lvl>
    <w:lvl w:ilvl="4" w:tplc="7D5CA902" w:tentative="1">
      <w:start w:val="1"/>
      <w:numFmt w:val="bullet"/>
      <w:lvlText w:val="o"/>
      <w:lvlJc w:val="left"/>
      <w:pPr>
        <w:ind w:left="3600" w:hanging="360"/>
      </w:pPr>
      <w:rPr>
        <w:rFonts w:ascii="Courier New" w:hAnsi="Courier New" w:cs="Courier New" w:hint="default"/>
      </w:rPr>
    </w:lvl>
    <w:lvl w:ilvl="5" w:tplc="3D4278D4" w:tentative="1">
      <w:start w:val="1"/>
      <w:numFmt w:val="bullet"/>
      <w:lvlText w:val=""/>
      <w:lvlJc w:val="left"/>
      <w:pPr>
        <w:ind w:left="4320" w:hanging="360"/>
      </w:pPr>
      <w:rPr>
        <w:rFonts w:ascii="Wingdings" w:hAnsi="Wingdings" w:hint="default"/>
      </w:rPr>
    </w:lvl>
    <w:lvl w:ilvl="6" w:tplc="EAF0C226" w:tentative="1">
      <w:start w:val="1"/>
      <w:numFmt w:val="bullet"/>
      <w:lvlText w:val=""/>
      <w:lvlJc w:val="left"/>
      <w:pPr>
        <w:ind w:left="5040" w:hanging="360"/>
      </w:pPr>
      <w:rPr>
        <w:rFonts w:ascii="Symbol" w:hAnsi="Symbol" w:hint="default"/>
      </w:rPr>
    </w:lvl>
    <w:lvl w:ilvl="7" w:tplc="E028FF18" w:tentative="1">
      <w:start w:val="1"/>
      <w:numFmt w:val="bullet"/>
      <w:lvlText w:val="o"/>
      <w:lvlJc w:val="left"/>
      <w:pPr>
        <w:ind w:left="5760" w:hanging="360"/>
      </w:pPr>
      <w:rPr>
        <w:rFonts w:ascii="Courier New" w:hAnsi="Courier New" w:cs="Courier New" w:hint="default"/>
      </w:rPr>
    </w:lvl>
    <w:lvl w:ilvl="8" w:tplc="C8C82E84" w:tentative="1">
      <w:start w:val="1"/>
      <w:numFmt w:val="bullet"/>
      <w:lvlText w:val=""/>
      <w:lvlJc w:val="left"/>
      <w:pPr>
        <w:ind w:left="6480" w:hanging="360"/>
      </w:pPr>
      <w:rPr>
        <w:rFonts w:ascii="Wingdings" w:hAnsi="Wingdings" w:hint="default"/>
      </w:rPr>
    </w:lvl>
  </w:abstractNum>
  <w:abstractNum w:abstractNumId="26">
    <w:nsid w:val="7F1F1ED7"/>
    <w:multiLevelType w:val="hybridMultilevel"/>
    <w:tmpl w:val="A2B22C86"/>
    <w:lvl w:ilvl="0" w:tplc="2C68E3E8">
      <w:start w:val="1"/>
      <w:numFmt w:val="bullet"/>
      <w:lvlText w:val=""/>
      <w:lvlJc w:val="left"/>
      <w:pPr>
        <w:ind w:left="720" w:hanging="360"/>
      </w:pPr>
      <w:rPr>
        <w:rFonts w:ascii="Symbol" w:hAnsi="Symbol" w:hint="default"/>
      </w:rPr>
    </w:lvl>
    <w:lvl w:ilvl="1" w:tplc="B92C6ADA" w:tentative="1">
      <w:start w:val="1"/>
      <w:numFmt w:val="bullet"/>
      <w:lvlText w:val="o"/>
      <w:lvlJc w:val="left"/>
      <w:pPr>
        <w:ind w:left="1440" w:hanging="360"/>
      </w:pPr>
      <w:rPr>
        <w:rFonts w:ascii="Courier New" w:hAnsi="Courier New" w:cs="Courier New" w:hint="default"/>
      </w:rPr>
    </w:lvl>
    <w:lvl w:ilvl="2" w:tplc="C1E6092C" w:tentative="1">
      <w:start w:val="1"/>
      <w:numFmt w:val="bullet"/>
      <w:lvlText w:val=""/>
      <w:lvlJc w:val="left"/>
      <w:pPr>
        <w:ind w:left="2160" w:hanging="360"/>
      </w:pPr>
      <w:rPr>
        <w:rFonts w:ascii="Wingdings" w:hAnsi="Wingdings" w:hint="default"/>
      </w:rPr>
    </w:lvl>
    <w:lvl w:ilvl="3" w:tplc="4CF247A0" w:tentative="1">
      <w:start w:val="1"/>
      <w:numFmt w:val="bullet"/>
      <w:lvlText w:val=""/>
      <w:lvlJc w:val="left"/>
      <w:pPr>
        <w:ind w:left="2880" w:hanging="360"/>
      </w:pPr>
      <w:rPr>
        <w:rFonts w:ascii="Symbol" w:hAnsi="Symbol" w:hint="default"/>
      </w:rPr>
    </w:lvl>
    <w:lvl w:ilvl="4" w:tplc="537C4340" w:tentative="1">
      <w:start w:val="1"/>
      <w:numFmt w:val="bullet"/>
      <w:lvlText w:val="o"/>
      <w:lvlJc w:val="left"/>
      <w:pPr>
        <w:ind w:left="3600" w:hanging="360"/>
      </w:pPr>
      <w:rPr>
        <w:rFonts w:ascii="Courier New" w:hAnsi="Courier New" w:cs="Courier New" w:hint="default"/>
      </w:rPr>
    </w:lvl>
    <w:lvl w:ilvl="5" w:tplc="3EC451DE" w:tentative="1">
      <w:start w:val="1"/>
      <w:numFmt w:val="bullet"/>
      <w:lvlText w:val=""/>
      <w:lvlJc w:val="left"/>
      <w:pPr>
        <w:ind w:left="4320" w:hanging="360"/>
      </w:pPr>
      <w:rPr>
        <w:rFonts w:ascii="Wingdings" w:hAnsi="Wingdings" w:hint="default"/>
      </w:rPr>
    </w:lvl>
    <w:lvl w:ilvl="6" w:tplc="1B2AA51E" w:tentative="1">
      <w:start w:val="1"/>
      <w:numFmt w:val="bullet"/>
      <w:lvlText w:val=""/>
      <w:lvlJc w:val="left"/>
      <w:pPr>
        <w:ind w:left="5040" w:hanging="360"/>
      </w:pPr>
      <w:rPr>
        <w:rFonts w:ascii="Symbol" w:hAnsi="Symbol" w:hint="default"/>
      </w:rPr>
    </w:lvl>
    <w:lvl w:ilvl="7" w:tplc="1D5EF06E" w:tentative="1">
      <w:start w:val="1"/>
      <w:numFmt w:val="bullet"/>
      <w:lvlText w:val="o"/>
      <w:lvlJc w:val="left"/>
      <w:pPr>
        <w:ind w:left="5760" w:hanging="360"/>
      </w:pPr>
      <w:rPr>
        <w:rFonts w:ascii="Courier New" w:hAnsi="Courier New" w:cs="Courier New" w:hint="default"/>
      </w:rPr>
    </w:lvl>
    <w:lvl w:ilvl="8" w:tplc="735ACEB2" w:tentative="1">
      <w:start w:val="1"/>
      <w:numFmt w:val="bullet"/>
      <w:lvlText w:val=""/>
      <w:lvlJc w:val="left"/>
      <w:pPr>
        <w:ind w:left="6480" w:hanging="360"/>
      </w:pPr>
      <w:rPr>
        <w:rFonts w:ascii="Wingdings" w:hAnsi="Wingdings" w:hint="default"/>
      </w:rPr>
    </w:lvl>
  </w:abstractNum>
  <w:num w:numId="1">
    <w:abstractNumId w:val="11"/>
  </w:num>
  <w:num w:numId="2">
    <w:abstractNumId w:val="25"/>
  </w:num>
  <w:num w:numId="3">
    <w:abstractNumId w:val="26"/>
  </w:num>
  <w:num w:numId="4">
    <w:abstractNumId w:val="12"/>
  </w:num>
  <w:num w:numId="5">
    <w:abstractNumId w:val="16"/>
  </w:num>
  <w:num w:numId="6">
    <w:abstractNumId w:val="3"/>
  </w:num>
  <w:num w:numId="7">
    <w:abstractNumId w:val="5"/>
  </w:num>
  <w:num w:numId="8">
    <w:abstractNumId w:val="13"/>
  </w:num>
  <w:num w:numId="9">
    <w:abstractNumId w:val="19"/>
  </w:num>
  <w:num w:numId="10">
    <w:abstractNumId w:val="2"/>
  </w:num>
  <w:num w:numId="11">
    <w:abstractNumId w:val="23"/>
  </w:num>
  <w:num w:numId="12">
    <w:abstractNumId w:val="20"/>
  </w:num>
  <w:num w:numId="13">
    <w:abstractNumId w:val="0"/>
  </w:num>
  <w:num w:numId="14">
    <w:abstractNumId w:val="1"/>
  </w:num>
  <w:num w:numId="15">
    <w:abstractNumId w:val="14"/>
  </w:num>
  <w:num w:numId="16">
    <w:abstractNumId w:val="21"/>
  </w:num>
  <w:num w:numId="17">
    <w:abstractNumId w:val="15"/>
  </w:num>
  <w:num w:numId="18">
    <w:abstractNumId w:val="4"/>
  </w:num>
  <w:num w:numId="19">
    <w:abstractNumId w:val="6"/>
  </w:num>
  <w:num w:numId="20">
    <w:abstractNumId w:val="7"/>
  </w:num>
  <w:num w:numId="21">
    <w:abstractNumId w:val="8"/>
  </w:num>
  <w:num w:numId="22">
    <w:abstractNumId w:val="9"/>
  </w:num>
  <w:num w:numId="23">
    <w:abstractNumId w:val="18"/>
  </w:num>
  <w:num w:numId="24">
    <w:abstractNumId w:val="24"/>
  </w:num>
  <w:num w:numId="25">
    <w:abstractNumId w:val="22"/>
  </w:num>
  <w:num w:numId="26">
    <w:abstractNumId w:val="10"/>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B7680"/>
    <w:rsid w:val="00001D75"/>
    <w:rsid w:val="00002569"/>
    <w:rsid w:val="00002EEE"/>
    <w:rsid w:val="00003058"/>
    <w:rsid w:val="00004548"/>
    <w:rsid w:val="00006614"/>
    <w:rsid w:val="0000686E"/>
    <w:rsid w:val="00006ACB"/>
    <w:rsid w:val="000109DE"/>
    <w:rsid w:val="00011A16"/>
    <w:rsid w:val="000125E5"/>
    <w:rsid w:val="00013323"/>
    <w:rsid w:val="00013375"/>
    <w:rsid w:val="0001347C"/>
    <w:rsid w:val="00014479"/>
    <w:rsid w:val="000177CA"/>
    <w:rsid w:val="00022784"/>
    <w:rsid w:val="000251BA"/>
    <w:rsid w:val="00025A89"/>
    <w:rsid w:val="00031E4C"/>
    <w:rsid w:val="00032EBD"/>
    <w:rsid w:val="00033071"/>
    <w:rsid w:val="000347B4"/>
    <w:rsid w:val="00035B62"/>
    <w:rsid w:val="00035BF8"/>
    <w:rsid w:val="00037B81"/>
    <w:rsid w:val="00040717"/>
    <w:rsid w:val="00040EDA"/>
    <w:rsid w:val="00042926"/>
    <w:rsid w:val="00043323"/>
    <w:rsid w:val="00045757"/>
    <w:rsid w:val="00045EBA"/>
    <w:rsid w:val="000464CC"/>
    <w:rsid w:val="000479FA"/>
    <w:rsid w:val="000516A8"/>
    <w:rsid w:val="00055DDE"/>
    <w:rsid w:val="00060126"/>
    <w:rsid w:val="000604EE"/>
    <w:rsid w:val="00066F44"/>
    <w:rsid w:val="000738DD"/>
    <w:rsid w:val="00074630"/>
    <w:rsid w:val="00074661"/>
    <w:rsid w:val="000762C6"/>
    <w:rsid w:val="00076E62"/>
    <w:rsid w:val="00080EBA"/>
    <w:rsid w:val="000810AB"/>
    <w:rsid w:val="00081465"/>
    <w:rsid w:val="00082C7D"/>
    <w:rsid w:val="00096972"/>
    <w:rsid w:val="000A3305"/>
    <w:rsid w:val="000A5576"/>
    <w:rsid w:val="000A7505"/>
    <w:rsid w:val="000B19C7"/>
    <w:rsid w:val="000B292C"/>
    <w:rsid w:val="000B2E11"/>
    <w:rsid w:val="000B35C7"/>
    <w:rsid w:val="000B51B1"/>
    <w:rsid w:val="000B6D85"/>
    <w:rsid w:val="000C0346"/>
    <w:rsid w:val="000C0AC2"/>
    <w:rsid w:val="000C3DEE"/>
    <w:rsid w:val="000C3F64"/>
    <w:rsid w:val="000C46DA"/>
    <w:rsid w:val="000C4A34"/>
    <w:rsid w:val="000D0A0F"/>
    <w:rsid w:val="000D1C6E"/>
    <w:rsid w:val="000D39B2"/>
    <w:rsid w:val="000D5E13"/>
    <w:rsid w:val="000D6176"/>
    <w:rsid w:val="000E1602"/>
    <w:rsid w:val="000E2066"/>
    <w:rsid w:val="000E6EED"/>
    <w:rsid w:val="000F3372"/>
    <w:rsid w:val="000F6076"/>
    <w:rsid w:val="00104115"/>
    <w:rsid w:val="0010413F"/>
    <w:rsid w:val="001043DA"/>
    <w:rsid w:val="00104E42"/>
    <w:rsid w:val="00105FDF"/>
    <w:rsid w:val="00106949"/>
    <w:rsid w:val="001076FD"/>
    <w:rsid w:val="001116C4"/>
    <w:rsid w:val="00113B99"/>
    <w:rsid w:val="00114403"/>
    <w:rsid w:val="00115078"/>
    <w:rsid w:val="00115FE4"/>
    <w:rsid w:val="00117757"/>
    <w:rsid w:val="00120217"/>
    <w:rsid w:val="00127DA0"/>
    <w:rsid w:val="00130F1C"/>
    <w:rsid w:val="00133AA7"/>
    <w:rsid w:val="001400CA"/>
    <w:rsid w:val="00142BAA"/>
    <w:rsid w:val="0014428F"/>
    <w:rsid w:val="001457C3"/>
    <w:rsid w:val="00150571"/>
    <w:rsid w:val="001529E5"/>
    <w:rsid w:val="00161D30"/>
    <w:rsid w:val="00162321"/>
    <w:rsid w:val="00164780"/>
    <w:rsid w:val="001666D7"/>
    <w:rsid w:val="00167E7C"/>
    <w:rsid w:val="00173AC2"/>
    <w:rsid w:val="00174B9E"/>
    <w:rsid w:val="001807C1"/>
    <w:rsid w:val="0018402E"/>
    <w:rsid w:val="00186737"/>
    <w:rsid w:val="00187734"/>
    <w:rsid w:val="00192532"/>
    <w:rsid w:val="00192A7E"/>
    <w:rsid w:val="00193F5C"/>
    <w:rsid w:val="001968A1"/>
    <w:rsid w:val="001A1C09"/>
    <w:rsid w:val="001A2B65"/>
    <w:rsid w:val="001A3E60"/>
    <w:rsid w:val="001A474A"/>
    <w:rsid w:val="001A4913"/>
    <w:rsid w:val="001A5B1C"/>
    <w:rsid w:val="001A75C7"/>
    <w:rsid w:val="001B001E"/>
    <w:rsid w:val="001B0D73"/>
    <w:rsid w:val="001B3F20"/>
    <w:rsid w:val="001B7680"/>
    <w:rsid w:val="001B78E3"/>
    <w:rsid w:val="001C0BEF"/>
    <w:rsid w:val="001C3188"/>
    <w:rsid w:val="001C4FAC"/>
    <w:rsid w:val="001C645F"/>
    <w:rsid w:val="001D0B42"/>
    <w:rsid w:val="001D2147"/>
    <w:rsid w:val="001D26A7"/>
    <w:rsid w:val="001D2A95"/>
    <w:rsid w:val="001D3D3E"/>
    <w:rsid w:val="001E07EF"/>
    <w:rsid w:val="001E1F8A"/>
    <w:rsid w:val="001E55B1"/>
    <w:rsid w:val="001F013D"/>
    <w:rsid w:val="001F0B4B"/>
    <w:rsid w:val="001F44C5"/>
    <w:rsid w:val="001F48AD"/>
    <w:rsid w:val="001F4BDA"/>
    <w:rsid w:val="001F5E7C"/>
    <w:rsid w:val="001F795A"/>
    <w:rsid w:val="00201502"/>
    <w:rsid w:val="0020390A"/>
    <w:rsid w:val="00205E80"/>
    <w:rsid w:val="00206AD7"/>
    <w:rsid w:val="0021442A"/>
    <w:rsid w:val="00216288"/>
    <w:rsid w:val="0021714F"/>
    <w:rsid w:val="002227D4"/>
    <w:rsid w:val="00223335"/>
    <w:rsid w:val="00223B7C"/>
    <w:rsid w:val="00230313"/>
    <w:rsid w:val="002319E4"/>
    <w:rsid w:val="00233012"/>
    <w:rsid w:val="00233ACB"/>
    <w:rsid w:val="00233ED5"/>
    <w:rsid w:val="00236AE1"/>
    <w:rsid w:val="00243ADC"/>
    <w:rsid w:val="00245D01"/>
    <w:rsid w:val="00245F87"/>
    <w:rsid w:val="00246495"/>
    <w:rsid w:val="002479AE"/>
    <w:rsid w:val="0025211C"/>
    <w:rsid w:val="002528F2"/>
    <w:rsid w:val="002543D6"/>
    <w:rsid w:val="00254E0A"/>
    <w:rsid w:val="00255B2A"/>
    <w:rsid w:val="002561B7"/>
    <w:rsid w:val="0025665B"/>
    <w:rsid w:val="002602A7"/>
    <w:rsid w:val="002616DD"/>
    <w:rsid w:val="00261958"/>
    <w:rsid w:val="00262524"/>
    <w:rsid w:val="002663B2"/>
    <w:rsid w:val="00267478"/>
    <w:rsid w:val="00271C98"/>
    <w:rsid w:val="0027296B"/>
    <w:rsid w:val="00272F28"/>
    <w:rsid w:val="00277B36"/>
    <w:rsid w:val="00281685"/>
    <w:rsid w:val="00281E1E"/>
    <w:rsid w:val="002852B3"/>
    <w:rsid w:val="00285819"/>
    <w:rsid w:val="0028599C"/>
    <w:rsid w:val="00292D5E"/>
    <w:rsid w:val="002A333C"/>
    <w:rsid w:val="002A35F4"/>
    <w:rsid w:val="002A4524"/>
    <w:rsid w:val="002A51AB"/>
    <w:rsid w:val="002A6388"/>
    <w:rsid w:val="002A7083"/>
    <w:rsid w:val="002A71D2"/>
    <w:rsid w:val="002B1B6C"/>
    <w:rsid w:val="002B285C"/>
    <w:rsid w:val="002B3578"/>
    <w:rsid w:val="002C0526"/>
    <w:rsid w:val="002C256D"/>
    <w:rsid w:val="002C5B4C"/>
    <w:rsid w:val="002C5FF5"/>
    <w:rsid w:val="002D176D"/>
    <w:rsid w:val="002D7FFC"/>
    <w:rsid w:val="002E1536"/>
    <w:rsid w:val="002E4EA6"/>
    <w:rsid w:val="002E773D"/>
    <w:rsid w:val="002F3ACC"/>
    <w:rsid w:val="002F76F3"/>
    <w:rsid w:val="002F7B5C"/>
    <w:rsid w:val="002F7C8D"/>
    <w:rsid w:val="00307D42"/>
    <w:rsid w:val="00311DC9"/>
    <w:rsid w:val="00314841"/>
    <w:rsid w:val="003154B9"/>
    <w:rsid w:val="00321849"/>
    <w:rsid w:val="0032486C"/>
    <w:rsid w:val="003252EF"/>
    <w:rsid w:val="003253F9"/>
    <w:rsid w:val="00327751"/>
    <w:rsid w:val="003279DE"/>
    <w:rsid w:val="00330038"/>
    <w:rsid w:val="00334304"/>
    <w:rsid w:val="00337952"/>
    <w:rsid w:val="00337EB2"/>
    <w:rsid w:val="00343047"/>
    <w:rsid w:val="003432A3"/>
    <w:rsid w:val="00345081"/>
    <w:rsid w:val="00345739"/>
    <w:rsid w:val="00346C66"/>
    <w:rsid w:val="00347338"/>
    <w:rsid w:val="003508B4"/>
    <w:rsid w:val="0035128E"/>
    <w:rsid w:val="00353B3C"/>
    <w:rsid w:val="00363ABC"/>
    <w:rsid w:val="00364DBA"/>
    <w:rsid w:val="003661F6"/>
    <w:rsid w:val="00366C76"/>
    <w:rsid w:val="00372E25"/>
    <w:rsid w:val="003754A8"/>
    <w:rsid w:val="00377AC7"/>
    <w:rsid w:val="00380D00"/>
    <w:rsid w:val="00382223"/>
    <w:rsid w:val="00384A97"/>
    <w:rsid w:val="00392517"/>
    <w:rsid w:val="003928C2"/>
    <w:rsid w:val="00393DDB"/>
    <w:rsid w:val="00397C9C"/>
    <w:rsid w:val="003A2921"/>
    <w:rsid w:val="003A3727"/>
    <w:rsid w:val="003A4A57"/>
    <w:rsid w:val="003A5911"/>
    <w:rsid w:val="003A5F23"/>
    <w:rsid w:val="003A63CE"/>
    <w:rsid w:val="003A79A4"/>
    <w:rsid w:val="003B0064"/>
    <w:rsid w:val="003B2A1D"/>
    <w:rsid w:val="003B6B47"/>
    <w:rsid w:val="003C05F5"/>
    <w:rsid w:val="003C0D81"/>
    <w:rsid w:val="003C20AF"/>
    <w:rsid w:val="003C22B4"/>
    <w:rsid w:val="003C68D2"/>
    <w:rsid w:val="003C7FA3"/>
    <w:rsid w:val="003D0569"/>
    <w:rsid w:val="003D6220"/>
    <w:rsid w:val="003E0512"/>
    <w:rsid w:val="003E38D0"/>
    <w:rsid w:val="003E589B"/>
    <w:rsid w:val="003E5D5F"/>
    <w:rsid w:val="003F02F8"/>
    <w:rsid w:val="003F1AD3"/>
    <w:rsid w:val="003F2315"/>
    <w:rsid w:val="003F4075"/>
    <w:rsid w:val="00400A54"/>
    <w:rsid w:val="00401EB9"/>
    <w:rsid w:val="004040EF"/>
    <w:rsid w:val="0040560A"/>
    <w:rsid w:val="004073DF"/>
    <w:rsid w:val="0041112C"/>
    <w:rsid w:val="004125C9"/>
    <w:rsid w:val="00416D3A"/>
    <w:rsid w:val="00424662"/>
    <w:rsid w:val="0042535A"/>
    <w:rsid w:val="004274FF"/>
    <w:rsid w:val="00427DE4"/>
    <w:rsid w:val="0043228F"/>
    <w:rsid w:val="00434017"/>
    <w:rsid w:val="00434B80"/>
    <w:rsid w:val="00435492"/>
    <w:rsid w:val="00437910"/>
    <w:rsid w:val="00437F5C"/>
    <w:rsid w:val="00441B11"/>
    <w:rsid w:val="00445CCC"/>
    <w:rsid w:val="00446E3C"/>
    <w:rsid w:val="00446EB3"/>
    <w:rsid w:val="00447E56"/>
    <w:rsid w:val="004511E8"/>
    <w:rsid w:val="00452341"/>
    <w:rsid w:val="00452B38"/>
    <w:rsid w:val="00453CAB"/>
    <w:rsid w:val="004555C4"/>
    <w:rsid w:val="004573EF"/>
    <w:rsid w:val="004602D1"/>
    <w:rsid w:val="004616DD"/>
    <w:rsid w:val="00463496"/>
    <w:rsid w:val="00463AE5"/>
    <w:rsid w:val="00465C5B"/>
    <w:rsid w:val="00472188"/>
    <w:rsid w:val="00473681"/>
    <w:rsid w:val="00473DD0"/>
    <w:rsid w:val="00476919"/>
    <w:rsid w:val="00476A72"/>
    <w:rsid w:val="004824F4"/>
    <w:rsid w:val="004865BB"/>
    <w:rsid w:val="004870D9"/>
    <w:rsid w:val="004872BB"/>
    <w:rsid w:val="00490F51"/>
    <w:rsid w:val="00492260"/>
    <w:rsid w:val="004929B6"/>
    <w:rsid w:val="0049331D"/>
    <w:rsid w:val="004962AF"/>
    <w:rsid w:val="00496C3B"/>
    <w:rsid w:val="004979A6"/>
    <w:rsid w:val="004A217B"/>
    <w:rsid w:val="004A3696"/>
    <w:rsid w:val="004A587F"/>
    <w:rsid w:val="004A735A"/>
    <w:rsid w:val="004B19CD"/>
    <w:rsid w:val="004B20F6"/>
    <w:rsid w:val="004B2370"/>
    <w:rsid w:val="004B5302"/>
    <w:rsid w:val="004B5E7B"/>
    <w:rsid w:val="004B78AB"/>
    <w:rsid w:val="004B7B28"/>
    <w:rsid w:val="004B7D37"/>
    <w:rsid w:val="004C0358"/>
    <w:rsid w:val="004C06F4"/>
    <w:rsid w:val="004C16D2"/>
    <w:rsid w:val="004D1D16"/>
    <w:rsid w:val="004D2DA8"/>
    <w:rsid w:val="004E3297"/>
    <w:rsid w:val="004F0436"/>
    <w:rsid w:val="004F0BF3"/>
    <w:rsid w:val="004F2A91"/>
    <w:rsid w:val="004F3CBD"/>
    <w:rsid w:val="004F4E76"/>
    <w:rsid w:val="004F4F2E"/>
    <w:rsid w:val="004F65E2"/>
    <w:rsid w:val="00501A02"/>
    <w:rsid w:val="00510C06"/>
    <w:rsid w:val="00517AE9"/>
    <w:rsid w:val="005227F7"/>
    <w:rsid w:val="00524CC5"/>
    <w:rsid w:val="005254C7"/>
    <w:rsid w:val="00526968"/>
    <w:rsid w:val="005343C3"/>
    <w:rsid w:val="00542670"/>
    <w:rsid w:val="005466A7"/>
    <w:rsid w:val="00547EBA"/>
    <w:rsid w:val="005510DE"/>
    <w:rsid w:val="005612D4"/>
    <w:rsid w:val="005640E4"/>
    <w:rsid w:val="00566370"/>
    <w:rsid w:val="00566C20"/>
    <w:rsid w:val="005677CB"/>
    <w:rsid w:val="00572C09"/>
    <w:rsid w:val="005753FE"/>
    <w:rsid w:val="005769FD"/>
    <w:rsid w:val="005866FC"/>
    <w:rsid w:val="00590408"/>
    <w:rsid w:val="005912A5"/>
    <w:rsid w:val="0059318D"/>
    <w:rsid w:val="00593BE7"/>
    <w:rsid w:val="00594A04"/>
    <w:rsid w:val="005A5CF1"/>
    <w:rsid w:val="005B07B9"/>
    <w:rsid w:val="005B10C5"/>
    <w:rsid w:val="005B1304"/>
    <w:rsid w:val="005B1989"/>
    <w:rsid w:val="005B2498"/>
    <w:rsid w:val="005C24CA"/>
    <w:rsid w:val="005C6C8C"/>
    <w:rsid w:val="005D0540"/>
    <w:rsid w:val="005D2ED6"/>
    <w:rsid w:val="005D4C59"/>
    <w:rsid w:val="005D6876"/>
    <w:rsid w:val="005D6D23"/>
    <w:rsid w:val="005E3485"/>
    <w:rsid w:val="005E3C8B"/>
    <w:rsid w:val="005E5B65"/>
    <w:rsid w:val="005E7733"/>
    <w:rsid w:val="005E7A1E"/>
    <w:rsid w:val="005F19F6"/>
    <w:rsid w:val="005F20CC"/>
    <w:rsid w:val="005F49D3"/>
    <w:rsid w:val="00601961"/>
    <w:rsid w:val="006045AC"/>
    <w:rsid w:val="00605CDC"/>
    <w:rsid w:val="0060686D"/>
    <w:rsid w:val="0060768F"/>
    <w:rsid w:val="00607A85"/>
    <w:rsid w:val="00607ADD"/>
    <w:rsid w:val="0061064E"/>
    <w:rsid w:val="006151A6"/>
    <w:rsid w:val="006223C9"/>
    <w:rsid w:val="00627A91"/>
    <w:rsid w:val="00627ADB"/>
    <w:rsid w:val="0063086C"/>
    <w:rsid w:val="00633C33"/>
    <w:rsid w:val="006348E4"/>
    <w:rsid w:val="00641CFE"/>
    <w:rsid w:val="00641ED2"/>
    <w:rsid w:val="006508DA"/>
    <w:rsid w:val="006535C9"/>
    <w:rsid w:val="00656D1F"/>
    <w:rsid w:val="00657919"/>
    <w:rsid w:val="006605A3"/>
    <w:rsid w:val="006608FA"/>
    <w:rsid w:val="00661299"/>
    <w:rsid w:val="0066347A"/>
    <w:rsid w:val="006640ED"/>
    <w:rsid w:val="006651F8"/>
    <w:rsid w:val="00666A12"/>
    <w:rsid w:val="006679CE"/>
    <w:rsid w:val="00671295"/>
    <w:rsid w:val="00672105"/>
    <w:rsid w:val="00674488"/>
    <w:rsid w:val="0067598E"/>
    <w:rsid w:val="006766FF"/>
    <w:rsid w:val="00677C59"/>
    <w:rsid w:val="006825AE"/>
    <w:rsid w:val="00683009"/>
    <w:rsid w:val="00691137"/>
    <w:rsid w:val="00691509"/>
    <w:rsid w:val="006926C1"/>
    <w:rsid w:val="00696EB6"/>
    <w:rsid w:val="006A3241"/>
    <w:rsid w:val="006A456D"/>
    <w:rsid w:val="006A4E3D"/>
    <w:rsid w:val="006A54E1"/>
    <w:rsid w:val="006A6104"/>
    <w:rsid w:val="006A69D6"/>
    <w:rsid w:val="006A71F7"/>
    <w:rsid w:val="006B186C"/>
    <w:rsid w:val="006B35D3"/>
    <w:rsid w:val="006B4C6B"/>
    <w:rsid w:val="006B54E8"/>
    <w:rsid w:val="006B65B9"/>
    <w:rsid w:val="006B7483"/>
    <w:rsid w:val="006D1016"/>
    <w:rsid w:val="006D2B32"/>
    <w:rsid w:val="006D2DF7"/>
    <w:rsid w:val="006D3FDE"/>
    <w:rsid w:val="006D44F4"/>
    <w:rsid w:val="006D4BAD"/>
    <w:rsid w:val="006D5242"/>
    <w:rsid w:val="006D7307"/>
    <w:rsid w:val="006E0221"/>
    <w:rsid w:val="006E096A"/>
    <w:rsid w:val="006E450B"/>
    <w:rsid w:val="006E4E60"/>
    <w:rsid w:val="006E79A2"/>
    <w:rsid w:val="006F10A3"/>
    <w:rsid w:val="0070210D"/>
    <w:rsid w:val="00703BC8"/>
    <w:rsid w:val="0070533A"/>
    <w:rsid w:val="007056C6"/>
    <w:rsid w:val="007058F6"/>
    <w:rsid w:val="00707700"/>
    <w:rsid w:val="0071096E"/>
    <w:rsid w:val="00711371"/>
    <w:rsid w:val="007114B6"/>
    <w:rsid w:val="0071424F"/>
    <w:rsid w:val="00714931"/>
    <w:rsid w:val="00716DE3"/>
    <w:rsid w:val="0071789D"/>
    <w:rsid w:val="00720110"/>
    <w:rsid w:val="007223D2"/>
    <w:rsid w:val="00723F28"/>
    <w:rsid w:val="00732D05"/>
    <w:rsid w:val="00736943"/>
    <w:rsid w:val="00737004"/>
    <w:rsid w:val="00737C8B"/>
    <w:rsid w:val="007425E1"/>
    <w:rsid w:val="00742C9E"/>
    <w:rsid w:val="00746A42"/>
    <w:rsid w:val="00750C85"/>
    <w:rsid w:val="00751481"/>
    <w:rsid w:val="00752630"/>
    <w:rsid w:val="00757FB0"/>
    <w:rsid w:val="00762658"/>
    <w:rsid w:val="00763D0C"/>
    <w:rsid w:val="007661CE"/>
    <w:rsid w:val="00772446"/>
    <w:rsid w:val="007738D8"/>
    <w:rsid w:val="0077464C"/>
    <w:rsid w:val="0077471A"/>
    <w:rsid w:val="00775B57"/>
    <w:rsid w:val="00775E97"/>
    <w:rsid w:val="00784123"/>
    <w:rsid w:val="0078472A"/>
    <w:rsid w:val="00785B69"/>
    <w:rsid w:val="00785D15"/>
    <w:rsid w:val="007900C6"/>
    <w:rsid w:val="00791078"/>
    <w:rsid w:val="00791C61"/>
    <w:rsid w:val="00793A70"/>
    <w:rsid w:val="00794153"/>
    <w:rsid w:val="0079525A"/>
    <w:rsid w:val="00795995"/>
    <w:rsid w:val="0079775D"/>
    <w:rsid w:val="007A0063"/>
    <w:rsid w:val="007A03F6"/>
    <w:rsid w:val="007A2572"/>
    <w:rsid w:val="007A28C3"/>
    <w:rsid w:val="007A36CF"/>
    <w:rsid w:val="007A40B2"/>
    <w:rsid w:val="007A7FF2"/>
    <w:rsid w:val="007B06AF"/>
    <w:rsid w:val="007B3868"/>
    <w:rsid w:val="007B5B3C"/>
    <w:rsid w:val="007B745F"/>
    <w:rsid w:val="007C55D3"/>
    <w:rsid w:val="007C6F39"/>
    <w:rsid w:val="007D4271"/>
    <w:rsid w:val="007D6E1B"/>
    <w:rsid w:val="007D6ED5"/>
    <w:rsid w:val="007D7728"/>
    <w:rsid w:val="007E22A6"/>
    <w:rsid w:val="007E3117"/>
    <w:rsid w:val="007E443F"/>
    <w:rsid w:val="007F10FC"/>
    <w:rsid w:val="007F1AB2"/>
    <w:rsid w:val="007F4698"/>
    <w:rsid w:val="007F5315"/>
    <w:rsid w:val="008016CD"/>
    <w:rsid w:val="00801AA2"/>
    <w:rsid w:val="0080460B"/>
    <w:rsid w:val="00805413"/>
    <w:rsid w:val="00805A70"/>
    <w:rsid w:val="00805CFB"/>
    <w:rsid w:val="00805D65"/>
    <w:rsid w:val="00806038"/>
    <w:rsid w:val="00810860"/>
    <w:rsid w:val="00810CCD"/>
    <w:rsid w:val="00812C26"/>
    <w:rsid w:val="00821202"/>
    <w:rsid w:val="00821A34"/>
    <w:rsid w:val="00821A4C"/>
    <w:rsid w:val="00823651"/>
    <w:rsid w:val="0082483F"/>
    <w:rsid w:val="008304B8"/>
    <w:rsid w:val="008358CF"/>
    <w:rsid w:val="00836D40"/>
    <w:rsid w:val="00842193"/>
    <w:rsid w:val="00842357"/>
    <w:rsid w:val="0084533C"/>
    <w:rsid w:val="00845912"/>
    <w:rsid w:val="00845A11"/>
    <w:rsid w:val="00846611"/>
    <w:rsid w:val="00846DD6"/>
    <w:rsid w:val="00850FF2"/>
    <w:rsid w:val="008521EB"/>
    <w:rsid w:val="00860173"/>
    <w:rsid w:val="008606D5"/>
    <w:rsid w:val="0086308E"/>
    <w:rsid w:val="00863A71"/>
    <w:rsid w:val="008654FD"/>
    <w:rsid w:val="008669FD"/>
    <w:rsid w:val="00870F2E"/>
    <w:rsid w:val="0087137B"/>
    <w:rsid w:val="00872610"/>
    <w:rsid w:val="00872C47"/>
    <w:rsid w:val="008801FE"/>
    <w:rsid w:val="00880D13"/>
    <w:rsid w:val="0088202F"/>
    <w:rsid w:val="00883525"/>
    <w:rsid w:val="008835E3"/>
    <w:rsid w:val="008914CD"/>
    <w:rsid w:val="00893817"/>
    <w:rsid w:val="00895F53"/>
    <w:rsid w:val="00897667"/>
    <w:rsid w:val="00897F3E"/>
    <w:rsid w:val="008A1184"/>
    <w:rsid w:val="008A162B"/>
    <w:rsid w:val="008A412F"/>
    <w:rsid w:val="008A4A50"/>
    <w:rsid w:val="008A6C71"/>
    <w:rsid w:val="008B0092"/>
    <w:rsid w:val="008B07FB"/>
    <w:rsid w:val="008B1A02"/>
    <w:rsid w:val="008B504C"/>
    <w:rsid w:val="008C1D62"/>
    <w:rsid w:val="008C23EB"/>
    <w:rsid w:val="008C54F5"/>
    <w:rsid w:val="008C5BEC"/>
    <w:rsid w:val="008C6158"/>
    <w:rsid w:val="008C7568"/>
    <w:rsid w:val="008D26B9"/>
    <w:rsid w:val="008D5C4B"/>
    <w:rsid w:val="008D5EAE"/>
    <w:rsid w:val="008D6025"/>
    <w:rsid w:val="008D608E"/>
    <w:rsid w:val="008D7674"/>
    <w:rsid w:val="008D778D"/>
    <w:rsid w:val="008E2C9F"/>
    <w:rsid w:val="008E34FB"/>
    <w:rsid w:val="008E4929"/>
    <w:rsid w:val="008E5BD0"/>
    <w:rsid w:val="008E5C1D"/>
    <w:rsid w:val="008E72FB"/>
    <w:rsid w:val="008E7DC3"/>
    <w:rsid w:val="008E7DF7"/>
    <w:rsid w:val="008F5C3C"/>
    <w:rsid w:val="008F6713"/>
    <w:rsid w:val="008F7CFB"/>
    <w:rsid w:val="00900DF0"/>
    <w:rsid w:val="009023EE"/>
    <w:rsid w:val="00904EF3"/>
    <w:rsid w:val="0090615D"/>
    <w:rsid w:val="00907F40"/>
    <w:rsid w:val="00911F73"/>
    <w:rsid w:val="009136B5"/>
    <w:rsid w:val="0091788A"/>
    <w:rsid w:val="00921DBB"/>
    <w:rsid w:val="00937698"/>
    <w:rsid w:val="00940D19"/>
    <w:rsid w:val="009426A3"/>
    <w:rsid w:val="00943F93"/>
    <w:rsid w:val="0094500B"/>
    <w:rsid w:val="0094578B"/>
    <w:rsid w:val="009459FA"/>
    <w:rsid w:val="00945E32"/>
    <w:rsid w:val="00950109"/>
    <w:rsid w:val="0095018F"/>
    <w:rsid w:val="00951A86"/>
    <w:rsid w:val="00952EDD"/>
    <w:rsid w:val="00953998"/>
    <w:rsid w:val="00961CFD"/>
    <w:rsid w:val="0096582E"/>
    <w:rsid w:val="0097279B"/>
    <w:rsid w:val="00972BED"/>
    <w:rsid w:val="009737F2"/>
    <w:rsid w:val="00983548"/>
    <w:rsid w:val="00984B86"/>
    <w:rsid w:val="0098751D"/>
    <w:rsid w:val="00990219"/>
    <w:rsid w:val="0099192C"/>
    <w:rsid w:val="009924B5"/>
    <w:rsid w:val="00995D42"/>
    <w:rsid w:val="009A0704"/>
    <w:rsid w:val="009A39FA"/>
    <w:rsid w:val="009B0084"/>
    <w:rsid w:val="009B0B5D"/>
    <w:rsid w:val="009B1E2B"/>
    <w:rsid w:val="009B512A"/>
    <w:rsid w:val="009B5AD6"/>
    <w:rsid w:val="009B69C1"/>
    <w:rsid w:val="009C0EC4"/>
    <w:rsid w:val="009D0135"/>
    <w:rsid w:val="009D3073"/>
    <w:rsid w:val="009D3997"/>
    <w:rsid w:val="009D47EA"/>
    <w:rsid w:val="009D6792"/>
    <w:rsid w:val="009D7887"/>
    <w:rsid w:val="009E29DD"/>
    <w:rsid w:val="009E565C"/>
    <w:rsid w:val="009E5DC4"/>
    <w:rsid w:val="009E61DB"/>
    <w:rsid w:val="009E7E79"/>
    <w:rsid w:val="009F43BB"/>
    <w:rsid w:val="009F6876"/>
    <w:rsid w:val="00A00260"/>
    <w:rsid w:val="00A00AA5"/>
    <w:rsid w:val="00A015EC"/>
    <w:rsid w:val="00A0480C"/>
    <w:rsid w:val="00A127A2"/>
    <w:rsid w:val="00A12C65"/>
    <w:rsid w:val="00A15656"/>
    <w:rsid w:val="00A168C3"/>
    <w:rsid w:val="00A16904"/>
    <w:rsid w:val="00A16BFE"/>
    <w:rsid w:val="00A228C1"/>
    <w:rsid w:val="00A25311"/>
    <w:rsid w:val="00A2572C"/>
    <w:rsid w:val="00A27DA4"/>
    <w:rsid w:val="00A27E92"/>
    <w:rsid w:val="00A32FAB"/>
    <w:rsid w:val="00A348A7"/>
    <w:rsid w:val="00A34BC4"/>
    <w:rsid w:val="00A35C2F"/>
    <w:rsid w:val="00A36168"/>
    <w:rsid w:val="00A36ADC"/>
    <w:rsid w:val="00A4002E"/>
    <w:rsid w:val="00A419A7"/>
    <w:rsid w:val="00A443D5"/>
    <w:rsid w:val="00A50EA1"/>
    <w:rsid w:val="00A57B0D"/>
    <w:rsid w:val="00A60270"/>
    <w:rsid w:val="00A61DD6"/>
    <w:rsid w:val="00A65D82"/>
    <w:rsid w:val="00A67945"/>
    <w:rsid w:val="00A70A7A"/>
    <w:rsid w:val="00A71C8F"/>
    <w:rsid w:val="00A768B5"/>
    <w:rsid w:val="00A7713C"/>
    <w:rsid w:val="00A83C2C"/>
    <w:rsid w:val="00A848B5"/>
    <w:rsid w:val="00A86C5F"/>
    <w:rsid w:val="00A876C0"/>
    <w:rsid w:val="00A904BD"/>
    <w:rsid w:val="00A92F78"/>
    <w:rsid w:val="00A9500B"/>
    <w:rsid w:val="00A97849"/>
    <w:rsid w:val="00AA1EC4"/>
    <w:rsid w:val="00AA54FE"/>
    <w:rsid w:val="00AA7D95"/>
    <w:rsid w:val="00AB5A68"/>
    <w:rsid w:val="00AB6B99"/>
    <w:rsid w:val="00AC1647"/>
    <w:rsid w:val="00AC1958"/>
    <w:rsid w:val="00AC1B5A"/>
    <w:rsid w:val="00AC328B"/>
    <w:rsid w:val="00AC3DD4"/>
    <w:rsid w:val="00AD0DD6"/>
    <w:rsid w:val="00AD419A"/>
    <w:rsid w:val="00AD7295"/>
    <w:rsid w:val="00AE091D"/>
    <w:rsid w:val="00AE3439"/>
    <w:rsid w:val="00AE3F40"/>
    <w:rsid w:val="00AE5429"/>
    <w:rsid w:val="00AF236A"/>
    <w:rsid w:val="00AF3F35"/>
    <w:rsid w:val="00AF5FC5"/>
    <w:rsid w:val="00B0613B"/>
    <w:rsid w:val="00B12BCE"/>
    <w:rsid w:val="00B13EF7"/>
    <w:rsid w:val="00B14CAE"/>
    <w:rsid w:val="00B15073"/>
    <w:rsid w:val="00B15A17"/>
    <w:rsid w:val="00B15F01"/>
    <w:rsid w:val="00B16C32"/>
    <w:rsid w:val="00B1728D"/>
    <w:rsid w:val="00B178EA"/>
    <w:rsid w:val="00B212C7"/>
    <w:rsid w:val="00B22711"/>
    <w:rsid w:val="00B24112"/>
    <w:rsid w:val="00B32F8E"/>
    <w:rsid w:val="00B33C34"/>
    <w:rsid w:val="00B34EB5"/>
    <w:rsid w:val="00B35FCF"/>
    <w:rsid w:val="00B36F94"/>
    <w:rsid w:val="00B42B75"/>
    <w:rsid w:val="00B472C0"/>
    <w:rsid w:val="00B52BF4"/>
    <w:rsid w:val="00B546B3"/>
    <w:rsid w:val="00B54DA1"/>
    <w:rsid w:val="00B55251"/>
    <w:rsid w:val="00B55E19"/>
    <w:rsid w:val="00B617E3"/>
    <w:rsid w:val="00B62B2F"/>
    <w:rsid w:val="00B62EDD"/>
    <w:rsid w:val="00B67BB7"/>
    <w:rsid w:val="00B747E1"/>
    <w:rsid w:val="00B74E46"/>
    <w:rsid w:val="00B80101"/>
    <w:rsid w:val="00B808F3"/>
    <w:rsid w:val="00B809C8"/>
    <w:rsid w:val="00B827EA"/>
    <w:rsid w:val="00B913F1"/>
    <w:rsid w:val="00B91403"/>
    <w:rsid w:val="00B94C04"/>
    <w:rsid w:val="00B95B69"/>
    <w:rsid w:val="00B96A86"/>
    <w:rsid w:val="00BA0C94"/>
    <w:rsid w:val="00BA6B31"/>
    <w:rsid w:val="00BA77EF"/>
    <w:rsid w:val="00BB2EB4"/>
    <w:rsid w:val="00BB69FD"/>
    <w:rsid w:val="00BC01B9"/>
    <w:rsid w:val="00BC1A3F"/>
    <w:rsid w:val="00BC3B15"/>
    <w:rsid w:val="00BC3E7B"/>
    <w:rsid w:val="00BC3E8C"/>
    <w:rsid w:val="00BD0051"/>
    <w:rsid w:val="00BD02A6"/>
    <w:rsid w:val="00BD1690"/>
    <w:rsid w:val="00BD36E8"/>
    <w:rsid w:val="00BD3759"/>
    <w:rsid w:val="00BD43E1"/>
    <w:rsid w:val="00BD5237"/>
    <w:rsid w:val="00BD62DA"/>
    <w:rsid w:val="00BE0CD8"/>
    <w:rsid w:val="00BE17A4"/>
    <w:rsid w:val="00BE1E24"/>
    <w:rsid w:val="00BE4192"/>
    <w:rsid w:val="00BF360D"/>
    <w:rsid w:val="00BF471D"/>
    <w:rsid w:val="00BF57B5"/>
    <w:rsid w:val="00C01A17"/>
    <w:rsid w:val="00C02EE0"/>
    <w:rsid w:val="00C079C1"/>
    <w:rsid w:val="00C07E14"/>
    <w:rsid w:val="00C10EFD"/>
    <w:rsid w:val="00C11B91"/>
    <w:rsid w:val="00C126F2"/>
    <w:rsid w:val="00C12DC4"/>
    <w:rsid w:val="00C16635"/>
    <w:rsid w:val="00C23A03"/>
    <w:rsid w:val="00C23C3F"/>
    <w:rsid w:val="00C24D55"/>
    <w:rsid w:val="00C30C9C"/>
    <w:rsid w:val="00C34828"/>
    <w:rsid w:val="00C36321"/>
    <w:rsid w:val="00C4110F"/>
    <w:rsid w:val="00C4365F"/>
    <w:rsid w:val="00C44673"/>
    <w:rsid w:val="00C511BE"/>
    <w:rsid w:val="00C52E95"/>
    <w:rsid w:val="00C578AD"/>
    <w:rsid w:val="00C57A5D"/>
    <w:rsid w:val="00C57AF1"/>
    <w:rsid w:val="00C62D1F"/>
    <w:rsid w:val="00C649BA"/>
    <w:rsid w:val="00C65F55"/>
    <w:rsid w:val="00C67B6F"/>
    <w:rsid w:val="00C727EC"/>
    <w:rsid w:val="00C8198F"/>
    <w:rsid w:val="00C83C19"/>
    <w:rsid w:val="00C869C3"/>
    <w:rsid w:val="00C872DE"/>
    <w:rsid w:val="00C90788"/>
    <w:rsid w:val="00C92E57"/>
    <w:rsid w:val="00C93CDB"/>
    <w:rsid w:val="00C94814"/>
    <w:rsid w:val="00C94BB8"/>
    <w:rsid w:val="00C9578F"/>
    <w:rsid w:val="00CA0B9E"/>
    <w:rsid w:val="00CA1334"/>
    <w:rsid w:val="00CA659F"/>
    <w:rsid w:val="00CA7838"/>
    <w:rsid w:val="00CB56F5"/>
    <w:rsid w:val="00CB5ECB"/>
    <w:rsid w:val="00CB7D11"/>
    <w:rsid w:val="00CC7EFF"/>
    <w:rsid w:val="00CD009C"/>
    <w:rsid w:val="00CD0246"/>
    <w:rsid w:val="00CD0C40"/>
    <w:rsid w:val="00CD3681"/>
    <w:rsid w:val="00CE3A17"/>
    <w:rsid w:val="00CE41AA"/>
    <w:rsid w:val="00CE71C2"/>
    <w:rsid w:val="00CE7B36"/>
    <w:rsid w:val="00CF2249"/>
    <w:rsid w:val="00CF2A21"/>
    <w:rsid w:val="00D06525"/>
    <w:rsid w:val="00D1353B"/>
    <w:rsid w:val="00D14399"/>
    <w:rsid w:val="00D1518B"/>
    <w:rsid w:val="00D15398"/>
    <w:rsid w:val="00D2080B"/>
    <w:rsid w:val="00D20ECC"/>
    <w:rsid w:val="00D22647"/>
    <w:rsid w:val="00D22F99"/>
    <w:rsid w:val="00D24DBC"/>
    <w:rsid w:val="00D258F9"/>
    <w:rsid w:val="00D25949"/>
    <w:rsid w:val="00D25E61"/>
    <w:rsid w:val="00D26451"/>
    <w:rsid w:val="00D26537"/>
    <w:rsid w:val="00D311CB"/>
    <w:rsid w:val="00D34EAC"/>
    <w:rsid w:val="00D350E2"/>
    <w:rsid w:val="00D360BF"/>
    <w:rsid w:val="00D406D8"/>
    <w:rsid w:val="00D47231"/>
    <w:rsid w:val="00D506E2"/>
    <w:rsid w:val="00D50BE8"/>
    <w:rsid w:val="00D51495"/>
    <w:rsid w:val="00D51590"/>
    <w:rsid w:val="00D54469"/>
    <w:rsid w:val="00D575F9"/>
    <w:rsid w:val="00D62BA7"/>
    <w:rsid w:val="00D643BC"/>
    <w:rsid w:val="00D64EFD"/>
    <w:rsid w:val="00D66D89"/>
    <w:rsid w:val="00D700A5"/>
    <w:rsid w:val="00D703A5"/>
    <w:rsid w:val="00D703F8"/>
    <w:rsid w:val="00D709EE"/>
    <w:rsid w:val="00D731CB"/>
    <w:rsid w:val="00D74C5D"/>
    <w:rsid w:val="00D76D23"/>
    <w:rsid w:val="00D85803"/>
    <w:rsid w:val="00D85A0C"/>
    <w:rsid w:val="00D86FAF"/>
    <w:rsid w:val="00D90503"/>
    <w:rsid w:val="00D913E3"/>
    <w:rsid w:val="00D91EB9"/>
    <w:rsid w:val="00D92363"/>
    <w:rsid w:val="00D93AFB"/>
    <w:rsid w:val="00D95517"/>
    <w:rsid w:val="00D97C5C"/>
    <w:rsid w:val="00DA0699"/>
    <w:rsid w:val="00DA1B7C"/>
    <w:rsid w:val="00DA3ECC"/>
    <w:rsid w:val="00DA5B6D"/>
    <w:rsid w:val="00DA738A"/>
    <w:rsid w:val="00DA7B35"/>
    <w:rsid w:val="00DB189C"/>
    <w:rsid w:val="00DB2AD4"/>
    <w:rsid w:val="00DB3687"/>
    <w:rsid w:val="00DB54DA"/>
    <w:rsid w:val="00DB77D5"/>
    <w:rsid w:val="00DC1B64"/>
    <w:rsid w:val="00DC369D"/>
    <w:rsid w:val="00DC55DD"/>
    <w:rsid w:val="00DC799A"/>
    <w:rsid w:val="00DD095D"/>
    <w:rsid w:val="00DD0D6C"/>
    <w:rsid w:val="00DD31B5"/>
    <w:rsid w:val="00DD3BC7"/>
    <w:rsid w:val="00DD54F0"/>
    <w:rsid w:val="00DE0B55"/>
    <w:rsid w:val="00DE12C3"/>
    <w:rsid w:val="00DE3617"/>
    <w:rsid w:val="00DE4ECC"/>
    <w:rsid w:val="00DF0C86"/>
    <w:rsid w:val="00DF11EE"/>
    <w:rsid w:val="00DF5FCE"/>
    <w:rsid w:val="00E110F9"/>
    <w:rsid w:val="00E1165F"/>
    <w:rsid w:val="00E22FD4"/>
    <w:rsid w:val="00E237FD"/>
    <w:rsid w:val="00E23A3E"/>
    <w:rsid w:val="00E270F9"/>
    <w:rsid w:val="00E320DD"/>
    <w:rsid w:val="00E33EFD"/>
    <w:rsid w:val="00E351A7"/>
    <w:rsid w:val="00E424FD"/>
    <w:rsid w:val="00E43ABD"/>
    <w:rsid w:val="00E47021"/>
    <w:rsid w:val="00E47793"/>
    <w:rsid w:val="00E47EB5"/>
    <w:rsid w:val="00E51630"/>
    <w:rsid w:val="00E52BFC"/>
    <w:rsid w:val="00E554A3"/>
    <w:rsid w:val="00E565D0"/>
    <w:rsid w:val="00E616D1"/>
    <w:rsid w:val="00E66FC0"/>
    <w:rsid w:val="00E67B6D"/>
    <w:rsid w:val="00E74A64"/>
    <w:rsid w:val="00E74C95"/>
    <w:rsid w:val="00E7612F"/>
    <w:rsid w:val="00E76B4F"/>
    <w:rsid w:val="00E77616"/>
    <w:rsid w:val="00E80AF1"/>
    <w:rsid w:val="00E83945"/>
    <w:rsid w:val="00E93616"/>
    <w:rsid w:val="00EA2470"/>
    <w:rsid w:val="00EA34EA"/>
    <w:rsid w:val="00EA36B6"/>
    <w:rsid w:val="00EA37D4"/>
    <w:rsid w:val="00EA3B24"/>
    <w:rsid w:val="00EB3FBF"/>
    <w:rsid w:val="00EB569A"/>
    <w:rsid w:val="00EB6E86"/>
    <w:rsid w:val="00EB790C"/>
    <w:rsid w:val="00EC2143"/>
    <w:rsid w:val="00EC2802"/>
    <w:rsid w:val="00EC3B36"/>
    <w:rsid w:val="00EC6202"/>
    <w:rsid w:val="00ED03B4"/>
    <w:rsid w:val="00ED07CE"/>
    <w:rsid w:val="00ED2515"/>
    <w:rsid w:val="00ED2C4C"/>
    <w:rsid w:val="00ED30DD"/>
    <w:rsid w:val="00ED324B"/>
    <w:rsid w:val="00ED3A12"/>
    <w:rsid w:val="00ED5C81"/>
    <w:rsid w:val="00ED67CF"/>
    <w:rsid w:val="00EE019C"/>
    <w:rsid w:val="00EE47FF"/>
    <w:rsid w:val="00EE5896"/>
    <w:rsid w:val="00EE5FBF"/>
    <w:rsid w:val="00EF1B01"/>
    <w:rsid w:val="00EF20A4"/>
    <w:rsid w:val="00EF2D17"/>
    <w:rsid w:val="00EF39A5"/>
    <w:rsid w:val="00EF3A0D"/>
    <w:rsid w:val="00EF6445"/>
    <w:rsid w:val="00F01887"/>
    <w:rsid w:val="00F1346D"/>
    <w:rsid w:val="00F17F80"/>
    <w:rsid w:val="00F23539"/>
    <w:rsid w:val="00F23A43"/>
    <w:rsid w:val="00F30A22"/>
    <w:rsid w:val="00F30C76"/>
    <w:rsid w:val="00F318C8"/>
    <w:rsid w:val="00F33004"/>
    <w:rsid w:val="00F335BB"/>
    <w:rsid w:val="00F3445B"/>
    <w:rsid w:val="00F34BB1"/>
    <w:rsid w:val="00F35CBA"/>
    <w:rsid w:val="00F36096"/>
    <w:rsid w:val="00F3742A"/>
    <w:rsid w:val="00F378AE"/>
    <w:rsid w:val="00F404B5"/>
    <w:rsid w:val="00F457AB"/>
    <w:rsid w:val="00F47EF4"/>
    <w:rsid w:val="00F60CEE"/>
    <w:rsid w:val="00F666E7"/>
    <w:rsid w:val="00F6713B"/>
    <w:rsid w:val="00F67AE8"/>
    <w:rsid w:val="00F70E1E"/>
    <w:rsid w:val="00F7193C"/>
    <w:rsid w:val="00F71C88"/>
    <w:rsid w:val="00F72307"/>
    <w:rsid w:val="00F7390D"/>
    <w:rsid w:val="00F73B46"/>
    <w:rsid w:val="00F74078"/>
    <w:rsid w:val="00F74C1D"/>
    <w:rsid w:val="00F766BC"/>
    <w:rsid w:val="00F84AB3"/>
    <w:rsid w:val="00F86506"/>
    <w:rsid w:val="00F874B9"/>
    <w:rsid w:val="00F8759C"/>
    <w:rsid w:val="00F87C84"/>
    <w:rsid w:val="00F92371"/>
    <w:rsid w:val="00F944F9"/>
    <w:rsid w:val="00F97EA4"/>
    <w:rsid w:val="00FA0E82"/>
    <w:rsid w:val="00FA21B8"/>
    <w:rsid w:val="00FA4EB2"/>
    <w:rsid w:val="00FA6035"/>
    <w:rsid w:val="00FA79A7"/>
    <w:rsid w:val="00FA7C9B"/>
    <w:rsid w:val="00FA7EF0"/>
    <w:rsid w:val="00FB2AAB"/>
    <w:rsid w:val="00FB661D"/>
    <w:rsid w:val="00FB6A05"/>
    <w:rsid w:val="00FB7693"/>
    <w:rsid w:val="00FC281A"/>
    <w:rsid w:val="00FC2AD0"/>
    <w:rsid w:val="00FC46E9"/>
    <w:rsid w:val="00FC5F84"/>
    <w:rsid w:val="00FC66A1"/>
    <w:rsid w:val="00FC6B9C"/>
    <w:rsid w:val="00FD0DCA"/>
    <w:rsid w:val="00FD1AB6"/>
    <w:rsid w:val="00FD2CC2"/>
    <w:rsid w:val="00FD55D8"/>
    <w:rsid w:val="00FD5A07"/>
    <w:rsid w:val="00FD6100"/>
    <w:rsid w:val="00FE24BA"/>
    <w:rsid w:val="00FE53D6"/>
    <w:rsid w:val="00FE7BCF"/>
    <w:rsid w:val="00FF3E75"/>
    <w:rsid w:val="00FF65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308E"/>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1B768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22F99"/>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680"/>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D22F99"/>
    <w:rPr>
      <w:rFonts w:ascii="Times New Roman" w:eastAsiaTheme="majorEastAsia" w:hAnsi="Times New Roman" w:cstheme="majorBidi"/>
      <w:bCs/>
      <w:sz w:val="24"/>
      <w:szCs w:val="26"/>
      <w:u w:val="single"/>
      <w:lang w:val="en-GB"/>
    </w:rPr>
  </w:style>
  <w:style w:type="table" w:styleId="TableGrid">
    <w:name w:val="Table Grid"/>
    <w:basedOn w:val="TableNormal"/>
    <w:uiPriority w:val="59"/>
    <w:rsid w:val="00DD54F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95517"/>
    <w:pPr>
      <w:ind w:left="720"/>
      <w:contextualSpacing/>
    </w:pPr>
  </w:style>
  <w:style w:type="character" w:styleId="Hyperlink">
    <w:name w:val="Hyperlink"/>
    <w:basedOn w:val="DefaultParagraphFont"/>
    <w:uiPriority w:val="99"/>
    <w:unhideWhenUsed/>
    <w:rsid w:val="004A735A"/>
    <w:rPr>
      <w:color w:val="0000FF"/>
      <w:u w:val="single"/>
    </w:rPr>
  </w:style>
  <w:style w:type="paragraph" w:styleId="Header">
    <w:name w:val="header"/>
    <w:basedOn w:val="Normal"/>
    <w:link w:val="HeaderChar"/>
    <w:uiPriority w:val="99"/>
    <w:semiHidden/>
    <w:unhideWhenUsed/>
    <w:rsid w:val="004A73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735A"/>
    <w:rPr>
      <w:rFonts w:ascii="Times New Roman" w:eastAsiaTheme="minorEastAsia" w:hAnsi="Times New Roman"/>
      <w:sz w:val="24"/>
      <w:lang w:val="en-GB"/>
    </w:rPr>
  </w:style>
  <w:style w:type="paragraph" w:styleId="Footer">
    <w:name w:val="footer"/>
    <w:basedOn w:val="Normal"/>
    <w:link w:val="FooterChar"/>
    <w:uiPriority w:val="99"/>
    <w:unhideWhenUsed/>
    <w:rsid w:val="004A73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35A"/>
    <w:rPr>
      <w:rFonts w:ascii="Times New Roman" w:eastAsiaTheme="minorEastAsia" w:hAnsi="Times New Roman"/>
      <w:sz w:val="24"/>
      <w:lang w:val="en-GB"/>
    </w:rPr>
  </w:style>
  <w:style w:type="paragraph" w:styleId="TOCHeading">
    <w:name w:val="TOC Heading"/>
    <w:basedOn w:val="Heading1"/>
    <w:next w:val="Normal"/>
    <w:uiPriority w:val="39"/>
    <w:semiHidden/>
    <w:unhideWhenUsed/>
    <w:qFormat/>
    <w:rsid w:val="004A735A"/>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A735A"/>
    <w:pPr>
      <w:spacing w:after="100"/>
    </w:pPr>
  </w:style>
  <w:style w:type="paragraph" w:styleId="BalloonText">
    <w:name w:val="Balloon Text"/>
    <w:basedOn w:val="Normal"/>
    <w:link w:val="BalloonTextChar"/>
    <w:uiPriority w:val="99"/>
    <w:semiHidden/>
    <w:unhideWhenUsed/>
    <w:rsid w:val="004A7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35A"/>
    <w:rPr>
      <w:rFonts w:ascii="Tahoma" w:eastAsiaTheme="minorEastAsia" w:hAnsi="Tahoma" w:cs="Tahoma"/>
      <w:sz w:val="16"/>
      <w:szCs w:val="16"/>
      <w:lang w:val="en-GB"/>
    </w:rPr>
  </w:style>
  <w:style w:type="paragraph" w:styleId="Caption">
    <w:name w:val="caption"/>
    <w:basedOn w:val="Normal"/>
    <w:next w:val="Normal"/>
    <w:uiPriority w:val="35"/>
    <w:unhideWhenUsed/>
    <w:qFormat/>
    <w:rsid w:val="002A51AB"/>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400A54"/>
    <w:pPr>
      <w:spacing w:after="0"/>
    </w:pPr>
  </w:style>
  <w:style w:type="paragraph" w:styleId="TOC2">
    <w:name w:val="toc 2"/>
    <w:basedOn w:val="Normal"/>
    <w:next w:val="Normal"/>
    <w:autoRedefine/>
    <w:uiPriority w:val="39"/>
    <w:unhideWhenUsed/>
    <w:rsid w:val="00A848B5"/>
    <w:pPr>
      <w:spacing w:after="100"/>
      <w:ind w:left="240"/>
    </w:pPr>
  </w:style>
  <w:style w:type="paragraph" w:customStyle="1" w:styleId="Default">
    <w:name w:val="Default"/>
    <w:rsid w:val="00A848B5"/>
    <w:pPr>
      <w:autoSpaceDE w:val="0"/>
      <w:autoSpaceDN w:val="0"/>
      <w:adjustRightInd w:val="0"/>
      <w:spacing w:after="0" w:line="240" w:lineRule="auto"/>
    </w:pPr>
    <w:rPr>
      <w:rFonts w:ascii="Calibri" w:hAnsi="Calibri" w:cs="Calibri"/>
      <w:color w:val="000000"/>
      <w:sz w:val="24"/>
      <w:szCs w:val="24"/>
    </w:rPr>
  </w:style>
  <w:style w:type="paragraph" w:customStyle="1" w:styleId="Pa5">
    <w:name w:val="Pa5"/>
    <w:basedOn w:val="Default"/>
    <w:next w:val="Default"/>
    <w:uiPriority w:val="99"/>
    <w:rsid w:val="003E589B"/>
    <w:pPr>
      <w:spacing w:line="171" w:lineRule="atLeast"/>
    </w:pPr>
    <w:rPr>
      <w:rFonts w:ascii="Frutiger Next Pro Light" w:hAnsi="Frutiger Next Pro Light" w:cstheme="minorBidi"/>
      <w:color w:val="auto"/>
    </w:rPr>
  </w:style>
  <w:style w:type="paragraph" w:customStyle="1" w:styleId="Pa0">
    <w:name w:val="Pa0"/>
    <w:basedOn w:val="Default"/>
    <w:next w:val="Default"/>
    <w:uiPriority w:val="99"/>
    <w:rsid w:val="008B07FB"/>
    <w:pPr>
      <w:spacing w:line="171" w:lineRule="atLeast"/>
    </w:pPr>
    <w:rPr>
      <w:rFonts w:ascii="Frutiger Next Pro Light" w:hAnsi="Frutiger Next Pro Light" w:cstheme="minorBidi"/>
      <w:color w:val="auto"/>
    </w:rPr>
  </w:style>
  <w:style w:type="paragraph" w:styleId="NoSpacing">
    <w:name w:val="No Spacing"/>
    <w:uiPriority w:val="1"/>
    <w:qFormat/>
    <w:rsid w:val="00031E4C"/>
    <w:pPr>
      <w:spacing w:after="0" w:line="240" w:lineRule="auto"/>
      <w:jc w:val="both"/>
    </w:pPr>
    <w:rPr>
      <w:rFonts w:ascii="Times New Roman" w:eastAsiaTheme="minorEastAsia" w:hAnsi="Times New Roman"/>
      <w:sz w:val="24"/>
      <w:lang w:val="en-GB"/>
    </w:rPr>
  </w:style>
  <w:style w:type="table" w:styleId="LightShading-Accent2">
    <w:name w:val="Light Shading Accent 2"/>
    <w:basedOn w:val="TableNormal"/>
    <w:uiPriority w:val="60"/>
    <w:rsid w:val="007D7728"/>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rsid w:val="007D7728"/>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96582E"/>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3618483">
      <w:bodyDiv w:val="1"/>
      <w:marLeft w:val="0"/>
      <w:marRight w:val="0"/>
      <w:marTop w:val="0"/>
      <w:marBottom w:val="0"/>
      <w:divBdr>
        <w:top w:val="none" w:sz="0" w:space="0" w:color="auto"/>
        <w:left w:val="none" w:sz="0" w:space="0" w:color="auto"/>
        <w:bottom w:val="none" w:sz="0" w:space="0" w:color="auto"/>
        <w:right w:val="none" w:sz="0" w:space="0" w:color="auto"/>
      </w:divBdr>
    </w:div>
    <w:div w:id="1232154645">
      <w:bodyDiv w:val="1"/>
      <w:marLeft w:val="0"/>
      <w:marRight w:val="0"/>
      <w:marTop w:val="0"/>
      <w:marBottom w:val="0"/>
      <w:divBdr>
        <w:top w:val="none" w:sz="0" w:space="0" w:color="auto"/>
        <w:left w:val="none" w:sz="0" w:space="0" w:color="auto"/>
        <w:bottom w:val="none" w:sz="0" w:space="0" w:color="auto"/>
        <w:right w:val="none" w:sz="0" w:space="0" w:color="auto"/>
      </w:divBdr>
    </w:div>
    <w:div w:id="1421557716">
      <w:bodyDiv w:val="1"/>
      <w:marLeft w:val="0"/>
      <w:marRight w:val="0"/>
      <w:marTop w:val="0"/>
      <w:marBottom w:val="0"/>
      <w:divBdr>
        <w:top w:val="none" w:sz="0" w:space="0" w:color="auto"/>
        <w:left w:val="none" w:sz="0" w:space="0" w:color="auto"/>
        <w:bottom w:val="none" w:sz="0" w:space="0" w:color="auto"/>
        <w:right w:val="none" w:sz="0" w:space="0" w:color="auto"/>
      </w:divBdr>
    </w:div>
    <w:div w:id="1639142714">
      <w:bodyDiv w:val="1"/>
      <w:marLeft w:val="0"/>
      <w:marRight w:val="0"/>
      <w:marTop w:val="0"/>
      <w:marBottom w:val="0"/>
      <w:divBdr>
        <w:top w:val="none" w:sz="0" w:space="0" w:color="auto"/>
        <w:left w:val="none" w:sz="0" w:space="0" w:color="auto"/>
        <w:bottom w:val="none" w:sz="0" w:space="0" w:color="auto"/>
        <w:right w:val="none" w:sz="0" w:space="0" w:color="auto"/>
      </w:divBdr>
      <w:divsChild>
        <w:div w:id="1898005848">
          <w:marLeft w:val="432"/>
          <w:marRight w:val="0"/>
          <w:marTop w:val="9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A18726-31B4-43AF-A2DB-79F52F1E9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2767</Words>
  <Characters>15775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2022-05-02T07:39:00Z</dcterms:created>
  <dcterms:modified xsi:type="dcterms:W3CDTF">2022-05-03T20:38:00Z</dcterms:modified>
</cp:coreProperties>
</file>