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4EBA0" w14:textId="2427DC00" w:rsidR="021F216E" w:rsidRPr="00E81F8A" w:rsidRDefault="021F216E" w:rsidP="00E81F8A"/>
    <w:p w14:paraId="45D9B846" w14:textId="77777777" w:rsidR="005354BD" w:rsidRDefault="005354BD" w:rsidP="005354BD">
      <w:pPr>
        <w:pStyle w:val="paragraph"/>
        <w:spacing w:before="0" w:after="0"/>
        <w:ind w:left="720"/>
        <w:textAlignment w:val="baseline"/>
      </w:pPr>
      <w:r>
        <w:rPr>
          <w:rStyle w:val="normaltextrun"/>
          <w:rFonts w:ascii="Arial Nova" w:hAnsi="Arial Nova" w:cs="Segoe UI"/>
        </w:rPr>
        <w:t>Name: Mercy Asare</w:t>
      </w:r>
      <w:r>
        <w:rPr>
          <w:rStyle w:val="eop"/>
          <w:rFonts w:ascii="Arial Nova" w:hAnsi="Arial Nova" w:cs="Segoe UI"/>
        </w:rPr>
        <w:t> </w:t>
      </w:r>
    </w:p>
    <w:p w14:paraId="4C7F2D3F" w14:textId="77777777" w:rsidR="005354BD" w:rsidRDefault="005354BD" w:rsidP="005354BD">
      <w:pPr>
        <w:pStyle w:val="paragraph"/>
        <w:numPr>
          <w:ilvl w:val="0"/>
          <w:numId w:val="3"/>
        </w:numPr>
        <w:tabs>
          <w:tab w:val="left" w:pos="720"/>
        </w:tabs>
        <w:spacing w:before="0" w:after="0"/>
        <w:ind w:left="1080" w:firstLine="0"/>
        <w:textAlignment w:val="baseline"/>
      </w:pPr>
      <w:r>
        <w:rPr>
          <w:rStyle w:val="normaltextrun"/>
          <w:rFonts w:ascii="Arial Nova" w:hAnsi="Arial Nova" w:cs="Segoe UI"/>
        </w:rPr>
        <w:t>ID:2330846</w:t>
      </w:r>
      <w:r>
        <w:rPr>
          <w:rStyle w:val="eop"/>
          <w:rFonts w:ascii="Arial Nova" w:hAnsi="Arial Nova" w:cs="Segoe UI"/>
        </w:rPr>
        <w:t> </w:t>
      </w:r>
    </w:p>
    <w:p w14:paraId="45F79F3B" w14:textId="586AB97E" w:rsidR="005354BD" w:rsidRDefault="005354BD" w:rsidP="005354BD">
      <w:pPr>
        <w:pStyle w:val="paragraph"/>
        <w:numPr>
          <w:ilvl w:val="0"/>
          <w:numId w:val="4"/>
        </w:numPr>
        <w:tabs>
          <w:tab w:val="left" w:pos="720"/>
        </w:tabs>
        <w:spacing w:before="0" w:after="0"/>
        <w:ind w:left="1080" w:firstLine="0"/>
        <w:textAlignment w:val="baseline"/>
      </w:pPr>
      <w:r>
        <w:rPr>
          <w:rStyle w:val="normaltextrun"/>
          <w:rFonts w:ascii="Arial Nova" w:hAnsi="Arial Nova" w:cs="Segoe UI"/>
        </w:rPr>
        <w:t>Module: </w:t>
      </w:r>
      <w:r>
        <w:rPr>
          <w:rStyle w:val="eop"/>
          <w:rFonts w:ascii="Arial Nova" w:hAnsi="Arial Nova" w:cs="Segoe UI"/>
        </w:rPr>
        <w:t> BMHP50</w:t>
      </w:r>
      <w:r>
        <w:rPr>
          <w:rStyle w:val="eop"/>
          <w:rFonts w:ascii="Arial Nova" w:hAnsi="Arial Nova" w:cs="Segoe UI"/>
        </w:rPr>
        <w:t>14</w:t>
      </w:r>
    </w:p>
    <w:p w14:paraId="47A47000" w14:textId="3A238F48" w:rsidR="005354BD" w:rsidRDefault="005354BD" w:rsidP="005354BD">
      <w:pPr>
        <w:pStyle w:val="paragraph"/>
        <w:numPr>
          <w:ilvl w:val="0"/>
          <w:numId w:val="5"/>
        </w:numPr>
        <w:tabs>
          <w:tab w:val="left" w:pos="720"/>
        </w:tabs>
        <w:spacing w:before="0" w:after="0"/>
        <w:ind w:left="1080" w:firstLine="0"/>
        <w:textAlignment w:val="baseline"/>
      </w:pPr>
      <w:r>
        <w:rPr>
          <w:rStyle w:val="normaltextrun"/>
          <w:rFonts w:ascii="Arial Nova" w:hAnsi="Arial Nova" w:cs="Segoe UI"/>
        </w:rPr>
        <w:t>Module Title: </w:t>
      </w:r>
      <w:r>
        <w:rPr>
          <w:rStyle w:val="normaltextrun"/>
          <w:rFonts w:ascii="Arial Nova" w:hAnsi="Arial Nova" w:cs="Segoe UI"/>
        </w:rPr>
        <w:t>Changemakers: C</w:t>
      </w:r>
      <w:r w:rsidR="00E81F8A">
        <w:rPr>
          <w:rStyle w:val="normaltextrun"/>
          <w:rFonts w:ascii="Arial Nova" w:hAnsi="Arial Nova" w:cs="Segoe UI"/>
        </w:rPr>
        <w:t>reativity and Value Creation</w:t>
      </w:r>
    </w:p>
    <w:p w14:paraId="0A699A7A" w14:textId="3C324AB9" w:rsidR="005354BD" w:rsidRDefault="005354BD" w:rsidP="005354BD">
      <w:pPr>
        <w:pStyle w:val="paragraph"/>
        <w:numPr>
          <w:ilvl w:val="0"/>
          <w:numId w:val="6"/>
        </w:numPr>
        <w:tabs>
          <w:tab w:val="left" w:pos="720"/>
        </w:tabs>
        <w:spacing w:before="0" w:after="0"/>
        <w:ind w:left="1080" w:firstLine="0"/>
        <w:textAlignment w:val="baseline"/>
      </w:pPr>
      <w:r>
        <w:rPr>
          <w:rStyle w:val="normaltextrun"/>
          <w:rFonts w:ascii="Arial Nova" w:hAnsi="Arial Nova" w:cs="Segoe UI"/>
        </w:rPr>
        <w:t xml:space="preserve">Lecture: </w:t>
      </w:r>
      <w:r w:rsidR="00E81F8A">
        <w:rPr>
          <w:rStyle w:val="normaltextrun"/>
          <w:rFonts w:ascii="Arial Nova" w:hAnsi="Arial Nova" w:cs="Segoe UI"/>
        </w:rPr>
        <w:t>Raheela Shaikh</w:t>
      </w:r>
    </w:p>
    <w:p w14:paraId="1057F212" w14:textId="7C29467E" w:rsidR="005354BD" w:rsidRDefault="005354BD" w:rsidP="005354BD">
      <w:pPr>
        <w:pStyle w:val="paragraph"/>
        <w:numPr>
          <w:ilvl w:val="0"/>
          <w:numId w:val="7"/>
        </w:numPr>
        <w:tabs>
          <w:tab w:val="left" w:pos="720"/>
        </w:tabs>
        <w:spacing w:before="0" w:after="0"/>
        <w:ind w:left="1080" w:firstLine="0"/>
        <w:textAlignment w:val="baseline"/>
      </w:pPr>
      <w:r>
        <w:rPr>
          <w:rStyle w:val="normaltextrun"/>
          <w:rFonts w:ascii="Arial Nova" w:hAnsi="Arial Nova" w:cs="Segoe UI"/>
        </w:rPr>
        <w:t>Assignment title: </w:t>
      </w:r>
      <w:r w:rsidR="00E81F8A">
        <w:rPr>
          <w:rStyle w:val="normaltextrun"/>
          <w:rFonts w:ascii="Arial Nova" w:hAnsi="Arial Nova" w:cs="Segoe UI"/>
        </w:rPr>
        <w:t>Portfolio of Set Exercises</w:t>
      </w:r>
    </w:p>
    <w:p w14:paraId="18EE556A" w14:textId="5EB3DFDF" w:rsidR="005354BD" w:rsidRDefault="005354BD" w:rsidP="005354BD">
      <w:pPr>
        <w:pStyle w:val="paragraph"/>
        <w:numPr>
          <w:ilvl w:val="0"/>
          <w:numId w:val="8"/>
        </w:numPr>
        <w:tabs>
          <w:tab w:val="left" w:pos="720"/>
        </w:tabs>
        <w:spacing w:before="0" w:after="0"/>
        <w:ind w:left="1080" w:firstLine="0"/>
        <w:textAlignment w:val="baseline"/>
      </w:pPr>
      <w:r>
        <w:rPr>
          <w:rStyle w:val="normaltextrun"/>
          <w:rFonts w:ascii="Arial Nova" w:hAnsi="Arial Nova" w:cs="Segoe UI"/>
        </w:rPr>
        <w:t>Date: 2</w:t>
      </w:r>
      <w:r w:rsidR="00E81F8A">
        <w:rPr>
          <w:rStyle w:val="normaltextrun"/>
          <w:rFonts w:ascii="Arial Nova" w:hAnsi="Arial Nova" w:cs="Segoe UI"/>
        </w:rPr>
        <w:t>5</w:t>
      </w:r>
      <w:r>
        <w:rPr>
          <w:rStyle w:val="normaltextrun"/>
          <w:rFonts w:ascii="Arial Nova" w:hAnsi="Arial Nova" w:cs="Segoe UI"/>
        </w:rPr>
        <w:t>-0</w:t>
      </w:r>
      <w:r w:rsidR="00E81F8A">
        <w:rPr>
          <w:rStyle w:val="normaltextrun"/>
          <w:rFonts w:ascii="Arial Nova" w:hAnsi="Arial Nova" w:cs="Segoe UI"/>
        </w:rPr>
        <w:t>3</w:t>
      </w:r>
      <w:r>
        <w:rPr>
          <w:rStyle w:val="normaltextrun"/>
          <w:rFonts w:ascii="Arial Nova" w:hAnsi="Arial Nova" w:cs="Segoe UI"/>
        </w:rPr>
        <w:t>-2026</w:t>
      </w:r>
      <w:r>
        <w:rPr>
          <w:rStyle w:val="eop"/>
          <w:rFonts w:ascii="Arial Nova" w:hAnsi="Arial Nova" w:cs="Segoe UI"/>
        </w:rPr>
        <w:t> </w:t>
      </w:r>
    </w:p>
    <w:p w14:paraId="0A4F71D1" w14:textId="77777777" w:rsidR="005354BD" w:rsidRDefault="005354BD" w:rsidP="005354BD">
      <w:pPr>
        <w:spacing w:line="360" w:lineRule="auto"/>
        <w:jc w:val="both"/>
        <w:rPr>
          <w:rFonts w:ascii="Times New Roman" w:hAnsi="Times New Roman"/>
          <w:b/>
          <w:lang w:val="en-GB"/>
        </w:rPr>
      </w:pPr>
    </w:p>
    <w:p w14:paraId="4955799E" w14:textId="162D9C79" w:rsidR="021F216E" w:rsidRDefault="021F216E" w:rsidP="000442B6">
      <w:pPr>
        <w:rPr>
          <w:rFonts w:ascii="Arial Nova" w:eastAsia="Arial Nova" w:hAnsi="Arial Nova" w:cs="Arial Nova"/>
          <w:sz w:val="72"/>
          <w:szCs w:val="72"/>
        </w:rPr>
      </w:pPr>
    </w:p>
    <w:p w14:paraId="5ED067C8" w14:textId="282FAD57" w:rsidR="32ADAAF6" w:rsidRPr="005354BD" w:rsidRDefault="32ADAAF6" w:rsidP="005354BD">
      <w:pPr>
        <w:rPr>
          <w:rFonts w:ascii="Arial Nova" w:eastAsia="Arial Nova" w:hAnsi="Arial Nova" w:cs="Arial Nova"/>
          <w:sz w:val="36"/>
          <w:szCs w:val="36"/>
        </w:rPr>
      </w:pPr>
      <w:bookmarkStart w:id="0" w:name="_Toc222300892"/>
      <w:r w:rsidRPr="005354BD">
        <w:rPr>
          <w:color w:val="EE0000"/>
          <w:sz w:val="36"/>
          <w:szCs w:val="36"/>
        </w:rPr>
        <w:t>Task 1 – Concept Map</w:t>
      </w:r>
      <w:bookmarkEnd w:id="0"/>
    </w:p>
    <w:p w14:paraId="66D8F32F" w14:textId="41B86F89" w:rsidR="005668CF" w:rsidRPr="00556034" w:rsidRDefault="005668CF" w:rsidP="005668CF">
      <w:pPr>
        <w:spacing w:line="360" w:lineRule="auto"/>
        <w:jc w:val="both"/>
        <w:rPr>
          <w:rFonts w:ascii="Arial" w:hAnsi="Arial" w:cs="Arial"/>
          <w:lang w:val="en-GB"/>
        </w:rPr>
      </w:pPr>
      <w:r w:rsidRPr="00556034">
        <w:rPr>
          <w:rFonts w:ascii="Arial" w:hAnsi="Arial" w:cs="Arial"/>
          <w:lang w:val="en-GB"/>
        </w:rPr>
        <w:t>The areas of creativity, value creation, and advancement in health and social care are interconnected and drive innovation in complex health care systems</w:t>
      </w:r>
      <w:r w:rsidR="00C56371">
        <w:rPr>
          <w:rFonts w:ascii="Arial" w:hAnsi="Arial" w:cs="Arial"/>
          <w:lang w:val="en-GB"/>
        </w:rPr>
        <w:t xml:space="preserve"> (</w:t>
      </w:r>
      <w:proofErr w:type="spellStart"/>
      <w:r w:rsidR="00C56371">
        <w:rPr>
          <w:rFonts w:ascii="Arial" w:hAnsi="Arial" w:cs="Arial"/>
        </w:rPr>
        <w:t>Kosiol</w:t>
      </w:r>
      <w:proofErr w:type="spellEnd"/>
      <w:r w:rsidR="00C56371">
        <w:rPr>
          <w:rFonts w:ascii="Arial" w:hAnsi="Arial" w:cs="Arial"/>
        </w:rPr>
        <w:t xml:space="preserve"> et al., 2024)</w:t>
      </w:r>
      <w:r w:rsidR="008C31C0">
        <w:rPr>
          <w:rFonts w:ascii="Arial" w:hAnsi="Arial" w:cs="Arial"/>
        </w:rPr>
        <w:t>.</w:t>
      </w:r>
      <w:r w:rsidRPr="00556034">
        <w:rPr>
          <w:rFonts w:ascii="Arial" w:hAnsi="Arial" w:cs="Arial"/>
          <w:lang w:val="en-GB"/>
        </w:rPr>
        <w:t xml:space="preserve"> One type of creativity refers to idea generation, which is positive, valuable, and not just an artistic expression. Creativity is the root of innovation in the course materials, and innovation is the organized implementation of creative ideas (University of Wales Trinity Saint David, 2024a). </w:t>
      </w:r>
    </w:p>
    <w:p w14:paraId="2D1BD8A4" w14:textId="65A22FB1" w:rsidR="0008540C" w:rsidRPr="00556034" w:rsidRDefault="005668CF" w:rsidP="005668CF">
      <w:pPr>
        <w:spacing w:line="360" w:lineRule="auto"/>
        <w:jc w:val="both"/>
        <w:rPr>
          <w:rFonts w:ascii="Arial" w:hAnsi="Arial" w:cs="Arial"/>
          <w:lang w:val="en-GB"/>
        </w:rPr>
      </w:pPr>
      <w:r w:rsidRPr="00556034">
        <w:rPr>
          <w:rFonts w:ascii="Arial" w:hAnsi="Arial" w:cs="Arial"/>
          <w:lang w:val="en-GB"/>
        </w:rPr>
        <w:t>In the health and social care sector, creativity empowers individuals and organizations to rethink and transform established models of service delivery to better address and overcome systemic challenges, such as increasing service utilization and resource scarcity. O</w:t>
      </w:r>
      <w:r w:rsidR="00427D25">
        <w:rPr>
          <w:rFonts w:ascii="Arial" w:hAnsi="Arial" w:cs="Arial"/>
          <w:lang w:val="en-GB"/>
        </w:rPr>
        <w:t xml:space="preserve">ne of the models, </w:t>
      </w:r>
      <w:r w:rsidRPr="00556034">
        <w:rPr>
          <w:rFonts w:ascii="Arial" w:hAnsi="Arial" w:cs="Arial"/>
          <w:lang w:val="en-GB"/>
        </w:rPr>
        <w:t>the 4Ps</w:t>
      </w:r>
      <w:r w:rsidR="00427D25">
        <w:rPr>
          <w:rFonts w:ascii="Arial" w:hAnsi="Arial" w:cs="Arial"/>
          <w:lang w:val="en-GB"/>
        </w:rPr>
        <w:t xml:space="preserve"> of Creativity</w:t>
      </w:r>
      <w:r w:rsidRPr="00556034">
        <w:rPr>
          <w:rFonts w:ascii="Arial" w:hAnsi="Arial" w:cs="Arial"/>
          <w:lang w:val="en-GB"/>
        </w:rPr>
        <w:t xml:space="preserve">, is helpful in illustrating how the outcomes of creativity are influenced in the health care setting (University of Wales Trinity Saint David, 2024b). </w:t>
      </w:r>
    </w:p>
    <w:p w14:paraId="1CF8A22E" w14:textId="1366DFA3" w:rsidR="0008540C" w:rsidRDefault="005668CF" w:rsidP="005668CF">
      <w:pPr>
        <w:spacing w:line="360" w:lineRule="auto"/>
        <w:jc w:val="both"/>
        <w:rPr>
          <w:rFonts w:ascii="Arial" w:hAnsi="Arial" w:cs="Arial"/>
          <w:lang w:val="en-GB"/>
        </w:rPr>
      </w:pPr>
      <w:r w:rsidRPr="00556034">
        <w:rPr>
          <w:rFonts w:ascii="Arial" w:hAnsi="Arial" w:cs="Arial"/>
          <w:lang w:val="en-GB"/>
        </w:rPr>
        <w:t xml:space="preserve">Value is created when innovation leads to measurable gains for users and providers of the service. In healthcare value is described as the best achievable outcome at the lowest resource expenditure while also factoring in personalised and allocative value (Porter, 2010). Model, of community and care at home innovations, value is created by greater patient autonomy and/or home care and is also value for the system by less hospital usage and better resource utilization. </w:t>
      </w:r>
    </w:p>
    <w:p w14:paraId="6C9E3A2B" w14:textId="3700343C" w:rsidR="00383C33" w:rsidRDefault="00383C33" w:rsidP="00383C33">
      <w:pPr>
        <w:pStyle w:val="NormalWeb"/>
        <w:jc w:val="center"/>
      </w:pPr>
      <w:r>
        <w:rPr>
          <w:noProof/>
        </w:rPr>
        <w:lastRenderedPageBreak/>
        <w:drawing>
          <wp:inline distT="0" distB="0" distL="0" distR="0" wp14:anchorId="2E474C0F" wp14:editId="4799462F">
            <wp:extent cx="6013450" cy="3778917"/>
            <wp:effectExtent l="19050" t="19050" r="25400" b="12065"/>
            <wp:docPr id="16" name="Picture 16" descr="C:\Users\admin\Downloads\Untitled Diagram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Untitled Diagram (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2026" cy="3784306"/>
                    </a:xfrm>
                    <a:prstGeom prst="rect">
                      <a:avLst/>
                    </a:prstGeom>
                    <a:noFill/>
                    <a:ln>
                      <a:solidFill>
                        <a:schemeClr val="tx1"/>
                      </a:solidFill>
                    </a:ln>
                  </pic:spPr>
                </pic:pic>
              </a:graphicData>
            </a:graphic>
          </wp:inline>
        </w:drawing>
      </w:r>
    </w:p>
    <w:p w14:paraId="1DE0A10A" w14:textId="78343FA5" w:rsidR="00C705F7" w:rsidRPr="00C705F7" w:rsidRDefault="00C705F7" w:rsidP="00383C33">
      <w:pPr>
        <w:pStyle w:val="NormalWeb"/>
        <w:jc w:val="center"/>
        <w:rPr>
          <w:rFonts w:ascii="Arial" w:hAnsi="Arial" w:cs="Arial"/>
          <w:b/>
        </w:rPr>
      </w:pPr>
      <w:r w:rsidRPr="00C705F7">
        <w:rPr>
          <w:rFonts w:ascii="Arial" w:hAnsi="Arial" w:cs="Arial"/>
          <w:b/>
        </w:rPr>
        <w:t>Figure 1: Concept map</w:t>
      </w:r>
    </w:p>
    <w:p w14:paraId="077AA28B" w14:textId="4409BEAC" w:rsidR="00C705F7" w:rsidRPr="00C705F7" w:rsidRDefault="00C705F7" w:rsidP="00383C33">
      <w:pPr>
        <w:pStyle w:val="NormalWeb"/>
        <w:jc w:val="center"/>
        <w:rPr>
          <w:rFonts w:ascii="Arial" w:hAnsi="Arial" w:cs="Arial"/>
        </w:rPr>
      </w:pPr>
      <w:r w:rsidRPr="00C705F7">
        <w:rPr>
          <w:rFonts w:ascii="Arial" w:hAnsi="Arial" w:cs="Arial"/>
        </w:rPr>
        <w:t>(Source: Self-created)</w:t>
      </w:r>
    </w:p>
    <w:p w14:paraId="5B070546" w14:textId="595DD705" w:rsidR="005668CF" w:rsidRPr="00556034" w:rsidRDefault="005668CF" w:rsidP="005668CF">
      <w:pPr>
        <w:spacing w:line="360" w:lineRule="auto"/>
        <w:jc w:val="both"/>
        <w:rPr>
          <w:rFonts w:ascii="Arial" w:hAnsi="Arial" w:cs="Arial"/>
          <w:lang w:val="en-GB"/>
        </w:rPr>
      </w:pPr>
      <w:r w:rsidRPr="00556034">
        <w:rPr>
          <w:rFonts w:ascii="Arial" w:hAnsi="Arial" w:cs="Arial"/>
          <w:lang w:val="en-GB"/>
        </w:rPr>
        <w:t>The concept map shows improvement in health and social care as the outcome of a continuous cycle, not a single linear outcome. Improved delivery of services leads to learning and reflection, which in turn drive new creative practice</w:t>
      </w:r>
      <w:r w:rsidR="00C56371">
        <w:rPr>
          <w:rFonts w:ascii="Arial" w:hAnsi="Arial" w:cs="Arial"/>
          <w:lang w:val="en-GB"/>
        </w:rPr>
        <w:t xml:space="preserve"> </w:t>
      </w:r>
      <w:r w:rsidR="00C56371" w:rsidRPr="00556034">
        <w:rPr>
          <w:rFonts w:ascii="Arial" w:hAnsi="Arial" w:cs="Arial"/>
          <w:lang w:val="en-GB"/>
        </w:rPr>
        <w:t>(Boden, 1994)</w:t>
      </w:r>
      <w:r w:rsidR="00C56371">
        <w:rPr>
          <w:rFonts w:ascii="Arial" w:hAnsi="Arial" w:cs="Arial"/>
          <w:lang w:val="en-GB"/>
        </w:rPr>
        <w:t xml:space="preserve">. This map </w:t>
      </w:r>
      <w:r w:rsidRPr="00556034">
        <w:rPr>
          <w:rFonts w:ascii="Arial" w:hAnsi="Arial" w:cs="Arial"/>
          <w:lang w:val="en-GB"/>
        </w:rPr>
        <w:t xml:space="preserve">presents that creativity, when paired with value, is a driver of sustainable, rather than incremental, improvement in health and social care systems. </w:t>
      </w:r>
    </w:p>
    <w:p w14:paraId="78587690" w14:textId="0FE12799" w:rsidR="32ADAAF6" w:rsidRDefault="469F9A50" w:rsidP="005D7F87">
      <w:pPr>
        <w:pStyle w:val="Heading1"/>
      </w:pPr>
      <w:bookmarkStart w:id="1" w:name="_Toc222300893"/>
      <w:r w:rsidRPr="47853A3C">
        <w:t xml:space="preserve">Task 2 - </w:t>
      </w:r>
      <w:r w:rsidR="32ADAAF6" w:rsidRPr="47853A3C">
        <w:t>Self-Reflection of Group Activity</w:t>
      </w:r>
      <w:bookmarkEnd w:id="1"/>
    </w:p>
    <w:p w14:paraId="5DB79BA2" w14:textId="77777777" w:rsidR="005668CF" w:rsidRPr="00556034" w:rsidRDefault="005668CF" w:rsidP="005668CF">
      <w:pPr>
        <w:spacing w:line="360" w:lineRule="auto"/>
        <w:jc w:val="both"/>
        <w:rPr>
          <w:rFonts w:ascii="Arial" w:hAnsi="Arial" w:cs="Arial"/>
          <w:lang w:val="en-GB"/>
        </w:rPr>
      </w:pPr>
      <w:r w:rsidRPr="00556034">
        <w:rPr>
          <w:rFonts w:ascii="Arial" w:hAnsi="Arial" w:cs="Arial"/>
          <w:lang w:val="en-GB"/>
        </w:rPr>
        <w:t>This reflection applies Gibbs’ Reflective Cycle to the paperclip creativity activity to help me learn and to understand its relevance to creativity in health and social care practice (Gibbs, 1988).</w:t>
      </w:r>
    </w:p>
    <w:p w14:paraId="67DA7F20" w14:textId="77777777" w:rsidR="005668CF" w:rsidRPr="00556034" w:rsidRDefault="005668CF" w:rsidP="005668CF">
      <w:pPr>
        <w:spacing w:line="360" w:lineRule="auto"/>
        <w:jc w:val="both"/>
        <w:rPr>
          <w:rFonts w:ascii="Arial" w:hAnsi="Arial" w:cs="Arial"/>
          <w:b/>
          <w:lang w:val="en-GB"/>
        </w:rPr>
      </w:pPr>
      <w:r w:rsidRPr="00556034">
        <w:rPr>
          <w:rFonts w:ascii="Arial" w:hAnsi="Arial" w:cs="Arial"/>
          <w:b/>
          <w:lang w:val="en-GB"/>
        </w:rPr>
        <w:t>Description</w:t>
      </w:r>
    </w:p>
    <w:p w14:paraId="444BD055" w14:textId="2F67B1DC" w:rsidR="005668CF" w:rsidRPr="00556034" w:rsidRDefault="005668CF" w:rsidP="005668CF">
      <w:pPr>
        <w:spacing w:line="360" w:lineRule="auto"/>
        <w:jc w:val="both"/>
        <w:rPr>
          <w:rFonts w:ascii="Arial" w:hAnsi="Arial" w:cs="Arial"/>
          <w:lang w:val="en-GB"/>
        </w:rPr>
      </w:pPr>
      <w:r w:rsidRPr="00556034">
        <w:rPr>
          <w:rFonts w:ascii="Arial" w:hAnsi="Arial" w:cs="Arial"/>
          <w:lang w:val="en-GB"/>
        </w:rPr>
        <w:t>In our group task, we had to come up with different creative ideas for paperclips. After thinking of some possibilities, our group decided to use paperclips to form letters, and we made the name Leticia,</w:t>
      </w:r>
      <w:r w:rsidR="00A11963">
        <w:rPr>
          <w:rFonts w:ascii="Arial" w:hAnsi="Arial" w:cs="Arial"/>
          <w:lang w:val="en-GB"/>
        </w:rPr>
        <w:t xml:space="preserve"> and made hearts and bracelet</w:t>
      </w:r>
      <w:r w:rsidRPr="00556034">
        <w:rPr>
          <w:rFonts w:ascii="Arial" w:hAnsi="Arial" w:cs="Arial"/>
          <w:lang w:val="en-GB"/>
        </w:rPr>
        <w:t xml:space="preserve"> using paperclips in an unconventional way. </w:t>
      </w:r>
    </w:p>
    <w:p w14:paraId="5F669E7E" w14:textId="77777777" w:rsidR="00E81F8A" w:rsidRDefault="005668CF" w:rsidP="005668CF">
      <w:pPr>
        <w:spacing w:line="360" w:lineRule="auto"/>
        <w:jc w:val="both"/>
        <w:rPr>
          <w:rFonts w:ascii="Arial" w:hAnsi="Arial" w:cs="Arial"/>
          <w:b/>
          <w:lang w:val="en-GB"/>
        </w:rPr>
      </w:pPr>
      <w:r w:rsidRPr="00556034">
        <w:rPr>
          <w:rFonts w:ascii="Arial" w:hAnsi="Arial" w:cs="Arial"/>
          <w:b/>
          <w:lang w:val="en-GB"/>
        </w:rPr>
        <w:t xml:space="preserve">Feelings </w:t>
      </w:r>
    </w:p>
    <w:p w14:paraId="06FF3BD5" w14:textId="1ADE5B70" w:rsidR="005668CF" w:rsidRPr="00E81F8A" w:rsidRDefault="005668CF" w:rsidP="005668CF">
      <w:pPr>
        <w:spacing w:line="360" w:lineRule="auto"/>
        <w:jc w:val="both"/>
        <w:rPr>
          <w:rFonts w:ascii="Arial" w:hAnsi="Arial" w:cs="Arial"/>
          <w:b/>
          <w:lang w:val="en-GB"/>
        </w:rPr>
      </w:pPr>
      <w:r w:rsidRPr="00556034">
        <w:rPr>
          <w:rFonts w:ascii="Arial" w:hAnsi="Arial" w:cs="Arial"/>
          <w:lang w:val="en-GB"/>
        </w:rPr>
        <w:lastRenderedPageBreak/>
        <w:t xml:space="preserve">In the beginning of this task, I felt a bit unsure and the object felt very simple and restrictive, which made coming up with ideas very difficult. However, the further we went in the discussion, I felt more motivated and certain, as ideas were being suggested. This showed me how important group discussions are in creative activities.      </w:t>
      </w:r>
    </w:p>
    <w:p w14:paraId="08A70338" w14:textId="77777777" w:rsidR="005668CF" w:rsidRPr="00556034" w:rsidRDefault="005668CF" w:rsidP="005668CF">
      <w:pPr>
        <w:spacing w:line="360" w:lineRule="auto"/>
        <w:jc w:val="both"/>
        <w:rPr>
          <w:rFonts w:ascii="Arial" w:hAnsi="Arial" w:cs="Arial"/>
          <w:b/>
          <w:lang w:val="en-GB"/>
        </w:rPr>
      </w:pPr>
      <w:r w:rsidRPr="00556034">
        <w:rPr>
          <w:rFonts w:ascii="Arial" w:hAnsi="Arial" w:cs="Arial"/>
          <w:b/>
          <w:lang w:val="en-GB"/>
        </w:rPr>
        <w:t xml:space="preserve">Evaluation </w:t>
      </w:r>
    </w:p>
    <w:p w14:paraId="0A332E99" w14:textId="70EBF6B3"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Overall, the activity was great in fostering creative thinking and collaboration. One of the best aspects was how the group was able to build on each other’s ideas, which helped with confidence and participation for the group. </w:t>
      </w:r>
      <w:r w:rsidR="00A47FD6">
        <w:rPr>
          <w:rFonts w:ascii="Arial" w:hAnsi="Arial" w:cs="Arial"/>
          <w:lang w:val="en-GB"/>
        </w:rPr>
        <w:t>However,</w:t>
      </w:r>
      <w:r w:rsidRPr="00556034">
        <w:rPr>
          <w:rFonts w:ascii="Arial" w:hAnsi="Arial" w:cs="Arial"/>
          <w:lang w:val="en-GB"/>
        </w:rPr>
        <w:t xml:space="preserve"> after one single idea was thought of, we had </w:t>
      </w:r>
      <w:r w:rsidR="00A11963">
        <w:rPr>
          <w:rFonts w:ascii="Arial" w:hAnsi="Arial" w:cs="Arial"/>
          <w:lang w:val="en-GB"/>
        </w:rPr>
        <w:t>few</w:t>
      </w:r>
      <w:r w:rsidRPr="00556034">
        <w:rPr>
          <w:rFonts w:ascii="Arial" w:hAnsi="Arial" w:cs="Arial"/>
          <w:lang w:val="en-GB"/>
        </w:rPr>
        <w:t xml:space="preserve"> ideas and were using our creativity which shows that </w:t>
      </w:r>
      <w:r w:rsidR="00A11963">
        <w:rPr>
          <w:rFonts w:ascii="Arial" w:hAnsi="Arial" w:cs="Arial"/>
          <w:lang w:val="en-GB"/>
        </w:rPr>
        <w:t>working in group</w:t>
      </w:r>
      <w:r w:rsidRPr="00556034">
        <w:rPr>
          <w:rFonts w:ascii="Arial" w:hAnsi="Arial" w:cs="Arial"/>
          <w:lang w:val="en-GB"/>
        </w:rPr>
        <w:t xml:space="preserve"> can </w:t>
      </w:r>
      <w:r w:rsidR="00A11963">
        <w:rPr>
          <w:rFonts w:ascii="Arial" w:hAnsi="Arial" w:cs="Arial"/>
          <w:lang w:val="en-GB"/>
        </w:rPr>
        <w:t>also help in</w:t>
      </w:r>
      <w:r w:rsidRPr="00556034">
        <w:rPr>
          <w:rFonts w:ascii="Arial" w:hAnsi="Arial" w:cs="Arial"/>
          <w:lang w:val="en-GB"/>
        </w:rPr>
        <w:t xml:space="preserve"> our creativity. </w:t>
      </w:r>
    </w:p>
    <w:p w14:paraId="688F6059" w14:textId="77777777" w:rsidR="005668CF" w:rsidRPr="00556034" w:rsidRDefault="005668CF" w:rsidP="005668CF">
      <w:pPr>
        <w:spacing w:line="360" w:lineRule="auto"/>
        <w:jc w:val="both"/>
        <w:rPr>
          <w:rFonts w:ascii="Arial" w:hAnsi="Arial" w:cs="Arial"/>
          <w:b/>
          <w:lang w:val="en-GB"/>
        </w:rPr>
      </w:pPr>
      <w:r w:rsidRPr="00556034">
        <w:rPr>
          <w:rFonts w:ascii="Arial" w:hAnsi="Arial" w:cs="Arial"/>
          <w:b/>
          <w:lang w:val="en-GB"/>
        </w:rPr>
        <w:t xml:space="preserve">Analysis </w:t>
      </w:r>
    </w:p>
    <w:p w14:paraId="5F701C15" w14:textId="4123580A"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The activity has clearly illustrated the relationship of both divergent and convergent thinking as covered in the reading materials (University of </w:t>
      </w:r>
      <w:r w:rsidR="00427D25">
        <w:rPr>
          <w:rFonts w:ascii="Arial" w:hAnsi="Arial" w:cs="Arial"/>
          <w:lang w:val="en-GB"/>
        </w:rPr>
        <w:t>Wales Trinity Saint David, 2024c</w:t>
      </w:r>
      <w:r w:rsidRPr="00556034">
        <w:rPr>
          <w:rFonts w:ascii="Arial" w:hAnsi="Arial" w:cs="Arial"/>
          <w:lang w:val="en-GB"/>
        </w:rPr>
        <w:t xml:space="preserve">). This </w:t>
      </w:r>
      <w:r w:rsidR="00A11963" w:rsidRPr="00556034">
        <w:rPr>
          <w:rFonts w:ascii="Arial" w:hAnsi="Arial" w:cs="Arial"/>
          <w:lang w:val="en-GB"/>
        </w:rPr>
        <w:t>activity</w:t>
      </w:r>
      <w:r w:rsidRPr="00556034">
        <w:rPr>
          <w:rFonts w:ascii="Arial" w:hAnsi="Arial" w:cs="Arial"/>
          <w:lang w:val="en-GB"/>
        </w:rPr>
        <w:t xml:space="preserve"> demonstrates the Process component of the 4Ps of Creativity. In the 4Ps, Process refers to the use of constructive thinking </w:t>
      </w:r>
      <w:r w:rsidR="00A11963" w:rsidRPr="00556034">
        <w:rPr>
          <w:rFonts w:ascii="Arial" w:hAnsi="Arial" w:cs="Arial"/>
          <w:lang w:val="en-GB"/>
        </w:rPr>
        <w:t>to</w:t>
      </w:r>
      <w:r w:rsidRPr="00556034">
        <w:rPr>
          <w:rFonts w:ascii="Arial" w:hAnsi="Arial" w:cs="Arial"/>
          <w:lang w:val="en-GB"/>
        </w:rPr>
        <w:t xml:space="preserve"> achieve creativity within defined parameters. This</w:t>
      </w:r>
      <w:r w:rsidR="00A11963" w:rsidRPr="00556034">
        <w:rPr>
          <w:rFonts w:ascii="Arial" w:hAnsi="Arial" w:cs="Arial"/>
          <w:lang w:val="en-GB"/>
        </w:rPr>
        <w:t xml:space="preserve"> reflects</w:t>
      </w:r>
      <w:r w:rsidRPr="00556034">
        <w:rPr>
          <w:rFonts w:ascii="Arial" w:hAnsi="Arial" w:cs="Arial"/>
          <w:lang w:val="en-GB"/>
        </w:rPr>
        <w:t xml:space="preserve"> the creativity that is needed in the health and social care sectors, where time, ethical, and resource limitations are ever present.</w:t>
      </w:r>
    </w:p>
    <w:p w14:paraId="6AF24517" w14:textId="77777777" w:rsidR="005668CF" w:rsidRPr="00556034" w:rsidRDefault="005668CF" w:rsidP="005668CF">
      <w:pPr>
        <w:spacing w:line="360" w:lineRule="auto"/>
        <w:jc w:val="both"/>
        <w:rPr>
          <w:rFonts w:ascii="Arial" w:hAnsi="Arial" w:cs="Arial"/>
          <w:b/>
          <w:lang w:val="en-GB"/>
        </w:rPr>
      </w:pPr>
      <w:r w:rsidRPr="00556034">
        <w:rPr>
          <w:rFonts w:ascii="Arial" w:hAnsi="Arial" w:cs="Arial"/>
          <w:b/>
          <w:lang w:val="en-GB"/>
        </w:rPr>
        <w:t xml:space="preserve">Conclusion </w:t>
      </w:r>
    </w:p>
    <w:p w14:paraId="6B518009" w14:textId="0027D152"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The activity has helped me crystallise the idea that creativity, is not an endpoint or an outcome, as something that is </w:t>
      </w:r>
      <w:r w:rsidR="00A47FD6">
        <w:rPr>
          <w:rFonts w:ascii="Arial" w:hAnsi="Arial" w:cs="Arial"/>
          <w:lang w:val="en-GB"/>
        </w:rPr>
        <w:t>free-flowing or in the form of</w:t>
      </w:r>
      <w:r w:rsidRPr="00556034">
        <w:rPr>
          <w:rFonts w:ascii="Arial" w:hAnsi="Arial" w:cs="Arial"/>
          <w:lang w:val="en-GB"/>
        </w:rPr>
        <w:t xml:space="preserve"> art, but something that is constructive and is a combination of a series of processes, including the generation of ideas and the evaluation of all the ideas that are generated. </w:t>
      </w:r>
    </w:p>
    <w:p w14:paraId="30A9BCB3" w14:textId="77777777" w:rsidR="005668CF" w:rsidRPr="00556034" w:rsidRDefault="005668CF" w:rsidP="005668CF">
      <w:pPr>
        <w:spacing w:line="360" w:lineRule="auto"/>
        <w:jc w:val="both"/>
        <w:rPr>
          <w:rFonts w:ascii="Arial" w:hAnsi="Arial" w:cs="Arial"/>
          <w:b/>
          <w:lang w:val="en-GB"/>
        </w:rPr>
      </w:pPr>
      <w:r w:rsidRPr="00556034">
        <w:rPr>
          <w:rFonts w:ascii="Arial" w:hAnsi="Arial" w:cs="Arial"/>
          <w:b/>
          <w:lang w:val="en-GB"/>
        </w:rPr>
        <w:t xml:space="preserve">Action Plan </w:t>
      </w:r>
    </w:p>
    <w:p w14:paraId="4C36B484" w14:textId="7690B273" w:rsidR="00563EB8" w:rsidRPr="005668CF" w:rsidRDefault="005668CF" w:rsidP="005668CF">
      <w:pPr>
        <w:spacing w:line="360" w:lineRule="auto"/>
        <w:jc w:val="both"/>
        <w:rPr>
          <w:rFonts w:ascii="Arial" w:hAnsi="Arial" w:cs="Arial"/>
          <w:lang w:val="en-GB"/>
        </w:rPr>
      </w:pPr>
      <w:r w:rsidRPr="00556034">
        <w:rPr>
          <w:rFonts w:ascii="Arial" w:hAnsi="Arial" w:cs="Arial"/>
          <w:lang w:val="en-GB"/>
        </w:rPr>
        <w:t>In both my academic and professional practice, I will strive to do more divergent thinking and spend more time on this before narrowing the focus. I will also strive to ensure that discussions within teams are broad enough to encompass all the ideas before any final decisions are made to ensure that all th</w:t>
      </w:r>
      <w:r w:rsidR="00A47FD6">
        <w:rPr>
          <w:rFonts w:ascii="Arial" w:hAnsi="Arial" w:cs="Arial"/>
          <w:lang w:val="en-GB"/>
        </w:rPr>
        <w:t xml:space="preserve">e creative ideas are generated </w:t>
      </w:r>
      <w:r w:rsidRPr="00556034">
        <w:rPr>
          <w:rFonts w:ascii="Arial" w:hAnsi="Arial" w:cs="Arial"/>
          <w:lang w:val="en-GB"/>
        </w:rPr>
        <w:t xml:space="preserve">when faced with a perplexing situation in health and social care. </w:t>
      </w:r>
    </w:p>
    <w:p w14:paraId="3D8E9ECA" w14:textId="33CA9756" w:rsidR="32ADAAF6" w:rsidRDefault="2A01ADFD" w:rsidP="005D7F87">
      <w:pPr>
        <w:pStyle w:val="Heading1"/>
      </w:pPr>
      <w:bookmarkStart w:id="2" w:name="_Toc222300894"/>
      <w:r w:rsidRPr="47853A3C">
        <w:t xml:space="preserve">Task 3 - </w:t>
      </w:r>
      <w:r w:rsidR="32ADAAF6" w:rsidRPr="47853A3C">
        <w:t>Case Study of a UK innovation</w:t>
      </w:r>
      <w:bookmarkEnd w:id="2"/>
    </w:p>
    <w:p w14:paraId="2CDF689B" w14:textId="3B5F2068" w:rsidR="021F216E" w:rsidRPr="005668CF" w:rsidRDefault="005668CF" w:rsidP="005668CF">
      <w:pPr>
        <w:rPr>
          <w:rFonts w:ascii="Arial Nova" w:eastAsia="Arial Nova" w:hAnsi="Arial Nova" w:cs="Arial Nova"/>
          <w:b/>
          <w:i/>
          <w:color w:val="000000" w:themeColor="text1"/>
        </w:rPr>
      </w:pPr>
      <w:r w:rsidRPr="005668CF">
        <w:rPr>
          <w:rFonts w:ascii="Arial Nova" w:eastAsia="Arial Nova" w:hAnsi="Arial Nova" w:cs="Arial Nova"/>
          <w:b/>
          <w:i/>
          <w:color w:val="000000" w:themeColor="text1"/>
        </w:rPr>
        <w:t>NHS at Home</w:t>
      </w:r>
    </w:p>
    <w:p w14:paraId="45A41C96" w14:textId="7065AD5C"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One of the most significant developments in UK health and social care is the NHS at Home initiative. It shows how innovation can be used to tackle the most pressing systemic issues in the health care </w:t>
      </w:r>
      <w:r w:rsidRPr="00556034">
        <w:rPr>
          <w:rFonts w:ascii="Arial" w:hAnsi="Arial" w:cs="Arial"/>
          <w:lang w:val="en-GB"/>
        </w:rPr>
        <w:lastRenderedPageBreak/>
        <w:t>system which increases demand for services and decreasing workforce and financial resources. The initiative does not build on existing hospitalization models. Instead, it uses remote monitoring to care for pat</w:t>
      </w:r>
      <w:r w:rsidR="005D7F87">
        <w:rPr>
          <w:rFonts w:ascii="Arial" w:hAnsi="Arial" w:cs="Arial"/>
          <w:lang w:val="en-GB"/>
        </w:rPr>
        <w:t>ients at home (NHS England, 2025</w:t>
      </w:r>
      <w:r w:rsidRPr="00556034">
        <w:rPr>
          <w:rFonts w:ascii="Arial" w:hAnsi="Arial" w:cs="Arial"/>
          <w:lang w:val="en-GB"/>
        </w:rPr>
        <w:t xml:space="preserve">).  </w:t>
      </w:r>
    </w:p>
    <w:p w14:paraId="43E97970" w14:textId="69F4AACB" w:rsidR="005668CF" w:rsidRPr="00556034" w:rsidRDefault="005668CF" w:rsidP="005668CF">
      <w:pPr>
        <w:spacing w:line="360" w:lineRule="auto"/>
        <w:jc w:val="both"/>
        <w:rPr>
          <w:rFonts w:ascii="Arial" w:hAnsi="Arial" w:cs="Arial"/>
          <w:lang w:val="en-GB"/>
        </w:rPr>
      </w:pPr>
      <w:r w:rsidRPr="00556034">
        <w:rPr>
          <w:rFonts w:ascii="Arial" w:hAnsi="Arial" w:cs="Arial"/>
          <w:lang w:val="en-GB"/>
        </w:rPr>
        <w:t>The creativity involved in NHS at Home can be related to the ‘creativity vs. innovation’ framework discussed in the lectures. The creativity involved in the service was the development of alte</w:t>
      </w:r>
      <w:r w:rsidR="00C56371">
        <w:rPr>
          <w:rFonts w:ascii="Arial" w:hAnsi="Arial" w:cs="Arial"/>
          <w:lang w:val="en-GB"/>
        </w:rPr>
        <w:t>rnative models to be used in</w:t>
      </w:r>
      <w:r w:rsidRPr="00556034">
        <w:rPr>
          <w:rFonts w:ascii="Arial" w:hAnsi="Arial" w:cs="Arial"/>
          <w:lang w:val="en-GB"/>
        </w:rPr>
        <w:t xml:space="preserve"> delivery of care</w:t>
      </w:r>
      <w:r w:rsidR="00C56371">
        <w:rPr>
          <w:rFonts w:ascii="Arial" w:hAnsi="Arial" w:cs="Arial"/>
          <w:lang w:val="en-GB"/>
        </w:rPr>
        <w:t xml:space="preserve"> (Wiltshire </w:t>
      </w:r>
      <w:r w:rsidR="00D33C25">
        <w:rPr>
          <w:rFonts w:ascii="Arial" w:hAnsi="Arial" w:cs="Arial"/>
          <w:lang w:val="en-GB"/>
        </w:rPr>
        <w:t>and</w:t>
      </w:r>
      <w:r w:rsidR="00C56371">
        <w:rPr>
          <w:rFonts w:ascii="Arial" w:hAnsi="Arial" w:cs="Arial"/>
          <w:lang w:val="en-GB"/>
        </w:rPr>
        <w:t xml:space="preserve"> Prescott, </w:t>
      </w:r>
      <w:r w:rsidR="00C56371" w:rsidRPr="00C56371">
        <w:rPr>
          <w:rFonts w:ascii="Arial" w:hAnsi="Arial" w:cs="Arial"/>
          <w:lang w:val="en-GB"/>
        </w:rPr>
        <w:t>2023).</w:t>
      </w:r>
      <w:r w:rsidRPr="00556034">
        <w:rPr>
          <w:rFonts w:ascii="Arial" w:hAnsi="Arial" w:cs="Arial"/>
          <w:lang w:val="en-GB"/>
        </w:rPr>
        <w:t xml:space="preserve"> In contrast, the innovation involved integrating these models into standard ope</w:t>
      </w:r>
      <w:r w:rsidR="00C56371">
        <w:rPr>
          <w:rFonts w:ascii="Arial" w:hAnsi="Arial" w:cs="Arial"/>
          <w:lang w:val="en-GB"/>
        </w:rPr>
        <w:t>rating procedures</w:t>
      </w:r>
      <w:r w:rsidRPr="00556034">
        <w:rPr>
          <w:rFonts w:ascii="Arial" w:hAnsi="Arial" w:cs="Arial"/>
          <w:lang w:val="en-GB"/>
        </w:rPr>
        <w:t>. The home monitoring systems and other remote monitoring technologies allowed clinicians to perform early interventions by monitoring</w:t>
      </w:r>
      <w:r w:rsidR="00A47FD6">
        <w:rPr>
          <w:rFonts w:ascii="Arial" w:hAnsi="Arial" w:cs="Arial"/>
          <w:lang w:val="en-GB"/>
        </w:rPr>
        <w:t xml:space="preserve"> patients’ vital signs, </w:t>
      </w:r>
      <w:r w:rsidRPr="00556034">
        <w:rPr>
          <w:rFonts w:ascii="Arial" w:hAnsi="Arial" w:cs="Arial"/>
          <w:lang w:val="en-GB"/>
        </w:rPr>
        <w:t xml:space="preserve">lessening their dependency on acute care services. </w:t>
      </w:r>
    </w:p>
    <w:p w14:paraId="6EE49A72" w14:textId="078B2CBB" w:rsidR="005668CF" w:rsidRPr="00556034" w:rsidRDefault="005668CF" w:rsidP="005668CF">
      <w:pPr>
        <w:spacing w:line="360" w:lineRule="auto"/>
        <w:jc w:val="both"/>
        <w:rPr>
          <w:rFonts w:ascii="Arial" w:hAnsi="Arial" w:cs="Arial"/>
          <w:lang w:val="en-GB"/>
        </w:rPr>
      </w:pPr>
      <w:r w:rsidRPr="00556034">
        <w:rPr>
          <w:rFonts w:ascii="Arial" w:hAnsi="Arial" w:cs="Arial"/>
          <w:lang w:val="en-GB"/>
        </w:rPr>
        <w:t>NHS at Home integrates with the 4Ps of Theories of Creativity, Process, and Press</w:t>
      </w:r>
      <w:r w:rsidR="00C56371">
        <w:rPr>
          <w:rFonts w:ascii="Arial" w:hAnsi="Arial" w:cs="Arial"/>
          <w:lang w:val="en-GB"/>
        </w:rPr>
        <w:t xml:space="preserve"> (</w:t>
      </w:r>
      <w:proofErr w:type="spellStart"/>
      <w:r w:rsidR="00C56371" w:rsidRPr="00C56371">
        <w:rPr>
          <w:rFonts w:ascii="Arial" w:hAnsi="Arial" w:cs="Arial"/>
        </w:rPr>
        <w:t>Lucifora</w:t>
      </w:r>
      <w:proofErr w:type="spellEnd"/>
      <w:r w:rsidR="00C56371">
        <w:rPr>
          <w:rFonts w:ascii="Arial" w:hAnsi="Arial" w:cs="Arial"/>
        </w:rPr>
        <w:t xml:space="preserve"> et al., 2025)</w:t>
      </w:r>
      <w:r w:rsidR="00C56371">
        <w:rPr>
          <w:rFonts w:ascii="Arial" w:hAnsi="Arial" w:cs="Arial"/>
          <w:lang w:val="en-GB"/>
        </w:rPr>
        <w:t xml:space="preserve">. Theories of Creativity like </w:t>
      </w:r>
      <w:r w:rsidRPr="00556034">
        <w:rPr>
          <w:rFonts w:ascii="Arial" w:hAnsi="Arial" w:cs="Arial"/>
          <w:lang w:val="en-GB"/>
        </w:rPr>
        <w:t xml:space="preserve">the Problem Reframing Theory and the Theory of Structured Decision-Making, provide an explanation for care being moved from hospitals to community settings. Organisational policies aligning with the Organisational Innovation Theory of Press create a conducive innovative environment (University of </w:t>
      </w:r>
      <w:r w:rsidR="00427D25">
        <w:rPr>
          <w:rFonts w:ascii="Arial" w:hAnsi="Arial" w:cs="Arial"/>
          <w:lang w:val="en-GB"/>
        </w:rPr>
        <w:t>Wales Trinity Saint David, 2024d</w:t>
      </w:r>
      <w:r w:rsidRPr="00556034">
        <w:rPr>
          <w:rFonts w:ascii="Arial" w:hAnsi="Arial" w:cs="Arial"/>
          <w:lang w:val="en-GB"/>
        </w:rPr>
        <w:t xml:space="preserve">). </w:t>
      </w:r>
      <w:r w:rsidR="00C56371">
        <w:rPr>
          <w:rFonts w:ascii="Arial" w:hAnsi="Arial" w:cs="Arial"/>
          <w:lang w:val="en-GB"/>
        </w:rPr>
        <w:t>Hence,</w:t>
      </w:r>
      <w:r w:rsidRPr="00556034">
        <w:rPr>
          <w:rFonts w:ascii="Arial" w:hAnsi="Arial" w:cs="Arial"/>
          <w:lang w:val="en-GB"/>
        </w:rPr>
        <w:t xml:space="preserve"> creativity of health and social care is not the r</w:t>
      </w:r>
      <w:r w:rsidR="00A47FD6">
        <w:rPr>
          <w:rFonts w:ascii="Arial" w:hAnsi="Arial" w:cs="Arial"/>
          <w:lang w:val="en-GB"/>
        </w:rPr>
        <w:t xml:space="preserve">esult of an individual, but </w:t>
      </w:r>
      <w:r w:rsidRPr="00556034">
        <w:rPr>
          <w:rFonts w:ascii="Arial" w:hAnsi="Arial" w:cs="Arial"/>
          <w:lang w:val="en-GB"/>
        </w:rPr>
        <w:t xml:space="preserve">outcome of organisational culture and leadership. </w:t>
      </w:r>
    </w:p>
    <w:p w14:paraId="7A54C266" w14:textId="1857227A" w:rsidR="00563EB8" w:rsidRPr="005668CF" w:rsidRDefault="005668CF" w:rsidP="005668CF">
      <w:pPr>
        <w:spacing w:line="360" w:lineRule="auto"/>
        <w:jc w:val="both"/>
        <w:rPr>
          <w:rFonts w:ascii="Arial" w:hAnsi="Arial" w:cs="Arial"/>
          <w:lang w:val="en-GB"/>
        </w:rPr>
      </w:pPr>
      <w:r w:rsidRPr="00556034">
        <w:rPr>
          <w:rFonts w:ascii="Arial" w:hAnsi="Arial" w:cs="Arial"/>
          <w:lang w:val="en-GB"/>
        </w:rPr>
        <w:t>NHS at Home’s value proposition demonstrates the outcome of most importance, value being created. The initiative aligns with Porter’s outcome for value in health care, most outcome for the least cost (Porter, 2010). Remote monitoring, for patients, provided the most value by increasing autonomy, engagement, and self-confidence in the management of long-term conditions. For the NHS, the most value was derived from the reduction of avoidable hospital admissions, which improved efficiency and made less work for the inpat</w:t>
      </w:r>
      <w:r w:rsidR="005D7F87">
        <w:rPr>
          <w:rFonts w:ascii="Arial" w:hAnsi="Arial" w:cs="Arial"/>
          <w:lang w:val="en-GB"/>
        </w:rPr>
        <w:t>ient services (NHS England, 2025</w:t>
      </w:r>
      <w:r w:rsidRPr="00556034">
        <w:rPr>
          <w:rFonts w:ascii="Arial" w:hAnsi="Arial" w:cs="Arial"/>
          <w:lang w:val="en-GB"/>
        </w:rPr>
        <w:t>). Nonetheless, NHS at Home demonstrates the potential for creative innovation, although success will require an inclusive approach to implementation, ethical data pra</w:t>
      </w:r>
      <w:r>
        <w:rPr>
          <w:rFonts w:ascii="Arial" w:hAnsi="Arial" w:cs="Arial"/>
          <w:lang w:val="en-GB"/>
        </w:rPr>
        <w:t xml:space="preserve">ctices, and ongoing assessment. </w:t>
      </w:r>
    </w:p>
    <w:p w14:paraId="7E7EEBF1" w14:textId="442FECF6" w:rsidR="79E626CA" w:rsidRDefault="11DCB36E" w:rsidP="005D7F87">
      <w:pPr>
        <w:pStyle w:val="Heading1"/>
      </w:pPr>
      <w:bookmarkStart w:id="3" w:name="_Toc222300895"/>
      <w:r w:rsidRPr="47853A3C">
        <w:t xml:space="preserve">Task 4 - </w:t>
      </w:r>
      <w:r w:rsidR="79E626CA" w:rsidRPr="47853A3C">
        <w:t>Research Task</w:t>
      </w:r>
      <w:bookmarkEnd w:id="3"/>
    </w:p>
    <w:p w14:paraId="724F2EC6" w14:textId="7C12FB7C"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One of the major and growing concerns in Health and social care, especially with the growth of digital technologies </w:t>
      </w:r>
      <w:r w:rsidR="00C56371">
        <w:rPr>
          <w:rFonts w:ascii="Arial" w:hAnsi="Arial" w:cs="Arial"/>
          <w:lang w:val="en-GB"/>
        </w:rPr>
        <w:t>like</w:t>
      </w:r>
      <w:r w:rsidRPr="00556034">
        <w:rPr>
          <w:rFonts w:ascii="Arial" w:hAnsi="Arial" w:cs="Arial"/>
          <w:lang w:val="en-GB"/>
        </w:rPr>
        <w:t xml:space="preserve"> telehealth, remote patient monitoring, and online health services, is digital exclusion</w:t>
      </w:r>
      <w:r w:rsidR="00C56371">
        <w:rPr>
          <w:rFonts w:ascii="Arial" w:hAnsi="Arial" w:cs="Arial"/>
          <w:lang w:val="en-GB"/>
        </w:rPr>
        <w:t xml:space="preserve"> (Sheikh et al., 2021).</w:t>
      </w:r>
      <w:r w:rsidRPr="00556034">
        <w:rPr>
          <w:rFonts w:ascii="Arial" w:hAnsi="Arial" w:cs="Arial"/>
          <w:lang w:val="en-GB"/>
        </w:rPr>
        <w:t xml:space="preserve"> Innovations like these may increase access and efficiency in </w:t>
      </w:r>
      <w:r w:rsidR="00A11963" w:rsidRPr="00556034">
        <w:rPr>
          <w:rFonts w:ascii="Arial" w:hAnsi="Arial" w:cs="Arial"/>
          <w:lang w:val="en-GB"/>
        </w:rPr>
        <w:t>services but</w:t>
      </w:r>
      <w:r w:rsidRPr="00556034">
        <w:rPr>
          <w:rFonts w:ascii="Arial" w:hAnsi="Arial" w:cs="Arial"/>
          <w:lang w:val="en-GB"/>
        </w:rPr>
        <w:t xml:space="preserve"> may limit the availability of these technologies for certain groups of the population, such as the elderly and lower income individuals. </w:t>
      </w:r>
    </w:p>
    <w:p w14:paraId="62C24E59" w14:textId="77777777"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According to Research done by van Dijk (2020), digital exclusion is more than the absence of technology; it is also an absence of digital skills and confidence, as well as the lack of meaningful, </w:t>
      </w:r>
      <w:r w:rsidRPr="00556034">
        <w:rPr>
          <w:rFonts w:ascii="Arial" w:hAnsi="Arial" w:cs="Arial"/>
          <w:lang w:val="en-GB"/>
        </w:rPr>
        <w:lastRenderedPageBreak/>
        <w:t xml:space="preserve">purposeful, or effective use of that technology. The author argues that those with lower educational attainment, less income, and advanced age, are less likely to use or interact with digital health technologies, even when such technologies are available to them. The increasing reliance of a health care system on a set standard of digital proficiency from its users creates a system of inequity. </w:t>
      </w:r>
    </w:p>
    <w:p w14:paraId="5344A63D" w14:textId="77777777"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Also, Roberts and Townsend (2016) describe socio-economic disparity and digital participation in health contexts as two sides of the same coin. Those in social deprivation face digital health innovation barriers, including the internet, money, and the health literacy required. The authors suggest that health inequities are reinforced, rather than diminished, when digital health strategies are deployed without sufficient support. </w:t>
      </w:r>
    </w:p>
    <w:p w14:paraId="02B4E6DA" w14:textId="2F3457B2" w:rsidR="00563EB8" w:rsidRPr="005668CF" w:rsidRDefault="005668CF" w:rsidP="005668CF">
      <w:pPr>
        <w:spacing w:line="360" w:lineRule="auto"/>
        <w:jc w:val="both"/>
        <w:rPr>
          <w:rFonts w:ascii="Arial" w:hAnsi="Arial" w:cs="Arial"/>
          <w:lang w:val="en-GB"/>
        </w:rPr>
      </w:pPr>
      <w:r w:rsidRPr="00556034">
        <w:rPr>
          <w:rFonts w:ascii="Arial" w:hAnsi="Arial" w:cs="Arial"/>
          <w:lang w:val="en-GB"/>
        </w:rPr>
        <w:t xml:space="preserve">Importantly, both studies conclude that digital exclusion, for the most part, is not a problem of individuals, but a deficiency of social, economic and policy structures. Within health and social care systems, the remote access innovations must be complemented by inclusive design, training, and other alternative access innovations. These innovations must be introduced to ensure that socio-technological innovations do not contravene the fundamental objective of equitable access to care. </w:t>
      </w:r>
    </w:p>
    <w:p w14:paraId="443966C0" w14:textId="3E5919AB" w:rsidR="6D65878B" w:rsidRDefault="72B6EECC" w:rsidP="005D7F87">
      <w:pPr>
        <w:pStyle w:val="Heading1"/>
      </w:pPr>
      <w:bookmarkStart w:id="4" w:name="_Toc222300896"/>
      <w:r w:rsidRPr="47853A3C">
        <w:t xml:space="preserve">Task </w:t>
      </w:r>
      <w:r w:rsidR="00563EB8">
        <w:t>5</w:t>
      </w:r>
      <w:r w:rsidRPr="47853A3C">
        <w:t xml:space="preserve"> - </w:t>
      </w:r>
      <w:r w:rsidR="6D65878B" w:rsidRPr="47853A3C">
        <w:t>Podcast</w:t>
      </w:r>
      <w:bookmarkEnd w:id="4"/>
    </w:p>
    <w:p w14:paraId="304D0822" w14:textId="1954625A" w:rsidR="47853A3C" w:rsidRPr="005668CF" w:rsidRDefault="00A11963" w:rsidP="47853A3C">
      <w:pPr>
        <w:rPr>
          <w:rFonts w:ascii="Arial Nova" w:eastAsia="Arial Nova" w:hAnsi="Arial Nova" w:cs="Arial Nova"/>
          <w:i/>
          <w:iCs/>
        </w:rPr>
      </w:pPr>
      <w:r>
        <w:rPr>
          <w:rFonts w:ascii="Arial Nova" w:eastAsia="Arial Nova" w:hAnsi="Arial Nova" w:cs="Arial Nova"/>
          <w:i/>
          <w:iCs/>
        </w:rPr>
        <w:object w:dxaOrig="1890" w:dyaOrig="810" w14:anchorId="75F35F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02pt;height:51.75pt" o:ole="">
            <v:imagedata r:id="rId9" o:title=""/>
          </v:shape>
          <o:OLEObject Type="Embed" ProgID="Package" ShapeID="_x0000_i1033" DrawAspect="Content" ObjectID="_1835257026" r:id="rId10"/>
        </w:object>
      </w:r>
    </w:p>
    <w:p w14:paraId="3B8C9489" w14:textId="6A957858" w:rsidR="005668CF" w:rsidRPr="00E81F8A" w:rsidRDefault="21B62BFC" w:rsidP="00E81F8A">
      <w:pPr>
        <w:pStyle w:val="Heading1"/>
      </w:pPr>
      <w:bookmarkStart w:id="5" w:name="_Toc222300897"/>
      <w:r w:rsidRPr="47853A3C">
        <w:t xml:space="preserve">Task </w:t>
      </w:r>
      <w:r w:rsidR="00563EB8">
        <w:t>6</w:t>
      </w:r>
      <w:r w:rsidRPr="47853A3C">
        <w:t xml:space="preserve"> - </w:t>
      </w:r>
      <w:r w:rsidR="17E92B46" w:rsidRPr="47853A3C">
        <w:t>NHS Leadership Framework Analys</w:t>
      </w:r>
      <w:bookmarkEnd w:id="5"/>
      <w:r w:rsidR="00E81F8A">
        <w:t>es</w:t>
      </w:r>
    </w:p>
    <w:p w14:paraId="1B2B2ADB" w14:textId="6C1A1FFC" w:rsidR="005668CF" w:rsidRPr="00556034" w:rsidRDefault="005668CF" w:rsidP="005668CF">
      <w:pPr>
        <w:spacing w:line="360" w:lineRule="auto"/>
        <w:jc w:val="both"/>
        <w:rPr>
          <w:rFonts w:ascii="Arial" w:hAnsi="Arial" w:cs="Arial"/>
          <w:lang w:val="en-GB"/>
        </w:rPr>
      </w:pPr>
      <w:r w:rsidRPr="00556034">
        <w:rPr>
          <w:rFonts w:ascii="Arial" w:hAnsi="Arial" w:cs="Arial"/>
          <w:lang w:val="en-GB"/>
        </w:rPr>
        <w:t>The NHS Leadership Framework is designed to help with leadership development within the health and social care systems. The framework focuses on the knowledge, skills, and behaviours for effective leading. It acknowledges leadership as everyone's responsibility and not just the concern of the top management and emphasises the importance of flexibility, working in partnership, and the need for strong leadership in an ethical</w:t>
      </w:r>
      <w:r w:rsidR="005D7F87">
        <w:rPr>
          <w:rFonts w:ascii="Arial" w:hAnsi="Arial" w:cs="Arial"/>
          <w:lang w:val="en-GB"/>
        </w:rPr>
        <w:t xml:space="preserve"> manner. (NHS England, 2025</w:t>
      </w:r>
      <w:r w:rsidRPr="00556034">
        <w:rPr>
          <w:rFonts w:ascii="Arial" w:hAnsi="Arial" w:cs="Arial"/>
          <w:lang w:val="en-GB"/>
        </w:rPr>
        <w:t xml:space="preserve">). </w:t>
      </w:r>
    </w:p>
    <w:p w14:paraId="6217DA4A" w14:textId="18B44F09"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The framework consists of seven domains. These </w:t>
      </w:r>
      <w:r w:rsidR="00A11963" w:rsidRPr="00556034">
        <w:rPr>
          <w:rFonts w:ascii="Arial" w:hAnsi="Arial" w:cs="Arial"/>
          <w:lang w:val="en-GB"/>
        </w:rPr>
        <w:t>include</w:t>
      </w:r>
      <w:r w:rsidRPr="00556034">
        <w:rPr>
          <w:rFonts w:ascii="Arial" w:hAnsi="Arial" w:cs="Arial"/>
          <w:lang w:val="en-GB"/>
        </w:rPr>
        <w:t xml:space="preserve"> demonstrating personal qualities; working with others; managing </w:t>
      </w:r>
      <w:r w:rsidR="00D33C25">
        <w:rPr>
          <w:rFonts w:ascii="Arial" w:hAnsi="Arial" w:cs="Arial"/>
          <w:lang w:val="en-GB"/>
        </w:rPr>
        <w:t>and</w:t>
      </w:r>
      <w:r w:rsidRPr="00556034">
        <w:rPr>
          <w:rFonts w:ascii="Arial" w:hAnsi="Arial" w:cs="Arial"/>
          <w:lang w:val="en-GB"/>
        </w:rPr>
        <w:t xml:space="preserve"> improving services; setting the direction; creating the vision; and delivering the strategy</w:t>
      </w:r>
      <w:r w:rsidR="00C56371">
        <w:rPr>
          <w:rFonts w:ascii="Arial" w:hAnsi="Arial" w:cs="Arial"/>
          <w:lang w:val="en-GB"/>
        </w:rPr>
        <w:t xml:space="preserve"> (Kline, </w:t>
      </w:r>
      <w:r w:rsidR="00C56371" w:rsidRPr="00C56371">
        <w:rPr>
          <w:rFonts w:ascii="Arial" w:hAnsi="Arial" w:cs="Arial"/>
          <w:lang w:val="en-GB"/>
        </w:rPr>
        <w:t>2019).</w:t>
      </w:r>
      <w:r w:rsidRPr="00556034">
        <w:rPr>
          <w:rFonts w:ascii="Arial" w:hAnsi="Arial" w:cs="Arial"/>
          <w:lang w:val="en-GB"/>
        </w:rPr>
        <w:t xml:space="preserve"> All these domains highlight the need for leaders to ensure a strong balance between personal and organisational effectiveness. Importantly, the framework is designed with leadership and the need for improvement in mind. As a result, innovation, evidence, and service user focus are placed at the very core of the framework. </w:t>
      </w:r>
    </w:p>
    <w:p w14:paraId="481E34B4" w14:textId="77777777" w:rsidR="005668CF" w:rsidRPr="00556034" w:rsidRDefault="005668CF" w:rsidP="005668CF">
      <w:pPr>
        <w:spacing w:line="360" w:lineRule="auto"/>
        <w:jc w:val="both"/>
        <w:rPr>
          <w:rFonts w:ascii="Arial" w:hAnsi="Arial" w:cs="Arial"/>
          <w:lang w:val="en-GB"/>
        </w:rPr>
      </w:pPr>
      <w:r w:rsidRPr="00556034">
        <w:rPr>
          <w:rFonts w:ascii="Arial" w:hAnsi="Arial" w:cs="Arial"/>
          <w:lang w:val="en-GB"/>
        </w:rPr>
        <w:lastRenderedPageBreak/>
        <w:t xml:space="preserve">The lecture materials describe leadership as one of the most important facilitators of creativity and value addition in health and social care. Effective leadership helps innovation by creating an environment that promotes learning, reflection, and sensible risk taking (University of Wales Trinity Saint David, 2024a). The NHS Leadership Framework encourages the use of systems thinking instead of control and hierarchy. This is so that the widespread and sustainable improvements of the health system can be achieved by working together, at all levels of the organization, and across different fields. </w:t>
      </w:r>
    </w:p>
    <w:p w14:paraId="49D8C5D7" w14:textId="77777777" w:rsidR="005668CF" w:rsidRPr="00556034" w:rsidRDefault="005668CF" w:rsidP="005668CF">
      <w:pPr>
        <w:spacing w:line="360" w:lineRule="auto"/>
        <w:jc w:val="both"/>
        <w:rPr>
          <w:rFonts w:ascii="Arial" w:hAnsi="Arial" w:cs="Arial"/>
          <w:b/>
          <w:i/>
          <w:lang w:val="en-GB"/>
        </w:rPr>
      </w:pPr>
      <w:r w:rsidRPr="00556034">
        <w:rPr>
          <w:rFonts w:ascii="Arial" w:hAnsi="Arial" w:cs="Arial"/>
          <w:b/>
          <w:i/>
          <w:lang w:val="en-GB"/>
        </w:rPr>
        <w:t xml:space="preserve">Applying “Improving Services” to Encourage Creativity </w:t>
      </w:r>
    </w:p>
    <w:p w14:paraId="1C2AAAE4" w14:textId="1B225B95" w:rsidR="005668CF" w:rsidRPr="00556034" w:rsidRDefault="005668CF" w:rsidP="005668CF">
      <w:pPr>
        <w:spacing w:line="360" w:lineRule="auto"/>
        <w:jc w:val="both"/>
        <w:rPr>
          <w:rFonts w:ascii="Arial" w:hAnsi="Arial" w:cs="Arial"/>
          <w:lang w:val="en-GB"/>
        </w:rPr>
      </w:pPr>
      <w:r w:rsidRPr="00556034">
        <w:rPr>
          <w:rFonts w:ascii="Arial" w:hAnsi="Arial" w:cs="Arial"/>
          <w:lang w:val="en-GB"/>
        </w:rPr>
        <w:t>The most applicable focus area to enhance creativity and innovation in the NHS is the domain of Improving Services. This domain guides leaders to reconsider and assess the value of current practices, give primary attention to the safety of the patient, and champion the transformation of services by integrating empirical evidence to driv</w:t>
      </w:r>
      <w:r w:rsidR="005D7F87">
        <w:rPr>
          <w:rFonts w:ascii="Arial" w:hAnsi="Arial" w:cs="Arial"/>
          <w:lang w:val="en-GB"/>
        </w:rPr>
        <w:t>e change (NHS England, 2025</w:t>
      </w:r>
      <w:r w:rsidRPr="00556034">
        <w:rPr>
          <w:rFonts w:ascii="Arial" w:hAnsi="Arial" w:cs="Arial"/>
          <w:lang w:val="en-GB"/>
        </w:rPr>
        <w:t xml:space="preserve">). When leaders create a psychologically safe environment, they enable staff to construct solutions and be as creative as they can, without blame or fear of failure. </w:t>
      </w:r>
    </w:p>
    <w:p w14:paraId="182BB54A" w14:textId="7ED6E851" w:rsidR="021F216E" w:rsidRPr="005668CF" w:rsidRDefault="005668CF" w:rsidP="005668CF">
      <w:pPr>
        <w:spacing w:line="360" w:lineRule="auto"/>
        <w:jc w:val="both"/>
        <w:rPr>
          <w:rFonts w:ascii="Arial" w:hAnsi="Arial" w:cs="Arial"/>
          <w:lang w:val="en-GB"/>
        </w:rPr>
      </w:pPr>
      <w:r w:rsidRPr="00556034">
        <w:rPr>
          <w:rFonts w:ascii="Arial" w:hAnsi="Arial" w:cs="Arial"/>
          <w:lang w:val="en-GB"/>
        </w:rPr>
        <w:t>Building from the conversations in the lecture regarding creative leadership, leaders in this area</w:t>
      </w:r>
      <w:r w:rsidR="00A47FD6">
        <w:rPr>
          <w:rFonts w:ascii="Arial" w:hAnsi="Arial" w:cs="Arial"/>
          <w:lang w:val="en-GB"/>
        </w:rPr>
        <w:t xml:space="preserve"> can support staff from </w:t>
      </w:r>
      <w:r w:rsidRPr="00556034">
        <w:rPr>
          <w:rFonts w:ascii="Arial" w:hAnsi="Arial" w:cs="Arial"/>
          <w:lang w:val="en-GB"/>
        </w:rPr>
        <w:t xml:space="preserve">disciplines to encourage divergent thinking, and, </w:t>
      </w:r>
      <w:proofErr w:type="gramStart"/>
      <w:r w:rsidRPr="00556034">
        <w:rPr>
          <w:rFonts w:ascii="Arial" w:hAnsi="Arial" w:cs="Arial"/>
          <w:lang w:val="en-GB"/>
        </w:rPr>
        <w:t>through the use of</w:t>
      </w:r>
      <w:proofErr w:type="gramEnd"/>
      <w:r w:rsidRPr="00556034">
        <w:rPr>
          <w:rFonts w:ascii="Arial" w:hAnsi="Arial" w:cs="Arial"/>
          <w:lang w:val="en-GB"/>
        </w:rPr>
        <w:t xml:space="preserve"> convergent thinking, identify feasi</w:t>
      </w:r>
      <w:r w:rsidR="00A47FD6">
        <w:rPr>
          <w:rFonts w:ascii="Arial" w:hAnsi="Arial" w:cs="Arial"/>
          <w:lang w:val="en-GB"/>
        </w:rPr>
        <w:t>bility and risk. A</w:t>
      </w:r>
      <w:r w:rsidRPr="00556034">
        <w:rPr>
          <w:rFonts w:ascii="Arial" w:hAnsi="Arial" w:cs="Arial"/>
          <w:lang w:val="en-GB"/>
        </w:rPr>
        <w:t xml:space="preserve"> leader may advocate for the use of digital monitoring tools to enhance continuity of care </w:t>
      </w:r>
      <w:proofErr w:type="gramStart"/>
      <w:r w:rsidRPr="00556034">
        <w:rPr>
          <w:rFonts w:ascii="Arial" w:hAnsi="Arial" w:cs="Arial"/>
          <w:lang w:val="en-GB"/>
        </w:rPr>
        <w:t>and also</w:t>
      </w:r>
      <w:proofErr w:type="gramEnd"/>
      <w:r w:rsidRPr="00556034">
        <w:rPr>
          <w:rFonts w:ascii="Arial" w:hAnsi="Arial" w:cs="Arial"/>
          <w:lang w:val="en-GB"/>
        </w:rPr>
        <w:t xml:space="preserve"> make certain to assist staff in obtaining the training and support needed to</w:t>
      </w:r>
      <w:r w:rsidR="00C56371">
        <w:rPr>
          <w:rFonts w:ascii="Arial" w:hAnsi="Arial" w:cs="Arial"/>
          <w:lang w:val="en-GB"/>
        </w:rPr>
        <w:t xml:space="preserve"> make the change (</w:t>
      </w:r>
      <w:r w:rsidR="00C56371">
        <w:rPr>
          <w:rFonts w:ascii="Arial" w:hAnsi="Arial" w:cs="Arial"/>
        </w:rPr>
        <w:t>Kirkham, 2020)</w:t>
      </w:r>
      <w:r w:rsidRPr="00556034">
        <w:rPr>
          <w:rFonts w:ascii="Arial" w:hAnsi="Arial" w:cs="Arial"/>
          <w:lang w:val="en-GB"/>
        </w:rPr>
        <w:t xml:space="preserve">. In this way, leadership serves as a mechanism for the transformation of creativity into innovation that is valuable not just for the service users, but for the service providers as well, other than change for the sake of efficiency. </w:t>
      </w:r>
    </w:p>
    <w:p w14:paraId="743C7137" w14:textId="376E5415" w:rsidR="17E92B46" w:rsidRDefault="38F3069B" w:rsidP="005D7F87">
      <w:pPr>
        <w:pStyle w:val="Heading1"/>
      </w:pPr>
      <w:bookmarkStart w:id="6" w:name="_Toc222300898"/>
      <w:r w:rsidRPr="47853A3C">
        <w:t xml:space="preserve">Task </w:t>
      </w:r>
      <w:r w:rsidR="00563EB8">
        <w:t>7</w:t>
      </w:r>
      <w:r w:rsidRPr="47853A3C">
        <w:t xml:space="preserve"> - </w:t>
      </w:r>
      <w:r w:rsidR="17E92B46" w:rsidRPr="47853A3C">
        <w:t>Self-Reflection Journal Entry</w:t>
      </w:r>
      <w:bookmarkEnd w:id="6"/>
    </w:p>
    <w:p w14:paraId="44303954" w14:textId="3F7ED154" w:rsidR="005668CF" w:rsidRPr="00556034" w:rsidRDefault="005668CF" w:rsidP="005668CF">
      <w:pPr>
        <w:spacing w:line="360" w:lineRule="auto"/>
        <w:jc w:val="both"/>
        <w:rPr>
          <w:rFonts w:ascii="Arial" w:hAnsi="Arial" w:cs="Arial"/>
          <w:lang w:val="en-GB"/>
        </w:rPr>
      </w:pPr>
      <w:r w:rsidRPr="00556034">
        <w:rPr>
          <w:rFonts w:ascii="Arial" w:hAnsi="Arial" w:cs="Arial"/>
          <w:lang w:val="en-GB"/>
        </w:rPr>
        <w:t xml:space="preserve">This module has expanded the understanding of the role of creativity and value construction in the health and social care domain, reframing the previous view of creativity being merely linked to something in the domain that is equally creative and or has notions that are abstract. Creativity is now viewed as the ability to positively respond to the challenges brought through the constraints of systems, thereby responding to them in an innovative manner. Active engagement with creativity and in this instance the use of the terms divergent and convergent thinking, has brought to the understanding that creativity is not just about the generation of a number of ideas but also the ability to assess them and determine whether they are viable, morally or ethically justifiable and beneficial (University of </w:t>
      </w:r>
      <w:r w:rsidR="00427D25">
        <w:rPr>
          <w:rFonts w:ascii="Arial" w:hAnsi="Arial" w:cs="Arial"/>
          <w:lang w:val="en-GB"/>
        </w:rPr>
        <w:t>Wales Trinity Saint David, 2024b</w:t>
      </w:r>
      <w:r w:rsidRPr="00556034">
        <w:rPr>
          <w:rFonts w:ascii="Arial" w:hAnsi="Arial" w:cs="Arial"/>
          <w:lang w:val="en-GB"/>
        </w:rPr>
        <w:t xml:space="preserve">). </w:t>
      </w:r>
    </w:p>
    <w:p w14:paraId="09141732" w14:textId="1ED957C5" w:rsidR="005668CF" w:rsidRPr="00556034" w:rsidRDefault="005668CF" w:rsidP="005668CF">
      <w:pPr>
        <w:spacing w:line="360" w:lineRule="auto"/>
        <w:jc w:val="both"/>
        <w:rPr>
          <w:rFonts w:ascii="Arial" w:hAnsi="Arial" w:cs="Arial"/>
          <w:lang w:val="en-GB"/>
        </w:rPr>
      </w:pPr>
      <w:r w:rsidRPr="00556034">
        <w:rPr>
          <w:rFonts w:ascii="Arial" w:hAnsi="Arial" w:cs="Arial"/>
          <w:lang w:val="en-GB"/>
        </w:rPr>
        <w:lastRenderedPageBreak/>
        <w:t>I have also noted a development in my understanding of value creation. Seeing value in terms of better outcomes, efficiency, and more individualized care, as opposed to focusing solely on cost containment, was an important aspect of the module. This underscores the need for innovation to meet the service user’s needs and the need for system sustainability, especially considering the most recent pressure points of increasing demand and limited workforce (Porter, 2010). In addition to most of the leadership frameworks we covered, exploration showed that, in most instances, the ability to be creative is a function of supportive leadership and organizational culture, as</w:t>
      </w:r>
      <w:r w:rsidR="00427D25">
        <w:rPr>
          <w:rFonts w:ascii="Arial" w:hAnsi="Arial" w:cs="Arial"/>
          <w:lang w:val="en-GB"/>
        </w:rPr>
        <w:t xml:space="preserve"> opposed to individual efforts. </w:t>
      </w:r>
      <w:r w:rsidRPr="00556034">
        <w:rPr>
          <w:rFonts w:ascii="Arial" w:hAnsi="Arial" w:cs="Arial"/>
          <w:lang w:val="en-GB"/>
        </w:rPr>
        <w:t xml:space="preserve"> </w:t>
      </w:r>
    </w:p>
    <w:p w14:paraId="260BA868" w14:textId="7D1ABC0F" w:rsidR="005668CF" w:rsidRPr="00A47FD6" w:rsidRDefault="005668CF" w:rsidP="00A47FD6">
      <w:pPr>
        <w:spacing w:line="360" w:lineRule="auto"/>
        <w:jc w:val="both"/>
        <w:rPr>
          <w:rFonts w:ascii="Arial" w:hAnsi="Arial" w:cs="Arial"/>
          <w:lang w:val="en-GB"/>
        </w:rPr>
      </w:pPr>
      <w:r w:rsidRPr="00556034">
        <w:rPr>
          <w:rFonts w:ascii="Arial" w:hAnsi="Arial" w:cs="Arial"/>
          <w:lang w:val="en-GB"/>
        </w:rPr>
        <w:t>These learnings have encouraged me to be more reflective and proactive in my practice. Creating space for constructive, creative, and critically feasible thinking, and problem solving, within the context of available resources and the existing inequities, is an outcome of the module that I truly value in the health and social care</w:t>
      </w:r>
      <w:r>
        <w:rPr>
          <w:rFonts w:ascii="Arial" w:hAnsi="Arial" w:cs="Arial"/>
          <w:lang w:val="en-GB"/>
        </w:rPr>
        <w:t xml:space="preserve"> sector. </w:t>
      </w:r>
    </w:p>
    <w:p w14:paraId="6FB9AA9B" w14:textId="592E74A4" w:rsidR="021F216E" w:rsidRPr="00E81F8A" w:rsidRDefault="00A47FD6" w:rsidP="00A11963">
      <w:pPr>
        <w:rPr>
          <w:rFonts w:ascii="Arial Nova" w:eastAsia="Arial Nova" w:hAnsi="Arial Nova" w:cs="Arial Nova"/>
          <w:color w:val="EE0000"/>
          <w:sz w:val="36"/>
          <w:szCs w:val="36"/>
        </w:rPr>
      </w:pPr>
      <w:r>
        <w:rPr>
          <w:rFonts w:ascii="Arial Nova" w:eastAsia="Arial Nova" w:hAnsi="Arial Nova" w:cs="Arial Nova"/>
          <w:color w:val="000000" w:themeColor="text1"/>
          <w:sz w:val="48"/>
          <w:szCs w:val="48"/>
        </w:rPr>
        <w:br w:type="page"/>
      </w:r>
      <w:bookmarkStart w:id="7" w:name="_Toc222300899"/>
      <w:r w:rsidR="3EA1690F" w:rsidRPr="00E81F8A">
        <w:rPr>
          <w:color w:val="EE0000"/>
          <w:sz w:val="36"/>
          <w:szCs w:val="36"/>
        </w:rPr>
        <w:lastRenderedPageBreak/>
        <w:t>Reference List</w:t>
      </w:r>
      <w:bookmarkEnd w:id="7"/>
    </w:p>
    <w:p w14:paraId="55664634" w14:textId="21CF79F2" w:rsidR="005D7F87" w:rsidRDefault="005D7F87" w:rsidP="00C56371">
      <w:pPr>
        <w:spacing w:line="360" w:lineRule="auto"/>
        <w:jc w:val="both"/>
        <w:rPr>
          <w:rFonts w:ascii="Arial" w:hAnsi="Arial" w:cs="Arial"/>
        </w:rPr>
      </w:pPr>
      <w:r w:rsidRPr="005D7F87">
        <w:rPr>
          <w:rFonts w:ascii="Arial" w:hAnsi="Arial" w:cs="Arial"/>
        </w:rPr>
        <w:t>Boden, M. A. (1994). Creativity: a framework for research. Behavioral and Brain Sciences, 17(3), 558-570.</w:t>
      </w:r>
      <w:r>
        <w:rPr>
          <w:rFonts w:ascii="Arial" w:hAnsi="Arial" w:cs="Arial"/>
        </w:rPr>
        <w:t xml:space="preserve"> </w:t>
      </w:r>
    </w:p>
    <w:p w14:paraId="1907C693" w14:textId="10959448" w:rsidR="00D33C25" w:rsidRPr="00C56371" w:rsidRDefault="00D33C25" w:rsidP="00C56371">
      <w:pPr>
        <w:spacing w:line="360" w:lineRule="auto"/>
        <w:jc w:val="both"/>
        <w:rPr>
          <w:rFonts w:ascii="Arial" w:hAnsi="Arial" w:cs="Arial"/>
        </w:rPr>
      </w:pPr>
      <w:r w:rsidRPr="00C56371">
        <w:rPr>
          <w:rFonts w:ascii="Arial" w:hAnsi="Arial" w:cs="Arial"/>
        </w:rPr>
        <w:t xml:space="preserve">Gibbs, G. (1988) </w:t>
      </w:r>
      <w:r w:rsidRPr="00C56371">
        <w:rPr>
          <w:rStyle w:val="Emphasis"/>
          <w:rFonts w:ascii="Arial" w:hAnsi="Arial" w:cs="Arial"/>
        </w:rPr>
        <w:t>Learning by Doing: A Guide to Teaching and Learning Methods</w:t>
      </w:r>
      <w:r w:rsidRPr="00C56371">
        <w:rPr>
          <w:rFonts w:ascii="Arial" w:hAnsi="Arial" w:cs="Arial"/>
        </w:rPr>
        <w:t>. Oxford: Oxford Polytechnic.</w:t>
      </w:r>
    </w:p>
    <w:p w14:paraId="5A59C460" w14:textId="77777777" w:rsidR="00D33C25" w:rsidRPr="00C56371" w:rsidRDefault="00D33C25" w:rsidP="00C56371">
      <w:pPr>
        <w:spacing w:line="360" w:lineRule="auto"/>
        <w:jc w:val="both"/>
        <w:rPr>
          <w:rFonts w:ascii="Arial" w:hAnsi="Arial" w:cs="Arial"/>
        </w:rPr>
      </w:pPr>
      <w:r w:rsidRPr="00C56371">
        <w:rPr>
          <w:rFonts w:ascii="Arial" w:hAnsi="Arial" w:cs="Arial"/>
        </w:rPr>
        <w:t>Kirkham, L. (2020). Understanding leadership for newly qualified nurses. Nursing standard, 35(12).</w:t>
      </w:r>
      <w:r>
        <w:rPr>
          <w:rFonts w:ascii="Arial" w:hAnsi="Arial" w:cs="Arial"/>
        </w:rPr>
        <w:t xml:space="preserve"> </w:t>
      </w:r>
    </w:p>
    <w:p w14:paraId="40CF81F3" w14:textId="77777777" w:rsidR="00D33C25" w:rsidRDefault="00D33C25" w:rsidP="00C56371">
      <w:pPr>
        <w:spacing w:line="360" w:lineRule="auto"/>
        <w:jc w:val="both"/>
        <w:rPr>
          <w:rFonts w:ascii="Arial" w:hAnsi="Arial" w:cs="Arial"/>
        </w:rPr>
      </w:pPr>
      <w:r w:rsidRPr="00C56371">
        <w:rPr>
          <w:rFonts w:ascii="Arial" w:hAnsi="Arial" w:cs="Arial"/>
        </w:rPr>
        <w:t>Kline, R. (2019). Leadership in the NHS. BMJ Leader, leader-2019.</w:t>
      </w:r>
      <w:r>
        <w:rPr>
          <w:rFonts w:ascii="Arial" w:hAnsi="Arial" w:cs="Arial"/>
        </w:rPr>
        <w:t xml:space="preserve"> </w:t>
      </w:r>
    </w:p>
    <w:p w14:paraId="73B91068" w14:textId="3E6777B9" w:rsidR="00D33C25" w:rsidRDefault="00D33C25" w:rsidP="00C56371">
      <w:pPr>
        <w:spacing w:line="360" w:lineRule="auto"/>
        <w:jc w:val="both"/>
        <w:rPr>
          <w:rFonts w:ascii="Arial" w:hAnsi="Arial" w:cs="Arial"/>
        </w:rPr>
      </w:pPr>
      <w:proofErr w:type="spellStart"/>
      <w:r w:rsidRPr="00C56371">
        <w:rPr>
          <w:rFonts w:ascii="Arial" w:hAnsi="Arial" w:cs="Arial"/>
        </w:rPr>
        <w:t>Kosiol</w:t>
      </w:r>
      <w:proofErr w:type="spellEnd"/>
      <w:r w:rsidRPr="00C56371">
        <w:rPr>
          <w:rFonts w:ascii="Arial" w:hAnsi="Arial" w:cs="Arial"/>
        </w:rPr>
        <w:t xml:space="preserve">, J., Silvester, T., Cooper, H., Alford, S., </w:t>
      </w:r>
      <w:r>
        <w:rPr>
          <w:rFonts w:ascii="Arial" w:hAnsi="Arial" w:cs="Arial"/>
        </w:rPr>
        <w:t>and</w:t>
      </w:r>
      <w:r w:rsidRPr="00C56371">
        <w:rPr>
          <w:rFonts w:ascii="Arial" w:hAnsi="Arial" w:cs="Arial"/>
        </w:rPr>
        <w:t xml:space="preserve"> Fraser, L. (2024). </w:t>
      </w:r>
      <w:proofErr w:type="spellStart"/>
      <w:r w:rsidRPr="00C56371">
        <w:rPr>
          <w:rFonts w:ascii="Arial" w:hAnsi="Arial" w:cs="Arial"/>
        </w:rPr>
        <w:t>Revolutionising</w:t>
      </w:r>
      <w:proofErr w:type="spellEnd"/>
      <w:r w:rsidRPr="00C56371">
        <w:rPr>
          <w:rFonts w:ascii="Arial" w:hAnsi="Arial" w:cs="Arial"/>
        </w:rPr>
        <w:t xml:space="preserve"> health and social care: innovative solutions for a brighter tomorrow–a systematic review of the literature. BMC health services research, 24(1), 809.</w:t>
      </w:r>
      <w:r>
        <w:rPr>
          <w:rFonts w:ascii="Arial" w:hAnsi="Arial" w:cs="Arial"/>
        </w:rPr>
        <w:t xml:space="preserve"> </w:t>
      </w:r>
    </w:p>
    <w:p w14:paraId="1DB74A6A" w14:textId="60DF2D1D" w:rsidR="00D33C25" w:rsidRDefault="00D33C25" w:rsidP="00C56371">
      <w:pPr>
        <w:spacing w:line="360" w:lineRule="auto"/>
        <w:jc w:val="both"/>
        <w:rPr>
          <w:rFonts w:ascii="Arial" w:hAnsi="Arial" w:cs="Arial"/>
        </w:rPr>
      </w:pPr>
      <w:proofErr w:type="spellStart"/>
      <w:r w:rsidRPr="00C56371">
        <w:rPr>
          <w:rFonts w:ascii="Arial" w:hAnsi="Arial" w:cs="Arial"/>
        </w:rPr>
        <w:t>Lucifora</w:t>
      </w:r>
      <w:proofErr w:type="spellEnd"/>
      <w:r w:rsidRPr="00C56371">
        <w:rPr>
          <w:rFonts w:ascii="Arial" w:hAnsi="Arial" w:cs="Arial"/>
        </w:rPr>
        <w:t xml:space="preserve">, C., Scorolli, C., </w:t>
      </w:r>
      <w:r>
        <w:rPr>
          <w:rFonts w:ascii="Arial" w:hAnsi="Arial" w:cs="Arial"/>
        </w:rPr>
        <w:t>and</w:t>
      </w:r>
      <w:r w:rsidRPr="00C56371">
        <w:rPr>
          <w:rFonts w:ascii="Arial" w:hAnsi="Arial" w:cs="Arial"/>
        </w:rPr>
        <w:t xml:space="preserve"> Gangemi, A. (2025). Empirical exploration of the 4P theory of creativity using virtual reality. Acta </w:t>
      </w:r>
      <w:proofErr w:type="spellStart"/>
      <w:r w:rsidRPr="00C56371">
        <w:rPr>
          <w:rFonts w:ascii="Arial" w:hAnsi="Arial" w:cs="Arial"/>
        </w:rPr>
        <w:t>Psychologica</w:t>
      </w:r>
      <w:proofErr w:type="spellEnd"/>
      <w:r w:rsidRPr="00C56371">
        <w:rPr>
          <w:rFonts w:ascii="Arial" w:hAnsi="Arial" w:cs="Arial"/>
        </w:rPr>
        <w:t>, 258, 105243</w:t>
      </w:r>
      <w:r>
        <w:rPr>
          <w:rFonts w:ascii="Arial" w:hAnsi="Arial" w:cs="Arial"/>
        </w:rPr>
        <w:t xml:space="preserve"> </w:t>
      </w:r>
    </w:p>
    <w:p w14:paraId="1BAE75E3" w14:textId="6D5731F9" w:rsidR="00D33C25" w:rsidRPr="00C56371" w:rsidRDefault="005D7F87" w:rsidP="00C56371">
      <w:pPr>
        <w:spacing w:line="360" w:lineRule="auto"/>
        <w:jc w:val="both"/>
        <w:rPr>
          <w:rFonts w:ascii="Arial" w:hAnsi="Arial" w:cs="Arial"/>
        </w:rPr>
      </w:pPr>
      <w:r>
        <w:rPr>
          <w:rFonts w:ascii="Arial" w:hAnsi="Arial" w:cs="Arial"/>
        </w:rPr>
        <w:t>NHS England (2025</w:t>
      </w:r>
      <w:r w:rsidR="00D33C25" w:rsidRPr="00C56371">
        <w:rPr>
          <w:rFonts w:ascii="Arial" w:hAnsi="Arial" w:cs="Arial"/>
        </w:rPr>
        <w:t>)</w:t>
      </w:r>
      <w:r>
        <w:rPr>
          <w:rFonts w:ascii="Arial" w:hAnsi="Arial" w:cs="Arial"/>
        </w:rPr>
        <w:t>.</w:t>
      </w:r>
      <w:r w:rsidRPr="005D7F87">
        <w:t xml:space="preserve"> </w:t>
      </w:r>
      <w:r w:rsidRPr="005D7F87">
        <w:rPr>
          <w:rFonts w:ascii="Arial" w:hAnsi="Arial" w:cs="Arial"/>
          <w:i/>
        </w:rPr>
        <w:t>Virtual wards operational framework</w:t>
      </w:r>
      <w:r w:rsidR="00D33C25" w:rsidRPr="005D7F87">
        <w:rPr>
          <w:rFonts w:ascii="Arial" w:hAnsi="Arial" w:cs="Arial"/>
          <w:i/>
        </w:rPr>
        <w:t>.</w:t>
      </w:r>
      <w:r w:rsidR="00D33C25" w:rsidRPr="00C56371">
        <w:rPr>
          <w:rFonts w:ascii="Arial" w:hAnsi="Arial" w:cs="Arial"/>
        </w:rPr>
        <w:t xml:space="preserve"> NHS England.</w:t>
      </w:r>
      <w:r>
        <w:rPr>
          <w:rFonts w:ascii="Arial" w:hAnsi="Arial" w:cs="Arial"/>
        </w:rPr>
        <w:t xml:space="preserve"> </w:t>
      </w:r>
      <w:hyperlink r:id="rId11" w:history="1">
        <w:r w:rsidRPr="00FF4C2F">
          <w:rPr>
            <w:rStyle w:val="Hyperlink"/>
            <w:rFonts w:ascii="Arial" w:hAnsi="Arial" w:cs="Arial"/>
          </w:rPr>
          <w:t>https://www.england.nhs.uk/long-read/virtual-wards-operational-framework/</w:t>
        </w:r>
      </w:hyperlink>
      <w:r>
        <w:rPr>
          <w:rFonts w:ascii="Arial" w:hAnsi="Arial" w:cs="Arial"/>
        </w:rPr>
        <w:t xml:space="preserve"> </w:t>
      </w:r>
    </w:p>
    <w:p w14:paraId="0EED53D8" w14:textId="19D0E496" w:rsidR="00D33C25" w:rsidRPr="00C56371" w:rsidRDefault="00D33C25" w:rsidP="00C56371">
      <w:pPr>
        <w:spacing w:line="360" w:lineRule="auto"/>
        <w:jc w:val="both"/>
        <w:rPr>
          <w:rFonts w:ascii="Arial" w:hAnsi="Arial" w:cs="Arial"/>
        </w:rPr>
      </w:pPr>
      <w:r w:rsidRPr="00C56371">
        <w:rPr>
          <w:rFonts w:ascii="Arial" w:hAnsi="Arial" w:cs="Arial"/>
        </w:rPr>
        <w:t>NH</w:t>
      </w:r>
      <w:r w:rsidR="005D7F87">
        <w:rPr>
          <w:rFonts w:ascii="Arial" w:hAnsi="Arial" w:cs="Arial"/>
        </w:rPr>
        <w:t>S England (2015</w:t>
      </w:r>
      <w:r w:rsidRPr="00C56371">
        <w:rPr>
          <w:rFonts w:ascii="Arial" w:hAnsi="Arial" w:cs="Arial"/>
        </w:rPr>
        <w:t>)</w:t>
      </w:r>
      <w:r w:rsidR="005D7F87">
        <w:rPr>
          <w:rFonts w:ascii="Arial" w:hAnsi="Arial" w:cs="Arial"/>
        </w:rPr>
        <w:t>.</w:t>
      </w:r>
      <w:r w:rsidR="005D7F87" w:rsidRPr="005D7F87">
        <w:t xml:space="preserve"> </w:t>
      </w:r>
      <w:r w:rsidR="005D7F87" w:rsidRPr="005D7F87">
        <w:rPr>
          <w:rFonts w:ascii="Arial" w:hAnsi="Arial" w:cs="Arial"/>
          <w:i/>
        </w:rPr>
        <w:t>Management and leadership development</w:t>
      </w:r>
      <w:r w:rsidRPr="005D7F87">
        <w:rPr>
          <w:rFonts w:ascii="Arial" w:hAnsi="Arial" w:cs="Arial"/>
          <w:i/>
        </w:rPr>
        <w:t>.</w:t>
      </w:r>
      <w:r w:rsidR="005D7F87" w:rsidRPr="005D7F87">
        <w:t xml:space="preserve"> </w:t>
      </w:r>
      <w:r w:rsidR="005D7F87" w:rsidRPr="00C56371">
        <w:rPr>
          <w:rFonts w:ascii="Arial" w:hAnsi="Arial" w:cs="Arial"/>
        </w:rPr>
        <w:t>NHS England.</w:t>
      </w:r>
      <w:r w:rsidR="005D7F87">
        <w:rPr>
          <w:rFonts w:ascii="Arial" w:hAnsi="Arial" w:cs="Arial"/>
        </w:rPr>
        <w:t xml:space="preserve"> </w:t>
      </w:r>
      <w:hyperlink r:id="rId12" w:history="1">
        <w:r w:rsidR="005D7F87" w:rsidRPr="00FF4C2F">
          <w:rPr>
            <w:rStyle w:val="Hyperlink"/>
            <w:rFonts w:ascii="Arial" w:hAnsi="Arial" w:cs="Arial"/>
          </w:rPr>
          <w:t>https://www.england.nhs.uk/long-read/management-and-leadership-development/</w:t>
        </w:r>
      </w:hyperlink>
      <w:r w:rsidR="005D7F87">
        <w:rPr>
          <w:rFonts w:ascii="Arial" w:hAnsi="Arial" w:cs="Arial"/>
        </w:rPr>
        <w:t xml:space="preserve"> </w:t>
      </w:r>
    </w:p>
    <w:p w14:paraId="41B638CB" w14:textId="77777777" w:rsidR="00D33C25" w:rsidRPr="00C56371" w:rsidRDefault="00D33C25" w:rsidP="00C56371">
      <w:pPr>
        <w:spacing w:line="360" w:lineRule="auto"/>
        <w:jc w:val="both"/>
        <w:rPr>
          <w:rFonts w:ascii="Arial" w:hAnsi="Arial" w:cs="Arial"/>
        </w:rPr>
      </w:pPr>
      <w:r w:rsidRPr="00C56371">
        <w:rPr>
          <w:rFonts w:ascii="Arial" w:hAnsi="Arial" w:cs="Arial"/>
        </w:rPr>
        <w:t xml:space="preserve">Porter, M.E. (2010) ‘What is value in health care?’, </w:t>
      </w:r>
      <w:r w:rsidRPr="00C56371">
        <w:rPr>
          <w:rFonts w:ascii="Arial" w:hAnsi="Arial" w:cs="Arial"/>
          <w:i/>
          <w:iCs/>
        </w:rPr>
        <w:t>New England Journal of Medicine</w:t>
      </w:r>
      <w:r w:rsidRPr="00C56371">
        <w:rPr>
          <w:rFonts w:ascii="Arial" w:hAnsi="Arial" w:cs="Arial"/>
        </w:rPr>
        <w:t>, 363(26), pp. 2477–2481.</w:t>
      </w:r>
    </w:p>
    <w:p w14:paraId="06ADADD9" w14:textId="77777777" w:rsidR="00D33C25" w:rsidRPr="00C56371" w:rsidRDefault="00D33C25" w:rsidP="00C56371">
      <w:pPr>
        <w:spacing w:line="360" w:lineRule="auto"/>
        <w:jc w:val="both"/>
        <w:rPr>
          <w:rFonts w:ascii="Arial" w:hAnsi="Arial" w:cs="Arial"/>
        </w:rPr>
      </w:pPr>
      <w:r w:rsidRPr="00C56371">
        <w:rPr>
          <w:rFonts w:ascii="Arial" w:hAnsi="Arial" w:cs="Arial"/>
        </w:rPr>
        <w:t xml:space="preserve">Roberts, E. and Townsend, L. (2016) ‘The contribution of the creative economy to digital inclusion’, </w:t>
      </w:r>
      <w:proofErr w:type="spellStart"/>
      <w:r w:rsidRPr="00C56371">
        <w:rPr>
          <w:rStyle w:val="Emphasis"/>
          <w:rFonts w:ascii="Arial" w:hAnsi="Arial" w:cs="Arial"/>
        </w:rPr>
        <w:t>Geoforum</w:t>
      </w:r>
      <w:proofErr w:type="spellEnd"/>
      <w:r w:rsidRPr="00C56371">
        <w:rPr>
          <w:rFonts w:ascii="Arial" w:hAnsi="Arial" w:cs="Arial"/>
        </w:rPr>
        <w:t>, 77, pp. 1–10.</w:t>
      </w:r>
    </w:p>
    <w:p w14:paraId="4FF3191A" w14:textId="67D46A08" w:rsidR="00D33C25" w:rsidRDefault="00D33C25" w:rsidP="00C56371">
      <w:pPr>
        <w:spacing w:line="360" w:lineRule="auto"/>
        <w:jc w:val="both"/>
        <w:rPr>
          <w:rFonts w:ascii="Arial" w:hAnsi="Arial" w:cs="Arial"/>
        </w:rPr>
      </w:pPr>
      <w:r w:rsidRPr="00C56371">
        <w:rPr>
          <w:rFonts w:ascii="Arial" w:hAnsi="Arial" w:cs="Arial"/>
        </w:rPr>
        <w:t xml:space="preserve">Sheikh, A., Anderson, M., Albala, S., Casadei, B., Franklin, B. D., Richards, M., ... </w:t>
      </w:r>
      <w:r>
        <w:rPr>
          <w:rFonts w:ascii="Arial" w:hAnsi="Arial" w:cs="Arial"/>
        </w:rPr>
        <w:t>and</w:t>
      </w:r>
      <w:r w:rsidRPr="00C56371">
        <w:rPr>
          <w:rFonts w:ascii="Arial" w:hAnsi="Arial" w:cs="Arial"/>
        </w:rPr>
        <w:t xml:space="preserve"> </w:t>
      </w:r>
      <w:proofErr w:type="spellStart"/>
      <w:r w:rsidRPr="00C56371">
        <w:rPr>
          <w:rFonts w:ascii="Arial" w:hAnsi="Arial" w:cs="Arial"/>
        </w:rPr>
        <w:t>Mossialos</w:t>
      </w:r>
      <w:proofErr w:type="spellEnd"/>
      <w:r w:rsidRPr="00C56371">
        <w:rPr>
          <w:rFonts w:ascii="Arial" w:hAnsi="Arial" w:cs="Arial"/>
        </w:rPr>
        <w:t>, E. (2021). Health information technology and digital innovation for national learning health and care systems. The Lancet Digital Health, 3(6), e383-e396.</w:t>
      </w:r>
    </w:p>
    <w:p w14:paraId="3C16C7EC" w14:textId="77777777" w:rsidR="00D33C25" w:rsidRPr="00C56371" w:rsidRDefault="00D33C25" w:rsidP="00C56371">
      <w:pPr>
        <w:spacing w:line="360" w:lineRule="auto"/>
        <w:jc w:val="both"/>
        <w:rPr>
          <w:rFonts w:ascii="Arial" w:hAnsi="Arial" w:cs="Arial"/>
        </w:rPr>
      </w:pPr>
      <w:r w:rsidRPr="00C56371">
        <w:rPr>
          <w:rFonts w:ascii="Arial" w:hAnsi="Arial" w:cs="Arial"/>
        </w:rPr>
        <w:t xml:space="preserve">University of Wales Trinity Saint David (2024a) </w:t>
      </w:r>
      <w:r w:rsidRPr="00C56371">
        <w:rPr>
          <w:rStyle w:val="Emphasis"/>
          <w:rFonts w:ascii="Arial" w:hAnsi="Arial" w:cs="Arial"/>
        </w:rPr>
        <w:t>Creative and Ethical Leadership: Lecture Materials (BMHP5014)</w:t>
      </w:r>
      <w:r w:rsidRPr="00C56371">
        <w:rPr>
          <w:rFonts w:ascii="Arial" w:hAnsi="Arial" w:cs="Arial"/>
        </w:rPr>
        <w:t>.</w:t>
      </w:r>
    </w:p>
    <w:p w14:paraId="1A8FDF3C" w14:textId="188C4B38" w:rsidR="00D33C25" w:rsidRPr="00C56371" w:rsidRDefault="00D33C25" w:rsidP="00C56371">
      <w:pPr>
        <w:spacing w:line="360" w:lineRule="auto"/>
        <w:jc w:val="both"/>
        <w:rPr>
          <w:rFonts w:ascii="Arial" w:hAnsi="Arial" w:cs="Arial"/>
        </w:rPr>
      </w:pPr>
      <w:r w:rsidRPr="00C56371">
        <w:rPr>
          <w:rFonts w:ascii="Arial" w:hAnsi="Arial" w:cs="Arial"/>
        </w:rPr>
        <w:t xml:space="preserve">University of </w:t>
      </w:r>
      <w:r w:rsidR="00427D25">
        <w:rPr>
          <w:rFonts w:ascii="Arial" w:hAnsi="Arial" w:cs="Arial"/>
        </w:rPr>
        <w:t>Wales Trinity Saint David (2024b</w:t>
      </w:r>
      <w:r w:rsidRPr="00C56371">
        <w:rPr>
          <w:rFonts w:ascii="Arial" w:hAnsi="Arial" w:cs="Arial"/>
        </w:rPr>
        <w:t xml:space="preserve">) </w:t>
      </w:r>
      <w:r w:rsidRPr="00C56371">
        <w:rPr>
          <w:rStyle w:val="Emphasis"/>
          <w:rFonts w:ascii="Arial" w:hAnsi="Arial" w:cs="Arial"/>
        </w:rPr>
        <w:t>Creativity and Value Creation in Health and Social Care: Lecture Materials (BMHP5014)</w:t>
      </w:r>
      <w:r w:rsidRPr="00C56371">
        <w:rPr>
          <w:rFonts w:ascii="Arial" w:hAnsi="Arial" w:cs="Arial"/>
        </w:rPr>
        <w:t>.</w:t>
      </w:r>
      <w:r w:rsidR="00A11963">
        <w:rPr>
          <w:rFonts w:ascii="Arial" w:hAnsi="Arial" w:cs="Arial"/>
        </w:rPr>
        <w:t xml:space="preserve"> </w:t>
      </w:r>
      <w:r w:rsidRPr="00C56371">
        <w:rPr>
          <w:rFonts w:ascii="Arial" w:hAnsi="Arial" w:cs="Arial"/>
        </w:rPr>
        <w:t xml:space="preserve">University of </w:t>
      </w:r>
      <w:r w:rsidR="00427D25">
        <w:rPr>
          <w:rFonts w:ascii="Arial" w:hAnsi="Arial" w:cs="Arial"/>
        </w:rPr>
        <w:t>Wales Trinity Saint David (2024c</w:t>
      </w:r>
      <w:r w:rsidRPr="00C56371">
        <w:rPr>
          <w:rFonts w:ascii="Arial" w:hAnsi="Arial" w:cs="Arial"/>
        </w:rPr>
        <w:t xml:space="preserve">) </w:t>
      </w:r>
      <w:r w:rsidRPr="00C56371">
        <w:rPr>
          <w:rFonts w:ascii="Arial" w:hAnsi="Arial" w:cs="Arial"/>
          <w:i/>
          <w:iCs/>
        </w:rPr>
        <w:t>Innovation in UK Health and Social Care: Lecture Materials (BMHP5014)</w:t>
      </w:r>
      <w:r w:rsidRPr="00C56371">
        <w:rPr>
          <w:rFonts w:ascii="Arial" w:hAnsi="Arial" w:cs="Arial"/>
        </w:rPr>
        <w:t>.</w:t>
      </w:r>
    </w:p>
    <w:p w14:paraId="6B18F906" w14:textId="4A40FFF9" w:rsidR="00D33C25" w:rsidRPr="00C56371" w:rsidRDefault="00D33C25" w:rsidP="00C56371">
      <w:pPr>
        <w:spacing w:line="360" w:lineRule="auto"/>
        <w:jc w:val="both"/>
        <w:rPr>
          <w:rFonts w:ascii="Arial" w:hAnsi="Arial" w:cs="Arial"/>
        </w:rPr>
      </w:pPr>
      <w:r w:rsidRPr="00C56371">
        <w:rPr>
          <w:rFonts w:ascii="Arial" w:hAnsi="Arial" w:cs="Arial"/>
        </w:rPr>
        <w:lastRenderedPageBreak/>
        <w:t xml:space="preserve">University of </w:t>
      </w:r>
      <w:r w:rsidR="00427D25">
        <w:rPr>
          <w:rFonts w:ascii="Arial" w:hAnsi="Arial" w:cs="Arial"/>
        </w:rPr>
        <w:t>Wales Trinity Saint David (2024d</w:t>
      </w:r>
      <w:r w:rsidRPr="00C56371">
        <w:rPr>
          <w:rFonts w:ascii="Arial" w:hAnsi="Arial" w:cs="Arial"/>
        </w:rPr>
        <w:t xml:space="preserve">) </w:t>
      </w:r>
      <w:r w:rsidRPr="00C56371">
        <w:rPr>
          <w:rStyle w:val="Emphasis"/>
          <w:rFonts w:ascii="Arial" w:hAnsi="Arial" w:cs="Arial"/>
        </w:rPr>
        <w:t>Vision Creation and Ideation: Lecture Materials (BMHP5014)</w:t>
      </w:r>
      <w:r w:rsidRPr="00C56371">
        <w:rPr>
          <w:rFonts w:ascii="Arial" w:hAnsi="Arial" w:cs="Arial"/>
        </w:rPr>
        <w:t>.</w:t>
      </w:r>
    </w:p>
    <w:p w14:paraId="381639E4" w14:textId="77777777" w:rsidR="00D33C25" w:rsidRDefault="00D33C25" w:rsidP="00C56371">
      <w:pPr>
        <w:spacing w:line="360" w:lineRule="auto"/>
        <w:jc w:val="both"/>
        <w:rPr>
          <w:rFonts w:ascii="Arial" w:hAnsi="Arial" w:cs="Arial"/>
        </w:rPr>
      </w:pPr>
      <w:r w:rsidRPr="00C56371">
        <w:rPr>
          <w:rFonts w:ascii="Arial" w:hAnsi="Arial" w:cs="Arial"/>
        </w:rPr>
        <w:t xml:space="preserve">van Dijk, J.A.G.M. (2020) </w:t>
      </w:r>
      <w:r w:rsidRPr="00C56371">
        <w:rPr>
          <w:rStyle w:val="Emphasis"/>
          <w:rFonts w:ascii="Arial" w:hAnsi="Arial" w:cs="Arial"/>
        </w:rPr>
        <w:t>The Digital Divide</w:t>
      </w:r>
      <w:r w:rsidRPr="00C56371">
        <w:rPr>
          <w:rFonts w:ascii="Arial" w:hAnsi="Arial" w:cs="Arial"/>
        </w:rPr>
        <w:t xml:space="preserve">. Cambridge: Polity Press. </w:t>
      </w:r>
    </w:p>
    <w:p w14:paraId="47B7AA15" w14:textId="2167B221" w:rsidR="00D33C25" w:rsidRDefault="00D33C25" w:rsidP="00C56371">
      <w:pPr>
        <w:spacing w:line="360" w:lineRule="auto"/>
        <w:jc w:val="both"/>
        <w:rPr>
          <w:rFonts w:ascii="Arial" w:hAnsi="Arial" w:cs="Arial"/>
        </w:rPr>
      </w:pPr>
      <w:r w:rsidRPr="00C56371">
        <w:rPr>
          <w:rFonts w:ascii="Arial" w:hAnsi="Arial" w:cs="Arial"/>
        </w:rPr>
        <w:t xml:space="preserve">Wiltshire, K., </w:t>
      </w:r>
      <w:r>
        <w:rPr>
          <w:rFonts w:ascii="Arial" w:hAnsi="Arial" w:cs="Arial"/>
        </w:rPr>
        <w:t>and</w:t>
      </w:r>
      <w:r w:rsidRPr="00C56371">
        <w:rPr>
          <w:rFonts w:ascii="Arial" w:hAnsi="Arial" w:cs="Arial"/>
        </w:rPr>
        <w:t xml:space="preserve"> Prescott, D. (2023). Create. Connect. Unwind: A creative response to the pandemic for NHS </w:t>
      </w:r>
      <w:proofErr w:type="gramStart"/>
      <w:r w:rsidRPr="00C56371">
        <w:rPr>
          <w:rFonts w:ascii="Arial" w:hAnsi="Arial" w:cs="Arial"/>
        </w:rPr>
        <w:t>staff</w:t>
      </w:r>
      <w:proofErr w:type="gramEnd"/>
      <w:r w:rsidRPr="00C56371">
        <w:rPr>
          <w:rFonts w:ascii="Arial" w:hAnsi="Arial" w:cs="Arial"/>
        </w:rPr>
        <w:t xml:space="preserve"> well-being. Journal of Applied Arts </w:t>
      </w:r>
      <w:r>
        <w:rPr>
          <w:rFonts w:ascii="Arial" w:hAnsi="Arial" w:cs="Arial"/>
        </w:rPr>
        <w:t>and</w:t>
      </w:r>
      <w:r w:rsidRPr="00C56371">
        <w:rPr>
          <w:rFonts w:ascii="Arial" w:hAnsi="Arial" w:cs="Arial"/>
        </w:rPr>
        <w:t xml:space="preserve"> Health, 14(2), 257-269.</w:t>
      </w:r>
      <w:r>
        <w:rPr>
          <w:rFonts w:ascii="Arial" w:hAnsi="Arial" w:cs="Arial"/>
        </w:rPr>
        <w:t xml:space="preserve"> </w:t>
      </w:r>
    </w:p>
    <w:sectPr w:rsidR="00D33C25" w:rsidSect="005668CF">
      <w:headerReference w:type="default" r:id="rId13"/>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4AB4B" w14:textId="77777777" w:rsidR="00913758" w:rsidRDefault="00913758" w:rsidP="00255A0D">
      <w:pPr>
        <w:spacing w:after="0" w:line="240" w:lineRule="auto"/>
      </w:pPr>
      <w:r>
        <w:separator/>
      </w:r>
    </w:p>
  </w:endnote>
  <w:endnote w:type="continuationSeparator" w:id="0">
    <w:p w14:paraId="4D9FC3D4" w14:textId="77777777" w:rsidR="00913758" w:rsidRDefault="00913758"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8E671" w14:textId="77777777" w:rsidR="00913758" w:rsidRDefault="00913758" w:rsidP="00255A0D">
      <w:pPr>
        <w:spacing w:after="0" w:line="240" w:lineRule="auto"/>
      </w:pPr>
      <w:r>
        <w:separator/>
      </w:r>
    </w:p>
  </w:footnote>
  <w:footnote w:type="continuationSeparator" w:id="0">
    <w:p w14:paraId="32AF5372" w14:textId="77777777" w:rsidR="00913758" w:rsidRDefault="00913758"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3478677"/>
      <w:docPartObj>
        <w:docPartGallery w:val="Page Numbers (Top of Page)"/>
        <w:docPartUnique/>
      </w:docPartObj>
    </w:sdtPr>
    <w:sdtEndPr>
      <w:rPr>
        <w:noProof/>
      </w:rPr>
    </w:sdtEndPr>
    <w:sdtContent>
      <w:p w14:paraId="7568135A" w14:textId="4F60F7F5" w:rsidR="00A47FD6" w:rsidRDefault="00A47FD6" w:rsidP="00A47FD6">
        <w:pPr>
          <w:pStyle w:val="Header"/>
          <w:jc w:val="right"/>
        </w:pPr>
        <w:r>
          <w:fldChar w:fldCharType="begin"/>
        </w:r>
        <w:r>
          <w:instrText xml:space="preserve"> PAGE   \* MERGEFORMAT </w:instrText>
        </w:r>
        <w:r>
          <w:fldChar w:fldCharType="separate"/>
        </w:r>
        <w:r w:rsidR="00C705F7">
          <w:rPr>
            <w:noProof/>
          </w:rPr>
          <w:t>4</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85475"/>
    <w:multiLevelType w:val="multilevel"/>
    <w:tmpl w:val="ABCC5EA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199814D3"/>
    <w:multiLevelType w:val="multilevel"/>
    <w:tmpl w:val="3736965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2CD81146"/>
    <w:multiLevelType w:val="multilevel"/>
    <w:tmpl w:val="DA2AF73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 w15:restartNumberingAfterBreak="0">
    <w:nsid w:val="54CC5810"/>
    <w:multiLevelType w:val="multilevel"/>
    <w:tmpl w:val="4564804A"/>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5" w15:restartNumberingAfterBreak="0">
    <w:nsid w:val="61DD37A6"/>
    <w:multiLevelType w:val="multilevel"/>
    <w:tmpl w:val="3172391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6" w15:restartNumberingAfterBreak="0">
    <w:nsid w:val="7228464D"/>
    <w:multiLevelType w:val="multilevel"/>
    <w:tmpl w:val="553E825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7" w15:restartNumberingAfterBreak="0">
    <w:nsid w:val="79FF7104"/>
    <w:multiLevelType w:val="hybridMultilevel"/>
    <w:tmpl w:val="03FC1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7888179">
    <w:abstractNumId w:val="1"/>
  </w:num>
  <w:num w:numId="2" w16cid:durableId="75514404">
    <w:abstractNumId w:val="7"/>
  </w:num>
  <w:num w:numId="3" w16cid:durableId="2105376476">
    <w:abstractNumId w:val="3"/>
  </w:num>
  <w:num w:numId="4" w16cid:durableId="488057839">
    <w:abstractNumId w:val="2"/>
  </w:num>
  <w:num w:numId="5" w16cid:durableId="1016351790">
    <w:abstractNumId w:val="5"/>
  </w:num>
  <w:num w:numId="6" w16cid:durableId="1649170975">
    <w:abstractNumId w:val="6"/>
  </w:num>
  <w:num w:numId="7" w16cid:durableId="495459773">
    <w:abstractNumId w:val="4"/>
  </w:num>
  <w:num w:numId="8" w16cid:durableId="1989819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442B6"/>
    <w:rsid w:val="0008540C"/>
    <w:rsid w:val="00094EFD"/>
    <w:rsid w:val="001A0E8E"/>
    <w:rsid w:val="001C40BE"/>
    <w:rsid w:val="00206345"/>
    <w:rsid w:val="002510FE"/>
    <w:rsid w:val="00255A0D"/>
    <w:rsid w:val="0027699E"/>
    <w:rsid w:val="002E157D"/>
    <w:rsid w:val="002F1355"/>
    <w:rsid w:val="00337274"/>
    <w:rsid w:val="003526C0"/>
    <w:rsid w:val="00352BC6"/>
    <w:rsid w:val="00356C63"/>
    <w:rsid w:val="00383C33"/>
    <w:rsid w:val="00427D25"/>
    <w:rsid w:val="00456C61"/>
    <w:rsid w:val="005354BD"/>
    <w:rsid w:val="00563EB8"/>
    <w:rsid w:val="005668CF"/>
    <w:rsid w:val="00577423"/>
    <w:rsid w:val="005D7F87"/>
    <w:rsid w:val="006C696E"/>
    <w:rsid w:val="007F0718"/>
    <w:rsid w:val="00893DA7"/>
    <w:rsid w:val="008C31C0"/>
    <w:rsid w:val="008F2FE9"/>
    <w:rsid w:val="00906C1F"/>
    <w:rsid w:val="00913758"/>
    <w:rsid w:val="009C5459"/>
    <w:rsid w:val="00A07DBB"/>
    <w:rsid w:val="00A11963"/>
    <w:rsid w:val="00A47FD6"/>
    <w:rsid w:val="00A507D8"/>
    <w:rsid w:val="00B80B85"/>
    <w:rsid w:val="00BF1F18"/>
    <w:rsid w:val="00C56371"/>
    <w:rsid w:val="00C705F7"/>
    <w:rsid w:val="00CA384C"/>
    <w:rsid w:val="00D33C25"/>
    <w:rsid w:val="00DC2ECF"/>
    <w:rsid w:val="00E006B0"/>
    <w:rsid w:val="00E27A2D"/>
    <w:rsid w:val="00E81F8A"/>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F87"/>
    <w:pPr>
      <w:keepNext/>
      <w:keepLines/>
      <w:spacing w:before="120" w:after="120" w:line="360" w:lineRule="auto"/>
      <w:jc w:val="both"/>
      <w:outlineLvl w:val="0"/>
    </w:pPr>
    <w:rPr>
      <w:rFonts w:asciiTheme="majorHAnsi" w:eastAsiaTheme="majorEastAsia" w:hAnsiTheme="majorHAnsi" w:cstheme="majorBidi"/>
      <w:color w:val="7B230B"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7B230B"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7B230B"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7B230B"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7B230B"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F87"/>
    <w:rPr>
      <w:rFonts w:asciiTheme="majorHAnsi" w:eastAsiaTheme="majorEastAsia" w:hAnsiTheme="majorHAnsi" w:cstheme="majorBidi"/>
      <w:color w:val="7B230B"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7B230B"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7B230B"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7B230B" w:themeColor="accent1" w:themeShade="BF"/>
    </w:rPr>
  </w:style>
  <w:style w:type="character" w:customStyle="1" w:styleId="Heading5Char">
    <w:name w:val="Heading 5 Char"/>
    <w:basedOn w:val="DefaultParagraphFont"/>
    <w:link w:val="Heading5"/>
    <w:uiPriority w:val="9"/>
    <w:rPr>
      <w:rFonts w:eastAsiaTheme="majorEastAsia" w:cstheme="majorBidi"/>
      <w:color w:val="7B230B"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7B230B"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7B230B" w:themeColor="accent1" w:themeShade="BF"/>
    </w:rPr>
  </w:style>
  <w:style w:type="paragraph" w:styleId="IntenseQuote">
    <w:name w:val="Intense Quote"/>
    <w:basedOn w:val="Normal"/>
    <w:next w:val="Normal"/>
    <w:link w:val="IntenseQuoteChar"/>
    <w:uiPriority w:val="30"/>
    <w:qFormat/>
    <w:pPr>
      <w:pBdr>
        <w:top w:val="single" w:sz="4" w:space="10" w:color="7B230B" w:themeColor="accent1" w:themeShade="BF"/>
        <w:bottom w:val="single" w:sz="4" w:space="10" w:color="7B230B" w:themeColor="accent1" w:themeShade="BF"/>
      </w:pBdr>
      <w:spacing w:before="360" w:after="360"/>
      <w:ind w:left="864" w:right="864"/>
      <w:jc w:val="center"/>
    </w:pPr>
    <w:rPr>
      <w:i/>
      <w:iCs/>
      <w:color w:val="7B230B" w:themeColor="accent1" w:themeShade="BF"/>
    </w:rPr>
  </w:style>
  <w:style w:type="character" w:styleId="IntenseReference">
    <w:name w:val="Intense Reference"/>
    <w:basedOn w:val="DefaultParagraphFont"/>
    <w:uiPriority w:val="32"/>
    <w:qFormat/>
    <w:rPr>
      <w:b/>
      <w:bCs/>
      <w:smallCaps/>
      <w:color w:val="7B230B"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6B9F25"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B26B02" w:themeColor="followedHyperlink"/>
      <w:u w:val="single"/>
    </w:rPr>
  </w:style>
  <w:style w:type="character" w:styleId="Emphasis">
    <w:name w:val="Emphasis"/>
    <w:basedOn w:val="DefaultParagraphFont"/>
    <w:uiPriority w:val="20"/>
    <w:qFormat/>
    <w:rsid w:val="005668CF"/>
    <w:rPr>
      <w:i/>
      <w:iCs/>
    </w:rPr>
  </w:style>
  <w:style w:type="paragraph" w:styleId="NoSpacing">
    <w:name w:val="No Spacing"/>
    <w:uiPriority w:val="1"/>
    <w:qFormat/>
    <w:rsid w:val="0008540C"/>
    <w:pPr>
      <w:spacing w:after="0" w:line="240" w:lineRule="auto"/>
    </w:pPr>
    <w:rPr>
      <w:rFonts w:eastAsiaTheme="minorHAnsi"/>
      <w:kern w:val="2"/>
      <w:lang w:eastAsia="en-US"/>
      <w14:ligatures w14:val="standardContextual"/>
    </w:rPr>
  </w:style>
  <w:style w:type="paragraph" w:styleId="TOCHeading">
    <w:name w:val="TOC Heading"/>
    <w:basedOn w:val="Heading1"/>
    <w:next w:val="Normal"/>
    <w:uiPriority w:val="39"/>
    <w:unhideWhenUsed/>
    <w:qFormat/>
    <w:rsid w:val="005D7F87"/>
    <w:pPr>
      <w:spacing w:before="240" w:after="0" w:line="259" w:lineRule="auto"/>
      <w:jc w:val="left"/>
      <w:outlineLvl w:val="9"/>
    </w:pPr>
    <w:rPr>
      <w:sz w:val="32"/>
      <w:szCs w:val="32"/>
      <w:lang w:eastAsia="en-US"/>
    </w:rPr>
  </w:style>
  <w:style w:type="paragraph" w:styleId="TOC1">
    <w:name w:val="toc 1"/>
    <w:basedOn w:val="Normal"/>
    <w:next w:val="Normal"/>
    <w:autoRedefine/>
    <w:uiPriority w:val="39"/>
    <w:unhideWhenUsed/>
    <w:rsid w:val="005D7F87"/>
    <w:pPr>
      <w:spacing w:after="100"/>
    </w:pPr>
  </w:style>
  <w:style w:type="paragraph" w:styleId="NormalWeb">
    <w:name w:val="Normal (Web)"/>
    <w:basedOn w:val="Normal"/>
    <w:uiPriority w:val="99"/>
    <w:unhideWhenUsed/>
    <w:rsid w:val="00383C33"/>
    <w:pPr>
      <w:spacing w:before="100" w:beforeAutospacing="1" w:after="100" w:afterAutospacing="1" w:line="240" w:lineRule="auto"/>
    </w:pPr>
    <w:rPr>
      <w:rFonts w:ascii="Times New Roman" w:eastAsia="Times New Roman" w:hAnsi="Times New Roman" w:cs="Times New Roman"/>
      <w:lang w:eastAsia="en-US"/>
    </w:rPr>
  </w:style>
  <w:style w:type="paragraph" w:customStyle="1" w:styleId="paragraph">
    <w:name w:val="paragraph"/>
    <w:basedOn w:val="Normal"/>
    <w:rsid w:val="005354BD"/>
    <w:pPr>
      <w:suppressAutoHyphens/>
      <w:autoSpaceDN w:val="0"/>
      <w:spacing w:before="100" w:after="100"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5354BD"/>
  </w:style>
  <w:style w:type="character" w:customStyle="1" w:styleId="eop">
    <w:name w:val="eop"/>
    <w:basedOn w:val="DefaultParagraphFont"/>
    <w:rsid w:val="00535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406680">
      <w:bodyDiv w:val="1"/>
      <w:marLeft w:val="0"/>
      <w:marRight w:val="0"/>
      <w:marTop w:val="0"/>
      <w:marBottom w:val="0"/>
      <w:divBdr>
        <w:top w:val="none" w:sz="0" w:space="0" w:color="auto"/>
        <w:left w:val="none" w:sz="0" w:space="0" w:color="auto"/>
        <w:bottom w:val="none" w:sz="0" w:space="0" w:color="auto"/>
        <w:right w:val="none" w:sz="0" w:space="0" w:color="auto"/>
      </w:divBdr>
    </w:div>
    <w:div w:id="778571251">
      <w:bodyDiv w:val="1"/>
      <w:marLeft w:val="0"/>
      <w:marRight w:val="0"/>
      <w:marTop w:val="0"/>
      <w:marBottom w:val="0"/>
      <w:divBdr>
        <w:top w:val="none" w:sz="0" w:space="0" w:color="auto"/>
        <w:left w:val="none" w:sz="0" w:space="0" w:color="auto"/>
        <w:bottom w:val="none" w:sz="0" w:space="0" w:color="auto"/>
        <w:right w:val="none" w:sz="0" w:space="0" w:color="auto"/>
      </w:divBdr>
    </w:div>
    <w:div w:id="1265966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management-and-leadership-develop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virtual-wards-operational-frame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BBD13-4C3B-42B1-BBBF-5B7377A20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2456</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Mercy Asare</cp:lastModifiedBy>
  <cp:revision>2</cp:revision>
  <dcterms:created xsi:type="dcterms:W3CDTF">2026-03-17T12:50:00Z</dcterms:created>
  <dcterms:modified xsi:type="dcterms:W3CDTF">2026-03-17T12:50:00Z</dcterms:modified>
</cp:coreProperties>
</file>