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AB4E1" w14:textId="13999263" w:rsidR="00A835BF" w:rsidRPr="009A459C" w:rsidRDefault="00031661">
      <w:pPr>
        <w:rPr>
          <w:b/>
          <w:bCs/>
          <w:sz w:val="24"/>
          <w:szCs w:val="24"/>
        </w:rPr>
      </w:pPr>
      <w:r>
        <w:rPr>
          <w:b/>
          <w:bCs/>
          <w:sz w:val="24"/>
          <w:szCs w:val="24"/>
        </w:rPr>
        <w:t>Essay</w:t>
      </w:r>
      <w:r w:rsidR="009A459C" w:rsidRPr="009A459C">
        <w:rPr>
          <w:b/>
          <w:bCs/>
          <w:sz w:val="24"/>
          <w:szCs w:val="24"/>
        </w:rPr>
        <w:t xml:space="preserve"> 1</w:t>
      </w:r>
    </w:p>
    <w:p w14:paraId="4B46CB4B" w14:textId="7299760F" w:rsidR="002C0DEF" w:rsidRDefault="00950ABB" w:rsidP="002C0DEF">
      <w:pPr>
        <w:spacing w:line="276" w:lineRule="auto"/>
        <w:rPr>
          <w:sz w:val="24"/>
          <w:szCs w:val="24"/>
        </w:rPr>
      </w:pPr>
      <w:r>
        <w:rPr>
          <w:sz w:val="24"/>
          <w:szCs w:val="24"/>
        </w:rPr>
        <w:t xml:space="preserve">Communities can be </w:t>
      </w:r>
      <w:r w:rsidR="00952CDE">
        <w:rPr>
          <w:sz w:val="24"/>
          <w:szCs w:val="24"/>
        </w:rPr>
        <w:t>made up of</w:t>
      </w:r>
      <w:r>
        <w:rPr>
          <w:sz w:val="24"/>
          <w:szCs w:val="24"/>
        </w:rPr>
        <w:t xml:space="preserve"> people </w:t>
      </w:r>
      <w:r w:rsidR="00871E86">
        <w:rPr>
          <w:sz w:val="24"/>
          <w:szCs w:val="24"/>
        </w:rPr>
        <w:t>from</w:t>
      </w:r>
      <w:r>
        <w:rPr>
          <w:sz w:val="24"/>
          <w:szCs w:val="24"/>
        </w:rPr>
        <w:t xml:space="preserve"> all kinds of backgrounds,</w:t>
      </w:r>
      <w:r w:rsidR="005B5DC6">
        <w:rPr>
          <w:sz w:val="24"/>
          <w:szCs w:val="24"/>
        </w:rPr>
        <w:t xml:space="preserve"> </w:t>
      </w:r>
      <w:r w:rsidR="00952CDE">
        <w:rPr>
          <w:sz w:val="24"/>
          <w:szCs w:val="24"/>
        </w:rPr>
        <w:t xml:space="preserve">including </w:t>
      </w:r>
      <w:r w:rsidR="002C0DEF">
        <w:rPr>
          <w:sz w:val="24"/>
          <w:szCs w:val="24"/>
        </w:rPr>
        <w:t>different</w:t>
      </w:r>
      <w:r w:rsidR="005B5DC6">
        <w:rPr>
          <w:sz w:val="24"/>
          <w:szCs w:val="24"/>
        </w:rPr>
        <w:t xml:space="preserve"> ethnicit</w:t>
      </w:r>
      <w:r w:rsidR="00952CDE">
        <w:rPr>
          <w:sz w:val="24"/>
          <w:szCs w:val="24"/>
        </w:rPr>
        <w:t>ies</w:t>
      </w:r>
      <w:r w:rsidR="005B5DC6">
        <w:rPr>
          <w:sz w:val="24"/>
          <w:szCs w:val="24"/>
        </w:rPr>
        <w:t xml:space="preserve">, </w:t>
      </w:r>
      <w:r w:rsidR="00952CDE">
        <w:rPr>
          <w:sz w:val="24"/>
          <w:szCs w:val="24"/>
        </w:rPr>
        <w:t>races</w:t>
      </w:r>
      <w:r w:rsidR="005B5DC6">
        <w:rPr>
          <w:sz w:val="24"/>
          <w:szCs w:val="24"/>
        </w:rPr>
        <w:t>, or nationalit</w:t>
      </w:r>
      <w:r w:rsidR="00707849">
        <w:rPr>
          <w:sz w:val="24"/>
          <w:szCs w:val="24"/>
        </w:rPr>
        <w:t>ies</w:t>
      </w:r>
      <w:r w:rsidR="005B5DC6">
        <w:rPr>
          <w:sz w:val="24"/>
          <w:szCs w:val="24"/>
        </w:rPr>
        <w:t xml:space="preserve">. </w:t>
      </w:r>
      <w:r w:rsidR="00871E86">
        <w:rPr>
          <w:sz w:val="24"/>
          <w:szCs w:val="24"/>
        </w:rPr>
        <w:t>This ca</w:t>
      </w:r>
      <w:r w:rsidR="00250C17">
        <w:rPr>
          <w:sz w:val="24"/>
          <w:szCs w:val="24"/>
        </w:rPr>
        <w:t>n occur</w:t>
      </w:r>
      <w:r w:rsidR="00871E86">
        <w:rPr>
          <w:sz w:val="24"/>
          <w:szCs w:val="24"/>
        </w:rPr>
        <w:t xml:space="preserve"> </w:t>
      </w:r>
      <w:r w:rsidR="002C0DEF">
        <w:rPr>
          <w:sz w:val="24"/>
          <w:szCs w:val="24"/>
        </w:rPr>
        <w:t>naturally</w:t>
      </w:r>
      <w:r w:rsidR="00871E86">
        <w:rPr>
          <w:sz w:val="24"/>
          <w:szCs w:val="24"/>
        </w:rPr>
        <w:t xml:space="preserve">, or </w:t>
      </w:r>
      <w:r w:rsidR="002C0DEF">
        <w:rPr>
          <w:sz w:val="24"/>
          <w:szCs w:val="24"/>
        </w:rPr>
        <w:t>as a result of human intervention</w:t>
      </w:r>
      <w:r w:rsidR="00952CDE">
        <w:rPr>
          <w:sz w:val="24"/>
          <w:szCs w:val="24"/>
        </w:rPr>
        <w:t xml:space="preserve">, and </w:t>
      </w:r>
      <w:r w:rsidR="002C0DEF">
        <w:rPr>
          <w:sz w:val="24"/>
          <w:szCs w:val="24"/>
        </w:rPr>
        <w:t>is what is known as a multicultural community</w:t>
      </w:r>
      <w:r w:rsidR="005B5DC6">
        <w:rPr>
          <w:sz w:val="24"/>
          <w:szCs w:val="24"/>
        </w:rPr>
        <w:t xml:space="preserve"> </w:t>
      </w:r>
      <w:r w:rsidR="00E0244E">
        <w:rPr>
          <w:sz w:val="24"/>
          <w:szCs w:val="24"/>
        </w:rPr>
        <w:t>Longley (2020)</w:t>
      </w:r>
      <w:r w:rsidR="00871E86">
        <w:rPr>
          <w:b/>
          <w:bCs/>
          <w:sz w:val="24"/>
          <w:szCs w:val="24"/>
        </w:rPr>
        <w:t>.</w:t>
      </w:r>
      <w:r w:rsidR="002C0DEF" w:rsidRPr="002C0DEF">
        <w:rPr>
          <w:sz w:val="24"/>
          <w:szCs w:val="24"/>
        </w:rPr>
        <w:t xml:space="preserve"> </w:t>
      </w:r>
      <w:r w:rsidR="002C0DEF">
        <w:rPr>
          <w:sz w:val="24"/>
          <w:szCs w:val="24"/>
        </w:rPr>
        <w:t xml:space="preserve">This essay aims to outline and evaluate how multiculturalism and its values and norms have affected policing policies, </w:t>
      </w:r>
      <w:r w:rsidR="00AE6EC1">
        <w:rPr>
          <w:sz w:val="24"/>
          <w:szCs w:val="24"/>
        </w:rPr>
        <w:t>standards</w:t>
      </w:r>
      <w:r w:rsidR="002C0DEF">
        <w:rPr>
          <w:sz w:val="24"/>
          <w:szCs w:val="24"/>
        </w:rPr>
        <w:t xml:space="preserve"> and practices.</w:t>
      </w:r>
    </w:p>
    <w:p w14:paraId="166BE5D4" w14:textId="652D1D9F" w:rsidR="00B9799C" w:rsidRDefault="00574D9B" w:rsidP="00950ABB">
      <w:pPr>
        <w:spacing w:line="276" w:lineRule="auto"/>
        <w:rPr>
          <w:sz w:val="24"/>
          <w:szCs w:val="24"/>
        </w:rPr>
      </w:pPr>
      <w:r>
        <w:rPr>
          <w:sz w:val="24"/>
          <w:szCs w:val="24"/>
        </w:rPr>
        <w:t xml:space="preserve">The </w:t>
      </w:r>
      <w:r w:rsidR="00DD68AA">
        <w:rPr>
          <w:sz w:val="24"/>
          <w:szCs w:val="24"/>
        </w:rPr>
        <w:t xml:space="preserve">1981 </w:t>
      </w:r>
      <w:r>
        <w:rPr>
          <w:sz w:val="24"/>
          <w:szCs w:val="24"/>
        </w:rPr>
        <w:t xml:space="preserve">Brixton </w:t>
      </w:r>
      <w:r w:rsidR="00952CDE">
        <w:rPr>
          <w:sz w:val="24"/>
          <w:szCs w:val="24"/>
        </w:rPr>
        <w:t>R</w:t>
      </w:r>
      <w:r>
        <w:rPr>
          <w:sz w:val="24"/>
          <w:szCs w:val="24"/>
        </w:rPr>
        <w:t xml:space="preserve">iots </w:t>
      </w:r>
      <w:r w:rsidR="00952CDE">
        <w:rPr>
          <w:sz w:val="24"/>
          <w:szCs w:val="24"/>
        </w:rPr>
        <w:t xml:space="preserve">was influential in how </w:t>
      </w:r>
      <w:r w:rsidR="00CA10AC">
        <w:rPr>
          <w:sz w:val="24"/>
          <w:szCs w:val="24"/>
        </w:rPr>
        <w:t>relation</w:t>
      </w:r>
      <w:r w:rsidR="00952CDE">
        <w:rPr>
          <w:sz w:val="24"/>
          <w:szCs w:val="24"/>
        </w:rPr>
        <w:t>s</w:t>
      </w:r>
      <w:r w:rsidR="00CA10AC">
        <w:rPr>
          <w:sz w:val="24"/>
          <w:szCs w:val="24"/>
        </w:rPr>
        <w:t xml:space="preserve"> between the police and the</w:t>
      </w:r>
      <w:r>
        <w:rPr>
          <w:sz w:val="24"/>
          <w:szCs w:val="24"/>
        </w:rPr>
        <w:t xml:space="preserve"> black </w:t>
      </w:r>
      <w:r w:rsidR="00CA10AC">
        <w:rPr>
          <w:sz w:val="24"/>
          <w:szCs w:val="24"/>
        </w:rPr>
        <w:t>community</w:t>
      </w:r>
      <w:r w:rsidR="00952CDE">
        <w:rPr>
          <w:sz w:val="24"/>
          <w:szCs w:val="24"/>
        </w:rPr>
        <w:t xml:space="preserve"> </w:t>
      </w:r>
      <w:r w:rsidR="00232A04">
        <w:rPr>
          <w:sz w:val="24"/>
          <w:szCs w:val="24"/>
        </w:rPr>
        <w:t>have</w:t>
      </w:r>
      <w:r w:rsidR="00952CDE">
        <w:rPr>
          <w:sz w:val="24"/>
          <w:szCs w:val="24"/>
        </w:rPr>
        <w:t xml:space="preserve"> changed over recent years</w:t>
      </w:r>
      <w:r w:rsidR="00CA10AC">
        <w:rPr>
          <w:sz w:val="24"/>
          <w:szCs w:val="24"/>
        </w:rPr>
        <w:t>. It resulted in Lord Scarman’s Report which led to alter</w:t>
      </w:r>
      <w:r w:rsidR="00952CDE">
        <w:rPr>
          <w:sz w:val="24"/>
          <w:szCs w:val="24"/>
        </w:rPr>
        <w:t>ing</w:t>
      </w:r>
      <w:r w:rsidR="00CA10AC">
        <w:rPr>
          <w:sz w:val="24"/>
          <w:szCs w:val="24"/>
        </w:rPr>
        <w:t xml:space="preserve"> policing practices across the country</w:t>
      </w:r>
      <w:r w:rsidR="00952CDE">
        <w:rPr>
          <w:sz w:val="24"/>
          <w:szCs w:val="24"/>
        </w:rPr>
        <w:t>,</w:t>
      </w:r>
      <w:r w:rsidR="00707849">
        <w:rPr>
          <w:sz w:val="24"/>
          <w:szCs w:val="24"/>
        </w:rPr>
        <w:t xml:space="preserve"> </w:t>
      </w:r>
      <w:r w:rsidR="00F95905">
        <w:rPr>
          <w:sz w:val="24"/>
          <w:szCs w:val="24"/>
        </w:rPr>
        <w:t>whilst recognising citizenship of black youth</w:t>
      </w:r>
      <w:r w:rsidR="00952CDE">
        <w:rPr>
          <w:sz w:val="24"/>
          <w:szCs w:val="24"/>
        </w:rPr>
        <w:t>s</w:t>
      </w:r>
      <w:r w:rsidR="00CA10AC">
        <w:rPr>
          <w:sz w:val="24"/>
          <w:szCs w:val="24"/>
        </w:rPr>
        <w:t xml:space="preserve"> </w:t>
      </w:r>
      <w:r w:rsidR="00E0244E" w:rsidRPr="00E0244E">
        <w:rPr>
          <w:sz w:val="24"/>
          <w:szCs w:val="24"/>
        </w:rPr>
        <w:t>Jackson (2015).</w:t>
      </w:r>
      <w:r w:rsidR="003C157E">
        <w:rPr>
          <w:b/>
          <w:bCs/>
          <w:sz w:val="24"/>
          <w:szCs w:val="24"/>
        </w:rPr>
        <w:t xml:space="preserve"> </w:t>
      </w:r>
      <w:r w:rsidR="00952CDE">
        <w:rPr>
          <w:sz w:val="24"/>
          <w:szCs w:val="24"/>
        </w:rPr>
        <w:t>According to</w:t>
      </w:r>
      <w:r w:rsidR="003C157E">
        <w:rPr>
          <w:sz w:val="24"/>
          <w:szCs w:val="24"/>
        </w:rPr>
        <w:t xml:space="preserve"> </w:t>
      </w:r>
      <w:r w:rsidR="00C471F6">
        <w:rPr>
          <w:sz w:val="24"/>
          <w:szCs w:val="24"/>
        </w:rPr>
        <w:t>Peel (2012),</w:t>
      </w:r>
      <w:r w:rsidR="003C157E">
        <w:rPr>
          <w:b/>
          <w:bCs/>
          <w:sz w:val="24"/>
          <w:szCs w:val="24"/>
        </w:rPr>
        <w:t xml:space="preserve"> </w:t>
      </w:r>
      <w:r w:rsidR="003C157E">
        <w:rPr>
          <w:sz w:val="24"/>
          <w:szCs w:val="24"/>
        </w:rPr>
        <w:t>the Scarman Report highlighted that</w:t>
      </w:r>
      <w:r w:rsidR="00CD17E2">
        <w:rPr>
          <w:sz w:val="24"/>
          <w:szCs w:val="24"/>
        </w:rPr>
        <w:t xml:space="preserve"> several training </w:t>
      </w:r>
      <w:r w:rsidR="003A17BD">
        <w:rPr>
          <w:sz w:val="24"/>
          <w:szCs w:val="24"/>
        </w:rPr>
        <w:t>policies</w:t>
      </w:r>
      <w:r w:rsidR="00CD17E2">
        <w:rPr>
          <w:sz w:val="24"/>
          <w:szCs w:val="24"/>
        </w:rPr>
        <w:t xml:space="preserve"> were to be changed. M</w:t>
      </w:r>
      <w:r w:rsidR="003C157E">
        <w:rPr>
          <w:sz w:val="24"/>
          <w:szCs w:val="24"/>
        </w:rPr>
        <w:t xml:space="preserve">ulticultural communities </w:t>
      </w:r>
      <w:r w:rsidR="00B20357">
        <w:rPr>
          <w:sz w:val="24"/>
          <w:szCs w:val="24"/>
        </w:rPr>
        <w:t>required</w:t>
      </w:r>
      <w:r w:rsidR="003C157E">
        <w:rPr>
          <w:sz w:val="24"/>
          <w:szCs w:val="24"/>
        </w:rPr>
        <w:t xml:space="preserve"> </w:t>
      </w:r>
      <w:r w:rsidR="00952CDE">
        <w:rPr>
          <w:sz w:val="24"/>
          <w:szCs w:val="24"/>
        </w:rPr>
        <w:t>there to be a</w:t>
      </w:r>
      <w:r w:rsidR="003C157E">
        <w:rPr>
          <w:sz w:val="24"/>
          <w:szCs w:val="24"/>
        </w:rPr>
        <w:t xml:space="preserve"> more diverse police force</w:t>
      </w:r>
      <w:r w:rsidR="00952CDE">
        <w:rPr>
          <w:sz w:val="24"/>
          <w:szCs w:val="24"/>
        </w:rPr>
        <w:t>, which has led to an increase in the recruitment of</w:t>
      </w:r>
      <w:r w:rsidR="003A17BD">
        <w:rPr>
          <w:sz w:val="24"/>
          <w:szCs w:val="24"/>
        </w:rPr>
        <w:t xml:space="preserve"> black constables and special constables. </w:t>
      </w:r>
      <w:r w:rsidR="00C471F6" w:rsidRPr="00C471F6">
        <w:rPr>
          <w:sz w:val="24"/>
          <w:szCs w:val="24"/>
        </w:rPr>
        <w:t>Peel</w:t>
      </w:r>
      <w:r w:rsidR="00B9799C" w:rsidRPr="00C471F6">
        <w:rPr>
          <w:sz w:val="24"/>
          <w:szCs w:val="24"/>
        </w:rPr>
        <w:t xml:space="preserve"> goes on to say tha</w:t>
      </w:r>
      <w:r w:rsidR="00B20357" w:rsidRPr="00C471F6">
        <w:rPr>
          <w:sz w:val="24"/>
          <w:szCs w:val="24"/>
        </w:rPr>
        <w:t>t</w:t>
      </w:r>
      <w:r w:rsidR="00B20357">
        <w:rPr>
          <w:sz w:val="24"/>
          <w:szCs w:val="24"/>
        </w:rPr>
        <w:t xml:space="preserve"> d</w:t>
      </w:r>
      <w:r w:rsidR="003A17BD">
        <w:rPr>
          <w:sz w:val="24"/>
          <w:szCs w:val="24"/>
        </w:rPr>
        <w:t xml:space="preserve">ue to ethnic minorities </w:t>
      </w:r>
      <w:r w:rsidR="00B9799C">
        <w:rPr>
          <w:sz w:val="24"/>
          <w:szCs w:val="24"/>
        </w:rPr>
        <w:t xml:space="preserve">generally </w:t>
      </w:r>
      <w:r w:rsidR="00B20357">
        <w:rPr>
          <w:sz w:val="24"/>
          <w:szCs w:val="24"/>
        </w:rPr>
        <w:t xml:space="preserve">having </w:t>
      </w:r>
      <w:r w:rsidR="003A17BD">
        <w:rPr>
          <w:sz w:val="24"/>
          <w:szCs w:val="24"/>
        </w:rPr>
        <w:t>poorer education</w:t>
      </w:r>
      <w:r w:rsidR="00B20357">
        <w:rPr>
          <w:sz w:val="24"/>
          <w:szCs w:val="24"/>
        </w:rPr>
        <w:t>,</w:t>
      </w:r>
      <w:r w:rsidR="003A17BD">
        <w:rPr>
          <w:sz w:val="24"/>
          <w:szCs w:val="24"/>
        </w:rPr>
        <w:t xml:space="preserve"> they would have access to further training to achieve the standards required. N</w:t>
      </w:r>
      <w:r w:rsidR="00CD17E2">
        <w:rPr>
          <w:sz w:val="24"/>
          <w:szCs w:val="24"/>
        </w:rPr>
        <w:t xml:space="preserve">ew recruits were to work in multicultural communities to practice skills in dealing with the cultural minorities. </w:t>
      </w:r>
    </w:p>
    <w:p w14:paraId="3F303BD3" w14:textId="7C82674A" w:rsidR="00435103" w:rsidRDefault="00CD17E2" w:rsidP="00950ABB">
      <w:pPr>
        <w:spacing w:line="276" w:lineRule="auto"/>
        <w:rPr>
          <w:sz w:val="24"/>
          <w:szCs w:val="24"/>
        </w:rPr>
      </w:pPr>
      <w:r>
        <w:rPr>
          <w:sz w:val="24"/>
          <w:szCs w:val="24"/>
        </w:rPr>
        <w:t xml:space="preserve">Whilst </w:t>
      </w:r>
      <w:r w:rsidR="00F95905" w:rsidRPr="00C471F6">
        <w:rPr>
          <w:sz w:val="24"/>
          <w:szCs w:val="24"/>
        </w:rPr>
        <w:t>Peel</w:t>
      </w:r>
      <w:r>
        <w:rPr>
          <w:sz w:val="24"/>
          <w:szCs w:val="24"/>
        </w:rPr>
        <w:t xml:space="preserve"> </w:t>
      </w:r>
      <w:r w:rsidR="003A17BD">
        <w:rPr>
          <w:sz w:val="24"/>
          <w:szCs w:val="24"/>
        </w:rPr>
        <w:t xml:space="preserve">highlights </w:t>
      </w:r>
      <w:r>
        <w:rPr>
          <w:sz w:val="24"/>
          <w:szCs w:val="24"/>
        </w:rPr>
        <w:t>the change in recruitment</w:t>
      </w:r>
      <w:r w:rsidR="00B9799C">
        <w:rPr>
          <w:sz w:val="24"/>
          <w:szCs w:val="24"/>
        </w:rPr>
        <w:t xml:space="preserve"> practices</w:t>
      </w:r>
      <w:r>
        <w:rPr>
          <w:sz w:val="24"/>
          <w:szCs w:val="24"/>
        </w:rPr>
        <w:t xml:space="preserve">, it is also found that the Scarman Report influenced the reformation of law. </w:t>
      </w:r>
      <w:r w:rsidR="00B9799C">
        <w:rPr>
          <w:sz w:val="24"/>
          <w:szCs w:val="24"/>
        </w:rPr>
        <w:t>T</w:t>
      </w:r>
      <w:r w:rsidR="003A17BD">
        <w:rPr>
          <w:sz w:val="24"/>
          <w:szCs w:val="24"/>
        </w:rPr>
        <w:t>he</w:t>
      </w:r>
      <w:r w:rsidR="0056198D">
        <w:rPr>
          <w:sz w:val="24"/>
          <w:szCs w:val="24"/>
        </w:rPr>
        <w:t xml:space="preserve"> introduction</w:t>
      </w:r>
      <w:r w:rsidR="003A17BD">
        <w:rPr>
          <w:sz w:val="24"/>
          <w:szCs w:val="24"/>
        </w:rPr>
        <w:t xml:space="preserve"> of the Police </w:t>
      </w:r>
      <w:r w:rsidR="00A74679">
        <w:rPr>
          <w:sz w:val="24"/>
          <w:szCs w:val="24"/>
        </w:rPr>
        <w:t>and</w:t>
      </w:r>
      <w:r w:rsidR="003A17BD">
        <w:rPr>
          <w:sz w:val="24"/>
          <w:szCs w:val="24"/>
        </w:rPr>
        <w:t xml:space="preserve"> Criminal Evidence Act </w:t>
      </w:r>
      <w:r w:rsidR="0019621B">
        <w:rPr>
          <w:sz w:val="24"/>
          <w:szCs w:val="24"/>
        </w:rPr>
        <w:t xml:space="preserve">(PACE) </w:t>
      </w:r>
      <w:r w:rsidR="003A17BD">
        <w:rPr>
          <w:sz w:val="24"/>
          <w:szCs w:val="24"/>
        </w:rPr>
        <w:t>1984</w:t>
      </w:r>
      <w:r w:rsidR="00D350D8">
        <w:rPr>
          <w:sz w:val="24"/>
          <w:szCs w:val="24"/>
        </w:rPr>
        <w:t xml:space="preserve"> was </w:t>
      </w:r>
      <w:r w:rsidR="0056198D">
        <w:rPr>
          <w:sz w:val="24"/>
          <w:szCs w:val="24"/>
        </w:rPr>
        <w:t>implemented</w:t>
      </w:r>
      <w:r w:rsidR="00B9799C">
        <w:rPr>
          <w:sz w:val="24"/>
          <w:szCs w:val="24"/>
        </w:rPr>
        <w:t xml:space="preserve">, which </w:t>
      </w:r>
      <w:r w:rsidR="003A17BD">
        <w:rPr>
          <w:sz w:val="24"/>
          <w:szCs w:val="24"/>
        </w:rPr>
        <w:t xml:space="preserve">was to </w:t>
      </w:r>
      <w:r w:rsidR="00B9799C">
        <w:rPr>
          <w:sz w:val="24"/>
          <w:szCs w:val="24"/>
        </w:rPr>
        <w:t xml:space="preserve">prevent </w:t>
      </w:r>
      <w:r w:rsidR="003A17BD">
        <w:rPr>
          <w:sz w:val="24"/>
          <w:szCs w:val="24"/>
        </w:rPr>
        <w:t xml:space="preserve">police </w:t>
      </w:r>
      <w:r w:rsidR="00AE6EC1">
        <w:rPr>
          <w:sz w:val="24"/>
          <w:szCs w:val="24"/>
        </w:rPr>
        <w:t xml:space="preserve">targeting black people by using </w:t>
      </w:r>
      <w:r w:rsidR="003A17BD">
        <w:rPr>
          <w:sz w:val="24"/>
          <w:szCs w:val="24"/>
        </w:rPr>
        <w:t xml:space="preserve">the stop search power </w:t>
      </w:r>
      <w:r w:rsidR="00AE6EC1">
        <w:rPr>
          <w:sz w:val="24"/>
          <w:szCs w:val="24"/>
        </w:rPr>
        <w:t>unethically</w:t>
      </w:r>
      <w:r w:rsidR="00AE6EC1" w:rsidRPr="00C471F6">
        <w:rPr>
          <w:sz w:val="24"/>
          <w:szCs w:val="24"/>
        </w:rPr>
        <w:t>.</w:t>
      </w:r>
      <w:r w:rsidR="002C2A0B" w:rsidRPr="002C2A0B">
        <w:t xml:space="preserve"> </w:t>
      </w:r>
      <w:r w:rsidR="002C2A0B" w:rsidRPr="002C2A0B">
        <w:rPr>
          <w:sz w:val="24"/>
          <w:szCs w:val="24"/>
        </w:rPr>
        <w:t>(Foster, Newburn and Souhami, 2005)</w:t>
      </w:r>
      <w:r w:rsidR="00A1125E">
        <w:rPr>
          <w:sz w:val="24"/>
          <w:szCs w:val="24"/>
        </w:rPr>
        <w:t xml:space="preserve"> found that after the Stephen Lawrence Inquiry,</w:t>
      </w:r>
      <w:r w:rsidR="00D350D8">
        <w:rPr>
          <w:sz w:val="24"/>
          <w:szCs w:val="24"/>
        </w:rPr>
        <w:t xml:space="preserve"> </w:t>
      </w:r>
      <w:r w:rsidR="00B9799C">
        <w:rPr>
          <w:sz w:val="24"/>
          <w:szCs w:val="24"/>
        </w:rPr>
        <w:t xml:space="preserve">the ability for police forces to discuss their relationship with </w:t>
      </w:r>
      <w:r w:rsidR="00D350D8">
        <w:rPr>
          <w:sz w:val="24"/>
          <w:szCs w:val="24"/>
        </w:rPr>
        <w:t>Black, Asian and Minority Ethnic (</w:t>
      </w:r>
      <w:r w:rsidR="00A1125E">
        <w:rPr>
          <w:sz w:val="24"/>
          <w:szCs w:val="24"/>
        </w:rPr>
        <w:t>BAME</w:t>
      </w:r>
      <w:r w:rsidR="00D350D8">
        <w:rPr>
          <w:sz w:val="24"/>
          <w:szCs w:val="24"/>
        </w:rPr>
        <w:t>)</w:t>
      </w:r>
      <w:r w:rsidR="00A1125E">
        <w:rPr>
          <w:sz w:val="24"/>
          <w:szCs w:val="24"/>
        </w:rPr>
        <w:t xml:space="preserve"> communities</w:t>
      </w:r>
      <w:r w:rsidR="009E06D5">
        <w:rPr>
          <w:sz w:val="24"/>
          <w:szCs w:val="24"/>
        </w:rPr>
        <w:t xml:space="preserve"> </w:t>
      </w:r>
      <w:r w:rsidR="00B9799C">
        <w:rPr>
          <w:sz w:val="24"/>
          <w:szCs w:val="24"/>
        </w:rPr>
        <w:t xml:space="preserve">improved.  Relationships were strengthened by the introduction of liaison officers within multicultural communities. </w:t>
      </w:r>
      <w:r w:rsidR="00435103">
        <w:rPr>
          <w:sz w:val="24"/>
          <w:szCs w:val="24"/>
        </w:rPr>
        <w:t>The inquiry also found that there w</w:t>
      </w:r>
      <w:r w:rsidR="00E17BBD">
        <w:rPr>
          <w:sz w:val="24"/>
          <w:szCs w:val="24"/>
        </w:rPr>
        <w:t xml:space="preserve">ere </w:t>
      </w:r>
      <w:r w:rsidR="00435103">
        <w:rPr>
          <w:sz w:val="24"/>
          <w:szCs w:val="24"/>
        </w:rPr>
        <w:t>alterations in the police responses to hate crime and racists incidents.</w:t>
      </w:r>
    </w:p>
    <w:p w14:paraId="5B3ECB72" w14:textId="5EFD7C91" w:rsidR="00435103" w:rsidRDefault="00B20357" w:rsidP="00950ABB">
      <w:pPr>
        <w:spacing w:line="276" w:lineRule="auto"/>
        <w:rPr>
          <w:sz w:val="24"/>
          <w:szCs w:val="24"/>
        </w:rPr>
      </w:pPr>
      <w:r w:rsidRPr="0099060F">
        <w:rPr>
          <w:sz w:val="24"/>
          <w:szCs w:val="24"/>
        </w:rPr>
        <w:t>B</w:t>
      </w:r>
      <w:r w:rsidR="005E794E" w:rsidRPr="0099060F">
        <w:rPr>
          <w:sz w:val="24"/>
          <w:szCs w:val="24"/>
        </w:rPr>
        <w:t>AME</w:t>
      </w:r>
      <w:r w:rsidR="005E794E">
        <w:rPr>
          <w:sz w:val="24"/>
          <w:szCs w:val="24"/>
        </w:rPr>
        <w:t xml:space="preserve"> communities are increasing within the UK</w:t>
      </w:r>
      <w:r w:rsidR="00DE0FA7">
        <w:rPr>
          <w:sz w:val="24"/>
          <w:szCs w:val="24"/>
        </w:rPr>
        <w:t>, accor</w:t>
      </w:r>
      <w:r w:rsidR="005E794E" w:rsidRPr="00250C17">
        <w:rPr>
          <w:sz w:val="24"/>
          <w:szCs w:val="24"/>
        </w:rPr>
        <w:t>ding to</w:t>
      </w:r>
      <w:r w:rsidR="002A2549">
        <w:rPr>
          <w:sz w:val="24"/>
          <w:szCs w:val="24"/>
        </w:rPr>
        <w:t xml:space="preserve"> (Welsh Government, 2022)</w:t>
      </w:r>
      <w:r w:rsidR="00D350D8">
        <w:rPr>
          <w:sz w:val="24"/>
          <w:szCs w:val="24"/>
        </w:rPr>
        <w:t>.</w:t>
      </w:r>
      <w:r w:rsidR="005E794E">
        <w:rPr>
          <w:sz w:val="24"/>
          <w:szCs w:val="24"/>
        </w:rPr>
        <w:t xml:space="preserve"> </w:t>
      </w:r>
      <w:r w:rsidR="00D350D8">
        <w:rPr>
          <w:sz w:val="24"/>
          <w:szCs w:val="24"/>
        </w:rPr>
        <w:t>I</w:t>
      </w:r>
      <w:r w:rsidR="005E794E">
        <w:rPr>
          <w:sz w:val="24"/>
          <w:szCs w:val="24"/>
        </w:rPr>
        <w:t>n 2002</w:t>
      </w:r>
      <w:r w:rsidR="00241669">
        <w:rPr>
          <w:sz w:val="24"/>
          <w:szCs w:val="24"/>
        </w:rPr>
        <w:t>,</w:t>
      </w:r>
      <w:r w:rsidR="006D7197">
        <w:rPr>
          <w:sz w:val="24"/>
          <w:szCs w:val="24"/>
        </w:rPr>
        <w:t xml:space="preserve"> </w:t>
      </w:r>
      <w:r w:rsidR="00241669">
        <w:rPr>
          <w:sz w:val="24"/>
          <w:szCs w:val="24"/>
        </w:rPr>
        <w:t xml:space="preserve">9.4% of the </w:t>
      </w:r>
      <w:r w:rsidR="005E794E" w:rsidRPr="00AF0C7E">
        <w:rPr>
          <w:sz w:val="24"/>
          <w:szCs w:val="24"/>
        </w:rPr>
        <w:t>Gwent</w:t>
      </w:r>
      <w:r w:rsidR="00241669">
        <w:rPr>
          <w:sz w:val="24"/>
          <w:szCs w:val="24"/>
        </w:rPr>
        <w:t xml:space="preserve"> population</w:t>
      </w:r>
      <w:r w:rsidR="005E794E" w:rsidRPr="00AF0C7E">
        <w:rPr>
          <w:sz w:val="24"/>
          <w:szCs w:val="24"/>
        </w:rPr>
        <w:t xml:space="preserve"> </w:t>
      </w:r>
      <w:r w:rsidR="005E794E">
        <w:rPr>
          <w:sz w:val="24"/>
          <w:szCs w:val="24"/>
        </w:rPr>
        <w:t>in South Wales consisted of</w:t>
      </w:r>
      <w:r w:rsidR="00241669">
        <w:rPr>
          <w:sz w:val="24"/>
          <w:szCs w:val="24"/>
        </w:rPr>
        <w:t xml:space="preserve"> members of</w:t>
      </w:r>
      <w:r w:rsidR="00C3621A">
        <w:rPr>
          <w:sz w:val="24"/>
          <w:szCs w:val="24"/>
        </w:rPr>
        <w:t xml:space="preserve"> </w:t>
      </w:r>
      <w:r w:rsidR="005E794E">
        <w:rPr>
          <w:sz w:val="24"/>
          <w:szCs w:val="24"/>
        </w:rPr>
        <w:t xml:space="preserve">the </w:t>
      </w:r>
      <w:r w:rsidR="00A74679">
        <w:rPr>
          <w:sz w:val="24"/>
          <w:szCs w:val="24"/>
        </w:rPr>
        <w:t>BAME community</w:t>
      </w:r>
      <w:r w:rsidR="005E794E">
        <w:rPr>
          <w:sz w:val="24"/>
          <w:szCs w:val="24"/>
        </w:rPr>
        <w:t xml:space="preserve">. Whilst at the end of 2021, </w:t>
      </w:r>
      <w:r w:rsidR="00241669">
        <w:rPr>
          <w:sz w:val="24"/>
          <w:szCs w:val="24"/>
        </w:rPr>
        <w:t>this had</w:t>
      </w:r>
      <w:r w:rsidR="005E794E">
        <w:rPr>
          <w:sz w:val="24"/>
          <w:szCs w:val="24"/>
        </w:rPr>
        <w:t xml:space="preserve"> increased to 21%</w:t>
      </w:r>
      <w:r w:rsidR="00241669">
        <w:rPr>
          <w:sz w:val="24"/>
          <w:szCs w:val="24"/>
        </w:rPr>
        <w:t xml:space="preserve">.  </w:t>
      </w:r>
      <w:r w:rsidR="00A74679">
        <w:rPr>
          <w:sz w:val="24"/>
          <w:szCs w:val="24"/>
        </w:rPr>
        <w:t>However,</w:t>
      </w:r>
      <w:r w:rsidR="005E794E">
        <w:rPr>
          <w:sz w:val="24"/>
          <w:szCs w:val="24"/>
        </w:rPr>
        <w:t xml:space="preserve"> th</w:t>
      </w:r>
      <w:r w:rsidR="00241669">
        <w:rPr>
          <w:sz w:val="24"/>
          <w:szCs w:val="24"/>
        </w:rPr>
        <w:t>is</w:t>
      </w:r>
      <w:r w:rsidR="005E794E">
        <w:rPr>
          <w:sz w:val="24"/>
          <w:szCs w:val="24"/>
        </w:rPr>
        <w:t xml:space="preserve"> data does not include the county of Caerphilly, therefore the percentage could be higher. </w:t>
      </w:r>
    </w:p>
    <w:p w14:paraId="0A9DA62C" w14:textId="57DE2142" w:rsidR="00A54F98" w:rsidRDefault="00241669" w:rsidP="00A54F98">
      <w:pPr>
        <w:spacing w:line="276" w:lineRule="auto"/>
        <w:rPr>
          <w:b/>
          <w:bCs/>
          <w:sz w:val="24"/>
          <w:szCs w:val="24"/>
        </w:rPr>
      </w:pPr>
      <w:r>
        <w:rPr>
          <w:sz w:val="24"/>
          <w:szCs w:val="24"/>
        </w:rPr>
        <w:t>Multiculturalism has also had</w:t>
      </w:r>
      <w:r w:rsidR="00A54F98">
        <w:rPr>
          <w:sz w:val="24"/>
          <w:szCs w:val="24"/>
        </w:rPr>
        <w:t xml:space="preserve"> </w:t>
      </w:r>
      <w:r w:rsidR="00983D26">
        <w:rPr>
          <w:sz w:val="24"/>
          <w:szCs w:val="24"/>
        </w:rPr>
        <w:t>a major impact on policing practices and the police culture</w:t>
      </w:r>
      <w:r>
        <w:rPr>
          <w:sz w:val="24"/>
          <w:szCs w:val="24"/>
        </w:rPr>
        <w:t xml:space="preserve">. For </w:t>
      </w:r>
      <w:r w:rsidR="00A74679">
        <w:rPr>
          <w:sz w:val="24"/>
          <w:szCs w:val="24"/>
        </w:rPr>
        <w:t>example,</w:t>
      </w:r>
      <w:r w:rsidR="00983D26">
        <w:rPr>
          <w:sz w:val="24"/>
          <w:szCs w:val="24"/>
        </w:rPr>
        <w:t xml:space="preserve"> the Crime Disorder Act 1998 was introduced</w:t>
      </w:r>
      <w:r w:rsidR="001729DC">
        <w:rPr>
          <w:sz w:val="24"/>
          <w:szCs w:val="24"/>
        </w:rPr>
        <w:t xml:space="preserve">, </w:t>
      </w:r>
      <w:r>
        <w:rPr>
          <w:sz w:val="24"/>
          <w:szCs w:val="24"/>
        </w:rPr>
        <w:t xml:space="preserve">which meant </w:t>
      </w:r>
      <w:r w:rsidR="00250023">
        <w:rPr>
          <w:sz w:val="24"/>
          <w:szCs w:val="24"/>
        </w:rPr>
        <w:t xml:space="preserve">the police </w:t>
      </w:r>
      <w:r w:rsidR="001729DC">
        <w:rPr>
          <w:sz w:val="24"/>
          <w:szCs w:val="24"/>
        </w:rPr>
        <w:t xml:space="preserve">were obliged </w:t>
      </w:r>
      <w:r w:rsidR="00250023">
        <w:rPr>
          <w:sz w:val="24"/>
          <w:szCs w:val="24"/>
        </w:rPr>
        <w:t>to work with partner agencies</w:t>
      </w:r>
      <w:r w:rsidR="00A54F98">
        <w:rPr>
          <w:sz w:val="24"/>
          <w:szCs w:val="24"/>
        </w:rPr>
        <w:t xml:space="preserve"> such as youth, health and educational services</w:t>
      </w:r>
      <w:r>
        <w:rPr>
          <w:sz w:val="24"/>
          <w:szCs w:val="24"/>
        </w:rPr>
        <w:t xml:space="preserve"> in order to</w:t>
      </w:r>
      <w:r w:rsidR="00A54F98">
        <w:rPr>
          <w:sz w:val="24"/>
          <w:szCs w:val="24"/>
        </w:rPr>
        <w:t xml:space="preserve"> address safety and security issues.</w:t>
      </w:r>
      <w:r w:rsidR="00250023">
        <w:rPr>
          <w:sz w:val="24"/>
          <w:szCs w:val="24"/>
        </w:rPr>
        <w:t xml:space="preserve"> The</w:t>
      </w:r>
      <w:r w:rsidR="00983D26">
        <w:rPr>
          <w:sz w:val="24"/>
          <w:szCs w:val="24"/>
        </w:rPr>
        <w:t xml:space="preserve"> Police Reform Act 2002</w:t>
      </w:r>
      <w:r w:rsidR="00250023">
        <w:rPr>
          <w:sz w:val="24"/>
          <w:szCs w:val="24"/>
        </w:rPr>
        <w:t xml:space="preserve"> </w:t>
      </w:r>
      <w:r>
        <w:rPr>
          <w:sz w:val="24"/>
          <w:szCs w:val="24"/>
        </w:rPr>
        <w:t xml:space="preserve">also </w:t>
      </w:r>
      <w:r w:rsidR="00414E9E" w:rsidRPr="00414E9E">
        <w:rPr>
          <w:sz w:val="24"/>
          <w:szCs w:val="24"/>
        </w:rPr>
        <w:t>introduced</w:t>
      </w:r>
      <w:r w:rsidR="00414E9E">
        <w:rPr>
          <w:sz w:val="24"/>
          <w:szCs w:val="24"/>
        </w:rPr>
        <w:t xml:space="preserve"> PCSO’s </w:t>
      </w:r>
      <w:r w:rsidR="00250023">
        <w:rPr>
          <w:sz w:val="24"/>
          <w:szCs w:val="24"/>
        </w:rPr>
        <w:t xml:space="preserve">into </w:t>
      </w:r>
      <w:r w:rsidR="00414E9E" w:rsidRPr="00414E9E">
        <w:rPr>
          <w:sz w:val="24"/>
          <w:szCs w:val="24"/>
        </w:rPr>
        <w:t>th</w:t>
      </w:r>
      <w:r w:rsidR="00250023">
        <w:rPr>
          <w:sz w:val="24"/>
          <w:szCs w:val="24"/>
        </w:rPr>
        <w:t>e police forces and more recently in 2008</w:t>
      </w:r>
      <w:r w:rsidR="0056198D">
        <w:rPr>
          <w:sz w:val="24"/>
          <w:szCs w:val="24"/>
        </w:rPr>
        <w:t>,</w:t>
      </w:r>
      <w:r w:rsidR="00250023">
        <w:rPr>
          <w:sz w:val="24"/>
          <w:szCs w:val="24"/>
        </w:rPr>
        <w:t xml:space="preserve"> the implementation of Neighbourhood Policing </w:t>
      </w:r>
      <w:r w:rsidR="002A2549" w:rsidRPr="002A2549">
        <w:rPr>
          <w:sz w:val="24"/>
          <w:szCs w:val="24"/>
        </w:rPr>
        <w:t>(O’Neill, 2014)</w:t>
      </w:r>
      <w:r w:rsidR="002A2549">
        <w:rPr>
          <w:sz w:val="24"/>
          <w:szCs w:val="24"/>
        </w:rPr>
        <w:t>.</w:t>
      </w:r>
    </w:p>
    <w:p w14:paraId="227E083A" w14:textId="2A26C25C" w:rsidR="00A56FA4" w:rsidRPr="006C51E4" w:rsidRDefault="00A54F98" w:rsidP="00A56FA4">
      <w:pPr>
        <w:spacing w:line="276" w:lineRule="auto"/>
        <w:rPr>
          <w:sz w:val="24"/>
          <w:szCs w:val="24"/>
        </w:rPr>
      </w:pPr>
      <w:r>
        <w:rPr>
          <w:sz w:val="24"/>
          <w:szCs w:val="24"/>
        </w:rPr>
        <w:t xml:space="preserve">According to </w:t>
      </w:r>
      <w:r w:rsidR="002A2549" w:rsidRPr="002A2549">
        <w:rPr>
          <w:sz w:val="24"/>
          <w:szCs w:val="24"/>
        </w:rPr>
        <w:t>(Heunermund, 2022)</w:t>
      </w:r>
      <w:r>
        <w:rPr>
          <w:sz w:val="24"/>
          <w:szCs w:val="24"/>
        </w:rPr>
        <w:t xml:space="preserve"> cultural norms are split into four </w:t>
      </w:r>
      <w:r w:rsidR="002A2549">
        <w:rPr>
          <w:sz w:val="24"/>
          <w:szCs w:val="24"/>
        </w:rPr>
        <w:t>groups</w:t>
      </w:r>
      <w:r>
        <w:rPr>
          <w:sz w:val="24"/>
          <w:szCs w:val="24"/>
        </w:rPr>
        <w:t xml:space="preserve"> which are Laws, Folkways, Mores and Taboos. These norms are what influences the things people do in society day to day, from meeting someone for the first time and how to behave in that </w:t>
      </w:r>
      <w:r>
        <w:rPr>
          <w:sz w:val="24"/>
          <w:szCs w:val="24"/>
        </w:rPr>
        <w:lastRenderedPageBreak/>
        <w:t>circumstance to wearing what is considered suitable clothing whilst in a religious setting. Cultural norms and values are considered to be protected characteristics and the Equality Act 2020 protects these values. It also ensures officers and custody staff provide the needs of prisoners such as religious texts and appropriate meals</w:t>
      </w:r>
      <w:r w:rsidR="00232A04">
        <w:rPr>
          <w:sz w:val="24"/>
          <w:szCs w:val="24"/>
        </w:rPr>
        <w:t xml:space="preserve"> (College of Policing, 2022).</w:t>
      </w:r>
      <w:r w:rsidR="0019621B">
        <w:rPr>
          <w:sz w:val="24"/>
          <w:szCs w:val="24"/>
        </w:rPr>
        <w:t xml:space="preserve"> </w:t>
      </w:r>
      <w:r w:rsidR="009150F2" w:rsidRPr="009150F2">
        <w:rPr>
          <w:sz w:val="24"/>
          <w:szCs w:val="24"/>
        </w:rPr>
        <w:t>(O’Reilly, 2022)</w:t>
      </w:r>
      <w:r w:rsidR="00910670">
        <w:rPr>
          <w:sz w:val="24"/>
          <w:szCs w:val="24"/>
        </w:rPr>
        <w:t xml:space="preserve"> explains that </w:t>
      </w:r>
      <w:r w:rsidR="005A5AF8">
        <w:rPr>
          <w:sz w:val="24"/>
          <w:szCs w:val="24"/>
        </w:rPr>
        <w:t>Neighbourhood Policing has been around since the Peelian Principles</w:t>
      </w:r>
      <w:r w:rsidR="00B03F51">
        <w:rPr>
          <w:sz w:val="24"/>
          <w:szCs w:val="24"/>
        </w:rPr>
        <w:t xml:space="preserve"> were introduced</w:t>
      </w:r>
      <w:r w:rsidR="005A5AF8">
        <w:rPr>
          <w:sz w:val="24"/>
          <w:szCs w:val="24"/>
        </w:rPr>
        <w:t xml:space="preserve">. There have been many </w:t>
      </w:r>
      <w:r w:rsidR="00B03F51">
        <w:rPr>
          <w:sz w:val="24"/>
          <w:szCs w:val="24"/>
        </w:rPr>
        <w:t xml:space="preserve">different </w:t>
      </w:r>
      <w:r w:rsidR="005A5AF8">
        <w:rPr>
          <w:sz w:val="24"/>
          <w:szCs w:val="24"/>
        </w:rPr>
        <w:t>methods of neighbourhood policing</w:t>
      </w:r>
      <w:r w:rsidR="00B03F51">
        <w:rPr>
          <w:sz w:val="24"/>
          <w:szCs w:val="24"/>
        </w:rPr>
        <w:t>,</w:t>
      </w:r>
      <w:r w:rsidR="005A5AF8">
        <w:rPr>
          <w:sz w:val="24"/>
          <w:szCs w:val="24"/>
        </w:rPr>
        <w:t xml:space="preserve"> however</w:t>
      </w:r>
      <w:r w:rsidR="00B03F51">
        <w:rPr>
          <w:sz w:val="24"/>
          <w:szCs w:val="24"/>
        </w:rPr>
        <w:t>,</w:t>
      </w:r>
      <w:r w:rsidR="005A5AF8">
        <w:rPr>
          <w:sz w:val="24"/>
          <w:szCs w:val="24"/>
        </w:rPr>
        <w:t xml:space="preserve"> the main goal has remained the same. Identifying and preserving police legitimacy is an important motivation for neighbourhood policing</w:t>
      </w:r>
      <w:r w:rsidR="00B03F51">
        <w:rPr>
          <w:sz w:val="24"/>
          <w:szCs w:val="24"/>
        </w:rPr>
        <w:t>,</w:t>
      </w:r>
      <w:r w:rsidR="005832C5">
        <w:rPr>
          <w:sz w:val="24"/>
          <w:szCs w:val="24"/>
        </w:rPr>
        <w:t xml:space="preserve"> together with improving the confidence the public have in the police and to help minimise the fear of crime and the reduction of crime itself </w:t>
      </w:r>
      <w:r w:rsidR="00BF4636">
        <w:rPr>
          <w:sz w:val="24"/>
          <w:szCs w:val="24"/>
        </w:rPr>
        <w:t>(Stephens, 2022)</w:t>
      </w:r>
      <w:r w:rsidR="005832C5" w:rsidRPr="00BF4636">
        <w:rPr>
          <w:sz w:val="24"/>
          <w:szCs w:val="24"/>
        </w:rPr>
        <w:t>.</w:t>
      </w:r>
      <w:r w:rsidR="00344A57">
        <w:rPr>
          <w:b/>
          <w:bCs/>
          <w:sz w:val="24"/>
          <w:szCs w:val="24"/>
        </w:rPr>
        <w:t xml:space="preserve"> </w:t>
      </w:r>
      <w:r w:rsidR="00344A57">
        <w:rPr>
          <w:sz w:val="24"/>
          <w:szCs w:val="24"/>
        </w:rPr>
        <w:t xml:space="preserve">To understand what the communities require the police to prioritise, the methods in which to work with the residents must be established. </w:t>
      </w:r>
      <w:r w:rsidR="00A56FA4">
        <w:rPr>
          <w:sz w:val="24"/>
          <w:szCs w:val="24"/>
        </w:rPr>
        <w:t xml:space="preserve">In a study it is suggested that a focus on </w:t>
      </w:r>
      <w:r w:rsidR="00BF4636">
        <w:rPr>
          <w:sz w:val="24"/>
          <w:szCs w:val="24"/>
        </w:rPr>
        <w:t>“</w:t>
      </w:r>
      <w:r w:rsidR="00A56FA4" w:rsidRPr="00BF4636">
        <w:rPr>
          <w:sz w:val="24"/>
          <w:szCs w:val="24"/>
        </w:rPr>
        <w:t>local variability, legitimacy is contextual and situational contingent</w:t>
      </w:r>
      <w:r w:rsidR="00BF4636">
        <w:rPr>
          <w:sz w:val="24"/>
          <w:szCs w:val="24"/>
        </w:rPr>
        <w:t>” (Carina O’Reil</w:t>
      </w:r>
      <w:r w:rsidR="009150F2">
        <w:rPr>
          <w:sz w:val="24"/>
          <w:szCs w:val="24"/>
        </w:rPr>
        <w:t>ly, 2022) is</w:t>
      </w:r>
      <w:r w:rsidR="00A56FA4">
        <w:rPr>
          <w:sz w:val="24"/>
          <w:szCs w:val="24"/>
        </w:rPr>
        <w:t xml:space="preserve"> preferred over</w:t>
      </w:r>
      <w:r w:rsidR="009150F2">
        <w:rPr>
          <w:sz w:val="24"/>
          <w:szCs w:val="24"/>
        </w:rPr>
        <w:t xml:space="preserve"> nation-wide tactical priorities.</w:t>
      </w:r>
    </w:p>
    <w:p w14:paraId="71C25EF7" w14:textId="606CB699" w:rsidR="00B03F51" w:rsidRDefault="007814C8" w:rsidP="00950ABB">
      <w:pPr>
        <w:spacing w:line="276" w:lineRule="auto"/>
        <w:rPr>
          <w:sz w:val="24"/>
          <w:szCs w:val="24"/>
        </w:rPr>
      </w:pPr>
      <w:r>
        <w:rPr>
          <w:sz w:val="24"/>
          <w:szCs w:val="24"/>
        </w:rPr>
        <w:t>(LawTeacher, 2021)</w:t>
      </w:r>
      <w:r w:rsidR="00D729CD">
        <w:rPr>
          <w:sz w:val="24"/>
          <w:szCs w:val="24"/>
        </w:rPr>
        <w:t xml:space="preserve"> </w:t>
      </w:r>
      <w:r w:rsidR="00B03F51">
        <w:rPr>
          <w:sz w:val="24"/>
          <w:szCs w:val="24"/>
        </w:rPr>
        <w:t xml:space="preserve">believes </w:t>
      </w:r>
      <w:r w:rsidR="00A56FA4">
        <w:rPr>
          <w:sz w:val="24"/>
          <w:szCs w:val="24"/>
        </w:rPr>
        <w:t>the advantages of neighbourhood policing</w:t>
      </w:r>
      <w:r w:rsidR="00B03F51">
        <w:rPr>
          <w:sz w:val="24"/>
          <w:szCs w:val="24"/>
        </w:rPr>
        <w:t xml:space="preserve"> are </w:t>
      </w:r>
      <w:r w:rsidR="0019621B">
        <w:rPr>
          <w:sz w:val="24"/>
          <w:szCs w:val="24"/>
        </w:rPr>
        <w:t xml:space="preserve">that </w:t>
      </w:r>
      <w:r w:rsidR="00D729CD">
        <w:rPr>
          <w:sz w:val="24"/>
          <w:szCs w:val="24"/>
        </w:rPr>
        <w:t>residents feel more secure</w:t>
      </w:r>
      <w:r w:rsidR="00A540D5">
        <w:rPr>
          <w:sz w:val="24"/>
          <w:szCs w:val="24"/>
        </w:rPr>
        <w:t xml:space="preserve"> when there is an increase in police presence</w:t>
      </w:r>
      <w:r w:rsidR="00B03F51">
        <w:rPr>
          <w:sz w:val="24"/>
          <w:szCs w:val="24"/>
        </w:rPr>
        <w:t>. This then</w:t>
      </w:r>
      <w:r w:rsidR="00A540D5">
        <w:rPr>
          <w:sz w:val="24"/>
          <w:szCs w:val="24"/>
        </w:rPr>
        <w:t xml:space="preserve"> leads to the community understanding the officers</w:t>
      </w:r>
      <w:r w:rsidR="001E6B79">
        <w:rPr>
          <w:sz w:val="24"/>
          <w:szCs w:val="24"/>
        </w:rPr>
        <w:t>’</w:t>
      </w:r>
      <w:r w:rsidR="00A540D5">
        <w:rPr>
          <w:sz w:val="24"/>
          <w:szCs w:val="24"/>
        </w:rPr>
        <w:t xml:space="preserve"> role and therefore begin to look after the community themselves. </w:t>
      </w:r>
      <w:r w:rsidR="0061185A">
        <w:rPr>
          <w:sz w:val="24"/>
          <w:szCs w:val="24"/>
        </w:rPr>
        <w:t xml:space="preserve"> </w:t>
      </w:r>
      <w:r w:rsidR="001E6B79">
        <w:rPr>
          <w:sz w:val="24"/>
          <w:szCs w:val="24"/>
        </w:rPr>
        <w:t>A further advantage</w:t>
      </w:r>
      <w:r w:rsidR="006C51E4">
        <w:rPr>
          <w:sz w:val="24"/>
          <w:szCs w:val="24"/>
        </w:rPr>
        <w:t xml:space="preserve"> </w:t>
      </w:r>
      <w:r w:rsidR="00B03F51">
        <w:rPr>
          <w:sz w:val="24"/>
          <w:szCs w:val="24"/>
        </w:rPr>
        <w:t xml:space="preserve">is </w:t>
      </w:r>
      <w:r w:rsidR="001E6B79">
        <w:rPr>
          <w:sz w:val="24"/>
          <w:szCs w:val="24"/>
        </w:rPr>
        <w:t>that there are no parameters to the solutions that can be applied to tackle crime within the communities. Each community is different and therefore the strategies to prevent crime varies to what works well in the specific community.</w:t>
      </w:r>
      <w:r w:rsidR="006C51E4">
        <w:rPr>
          <w:sz w:val="24"/>
          <w:szCs w:val="24"/>
        </w:rPr>
        <w:t xml:space="preserve"> Taking advantage of the communities’ resources and capabilities can have an impact on police resources.</w:t>
      </w:r>
      <w:r w:rsidR="0092688C">
        <w:rPr>
          <w:sz w:val="24"/>
          <w:szCs w:val="24"/>
        </w:rPr>
        <w:t xml:space="preserve"> </w:t>
      </w:r>
    </w:p>
    <w:p w14:paraId="6F16695E" w14:textId="59018CFD" w:rsidR="00E17BBD" w:rsidRDefault="00B03F51" w:rsidP="00950ABB">
      <w:pPr>
        <w:spacing w:line="276" w:lineRule="auto"/>
        <w:rPr>
          <w:sz w:val="24"/>
          <w:szCs w:val="24"/>
        </w:rPr>
      </w:pPr>
      <w:r>
        <w:rPr>
          <w:sz w:val="24"/>
          <w:szCs w:val="24"/>
        </w:rPr>
        <w:t>Despite this</w:t>
      </w:r>
      <w:r w:rsidR="0092688C">
        <w:rPr>
          <w:sz w:val="24"/>
          <w:szCs w:val="24"/>
        </w:rPr>
        <w:t xml:space="preserve">, </w:t>
      </w:r>
      <w:r w:rsidR="007814C8">
        <w:rPr>
          <w:sz w:val="24"/>
          <w:szCs w:val="24"/>
        </w:rPr>
        <w:t>(O’Reilly, 2022)</w:t>
      </w:r>
      <w:r w:rsidR="0092688C">
        <w:rPr>
          <w:sz w:val="24"/>
          <w:szCs w:val="24"/>
        </w:rPr>
        <w:t xml:space="preserve"> found that neighbourhood policing </w:t>
      </w:r>
      <w:r w:rsidR="0056198D">
        <w:rPr>
          <w:sz w:val="24"/>
          <w:szCs w:val="24"/>
        </w:rPr>
        <w:t xml:space="preserve">has been affected by budget cuts which has </w:t>
      </w:r>
      <w:r>
        <w:rPr>
          <w:sz w:val="24"/>
          <w:szCs w:val="24"/>
        </w:rPr>
        <w:t>put</w:t>
      </w:r>
      <w:r w:rsidR="0056198D">
        <w:rPr>
          <w:sz w:val="24"/>
          <w:szCs w:val="24"/>
        </w:rPr>
        <w:t xml:space="preserve"> a strain on the officers</w:t>
      </w:r>
      <w:r>
        <w:rPr>
          <w:sz w:val="24"/>
          <w:szCs w:val="24"/>
        </w:rPr>
        <w:t>. This</w:t>
      </w:r>
      <w:r w:rsidR="0056198D">
        <w:rPr>
          <w:sz w:val="24"/>
          <w:szCs w:val="24"/>
        </w:rPr>
        <w:t xml:space="preserve"> created tension between the residents a</w:t>
      </w:r>
      <w:r>
        <w:rPr>
          <w:sz w:val="24"/>
          <w:szCs w:val="24"/>
        </w:rPr>
        <w:t>nd</w:t>
      </w:r>
      <w:r w:rsidR="0056198D">
        <w:rPr>
          <w:sz w:val="24"/>
          <w:szCs w:val="24"/>
        </w:rPr>
        <w:t xml:space="preserve"> the police</w:t>
      </w:r>
      <w:r w:rsidR="0092688C">
        <w:rPr>
          <w:sz w:val="24"/>
          <w:szCs w:val="24"/>
        </w:rPr>
        <w:t xml:space="preserve"> </w:t>
      </w:r>
      <w:r>
        <w:rPr>
          <w:sz w:val="24"/>
          <w:szCs w:val="24"/>
        </w:rPr>
        <w:t>when risks needed to be reviewed</w:t>
      </w:r>
      <w:r w:rsidR="0092688C">
        <w:rPr>
          <w:sz w:val="24"/>
          <w:szCs w:val="24"/>
        </w:rPr>
        <w:t xml:space="preserve"> to decide</w:t>
      </w:r>
      <w:r w:rsidR="00A54F98">
        <w:rPr>
          <w:sz w:val="24"/>
          <w:szCs w:val="24"/>
        </w:rPr>
        <w:t xml:space="preserve"> </w:t>
      </w:r>
      <w:r w:rsidR="0092688C">
        <w:rPr>
          <w:sz w:val="24"/>
          <w:szCs w:val="24"/>
        </w:rPr>
        <w:t>how police resources would be distributed</w:t>
      </w:r>
      <w:r>
        <w:rPr>
          <w:sz w:val="24"/>
          <w:szCs w:val="24"/>
        </w:rPr>
        <w:t>. This</w:t>
      </w:r>
      <w:r w:rsidR="00A54F98">
        <w:rPr>
          <w:sz w:val="24"/>
          <w:szCs w:val="24"/>
        </w:rPr>
        <w:t xml:space="preserve"> </w:t>
      </w:r>
      <w:r w:rsidR="007814C8">
        <w:rPr>
          <w:sz w:val="24"/>
          <w:szCs w:val="24"/>
        </w:rPr>
        <w:t>often-steered</w:t>
      </w:r>
      <w:r w:rsidR="0092688C">
        <w:rPr>
          <w:sz w:val="24"/>
          <w:szCs w:val="24"/>
        </w:rPr>
        <w:t xml:space="preserve"> </w:t>
      </w:r>
      <w:r w:rsidR="004D6940">
        <w:rPr>
          <w:sz w:val="24"/>
          <w:szCs w:val="24"/>
        </w:rPr>
        <w:t xml:space="preserve">policing </w:t>
      </w:r>
      <w:r w:rsidR="0092688C">
        <w:rPr>
          <w:sz w:val="24"/>
          <w:szCs w:val="24"/>
        </w:rPr>
        <w:t>away from the priorities within the communities.</w:t>
      </w:r>
      <w:r w:rsidR="00C66097">
        <w:rPr>
          <w:sz w:val="24"/>
          <w:szCs w:val="24"/>
        </w:rPr>
        <w:t xml:space="preserve"> Although this is a major disadvantage, this is linked to what </w:t>
      </w:r>
      <w:r w:rsidR="007814C8">
        <w:rPr>
          <w:sz w:val="24"/>
          <w:szCs w:val="24"/>
        </w:rPr>
        <w:t xml:space="preserve">LawTeacher </w:t>
      </w:r>
      <w:r w:rsidR="00C66097">
        <w:rPr>
          <w:sz w:val="24"/>
          <w:szCs w:val="24"/>
        </w:rPr>
        <w:t xml:space="preserve">found, which is that community policing requires a long-term commitment </w:t>
      </w:r>
      <w:r>
        <w:rPr>
          <w:sz w:val="24"/>
          <w:szCs w:val="24"/>
        </w:rPr>
        <w:t>from both the police and partnering agencies in order to build trust with the community</w:t>
      </w:r>
      <w:r w:rsidR="00C66097">
        <w:rPr>
          <w:sz w:val="24"/>
          <w:szCs w:val="24"/>
        </w:rPr>
        <w:t xml:space="preserve">. </w:t>
      </w:r>
      <w:r>
        <w:rPr>
          <w:sz w:val="24"/>
          <w:szCs w:val="24"/>
        </w:rPr>
        <w:t>Another requirement needed for community policing to be successful is for the whole community to be involved in voicing concerns.</w:t>
      </w:r>
      <w:r w:rsidR="003A09A4">
        <w:rPr>
          <w:sz w:val="24"/>
          <w:szCs w:val="24"/>
        </w:rPr>
        <w:t xml:space="preserve"> </w:t>
      </w:r>
      <w:r>
        <w:rPr>
          <w:sz w:val="24"/>
          <w:szCs w:val="24"/>
        </w:rPr>
        <w:t>However,</w:t>
      </w:r>
      <w:r w:rsidR="003A09A4">
        <w:rPr>
          <w:sz w:val="24"/>
          <w:szCs w:val="24"/>
        </w:rPr>
        <w:t xml:space="preserve"> </w:t>
      </w:r>
      <w:r w:rsidR="007814C8">
        <w:rPr>
          <w:sz w:val="24"/>
          <w:szCs w:val="24"/>
        </w:rPr>
        <w:t>O’Reilly</w:t>
      </w:r>
      <w:r w:rsidR="003A09A4">
        <w:rPr>
          <w:sz w:val="24"/>
          <w:szCs w:val="24"/>
        </w:rPr>
        <w:t xml:space="preserve"> found that</w:t>
      </w:r>
      <w:r>
        <w:rPr>
          <w:sz w:val="24"/>
          <w:szCs w:val="24"/>
        </w:rPr>
        <w:t xml:space="preserve"> some issue</w:t>
      </w:r>
      <w:r w:rsidR="004D6940">
        <w:rPr>
          <w:sz w:val="24"/>
          <w:szCs w:val="24"/>
        </w:rPr>
        <w:t>s</w:t>
      </w:r>
      <w:r>
        <w:rPr>
          <w:sz w:val="24"/>
          <w:szCs w:val="24"/>
        </w:rPr>
        <w:t xml:space="preserve"> raised are not </w:t>
      </w:r>
      <w:r w:rsidR="001D3431">
        <w:rPr>
          <w:sz w:val="24"/>
          <w:szCs w:val="24"/>
        </w:rPr>
        <w:t xml:space="preserve">able to be resolved by community officers, </w:t>
      </w:r>
      <w:r w:rsidR="003A09A4">
        <w:rPr>
          <w:sz w:val="24"/>
          <w:szCs w:val="24"/>
        </w:rPr>
        <w:t>but rather a separate resolution tailored for the individual</w:t>
      </w:r>
      <w:r w:rsidR="004D6940">
        <w:rPr>
          <w:sz w:val="24"/>
          <w:szCs w:val="24"/>
        </w:rPr>
        <w:t xml:space="preserve"> raising the issue</w:t>
      </w:r>
      <w:r w:rsidR="003A09A4">
        <w:rPr>
          <w:sz w:val="24"/>
          <w:szCs w:val="24"/>
        </w:rPr>
        <w:t>.</w:t>
      </w:r>
    </w:p>
    <w:p w14:paraId="78C1B4D3" w14:textId="6EBD1B7A" w:rsidR="00C70013" w:rsidRDefault="00E17BBD" w:rsidP="00950ABB">
      <w:pPr>
        <w:spacing w:line="276" w:lineRule="auto"/>
        <w:rPr>
          <w:sz w:val="24"/>
          <w:szCs w:val="24"/>
        </w:rPr>
      </w:pPr>
      <w:r>
        <w:rPr>
          <w:sz w:val="24"/>
          <w:szCs w:val="24"/>
        </w:rPr>
        <w:t xml:space="preserve">To conclude, </w:t>
      </w:r>
      <w:r w:rsidR="001D3431">
        <w:rPr>
          <w:sz w:val="24"/>
          <w:szCs w:val="24"/>
        </w:rPr>
        <w:t xml:space="preserve">an increase in multiculturism has </w:t>
      </w:r>
      <w:r>
        <w:rPr>
          <w:sz w:val="24"/>
          <w:szCs w:val="24"/>
        </w:rPr>
        <w:t xml:space="preserve">played an important part </w:t>
      </w:r>
      <w:r w:rsidR="001D3431">
        <w:rPr>
          <w:sz w:val="24"/>
          <w:szCs w:val="24"/>
        </w:rPr>
        <w:t>in influencing</w:t>
      </w:r>
      <w:r>
        <w:rPr>
          <w:sz w:val="24"/>
          <w:szCs w:val="24"/>
        </w:rPr>
        <w:t xml:space="preserve"> the way the polic</w:t>
      </w:r>
      <w:r w:rsidR="001D3431">
        <w:rPr>
          <w:sz w:val="24"/>
          <w:szCs w:val="24"/>
        </w:rPr>
        <w:t>e</w:t>
      </w:r>
      <w:r>
        <w:rPr>
          <w:sz w:val="24"/>
          <w:szCs w:val="24"/>
        </w:rPr>
        <w:t xml:space="preserve"> now </w:t>
      </w:r>
      <w:r w:rsidR="00232A04">
        <w:rPr>
          <w:sz w:val="24"/>
          <w:szCs w:val="24"/>
        </w:rPr>
        <w:t>operate</w:t>
      </w:r>
      <w:r w:rsidR="001D3431">
        <w:rPr>
          <w:sz w:val="24"/>
          <w:szCs w:val="24"/>
        </w:rPr>
        <w:t>. The presence of diverse communities</w:t>
      </w:r>
      <w:r>
        <w:rPr>
          <w:sz w:val="24"/>
          <w:szCs w:val="24"/>
        </w:rPr>
        <w:t xml:space="preserve"> </w:t>
      </w:r>
      <w:r w:rsidR="001D3431">
        <w:rPr>
          <w:sz w:val="24"/>
          <w:szCs w:val="24"/>
        </w:rPr>
        <w:t xml:space="preserve">has </w:t>
      </w:r>
      <w:r>
        <w:rPr>
          <w:sz w:val="24"/>
          <w:szCs w:val="24"/>
        </w:rPr>
        <w:t>impact</w:t>
      </w:r>
      <w:r w:rsidR="001D3431">
        <w:rPr>
          <w:sz w:val="24"/>
          <w:szCs w:val="24"/>
        </w:rPr>
        <w:t>ed</w:t>
      </w:r>
      <w:r>
        <w:rPr>
          <w:sz w:val="24"/>
          <w:szCs w:val="24"/>
        </w:rPr>
        <w:t xml:space="preserve"> the police recruitment training programs to help prepare officers deal with communities of a multicultural nature. Certain legislations have been put in place to remove unethical policing practices </w:t>
      </w:r>
      <w:r w:rsidR="00BA0C87">
        <w:rPr>
          <w:sz w:val="24"/>
          <w:szCs w:val="24"/>
        </w:rPr>
        <w:t>and change</w:t>
      </w:r>
      <w:r w:rsidR="004D6940">
        <w:rPr>
          <w:sz w:val="24"/>
          <w:szCs w:val="24"/>
        </w:rPr>
        <w:t xml:space="preserve"> </w:t>
      </w:r>
      <w:r w:rsidR="00BA0C87">
        <w:rPr>
          <w:sz w:val="24"/>
          <w:szCs w:val="24"/>
        </w:rPr>
        <w:t xml:space="preserve">how the police report hate crime, </w:t>
      </w:r>
      <w:r w:rsidR="001D3431">
        <w:rPr>
          <w:sz w:val="24"/>
          <w:szCs w:val="24"/>
        </w:rPr>
        <w:t xml:space="preserve">which has helped to improve </w:t>
      </w:r>
      <w:r>
        <w:rPr>
          <w:sz w:val="24"/>
          <w:szCs w:val="24"/>
        </w:rPr>
        <w:t>relations between police and the communities</w:t>
      </w:r>
      <w:r w:rsidR="00BA0C87">
        <w:rPr>
          <w:sz w:val="24"/>
          <w:szCs w:val="24"/>
        </w:rPr>
        <w:t>. The introduction of PCSO’s and re-introduction of neighbourhood policing</w:t>
      </w:r>
      <w:r w:rsidR="00344A57">
        <w:rPr>
          <w:sz w:val="24"/>
          <w:szCs w:val="24"/>
        </w:rPr>
        <w:t xml:space="preserve"> has been implemented to help deter crime and reduce the fear of crime being committed. Research has prove</w:t>
      </w:r>
      <w:r w:rsidR="001D3431">
        <w:rPr>
          <w:sz w:val="24"/>
          <w:szCs w:val="24"/>
        </w:rPr>
        <w:t>n</w:t>
      </w:r>
      <w:r w:rsidR="00344A57">
        <w:rPr>
          <w:sz w:val="24"/>
          <w:szCs w:val="24"/>
        </w:rPr>
        <w:t xml:space="preserve"> that there </w:t>
      </w:r>
      <w:r w:rsidR="00BA0C87">
        <w:rPr>
          <w:sz w:val="24"/>
          <w:szCs w:val="24"/>
        </w:rPr>
        <w:t>a</w:t>
      </w:r>
      <w:r w:rsidR="00344A57">
        <w:rPr>
          <w:sz w:val="24"/>
          <w:szCs w:val="24"/>
        </w:rPr>
        <w:t>re a</w:t>
      </w:r>
      <w:r w:rsidR="00BA0C87">
        <w:rPr>
          <w:sz w:val="24"/>
          <w:szCs w:val="24"/>
        </w:rPr>
        <w:t xml:space="preserve"> number of both positives and negatives</w:t>
      </w:r>
      <w:r w:rsidR="00344A57">
        <w:rPr>
          <w:sz w:val="24"/>
          <w:szCs w:val="24"/>
        </w:rPr>
        <w:t xml:space="preserve"> to neighbourhood policing. Although the positives outweigh the negatives, a collaboration between police and communities is a must to successfully tackle tensions that </w:t>
      </w:r>
      <w:r w:rsidR="001D3431">
        <w:rPr>
          <w:sz w:val="24"/>
          <w:szCs w:val="24"/>
        </w:rPr>
        <w:t xml:space="preserve">arise </w:t>
      </w:r>
      <w:r w:rsidR="00344A57">
        <w:rPr>
          <w:sz w:val="24"/>
          <w:szCs w:val="24"/>
        </w:rPr>
        <w:t>in multicultural communities.</w:t>
      </w:r>
    </w:p>
    <w:p w14:paraId="3586F7B0" w14:textId="1828C292" w:rsidR="00C70013" w:rsidRDefault="00C70013" w:rsidP="00950ABB">
      <w:pPr>
        <w:spacing w:line="276" w:lineRule="auto"/>
        <w:rPr>
          <w:sz w:val="24"/>
          <w:szCs w:val="24"/>
        </w:rPr>
      </w:pPr>
      <w:r>
        <w:rPr>
          <w:sz w:val="24"/>
          <w:szCs w:val="24"/>
        </w:rPr>
        <w:t>(1020 words)</w:t>
      </w:r>
    </w:p>
    <w:p w14:paraId="6D9E1613" w14:textId="64C1D84D" w:rsidR="009A459C" w:rsidRDefault="009A459C" w:rsidP="00950ABB">
      <w:pPr>
        <w:spacing w:line="276" w:lineRule="auto"/>
        <w:rPr>
          <w:sz w:val="24"/>
          <w:szCs w:val="24"/>
        </w:rPr>
      </w:pPr>
    </w:p>
    <w:p w14:paraId="72FF9C4A" w14:textId="4B6D47FB" w:rsidR="00364261" w:rsidRDefault="00031661" w:rsidP="00950ABB">
      <w:pPr>
        <w:spacing w:line="276" w:lineRule="auto"/>
        <w:rPr>
          <w:b/>
          <w:bCs/>
          <w:sz w:val="24"/>
          <w:szCs w:val="24"/>
        </w:rPr>
      </w:pPr>
      <w:r>
        <w:rPr>
          <w:b/>
          <w:bCs/>
          <w:sz w:val="24"/>
          <w:szCs w:val="24"/>
        </w:rPr>
        <w:t>Essay</w:t>
      </w:r>
      <w:r w:rsidRPr="009A459C">
        <w:rPr>
          <w:b/>
          <w:bCs/>
          <w:sz w:val="24"/>
          <w:szCs w:val="24"/>
        </w:rPr>
        <w:t xml:space="preserve"> </w:t>
      </w:r>
      <w:r w:rsidR="009A459C" w:rsidRPr="009A459C">
        <w:rPr>
          <w:b/>
          <w:bCs/>
          <w:sz w:val="24"/>
          <w:szCs w:val="24"/>
        </w:rPr>
        <w:t>2</w:t>
      </w:r>
    </w:p>
    <w:p w14:paraId="1707BD6D" w14:textId="5A46774A" w:rsidR="00364261" w:rsidRDefault="00364261" w:rsidP="00364261">
      <w:pPr>
        <w:spacing w:line="276" w:lineRule="auto"/>
        <w:rPr>
          <w:sz w:val="24"/>
          <w:szCs w:val="24"/>
        </w:rPr>
      </w:pPr>
      <w:r>
        <w:rPr>
          <w:sz w:val="24"/>
          <w:szCs w:val="24"/>
        </w:rPr>
        <w:t xml:space="preserve">Vulnerability </w:t>
      </w:r>
      <w:r w:rsidR="00211754">
        <w:rPr>
          <w:sz w:val="24"/>
          <w:szCs w:val="24"/>
        </w:rPr>
        <w:t xml:space="preserve">can be recognised by an individual’s circumstance and is based on the </w:t>
      </w:r>
      <w:r w:rsidR="00381F43">
        <w:rPr>
          <w:sz w:val="24"/>
          <w:szCs w:val="24"/>
        </w:rPr>
        <w:t>individual’s</w:t>
      </w:r>
      <w:r w:rsidR="00211754">
        <w:rPr>
          <w:sz w:val="24"/>
          <w:szCs w:val="24"/>
        </w:rPr>
        <w:t xml:space="preserve"> risk of harm in the situation. ‘THRIVE’ is used to identify vulnerabilities within a person’s situation and able to protect themselves from harm or </w:t>
      </w:r>
      <w:r w:rsidR="00211754" w:rsidRPr="00031661">
        <w:rPr>
          <w:sz w:val="24"/>
          <w:szCs w:val="24"/>
        </w:rPr>
        <w:t>exploitation (</w:t>
      </w:r>
      <w:r w:rsidR="006A41A7" w:rsidRPr="00031661">
        <w:rPr>
          <w:sz w:val="24"/>
          <w:szCs w:val="24"/>
        </w:rPr>
        <w:t>College of Policing, 2021)</w:t>
      </w:r>
      <w:r w:rsidR="00211754" w:rsidRPr="00031661">
        <w:rPr>
          <w:sz w:val="24"/>
          <w:szCs w:val="24"/>
        </w:rPr>
        <w:t xml:space="preserve">. </w:t>
      </w:r>
      <w:r w:rsidRPr="00031661">
        <w:rPr>
          <w:sz w:val="24"/>
          <w:szCs w:val="24"/>
        </w:rPr>
        <w:t>This essay aims to outline what makes vulnerable people more at risk</w:t>
      </w:r>
      <w:r>
        <w:rPr>
          <w:sz w:val="24"/>
          <w:szCs w:val="24"/>
        </w:rPr>
        <w:t xml:space="preserve"> from exploitation by criminal gangs and examine the characteristics of victims of exploitation.</w:t>
      </w:r>
    </w:p>
    <w:p w14:paraId="4E8CDF05" w14:textId="6F52C8CC" w:rsidR="004B659E" w:rsidRDefault="00C54A28" w:rsidP="00950ABB">
      <w:pPr>
        <w:spacing w:line="276" w:lineRule="auto"/>
        <w:rPr>
          <w:sz w:val="24"/>
          <w:szCs w:val="24"/>
        </w:rPr>
      </w:pPr>
      <w:r>
        <w:rPr>
          <w:sz w:val="24"/>
          <w:szCs w:val="24"/>
        </w:rPr>
        <w:t>A person who is of the age of 18 years old</w:t>
      </w:r>
      <w:r w:rsidR="00933E73">
        <w:rPr>
          <w:sz w:val="24"/>
          <w:szCs w:val="24"/>
        </w:rPr>
        <w:t xml:space="preserve"> or above</w:t>
      </w:r>
      <w:r>
        <w:rPr>
          <w:sz w:val="24"/>
          <w:szCs w:val="24"/>
        </w:rPr>
        <w:t xml:space="preserve"> and are incapable of protecting themselves from harm, abuse or exploitation are considered to be a vulnerable adult. Reasons for this can be due to any physical disabilities, mental disabilities, illnesses or their </w:t>
      </w:r>
      <w:r w:rsidRPr="00031661">
        <w:rPr>
          <w:sz w:val="24"/>
          <w:szCs w:val="24"/>
        </w:rPr>
        <w:t>age (</w:t>
      </w:r>
      <w:r w:rsidR="006A41A7" w:rsidRPr="00031661">
        <w:rPr>
          <w:sz w:val="24"/>
          <w:szCs w:val="24"/>
        </w:rPr>
        <w:t xml:space="preserve">Acton Health Centre, n.d.) </w:t>
      </w:r>
      <w:r w:rsidR="00381F43" w:rsidRPr="00031661">
        <w:rPr>
          <w:sz w:val="24"/>
          <w:szCs w:val="24"/>
        </w:rPr>
        <w:t>V</w:t>
      </w:r>
      <w:r w:rsidR="009F48A6" w:rsidRPr="00031661">
        <w:rPr>
          <w:sz w:val="24"/>
          <w:szCs w:val="24"/>
        </w:rPr>
        <w:t>ulnerability is a state</w:t>
      </w:r>
      <w:r w:rsidR="00F96723" w:rsidRPr="00031661">
        <w:rPr>
          <w:sz w:val="24"/>
          <w:szCs w:val="24"/>
        </w:rPr>
        <w:t xml:space="preserve"> </w:t>
      </w:r>
      <w:r w:rsidR="009F48A6" w:rsidRPr="00031661">
        <w:rPr>
          <w:sz w:val="24"/>
          <w:szCs w:val="24"/>
        </w:rPr>
        <w:t>of “being weak or poorly defended”</w:t>
      </w:r>
      <w:r w:rsidR="00381F43" w:rsidRPr="00031661">
        <w:rPr>
          <w:sz w:val="24"/>
          <w:szCs w:val="24"/>
        </w:rPr>
        <w:t>, according to (</w:t>
      </w:r>
      <w:r w:rsidR="006A41A7" w:rsidRPr="00031661">
        <w:rPr>
          <w:sz w:val="24"/>
          <w:szCs w:val="24"/>
        </w:rPr>
        <w:t>Shah et al., 2015</w:t>
      </w:r>
      <w:r w:rsidR="00381F43" w:rsidRPr="00031661">
        <w:rPr>
          <w:sz w:val="24"/>
          <w:szCs w:val="24"/>
        </w:rPr>
        <w:t>).</w:t>
      </w:r>
      <w:r w:rsidR="009F48A6">
        <w:rPr>
          <w:sz w:val="24"/>
          <w:szCs w:val="24"/>
        </w:rPr>
        <w:t xml:space="preserve"> </w:t>
      </w:r>
      <w:r w:rsidR="006A41A7" w:rsidRPr="006A41A7">
        <w:rPr>
          <w:sz w:val="24"/>
          <w:szCs w:val="24"/>
        </w:rPr>
        <w:t>Shah et al</w:t>
      </w:r>
      <w:r w:rsidR="009F48A6" w:rsidRPr="006A41A7">
        <w:rPr>
          <w:sz w:val="24"/>
          <w:szCs w:val="24"/>
        </w:rPr>
        <w:t xml:space="preserve"> go on to</w:t>
      </w:r>
      <w:r w:rsidR="00343780" w:rsidRPr="006A41A7">
        <w:rPr>
          <w:sz w:val="24"/>
          <w:szCs w:val="24"/>
        </w:rPr>
        <w:t xml:space="preserve"> state</w:t>
      </w:r>
      <w:r w:rsidR="009F48A6">
        <w:rPr>
          <w:sz w:val="24"/>
          <w:szCs w:val="24"/>
        </w:rPr>
        <w:t xml:space="preserve"> t</w:t>
      </w:r>
      <w:r w:rsidR="00DC5C5D">
        <w:rPr>
          <w:sz w:val="24"/>
          <w:szCs w:val="24"/>
        </w:rPr>
        <w:t xml:space="preserve">here are three factors </w:t>
      </w:r>
      <w:r w:rsidR="00F96723">
        <w:rPr>
          <w:sz w:val="24"/>
          <w:szCs w:val="24"/>
        </w:rPr>
        <w:t xml:space="preserve">that vulnerability can be identified as in </w:t>
      </w:r>
      <w:r w:rsidR="00933E73">
        <w:rPr>
          <w:sz w:val="24"/>
          <w:szCs w:val="24"/>
        </w:rPr>
        <w:t>people younger than 18 years of age</w:t>
      </w:r>
      <w:r w:rsidR="00F96723">
        <w:rPr>
          <w:sz w:val="24"/>
          <w:szCs w:val="24"/>
        </w:rPr>
        <w:t>. These include</w:t>
      </w:r>
      <w:r w:rsidR="00DC5C5D">
        <w:rPr>
          <w:sz w:val="24"/>
          <w:szCs w:val="24"/>
        </w:rPr>
        <w:t xml:space="preserve"> health, social and family</w:t>
      </w:r>
      <w:r w:rsidR="00933E73">
        <w:rPr>
          <w:sz w:val="24"/>
          <w:szCs w:val="24"/>
        </w:rPr>
        <w:t xml:space="preserve"> related</w:t>
      </w:r>
      <w:r w:rsidR="00DC5C5D">
        <w:rPr>
          <w:sz w:val="24"/>
          <w:szCs w:val="24"/>
        </w:rPr>
        <w:t xml:space="preserve"> problems, which each have a contribution to a child’s vulnerability. Health related factors consist of mental and physical disabilities, signs of lack of sleep, lack of school attendance and drug and alcohol abuse. Social factors include poverty, poor hygiene, lack of family care and support, constantly in conflict with authorities such as police and exposure to gangs and criminal activity. Family problems can involve abusive households, unemployed families, parents who are drug or alcohol dependant and </w:t>
      </w:r>
      <w:r w:rsidR="009F48A6">
        <w:rPr>
          <w:sz w:val="24"/>
          <w:szCs w:val="24"/>
        </w:rPr>
        <w:t xml:space="preserve">parents who are separated or divorced. </w:t>
      </w:r>
    </w:p>
    <w:p w14:paraId="1EEDAB72" w14:textId="03213B79" w:rsidR="009955B4" w:rsidRPr="00031661" w:rsidRDefault="00515E7D" w:rsidP="00950ABB">
      <w:pPr>
        <w:spacing w:line="276" w:lineRule="auto"/>
        <w:rPr>
          <w:sz w:val="24"/>
          <w:szCs w:val="24"/>
        </w:rPr>
      </w:pPr>
      <w:r>
        <w:rPr>
          <w:sz w:val="24"/>
          <w:szCs w:val="24"/>
        </w:rPr>
        <w:t xml:space="preserve">Many of these factors have been identified </w:t>
      </w:r>
      <w:r w:rsidRPr="00031661">
        <w:rPr>
          <w:sz w:val="24"/>
          <w:szCs w:val="24"/>
        </w:rPr>
        <w:t xml:space="preserve">by </w:t>
      </w:r>
      <w:r w:rsidR="00C3051F" w:rsidRPr="00031661">
        <w:rPr>
          <w:sz w:val="24"/>
          <w:szCs w:val="24"/>
        </w:rPr>
        <w:t>(Wisner, 2022</w:t>
      </w:r>
      <w:r w:rsidRPr="00031661">
        <w:rPr>
          <w:sz w:val="24"/>
          <w:szCs w:val="24"/>
        </w:rPr>
        <w:t xml:space="preserve">) as Adverse Childhood Experiences (ACEs). </w:t>
      </w:r>
      <w:r w:rsidR="00381F43" w:rsidRPr="00031661">
        <w:rPr>
          <w:sz w:val="24"/>
          <w:szCs w:val="24"/>
        </w:rPr>
        <w:t xml:space="preserve">ACEs are described </w:t>
      </w:r>
      <w:r w:rsidR="00372481" w:rsidRPr="00031661">
        <w:rPr>
          <w:sz w:val="24"/>
          <w:szCs w:val="24"/>
        </w:rPr>
        <w:t>as being “stressful and traumatic events experienced by children and young people”</w:t>
      </w:r>
      <w:r w:rsidR="00381F43" w:rsidRPr="00031661">
        <w:rPr>
          <w:sz w:val="24"/>
          <w:szCs w:val="24"/>
        </w:rPr>
        <w:t xml:space="preserve"> </w:t>
      </w:r>
      <w:r w:rsidR="00C3051F" w:rsidRPr="00031661">
        <w:rPr>
          <w:sz w:val="24"/>
          <w:szCs w:val="24"/>
        </w:rPr>
        <w:t xml:space="preserve">(Knowles, 2020). </w:t>
      </w:r>
      <w:r w:rsidR="00372481" w:rsidRPr="00031661">
        <w:rPr>
          <w:sz w:val="24"/>
          <w:szCs w:val="24"/>
        </w:rPr>
        <w:t xml:space="preserve">In a study conducted it was found that a </w:t>
      </w:r>
      <w:r w:rsidR="009501D4" w:rsidRPr="00031661">
        <w:rPr>
          <w:sz w:val="24"/>
          <w:szCs w:val="24"/>
        </w:rPr>
        <w:t>child</w:t>
      </w:r>
      <w:r w:rsidR="00372481" w:rsidRPr="00031661">
        <w:rPr>
          <w:sz w:val="24"/>
          <w:szCs w:val="24"/>
        </w:rPr>
        <w:t xml:space="preserve"> </w:t>
      </w:r>
      <w:r w:rsidR="009501D4" w:rsidRPr="00031661">
        <w:rPr>
          <w:sz w:val="24"/>
          <w:szCs w:val="24"/>
        </w:rPr>
        <w:t>repeatedly subject to threats, trauma or crisis meant that the child was in a continuous protective response level known as, fight, flight or freeze. As a result of the recurring stressful experiences, the child is unable to return to a relaxed state and their body is overwhelmed with stress hormones and as a consequence would lead to have long-term effects on the child as they pass through to adulthood</w:t>
      </w:r>
      <w:r w:rsidR="004A6350" w:rsidRPr="00031661">
        <w:rPr>
          <w:sz w:val="24"/>
          <w:szCs w:val="24"/>
        </w:rPr>
        <w:t>.</w:t>
      </w:r>
      <w:r w:rsidR="000D7547" w:rsidRPr="00031661">
        <w:rPr>
          <w:sz w:val="24"/>
          <w:szCs w:val="24"/>
        </w:rPr>
        <w:t xml:space="preserve"> To support this study</w:t>
      </w:r>
      <w:r w:rsidR="006E2ACD" w:rsidRPr="00031661">
        <w:rPr>
          <w:sz w:val="24"/>
          <w:szCs w:val="24"/>
        </w:rPr>
        <w:t xml:space="preserve"> (</w:t>
      </w:r>
      <w:r w:rsidR="00C3051F" w:rsidRPr="00031661">
        <w:rPr>
          <w:sz w:val="24"/>
          <w:szCs w:val="24"/>
        </w:rPr>
        <w:t>Harms, 2018</w:t>
      </w:r>
      <w:r w:rsidR="006E2ACD" w:rsidRPr="00031661">
        <w:rPr>
          <w:sz w:val="24"/>
          <w:szCs w:val="24"/>
        </w:rPr>
        <w:t xml:space="preserve">) found that stress and maltreatment in the early life of a child is much more inclined to lead to problems with their social and mental health. Teens who have experienced early hardships like neglect and abuse are more susceptible to </w:t>
      </w:r>
      <w:r w:rsidR="00AF6EDC" w:rsidRPr="00031661">
        <w:rPr>
          <w:sz w:val="24"/>
          <w:szCs w:val="24"/>
        </w:rPr>
        <w:t>develop psychological disorders such as anxiety and depression. They are also prone to become socially isolated and subjected to spend time in prison.</w:t>
      </w:r>
    </w:p>
    <w:p w14:paraId="42A801F2" w14:textId="252823F5" w:rsidR="00C4434F" w:rsidRPr="00031661" w:rsidRDefault="00343780" w:rsidP="00950ABB">
      <w:pPr>
        <w:spacing w:line="276" w:lineRule="auto"/>
        <w:rPr>
          <w:sz w:val="24"/>
          <w:szCs w:val="24"/>
        </w:rPr>
      </w:pPr>
      <w:r w:rsidRPr="00031661">
        <w:rPr>
          <w:sz w:val="24"/>
          <w:szCs w:val="24"/>
        </w:rPr>
        <w:t>(</w:t>
      </w:r>
      <w:r w:rsidR="006E72DF" w:rsidRPr="00031661">
        <w:rPr>
          <w:sz w:val="24"/>
          <w:szCs w:val="24"/>
        </w:rPr>
        <w:t>Shaw and Greenhow, 2020)</w:t>
      </w:r>
      <w:r w:rsidR="00071E55" w:rsidRPr="00031661">
        <w:rPr>
          <w:sz w:val="24"/>
          <w:szCs w:val="24"/>
        </w:rPr>
        <w:t xml:space="preserve"> </w:t>
      </w:r>
      <w:r w:rsidRPr="00031661">
        <w:rPr>
          <w:sz w:val="24"/>
          <w:szCs w:val="24"/>
        </w:rPr>
        <w:t xml:space="preserve">states that </w:t>
      </w:r>
      <w:r w:rsidR="00071E55" w:rsidRPr="00031661">
        <w:rPr>
          <w:sz w:val="24"/>
          <w:szCs w:val="24"/>
        </w:rPr>
        <w:t xml:space="preserve">there is no definition of </w:t>
      </w:r>
      <w:r w:rsidRPr="00031661">
        <w:rPr>
          <w:sz w:val="24"/>
          <w:szCs w:val="24"/>
        </w:rPr>
        <w:t>exploitati</w:t>
      </w:r>
      <w:r w:rsidR="00E7508B" w:rsidRPr="00031661">
        <w:rPr>
          <w:sz w:val="24"/>
          <w:szCs w:val="24"/>
        </w:rPr>
        <w:t>on</w:t>
      </w:r>
      <w:r w:rsidR="00071E55" w:rsidRPr="00031661">
        <w:rPr>
          <w:sz w:val="24"/>
          <w:szCs w:val="24"/>
        </w:rPr>
        <w:t xml:space="preserve"> that is legally recognised </w:t>
      </w:r>
      <w:r w:rsidR="00CF2B83" w:rsidRPr="00031661">
        <w:rPr>
          <w:sz w:val="24"/>
          <w:szCs w:val="24"/>
        </w:rPr>
        <w:t>in the UK, however, it occurs when a vulnerable person is taken advantage of and is coerced and controlled by a group or an individual with a higher influence over them, when this involves a child or young person it is known as Child Criminal Exploitation (CCE).</w:t>
      </w:r>
      <w:r w:rsidR="00C4434F" w:rsidRPr="00031661">
        <w:rPr>
          <w:sz w:val="24"/>
          <w:szCs w:val="24"/>
        </w:rPr>
        <w:t xml:space="preserve"> However, </w:t>
      </w:r>
      <w:r w:rsidR="003A6E64" w:rsidRPr="00031661">
        <w:rPr>
          <w:sz w:val="24"/>
          <w:szCs w:val="24"/>
        </w:rPr>
        <w:t>the government have provided the definition;</w:t>
      </w:r>
    </w:p>
    <w:p w14:paraId="05500E7C" w14:textId="39D4547A" w:rsidR="00BC19A9" w:rsidRPr="00031661" w:rsidRDefault="00C4434F" w:rsidP="00BC19A9">
      <w:pPr>
        <w:spacing w:line="276" w:lineRule="auto"/>
        <w:ind w:left="720"/>
        <w:rPr>
          <w:rFonts w:ascii="Arial" w:hAnsi="Arial" w:cs="Arial"/>
        </w:rPr>
      </w:pPr>
      <w:r w:rsidRPr="00031661">
        <w:rPr>
          <w:rFonts w:ascii="Arial" w:hAnsi="Arial" w:cs="Arial"/>
          <w:sz w:val="24"/>
          <w:szCs w:val="24"/>
        </w:rPr>
        <w:t xml:space="preserve">CCE </w:t>
      </w:r>
      <w:r w:rsidRPr="00031661">
        <w:rPr>
          <w:rFonts w:ascii="Arial" w:hAnsi="Arial" w:cs="Arial"/>
        </w:rPr>
        <w:t>occurs where an individual or group takes advantage of an imbalance of power to coerce, control, manipulate or deceive a child or young person under the age of 18 into any criminal activity (a) in exchange for something the victim needs or wants, and/or (b) for the financial or other advantage of the perpetrator or facilitator and/or (c) through violence or the threat of violence</w:t>
      </w:r>
      <w:r w:rsidR="00BC19A9" w:rsidRPr="00031661">
        <w:rPr>
          <w:rFonts w:ascii="Arial" w:hAnsi="Arial" w:cs="Arial"/>
        </w:rPr>
        <w:t>.</w:t>
      </w:r>
    </w:p>
    <w:p w14:paraId="62C73D5D" w14:textId="6B48705A" w:rsidR="00C4434F" w:rsidRPr="00031661" w:rsidRDefault="003A6E64" w:rsidP="00BC19A9">
      <w:pPr>
        <w:spacing w:line="276" w:lineRule="auto"/>
        <w:ind w:left="5040" w:firstLine="720"/>
        <w:rPr>
          <w:sz w:val="24"/>
          <w:szCs w:val="24"/>
        </w:rPr>
      </w:pPr>
      <w:r w:rsidRPr="00031661">
        <w:rPr>
          <w:sz w:val="24"/>
          <w:szCs w:val="24"/>
        </w:rPr>
        <w:t>(HM Government, 2018</w:t>
      </w:r>
      <w:r w:rsidR="00BC19A9" w:rsidRPr="00031661">
        <w:rPr>
          <w:sz w:val="24"/>
          <w:szCs w:val="24"/>
        </w:rPr>
        <w:t>, pp. 48</w:t>
      </w:r>
      <w:r w:rsidRPr="00031661">
        <w:rPr>
          <w:sz w:val="24"/>
          <w:szCs w:val="24"/>
        </w:rPr>
        <w:t>).</w:t>
      </w:r>
    </w:p>
    <w:p w14:paraId="02A023FB" w14:textId="220F57AD" w:rsidR="004B659E" w:rsidRPr="00031661" w:rsidRDefault="00C70013" w:rsidP="00950ABB">
      <w:pPr>
        <w:spacing w:line="276" w:lineRule="auto"/>
        <w:rPr>
          <w:sz w:val="24"/>
          <w:szCs w:val="24"/>
        </w:rPr>
      </w:pPr>
      <w:r w:rsidRPr="00031661">
        <w:rPr>
          <w:sz w:val="24"/>
          <w:szCs w:val="24"/>
        </w:rPr>
        <w:t>Exploitation</w:t>
      </w:r>
      <w:r w:rsidR="00DA550F" w:rsidRPr="00031661">
        <w:rPr>
          <w:sz w:val="24"/>
          <w:szCs w:val="24"/>
        </w:rPr>
        <w:t xml:space="preserve"> is a type of abuse</w:t>
      </w:r>
      <w:r w:rsidR="00C003C6" w:rsidRPr="00031661">
        <w:rPr>
          <w:sz w:val="24"/>
          <w:szCs w:val="24"/>
        </w:rPr>
        <w:t xml:space="preserve"> and often it is a gradual process</w:t>
      </w:r>
      <w:r w:rsidR="00D25F47">
        <w:rPr>
          <w:sz w:val="24"/>
          <w:szCs w:val="24"/>
        </w:rPr>
        <w:t xml:space="preserve">, </w:t>
      </w:r>
      <w:r w:rsidRPr="00031661">
        <w:rPr>
          <w:sz w:val="24"/>
          <w:szCs w:val="24"/>
        </w:rPr>
        <w:t xml:space="preserve">comes in many forms and is a result of a person forcing </w:t>
      </w:r>
      <w:r w:rsidR="00D25F47">
        <w:rPr>
          <w:sz w:val="24"/>
          <w:szCs w:val="24"/>
        </w:rPr>
        <w:t xml:space="preserve">another person </w:t>
      </w:r>
      <w:r w:rsidRPr="00031661">
        <w:rPr>
          <w:sz w:val="24"/>
          <w:szCs w:val="24"/>
        </w:rPr>
        <w:t xml:space="preserve">to commit illegal activities. </w:t>
      </w:r>
      <w:r w:rsidR="004A6350" w:rsidRPr="00031661">
        <w:rPr>
          <w:sz w:val="24"/>
          <w:szCs w:val="24"/>
        </w:rPr>
        <w:t xml:space="preserve">The police use the term ‘County Lines’ to describe gangs who exploit </w:t>
      </w:r>
      <w:r w:rsidR="002215BC" w:rsidRPr="00031661">
        <w:rPr>
          <w:sz w:val="24"/>
          <w:szCs w:val="24"/>
        </w:rPr>
        <w:t xml:space="preserve">vulnerable </w:t>
      </w:r>
      <w:r w:rsidR="004A6350" w:rsidRPr="00031661">
        <w:rPr>
          <w:sz w:val="24"/>
          <w:szCs w:val="24"/>
        </w:rPr>
        <w:t xml:space="preserve">young people and adults to </w:t>
      </w:r>
      <w:r w:rsidR="002215BC" w:rsidRPr="00031661">
        <w:rPr>
          <w:sz w:val="24"/>
          <w:szCs w:val="24"/>
        </w:rPr>
        <w:t>transport</w:t>
      </w:r>
      <w:r w:rsidR="004A6350" w:rsidRPr="00031661">
        <w:rPr>
          <w:sz w:val="24"/>
          <w:szCs w:val="24"/>
        </w:rPr>
        <w:t xml:space="preserve"> drugs from a larger city into smaller rural areas of the drug market. </w:t>
      </w:r>
      <w:r w:rsidR="002215BC" w:rsidRPr="00031661">
        <w:rPr>
          <w:sz w:val="24"/>
          <w:szCs w:val="24"/>
        </w:rPr>
        <w:t xml:space="preserve">Gangs traffic vulnerable people away from there homes and are used to sell and manufacture drugs whilst staying in hotels or rental properties. Gangs can also take advantage of a vulnerable person or drug user by taking over their property and using it as a hub to make and sell drugs from, this is referred to as ‘Cuckooing’ </w:t>
      </w:r>
      <w:r w:rsidR="00BC19A9" w:rsidRPr="00031661">
        <w:rPr>
          <w:sz w:val="24"/>
          <w:szCs w:val="24"/>
        </w:rPr>
        <w:t>(NSPCC, 2022).</w:t>
      </w:r>
    </w:p>
    <w:p w14:paraId="0BA25021" w14:textId="77777777" w:rsidR="009955B4" w:rsidRPr="00031661" w:rsidRDefault="009955B4" w:rsidP="00950ABB">
      <w:pPr>
        <w:spacing w:line="276" w:lineRule="auto"/>
        <w:rPr>
          <w:sz w:val="24"/>
          <w:szCs w:val="24"/>
        </w:rPr>
      </w:pPr>
    </w:p>
    <w:p w14:paraId="38A2273F" w14:textId="35C710CB" w:rsidR="000319DB" w:rsidRDefault="00C4434F" w:rsidP="00950ABB">
      <w:pPr>
        <w:spacing w:line="276" w:lineRule="auto"/>
        <w:rPr>
          <w:sz w:val="24"/>
          <w:szCs w:val="24"/>
        </w:rPr>
      </w:pPr>
      <w:r w:rsidRPr="00031661">
        <w:rPr>
          <w:sz w:val="24"/>
          <w:szCs w:val="24"/>
        </w:rPr>
        <w:t>It was found by research in England and Scotland that young people</w:t>
      </w:r>
      <w:r w:rsidR="00B463CC" w:rsidRPr="00031661">
        <w:rPr>
          <w:sz w:val="24"/>
          <w:szCs w:val="24"/>
        </w:rPr>
        <w:t xml:space="preserve"> who had been exploited and coerced into criminal activity due to their own drug related debts to gangs, </w:t>
      </w:r>
      <w:r w:rsidRPr="00031661">
        <w:rPr>
          <w:sz w:val="24"/>
          <w:szCs w:val="24"/>
        </w:rPr>
        <w:t>were acknowledging the fact they were being exploited however did not accept that they were the victim of such crime</w:t>
      </w:r>
      <w:r w:rsidR="00B53877" w:rsidRPr="00031661">
        <w:rPr>
          <w:sz w:val="24"/>
          <w:szCs w:val="24"/>
        </w:rPr>
        <w:t>.</w:t>
      </w:r>
      <w:r w:rsidRPr="00031661">
        <w:rPr>
          <w:sz w:val="24"/>
          <w:szCs w:val="24"/>
        </w:rPr>
        <w:t xml:space="preserve"> It was found that this behaviour was down to masculinity and that </w:t>
      </w:r>
      <w:r w:rsidR="00DB7A31" w:rsidRPr="00031661">
        <w:rPr>
          <w:sz w:val="24"/>
          <w:szCs w:val="24"/>
        </w:rPr>
        <w:t xml:space="preserve">young people did not want to appear weak </w:t>
      </w:r>
      <w:r w:rsidR="00385648" w:rsidRPr="00031661">
        <w:rPr>
          <w:sz w:val="24"/>
          <w:szCs w:val="24"/>
        </w:rPr>
        <w:t>(Baidawi, Sheehan and Flynn, 2020)</w:t>
      </w:r>
      <w:r w:rsidR="00DB7A31" w:rsidRPr="00031661">
        <w:rPr>
          <w:sz w:val="24"/>
          <w:szCs w:val="24"/>
        </w:rPr>
        <w:t>.</w:t>
      </w:r>
      <w:r w:rsidR="00B53877" w:rsidRPr="00031661">
        <w:rPr>
          <w:sz w:val="24"/>
          <w:szCs w:val="24"/>
        </w:rPr>
        <w:t xml:space="preserve"> A participant of another study by </w:t>
      </w:r>
      <w:r w:rsidR="00385648" w:rsidRPr="00031661">
        <w:rPr>
          <w:sz w:val="24"/>
          <w:szCs w:val="24"/>
        </w:rPr>
        <w:t>(Villacampa and Torres, 2017)</w:t>
      </w:r>
      <w:r w:rsidR="00B53877" w:rsidRPr="00031661">
        <w:rPr>
          <w:sz w:val="24"/>
          <w:szCs w:val="24"/>
        </w:rPr>
        <w:t xml:space="preserve"> supports this</w:t>
      </w:r>
      <w:r w:rsidR="00D25F47">
        <w:rPr>
          <w:sz w:val="24"/>
          <w:szCs w:val="24"/>
        </w:rPr>
        <w:t xml:space="preserve">, </w:t>
      </w:r>
      <w:r w:rsidR="00B53877" w:rsidRPr="00031661">
        <w:rPr>
          <w:sz w:val="24"/>
          <w:szCs w:val="24"/>
        </w:rPr>
        <w:t>they said that there are difficulties when trying to identify the victims of exploitation when they perceive themselves as the offender who are taking part in the crime, this is due to the exploitation process they are subject to</w:t>
      </w:r>
      <w:r w:rsidR="00D25F47">
        <w:rPr>
          <w:sz w:val="24"/>
          <w:szCs w:val="24"/>
        </w:rPr>
        <w:t xml:space="preserve"> and</w:t>
      </w:r>
      <w:r w:rsidR="00B53877" w:rsidRPr="00031661">
        <w:rPr>
          <w:sz w:val="24"/>
          <w:szCs w:val="24"/>
        </w:rPr>
        <w:t xml:space="preserve"> make</w:t>
      </w:r>
      <w:r w:rsidR="00D25F47">
        <w:rPr>
          <w:sz w:val="24"/>
          <w:szCs w:val="24"/>
        </w:rPr>
        <w:t>s</w:t>
      </w:r>
      <w:r w:rsidR="00B53877" w:rsidRPr="00031661">
        <w:rPr>
          <w:sz w:val="24"/>
          <w:szCs w:val="24"/>
        </w:rPr>
        <w:t xml:space="preserve"> it difficult for the victim to understand that they are the victim. </w:t>
      </w:r>
      <w:r w:rsidR="00DB7A31" w:rsidRPr="00031661">
        <w:rPr>
          <w:sz w:val="24"/>
          <w:szCs w:val="24"/>
        </w:rPr>
        <w:t>It was found by (</w:t>
      </w:r>
      <w:r w:rsidR="00385648" w:rsidRPr="00031661">
        <w:rPr>
          <w:sz w:val="24"/>
          <w:szCs w:val="24"/>
        </w:rPr>
        <w:t>Mastropolo, 2014)</w:t>
      </w:r>
      <w:r w:rsidR="00DB7A31" w:rsidRPr="00031661">
        <w:rPr>
          <w:sz w:val="24"/>
          <w:szCs w:val="24"/>
        </w:rPr>
        <w:t xml:space="preserve"> that there are a number of reasons why young people join gangs, and similarly to gangs of the eighteenth century, they joined gan</w:t>
      </w:r>
      <w:r w:rsidR="007B36F3" w:rsidRPr="00031661">
        <w:rPr>
          <w:sz w:val="24"/>
          <w:szCs w:val="24"/>
        </w:rPr>
        <w:t>g</w:t>
      </w:r>
      <w:r w:rsidR="00DB7A31" w:rsidRPr="00031661">
        <w:rPr>
          <w:sz w:val="24"/>
          <w:szCs w:val="24"/>
        </w:rPr>
        <w:t>s for s</w:t>
      </w:r>
      <w:r w:rsidR="007B36F3" w:rsidRPr="00031661">
        <w:rPr>
          <w:sz w:val="24"/>
          <w:szCs w:val="24"/>
        </w:rPr>
        <w:t>ecurity and a sense of family. They found that a young person was three times likely to join a gang if they were in a household living with only one parent or an adult that wasn’t a parent, such a</w:t>
      </w:r>
      <w:r w:rsidR="00D25F47">
        <w:rPr>
          <w:sz w:val="24"/>
          <w:szCs w:val="24"/>
        </w:rPr>
        <w:t xml:space="preserve">s </w:t>
      </w:r>
      <w:r w:rsidR="007B36F3" w:rsidRPr="00031661">
        <w:rPr>
          <w:sz w:val="24"/>
          <w:szCs w:val="24"/>
        </w:rPr>
        <w:t>social housing. Young people saw that being in a gang would help increase their wealth and status within their community.</w:t>
      </w:r>
    </w:p>
    <w:p w14:paraId="58FA1315" w14:textId="0BE3AE4B" w:rsidR="00AB7EE1" w:rsidRDefault="00AF6EDC" w:rsidP="00950ABB">
      <w:pPr>
        <w:spacing w:line="276" w:lineRule="auto"/>
        <w:rPr>
          <w:sz w:val="24"/>
          <w:szCs w:val="24"/>
        </w:rPr>
      </w:pPr>
      <w:r>
        <w:rPr>
          <w:sz w:val="24"/>
          <w:szCs w:val="24"/>
        </w:rPr>
        <w:t xml:space="preserve">To conclude, a person who is vulnerable can be someone of any age and </w:t>
      </w:r>
      <w:r w:rsidR="00AB7EE1">
        <w:rPr>
          <w:sz w:val="24"/>
          <w:szCs w:val="24"/>
        </w:rPr>
        <w:t>depends on</w:t>
      </w:r>
      <w:r>
        <w:rPr>
          <w:sz w:val="24"/>
          <w:szCs w:val="24"/>
        </w:rPr>
        <w:t xml:space="preserve"> </w:t>
      </w:r>
      <w:r w:rsidR="00AB7EE1">
        <w:rPr>
          <w:sz w:val="24"/>
          <w:szCs w:val="24"/>
        </w:rPr>
        <w:t>several</w:t>
      </w:r>
      <w:r>
        <w:rPr>
          <w:sz w:val="24"/>
          <w:szCs w:val="24"/>
        </w:rPr>
        <w:t xml:space="preserve"> factors. </w:t>
      </w:r>
      <w:r w:rsidR="00AB7EE1">
        <w:rPr>
          <w:sz w:val="24"/>
          <w:szCs w:val="24"/>
        </w:rPr>
        <w:t>ACE’s play a big part in a person’s life and</w:t>
      </w:r>
      <w:r>
        <w:rPr>
          <w:sz w:val="24"/>
          <w:szCs w:val="24"/>
        </w:rPr>
        <w:t xml:space="preserve"> </w:t>
      </w:r>
      <w:r w:rsidR="00AB7EE1">
        <w:rPr>
          <w:sz w:val="24"/>
          <w:szCs w:val="24"/>
        </w:rPr>
        <w:t xml:space="preserve">are </w:t>
      </w:r>
      <w:r>
        <w:rPr>
          <w:sz w:val="24"/>
          <w:szCs w:val="24"/>
        </w:rPr>
        <w:t xml:space="preserve">likely to </w:t>
      </w:r>
      <w:r w:rsidR="00AB7EE1">
        <w:rPr>
          <w:sz w:val="24"/>
          <w:szCs w:val="24"/>
        </w:rPr>
        <w:t xml:space="preserve">result in a person developing psychological and social problems resulting in a person to become vulnerable. Gangs take advantage of a person’s vulnerabilities in many ways and use exploitation to manipulate and coerce a vulnerable person into committing crime to help sustain and grow their illegal crime operation. </w:t>
      </w:r>
      <w:r w:rsidR="00FA5A37">
        <w:rPr>
          <w:sz w:val="24"/>
          <w:szCs w:val="24"/>
        </w:rPr>
        <w:t xml:space="preserve">Gangs are seen as a family for </w:t>
      </w:r>
      <w:r w:rsidR="00385648">
        <w:rPr>
          <w:sz w:val="24"/>
          <w:szCs w:val="24"/>
        </w:rPr>
        <w:t xml:space="preserve">those </w:t>
      </w:r>
      <w:r w:rsidR="00FA5A37">
        <w:rPr>
          <w:sz w:val="24"/>
          <w:szCs w:val="24"/>
        </w:rPr>
        <w:t>vulnerable people who may lack a stable family and have come from an abusive household. They may also see a gang as security as well as a way of earning money and increasing their street credit.</w:t>
      </w:r>
    </w:p>
    <w:p w14:paraId="3AE4C5C8" w14:textId="1D10671C" w:rsidR="00343780" w:rsidRDefault="00385648" w:rsidP="00950ABB">
      <w:pPr>
        <w:spacing w:line="276" w:lineRule="auto"/>
        <w:rPr>
          <w:sz w:val="24"/>
          <w:szCs w:val="24"/>
        </w:rPr>
      </w:pPr>
      <w:r>
        <w:rPr>
          <w:sz w:val="24"/>
          <w:szCs w:val="24"/>
        </w:rPr>
        <w:t>(1043 words)</w:t>
      </w:r>
    </w:p>
    <w:p w14:paraId="195054C5" w14:textId="39D0DADD" w:rsidR="00385648" w:rsidRDefault="00385648" w:rsidP="00950ABB">
      <w:pPr>
        <w:spacing w:line="276" w:lineRule="auto"/>
        <w:rPr>
          <w:sz w:val="24"/>
          <w:szCs w:val="24"/>
        </w:rPr>
      </w:pPr>
    </w:p>
    <w:p w14:paraId="1C692D33" w14:textId="0591A5F4" w:rsidR="00385648" w:rsidRDefault="00031661" w:rsidP="00950ABB">
      <w:pPr>
        <w:spacing w:line="276" w:lineRule="auto"/>
        <w:rPr>
          <w:b/>
          <w:bCs/>
          <w:sz w:val="24"/>
          <w:szCs w:val="24"/>
        </w:rPr>
      </w:pPr>
      <w:r>
        <w:rPr>
          <w:b/>
          <w:bCs/>
          <w:sz w:val="24"/>
          <w:szCs w:val="24"/>
        </w:rPr>
        <w:t>Essay</w:t>
      </w:r>
      <w:r w:rsidRPr="00385648">
        <w:rPr>
          <w:b/>
          <w:bCs/>
          <w:sz w:val="24"/>
          <w:szCs w:val="24"/>
        </w:rPr>
        <w:t xml:space="preserve"> </w:t>
      </w:r>
      <w:r w:rsidR="00385648" w:rsidRPr="00385648">
        <w:rPr>
          <w:b/>
          <w:bCs/>
          <w:sz w:val="24"/>
          <w:szCs w:val="24"/>
        </w:rPr>
        <w:t>3</w:t>
      </w:r>
    </w:p>
    <w:p w14:paraId="589CC74C" w14:textId="0B5CB89C" w:rsidR="00385648" w:rsidRDefault="00A84E61" w:rsidP="00950ABB">
      <w:pPr>
        <w:spacing w:line="276" w:lineRule="auto"/>
        <w:rPr>
          <w:sz w:val="24"/>
          <w:szCs w:val="24"/>
        </w:rPr>
      </w:pPr>
      <w:r>
        <w:rPr>
          <w:sz w:val="24"/>
          <w:szCs w:val="24"/>
        </w:rPr>
        <w:t>Multi-Agency Public Protection Arrangements</w:t>
      </w:r>
      <w:r w:rsidR="005839FA">
        <w:rPr>
          <w:sz w:val="24"/>
          <w:szCs w:val="24"/>
        </w:rPr>
        <w:t xml:space="preserve"> (MAPPA) was introduced </w:t>
      </w:r>
      <w:r w:rsidR="00043AB2">
        <w:rPr>
          <w:sz w:val="24"/>
          <w:szCs w:val="24"/>
        </w:rPr>
        <w:t>to allow</w:t>
      </w:r>
      <w:r w:rsidR="005839FA">
        <w:rPr>
          <w:sz w:val="24"/>
          <w:szCs w:val="24"/>
        </w:rPr>
        <w:t xml:space="preserve"> v</w:t>
      </w:r>
      <w:r w:rsidR="000319DB">
        <w:rPr>
          <w:sz w:val="24"/>
          <w:szCs w:val="24"/>
        </w:rPr>
        <w:t xml:space="preserve">arious agencies </w:t>
      </w:r>
      <w:r w:rsidR="005839FA">
        <w:rPr>
          <w:sz w:val="24"/>
          <w:szCs w:val="24"/>
        </w:rPr>
        <w:t xml:space="preserve">to </w:t>
      </w:r>
      <w:r w:rsidR="000319DB">
        <w:rPr>
          <w:sz w:val="24"/>
          <w:szCs w:val="24"/>
        </w:rPr>
        <w:t>work together to help protect the public</w:t>
      </w:r>
      <w:r w:rsidR="005839FA">
        <w:rPr>
          <w:sz w:val="24"/>
          <w:szCs w:val="24"/>
        </w:rPr>
        <w:t xml:space="preserve"> from risk of harm from known offenders</w:t>
      </w:r>
      <w:r w:rsidR="000319DB">
        <w:rPr>
          <w:sz w:val="24"/>
          <w:szCs w:val="24"/>
        </w:rPr>
        <w:t>.</w:t>
      </w:r>
      <w:r>
        <w:rPr>
          <w:sz w:val="24"/>
          <w:szCs w:val="24"/>
        </w:rPr>
        <w:t xml:space="preserve"> This essay aims to discuss the effectiveness of MAPPA when managing offenders</w:t>
      </w:r>
      <w:r w:rsidR="000319DB">
        <w:rPr>
          <w:sz w:val="24"/>
          <w:szCs w:val="24"/>
        </w:rPr>
        <w:t>.</w:t>
      </w:r>
    </w:p>
    <w:p w14:paraId="51870AE7" w14:textId="73915F1A" w:rsidR="00497FBE" w:rsidRDefault="00D3581E" w:rsidP="00CA1AD8">
      <w:pPr>
        <w:spacing w:line="276" w:lineRule="auto"/>
        <w:rPr>
          <w:sz w:val="24"/>
          <w:szCs w:val="24"/>
        </w:rPr>
      </w:pPr>
      <w:r w:rsidRPr="00D3581E">
        <w:rPr>
          <w:sz w:val="24"/>
          <w:szCs w:val="24"/>
        </w:rPr>
        <w:t>Under</w:t>
      </w:r>
      <w:r>
        <w:rPr>
          <w:sz w:val="24"/>
          <w:szCs w:val="24"/>
        </w:rPr>
        <w:t xml:space="preserve"> the Human Rights Act 1998 (HRA) and the European Convention on Human Rights (ECHR) the police and other public authorities must provide a duty of care to the public. In Article 2 of the ECHR</w:t>
      </w:r>
      <w:r w:rsidR="00497FBE">
        <w:rPr>
          <w:sz w:val="24"/>
          <w:szCs w:val="24"/>
        </w:rPr>
        <w:t xml:space="preserve"> it</w:t>
      </w:r>
      <w:r>
        <w:rPr>
          <w:sz w:val="24"/>
          <w:szCs w:val="24"/>
        </w:rPr>
        <w:t xml:space="preserve"> states to protect an individual’s life. In Article </w:t>
      </w:r>
      <w:r w:rsidR="00497FBE">
        <w:rPr>
          <w:sz w:val="24"/>
          <w:szCs w:val="24"/>
        </w:rPr>
        <w:t>3</w:t>
      </w:r>
      <w:r>
        <w:rPr>
          <w:sz w:val="24"/>
          <w:szCs w:val="24"/>
        </w:rPr>
        <w:t xml:space="preserve"> it states both offenders and victims have the right to private and family life, </w:t>
      </w:r>
      <w:r w:rsidR="00497FBE">
        <w:rPr>
          <w:sz w:val="24"/>
          <w:szCs w:val="24"/>
        </w:rPr>
        <w:t>t</w:t>
      </w:r>
      <w:r>
        <w:rPr>
          <w:sz w:val="24"/>
          <w:szCs w:val="24"/>
        </w:rPr>
        <w:t>herefore</w:t>
      </w:r>
      <w:r w:rsidR="00497FBE">
        <w:rPr>
          <w:sz w:val="24"/>
          <w:szCs w:val="24"/>
        </w:rPr>
        <w:t xml:space="preserve">, consideration of the disclosure of information provided to the public is required and should be justified and proportionate as it violates a person’s rights </w:t>
      </w:r>
      <w:r w:rsidR="002705C3" w:rsidRPr="002705C3">
        <w:rPr>
          <w:sz w:val="24"/>
          <w:szCs w:val="24"/>
        </w:rPr>
        <w:t>(College of Policing, 2017)</w:t>
      </w:r>
      <w:r w:rsidR="002705C3">
        <w:rPr>
          <w:sz w:val="24"/>
          <w:szCs w:val="24"/>
        </w:rPr>
        <w:t>.</w:t>
      </w:r>
    </w:p>
    <w:p w14:paraId="5009847D" w14:textId="363CAC2B" w:rsidR="00CA1AD8" w:rsidRDefault="00551E4A" w:rsidP="00CA1AD8">
      <w:pPr>
        <w:spacing w:line="276" w:lineRule="auto"/>
        <w:rPr>
          <w:sz w:val="24"/>
          <w:szCs w:val="24"/>
        </w:rPr>
      </w:pPr>
      <w:r>
        <w:rPr>
          <w:sz w:val="24"/>
          <w:szCs w:val="24"/>
        </w:rPr>
        <w:t xml:space="preserve">MAPPA aims to manage offenders that </w:t>
      </w:r>
      <w:r w:rsidR="00741365">
        <w:rPr>
          <w:sz w:val="24"/>
          <w:szCs w:val="24"/>
        </w:rPr>
        <w:t xml:space="preserve">are a </w:t>
      </w:r>
      <w:r>
        <w:rPr>
          <w:sz w:val="24"/>
          <w:szCs w:val="24"/>
        </w:rPr>
        <w:t>poten</w:t>
      </w:r>
      <w:r w:rsidR="00741365">
        <w:rPr>
          <w:sz w:val="24"/>
          <w:szCs w:val="24"/>
        </w:rPr>
        <w:t>t</w:t>
      </w:r>
      <w:r>
        <w:rPr>
          <w:sz w:val="24"/>
          <w:szCs w:val="24"/>
        </w:rPr>
        <w:t>ial risk</w:t>
      </w:r>
      <w:r w:rsidR="00741365">
        <w:rPr>
          <w:sz w:val="24"/>
          <w:szCs w:val="24"/>
        </w:rPr>
        <w:t xml:space="preserve"> o</w:t>
      </w:r>
      <w:r>
        <w:rPr>
          <w:sz w:val="24"/>
          <w:szCs w:val="24"/>
        </w:rPr>
        <w:t xml:space="preserve">f violence and sexual violence towards </w:t>
      </w:r>
      <w:r w:rsidR="00CA1AD8">
        <w:rPr>
          <w:sz w:val="24"/>
          <w:szCs w:val="24"/>
        </w:rPr>
        <w:t xml:space="preserve">members of </w:t>
      </w:r>
      <w:r>
        <w:rPr>
          <w:sz w:val="24"/>
          <w:szCs w:val="24"/>
        </w:rPr>
        <w:t xml:space="preserve">the </w:t>
      </w:r>
      <w:r w:rsidRPr="00D3581E">
        <w:rPr>
          <w:sz w:val="24"/>
          <w:szCs w:val="24"/>
        </w:rPr>
        <w:t>public</w:t>
      </w:r>
      <w:r w:rsidR="00D3581E">
        <w:rPr>
          <w:sz w:val="24"/>
          <w:szCs w:val="24"/>
        </w:rPr>
        <w:t>.</w:t>
      </w:r>
      <w:r>
        <w:rPr>
          <w:sz w:val="24"/>
          <w:szCs w:val="24"/>
        </w:rPr>
        <w:t xml:space="preserve"> Agencies such as the police, prison service and probation all work together to help mit</w:t>
      </w:r>
      <w:r w:rsidR="00741365">
        <w:rPr>
          <w:sz w:val="24"/>
          <w:szCs w:val="24"/>
        </w:rPr>
        <w:t>i</w:t>
      </w:r>
      <w:r>
        <w:rPr>
          <w:sz w:val="24"/>
          <w:szCs w:val="24"/>
        </w:rPr>
        <w:t>g</w:t>
      </w:r>
      <w:r w:rsidR="00741365">
        <w:rPr>
          <w:sz w:val="24"/>
          <w:szCs w:val="24"/>
        </w:rPr>
        <w:t>a</w:t>
      </w:r>
      <w:r>
        <w:rPr>
          <w:sz w:val="24"/>
          <w:szCs w:val="24"/>
        </w:rPr>
        <w:t>te the risks</w:t>
      </w:r>
      <w:r w:rsidR="00741365">
        <w:rPr>
          <w:sz w:val="24"/>
          <w:szCs w:val="24"/>
        </w:rPr>
        <w:t xml:space="preserve"> by sharing information about the offenders to assess the risk that the </w:t>
      </w:r>
      <w:r w:rsidR="003864EC">
        <w:rPr>
          <w:sz w:val="24"/>
          <w:szCs w:val="24"/>
        </w:rPr>
        <w:t xml:space="preserve">they </w:t>
      </w:r>
      <w:r w:rsidR="00741365">
        <w:rPr>
          <w:sz w:val="24"/>
          <w:szCs w:val="24"/>
        </w:rPr>
        <w:t>present and to ensure that effective plans are in place to help manage th</w:t>
      </w:r>
      <w:r w:rsidR="003864EC">
        <w:rPr>
          <w:sz w:val="24"/>
          <w:szCs w:val="24"/>
        </w:rPr>
        <w:t>em</w:t>
      </w:r>
      <w:r w:rsidR="00741365">
        <w:rPr>
          <w:sz w:val="24"/>
          <w:szCs w:val="24"/>
        </w:rPr>
        <w:t>.</w:t>
      </w:r>
      <w:r w:rsidR="00CA1AD8">
        <w:rPr>
          <w:sz w:val="24"/>
          <w:szCs w:val="24"/>
        </w:rPr>
        <w:t xml:space="preserve"> </w:t>
      </w:r>
      <w:r w:rsidR="00741365">
        <w:rPr>
          <w:sz w:val="24"/>
          <w:szCs w:val="24"/>
        </w:rPr>
        <w:t>The management of offenders is split into 3 levels; one, two and three</w:t>
      </w:r>
      <w:r w:rsidR="00CA1AD8">
        <w:rPr>
          <w:sz w:val="24"/>
          <w:szCs w:val="24"/>
        </w:rPr>
        <w:t>, Level one being low-medium risk of harm and Level three is for those offenders who pose the highest risk of harm.</w:t>
      </w:r>
      <w:r w:rsidR="00741365">
        <w:rPr>
          <w:sz w:val="24"/>
          <w:szCs w:val="24"/>
        </w:rPr>
        <w:t xml:space="preserve"> Each level requires different levels of resources in order to put the plans to effectively manage the offenders and is specific to each offender </w:t>
      </w:r>
      <w:r w:rsidR="002705C3" w:rsidRPr="002705C3">
        <w:rPr>
          <w:sz w:val="24"/>
          <w:szCs w:val="24"/>
        </w:rPr>
        <w:t>(Macrae and Vincent, 2014)</w:t>
      </w:r>
      <w:r w:rsidR="00CA1AD8">
        <w:rPr>
          <w:sz w:val="24"/>
          <w:szCs w:val="24"/>
        </w:rPr>
        <w:t xml:space="preserve">. </w:t>
      </w:r>
      <w:r w:rsidR="009F797B" w:rsidRPr="009F797B">
        <w:rPr>
          <w:sz w:val="24"/>
          <w:szCs w:val="24"/>
        </w:rPr>
        <w:t>Torfaen County Borough Council (2023)</w:t>
      </w:r>
      <w:r w:rsidR="009F797B">
        <w:rPr>
          <w:sz w:val="24"/>
          <w:szCs w:val="24"/>
        </w:rPr>
        <w:t xml:space="preserve"> </w:t>
      </w:r>
      <w:r w:rsidR="00CA1AD8">
        <w:rPr>
          <w:sz w:val="24"/>
          <w:szCs w:val="24"/>
        </w:rPr>
        <w:t>highlight</w:t>
      </w:r>
      <w:r w:rsidR="0043343D">
        <w:rPr>
          <w:sz w:val="24"/>
          <w:szCs w:val="24"/>
        </w:rPr>
        <w:t>s</w:t>
      </w:r>
      <w:r w:rsidR="00CA1AD8">
        <w:rPr>
          <w:sz w:val="24"/>
          <w:szCs w:val="24"/>
        </w:rPr>
        <w:t xml:space="preserve"> some of the measures that can be </w:t>
      </w:r>
      <w:r w:rsidR="0043343D">
        <w:rPr>
          <w:sz w:val="24"/>
          <w:szCs w:val="24"/>
        </w:rPr>
        <w:t>considered</w:t>
      </w:r>
      <w:r w:rsidR="00CA1AD8">
        <w:rPr>
          <w:sz w:val="24"/>
          <w:szCs w:val="24"/>
        </w:rPr>
        <w:t xml:space="preserve"> to minim</w:t>
      </w:r>
      <w:r w:rsidR="0043343D">
        <w:rPr>
          <w:sz w:val="24"/>
          <w:szCs w:val="24"/>
        </w:rPr>
        <w:t>i</w:t>
      </w:r>
      <w:r w:rsidR="00CA1AD8">
        <w:rPr>
          <w:sz w:val="24"/>
          <w:szCs w:val="24"/>
        </w:rPr>
        <w:t>s</w:t>
      </w:r>
      <w:r w:rsidR="0043343D">
        <w:rPr>
          <w:sz w:val="24"/>
          <w:szCs w:val="24"/>
        </w:rPr>
        <w:t>e</w:t>
      </w:r>
      <w:r w:rsidR="00CA1AD8">
        <w:rPr>
          <w:sz w:val="24"/>
          <w:szCs w:val="24"/>
        </w:rPr>
        <w:t xml:space="preserve"> the risks</w:t>
      </w:r>
      <w:r w:rsidR="0043343D">
        <w:rPr>
          <w:sz w:val="24"/>
          <w:szCs w:val="24"/>
        </w:rPr>
        <w:t xml:space="preserve"> to the public, these actions can include; having suitable accommodation such as a probation run hostel, placing license conditions on the offender which can include to not have any contact with a previous victim, or to help prevent further offending the offender can be instructed to attends accredited programmes such as drug/alcohol programme.</w:t>
      </w:r>
    </w:p>
    <w:p w14:paraId="30062C0E" w14:textId="5B7B2DB7" w:rsidR="006E4CB5" w:rsidRDefault="00AB5B81" w:rsidP="00950ABB">
      <w:pPr>
        <w:spacing w:line="276" w:lineRule="auto"/>
        <w:rPr>
          <w:sz w:val="24"/>
          <w:szCs w:val="24"/>
        </w:rPr>
      </w:pPr>
      <w:r>
        <w:rPr>
          <w:sz w:val="24"/>
          <w:szCs w:val="24"/>
        </w:rPr>
        <w:t>A case review</w:t>
      </w:r>
      <w:r w:rsidR="009F797B">
        <w:rPr>
          <w:sz w:val="24"/>
          <w:szCs w:val="24"/>
        </w:rPr>
        <w:t xml:space="preserve"> by </w:t>
      </w:r>
      <w:r w:rsidR="009F797B" w:rsidRPr="009F797B">
        <w:rPr>
          <w:sz w:val="24"/>
          <w:szCs w:val="24"/>
        </w:rPr>
        <w:t>East Ayrshire Chief Officers Group (2011)</w:t>
      </w:r>
      <w:r>
        <w:rPr>
          <w:sz w:val="24"/>
          <w:szCs w:val="24"/>
        </w:rPr>
        <w:t xml:space="preserve"> of the murders of Diane and Holly Fallon was conducted to examine circumstances surrounding Thomas Bennie Smith</w:t>
      </w:r>
      <w:r w:rsidR="006E4CB5">
        <w:rPr>
          <w:sz w:val="24"/>
          <w:szCs w:val="24"/>
        </w:rPr>
        <w:t xml:space="preserve"> who was a registered sex offender and managed under MAPPA</w:t>
      </w:r>
      <w:r>
        <w:rPr>
          <w:sz w:val="24"/>
          <w:szCs w:val="24"/>
        </w:rPr>
        <w:t>. The review found that Strathclyde police could</w:t>
      </w:r>
      <w:r w:rsidR="006E4CB5">
        <w:rPr>
          <w:sz w:val="24"/>
          <w:szCs w:val="24"/>
        </w:rPr>
        <w:t xml:space="preserve"> have followed up on</w:t>
      </w:r>
      <w:r>
        <w:rPr>
          <w:sz w:val="24"/>
          <w:szCs w:val="24"/>
        </w:rPr>
        <w:t xml:space="preserve"> actions that may have prevented the murders. </w:t>
      </w:r>
      <w:r w:rsidR="006E4CB5">
        <w:rPr>
          <w:sz w:val="24"/>
          <w:szCs w:val="24"/>
        </w:rPr>
        <w:t>It was found that the police had completed planned home visits of Smith, however they also planned to conduct unannounced visits, but this was not executed which could have led to the police gaining information on the contact between Smith and Diane</w:t>
      </w:r>
      <w:r w:rsidR="009D2DA8">
        <w:rPr>
          <w:sz w:val="24"/>
          <w:szCs w:val="24"/>
        </w:rPr>
        <w:t xml:space="preserve"> and could have </w:t>
      </w:r>
      <w:r w:rsidR="00A47398">
        <w:rPr>
          <w:sz w:val="24"/>
          <w:szCs w:val="24"/>
        </w:rPr>
        <w:t>opened</w:t>
      </w:r>
      <w:r w:rsidR="009D2DA8">
        <w:rPr>
          <w:sz w:val="24"/>
          <w:szCs w:val="24"/>
        </w:rPr>
        <w:t xml:space="preserve"> an opportunity to disclose information about Smith</w:t>
      </w:r>
      <w:r w:rsidR="006E4CB5">
        <w:rPr>
          <w:sz w:val="24"/>
          <w:szCs w:val="24"/>
        </w:rPr>
        <w:t>. This highlighted that the police required to be more intrusive in their investigations</w:t>
      </w:r>
      <w:r w:rsidR="009D2DA8">
        <w:rPr>
          <w:sz w:val="24"/>
          <w:szCs w:val="24"/>
        </w:rPr>
        <w:t xml:space="preserve"> and to be more proactive to identify Smith’s lifestyle and information surrounding children that lived in the area</w:t>
      </w:r>
      <w:r w:rsidR="009F797B">
        <w:rPr>
          <w:sz w:val="24"/>
          <w:szCs w:val="24"/>
        </w:rPr>
        <w:t>.</w:t>
      </w:r>
      <w:r w:rsidR="006E4CB5">
        <w:rPr>
          <w:sz w:val="24"/>
          <w:szCs w:val="24"/>
        </w:rPr>
        <w:t xml:space="preserve"> </w:t>
      </w:r>
    </w:p>
    <w:p w14:paraId="50C53190" w14:textId="561F2743" w:rsidR="00F66560" w:rsidRDefault="009D2DA8" w:rsidP="00950ABB">
      <w:pPr>
        <w:spacing w:line="276" w:lineRule="auto"/>
        <w:rPr>
          <w:sz w:val="24"/>
          <w:szCs w:val="24"/>
        </w:rPr>
      </w:pPr>
      <w:r>
        <w:rPr>
          <w:sz w:val="24"/>
          <w:szCs w:val="24"/>
        </w:rPr>
        <w:t xml:space="preserve">A study </w:t>
      </w:r>
      <w:r w:rsidR="00A47398">
        <w:rPr>
          <w:sz w:val="24"/>
          <w:szCs w:val="24"/>
        </w:rPr>
        <w:t xml:space="preserve">carried out by </w:t>
      </w:r>
      <w:r w:rsidR="00A47398" w:rsidRPr="00A47398">
        <w:rPr>
          <w:sz w:val="24"/>
          <w:szCs w:val="24"/>
        </w:rPr>
        <w:t>(Wood, 20</w:t>
      </w:r>
      <w:r w:rsidR="00482873">
        <w:rPr>
          <w:sz w:val="24"/>
          <w:szCs w:val="24"/>
        </w:rPr>
        <w:t>07</w:t>
      </w:r>
      <w:r w:rsidR="00A47398" w:rsidRPr="00A47398">
        <w:rPr>
          <w:sz w:val="24"/>
          <w:szCs w:val="24"/>
        </w:rPr>
        <w:t>)</w:t>
      </w:r>
      <w:r>
        <w:rPr>
          <w:sz w:val="24"/>
          <w:szCs w:val="24"/>
        </w:rPr>
        <w:t xml:space="preserve"> found that there is a need to improve the risk assessment and the management procedures for the psychiatric and phycological services within MAPPA. </w:t>
      </w:r>
      <w:r w:rsidR="00CF14B5">
        <w:rPr>
          <w:sz w:val="24"/>
          <w:szCs w:val="24"/>
        </w:rPr>
        <w:t xml:space="preserve">An issue with the funding was highlighted as well as confusion surrounding their role in MAPPA and the repercussions of sharing information that they have access to. On the contrary the study also notes that the guidance on information sharing is clear and states it can be shared in the interest of protecting the public. The </w:t>
      </w:r>
      <w:r w:rsidR="00A47398">
        <w:rPr>
          <w:sz w:val="24"/>
          <w:szCs w:val="24"/>
        </w:rPr>
        <w:t xml:space="preserve">guidance from </w:t>
      </w:r>
      <w:r w:rsidR="00A47398" w:rsidRPr="00A47398">
        <w:rPr>
          <w:sz w:val="24"/>
          <w:szCs w:val="24"/>
        </w:rPr>
        <w:t>(Ministry of Justice, 2014)</w:t>
      </w:r>
      <w:r w:rsidR="00CF14B5">
        <w:rPr>
          <w:sz w:val="24"/>
          <w:szCs w:val="24"/>
        </w:rPr>
        <w:t xml:space="preserve"> states </w:t>
      </w:r>
      <w:r w:rsidR="00CF14B5" w:rsidRPr="00CF14B5">
        <w:rPr>
          <w:sz w:val="24"/>
          <w:szCs w:val="24"/>
        </w:rPr>
        <w:t>“Agencies should share all relevant information, so that public protection is not compromised”</w:t>
      </w:r>
      <w:r w:rsidR="00CF14B5">
        <w:rPr>
          <w:sz w:val="24"/>
          <w:szCs w:val="24"/>
        </w:rPr>
        <w:t>.</w:t>
      </w:r>
      <w:r w:rsidR="00A245A2">
        <w:rPr>
          <w:sz w:val="24"/>
          <w:szCs w:val="24"/>
        </w:rPr>
        <w:t xml:space="preserve"> </w:t>
      </w:r>
      <w:r w:rsidR="00A47398">
        <w:rPr>
          <w:sz w:val="24"/>
          <w:szCs w:val="24"/>
        </w:rPr>
        <w:t>Wood</w:t>
      </w:r>
      <w:r w:rsidR="00A245A2">
        <w:rPr>
          <w:sz w:val="24"/>
          <w:szCs w:val="24"/>
        </w:rPr>
        <w:t xml:space="preserve"> goes on to find that although the systems to share information between agencies is poorly developed, there is the</w:t>
      </w:r>
      <w:r w:rsidR="00C07411">
        <w:rPr>
          <w:sz w:val="24"/>
          <w:szCs w:val="24"/>
        </w:rPr>
        <w:t xml:space="preserve"> additional</w:t>
      </w:r>
      <w:r w:rsidR="00A245A2">
        <w:rPr>
          <w:sz w:val="24"/>
          <w:szCs w:val="24"/>
        </w:rPr>
        <w:t xml:space="preserve"> issue that the psychiatric and phycological services are reluctant to share information that is of importance to the risk assessment and management of the offender, which would result in the management of the offender with those needs not being effective</w:t>
      </w:r>
      <w:r w:rsidR="006564B5">
        <w:rPr>
          <w:sz w:val="24"/>
          <w:szCs w:val="24"/>
        </w:rPr>
        <w:t>,</w:t>
      </w:r>
      <w:r w:rsidR="00A245A2">
        <w:rPr>
          <w:sz w:val="24"/>
          <w:szCs w:val="24"/>
        </w:rPr>
        <w:t xml:space="preserve"> subsequently </w:t>
      </w:r>
      <w:r w:rsidR="006564B5">
        <w:rPr>
          <w:sz w:val="24"/>
          <w:szCs w:val="24"/>
        </w:rPr>
        <w:t xml:space="preserve">leaving the </w:t>
      </w:r>
      <w:r w:rsidR="00A245A2">
        <w:rPr>
          <w:sz w:val="24"/>
          <w:szCs w:val="24"/>
        </w:rPr>
        <w:t xml:space="preserve">public at risk of harm due to the missing knowledge </w:t>
      </w:r>
      <w:r w:rsidR="006564B5">
        <w:rPr>
          <w:sz w:val="24"/>
          <w:szCs w:val="24"/>
        </w:rPr>
        <w:t>not being shared and MAPPA not able to fulfil their role</w:t>
      </w:r>
      <w:r w:rsidR="00C07411">
        <w:rPr>
          <w:sz w:val="24"/>
          <w:szCs w:val="24"/>
        </w:rPr>
        <w:t>.</w:t>
      </w:r>
    </w:p>
    <w:p w14:paraId="17451576" w14:textId="04F019A1" w:rsidR="00470154" w:rsidRDefault="00470154" w:rsidP="00950ABB">
      <w:pPr>
        <w:spacing w:line="276" w:lineRule="auto"/>
        <w:rPr>
          <w:sz w:val="24"/>
          <w:szCs w:val="24"/>
        </w:rPr>
      </w:pPr>
      <w:r>
        <w:rPr>
          <w:sz w:val="24"/>
          <w:szCs w:val="24"/>
        </w:rPr>
        <w:t>However</w:t>
      </w:r>
      <w:r w:rsidR="00A47398">
        <w:rPr>
          <w:sz w:val="24"/>
          <w:szCs w:val="24"/>
        </w:rPr>
        <w:t>, a</w:t>
      </w:r>
      <w:r w:rsidR="00482873">
        <w:rPr>
          <w:sz w:val="24"/>
          <w:szCs w:val="24"/>
        </w:rPr>
        <w:t xml:space="preserve"> more recent</w:t>
      </w:r>
      <w:r w:rsidR="00A47398">
        <w:rPr>
          <w:sz w:val="24"/>
          <w:szCs w:val="24"/>
        </w:rPr>
        <w:t xml:space="preserve"> report from</w:t>
      </w:r>
      <w:r>
        <w:rPr>
          <w:sz w:val="24"/>
          <w:szCs w:val="24"/>
        </w:rPr>
        <w:t xml:space="preserve"> </w:t>
      </w:r>
      <w:r w:rsidR="00A47398" w:rsidRPr="00A47398">
        <w:rPr>
          <w:sz w:val="24"/>
          <w:szCs w:val="24"/>
        </w:rPr>
        <w:t>(Ministry of justice, 2021)</w:t>
      </w:r>
      <w:r w:rsidR="00A47398">
        <w:rPr>
          <w:sz w:val="24"/>
          <w:szCs w:val="24"/>
        </w:rPr>
        <w:t xml:space="preserve"> </w:t>
      </w:r>
      <w:r>
        <w:rPr>
          <w:sz w:val="24"/>
          <w:szCs w:val="24"/>
        </w:rPr>
        <w:t xml:space="preserve">found that the </w:t>
      </w:r>
      <w:r w:rsidR="00BE1941">
        <w:rPr>
          <w:sz w:val="24"/>
          <w:szCs w:val="24"/>
        </w:rPr>
        <w:t>H</w:t>
      </w:r>
      <w:r>
        <w:rPr>
          <w:sz w:val="24"/>
          <w:szCs w:val="24"/>
        </w:rPr>
        <w:t xml:space="preserve">ome </w:t>
      </w:r>
      <w:r w:rsidR="00BE1941">
        <w:rPr>
          <w:sz w:val="24"/>
          <w:szCs w:val="24"/>
        </w:rPr>
        <w:t>O</w:t>
      </w:r>
      <w:r>
        <w:rPr>
          <w:sz w:val="24"/>
          <w:szCs w:val="24"/>
        </w:rPr>
        <w:t>ffice w</w:t>
      </w:r>
      <w:r w:rsidR="00BE1941">
        <w:rPr>
          <w:sz w:val="24"/>
          <w:szCs w:val="24"/>
        </w:rPr>
        <w:t>ere</w:t>
      </w:r>
      <w:r>
        <w:rPr>
          <w:sz w:val="24"/>
          <w:szCs w:val="24"/>
        </w:rPr>
        <w:t xml:space="preserve"> positive on the findings of the reconviction rates of cases that MAPPA had involvement in. </w:t>
      </w:r>
      <w:r w:rsidR="00735638">
        <w:rPr>
          <w:sz w:val="24"/>
          <w:szCs w:val="24"/>
        </w:rPr>
        <w:t xml:space="preserve">It was </w:t>
      </w:r>
      <w:r>
        <w:rPr>
          <w:sz w:val="24"/>
          <w:szCs w:val="24"/>
        </w:rPr>
        <w:t>found that for levels 2 and 3 the enforcement of the breach of parole licenses and court orders rose. This was a good result as it avoided further offending</w:t>
      </w:r>
      <w:r w:rsidR="00BE1941">
        <w:rPr>
          <w:sz w:val="24"/>
          <w:szCs w:val="24"/>
        </w:rPr>
        <w:t xml:space="preserve"> and that MAPPA was seen to have an impact on the effectiveness of crime reduction</w:t>
      </w:r>
      <w:r>
        <w:rPr>
          <w:sz w:val="24"/>
          <w:szCs w:val="24"/>
        </w:rPr>
        <w:t>.</w:t>
      </w:r>
      <w:r w:rsidR="00BE1941">
        <w:rPr>
          <w:sz w:val="24"/>
          <w:szCs w:val="24"/>
        </w:rPr>
        <w:t xml:space="preserve"> Nevertheless, </w:t>
      </w:r>
      <w:r w:rsidR="00A47398">
        <w:rPr>
          <w:sz w:val="24"/>
          <w:szCs w:val="24"/>
        </w:rPr>
        <w:t>the report found</w:t>
      </w:r>
      <w:r w:rsidR="00BE1941">
        <w:rPr>
          <w:sz w:val="24"/>
          <w:szCs w:val="24"/>
        </w:rPr>
        <w:t xml:space="preserve"> that there were concerns over MAPPAs risk management</w:t>
      </w:r>
      <w:r w:rsidR="005A308E">
        <w:rPr>
          <w:sz w:val="24"/>
          <w:szCs w:val="24"/>
        </w:rPr>
        <w:t xml:space="preserve"> in the early stages</w:t>
      </w:r>
      <w:r w:rsidR="00BE1941">
        <w:rPr>
          <w:sz w:val="24"/>
          <w:szCs w:val="24"/>
        </w:rPr>
        <w:t xml:space="preserve"> as it was </w:t>
      </w:r>
      <w:r w:rsidR="00735638">
        <w:rPr>
          <w:sz w:val="24"/>
          <w:szCs w:val="24"/>
        </w:rPr>
        <w:t>wholly</w:t>
      </w:r>
      <w:r w:rsidR="00BE1941">
        <w:rPr>
          <w:sz w:val="24"/>
          <w:szCs w:val="24"/>
        </w:rPr>
        <w:t xml:space="preserve"> concerned with the </w:t>
      </w:r>
      <w:r w:rsidR="00A47398">
        <w:rPr>
          <w:sz w:val="24"/>
          <w:szCs w:val="24"/>
        </w:rPr>
        <w:t>short-term</w:t>
      </w:r>
      <w:r w:rsidR="00BE1941">
        <w:rPr>
          <w:sz w:val="24"/>
          <w:szCs w:val="24"/>
        </w:rPr>
        <w:t xml:space="preserve"> fixes, such as the enforcement, and it was deficient on the </w:t>
      </w:r>
      <w:r w:rsidR="00A47398">
        <w:rPr>
          <w:sz w:val="24"/>
          <w:szCs w:val="24"/>
        </w:rPr>
        <w:t>long-lasting</w:t>
      </w:r>
      <w:r w:rsidR="00BE1941">
        <w:rPr>
          <w:sz w:val="24"/>
          <w:szCs w:val="24"/>
        </w:rPr>
        <w:t xml:space="preserve"> risk management techniques.</w:t>
      </w:r>
      <w:r w:rsidR="00735638">
        <w:rPr>
          <w:sz w:val="24"/>
          <w:szCs w:val="24"/>
        </w:rPr>
        <w:t xml:space="preserve"> Furthermore, </w:t>
      </w:r>
      <w:r w:rsidR="00A47398">
        <w:rPr>
          <w:sz w:val="24"/>
          <w:szCs w:val="24"/>
        </w:rPr>
        <w:t>the report from the Ministry of Justice</w:t>
      </w:r>
      <w:r w:rsidR="00735638">
        <w:rPr>
          <w:sz w:val="24"/>
          <w:szCs w:val="24"/>
        </w:rPr>
        <w:t xml:space="preserve"> explains that an approach to help contribute to the change and compliance was to introduce Behavioural Contracts, which had been supported by </w:t>
      </w:r>
      <w:r w:rsidR="005A308E">
        <w:rPr>
          <w:sz w:val="24"/>
          <w:szCs w:val="24"/>
        </w:rPr>
        <w:t>practitioners,</w:t>
      </w:r>
      <w:r w:rsidR="00735638">
        <w:rPr>
          <w:sz w:val="24"/>
          <w:szCs w:val="24"/>
        </w:rPr>
        <w:t xml:space="preserve"> but it was to be understood that these contracts were to be used with caution because not all offenders would comply to such contract.</w:t>
      </w:r>
    </w:p>
    <w:p w14:paraId="4F2108D0" w14:textId="415BEC34" w:rsidR="003E432F" w:rsidRDefault="003E432F" w:rsidP="00950ABB">
      <w:pPr>
        <w:spacing w:line="276" w:lineRule="auto"/>
        <w:rPr>
          <w:sz w:val="24"/>
          <w:szCs w:val="24"/>
        </w:rPr>
      </w:pPr>
    </w:p>
    <w:p w14:paraId="7E815C28" w14:textId="34063461" w:rsidR="003E432F" w:rsidRDefault="003E432F" w:rsidP="00950ABB">
      <w:pPr>
        <w:spacing w:line="276" w:lineRule="auto"/>
        <w:rPr>
          <w:sz w:val="24"/>
          <w:szCs w:val="24"/>
        </w:rPr>
      </w:pPr>
      <w:r>
        <w:rPr>
          <w:sz w:val="24"/>
          <w:szCs w:val="24"/>
        </w:rPr>
        <w:t xml:space="preserve">To conclude, MAPPA is a group of agencies who are responsible for managing the risk to the public by completing a risk assessment to help prevent any harm come to the public by offenders who are eligible to be managed under MAPPA. The offenders’ rights must be managed accordingly and any disclosure of information about an offender must be justified and proportionate. There are multiple levels to assist </w:t>
      </w:r>
      <w:r w:rsidR="001122AB">
        <w:rPr>
          <w:sz w:val="24"/>
          <w:szCs w:val="24"/>
        </w:rPr>
        <w:t xml:space="preserve">in identifying </w:t>
      </w:r>
      <w:r>
        <w:rPr>
          <w:sz w:val="24"/>
          <w:szCs w:val="24"/>
        </w:rPr>
        <w:t>the correct management of the offenders and to effectively plan and resource for the specific management required</w:t>
      </w:r>
      <w:r w:rsidR="001122AB">
        <w:rPr>
          <w:sz w:val="24"/>
          <w:szCs w:val="24"/>
        </w:rPr>
        <w:t xml:space="preserve"> by the agencies. Studies have found that there is confusion between the agencies and what their involvement is within MAPPA. There is clear guidance on information sharing for the agencies to refer to when having to share relevant information surrounding and offender, however, there appears to be </w:t>
      </w:r>
      <w:r w:rsidR="00D532E8">
        <w:rPr>
          <w:sz w:val="24"/>
          <w:szCs w:val="24"/>
        </w:rPr>
        <w:t>uncertainty</w:t>
      </w:r>
      <w:r w:rsidR="001122AB">
        <w:rPr>
          <w:sz w:val="24"/>
          <w:szCs w:val="24"/>
        </w:rPr>
        <w:t xml:space="preserve"> with the agencies and the repercussions that surround this. </w:t>
      </w:r>
      <w:r w:rsidR="005A308E">
        <w:rPr>
          <w:sz w:val="24"/>
          <w:szCs w:val="24"/>
        </w:rPr>
        <w:t xml:space="preserve">Other findings have highlighted there were concerns in the early years involving long term management and there was support to introduce contracts to help contribute to offender management. Through the findings there has been negativity with MAPPA, however </w:t>
      </w:r>
      <w:r w:rsidR="00482873">
        <w:rPr>
          <w:sz w:val="24"/>
          <w:szCs w:val="24"/>
        </w:rPr>
        <w:t xml:space="preserve">more up-to-date reports show </w:t>
      </w:r>
      <w:r w:rsidR="005A308E">
        <w:rPr>
          <w:sz w:val="24"/>
          <w:szCs w:val="24"/>
        </w:rPr>
        <w:t xml:space="preserve">reconviction rates have been successful, and MAPPA is seen to have an effect on the crime reduction rates. </w:t>
      </w:r>
      <w:r w:rsidR="00945EA1">
        <w:rPr>
          <w:sz w:val="24"/>
          <w:szCs w:val="24"/>
        </w:rPr>
        <w:t xml:space="preserve">It is difficult to give an answer to whether MAPPA is effective as there </w:t>
      </w:r>
      <w:r w:rsidR="00482873">
        <w:rPr>
          <w:sz w:val="24"/>
          <w:szCs w:val="24"/>
        </w:rPr>
        <w:t>has been</w:t>
      </w:r>
      <w:r w:rsidR="00945EA1">
        <w:rPr>
          <w:sz w:val="24"/>
          <w:szCs w:val="24"/>
        </w:rPr>
        <w:t xml:space="preserve"> clear teething issues, however there is evidence to suggest that MAPPA has had contribution to crime reduction</w:t>
      </w:r>
      <w:r w:rsidR="00482873">
        <w:rPr>
          <w:sz w:val="24"/>
          <w:szCs w:val="24"/>
        </w:rPr>
        <w:t xml:space="preserve"> in more recent years</w:t>
      </w:r>
      <w:r w:rsidR="00945EA1">
        <w:rPr>
          <w:sz w:val="24"/>
          <w:szCs w:val="24"/>
        </w:rPr>
        <w:t>.</w:t>
      </w:r>
    </w:p>
    <w:p w14:paraId="165601C1" w14:textId="3F228E7D" w:rsidR="00081AE6" w:rsidRDefault="00D532E8" w:rsidP="00950ABB">
      <w:pPr>
        <w:spacing w:line="276" w:lineRule="auto"/>
        <w:rPr>
          <w:sz w:val="24"/>
          <w:szCs w:val="24"/>
        </w:rPr>
      </w:pPr>
      <w:r>
        <w:rPr>
          <w:sz w:val="24"/>
          <w:szCs w:val="24"/>
        </w:rPr>
        <w:t>(10</w:t>
      </w:r>
      <w:r w:rsidR="00A47398">
        <w:rPr>
          <w:sz w:val="24"/>
          <w:szCs w:val="24"/>
        </w:rPr>
        <w:t>6</w:t>
      </w:r>
      <w:r w:rsidR="00482873">
        <w:rPr>
          <w:sz w:val="24"/>
          <w:szCs w:val="24"/>
        </w:rPr>
        <w:t>6</w:t>
      </w:r>
      <w:r>
        <w:rPr>
          <w:sz w:val="24"/>
          <w:szCs w:val="24"/>
        </w:rPr>
        <w:t xml:space="preserve"> words)</w:t>
      </w:r>
    </w:p>
    <w:p w14:paraId="70DA7F19" w14:textId="094ADDF1" w:rsidR="00081AE6" w:rsidRDefault="00081AE6" w:rsidP="00950ABB">
      <w:pPr>
        <w:spacing w:line="276" w:lineRule="auto"/>
        <w:rPr>
          <w:sz w:val="24"/>
          <w:szCs w:val="24"/>
        </w:rPr>
      </w:pPr>
    </w:p>
    <w:p w14:paraId="183123C5" w14:textId="3A6F459F" w:rsidR="00081AE6" w:rsidRDefault="00031661" w:rsidP="00950ABB">
      <w:pPr>
        <w:spacing w:line="276" w:lineRule="auto"/>
        <w:rPr>
          <w:b/>
          <w:bCs/>
          <w:sz w:val="24"/>
          <w:szCs w:val="24"/>
        </w:rPr>
      </w:pPr>
      <w:r>
        <w:rPr>
          <w:b/>
          <w:bCs/>
          <w:sz w:val="24"/>
          <w:szCs w:val="24"/>
        </w:rPr>
        <w:t>Essay</w:t>
      </w:r>
      <w:r w:rsidRPr="00081AE6">
        <w:rPr>
          <w:b/>
          <w:bCs/>
          <w:sz w:val="24"/>
          <w:szCs w:val="24"/>
        </w:rPr>
        <w:t xml:space="preserve"> </w:t>
      </w:r>
      <w:r w:rsidR="00470855">
        <w:rPr>
          <w:b/>
          <w:bCs/>
          <w:sz w:val="24"/>
          <w:szCs w:val="24"/>
        </w:rPr>
        <w:t>4</w:t>
      </w:r>
    </w:p>
    <w:p w14:paraId="577DBC8B" w14:textId="3A42B95F" w:rsidR="00081AE6" w:rsidRDefault="0099060F" w:rsidP="00950ABB">
      <w:pPr>
        <w:spacing w:line="276" w:lineRule="auto"/>
        <w:rPr>
          <w:sz w:val="24"/>
          <w:szCs w:val="24"/>
        </w:rPr>
      </w:pPr>
      <w:r>
        <w:rPr>
          <w:sz w:val="24"/>
          <w:szCs w:val="24"/>
        </w:rPr>
        <w:t>Independent bodies are investigators that conduct inquiries to learn from a major tragedy that has occurred within an industry</w:t>
      </w:r>
      <w:r w:rsidR="007D5959">
        <w:rPr>
          <w:sz w:val="24"/>
          <w:szCs w:val="24"/>
        </w:rPr>
        <w:t xml:space="preserve"> or organisation</w:t>
      </w:r>
      <w:r>
        <w:rPr>
          <w:sz w:val="24"/>
          <w:szCs w:val="24"/>
        </w:rPr>
        <w:t>. These investigators are responsible for carrying out the investigation for all procedures and equipment for the entire organisation. Aviation, maritime and the railway industries each have their own independent bod</w:t>
      </w:r>
      <w:r w:rsidR="00A44742">
        <w:rPr>
          <w:sz w:val="24"/>
          <w:szCs w:val="24"/>
        </w:rPr>
        <w:t>ies</w:t>
      </w:r>
      <w:r>
        <w:rPr>
          <w:sz w:val="24"/>
          <w:szCs w:val="24"/>
        </w:rPr>
        <w:t xml:space="preserve"> to carry out the necessary assessments</w:t>
      </w:r>
      <w:r w:rsidR="00A44742">
        <w:rPr>
          <w:sz w:val="24"/>
          <w:szCs w:val="24"/>
        </w:rPr>
        <w:t xml:space="preserve"> after an incident</w:t>
      </w:r>
      <w:r>
        <w:rPr>
          <w:sz w:val="24"/>
          <w:szCs w:val="24"/>
        </w:rPr>
        <w:t xml:space="preserve"> </w:t>
      </w:r>
      <w:r w:rsidR="00A47398" w:rsidRPr="00A47398">
        <w:rPr>
          <w:sz w:val="24"/>
          <w:szCs w:val="24"/>
        </w:rPr>
        <w:t>(Macrae and Vincent, 2014)</w:t>
      </w:r>
      <w:r w:rsidR="00A47398">
        <w:rPr>
          <w:sz w:val="24"/>
          <w:szCs w:val="24"/>
        </w:rPr>
        <w:t xml:space="preserve">. </w:t>
      </w:r>
      <w:r>
        <w:rPr>
          <w:sz w:val="24"/>
          <w:szCs w:val="24"/>
        </w:rPr>
        <w:t xml:space="preserve">This essay aims to </w:t>
      </w:r>
      <w:r w:rsidR="00D532E8">
        <w:rPr>
          <w:sz w:val="24"/>
          <w:szCs w:val="24"/>
        </w:rPr>
        <w:t>outline the necessity for independent bodies to hold police officers accountable</w:t>
      </w:r>
      <w:r w:rsidR="00166915">
        <w:rPr>
          <w:sz w:val="24"/>
          <w:szCs w:val="24"/>
        </w:rPr>
        <w:t xml:space="preserve"> for their performances</w:t>
      </w:r>
      <w:r w:rsidR="00A44742">
        <w:rPr>
          <w:sz w:val="24"/>
          <w:szCs w:val="24"/>
        </w:rPr>
        <w:t>.</w:t>
      </w:r>
    </w:p>
    <w:p w14:paraId="4F1668B6" w14:textId="30DFB42F" w:rsidR="00BF0593" w:rsidRDefault="00276177" w:rsidP="00950ABB">
      <w:pPr>
        <w:spacing w:line="276" w:lineRule="auto"/>
        <w:rPr>
          <w:sz w:val="24"/>
          <w:szCs w:val="24"/>
        </w:rPr>
      </w:pPr>
      <w:r>
        <w:rPr>
          <w:sz w:val="24"/>
          <w:szCs w:val="24"/>
        </w:rPr>
        <w:t xml:space="preserve">According to </w:t>
      </w:r>
      <w:r w:rsidR="00A47398" w:rsidRPr="00A47398">
        <w:rPr>
          <w:sz w:val="24"/>
          <w:szCs w:val="24"/>
        </w:rPr>
        <w:t>(Wigmore, 2014)</w:t>
      </w:r>
      <w:r w:rsidR="00A47398">
        <w:rPr>
          <w:sz w:val="24"/>
          <w:szCs w:val="24"/>
        </w:rPr>
        <w:t xml:space="preserve">, </w:t>
      </w:r>
      <w:r>
        <w:rPr>
          <w:sz w:val="24"/>
          <w:szCs w:val="24"/>
        </w:rPr>
        <w:t>a</w:t>
      </w:r>
      <w:r w:rsidR="00BF0593">
        <w:rPr>
          <w:sz w:val="24"/>
          <w:szCs w:val="24"/>
        </w:rPr>
        <w:t xml:space="preserve">ccountability is where an individual or organisation </w:t>
      </w:r>
      <w:r w:rsidR="0096089D">
        <w:rPr>
          <w:sz w:val="24"/>
          <w:szCs w:val="24"/>
        </w:rPr>
        <w:t xml:space="preserve">has their actions evaluated, this may be a result of </w:t>
      </w:r>
      <w:r w:rsidR="00166915">
        <w:rPr>
          <w:sz w:val="24"/>
          <w:szCs w:val="24"/>
        </w:rPr>
        <w:t>inadequate</w:t>
      </w:r>
      <w:r w:rsidR="0096089D">
        <w:rPr>
          <w:sz w:val="24"/>
          <w:szCs w:val="24"/>
        </w:rPr>
        <w:t xml:space="preserve"> performances of their responsibilities</w:t>
      </w:r>
      <w:r>
        <w:rPr>
          <w:sz w:val="24"/>
          <w:szCs w:val="24"/>
        </w:rPr>
        <w:t>.</w:t>
      </w:r>
      <w:r w:rsidR="004E76E8">
        <w:rPr>
          <w:sz w:val="24"/>
          <w:szCs w:val="24"/>
        </w:rPr>
        <w:t xml:space="preserve"> On a public service organisational perspective</w:t>
      </w:r>
      <w:r w:rsidR="00482873">
        <w:rPr>
          <w:sz w:val="24"/>
          <w:szCs w:val="24"/>
        </w:rPr>
        <w:t>,</w:t>
      </w:r>
      <w:r w:rsidR="00166915">
        <w:rPr>
          <w:sz w:val="24"/>
          <w:szCs w:val="24"/>
        </w:rPr>
        <w:t xml:space="preserve"> specifically the police</w:t>
      </w:r>
      <w:r w:rsidR="004E76E8">
        <w:rPr>
          <w:sz w:val="24"/>
          <w:szCs w:val="24"/>
        </w:rPr>
        <w:t>, accountability is there to promote fairness in the use of police powers, ensure public confidence in the police that the law is adhered to and encourage learning opportunities</w:t>
      </w:r>
      <w:r w:rsidR="00D377B7">
        <w:rPr>
          <w:sz w:val="24"/>
          <w:szCs w:val="24"/>
        </w:rPr>
        <w:t xml:space="preserve"> </w:t>
      </w:r>
      <w:r w:rsidR="00525694" w:rsidRPr="00525694">
        <w:rPr>
          <w:sz w:val="24"/>
          <w:szCs w:val="24"/>
        </w:rPr>
        <w:t>(Aucoin and Heintzman, 2000)</w:t>
      </w:r>
      <w:r w:rsidR="00525694">
        <w:rPr>
          <w:sz w:val="24"/>
          <w:szCs w:val="24"/>
        </w:rPr>
        <w:t xml:space="preserve">. </w:t>
      </w:r>
      <w:r>
        <w:rPr>
          <w:sz w:val="24"/>
          <w:szCs w:val="24"/>
        </w:rPr>
        <w:t xml:space="preserve">Accountability is one of the core policing principles included in the </w:t>
      </w:r>
      <w:r w:rsidR="00166915">
        <w:rPr>
          <w:sz w:val="24"/>
          <w:szCs w:val="24"/>
        </w:rPr>
        <w:t xml:space="preserve">police </w:t>
      </w:r>
      <w:r>
        <w:rPr>
          <w:sz w:val="24"/>
          <w:szCs w:val="24"/>
        </w:rPr>
        <w:t xml:space="preserve">Code of Ethics and is considered to be key to preserving and developing public confidence </w:t>
      </w:r>
      <w:r w:rsidR="00525694" w:rsidRPr="00525694">
        <w:rPr>
          <w:sz w:val="24"/>
          <w:szCs w:val="24"/>
        </w:rPr>
        <w:t>(College Of Policing, 2013)</w:t>
      </w:r>
      <w:r w:rsidRPr="00525694">
        <w:rPr>
          <w:sz w:val="24"/>
          <w:szCs w:val="24"/>
        </w:rPr>
        <w:t>.</w:t>
      </w:r>
    </w:p>
    <w:p w14:paraId="05D9BC56" w14:textId="6B261C03" w:rsidR="00084640" w:rsidRDefault="00A44742" w:rsidP="00950ABB">
      <w:pPr>
        <w:spacing w:line="276" w:lineRule="auto"/>
        <w:rPr>
          <w:sz w:val="24"/>
          <w:szCs w:val="24"/>
        </w:rPr>
      </w:pPr>
      <w:r>
        <w:rPr>
          <w:sz w:val="24"/>
          <w:szCs w:val="24"/>
        </w:rPr>
        <w:t xml:space="preserve">The Independent Office for Police Conduct (IOPC) is the independent body </w:t>
      </w:r>
      <w:r w:rsidR="00FA0EDE">
        <w:rPr>
          <w:sz w:val="24"/>
          <w:szCs w:val="24"/>
        </w:rPr>
        <w:t xml:space="preserve">for the police </w:t>
      </w:r>
      <w:r>
        <w:rPr>
          <w:sz w:val="24"/>
          <w:szCs w:val="24"/>
        </w:rPr>
        <w:t>that conduct</w:t>
      </w:r>
      <w:r w:rsidR="00482873">
        <w:rPr>
          <w:sz w:val="24"/>
          <w:szCs w:val="24"/>
        </w:rPr>
        <w:t>s</w:t>
      </w:r>
      <w:r>
        <w:rPr>
          <w:sz w:val="24"/>
          <w:szCs w:val="24"/>
        </w:rPr>
        <w:t xml:space="preserve"> reviews of complaints and police incidents, particularly those that involve serious injury or death</w:t>
      </w:r>
      <w:r w:rsidR="00FA0EDE">
        <w:rPr>
          <w:sz w:val="24"/>
          <w:szCs w:val="24"/>
        </w:rPr>
        <w:t xml:space="preserve">. The IOPC are also responsible for carrying out investigations that include criminal allegations against the police. By carrying out the investigations it permits the police to be made accountable for their actions and to identify any improvements that can be made from the complaint or incident </w:t>
      </w:r>
      <w:r w:rsidR="00525694" w:rsidRPr="00525694">
        <w:rPr>
          <w:sz w:val="24"/>
          <w:szCs w:val="24"/>
        </w:rPr>
        <w:t>(IOPC, 2020)</w:t>
      </w:r>
      <w:r w:rsidR="00FA0EDE">
        <w:rPr>
          <w:sz w:val="24"/>
          <w:szCs w:val="24"/>
        </w:rPr>
        <w:t>.</w:t>
      </w:r>
      <w:r w:rsidR="005A7E6D">
        <w:rPr>
          <w:sz w:val="24"/>
          <w:szCs w:val="24"/>
        </w:rPr>
        <w:t xml:space="preserve"> Unfortunately,</w:t>
      </w:r>
      <w:r w:rsidR="00F74B97">
        <w:rPr>
          <w:sz w:val="24"/>
          <w:szCs w:val="24"/>
        </w:rPr>
        <w:t xml:space="preserve"> according to </w:t>
      </w:r>
      <w:r w:rsidR="00F74B97" w:rsidRPr="00F74B97">
        <w:rPr>
          <w:sz w:val="24"/>
          <w:szCs w:val="24"/>
        </w:rPr>
        <w:t>(Kelling, Wasserman and Williams, 1989)</w:t>
      </w:r>
      <w:r w:rsidR="00F74B97">
        <w:rPr>
          <w:sz w:val="24"/>
          <w:szCs w:val="24"/>
        </w:rPr>
        <w:t xml:space="preserve">, </w:t>
      </w:r>
      <w:r w:rsidR="005A7E6D">
        <w:rPr>
          <w:sz w:val="24"/>
          <w:szCs w:val="24"/>
        </w:rPr>
        <w:t>there will always be officers within police</w:t>
      </w:r>
      <w:r w:rsidR="00166915">
        <w:rPr>
          <w:sz w:val="24"/>
          <w:szCs w:val="24"/>
        </w:rPr>
        <w:t xml:space="preserve"> forces nationwide</w:t>
      </w:r>
      <w:r w:rsidR="005A7E6D">
        <w:rPr>
          <w:sz w:val="24"/>
          <w:szCs w:val="24"/>
        </w:rPr>
        <w:t xml:space="preserve"> that are incapable and incompetent due to the standards</w:t>
      </w:r>
      <w:r w:rsidR="00AC4C08">
        <w:rPr>
          <w:sz w:val="24"/>
          <w:szCs w:val="24"/>
        </w:rPr>
        <w:t xml:space="preserve"> in the police</w:t>
      </w:r>
      <w:r w:rsidR="005A7E6D">
        <w:rPr>
          <w:sz w:val="24"/>
          <w:szCs w:val="24"/>
        </w:rPr>
        <w:t xml:space="preserve"> being so high</w:t>
      </w:r>
      <w:r w:rsidR="00F74B97">
        <w:rPr>
          <w:sz w:val="24"/>
          <w:szCs w:val="24"/>
        </w:rPr>
        <w:t xml:space="preserve">, </w:t>
      </w:r>
      <w:r w:rsidR="005A7E6D">
        <w:rPr>
          <w:sz w:val="24"/>
          <w:szCs w:val="24"/>
        </w:rPr>
        <w:t>however,</w:t>
      </w:r>
      <w:r w:rsidR="00084640">
        <w:rPr>
          <w:sz w:val="24"/>
          <w:szCs w:val="24"/>
        </w:rPr>
        <w:t xml:space="preserve"> </w:t>
      </w:r>
      <w:r w:rsidR="005A7E6D">
        <w:rPr>
          <w:sz w:val="24"/>
          <w:szCs w:val="24"/>
        </w:rPr>
        <w:t>accountability is a learning process that helps progress any organisation’s policies and a</w:t>
      </w:r>
      <w:r w:rsidR="00084640">
        <w:rPr>
          <w:sz w:val="24"/>
          <w:szCs w:val="24"/>
        </w:rPr>
        <w:t>ccording to</w:t>
      </w:r>
      <w:r w:rsidR="00FA0EDE">
        <w:rPr>
          <w:sz w:val="24"/>
          <w:szCs w:val="24"/>
        </w:rPr>
        <w:t xml:space="preserve"> </w:t>
      </w:r>
      <w:r w:rsidR="00F74B97" w:rsidRPr="00F74B97">
        <w:rPr>
          <w:sz w:val="24"/>
          <w:szCs w:val="24"/>
        </w:rPr>
        <w:t>(Aucoin and Heintzman, 2000)</w:t>
      </w:r>
      <w:r w:rsidR="00F74B97">
        <w:rPr>
          <w:sz w:val="24"/>
          <w:szCs w:val="24"/>
        </w:rPr>
        <w:t xml:space="preserve"> </w:t>
      </w:r>
      <w:r w:rsidR="000C7259">
        <w:rPr>
          <w:sz w:val="24"/>
          <w:szCs w:val="24"/>
        </w:rPr>
        <w:t>c</w:t>
      </w:r>
      <w:r w:rsidR="00084640">
        <w:rPr>
          <w:sz w:val="24"/>
          <w:szCs w:val="24"/>
        </w:rPr>
        <w:t xml:space="preserve">ontinuous improvement is </w:t>
      </w:r>
      <w:r w:rsidR="000C7259">
        <w:rPr>
          <w:sz w:val="24"/>
          <w:szCs w:val="24"/>
        </w:rPr>
        <w:t>developed</w:t>
      </w:r>
      <w:r w:rsidR="00084640">
        <w:rPr>
          <w:sz w:val="24"/>
          <w:szCs w:val="24"/>
        </w:rPr>
        <w:t xml:space="preserve"> from assessments of</w:t>
      </w:r>
      <w:r w:rsidR="00AC4C08">
        <w:rPr>
          <w:sz w:val="24"/>
          <w:szCs w:val="24"/>
        </w:rPr>
        <w:t xml:space="preserve"> the</w:t>
      </w:r>
      <w:r w:rsidR="00084640">
        <w:rPr>
          <w:sz w:val="24"/>
          <w:szCs w:val="24"/>
        </w:rPr>
        <w:t xml:space="preserve"> actions </w:t>
      </w:r>
      <w:r w:rsidR="00AC4C08">
        <w:rPr>
          <w:sz w:val="24"/>
          <w:szCs w:val="24"/>
        </w:rPr>
        <w:t xml:space="preserve">made </w:t>
      </w:r>
      <w:r w:rsidR="00084640">
        <w:rPr>
          <w:sz w:val="24"/>
          <w:szCs w:val="24"/>
        </w:rPr>
        <w:t>by any person to hold them accountable.</w:t>
      </w:r>
      <w:r w:rsidR="000C7259">
        <w:rPr>
          <w:sz w:val="24"/>
          <w:szCs w:val="24"/>
        </w:rPr>
        <w:t xml:space="preserve"> </w:t>
      </w:r>
    </w:p>
    <w:p w14:paraId="6D713D91" w14:textId="76B007A9" w:rsidR="00276177" w:rsidRDefault="003D5B00" w:rsidP="00950ABB">
      <w:pPr>
        <w:spacing w:line="276" w:lineRule="auto"/>
        <w:rPr>
          <w:sz w:val="24"/>
          <w:szCs w:val="24"/>
        </w:rPr>
      </w:pPr>
      <w:r>
        <w:rPr>
          <w:sz w:val="24"/>
          <w:szCs w:val="24"/>
        </w:rPr>
        <w:t>When there are allegations against the police for misconducts committed by officers or staff it is important that the police are open and transparent about the decisions made t</w:t>
      </w:r>
      <w:r w:rsidR="00343D44">
        <w:rPr>
          <w:sz w:val="24"/>
          <w:szCs w:val="24"/>
        </w:rPr>
        <w:t>o help retain public confidence in policing</w:t>
      </w:r>
      <w:r>
        <w:rPr>
          <w:sz w:val="24"/>
          <w:szCs w:val="24"/>
        </w:rPr>
        <w:t xml:space="preserve"> </w:t>
      </w:r>
      <w:r w:rsidR="00F74B97" w:rsidRPr="00F74B97">
        <w:rPr>
          <w:sz w:val="24"/>
          <w:szCs w:val="24"/>
        </w:rPr>
        <w:t>(College of Policing, 2022)</w:t>
      </w:r>
      <w:r w:rsidR="00174695">
        <w:rPr>
          <w:sz w:val="24"/>
          <w:szCs w:val="24"/>
        </w:rPr>
        <w:t xml:space="preserve">, and </w:t>
      </w:r>
      <w:r w:rsidR="00F74B97" w:rsidRPr="00F74B97">
        <w:rPr>
          <w:sz w:val="24"/>
          <w:szCs w:val="24"/>
        </w:rPr>
        <w:t>(NEOGOV, 2020)</w:t>
      </w:r>
      <w:r w:rsidR="00174695">
        <w:rPr>
          <w:sz w:val="24"/>
          <w:szCs w:val="24"/>
        </w:rPr>
        <w:t xml:space="preserve"> states that holding the police accountable is an </w:t>
      </w:r>
      <w:r w:rsidR="00302C7A">
        <w:rPr>
          <w:sz w:val="24"/>
          <w:szCs w:val="24"/>
        </w:rPr>
        <w:t>important factor to maintain trust from the communities, if the public see that the police are</w:t>
      </w:r>
      <w:r w:rsidR="00174695">
        <w:rPr>
          <w:sz w:val="24"/>
          <w:szCs w:val="24"/>
        </w:rPr>
        <w:t xml:space="preserve"> being hel</w:t>
      </w:r>
      <w:r w:rsidR="003B4BF3">
        <w:rPr>
          <w:sz w:val="24"/>
          <w:szCs w:val="24"/>
        </w:rPr>
        <w:t>d</w:t>
      </w:r>
      <w:r w:rsidR="00174695">
        <w:rPr>
          <w:sz w:val="24"/>
          <w:szCs w:val="24"/>
        </w:rPr>
        <w:t xml:space="preserve"> </w:t>
      </w:r>
      <w:r w:rsidR="003B4BF3">
        <w:rPr>
          <w:sz w:val="24"/>
          <w:szCs w:val="24"/>
        </w:rPr>
        <w:t>liable</w:t>
      </w:r>
      <w:r w:rsidR="00174695">
        <w:rPr>
          <w:sz w:val="24"/>
          <w:szCs w:val="24"/>
        </w:rPr>
        <w:t xml:space="preserve"> for their actions they are likely to view the police as legitimate, leading to better cooperation and backing from the communities.</w:t>
      </w:r>
      <w:r w:rsidR="002B610F">
        <w:rPr>
          <w:sz w:val="24"/>
          <w:szCs w:val="24"/>
        </w:rPr>
        <w:t xml:space="preserve"> </w:t>
      </w:r>
    </w:p>
    <w:p w14:paraId="23C99926" w14:textId="16FDEE66" w:rsidR="00FA0EDE" w:rsidRDefault="002B610F" w:rsidP="00950ABB">
      <w:pPr>
        <w:spacing w:line="276" w:lineRule="auto"/>
        <w:rPr>
          <w:sz w:val="24"/>
          <w:szCs w:val="24"/>
        </w:rPr>
      </w:pPr>
      <w:r>
        <w:rPr>
          <w:sz w:val="24"/>
          <w:szCs w:val="24"/>
        </w:rPr>
        <w:t xml:space="preserve">In a review by </w:t>
      </w:r>
      <w:r w:rsidR="004754D7" w:rsidRPr="004754D7">
        <w:rPr>
          <w:sz w:val="24"/>
          <w:szCs w:val="24"/>
        </w:rPr>
        <w:t>(Katz, 2015</w:t>
      </w:r>
      <w:r w:rsidR="004754D7">
        <w:rPr>
          <w:sz w:val="24"/>
          <w:szCs w:val="24"/>
        </w:rPr>
        <w:t>)</w:t>
      </w:r>
      <w:r>
        <w:rPr>
          <w:sz w:val="24"/>
          <w:szCs w:val="24"/>
        </w:rPr>
        <w:t xml:space="preserve"> </w:t>
      </w:r>
      <w:r w:rsidR="00022A63">
        <w:rPr>
          <w:sz w:val="24"/>
          <w:szCs w:val="24"/>
        </w:rPr>
        <w:t xml:space="preserve">concerning </w:t>
      </w:r>
      <w:r w:rsidR="004D6B2E">
        <w:rPr>
          <w:sz w:val="24"/>
          <w:szCs w:val="24"/>
        </w:rPr>
        <w:t xml:space="preserve">the use of lethal force used by police officers in </w:t>
      </w:r>
      <w:r w:rsidR="00E54106">
        <w:rPr>
          <w:sz w:val="24"/>
          <w:szCs w:val="24"/>
        </w:rPr>
        <w:t>A</w:t>
      </w:r>
      <w:r w:rsidR="004D6B2E">
        <w:rPr>
          <w:sz w:val="24"/>
          <w:szCs w:val="24"/>
        </w:rPr>
        <w:t xml:space="preserve">merica, </w:t>
      </w:r>
      <w:r w:rsidR="00166915">
        <w:rPr>
          <w:sz w:val="24"/>
          <w:szCs w:val="24"/>
        </w:rPr>
        <w:t xml:space="preserve">it was found that </w:t>
      </w:r>
      <w:r>
        <w:rPr>
          <w:sz w:val="24"/>
          <w:szCs w:val="24"/>
        </w:rPr>
        <w:t xml:space="preserve">the police had conducted their </w:t>
      </w:r>
      <w:r w:rsidR="004D6B2E">
        <w:rPr>
          <w:sz w:val="24"/>
          <w:szCs w:val="24"/>
        </w:rPr>
        <w:t>own investigations which led to the loss of trust from the public as they considered the investigations to be biased.</w:t>
      </w:r>
      <w:r w:rsidR="008D42A3">
        <w:rPr>
          <w:sz w:val="24"/>
          <w:szCs w:val="24"/>
        </w:rPr>
        <w:t xml:space="preserve"> </w:t>
      </w:r>
      <w:r w:rsidR="004754D7" w:rsidRPr="004754D7">
        <w:rPr>
          <w:sz w:val="24"/>
          <w:szCs w:val="24"/>
        </w:rPr>
        <w:t>(Cheung, 2005)</w:t>
      </w:r>
      <w:r w:rsidR="003E2D1A">
        <w:rPr>
          <w:sz w:val="24"/>
          <w:szCs w:val="24"/>
        </w:rPr>
        <w:t xml:space="preserve"> supports th</w:t>
      </w:r>
      <w:r w:rsidR="00166915">
        <w:rPr>
          <w:sz w:val="24"/>
          <w:szCs w:val="24"/>
        </w:rPr>
        <w:t xml:space="preserve">ese findings </w:t>
      </w:r>
      <w:r w:rsidR="008D42A3">
        <w:rPr>
          <w:sz w:val="24"/>
          <w:szCs w:val="24"/>
        </w:rPr>
        <w:t xml:space="preserve">and highlights </w:t>
      </w:r>
      <w:r w:rsidR="004754D7">
        <w:rPr>
          <w:sz w:val="24"/>
          <w:szCs w:val="24"/>
        </w:rPr>
        <w:t xml:space="preserve">in their review </w:t>
      </w:r>
      <w:r w:rsidR="008D42A3">
        <w:rPr>
          <w:sz w:val="24"/>
          <w:szCs w:val="24"/>
        </w:rPr>
        <w:t>that ‘internal-formal controls’</w:t>
      </w:r>
      <w:r w:rsidR="00AC51F4">
        <w:rPr>
          <w:sz w:val="24"/>
          <w:szCs w:val="24"/>
        </w:rPr>
        <w:t xml:space="preserve"> such as internal investigations</w:t>
      </w:r>
      <w:r w:rsidR="008D42A3">
        <w:rPr>
          <w:sz w:val="24"/>
          <w:szCs w:val="24"/>
        </w:rPr>
        <w:t xml:space="preserve"> are not able to stop the officers having their own views and therefore the wrongdoings can’t be completely avoided. </w:t>
      </w:r>
      <w:r w:rsidR="004754D7">
        <w:rPr>
          <w:sz w:val="24"/>
          <w:szCs w:val="24"/>
        </w:rPr>
        <w:t xml:space="preserve">Katz </w:t>
      </w:r>
      <w:r w:rsidR="00166915">
        <w:rPr>
          <w:sz w:val="24"/>
          <w:szCs w:val="24"/>
        </w:rPr>
        <w:t>suggested</w:t>
      </w:r>
      <w:r w:rsidR="008D42A3">
        <w:rPr>
          <w:sz w:val="24"/>
          <w:szCs w:val="24"/>
        </w:rPr>
        <w:t xml:space="preserve">, </w:t>
      </w:r>
      <w:r w:rsidR="004D6B2E">
        <w:rPr>
          <w:sz w:val="24"/>
          <w:szCs w:val="24"/>
        </w:rPr>
        <w:t xml:space="preserve">to </w:t>
      </w:r>
      <w:r w:rsidR="008D42A3">
        <w:rPr>
          <w:sz w:val="24"/>
          <w:szCs w:val="24"/>
        </w:rPr>
        <w:t>prevent</w:t>
      </w:r>
      <w:r w:rsidR="004D6B2E">
        <w:rPr>
          <w:sz w:val="24"/>
          <w:szCs w:val="24"/>
        </w:rPr>
        <w:t xml:space="preserve"> any further loss of trust, the police should be investigated by independent bodies. The review </w:t>
      </w:r>
      <w:r w:rsidR="00663DBC">
        <w:rPr>
          <w:sz w:val="24"/>
          <w:szCs w:val="24"/>
        </w:rPr>
        <w:t>concluded</w:t>
      </w:r>
      <w:r w:rsidR="004D6B2E">
        <w:rPr>
          <w:sz w:val="24"/>
          <w:szCs w:val="24"/>
        </w:rPr>
        <w:t xml:space="preserve"> that after surveys were conducted in Europe, it was evident that those countries with independent bodies to investigate the accountability of the police held a more positive </w:t>
      </w:r>
      <w:r w:rsidR="00E54106">
        <w:rPr>
          <w:sz w:val="24"/>
          <w:szCs w:val="24"/>
        </w:rPr>
        <w:t>view</w:t>
      </w:r>
      <w:r w:rsidR="004D6B2E">
        <w:rPr>
          <w:sz w:val="24"/>
          <w:szCs w:val="24"/>
        </w:rPr>
        <w:t xml:space="preserve"> of the criminal justice system</w:t>
      </w:r>
      <w:r w:rsidR="00E54106">
        <w:rPr>
          <w:sz w:val="24"/>
          <w:szCs w:val="24"/>
        </w:rPr>
        <w:t xml:space="preserve"> than in America. </w:t>
      </w:r>
    </w:p>
    <w:p w14:paraId="53D45DBC" w14:textId="2F45115A" w:rsidR="00283371" w:rsidRDefault="00283371" w:rsidP="00950ABB">
      <w:pPr>
        <w:spacing w:line="276" w:lineRule="auto"/>
        <w:rPr>
          <w:sz w:val="24"/>
          <w:szCs w:val="24"/>
        </w:rPr>
      </w:pPr>
      <w:r>
        <w:rPr>
          <w:sz w:val="24"/>
          <w:szCs w:val="24"/>
        </w:rPr>
        <w:t xml:space="preserve">According to the findings of </w:t>
      </w:r>
      <w:r w:rsidR="004754D7" w:rsidRPr="004754D7">
        <w:rPr>
          <w:sz w:val="24"/>
          <w:szCs w:val="24"/>
        </w:rPr>
        <w:t>(Cheung, 2005)</w:t>
      </w:r>
      <w:r>
        <w:rPr>
          <w:sz w:val="24"/>
          <w:szCs w:val="24"/>
        </w:rPr>
        <w:t xml:space="preserve">, to avoid the police from taking advantage of their powers, </w:t>
      </w:r>
      <w:r w:rsidR="004754D7">
        <w:rPr>
          <w:sz w:val="24"/>
          <w:szCs w:val="24"/>
        </w:rPr>
        <w:t>Cheung</w:t>
      </w:r>
      <w:r>
        <w:rPr>
          <w:sz w:val="24"/>
          <w:szCs w:val="24"/>
        </w:rPr>
        <w:t xml:space="preserve"> advised that a system is to be introduced to enforce the accountability of officers carrying out unlawful acts. </w:t>
      </w:r>
      <w:r w:rsidR="004754D7" w:rsidRPr="004754D7">
        <w:rPr>
          <w:sz w:val="24"/>
          <w:szCs w:val="24"/>
        </w:rPr>
        <w:t xml:space="preserve">(The Opportunity Agenda, 2013) </w:t>
      </w:r>
      <w:r>
        <w:rPr>
          <w:sz w:val="24"/>
          <w:szCs w:val="24"/>
        </w:rPr>
        <w:t xml:space="preserve">backs this idea </w:t>
      </w:r>
      <w:r w:rsidR="005A7E6D">
        <w:rPr>
          <w:sz w:val="24"/>
          <w:szCs w:val="24"/>
        </w:rPr>
        <w:t xml:space="preserve">as </w:t>
      </w:r>
      <w:r>
        <w:rPr>
          <w:sz w:val="24"/>
          <w:szCs w:val="24"/>
        </w:rPr>
        <w:t>the police should be held accountable</w:t>
      </w:r>
      <w:r w:rsidR="005A7E6D">
        <w:rPr>
          <w:sz w:val="24"/>
          <w:szCs w:val="24"/>
        </w:rPr>
        <w:t xml:space="preserve"> as they believe community trust has been lost, by </w:t>
      </w:r>
      <w:r>
        <w:rPr>
          <w:sz w:val="24"/>
          <w:szCs w:val="24"/>
        </w:rPr>
        <w:t>having a structure in place</w:t>
      </w:r>
      <w:r w:rsidR="005A7E6D">
        <w:rPr>
          <w:sz w:val="24"/>
          <w:szCs w:val="24"/>
        </w:rPr>
        <w:t xml:space="preserve"> would help the public recognise police legitimacy and accountability. </w:t>
      </w:r>
      <w:r w:rsidRPr="004754D7">
        <w:rPr>
          <w:sz w:val="24"/>
          <w:szCs w:val="24"/>
        </w:rPr>
        <w:t>Although</w:t>
      </w:r>
      <w:r w:rsidR="004754D7">
        <w:rPr>
          <w:sz w:val="24"/>
          <w:szCs w:val="24"/>
        </w:rPr>
        <w:t>,</w:t>
      </w:r>
      <w:r w:rsidR="00AC51F4" w:rsidRPr="004754D7">
        <w:rPr>
          <w:sz w:val="24"/>
          <w:szCs w:val="24"/>
        </w:rPr>
        <w:t xml:space="preserve"> </w:t>
      </w:r>
      <w:r w:rsidR="004754D7">
        <w:rPr>
          <w:sz w:val="24"/>
          <w:szCs w:val="24"/>
        </w:rPr>
        <w:t xml:space="preserve">Cheung </w:t>
      </w:r>
      <w:r>
        <w:rPr>
          <w:sz w:val="24"/>
          <w:szCs w:val="24"/>
        </w:rPr>
        <w:t xml:space="preserve">also explained that </w:t>
      </w:r>
      <w:r w:rsidR="00AC51F4">
        <w:rPr>
          <w:sz w:val="24"/>
          <w:szCs w:val="24"/>
        </w:rPr>
        <w:t xml:space="preserve">officers have their own views and opinions which is contradicting to what their role as an officer is, which should be neutral in any investigation. </w:t>
      </w:r>
      <w:r w:rsidR="002B0094">
        <w:rPr>
          <w:sz w:val="24"/>
          <w:szCs w:val="24"/>
        </w:rPr>
        <w:t xml:space="preserve">Since officers have their own morals to live by, incorporating a code of ethics would remove any personal beliefs. To </w:t>
      </w:r>
      <w:r w:rsidR="00CA6CC9">
        <w:rPr>
          <w:sz w:val="24"/>
          <w:szCs w:val="24"/>
        </w:rPr>
        <w:t>certify</w:t>
      </w:r>
      <w:r w:rsidR="002B0094">
        <w:rPr>
          <w:sz w:val="24"/>
          <w:szCs w:val="24"/>
        </w:rPr>
        <w:t xml:space="preserve"> that the police </w:t>
      </w:r>
      <w:r w:rsidR="0078490F">
        <w:rPr>
          <w:sz w:val="24"/>
          <w:szCs w:val="24"/>
        </w:rPr>
        <w:t>are</w:t>
      </w:r>
      <w:r w:rsidR="002B0094">
        <w:rPr>
          <w:sz w:val="24"/>
          <w:szCs w:val="24"/>
        </w:rPr>
        <w:t xml:space="preserve"> held accountable</w:t>
      </w:r>
      <w:r w:rsidR="00BC688B">
        <w:rPr>
          <w:sz w:val="24"/>
          <w:szCs w:val="24"/>
        </w:rPr>
        <w:t xml:space="preserve">, </w:t>
      </w:r>
      <w:r w:rsidR="00CA6CC9">
        <w:rPr>
          <w:sz w:val="24"/>
          <w:szCs w:val="24"/>
        </w:rPr>
        <w:t xml:space="preserve">seven key factors were found by </w:t>
      </w:r>
      <w:r w:rsidR="004754D7">
        <w:rPr>
          <w:sz w:val="24"/>
          <w:szCs w:val="24"/>
        </w:rPr>
        <w:t>Cheung</w:t>
      </w:r>
      <w:r w:rsidR="00CA6CC9">
        <w:rPr>
          <w:sz w:val="24"/>
          <w:szCs w:val="24"/>
        </w:rPr>
        <w:t xml:space="preserve">. Two of these include </w:t>
      </w:r>
      <w:r w:rsidR="00BC688B">
        <w:rPr>
          <w:sz w:val="24"/>
          <w:szCs w:val="24"/>
        </w:rPr>
        <w:t xml:space="preserve">‘internal-formal controls’ and ‘external-formal controls’. </w:t>
      </w:r>
      <w:r w:rsidR="00022B20">
        <w:rPr>
          <w:sz w:val="24"/>
          <w:szCs w:val="24"/>
        </w:rPr>
        <w:t>Internal-formal controls manage the expectations of officer</w:t>
      </w:r>
      <w:r w:rsidR="00663DBC">
        <w:rPr>
          <w:sz w:val="24"/>
          <w:szCs w:val="24"/>
        </w:rPr>
        <w:t>s</w:t>
      </w:r>
      <w:r w:rsidR="00022B20">
        <w:rPr>
          <w:sz w:val="24"/>
          <w:szCs w:val="24"/>
        </w:rPr>
        <w:t xml:space="preserve"> internally through a chain of command. However, this type of control is </w:t>
      </w:r>
      <w:r>
        <w:rPr>
          <w:sz w:val="24"/>
          <w:szCs w:val="24"/>
        </w:rPr>
        <w:t xml:space="preserve">unable </w:t>
      </w:r>
      <w:r w:rsidR="00022B20">
        <w:rPr>
          <w:sz w:val="24"/>
          <w:szCs w:val="24"/>
        </w:rPr>
        <w:t xml:space="preserve">to remove the officers’ wrongdoings as they are inevitably responsible for their own decision making and actions. </w:t>
      </w:r>
      <w:r w:rsidR="003E32C2">
        <w:rPr>
          <w:sz w:val="24"/>
          <w:szCs w:val="24"/>
        </w:rPr>
        <w:t>Whereas</w:t>
      </w:r>
      <w:r w:rsidR="0078490F">
        <w:rPr>
          <w:sz w:val="24"/>
          <w:szCs w:val="24"/>
        </w:rPr>
        <w:t xml:space="preserve"> external-formal controls are separate to the police and consider legal review and </w:t>
      </w:r>
      <w:r w:rsidR="003E32C2">
        <w:rPr>
          <w:sz w:val="24"/>
          <w:szCs w:val="24"/>
        </w:rPr>
        <w:t>action, with the addition of the public having access to any assessments.</w:t>
      </w:r>
      <w:r>
        <w:rPr>
          <w:sz w:val="24"/>
          <w:szCs w:val="24"/>
        </w:rPr>
        <w:t xml:space="preserve"> This would be an advantage as it is</w:t>
      </w:r>
      <w:r w:rsidR="00D377B7">
        <w:rPr>
          <w:sz w:val="24"/>
          <w:szCs w:val="24"/>
        </w:rPr>
        <w:t xml:space="preserve"> said that giving the public access to such reviews could improve relationships with the police. </w:t>
      </w:r>
    </w:p>
    <w:p w14:paraId="628BF348" w14:textId="32C6F17E" w:rsidR="00663DBC" w:rsidRDefault="00663DBC" w:rsidP="00031661">
      <w:pPr>
        <w:spacing w:line="276" w:lineRule="auto"/>
        <w:rPr>
          <w:sz w:val="24"/>
          <w:szCs w:val="24"/>
        </w:rPr>
      </w:pPr>
      <w:r>
        <w:rPr>
          <w:sz w:val="24"/>
          <w:szCs w:val="24"/>
        </w:rPr>
        <w:t>To conclude</w:t>
      </w:r>
      <w:r w:rsidR="00E80979">
        <w:rPr>
          <w:sz w:val="24"/>
          <w:szCs w:val="24"/>
        </w:rPr>
        <w:t xml:space="preserve">, </w:t>
      </w:r>
      <w:r w:rsidR="00891CD3">
        <w:rPr>
          <w:sz w:val="24"/>
          <w:szCs w:val="24"/>
        </w:rPr>
        <w:t>It has been found that the public lost trust in the police due to</w:t>
      </w:r>
      <w:r w:rsidR="00AC4C08">
        <w:rPr>
          <w:sz w:val="24"/>
          <w:szCs w:val="24"/>
        </w:rPr>
        <w:t xml:space="preserve"> the</w:t>
      </w:r>
      <w:r w:rsidR="00891CD3">
        <w:rPr>
          <w:sz w:val="24"/>
          <w:szCs w:val="24"/>
        </w:rPr>
        <w:t xml:space="preserve"> internal investigations </w:t>
      </w:r>
      <w:r w:rsidR="00AC4C08">
        <w:rPr>
          <w:sz w:val="24"/>
          <w:szCs w:val="24"/>
        </w:rPr>
        <w:t xml:space="preserve">are </w:t>
      </w:r>
      <w:r w:rsidR="00891CD3">
        <w:rPr>
          <w:sz w:val="24"/>
          <w:szCs w:val="24"/>
        </w:rPr>
        <w:t xml:space="preserve">seen </w:t>
      </w:r>
      <w:r w:rsidR="00AC4C08">
        <w:rPr>
          <w:sz w:val="24"/>
          <w:szCs w:val="24"/>
        </w:rPr>
        <w:t>to be</w:t>
      </w:r>
      <w:r w:rsidR="00891CD3">
        <w:rPr>
          <w:sz w:val="24"/>
          <w:szCs w:val="24"/>
        </w:rPr>
        <w:t xml:space="preserve"> biased. Holding the police accountable for their actions is necessary to recuperate and maintain the support of the public and their views on the police force. </w:t>
      </w:r>
      <w:r w:rsidR="00E80979">
        <w:rPr>
          <w:sz w:val="24"/>
          <w:szCs w:val="24"/>
        </w:rPr>
        <w:t>There is evidence to suggest that using independent bodies to hold police officer’s accountable encourages the public to have a more positive view of the criminal justice system</w:t>
      </w:r>
      <w:r w:rsidR="00610D68">
        <w:rPr>
          <w:sz w:val="24"/>
          <w:szCs w:val="24"/>
        </w:rPr>
        <w:t xml:space="preserve">. Due to the high standards that is required of the police, it is inevitable although unfortunate, that officers will continue to make mistakes, although </w:t>
      </w:r>
      <w:r w:rsidR="00AC4C08">
        <w:rPr>
          <w:sz w:val="24"/>
          <w:szCs w:val="24"/>
        </w:rPr>
        <w:t xml:space="preserve">this </w:t>
      </w:r>
      <w:r w:rsidR="00610D68">
        <w:rPr>
          <w:sz w:val="24"/>
          <w:szCs w:val="24"/>
        </w:rPr>
        <w:t>make</w:t>
      </w:r>
      <w:r w:rsidR="00AC4C08">
        <w:rPr>
          <w:sz w:val="24"/>
          <w:szCs w:val="24"/>
        </w:rPr>
        <w:t>s</w:t>
      </w:r>
      <w:r w:rsidR="00610D68">
        <w:rPr>
          <w:sz w:val="24"/>
          <w:szCs w:val="24"/>
        </w:rPr>
        <w:t xml:space="preserve"> it necessary for an independent body to conduct investigations into these mistakes to help identify improvements to the policies and procedures that are in place.</w:t>
      </w:r>
      <w:r w:rsidR="00E80979">
        <w:rPr>
          <w:sz w:val="24"/>
          <w:szCs w:val="24"/>
        </w:rPr>
        <w:t xml:space="preserve"> Further evidence suggests that </w:t>
      </w:r>
      <w:r w:rsidR="00AC02A4">
        <w:rPr>
          <w:sz w:val="24"/>
          <w:szCs w:val="24"/>
        </w:rPr>
        <w:t>investigations conducted internally are distorted by the beliefs and opinions of officers, resulting in illegitimacy.</w:t>
      </w:r>
      <w:r w:rsidR="00AC4C08">
        <w:rPr>
          <w:sz w:val="24"/>
          <w:szCs w:val="24"/>
        </w:rPr>
        <w:t xml:space="preserve"> The evidence suggests that independent bodies are necessary to </w:t>
      </w:r>
      <w:r w:rsidR="007A1F9A">
        <w:rPr>
          <w:sz w:val="24"/>
          <w:szCs w:val="24"/>
        </w:rPr>
        <w:t>improve public relations and make right from wrongs in a legitimate fashion.</w:t>
      </w:r>
    </w:p>
    <w:p w14:paraId="51463411" w14:textId="14AE9BA1" w:rsidR="00302C7A" w:rsidRPr="001B743F" w:rsidRDefault="004754D7" w:rsidP="00950ABB">
      <w:pPr>
        <w:spacing w:line="276" w:lineRule="auto"/>
        <w:rPr>
          <w:sz w:val="24"/>
          <w:szCs w:val="24"/>
        </w:rPr>
      </w:pPr>
      <w:r w:rsidRPr="001B743F">
        <w:rPr>
          <w:sz w:val="24"/>
          <w:szCs w:val="24"/>
        </w:rPr>
        <w:t>(9</w:t>
      </w:r>
      <w:r w:rsidR="007A1F9A">
        <w:rPr>
          <w:sz w:val="24"/>
          <w:szCs w:val="24"/>
        </w:rPr>
        <w:t>54</w:t>
      </w:r>
      <w:r w:rsidRPr="001B743F">
        <w:rPr>
          <w:sz w:val="24"/>
          <w:szCs w:val="24"/>
        </w:rPr>
        <w:t xml:space="preserve"> Words)</w:t>
      </w:r>
    </w:p>
    <w:p w14:paraId="2C95DEA5" w14:textId="3F9827C8" w:rsidR="00031661" w:rsidRDefault="00031661" w:rsidP="00031661">
      <w:pPr>
        <w:spacing w:line="276" w:lineRule="auto"/>
        <w:rPr>
          <w:sz w:val="24"/>
          <w:szCs w:val="24"/>
        </w:rPr>
      </w:pPr>
    </w:p>
    <w:p w14:paraId="11A64FCA" w14:textId="77777777" w:rsidR="00E0596C" w:rsidRDefault="00E0596C" w:rsidP="00031661">
      <w:pPr>
        <w:spacing w:line="276" w:lineRule="auto"/>
        <w:rPr>
          <w:b/>
          <w:bCs/>
          <w:sz w:val="24"/>
          <w:szCs w:val="24"/>
        </w:rPr>
      </w:pPr>
    </w:p>
    <w:p w14:paraId="70895CB1" w14:textId="77777777" w:rsidR="00E0596C" w:rsidRDefault="00E0596C" w:rsidP="00031661">
      <w:pPr>
        <w:spacing w:line="276" w:lineRule="auto"/>
        <w:rPr>
          <w:b/>
          <w:bCs/>
          <w:sz w:val="24"/>
          <w:szCs w:val="24"/>
        </w:rPr>
      </w:pPr>
    </w:p>
    <w:p w14:paraId="3FC049A0" w14:textId="77777777" w:rsidR="00E0596C" w:rsidRDefault="00E0596C" w:rsidP="00031661">
      <w:pPr>
        <w:spacing w:line="276" w:lineRule="auto"/>
        <w:rPr>
          <w:b/>
          <w:bCs/>
          <w:sz w:val="24"/>
          <w:szCs w:val="24"/>
        </w:rPr>
      </w:pPr>
    </w:p>
    <w:p w14:paraId="6BE214F5" w14:textId="77777777" w:rsidR="00E0596C" w:rsidRDefault="00E0596C" w:rsidP="00031661">
      <w:pPr>
        <w:spacing w:line="276" w:lineRule="auto"/>
        <w:rPr>
          <w:b/>
          <w:bCs/>
          <w:sz w:val="24"/>
          <w:szCs w:val="24"/>
        </w:rPr>
      </w:pPr>
    </w:p>
    <w:p w14:paraId="64C526E5" w14:textId="77777777" w:rsidR="00E0596C" w:rsidRDefault="00E0596C" w:rsidP="00031661">
      <w:pPr>
        <w:spacing w:line="276" w:lineRule="auto"/>
        <w:rPr>
          <w:b/>
          <w:bCs/>
          <w:sz w:val="24"/>
          <w:szCs w:val="24"/>
        </w:rPr>
      </w:pPr>
    </w:p>
    <w:p w14:paraId="0522EEC6" w14:textId="77777777" w:rsidR="00E0596C" w:rsidRDefault="00E0596C" w:rsidP="00031661">
      <w:pPr>
        <w:spacing w:line="276" w:lineRule="auto"/>
        <w:rPr>
          <w:b/>
          <w:bCs/>
          <w:sz w:val="24"/>
          <w:szCs w:val="24"/>
        </w:rPr>
      </w:pPr>
    </w:p>
    <w:p w14:paraId="2A3BEBBF" w14:textId="77777777" w:rsidR="00E0596C" w:rsidRDefault="00E0596C" w:rsidP="00031661">
      <w:pPr>
        <w:spacing w:line="276" w:lineRule="auto"/>
        <w:rPr>
          <w:b/>
          <w:bCs/>
          <w:sz w:val="24"/>
          <w:szCs w:val="24"/>
        </w:rPr>
      </w:pPr>
    </w:p>
    <w:p w14:paraId="56B633A5" w14:textId="77777777" w:rsidR="00E0596C" w:rsidRDefault="00E0596C" w:rsidP="00031661">
      <w:pPr>
        <w:spacing w:line="276" w:lineRule="auto"/>
        <w:rPr>
          <w:b/>
          <w:bCs/>
          <w:sz w:val="24"/>
          <w:szCs w:val="24"/>
        </w:rPr>
      </w:pPr>
    </w:p>
    <w:p w14:paraId="32CDEB84" w14:textId="77777777" w:rsidR="00E0596C" w:rsidRDefault="00E0596C" w:rsidP="00031661">
      <w:pPr>
        <w:spacing w:line="276" w:lineRule="auto"/>
        <w:rPr>
          <w:b/>
          <w:bCs/>
          <w:sz w:val="24"/>
          <w:szCs w:val="24"/>
        </w:rPr>
      </w:pPr>
    </w:p>
    <w:p w14:paraId="0D3ABBDF" w14:textId="77777777" w:rsidR="00E0596C" w:rsidRDefault="00E0596C" w:rsidP="00031661">
      <w:pPr>
        <w:spacing w:line="276" w:lineRule="auto"/>
        <w:rPr>
          <w:b/>
          <w:bCs/>
          <w:sz w:val="24"/>
          <w:szCs w:val="24"/>
        </w:rPr>
      </w:pPr>
    </w:p>
    <w:p w14:paraId="15C59A00" w14:textId="77777777" w:rsidR="00E0596C" w:rsidRDefault="00E0596C" w:rsidP="00031661">
      <w:pPr>
        <w:spacing w:line="276" w:lineRule="auto"/>
        <w:rPr>
          <w:b/>
          <w:bCs/>
          <w:sz w:val="24"/>
          <w:szCs w:val="24"/>
        </w:rPr>
      </w:pPr>
    </w:p>
    <w:p w14:paraId="3533E7D1" w14:textId="77777777" w:rsidR="00E0596C" w:rsidRDefault="00E0596C" w:rsidP="00031661">
      <w:pPr>
        <w:spacing w:line="276" w:lineRule="auto"/>
        <w:rPr>
          <w:b/>
          <w:bCs/>
          <w:sz w:val="24"/>
          <w:szCs w:val="24"/>
        </w:rPr>
      </w:pPr>
    </w:p>
    <w:p w14:paraId="778FFE22" w14:textId="77777777" w:rsidR="00E0596C" w:rsidRDefault="00E0596C" w:rsidP="00031661">
      <w:pPr>
        <w:spacing w:line="276" w:lineRule="auto"/>
        <w:rPr>
          <w:b/>
          <w:bCs/>
          <w:sz w:val="24"/>
          <w:szCs w:val="24"/>
        </w:rPr>
      </w:pPr>
    </w:p>
    <w:p w14:paraId="4EEAD593" w14:textId="77777777" w:rsidR="00E0596C" w:rsidRDefault="00E0596C" w:rsidP="00031661">
      <w:pPr>
        <w:spacing w:line="276" w:lineRule="auto"/>
        <w:rPr>
          <w:b/>
          <w:bCs/>
          <w:sz w:val="24"/>
          <w:szCs w:val="24"/>
        </w:rPr>
      </w:pPr>
    </w:p>
    <w:p w14:paraId="68818B63" w14:textId="77777777" w:rsidR="00E0596C" w:rsidRDefault="00E0596C" w:rsidP="00031661">
      <w:pPr>
        <w:spacing w:line="276" w:lineRule="auto"/>
        <w:rPr>
          <w:b/>
          <w:bCs/>
          <w:sz w:val="24"/>
          <w:szCs w:val="24"/>
        </w:rPr>
      </w:pPr>
    </w:p>
    <w:p w14:paraId="7904A9EC" w14:textId="77777777" w:rsidR="00E0596C" w:rsidRDefault="00E0596C" w:rsidP="00031661">
      <w:pPr>
        <w:spacing w:line="276" w:lineRule="auto"/>
        <w:rPr>
          <w:b/>
          <w:bCs/>
          <w:sz w:val="24"/>
          <w:szCs w:val="24"/>
        </w:rPr>
      </w:pPr>
    </w:p>
    <w:p w14:paraId="376B5296" w14:textId="77777777" w:rsidR="00E0596C" w:rsidRDefault="00E0596C" w:rsidP="00031661">
      <w:pPr>
        <w:spacing w:line="276" w:lineRule="auto"/>
        <w:rPr>
          <w:b/>
          <w:bCs/>
          <w:sz w:val="24"/>
          <w:szCs w:val="24"/>
        </w:rPr>
      </w:pPr>
    </w:p>
    <w:p w14:paraId="208827D3" w14:textId="77777777" w:rsidR="00E0596C" w:rsidRDefault="00E0596C" w:rsidP="00031661">
      <w:pPr>
        <w:spacing w:line="276" w:lineRule="auto"/>
        <w:rPr>
          <w:b/>
          <w:bCs/>
          <w:sz w:val="24"/>
          <w:szCs w:val="24"/>
        </w:rPr>
      </w:pPr>
    </w:p>
    <w:p w14:paraId="37008D0D" w14:textId="77777777" w:rsidR="00E0596C" w:rsidRDefault="00E0596C" w:rsidP="00031661">
      <w:pPr>
        <w:spacing w:line="276" w:lineRule="auto"/>
        <w:rPr>
          <w:b/>
          <w:bCs/>
          <w:sz w:val="24"/>
          <w:szCs w:val="24"/>
        </w:rPr>
      </w:pPr>
    </w:p>
    <w:p w14:paraId="685B84A2" w14:textId="77777777" w:rsidR="00E0596C" w:rsidRDefault="00E0596C" w:rsidP="00031661">
      <w:pPr>
        <w:spacing w:line="276" w:lineRule="auto"/>
        <w:rPr>
          <w:b/>
          <w:bCs/>
          <w:sz w:val="24"/>
          <w:szCs w:val="24"/>
        </w:rPr>
      </w:pPr>
    </w:p>
    <w:p w14:paraId="7BEB3FD5" w14:textId="77777777" w:rsidR="00E0596C" w:rsidRDefault="00E0596C" w:rsidP="00031661">
      <w:pPr>
        <w:spacing w:line="276" w:lineRule="auto"/>
        <w:rPr>
          <w:b/>
          <w:bCs/>
          <w:sz w:val="24"/>
          <w:szCs w:val="24"/>
        </w:rPr>
      </w:pPr>
    </w:p>
    <w:p w14:paraId="1FC4997F" w14:textId="77777777" w:rsidR="00E0596C" w:rsidRDefault="00E0596C" w:rsidP="00031661">
      <w:pPr>
        <w:spacing w:line="276" w:lineRule="auto"/>
        <w:rPr>
          <w:b/>
          <w:bCs/>
          <w:sz w:val="24"/>
          <w:szCs w:val="24"/>
        </w:rPr>
      </w:pPr>
    </w:p>
    <w:p w14:paraId="6A877424" w14:textId="77777777" w:rsidR="00E0596C" w:rsidRDefault="00E0596C" w:rsidP="00031661">
      <w:pPr>
        <w:spacing w:line="276" w:lineRule="auto"/>
        <w:rPr>
          <w:b/>
          <w:bCs/>
          <w:sz w:val="24"/>
          <w:szCs w:val="24"/>
        </w:rPr>
      </w:pPr>
    </w:p>
    <w:p w14:paraId="4B3AE897" w14:textId="54415C86" w:rsidR="00E0596C" w:rsidRPr="00E0596C" w:rsidRDefault="00E0596C" w:rsidP="00031661">
      <w:pPr>
        <w:spacing w:line="276" w:lineRule="auto"/>
        <w:rPr>
          <w:b/>
          <w:bCs/>
          <w:sz w:val="24"/>
          <w:szCs w:val="24"/>
        </w:rPr>
      </w:pPr>
      <w:r w:rsidRPr="00E0596C">
        <w:rPr>
          <w:b/>
          <w:bCs/>
          <w:sz w:val="24"/>
          <w:szCs w:val="24"/>
        </w:rPr>
        <w:t>Bibliography</w:t>
      </w:r>
    </w:p>
    <w:p w14:paraId="50C06FA4" w14:textId="77777777" w:rsidR="00E0596C" w:rsidRPr="00E0596C" w:rsidRDefault="00E0596C" w:rsidP="00E0596C">
      <w:pPr>
        <w:spacing w:line="276" w:lineRule="auto"/>
        <w:rPr>
          <w:sz w:val="24"/>
          <w:szCs w:val="24"/>
        </w:rPr>
      </w:pPr>
      <w:r w:rsidRPr="00E0596C">
        <w:rPr>
          <w:sz w:val="24"/>
          <w:szCs w:val="24"/>
        </w:rPr>
        <w:t>Acton Health Centre (n.d.). Vulnerable Adults | Acton Health Centre. [online] www.actonhealthcentre.nhs.uk. Available at: https://www.actonhealthcentre.nhs.uk/practice-info/our-policies/vulnerable-adults-policy/.</w:t>
      </w:r>
    </w:p>
    <w:p w14:paraId="0187BC73" w14:textId="77777777" w:rsidR="00E0596C" w:rsidRPr="00E0596C" w:rsidRDefault="00E0596C" w:rsidP="00E0596C">
      <w:pPr>
        <w:spacing w:line="276" w:lineRule="auto"/>
        <w:rPr>
          <w:sz w:val="24"/>
          <w:szCs w:val="24"/>
        </w:rPr>
      </w:pPr>
      <w:r w:rsidRPr="00E0596C">
        <w:rPr>
          <w:sz w:val="24"/>
          <w:szCs w:val="24"/>
        </w:rPr>
        <w:t>Aucoin, P. and Heintzman, R. (2000). The Dialectics of Accountability for Performance in Public Management Reform. International Review of Administrative Sciences, 66(1), pp.45–55. doi:https://doi.org/10.1177/0020852300661005.</w:t>
      </w:r>
    </w:p>
    <w:p w14:paraId="4F554166" w14:textId="77777777" w:rsidR="00E0596C" w:rsidRPr="00E0596C" w:rsidRDefault="00E0596C" w:rsidP="00E0596C">
      <w:pPr>
        <w:spacing w:line="276" w:lineRule="auto"/>
        <w:rPr>
          <w:sz w:val="24"/>
          <w:szCs w:val="24"/>
        </w:rPr>
      </w:pPr>
      <w:r w:rsidRPr="00E0596C">
        <w:rPr>
          <w:sz w:val="24"/>
          <w:szCs w:val="24"/>
        </w:rPr>
        <w:t>Baidawi, S., Sheehan, R. and Flynn, C. (2020). Criminal Exploitation of Child protection-involved Youth. Children and Youth Services Review, [online] 118(118), p.105396. doi:10.1016/j.childyouth.2020.105396.</w:t>
      </w:r>
    </w:p>
    <w:p w14:paraId="14BAB3AF" w14:textId="77777777" w:rsidR="00E0596C" w:rsidRPr="00E0596C" w:rsidRDefault="00E0596C" w:rsidP="00E0596C">
      <w:pPr>
        <w:spacing w:line="276" w:lineRule="auto"/>
        <w:rPr>
          <w:sz w:val="24"/>
          <w:szCs w:val="24"/>
        </w:rPr>
      </w:pPr>
      <w:r w:rsidRPr="00E0596C">
        <w:rPr>
          <w:sz w:val="24"/>
          <w:szCs w:val="24"/>
        </w:rPr>
        <w:t>Cheung, J. (2005). Police Accountability. The Police Journal: Theory, Practice and Principles, [online] 78(1), pp.3–36. doi:https://doi.org/10.1350/pojo.78.1.3.65233.</w:t>
      </w:r>
    </w:p>
    <w:p w14:paraId="598C0668" w14:textId="77777777" w:rsidR="00E0596C" w:rsidRPr="00E0596C" w:rsidRDefault="00E0596C" w:rsidP="00E0596C">
      <w:pPr>
        <w:spacing w:line="276" w:lineRule="auto"/>
        <w:rPr>
          <w:sz w:val="24"/>
          <w:szCs w:val="24"/>
        </w:rPr>
      </w:pPr>
      <w:r w:rsidRPr="00E0596C">
        <w:rPr>
          <w:sz w:val="24"/>
          <w:szCs w:val="24"/>
        </w:rPr>
        <w:t>College Of Policing (2013). National Decision Model. [online] College of Policing. Available at: https://www.college.police.uk/app/national-decision-model/national-decision-model#code-of-ethics.</w:t>
      </w:r>
    </w:p>
    <w:p w14:paraId="6BDEA8B5" w14:textId="77777777" w:rsidR="00E0596C" w:rsidRPr="00E0596C" w:rsidRDefault="00E0596C" w:rsidP="00E0596C">
      <w:pPr>
        <w:spacing w:line="276" w:lineRule="auto"/>
        <w:rPr>
          <w:sz w:val="24"/>
          <w:szCs w:val="24"/>
        </w:rPr>
      </w:pPr>
      <w:r w:rsidRPr="00E0596C">
        <w:rPr>
          <w:sz w:val="24"/>
          <w:szCs w:val="24"/>
        </w:rPr>
        <w:t>College of Policing (2017). Multi-agency public protection arrangements (MAPPA). [online] College of Policing. Available at: https://www.college.police.uk/app/major-investigation-and-public-protection/managing-sexual-offenders-and-violent-offenders/multi-agency-public-protection-arrangements-mappa.</w:t>
      </w:r>
    </w:p>
    <w:p w14:paraId="57FB1B4B" w14:textId="77777777" w:rsidR="00E0596C" w:rsidRPr="00E0596C" w:rsidRDefault="00E0596C" w:rsidP="00E0596C">
      <w:pPr>
        <w:spacing w:line="276" w:lineRule="auto"/>
        <w:rPr>
          <w:sz w:val="24"/>
          <w:szCs w:val="24"/>
        </w:rPr>
      </w:pPr>
      <w:r w:rsidRPr="00E0596C">
        <w:rPr>
          <w:sz w:val="24"/>
          <w:szCs w:val="24"/>
        </w:rPr>
        <w:t>College of Policing (2021). Introduction to vulnerability-related risk. [online] College of Policing. Available at: https://www.college.police.uk/guidance/vulnerability-related-risks/introduction-vulnerability-related-risk.</w:t>
      </w:r>
    </w:p>
    <w:p w14:paraId="5752E9AE" w14:textId="77777777" w:rsidR="00E0596C" w:rsidRPr="00E0596C" w:rsidRDefault="00E0596C" w:rsidP="00E0596C">
      <w:pPr>
        <w:spacing w:line="276" w:lineRule="auto"/>
        <w:rPr>
          <w:sz w:val="24"/>
          <w:szCs w:val="24"/>
        </w:rPr>
      </w:pPr>
      <w:r w:rsidRPr="00E0596C">
        <w:rPr>
          <w:sz w:val="24"/>
          <w:szCs w:val="24"/>
        </w:rPr>
        <w:t>College of Policing (2022) Equality and Individual Needs. [online] College of Policing.Available at: https://www.college.police.uk/app/detention-and-custody/detainee-care/equality-and-individual-needs#additional-provisions-in-custody [Accessed: 10 Nov 2022]</w:t>
      </w:r>
    </w:p>
    <w:p w14:paraId="22DBA575" w14:textId="77777777" w:rsidR="00E0596C" w:rsidRPr="00E0596C" w:rsidRDefault="00E0596C" w:rsidP="00E0596C">
      <w:pPr>
        <w:spacing w:line="276" w:lineRule="auto"/>
        <w:rPr>
          <w:sz w:val="24"/>
          <w:szCs w:val="24"/>
        </w:rPr>
      </w:pPr>
      <w:r w:rsidRPr="00E0596C">
        <w:rPr>
          <w:sz w:val="24"/>
          <w:szCs w:val="24"/>
        </w:rPr>
        <w:t>College of Policing (2022). Media Relations. [online] College of Policing. Available at: https://www.college.police.uk/app/engagement-and-communication/media-relations#incidents-investigated-by-the-independent-office-for-police-conduct-iopc.</w:t>
      </w:r>
    </w:p>
    <w:p w14:paraId="5F674CE6" w14:textId="77777777" w:rsidR="00E0596C" w:rsidRPr="00E0596C" w:rsidRDefault="00E0596C" w:rsidP="00E0596C">
      <w:pPr>
        <w:spacing w:line="276" w:lineRule="auto"/>
        <w:rPr>
          <w:sz w:val="24"/>
          <w:szCs w:val="24"/>
        </w:rPr>
      </w:pPr>
      <w:r w:rsidRPr="00E0596C">
        <w:rPr>
          <w:sz w:val="24"/>
          <w:szCs w:val="24"/>
        </w:rPr>
        <w:t>East Ayrshire Chief Officers Group (2011). MAPPA Significant Case Review: Thomas Bennie Smith. Available at: https://www.east-ayrshire.gov.uk/Resources/PDF/M/MAPPASignificantCaseReviewThomasBennieSmith.pdf.</w:t>
      </w:r>
    </w:p>
    <w:p w14:paraId="18FDF3C4" w14:textId="77777777" w:rsidR="00E0596C" w:rsidRPr="00E0596C" w:rsidRDefault="00E0596C" w:rsidP="00E0596C">
      <w:pPr>
        <w:spacing w:line="276" w:lineRule="auto"/>
        <w:rPr>
          <w:sz w:val="24"/>
          <w:szCs w:val="24"/>
        </w:rPr>
      </w:pPr>
      <w:r w:rsidRPr="00E0596C">
        <w:rPr>
          <w:sz w:val="24"/>
          <w:szCs w:val="24"/>
        </w:rPr>
        <w:t>Foster, J., Newburn, T. and Souhami, A. (2005). Assessing the Impact of the Stephen Lawrence Inquiry. [online] Available at: https://www.politieacademie.nl/kennisenonderzoek/kennis/mediatheek/PDF/45875.pdf [Accessed 10 Nov. 2022].</w:t>
      </w:r>
    </w:p>
    <w:p w14:paraId="617D625E" w14:textId="77777777" w:rsidR="00E0596C" w:rsidRPr="00E0596C" w:rsidRDefault="00E0596C" w:rsidP="00E0596C">
      <w:pPr>
        <w:spacing w:line="276" w:lineRule="auto"/>
        <w:rPr>
          <w:sz w:val="24"/>
          <w:szCs w:val="24"/>
        </w:rPr>
      </w:pPr>
      <w:r w:rsidRPr="00E0596C">
        <w:rPr>
          <w:sz w:val="24"/>
          <w:szCs w:val="24"/>
        </w:rPr>
        <w:t>Harms, M. (2018). Extreme stress during childhood can hurt social learning for years to come. [online] The Conversation. Available at: https://theconversation.com/extreme-stress-during-childhood-can-hurt-social-learning-for-years-to-come-96884#:~:text=Children%20exposed%20to%20early%20stress [Accessed 20 Jan. 2023].</w:t>
      </w:r>
    </w:p>
    <w:p w14:paraId="2233AAE2" w14:textId="77777777" w:rsidR="00E0596C" w:rsidRPr="00E0596C" w:rsidRDefault="00E0596C" w:rsidP="00E0596C">
      <w:pPr>
        <w:spacing w:line="276" w:lineRule="auto"/>
        <w:rPr>
          <w:sz w:val="24"/>
          <w:szCs w:val="24"/>
        </w:rPr>
      </w:pPr>
      <w:r w:rsidRPr="00E0596C">
        <w:rPr>
          <w:sz w:val="24"/>
          <w:szCs w:val="24"/>
        </w:rPr>
        <w:t>Heunermund, H. (2022). What Are Cultural Norms? [online] Study.com. Available at: https://study.com/learn/lesson/cultural-norms-definition-examples.html.</w:t>
      </w:r>
    </w:p>
    <w:p w14:paraId="332F67CF" w14:textId="77777777" w:rsidR="00E0596C" w:rsidRPr="00E0596C" w:rsidRDefault="00E0596C" w:rsidP="00E0596C">
      <w:pPr>
        <w:spacing w:line="276" w:lineRule="auto"/>
        <w:rPr>
          <w:sz w:val="24"/>
          <w:szCs w:val="24"/>
        </w:rPr>
      </w:pPr>
      <w:r w:rsidRPr="00E0596C">
        <w:rPr>
          <w:sz w:val="24"/>
          <w:szCs w:val="24"/>
        </w:rPr>
        <w:t>HM Government (2018). Serious Violence Strategy. [online] Available at: https://assets.publishing.service.gov.uk/government/uploads/system/uploads/attachment_data/file/698009/serious-violence-strategy.pdf.</w:t>
      </w:r>
    </w:p>
    <w:p w14:paraId="3CAE4385" w14:textId="77777777" w:rsidR="00E0596C" w:rsidRPr="00E0596C" w:rsidRDefault="00E0596C" w:rsidP="00E0596C">
      <w:pPr>
        <w:spacing w:line="276" w:lineRule="auto"/>
        <w:rPr>
          <w:sz w:val="24"/>
          <w:szCs w:val="24"/>
        </w:rPr>
      </w:pPr>
      <w:r w:rsidRPr="00E0596C">
        <w:rPr>
          <w:sz w:val="24"/>
          <w:szCs w:val="24"/>
        </w:rPr>
        <w:t>IOPC (2020). IOPC Impact Report 2021 - Making a Difference | Independent Office for Police Conduct. [online] www.policeconduct.gov.uk. Available at: https://www.policeconduct.gov.uk/iopc-impact-report-2021-making-difference [Accessed 6 Feb. 2023].</w:t>
      </w:r>
    </w:p>
    <w:p w14:paraId="04611E8F" w14:textId="77777777" w:rsidR="00E0596C" w:rsidRPr="00E0596C" w:rsidRDefault="00E0596C" w:rsidP="00E0596C">
      <w:pPr>
        <w:spacing w:line="276" w:lineRule="auto"/>
        <w:rPr>
          <w:sz w:val="24"/>
          <w:szCs w:val="24"/>
        </w:rPr>
      </w:pPr>
      <w:r w:rsidRPr="00E0596C">
        <w:rPr>
          <w:sz w:val="24"/>
          <w:szCs w:val="24"/>
        </w:rPr>
        <w:t>Jackson, N.M. (2015). ‘A nigger in the new England’: ‘Sus’, the Brixton riot, and citizenship. African and Black Diaspora: An International Journal, 8(2), pp.158–170. doi:10.1080/17528631.2015.1027330.</w:t>
      </w:r>
    </w:p>
    <w:p w14:paraId="1CDE143D" w14:textId="77777777" w:rsidR="00E0596C" w:rsidRPr="00E0596C" w:rsidRDefault="00E0596C" w:rsidP="00E0596C">
      <w:pPr>
        <w:spacing w:line="276" w:lineRule="auto"/>
        <w:rPr>
          <w:sz w:val="24"/>
          <w:szCs w:val="24"/>
        </w:rPr>
      </w:pPr>
      <w:r w:rsidRPr="00E0596C">
        <w:rPr>
          <w:sz w:val="24"/>
          <w:szCs w:val="24"/>
        </w:rPr>
        <w:t>Katz, W. (2015). Enhancing Accountability and Trust with Independent Investigations of Police Lethal Force. Available at: https://harvardlawreview.org/2015/04/enhancing-accountability-and-trust-with-independent-investigations-of-police-lethal-force/ [Accessed 6 Feb. 2023].</w:t>
      </w:r>
    </w:p>
    <w:p w14:paraId="0EBB3C28" w14:textId="77777777" w:rsidR="00E0596C" w:rsidRPr="00E0596C" w:rsidRDefault="00E0596C" w:rsidP="00E0596C">
      <w:pPr>
        <w:spacing w:line="276" w:lineRule="auto"/>
        <w:rPr>
          <w:sz w:val="24"/>
          <w:szCs w:val="24"/>
        </w:rPr>
      </w:pPr>
      <w:r w:rsidRPr="00E0596C">
        <w:rPr>
          <w:sz w:val="24"/>
          <w:szCs w:val="24"/>
        </w:rPr>
        <w:t>Kelling, G.L., Wasserman, R. and Williams, H. (1989). Police Accountability and Community Policing. [online] Google Books. U.S. Department of Justice, Office of Justice Programs, National Institute of Justice. Available at: https://books.google.co.uk/books?hl=en&amp;lr=&amp;id=2fh01PHDm30C&amp;oi=fnd&amp;pg=PA3&amp;dq=why+do+police+officers+need+to+be+accountable&amp;ots=jko7UC6I5G&amp;sig=3omtu9Cpz7LGlIBSIspI1IrmhmM#v=onepage&amp;q=why%20do%20police%20officers%20need%20to%20be%20accountable&amp;f=false [Accessed 5 Feb. 2023].</w:t>
      </w:r>
    </w:p>
    <w:p w14:paraId="3FFF95C2" w14:textId="77777777" w:rsidR="00E0596C" w:rsidRPr="00E0596C" w:rsidRDefault="00E0596C" w:rsidP="00E0596C">
      <w:pPr>
        <w:spacing w:line="276" w:lineRule="auto"/>
        <w:rPr>
          <w:sz w:val="24"/>
          <w:szCs w:val="24"/>
        </w:rPr>
      </w:pPr>
      <w:r w:rsidRPr="00E0596C">
        <w:rPr>
          <w:sz w:val="24"/>
          <w:szCs w:val="24"/>
        </w:rPr>
        <w:t>Knowles, A. (2020). Adverse Childhood Experiences (ACEs) | OneEducation. [online] www.oneeducation.co.uk. Available at: https://www.oneeducation.co.uk/news-blog/adverse-childhood-experiences-aces#:~:text=ACEs%20are%20stressful%20and%20traumatic%20events%20experienced%20by [Accessed 20 Jan. 2023].</w:t>
      </w:r>
    </w:p>
    <w:p w14:paraId="4B211B67" w14:textId="77777777" w:rsidR="00E0596C" w:rsidRPr="00E0596C" w:rsidRDefault="00E0596C" w:rsidP="00E0596C">
      <w:pPr>
        <w:spacing w:line="276" w:lineRule="auto"/>
        <w:rPr>
          <w:sz w:val="24"/>
          <w:szCs w:val="24"/>
        </w:rPr>
      </w:pPr>
      <w:r w:rsidRPr="00E0596C">
        <w:rPr>
          <w:sz w:val="24"/>
          <w:szCs w:val="24"/>
        </w:rPr>
        <w:t>LawTeacher (2021). Community Policing Assignment Questions and Answers. [online] www.lawteacher.net. Available at: https://www.lawteacher.net/free-law-essays/criminology/advantages-and-disadvantages-of-community-policing.php#citethis.</w:t>
      </w:r>
    </w:p>
    <w:p w14:paraId="502515C9" w14:textId="77777777" w:rsidR="00E0596C" w:rsidRPr="00E0596C" w:rsidRDefault="00E0596C" w:rsidP="00E0596C">
      <w:pPr>
        <w:spacing w:line="276" w:lineRule="auto"/>
        <w:rPr>
          <w:sz w:val="24"/>
          <w:szCs w:val="24"/>
        </w:rPr>
      </w:pPr>
      <w:r w:rsidRPr="00E0596C">
        <w:rPr>
          <w:sz w:val="24"/>
          <w:szCs w:val="24"/>
        </w:rPr>
        <w:t>Macrae, C. and Vincent, C. (2014). Learning from failure: the Need for Independent Safety Investigation in Healthcare. Journal of the Royal Society of Medicine, 107(11), pp.439–443. doi:https://doi.org/10.1177/0141076814555939.</w:t>
      </w:r>
    </w:p>
    <w:p w14:paraId="39C191EB" w14:textId="77777777" w:rsidR="00E0596C" w:rsidRPr="00E0596C" w:rsidRDefault="00E0596C" w:rsidP="00E0596C">
      <w:pPr>
        <w:spacing w:line="276" w:lineRule="auto"/>
        <w:rPr>
          <w:sz w:val="24"/>
          <w:szCs w:val="24"/>
        </w:rPr>
      </w:pPr>
      <w:r w:rsidRPr="00E0596C">
        <w:rPr>
          <w:sz w:val="24"/>
          <w:szCs w:val="24"/>
        </w:rPr>
        <w:t>Mastropolo, E. (2014). Journal of Civil Rights and Economic Development Journal of Civil Rights and Economic Development Child Soldiers in America: Criminal Manipulation of Minors Child Soldiers in America: Criminal Manipulation of Minors CHILD SOLDIERS IN AMERICA: CRIMINAL MANIPULATION OF MINORS. Child Soldiers in America: Criminal Manipulation of Minors, [online] 27(2), pp.323–346. Available at: https://scholarship.law.stjohns.edu/cgi/viewcontent.cgi?article=1744&amp;context=jcred [Accessed 8 Oct. 2020].</w:t>
      </w:r>
    </w:p>
    <w:p w14:paraId="5207AC4D" w14:textId="77777777" w:rsidR="00E0596C" w:rsidRPr="00E0596C" w:rsidRDefault="00E0596C" w:rsidP="00E0596C">
      <w:pPr>
        <w:spacing w:line="276" w:lineRule="auto"/>
        <w:rPr>
          <w:sz w:val="24"/>
          <w:szCs w:val="24"/>
        </w:rPr>
      </w:pPr>
      <w:r w:rsidRPr="00E0596C">
        <w:rPr>
          <w:sz w:val="24"/>
          <w:szCs w:val="24"/>
        </w:rPr>
        <w:t>Ministry of Justice (2014). Multi-agency Public Protection Arrangements (MAPPA): Guidance. [online] GOV.UK. Available at: https://www.gov.uk/government/publications/multi-agency-public-protection-arrangements-mappa-guidance [Accessed 28 Jan. 2023].</w:t>
      </w:r>
    </w:p>
    <w:p w14:paraId="0B69EE34" w14:textId="77777777" w:rsidR="00E0596C" w:rsidRPr="00E0596C" w:rsidRDefault="00E0596C" w:rsidP="00E0596C">
      <w:pPr>
        <w:spacing w:line="276" w:lineRule="auto"/>
        <w:rPr>
          <w:sz w:val="24"/>
          <w:szCs w:val="24"/>
        </w:rPr>
      </w:pPr>
      <w:r w:rsidRPr="00E0596C">
        <w:rPr>
          <w:sz w:val="24"/>
          <w:szCs w:val="24"/>
        </w:rPr>
        <w:t>Ministry of justice (2021). Multi-Agency Public Protection Arrangements (MAPPA) Annual Report 2020/21. [online] GOV.UK. Available at: https://assets.publishing.service.gov.uk/government/uploads/system/uploads/attachment_data/file/1029349/MAPPA_Annual_Report_2020-21.pdf [Accessed 28 Jan. 2023].</w:t>
      </w:r>
    </w:p>
    <w:p w14:paraId="79E3E767" w14:textId="77777777" w:rsidR="00E0596C" w:rsidRPr="00E0596C" w:rsidRDefault="00E0596C" w:rsidP="00E0596C">
      <w:pPr>
        <w:spacing w:line="276" w:lineRule="auto"/>
        <w:rPr>
          <w:sz w:val="24"/>
          <w:szCs w:val="24"/>
        </w:rPr>
      </w:pPr>
      <w:r w:rsidRPr="00E0596C">
        <w:rPr>
          <w:sz w:val="24"/>
          <w:szCs w:val="24"/>
        </w:rPr>
        <w:t>NEOGOV (2020). Importance of Accountability in Law Enforcement. [online] Powerdms. Available at: https://www.powerdms.com/why-powerdms/law-enforcement/importance-of-accountability-in-law-enforcement.</w:t>
      </w:r>
    </w:p>
    <w:p w14:paraId="37314232" w14:textId="77777777" w:rsidR="00E0596C" w:rsidRPr="00E0596C" w:rsidRDefault="00E0596C" w:rsidP="00E0596C">
      <w:pPr>
        <w:spacing w:line="276" w:lineRule="auto"/>
        <w:rPr>
          <w:sz w:val="24"/>
          <w:szCs w:val="24"/>
        </w:rPr>
      </w:pPr>
      <w:r w:rsidRPr="00E0596C">
        <w:rPr>
          <w:sz w:val="24"/>
          <w:szCs w:val="24"/>
        </w:rPr>
        <w:t>NSPCC (2022). Criminal exploitation and gangs. [online] NSPCC. Available at: https://www.nspcc.org.uk/what-is-child-abuse/types-of-abuse/gangs-criminal-exploitation/#criminalexploitation.</w:t>
      </w:r>
    </w:p>
    <w:p w14:paraId="77C541AA" w14:textId="77777777" w:rsidR="00E0596C" w:rsidRPr="00E0596C" w:rsidRDefault="00E0596C" w:rsidP="00E0596C">
      <w:pPr>
        <w:spacing w:line="276" w:lineRule="auto"/>
        <w:rPr>
          <w:sz w:val="24"/>
          <w:szCs w:val="24"/>
        </w:rPr>
      </w:pPr>
      <w:r w:rsidRPr="00E0596C">
        <w:rPr>
          <w:sz w:val="24"/>
          <w:szCs w:val="24"/>
        </w:rPr>
        <w:t>O’Neill, M. (2014). The Case for the Acceptable ‘Other’: The Impact of Partnerships, PCSOs, and Neighbourhood Policing on Diversity in Policing. Policing, 9(1), pp.77–88. doi:10.1093/police/pau026.</w:t>
      </w:r>
    </w:p>
    <w:p w14:paraId="65751E3A" w14:textId="77777777" w:rsidR="00E0596C" w:rsidRPr="00E0596C" w:rsidRDefault="00E0596C" w:rsidP="00E0596C">
      <w:pPr>
        <w:spacing w:line="276" w:lineRule="auto"/>
        <w:rPr>
          <w:sz w:val="24"/>
          <w:szCs w:val="24"/>
        </w:rPr>
      </w:pPr>
      <w:r w:rsidRPr="00E0596C">
        <w:rPr>
          <w:sz w:val="24"/>
          <w:szCs w:val="24"/>
        </w:rPr>
        <w:t>O’Reilly, C. (2022). Doing the Right thing? Value Conflicts and Community Policing. Policing and Society, pp.1–17. doi:10.1080/10439463.2022.2071423.</w:t>
      </w:r>
    </w:p>
    <w:p w14:paraId="5915807E" w14:textId="77777777" w:rsidR="00E0596C" w:rsidRPr="00E0596C" w:rsidRDefault="00E0596C" w:rsidP="00E0596C">
      <w:pPr>
        <w:spacing w:line="276" w:lineRule="auto"/>
        <w:rPr>
          <w:sz w:val="24"/>
          <w:szCs w:val="24"/>
        </w:rPr>
      </w:pPr>
      <w:r w:rsidRPr="00E0596C">
        <w:rPr>
          <w:sz w:val="24"/>
          <w:szCs w:val="24"/>
        </w:rPr>
        <w:t>Peel, R. (2012). Police History and Current Affairs. Part 2c - Police and Community Relations (The Scarman Report &amp; Findings). Available at: https://sirrobertpeel.wordpress.com/2012/08/30/part-2c-police-community-relations-the-scarman-report-summary-findings/#:~:text=The%20riots%20of%201981%20and%20the%20various%20recommendations,detention%20of%20people%20in%20police%20custody.%20Social%20Reform [Accessed 10 Nov. 2022].</w:t>
      </w:r>
    </w:p>
    <w:p w14:paraId="28EF516B" w14:textId="77777777" w:rsidR="00E0596C" w:rsidRPr="00E0596C" w:rsidRDefault="00E0596C" w:rsidP="00E0596C">
      <w:pPr>
        <w:spacing w:line="276" w:lineRule="auto"/>
        <w:rPr>
          <w:sz w:val="24"/>
          <w:szCs w:val="24"/>
        </w:rPr>
      </w:pPr>
      <w:r w:rsidRPr="00E0596C">
        <w:rPr>
          <w:sz w:val="24"/>
          <w:szCs w:val="24"/>
        </w:rPr>
        <w:t>Robert Longley (2020). What Is Multiculturalism? Definition, Theories, and Examples. [online] ThoughtCo. Available at: https://www.thoughtco.com/what-is-multiculturalism-4689285.</w:t>
      </w:r>
    </w:p>
    <w:p w14:paraId="00134214" w14:textId="77777777" w:rsidR="00E0596C" w:rsidRPr="00E0596C" w:rsidRDefault="00E0596C" w:rsidP="00E0596C">
      <w:pPr>
        <w:spacing w:line="276" w:lineRule="auto"/>
        <w:rPr>
          <w:sz w:val="24"/>
          <w:szCs w:val="24"/>
        </w:rPr>
      </w:pPr>
      <w:r w:rsidRPr="00E0596C">
        <w:rPr>
          <w:sz w:val="24"/>
          <w:szCs w:val="24"/>
        </w:rPr>
        <w:t>Shah, D., Arora, S., Chaturvedi, S. and Gupta, P. (2015). Defining and measuring vulnerability in young people. Indian Journal of Community Medicine, [online] 40(3), p.193. doi:10.4103/0970-0218.158868.</w:t>
      </w:r>
    </w:p>
    <w:p w14:paraId="7DDAA253" w14:textId="77777777" w:rsidR="00E0596C" w:rsidRPr="00E0596C" w:rsidRDefault="00E0596C" w:rsidP="00E0596C">
      <w:pPr>
        <w:spacing w:line="276" w:lineRule="auto"/>
        <w:rPr>
          <w:sz w:val="24"/>
          <w:szCs w:val="24"/>
        </w:rPr>
      </w:pPr>
      <w:r w:rsidRPr="00E0596C">
        <w:rPr>
          <w:sz w:val="24"/>
          <w:szCs w:val="24"/>
        </w:rPr>
        <w:t>Shaw, J. and Greenhow, S. (2020). The Criminalisation and Exploitation of Children in Care. Abingdon: Routledge.</w:t>
      </w:r>
    </w:p>
    <w:p w14:paraId="479238AC" w14:textId="77777777" w:rsidR="00E0596C" w:rsidRPr="00E0596C" w:rsidRDefault="00E0596C" w:rsidP="00E0596C">
      <w:pPr>
        <w:spacing w:line="276" w:lineRule="auto"/>
        <w:rPr>
          <w:sz w:val="24"/>
          <w:szCs w:val="24"/>
        </w:rPr>
      </w:pPr>
      <w:r w:rsidRPr="00E0596C">
        <w:rPr>
          <w:sz w:val="24"/>
          <w:szCs w:val="24"/>
        </w:rPr>
        <w:t>Stephens, G. (2022). Neighbourhood Policing. [online] College of Policing. Available at: https://www.college.police.uk/guidance/neighbourhood-policing/foreword.</w:t>
      </w:r>
    </w:p>
    <w:p w14:paraId="4F9502F6" w14:textId="77777777" w:rsidR="00E0596C" w:rsidRPr="00E0596C" w:rsidRDefault="00E0596C" w:rsidP="00E0596C">
      <w:pPr>
        <w:spacing w:line="276" w:lineRule="auto"/>
        <w:rPr>
          <w:sz w:val="24"/>
          <w:szCs w:val="24"/>
        </w:rPr>
      </w:pPr>
      <w:r w:rsidRPr="00E0596C">
        <w:rPr>
          <w:sz w:val="24"/>
          <w:szCs w:val="24"/>
        </w:rPr>
        <w:t>The Opportunity Agenda (2013). Transforming the System. [online] Transforming the System. Available at: https://transformingthesystem.org/criminal-justice-policy-solutions/create-fair-and-effective-policing-practices/promoting-accountability/ [Accessed 8 Feb. 2023].</w:t>
      </w:r>
    </w:p>
    <w:p w14:paraId="229F8776" w14:textId="77777777" w:rsidR="00E0596C" w:rsidRPr="00E0596C" w:rsidRDefault="00E0596C" w:rsidP="00E0596C">
      <w:pPr>
        <w:spacing w:line="276" w:lineRule="auto"/>
        <w:rPr>
          <w:sz w:val="24"/>
          <w:szCs w:val="24"/>
        </w:rPr>
      </w:pPr>
      <w:r w:rsidRPr="00E0596C">
        <w:rPr>
          <w:sz w:val="24"/>
          <w:szCs w:val="24"/>
        </w:rPr>
        <w:t>Torfaen County Borough Council (2023). MAPPA. [online] Gwent Safeguarding. Available at: https://www.gwentsafeguarding.org.uk/en/safeguarding-adults/mappa.</w:t>
      </w:r>
    </w:p>
    <w:p w14:paraId="5D1C8984" w14:textId="77777777" w:rsidR="00E0596C" w:rsidRPr="00E0596C" w:rsidRDefault="00E0596C" w:rsidP="00E0596C">
      <w:pPr>
        <w:spacing w:line="276" w:lineRule="auto"/>
        <w:rPr>
          <w:sz w:val="24"/>
          <w:szCs w:val="24"/>
        </w:rPr>
      </w:pPr>
      <w:r w:rsidRPr="00E0596C">
        <w:rPr>
          <w:sz w:val="24"/>
          <w:szCs w:val="24"/>
        </w:rPr>
        <w:t>Villacampa, C. and Torres, N. (2017). Human Trafficking for Criminal Exploitation: The Failure to Identify Victims. European Journal on Criminal Policy and Research, 23(3), pp.393–408. doi:10.1007/s10610-017-9343-4.</w:t>
      </w:r>
    </w:p>
    <w:p w14:paraId="2AD46A04" w14:textId="77777777" w:rsidR="00E0596C" w:rsidRPr="00E0596C" w:rsidRDefault="00E0596C" w:rsidP="00E0596C">
      <w:pPr>
        <w:spacing w:line="276" w:lineRule="auto"/>
        <w:rPr>
          <w:sz w:val="24"/>
          <w:szCs w:val="24"/>
        </w:rPr>
      </w:pPr>
      <w:r w:rsidRPr="00E0596C">
        <w:rPr>
          <w:sz w:val="24"/>
          <w:szCs w:val="24"/>
        </w:rPr>
        <w:t>Welsh Government (2022) Local Labour Force Survey/Annual Population Survey: Ethnicity by Welsh local authority. Available at: https://statswales.gov.wales/Catalogue/Equality-and-Diversity/Ethnicity/Ethnicity-by-Area-EthnicGroup?msclkid=1948b394c6c611ec87e7f51b1b7e76fa [Accessed: 10 Nov. 2022].</w:t>
      </w:r>
    </w:p>
    <w:p w14:paraId="31F3E5DC" w14:textId="77777777" w:rsidR="00E0596C" w:rsidRPr="00E0596C" w:rsidRDefault="00E0596C" w:rsidP="00E0596C">
      <w:pPr>
        <w:spacing w:line="276" w:lineRule="auto"/>
        <w:rPr>
          <w:sz w:val="24"/>
          <w:szCs w:val="24"/>
        </w:rPr>
      </w:pPr>
      <w:r w:rsidRPr="00E0596C">
        <w:rPr>
          <w:sz w:val="24"/>
          <w:szCs w:val="24"/>
        </w:rPr>
        <w:t>Wigmore, I. (2014). What Is accountability? [online] WhatIs.com. Available at: https://www.techtarget.com/whatis/definition/accountability [Accessed 3 Feb. 2023].</w:t>
      </w:r>
    </w:p>
    <w:p w14:paraId="74C5EA8E" w14:textId="77777777" w:rsidR="00E0596C" w:rsidRPr="00E0596C" w:rsidRDefault="00E0596C" w:rsidP="00E0596C">
      <w:pPr>
        <w:spacing w:line="276" w:lineRule="auto"/>
        <w:rPr>
          <w:sz w:val="24"/>
          <w:szCs w:val="24"/>
        </w:rPr>
      </w:pPr>
      <w:r w:rsidRPr="00E0596C">
        <w:rPr>
          <w:sz w:val="24"/>
          <w:szCs w:val="24"/>
        </w:rPr>
        <w:t>Wisner, W. (2022). What Are Adverse Childhood Experiences (ACEs)? [online] Verywell Mind. Available at: https://www.verywellmind.com/what-are-aces-adverse-childhood-experiences-5219030#:~:text=Some%20examples%20of%20ACEs%20include%3A%202%201%20Experiencing.</w:t>
      </w:r>
    </w:p>
    <w:p w14:paraId="6CC11A36" w14:textId="1AAC0D6B" w:rsidR="00E0596C" w:rsidRDefault="00E0596C" w:rsidP="00E0596C">
      <w:pPr>
        <w:spacing w:line="276" w:lineRule="auto"/>
        <w:rPr>
          <w:sz w:val="24"/>
          <w:szCs w:val="24"/>
        </w:rPr>
      </w:pPr>
      <w:r w:rsidRPr="00E0596C">
        <w:rPr>
          <w:sz w:val="24"/>
          <w:szCs w:val="24"/>
        </w:rPr>
        <w:t>Wood, J. (20</w:t>
      </w:r>
      <w:r w:rsidR="00482873">
        <w:rPr>
          <w:sz w:val="24"/>
          <w:szCs w:val="24"/>
        </w:rPr>
        <w:t>07</w:t>
      </w:r>
      <w:r w:rsidRPr="00E0596C">
        <w:rPr>
          <w:sz w:val="24"/>
          <w:szCs w:val="24"/>
        </w:rPr>
        <w:t>). Risk Typologies of Serious Harm Offenders Managed under MAPPA: Mental health, Personality disorders, and self-harm as Distinguishing Risk Factors. [online] Uwtsd.ac.uk. Available at: https://web-s-ebscohost-com.ezproxy.uwtsd.ac.uk/ehost/pdfviewer/pdfviewer?vid=0&amp;sid=e8172cbd-e6fc-4099-96dc-dfb31b94bfd2%40redis [Accessed 26 Jan. 2023].</w:t>
      </w:r>
    </w:p>
    <w:p w14:paraId="6AC1C99F" w14:textId="77777777" w:rsidR="00E0596C" w:rsidRPr="00081AE6" w:rsidRDefault="00E0596C" w:rsidP="00031661">
      <w:pPr>
        <w:spacing w:line="276" w:lineRule="auto"/>
        <w:rPr>
          <w:sz w:val="24"/>
          <w:szCs w:val="24"/>
        </w:rPr>
      </w:pPr>
    </w:p>
    <w:sectPr w:rsidR="00E0596C" w:rsidRPr="00081A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690DB" w14:textId="77777777" w:rsidR="003C157E" w:rsidRDefault="003C157E" w:rsidP="003C157E">
      <w:pPr>
        <w:spacing w:after="0" w:line="240" w:lineRule="auto"/>
      </w:pPr>
      <w:r>
        <w:separator/>
      </w:r>
    </w:p>
  </w:endnote>
  <w:endnote w:type="continuationSeparator" w:id="0">
    <w:p w14:paraId="7A05C1DA" w14:textId="77777777" w:rsidR="003C157E" w:rsidRDefault="003C157E" w:rsidP="003C1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6800A" w14:textId="77777777" w:rsidR="003C157E" w:rsidRDefault="003C157E" w:rsidP="003C157E">
      <w:pPr>
        <w:spacing w:after="0" w:line="240" w:lineRule="auto"/>
      </w:pPr>
      <w:r>
        <w:separator/>
      </w:r>
    </w:p>
  </w:footnote>
  <w:footnote w:type="continuationSeparator" w:id="0">
    <w:p w14:paraId="7997C07D" w14:textId="77777777" w:rsidR="003C157E" w:rsidRDefault="003C157E" w:rsidP="003C1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C723BB"/>
    <w:multiLevelType w:val="multilevel"/>
    <w:tmpl w:val="D4B271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6689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5BF"/>
    <w:rsid w:val="00022A63"/>
    <w:rsid w:val="00022B20"/>
    <w:rsid w:val="00031661"/>
    <w:rsid w:val="000319DB"/>
    <w:rsid w:val="00043AB2"/>
    <w:rsid w:val="00071E55"/>
    <w:rsid w:val="00081AE6"/>
    <w:rsid w:val="00084640"/>
    <w:rsid w:val="000C7259"/>
    <w:rsid w:val="000D7547"/>
    <w:rsid w:val="001122AB"/>
    <w:rsid w:val="00152995"/>
    <w:rsid w:val="00166915"/>
    <w:rsid w:val="001729DC"/>
    <w:rsid w:val="00174695"/>
    <w:rsid w:val="0019621B"/>
    <w:rsid w:val="001B743F"/>
    <w:rsid w:val="001D3431"/>
    <w:rsid w:val="001E6B79"/>
    <w:rsid w:val="00211754"/>
    <w:rsid w:val="002215BC"/>
    <w:rsid w:val="00232A04"/>
    <w:rsid w:val="00241669"/>
    <w:rsid w:val="00250023"/>
    <w:rsid w:val="00250C17"/>
    <w:rsid w:val="002705C3"/>
    <w:rsid w:val="00276177"/>
    <w:rsid w:val="00283371"/>
    <w:rsid w:val="002A2549"/>
    <w:rsid w:val="002B0094"/>
    <w:rsid w:val="002B610F"/>
    <w:rsid w:val="002C0DEF"/>
    <w:rsid w:val="002C2A0B"/>
    <w:rsid w:val="002D3056"/>
    <w:rsid w:val="00302C7A"/>
    <w:rsid w:val="00331AD5"/>
    <w:rsid w:val="00343780"/>
    <w:rsid w:val="00343D44"/>
    <w:rsid w:val="00344A45"/>
    <w:rsid w:val="00344A57"/>
    <w:rsid w:val="00364261"/>
    <w:rsid w:val="00372481"/>
    <w:rsid w:val="00381F43"/>
    <w:rsid w:val="00385648"/>
    <w:rsid w:val="003864EC"/>
    <w:rsid w:val="003950C9"/>
    <w:rsid w:val="003A09A4"/>
    <w:rsid w:val="003A17BD"/>
    <w:rsid w:val="003A6E64"/>
    <w:rsid w:val="003B4BF3"/>
    <w:rsid w:val="003C157E"/>
    <w:rsid w:val="003D5B00"/>
    <w:rsid w:val="003E2D1A"/>
    <w:rsid w:val="003E32C2"/>
    <w:rsid w:val="003E432F"/>
    <w:rsid w:val="00414E9E"/>
    <w:rsid w:val="0043343D"/>
    <w:rsid w:val="00435103"/>
    <w:rsid w:val="00470154"/>
    <w:rsid w:val="00470855"/>
    <w:rsid w:val="004754D7"/>
    <w:rsid w:val="00482873"/>
    <w:rsid w:val="00497FBE"/>
    <w:rsid w:val="004A6350"/>
    <w:rsid w:val="004B659E"/>
    <w:rsid w:val="004D2275"/>
    <w:rsid w:val="004D6940"/>
    <w:rsid w:val="004D6B2E"/>
    <w:rsid w:val="004E76E8"/>
    <w:rsid w:val="004F0819"/>
    <w:rsid w:val="00515E7D"/>
    <w:rsid w:val="00525694"/>
    <w:rsid w:val="00551E4A"/>
    <w:rsid w:val="0056198D"/>
    <w:rsid w:val="00574D9B"/>
    <w:rsid w:val="005832C5"/>
    <w:rsid w:val="005839FA"/>
    <w:rsid w:val="00590E7F"/>
    <w:rsid w:val="005A308E"/>
    <w:rsid w:val="005A5AF8"/>
    <w:rsid w:val="005A7E6D"/>
    <w:rsid w:val="005B5DC6"/>
    <w:rsid w:val="005E794E"/>
    <w:rsid w:val="00600DC4"/>
    <w:rsid w:val="00610D68"/>
    <w:rsid w:val="0061185A"/>
    <w:rsid w:val="006564B5"/>
    <w:rsid w:val="00663DBC"/>
    <w:rsid w:val="00687211"/>
    <w:rsid w:val="006A41A7"/>
    <w:rsid w:val="006C51E4"/>
    <w:rsid w:val="006D52CD"/>
    <w:rsid w:val="006D7197"/>
    <w:rsid w:val="006E2ACD"/>
    <w:rsid w:val="006E4CB5"/>
    <w:rsid w:val="006E5068"/>
    <w:rsid w:val="006E72DF"/>
    <w:rsid w:val="007040CE"/>
    <w:rsid w:val="00707849"/>
    <w:rsid w:val="00735638"/>
    <w:rsid w:val="00741365"/>
    <w:rsid w:val="0074503C"/>
    <w:rsid w:val="00771241"/>
    <w:rsid w:val="007814C8"/>
    <w:rsid w:val="0078490F"/>
    <w:rsid w:val="00785F34"/>
    <w:rsid w:val="007A1F9A"/>
    <w:rsid w:val="007B36F3"/>
    <w:rsid w:val="007D5959"/>
    <w:rsid w:val="008124A9"/>
    <w:rsid w:val="00840B09"/>
    <w:rsid w:val="00871E86"/>
    <w:rsid w:val="00890BAF"/>
    <w:rsid w:val="00891CD3"/>
    <w:rsid w:val="008A08F1"/>
    <w:rsid w:val="008A4223"/>
    <w:rsid w:val="008D42A3"/>
    <w:rsid w:val="008E1BCF"/>
    <w:rsid w:val="00910670"/>
    <w:rsid w:val="0091225D"/>
    <w:rsid w:val="009150F2"/>
    <w:rsid w:val="00921176"/>
    <w:rsid w:val="0092688C"/>
    <w:rsid w:val="00933E73"/>
    <w:rsid w:val="00945EA1"/>
    <w:rsid w:val="009501D4"/>
    <w:rsid w:val="00950ABB"/>
    <w:rsid w:val="00952CDE"/>
    <w:rsid w:val="0096089D"/>
    <w:rsid w:val="00977CE0"/>
    <w:rsid w:val="00983D26"/>
    <w:rsid w:val="0099060F"/>
    <w:rsid w:val="009955B4"/>
    <w:rsid w:val="009A3479"/>
    <w:rsid w:val="009A459C"/>
    <w:rsid w:val="009C74EC"/>
    <w:rsid w:val="009D2DA8"/>
    <w:rsid w:val="009E06D5"/>
    <w:rsid w:val="009F3B25"/>
    <w:rsid w:val="009F48A6"/>
    <w:rsid w:val="009F797B"/>
    <w:rsid w:val="00A1125E"/>
    <w:rsid w:val="00A245A2"/>
    <w:rsid w:val="00A34ADC"/>
    <w:rsid w:val="00A44742"/>
    <w:rsid w:val="00A47398"/>
    <w:rsid w:val="00A540D5"/>
    <w:rsid w:val="00A54F98"/>
    <w:rsid w:val="00A56FA4"/>
    <w:rsid w:val="00A63126"/>
    <w:rsid w:val="00A74679"/>
    <w:rsid w:val="00A835BF"/>
    <w:rsid w:val="00A84E61"/>
    <w:rsid w:val="00AB5B81"/>
    <w:rsid w:val="00AB7EE1"/>
    <w:rsid w:val="00AC02A4"/>
    <w:rsid w:val="00AC4C08"/>
    <w:rsid w:val="00AC51F4"/>
    <w:rsid w:val="00AE6EC1"/>
    <w:rsid w:val="00AF0C7E"/>
    <w:rsid w:val="00AF6EDC"/>
    <w:rsid w:val="00B03F51"/>
    <w:rsid w:val="00B20357"/>
    <w:rsid w:val="00B463CC"/>
    <w:rsid w:val="00B53877"/>
    <w:rsid w:val="00B9799C"/>
    <w:rsid w:val="00BA0C87"/>
    <w:rsid w:val="00BC19A9"/>
    <w:rsid w:val="00BC688B"/>
    <w:rsid w:val="00BE1941"/>
    <w:rsid w:val="00BF0593"/>
    <w:rsid w:val="00BF4636"/>
    <w:rsid w:val="00C003C6"/>
    <w:rsid w:val="00C07411"/>
    <w:rsid w:val="00C15113"/>
    <w:rsid w:val="00C3051F"/>
    <w:rsid w:val="00C3621A"/>
    <w:rsid w:val="00C4434F"/>
    <w:rsid w:val="00C471F6"/>
    <w:rsid w:val="00C54A28"/>
    <w:rsid w:val="00C66097"/>
    <w:rsid w:val="00C6751C"/>
    <w:rsid w:val="00C70013"/>
    <w:rsid w:val="00CA10AC"/>
    <w:rsid w:val="00CA1AD8"/>
    <w:rsid w:val="00CA6CC9"/>
    <w:rsid w:val="00CD17E2"/>
    <w:rsid w:val="00CF14B5"/>
    <w:rsid w:val="00CF2B83"/>
    <w:rsid w:val="00D25F47"/>
    <w:rsid w:val="00D32C2B"/>
    <w:rsid w:val="00D350D8"/>
    <w:rsid w:val="00D3581E"/>
    <w:rsid w:val="00D377B7"/>
    <w:rsid w:val="00D532E8"/>
    <w:rsid w:val="00D66E38"/>
    <w:rsid w:val="00D729CD"/>
    <w:rsid w:val="00DA550F"/>
    <w:rsid w:val="00DB7A31"/>
    <w:rsid w:val="00DC5C5D"/>
    <w:rsid w:val="00DD020C"/>
    <w:rsid w:val="00DD68AA"/>
    <w:rsid w:val="00DE0FA7"/>
    <w:rsid w:val="00E0244E"/>
    <w:rsid w:val="00E0596C"/>
    <w:rsid w:val="00E17BBD"/>
    <w:rsid w:val="00E40006"/>
    <w:rsid w:val="00E54106"/>
    <w:rsid w:val="00E7508B"/>
    <w:rsid w:val="00E80979"/>
    <w:rsid w:val="00F66560"/>
    <w:rsid w:val="00F74B97"/>
    <w:rsid w:val="00F83550"/>
    <w:rsid w:val="00F853D4"/>
    <w:rsid w:val="00F95905"/>
    <w:rsid w:val="00F96723"/>
    <w:rsid w:val="00FA0EDE"/>
    <w:rsid w:val="00FA5A37"/>
    <w:rsid w:val="00FB1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9F4A23C"/>
  <w15:chartTrackingRefBased/>
  <w15:docId w15:val="{30237FB8-9CC2-4634-83D6-59493BA4E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1225D"/>
    <w:rPr>
      <w:sz w:val="16"/>
      <w:szCs w:val="16"/>
    </w:rPr>
  </w:style>
  <w:style w:type="paragraph" w:styleId="CommentText">
    <w:name w:val="annotation text"/>
    <w:basedOn w:val="Normal"/>
    <w:link w:val="CommentTextChar"/>
    <w:uiPriority w:val="99"/>
    <w:semiHidden/>
    <w:unhideWhenUsed/>
    <w:rsid w:val="0091225D"/>
    <w:pPr>
      <w:spacing w:line="240" w:lineRule="auto"/>
    </w:pPr>
    <w:rPr>
      <w:sz w:val="20"/>
      <w:szCs w:val="20"/>
    </w:rPr>
  </w:style>
  <w:style w:type="character" w:customStyle="1" w:styleId="CommentTextChar">
    <w:name w:val="Comment Text Char"/>
    <w:basedOn w:val="DefaultParagraphFont"/>
    <w:link w:val="CommentText"/>
    <w:uiPriority w:val="99"/>
    <w:semiHidden/>
    <w:rsid w:val="0091225D"/>
    <w:rPr>
      <w:sz w:val="20"/>
      <w:szCs w:val="20"/>
    </w:rPr>
  </w:style>
  <w:style w:type="paragraph" w:styleId="CommentSubject">
    <w:name w:val="annotation subject"/>
    <w:basedOn w:val="CommentText"/>
    <w:next w:val="CommentText"/>
    <w:link w:val="CommentSubjectChar"/>
    <w:uiPriority w:val="99"/>
    <w:semiHidden/>
    <w:unhideWhenUsed/>
    <w:rsid w:val="0091225D"/>
    <w:rPr>
      <w:b/>
      <w:bCs/>
    </w:rPr>
  </w:style>
  <w:style w:type="character" w:customStyle="1" w:styleId="CommentSubjectChar">
    <w:name w:val="Comment Subject Char"/>
    <w:basedOn w:val="CommentTextChar"/>
    <w:link w:val="CommentSubject"/>
    <w:uiPriority w:val="99"/>
    <w:semiHidden/>
    <w:rsid w:val="0091225D"/>
    <w:rPr>
      <w:b/>
      <w:bCs/>
      <w:sz w:val="20"/>
      <w:szCs w:val="20"/>
    </w:rPr>
  </w:style>
  <w:style w:type="paragraph" w:styleId="Revision">
    <w:name w:val="Revision"/>
    <w:hidden/>
    <w:uiPriority w:val="99"/>
    <w:semiHidden/>
    <w:rsid w:val="000316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492299">
      <w:bodyDiv w:val="1"/>
      <w:marLeft w:val="0"/>
      <w:marRight w:val="0"/>
      <w:marTop w:val="0"/>
      <w:marBottom w:val="0"/>
      <w:divBdr>
        <w:top w:val="none" w:sz="0" w:space="0" w:color="auto"/>
        <w:left w:val="none" w:sz="0" w:space="0" w:color="auto"/>
        <w:bottom w:val="none" w:sz="0" w:space="0" w:color="auto"/>
        <w:right w:val="none" w:sz="0" w:space="0" w:color="auto"/>
      </w:divBdr>
    </w:div>
    <w:div w:id="1892766737">
      <w:bodyDiv w:val="1"/>
      <w:marLeft w:val="0"/>
      <w:marRight w:val="0"/>
      <w:marTop w:val="0"/>
      <w:marBottom w:val="0"/>
      <w:divBdr>
        <w:top w:val="none" w:sz="0" w:space="0" w:color="auto"/>
        <w:left w:val="none" w:sz="0" w:space="0" w:color="auto"/>
        <w:bottom w:val="none" w:sz="0" w:space="0" w:color="auto"/>
        <w:right w:val="none" w:sz="0" w:space="0" w:color="auto"/>
      </w:divBdr>
    </w:div>
    <w:div w:id="2046833740">
      <w:bodyDiv w:val="1"/>
      <w:marLeft w:val="0"/>
      <w:marRight w:val="0"/>
      <w:marTop w:val="0"/>
      <w:marBottom w:val="0"/>
      <w:divBdr>
        <w:top w:val="none" w:sz="0" w:space="0" w:color="auto"/>
        <w:left w:val="none" w:sz="0" w:space="0" w:color="auto"/>
        <w:bottom w:val="none" w:sz="0" w:space="0" w:color="auto"/>
        <w:right w:val="none" w:sz="0" w:space="0" w:color="auto"/>
      </w:divBdr>
      <w:divsChild>
        <w:div w:id="1703477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11469</TotalTime>
  <Pages>13</Pages>
  <Words>5306</Words>
  <Characters>30246</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31</cp:revision>
  <dcterms:created xsi:type="dcterms:W3CDTF">2022-10-24T12:00:00Z</dcterms:created>
  <dcterms:modified xsi:type="dcterms:W3CDTF">2023-02-08T21:01:00Z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2022-10-24T12:00:24Z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0adb7286-3d28-4005-940f-121a5fd4fa37</vt:lpwstr>
  </property>
  <property fmtid="{D5CDD505-2E9C-101B-9397-08002B2CF9AE}" pid="8" name="MSIP_Label_f2acd28b-79a3-4a0f-b0ff-4b75658b1549_ContentBits">
    <vt:lpwstr>0</vt:lpwstr>
  </property>
</Properties>
</file>