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019DD" w14:textId="474CF11A" w:rsidR="00D42195" w:rsidRDefault="00D42195" w:rsidP="00D42195">
      <w:pPr>
        <w:pStyle w:val="Heading1"/>
        <w:spacing w:line="360" w:lineRule="auto"/>
        <w:jc w:val="both"/>
        <w:rPr>
          <w:rFonts w:ascii="Arial" w:hAnsi="Arial" w:cs="Arial"/>
          <w:color w:val="auto"/>
          <w:sz w:val="22"/>
          <w:szCs w:val="22"/>
        </w:rPr>
      </w:pPr>
      <w:r w:rsidRPr="00827A70">
        <w:rPr>
          <w:noProof/>
        </w:rPr>
        <w:drawing>
          <wp:inline distT="0" distB="0" distL="0" distR="0" wp14:anchorId="6DCA5229" wp14:editId="05BED613">
            <wp:extent cx="2621280" cy="1158240"/>
            <wp:effectExtent l="0" t="0" r="7620" b="3810"/>
            <wp:docPr id="191814919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9475717"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158240"/>
                    </a:xfrm>
                    <a:prstGeom prst="rect">
                      <a:avLst/>
                    </a:prstGeom>
                    <a:noFill/>
                    <a:ln>
                      <a:noFill/>
                    </a:ln>
                  </pic:spPr>
                </pic:pic>
              </a:graphicData>
            </a:graphic>
          </wp:inline>
        </w:drawing>
      </w:r>
      <w:r w:rsidRPr="00827A70">
        <w:br/>
      </w:r>
    </w:p>
    <w:p w14:paraId="0A0798F7" w14:textId="014D0C5E" w:rsidR="006A1A96" w:rsidRPr="00D42195" w:rsidRDefault="00000000" w:rsidP="00D42195">
      <w:pPr>
        <w:pStyle w:val="Heading1"/>
        <w:spacing w:line="360" w:lineRule="auto"/>
        <w:jc w:val="both"/>
        <w:rPr>
          <w:rFonts w:ascii="Arial" w:hAnsi="Arial" w:cs="Arial"/>
          <w:color w:val="auto"/>
          <w:sz w:val="22"/>
          <w:szCs w:val="22"/>
        </w:rPr>
      </w:pPr>
      <w:r w:rsidRPr="00D42195">
        <w:rPr>
          <w:rFonts w:ascii="Arial" w:hAnsi="Arial" w:cs="Arial"/>
          <w:color w:val="auto"/>
          <w:sz w:val="22"/>
          <w:szCs w:val="22"/>
        </w:rPr>
        <w:t>BSc (Hons) Health and Social Care</w:t>
      </w:r>
    </w:p>
    <w:p w14:paraId="430ED84F" w14:textId="77777777" w:rsidR="006A1A96" w:rsidRPr="00D42195" w:rsidRDefault="00000000" w:rsidP="00D42195">
      <w:pPr>
        <w:spacing w:line="360" w:lineRule="auto"/>
        <w:jc w:val="both"/>
        <w:rPr>
          <w:rFonts w:ascii="Arial" w:hAnsi="Arial" w:cs="Arial"/>
        </w:rPr>
      </w:pPr>
      <w:r w:rsidRPr="00D42195">
        <w:rPr>
          <w:rFonts w:ascii="Arial" w:hAnsi="Arial" w:cs="Arial"/>
        </w:rPr>
        <w:t>Assessment title: Assessment 1 - Research Proposal</w:t>
      </w:r>
    </w:p>
    <w:p w14:paraId="2B8D3773" w14:textId="6391CCE2" w:rsidR="006A1A96" w:rsidRPr="00D42195" w:rsidRDefault="00000000" w:rsidP="00D42195">
      <w:pPr>
        <w:spacing w:line="360" w:lineRule="auto"/>
        <w:jc w:val="both"/>
        <w:rPr>
          <w:rFonts w:ascii="Arial" w:hAnsi="Arial" w:cs="Arial"/>
        </w:rPr>
      </w:pPr>
      <w:r w:rsidRPr="00D42195">
        <w:rPr>
          <w:rFonts w:ascii="Arial" w:hAnsi="Arial" w:cs="Arial"/>
        </w:rPr>
        <w:t xml:space="preserve">Student ID: </w:t>
      </w:r>
      <w:r w:rsidR="00D42195">
        <w:rPr>
          <w:rFonts w:ascii="Arial" w:hAnsi="Arial" w:cs="Arial"/>
        </w:rPr>
        <w:t>2326547</w:t>
      </w:r>
    </w:p>
    <w:p w14:paraId="63950E11" w14:textId="3323C71C" w:rsidR="006A1A96" w:rsidRDefault="00000000" w:rsidP="00D42195">
      <w:pPr>
        <w:spacing w:line="360" w:lineRule="auto"/>
        <w:jc w:val="both"/>
        <w:rPr>
          <w:rFonts w:ascii="Arial" w:hAnsi="Arial" w:cs="Arial"/>
        </w:rPr>
      </w:pPr>
      <w:r w:rsidRPr="00D42195">
        <w:rPr>
          <w:rFonts w:ascii="Arial" w:hAnsi="Arial" w:cs="Arial"/>
        </w:rPr>
        <w:t xml:space="preserve">Student Name: </w:t>
      </w:r>
      <w:r w:rsidR="00D42195">
        <w:rPr>
          <w:rFonts w:ascii="Arial" w:hAnsi="Arial" w:cs="Arial"/>
        </w:rPr>
        <w:t>FATIMA EZZAHRA ZAHIR</w:t>
      </w:r>
      <w:r w:rsidR="00D42195">
        <w:rPr>
          <w:rFonts w:ascii="Arial" w:hAnsi="Arial" w:cs="Arial"/>
        </w:rPr>
        <w:tab/>
      </w:r>
    </w:p>
    <w:p w14:paraId="244E1426" w14:textId="40964125" w:rsidR="00D42195" w:rsidRDefault="00D42195" w:rsidP="00D42195">
      <w:pPr>
        <w:spacing w:line="360" w:lineRule="auto"/>
        <w:jc w:val="both"/>
        <w:rPr>
          <w:rFonts w:ascii="Arial" w:hAnsi="Arial" w:cs="Arial"/>
        </w:rPr>
      </w:pPr>
      <w:r w:rsidRPr="00D42195">
        <w:rPr>
          <w:rFonts w:ascii="Arial" w:hAnsi="Arial" w:cs="Arial"/>
        </w:rPr>
        <w:t xml:space="preserve">Module: Introduction to Independent Research Skills </w:t>
      </w:r>
    </w:p>
    <w:p w14:paraId="4CD48BAF" w14:textId="25EC98B8" w:rsidR="00D42195" w:rsidRDefault="00D42195" w:rsidP="00D42195">
      <w:pPr>
        <w:spacing w:line="360" w:lineRule="auto"/>
        <w:jc w:val="both"/>
        <w:rPr>
          <w:rFonts w:ascii="Arial" w:hAnsi="Arial" w:cs="Arial"/>
        </w:rPr>
      </w:pPr>
      <w:r>
        <w:rPr>
          <w:rFonts w:ascii="Arial" w:hAnsi="Arial" w:cs="Arial"/>
        </w:rPr>
        <w:t xml:space="preserve">Module Code: </w:t>
      </w:r>
      <w:r w:rsidRPr="00D42195">
        <w:rPr>
          <w:rFonts w:ascii="Arial" w:hAnsi="Arial" w:cs="Arial"/>
        </w:rPr>
        <w:t>BMHP5019</w:t>
      </w:r>
    </w:p>
    <w:p w14:paraId="534F4D1C" w14:textId="4290AD18" w:rsidR="00D42195" w:rsidRPr="00D42195" w:rsidRDefault="00D42195" w:rsidP="00D42195">
      <w:pPr>
        <w:spacing w:line="360" w:lineRule="auto"/>
        <w:jc w:val="both"/>
        <w:rPr>
          <w:rFonts w:ascii="Arial" w:hAnsi="Arial" w:cs="Arial"/>
        </w:rPr>
      </w:pPr>
      <w:r>
        <w:rPr>
          <w:rFonts w:ascii="Arial" w:hAnsi="Arial" w:cs="Arial"/>
        </w:rPr>
        <w:t>Lecturer: Bianca Sanfilippo</w:t>
      </w:r>
    </w:p>
    <w:p w14:paraId="68499377" w14:textId="5FF75B9E" w:rsidR="006A1A96" w:rsidRDefault="00000000" w:rsidP="00D42195">
      <w:pPr>
        <w:spacing w:line="360" w:lineRule="auto"/>
        <w:jc w:val="both"/>
        <w:rPr>
          <w:rFonts w:ascii="Arial" w:hAnsi="Arial" w:cs="Arial"/>
        </w:rPr>
      </w:pPr>
      <w:r w:rsidRPr="00D42195">
        <w:rPr>
          <w:rFonts w:ascii="Arial" w:hAnsi="Arial" w:cs="Arial"/>
        </w:rPr>
        <w:t xml:space="preserve">Date of submission: </w:t>
      </w:r>
      <w:r w:rsidR="00043C11">
        <w:rPr>
          <w:rFonts w:ascii="Arial" w:hAnsi="Arial" w:cs="Arial"/>
        </w:rPr>
        <w:t>06</w:t>
      </w:r>
      <w:r w:rsidR="00D42195">
        <w:rPr>
          <w:rFonts w:ascii="Arial" w:hAnsi="Arial" w:cs="Arial"/>
        </w:rPr>
        <w:t>/1</w:t>
      </w:r>
      <w:r w:rsidR="00043C11">
        <w:rPr>
          <w:rFonts w:ascii="Arial" w:hAnsi="Arial" w:cs="Arial"/>
        </w:rPr>
        <w:t>1</w:t>
      </w:r>
      <w:r w:rsidR="00D42195">
        <w:rPr>
          <w:rFonts w:ascii="Arial" w:hAnsi="Arial" w:cs="Arial"/>
        </w:rPr>
        <w:t>/2025</w:t>
      </w:r>
    </w:p>
    <w:p w14:paraId="404EADE2" w14:textId="582A75B6" w:rsidR="00043C11" w:rsidRPr="00D42195" w:rsidRDefault="00043C11" w:rsidP="00D42195">
      <w:pPr>
        <w:spacing w:line="360" w:lineRule="auto"/>
        <w:jc w:val="both"/>
        <w:rPr>
          <w:rFonts w:ascii="Arial" w:hAnsi="Arial" w:cs="Arial"/>
        </w:rPr>
      </w:pPr>
      <w:r>
        <w:rPr>
          <w:rFonts w:ascii="Arial" w:hAnsi="Arial" w:cs="Arial"/>
        </w:rPr>
        <w:t>Word Count: 400</w:t>
      </w:r>
    </w:p>
    <w:p w14:paraId="672957CA" w14:textId="77777777" w:rsidR="006A1A96" w:rsidRPr="00D42195" w:rsidRDefault="00000000" w:rsidP="00D42195">
      <w:pPr>
        <w:pStyle w:val="Heading1"/>
        <w:spacing w:line="360" w:lineRule="auto"/>
        <w:jc w:val="both"/>
        <w:rPr>
          <w:rFonts w:ascii="Arial" w:hAnsi="Arial" w:cs="Arial"/>
          <w:color w:val="auto"/>
          <w:sz w:val="22"/>
          <w:szCs w:val="22"/>
        </w:rPr>
      </w:pPr>
      <w:r w:rsidRPr="00D42195">
        <w:rPr>
          <w:rFonts w:ascii="Arial" w:hAnsi="Arial" w:cs="Arial"/>
          <w:color w:val="auto"/>
          <w:sz w:val="22"/>
          <w:szCs w:val="22"/>
        </w:rPr>
        <w:t>Research Proposal</w:t>
      </w:r>
    </w:p>
    <w:p w14:paraId="3819D725" w14:textId="77777777" w:rsidR="006A1A96" w:rsidRPr="00D42195" w:rsidRDefault="00000000" w:rsidP="00D42195">
      <w:pPr>
        <w:spacing w:line="360" w:lineRule="auto"/>
        <w:jc w:val="both"/>
        <w:rPr>
          <w:rFonts w:ascii="Arial" w:hAnsi="Arial" w:cs="Arial"/>
        </w:rPr>
      </w:pPr>
      <w:r w:rsidRPr="00D42195">
        <w:rPr>
          <w:rFonts w:ascii="Arial" w:hAnsi="Arial" w:cs="Arial"/>
        </w:rPr>
        <w:t>Topic: The Effectiveness of Mobile Apps in Mental Health Self</w:t>
      </w:r>
      <w:r w:rsidRPr="00D42195">
        <w:rPr>
          <w:rFonts w:ascii="Cambria Math" w:hAnsi="Cambria Math" w:cs="Cambria Math"/>
        </w:rPr>
        <w:t>‑</w:t>
      </w:r>
      <w:r w:rsidRPr="00D42195">
        <w:rPr>
          <w:rFonts w:ascii="Arial" w:hAnsi="Arial" w:cs="Arial"/>
        </w:rPr>
        <w:t>Care Among Adolescents in the UK</w:t>
      </w:r>
    </w:p>
    <w:p w14:paraId="525F7C75" w14:textId="77777777" w:rsidR="006A1A96" w:rsidRPr="00D42195" w:rsidRDefault="00000000" w:rsidP="00D42195">
      <w:pPr>
        <w:pStyle w:val="Heading2"/>
        <w:spacing w:line="360" w:lineRule="auto"/>
        <w:jc w:val="both"/>
        <w:rPr>
          <w:rFonts w:ascii="Arial" w:hAnsi="Arial" w:cs="Arial"/>
          <w:color w:val="auto"/>
          <w:sz w:val="22"/>
          <w:szCs w:val="22"/>
        </w:rPr>
      </w:pPr>
      <w:r w:rsidRPr="00D42195">
        <w:rPr>
          <w:rFonts w:ascii="Arial" w:hAnsi="Arial" w:cs="Arial"/>
          <w:color w:val="auto"/>
          <w:sz w:val="22"/>
          <w:szCs w:val="22"/>
        </w:rPr>
        <w:t>1) Review Question:</w:t>
      </w:r>
    </w:p>
    <w:p w14:paraId="3436826D" w14:textId="77777777" w:rsidR="006A1A96" w:rsidRPr="00D42195" w:rsidRDefault="00000000" w:rsidP="00D42195">
      <w:pPr>
        <w:spacing w:line="360" w:lineRule="auto"/>
        <w:jc w:val="both"/>
        <w:rPr>
          <w:rFonts w:ascii="Arial" w:hAnsi="Arial" w:cs="Arial"/>
        </w:rPr>
      </w:pPr>
      <w:r w:rsidRPr="00D42195">
        <w:rPr>
          <w:rFonts w:ascii="Arial" w:hAnsi="Arial" w:cs="Arial"/>
        </w:rPr>
        <w:t>How effective are mobile applications for improving mental health self</w:t>
      </w:r>
      <w:r w:rsidRPr="00D42195">
        <w:rPr>
          <w:rFonts w:ascii="Cambria Math" w:hAnsi="Cambria Math" w:cs="Cambria Math"/>
        </w:rPr>
        <w:t>‑</w:t>
      </w:r>
      <w:r w:rsidRPr="00D42195">
        <w:rPr>
          <w:rFonts w:ascii="Arial" w:hAnsi="Arial" w:cs="Arial"/>
        </w:rPr>
        <w:t>care outcomes among adolescents in the UK population?</w:t>
      </w:r>
    </w:p>
    <w:p w14:paraId="2A3654FC" w14:textId="72B2C178" w:rsidR="006A1A96" w:rsidRPr="00D42195" w:rsidRDefault="00000000" w:rsidP="00D42195">
      <w:pPr>
        <w:pStyle w:val="Heading2"/>
        <w:spacing w:line="360" w:lineRule="auto"/>
        <w:jc w:val="both"/>
        <w:rPr>
          <w:rFonts w:ascii="Arial" w:hAnsi="Arial" w:cs="Arial"/>
          <w:color w:val="auto"/>
          <w:sz w:val="22"/>
          <w:szCs w:val="22"/>
        </w:rPr>
      </w:pPr>
      <w:r w:rsidRPr="00D42195">
        <w:rPr>
          <w:rFonts w:ascii="Arial" w:hAnsi="Arial" w:cs="Arial"/>
          <w:color w:val="auto"/>
          <w:sz w:val="22"/>
          <w:szCs w:val="22"/>
        </w:rPr>
        <w:t>2) Objectives:</w:t>
      </w:r>
      <w:r w:rsidR="004C0894">
        <w:rPr>
          <w:rFonts w:ascii="Arial" w:hAnsi="Arial" w:cs="Arial"/>
          <w:color w:val="auto"/>
          <w:sz w:val="22"/>
          <w:szCs w:val="22"/>
        </w:rPr>
        <w:t xml:space="preserve"> </w:t>
      </w:r>
    </w:p>
    <w:p w14:paraId="016702AB" w14:textId="555E18C1" w:rsidR="006A1A96" w:rsidRPr="00D42195" w:rsidRDefault="00000000" w:rsidP="00D42195">
      <w:pPr>
        <w:pStyle w:val="ListBullet"/>
        <w:spacing w:line="360" w:lineRule="auto"/>
        <w:jc w:val="both"/>
        <w:rPr>
          <w:rFonts w:ascii="Arial" w:hAnsi="Arial" w:cs="Arial"/>
        </w:rPr>
      </w:pPr>
      <w:r w:rsidRPr="00D42195">
        <w:rPr>
          <w:rFonts w:ascii="Arial" w:hAnsi="Arial" w:cs="Arial"/>
        </w:rPr>
        <w:t>To</w:t>
      </w:r>
      <w:r w:rsidR="005012CA">
        <w:rPr>
          <w:rFonts w:ascii="Arial" w:hAnsi="Arial" w:cs="Arial"/>
        </w:rPr>
        <w:t xml:space="preserve"> discuss</w:t>
      </w:r>
      <w:r w:rsidR="005437FA">
        <w:rPr>
          <w:rFonts w:ascii="Arial" w:hAnsi="Arial" w:cs="Arial"/>
        </w:rPr>
        <w:t xml:space="preserve"> and identify</w:t>
      </w:r>
      <w:r w:rsidR="005012CA">
        <w:rPr>
          <w:rFonts w:ascii="Arial" w:hAnsi="Arial" w:cs="Arial"/>
        </w:rPr>
        <w:t xml:space="preserve"> </w:t>
      </w:r>
      <w:r w:rsidRPr="00D42195">
        <w:rPr>
          <w:rFonts w:ascii="Arial" w:hAnsi="Arial" w:cs="Arial"/>
        </w:rPr>
        <w:t>which mobile apps are being used by UK adolescents for self</w:t>
      </w:r>
      <w:r w:rsidRPr="00D42195">
        <w:rPr>
          <w:rFonts w:ascii="Cambria Math" w:hAnsi="Cambria Math" w:cs="Cambria Math"/>
        </w:rPr>
        <w:t>‑</w:t>
      </w:r>
      <w:r w:rsidRPr="00D42195">
        <w:rPr>
          <w:rFonts w:ascii="Arial" w:hAnsi="Arial" w:cs="Arial"/>
        </w:rPr>
        <w:t>managed mental health (e.g. anxiety, depression, stress, well</w:t>
      </w:r>
      <w:r w:rsidRPr="00D42195">
        <w:rPr>
          <w:rFonts w:ascii="Cambria Math" w:hAnsi="Cambria Math" w:cs="Cambria Math"/>
        </w:rPr>
        <w:t>‑</w:t>
      </w:r>
      <w:r w:rsidRPr="00D42195">
        <w:rPr>
          <w:rFonts w:ascii="Arial" w:hAnsi="Arial" w:cs="Arial"/>
        </w:rPr>
        <w:t>being).</w:t>
      </w:r>
    </w:p>
    <w:p w14:paraId="67DE19A8" w14:textId="1A1B28F1" w:rsidR="006A1A96" w:rsidRPr="00D42195" w:rsidRDefault="00000000" w:rsidP="00D42195">
      <w:pPr>
        <w:pStyle w:val="ListBullet"/>
        <w:spacing w:line="360" w:lineRule="auto"/>
        <w:jc w:val="both"/>
        <w:rPr>
          <w:rFonts w:ascii="Arial" w:hAnsi="Arial" w:cs="Arial"/>
        </w:rPr>
      </w:pPr>
      <w:r w:rsidRPr="00D42195">
        <w:rPr>
          <w:rFonts w:ascii="Arial" w:hAnsi="Arial" w:cs="Arial"/>
        </w:rPr>
        <w:lastRenderedPageBreak/>
        <w:t xml:space="preserve">To assess the evidence for their effectiveness </w:t>
      </w:r>
      <w:r w:rsidR="00D83E19">
        <w:rPr>
          <w:rFonts w:ascii="Arial" w:hAnsi="Arial" w:cs="Arial"/>
        </w:rPr>
        <w:t xml:space="preserve">health </w:t>
      </w:r>
      <w:r w:rsidRPr="00D42195">
        <w:rPr>
          <w:rFonts w:ascii="Arial" w:hAnsi="Arial" w:cs="Arial"/>
        </w:rPr>
        <w:t>outcomes (symptom reduction, well</w:t>
      </w:r>
      <w:r w:rsidRPr="00D42195">
        <w:rPr>
          <w:rFonts w:ascii="Cambria Math" w:hAnsi="Cambria Math" w:cs="Cambria Math"/>
        </w:rPr>
        <w:t>‑</w:t>
      </w:r>
      <w:r w:rsidRPr="00D42195">
        <w:rPr>
          <w:rFonts w:ascii="Arial" w:hAnsi="Arial" w:cs="Arial"/>
        </w:rPr>
        <w:t>being, resilience etc.).</w:t>
      </w:r>
    </w:p>
    <w:p w14:paraId="4E8B436F" w14:textId="77777777" w:rsidR="006A1A96" w:rsidRPr="00D42195" w:rsidRDefault="00000000" w:rsidP="00D42195">
      <w:pPr>
        <w:pStyle w:val="ListBullet"/>
        <w:spacing w:line="360" w:lineRule="auto"/>
        <w:jc w:val="both"/>
        <w:rPr>
          <w:rFonts w:ascii="Arial" w:hAnsi="Arial" w:cs="Arial"/>
        </w:rPr>
      </w:pPr>
      <w:r w:rsidRPr="00D42195">
        <w:rPr>
          <w:rFonts w:ascii="Arial" w:hAnsi="Arial" w:cs="Arial"/>
        </w:rPr>
        <w:t>To examine acceptability, engagement, adherence, and usability of these apps among UK adolescents.</w:t>
      </w:r>
    </w:p>
    <w:p w14:paraId="4FA6D2DD" w14:textId="77777777" w:rsidR="006A1A96" w:rsidRPr="00D42195" w:rsidRDefault="00000000" w:rsidP="00D42195">
      <w:pPr>
        <w:pStyle w:val="ListBullet"/>
        <w:spacing w:line="360" w:lineRule="auto"/>
        <w:jc w:val="both"/>
        <w:rPr>
          <w:rFonts w:ascii="Arial" w:hAnsi="Arial" w:cs="Arial"/>
        </w:rPr>
      </w:pPr>
      <w:r w:rsidRPr="00D42195">
        <w:rPr>
          <w:rFonts w:ascii="Arial" w:hAnsi="Arial" w:cs="Arial"/>
        </w:rPr>
        <w:t>To identify barriers and facilitators to the use of these apps in this cohort.</w:t>
      </w:r>
    </w:p>
    <w:p w14:paraId="4DF44472" w14:textId="77777777" w:rsidR="006A1A96" w:rsidRPr="00D42195" w:rsidRDefault="00000000" w:rsidP="00D42195">
      <w:pPr>
        <w:pStyle w:val="Heading2"/>
        <w:spacing w:line="360" w:lineRule="auto"/>
        <w:jc w:val="both"/>
        <w:rPr>
          <w:rFonts w:ascii="Arial" w:hAnsi="Arial" w:cs="Arial"/>
          <w:color w:val="auto"/>
          <w:sz w:val="22"/>
          <w:szCs w:val="22"/>
        </w:rPr>
      </w:pPr>
      <w:r w:rsidRPr="00D42195">
        <w:rPr>
          <w:rFonts w:ascii="Arial" w:hAnsi="Arial" w:cs="Arial"/>
          <w:color w:val="auto"/>
          <w:sz w:val="22"/>
          <w:szCs w:val="22"/>
        </w:rPr>
        <w:t>3) Rationale:</w:t>
      </w:r>
    </w:p>
    <w:p w14:paraId="2EF2B34A" w14:textId="64154E93" w:rsidR="006A1A96" w:rsidRPr="00D42195" w:rsidRDefault="00000000" w:rsidP="00D42195">
      <w:pPr>
        <w:spacing w:line="360" w:lineRule="auto"/>
        <w:jc w:val="both"/>
        <w:rPr>
          <w:rFonts w:ascii="Arial" w:hAnsi="Arial" w:cs="Arial"/>
        </w:rPr>
      </w:pPr>
      <w:r w:rsidRPr="00D42195">
        <w:rPr>
          <w:rFonts w:ascii="Arial" w:hAnsi="Arial" w:cs="Arial"/>
        </w:rPr>
        <w:t>Adolescence is a critical period for mental health: mental health problems often emerge by this age and can have long</w:t>
      </w:r>
      <w:r w:rsidRPr="00D42195">
        <w:rPr>
          <w:rFonts w:ascii="Cambria Math" w:hAnsi="Cambria Math" w:cs="Cambria Math"/>
        </w:rPr>
        <w:t>‑</w:t>
      </w:r>
      <w:r w:rsidRPr="00D42195">
        <w:rPr>
          <w:rFonts w:ascii="Arial" w:hAnsi="Arial" w:cs="Arial"/>
        </w:rPr>
        <w:t xml:space="preserve">term consequences. In the UK, demand for support often </w:t>
      </w:r>
      <w:r w:rsidR="00531ACA" w:rsidRPr="00D42195">
        <w:rPr>
          <w:rFonts w:ascii="Arial" w:hAnsi="Arial" w:cs="Arial"/>
        </w:rPr>
        <w:t>exceeds</w:t>
      </w:r>
      <w:r w:rsidRPr="00D42195">
        <w:rPr>
          <w:rFonts w:ascii="Arial" w:hAnsi="Arial" w:cs="Arial"/>
        </w:rPr>
        <w:t xml:space="preserve"> supply in traditional services (e.g. long waiting times for CAMHS). Mobile apps offer potentially scalable self</w:t>
      </w:r>
      <w:r w:rsidRPr="00D42195">
        <w:rPr>
          <w:rFonts w:ascii="Cambria Math" w:hAnsi="Cambria Math" w:cs="Cambria Math"/>
        </w:rPr>
        <w:t>‑</w:t>
      </w:r>
      <w:r w:rsidRPr="00D42195">
        <w:rPr>
          <w:rFonts w:ascii="Arial" w:hAnsi="Arial" w:cs="Arial"/>
        </w:rPr>
        <w:t>help tools, accessible outside clinics, with low cost and flexible use. However, existing reviews (e.g. Grist, Porter &amp; Stallard, 2017) suggest that while acceptability is generally good, evidence for effectiveness is unclear, especially in UK</w:t>
      </w:r>
      <w:r w:rsidRPr="00D42195">
        <w:rPr>
          <w:rFonts w:ascii="Cambria Math" w:hAnsi="Cambria Math" w:cs="Cambria Math"/>
        </w:rPr>
        <w:t>‑</w:t>
      </w:r>
      <w:r w:rsidRPr="00D42195">
        <w:rPr>
          <w:rFonts w:ascii="Arial" w:hAnsi="Arial" w:cs="Arial"/>
        </w:rPr>
        <w:t>specific contexts. Given rapid release of new apps and digital interventions, a scoping review focused on UK adolescent studies is timely to inform policy, practice, and future research.</w:t>
      </w:r>
    </w:p>
    <w:p w14:paraId="2FD4EA9C" w14:textId="77777777" w:rsidR="006A1A96" w:rsidRPr="00D42195" w:rsidRDefault="00000000" w:rsidP="00D42195">
      <w:pPr>
        <w:pStyle w:val="Heading2"/>
        <w:spacing w:line="360" w:lineRule="auto"/>
        <w:jc w:val="both"/>
        <w:rPr>
          <w:rFonts w:ascii="Arial" w:hAnsi="Arial" w:cs="Arial"/>
          <w:color w:val="auto"/>
          <w:sz w:val="22"/>
          <w:szCs w:val="22"/>
        </w:rPr>
      </w:pPr>
      <w:r w:rsidRPr="00D42195">
        <w:rPr>
          <w:rFonts w:ascii="Arial" w:hAnsi="Arial" w:cs="Arial"/>
          <w:color w:val="auto"/>
          <w:sz w:val="22"/>
          <w:szCs w:val="22"/>
        </w:rPr>
        <w:t>4) Methods:</w:t>
      </w:r>
    </w:p>
    <w:p w14:paraId="57FFE7DF" w14:textId="77777777" w:rsidR="00D83E19" w:rsidRDefault="00000000" w:rsidP="00D42195">
      <w:pPr>
        <w:spacing w:line="360" w:lineRule="auto"/>
        <w:jc w:val="both"/>
        <w:rPr>
          <w:rFonts w:ascii="Arial" w:hAnsi="Arial" w:cs="Arial"/>
        </w:rPr>
      </w:pPr>
      <w:r w:rsidRPr="00531ACA">
        <w:rPr>
          <w:rFonts w:ascii="Arial" w:hAnsi="Arial" w:cs="Arial"/>
          <w:u w:val="single"/>
        </w:rPr>
        <w:t>Design:</w:t>
      </w:r>
      <w:r w:rsidRPr="00D42195">
        <w:rPr>
          <w:rFonts w:ascii="Arial" w:hAnsi="Arial" w:cs="Arial"/>
        </w:rPr>
        <w:t xml:space="preserve"> Scoping review of secondary research (peer</w:t>
      </w:r>
      <w:r w:rsidRPr="00D42195">
        <w:rPr>
          <w:rFonts w:ascii="Cambria Math" w:hAnsi="Cambria Math" w:cs="Cambria Math"/>
        </w:rPr>
        <w:t>‑</w:t>
      </w:r>
      <w:r w:rsidRPr="00D42195">
        <w:rPr>
          <w:rFonts w:ascii="Arial" w:hAnsi="Arial" w:cs="Arial"/>
        </w:rPr>
        <w:t>reviewed articles) focusing on mobile self</w:t>
      </w:r>
      <w:r w:rsidRPr="00D42195">
        <w:rPr>
          <w:rFonts w:ascii="Cambria Math" w:hAnsi="Cambria Math" w:cs="Cambria Math"/>
        </w:rPr>
        <w:t>‑</w:t>
      </w:r>
      <w:r w:rsidRPr="00D42195">
        <w:rPr>
          <w:rFonts w:ascii="Arial" w:hAnsi="Arial" w:cs="Arial"/>
        </w:rPr>
        <w:t>care apps for mental health among adolescents (aged roughly 10</w:t>
      </w:r>
      <w:r w:rsidRPr="00D42195">
        <w:rPr>
          <w:rFonts w:ascii="Cambria Math" w:hAnsi="Cambria Math" w:cs="Cambria Math"/>
        </w:rPr>
        <w:t>‑</w:t>
      </w:r>
      <w:r w:rsidRPr="00D42195">
        <w:rPr>
          <w:rFonts w:ascii="Arial" w:hAnsi="Arial" w:cs="Arial"/>
        </w:rPr>
        <w:t xml:space="preserve">18) in the UK. </w:t>
      </w:r>
    </w:p>
    <w:p w14:paraId="51F5A6E8" w14:textId="77777777" w:rsidR="00D83E19" w:rsidRDefault="00000000" w:rsidP="00D42195">
      <w:pPr>
        <w:spacing w:line="360" w:lineRule="auto"/>
        <w:jc w:val="both"/>
        <w:rPr>
          <w:rFonts w:ascii="Arial" w:hAnsi="Arial" w:cs="Arial"/>
        </w:rPr>
      </w:pPr>
      <w:r w:rsidRPr="005437FA">
        <w:rPr>
          <w:rFonts w:ascii="Arial" w:hAnsi="Arial" w:cs="Arial"/>
          <w:u w:val="single"/>
        </w:rPr>
        <w:t>Search strategy:</w:t>
      </w:r>
      <w:r w:rsidRPr="00D42195">
        <w:rPr>
          <w:rFonts w:ascii="Arial" w:hAnsi="Arial" w:cs="Arial"/>
        </w:rPr>
        <w:t xml:space="preserve"> Search databases such as PubMed, PsycINFO, Web of Science, EMBASE</w:t>
      </w:r>
      <w:r w:rsidR="00D83E19">
        <w:rPr>
          <w:rFonts w:ascii="Arial" w:hAnsi="Arial" w:cs="Arial"/>
        </w:rPr>
        <w:t xml:space="preserve">, and others. </w:t>
      </w:r>
    </w:p>
    <w:p w14:paraId="63377162" w14:textId="76B7A194" w:rsidR="00D83E19" w:rsidRDefault="00000000" w:rsidP="00D42195">
      <w:pPr>
        <w:spacing w:line="360" w:lineRule="auto"/>
        <w:jc w:val="both"/>
        <w:rPr>
          <w:rFonts w:ascii="Arial" w:hAnsi="Arial" w:cs="Arial"/>
        </w:rPr>
      </w:pPr>
      <w:r w:rsidRPr="00D42195">
        <w:rPr>
          <w:rFonts w:ascii="Arial" w:hAnsi="Arial" w:cs="Arial"/>
        </w:rPr>
        <w:t>Use search terms like “mobile app”, “mHealth”, “self</w:t>
      </w:r>
      <w:r w:rsidRPr="00D42195">
        <w:rPr>
          <w:rFonts w:ascii="Cambria Math" w:hAnsi="Cambria Math" w:cs="Cambria Math"/>
        </w:rPr>
        <w:t>‑</w:t>
      </w:r>
      <w:r w:rsidRPr="00D42195">
        <w:rPr>
          <w:rFonts w:ascii="Arial" w:hAnsi="Arial" w:cs="Arial"/>
        </w:rPr>
        <w:t>help”, “self</w:t>
      </w:r>
      <w:r w:rsidRPr="00D42195">
        <w:rPr>
          <w:rFonts w:ascii="Cambria Math" w:hAnsi="Cambria Math" w:cs="Cambria Math"/>
        </w:rPr>
        <w:t>‑</w:t>
      </w:r>
      <w:r w:rsidRPr="00D42195">
        <w:rPr>
          <w:rFonts w:ascii="Arial" w:hAnsi="Arial" w:cs="Arial"/>
        </w:rPr>
        <w:t>care”, “mental health”, “adolescent”, “UK”</w:t>
      </w:r>
      <w:r w:rsidR="00D83E19">
        <w:rPr>
          <w:rFonts w:ascii="Arial" w:hAnsi="Arial" w:cs="Arial"/>
        </w:rPr>
        <w:t xml:space="preserve">. </w:t>
      </w:r>
    </w:p>
    <w:p w14:paraId="147E5731" w14:textId="77777777" w:rsidR="00D83E19" w:rsidRDefault="00000000" w:rsidP="00D42195">
      <w:pPr>
        <w:spacing w:line="360" w:lineRule="auto"/>
        <w:jc w:val="both"/>
        <w:rPr>
          <w:rFonts w:ascii="Arial" w:hAnsi="Arial" w:cs="Arial"/>
        </w:rPr>
      </w:pPr>
      <w:r w:rsidRPr="00531ACA">
        <w:rPr>
          <w:rFonts w:ascii="Arial" w:hAnsi="Arial" w:cs="Arial"/>
          <w:u w:val="single"/>
        </w:rPr>
        <w:t>Inclusion criteria:</w:t>
      </w:r>
      <w:r w:rsidRPr="00D42195">
        <w:rPr>
          <w:rFonts w:ascii="Arial" w:hAnsi="Arial" w:cs="Arial"/>
        </w:rPr>
        <w:t xml:space="preserve"> </w:t>
      </w:r>
      <w:r w:rsidR="00D83E19" w:rsidRPr="00D83E19">
        <w:rPr>
          <w:rFonts w:ascii="Arial" w:hAnsi="Arial" w:cs="Arial"/>
        </w:rPr>
        <w:t xml:space="preserve">studies published in English from 2015 to present. </w:t>
      </w:r>
      <w:r w:rsidRPr="00D42195">
        <w:rPr>
          <w:rFonts w:ascii="Arial" w:hAnsi="Arial" w:cs="Arial"/>
        </w:rPr>
        <w:t>UK</w:t>
      </w:r>
      <w:r w:rsidRPr="00D42195">
        <w:rPr>
          <w:rFonts w:ascii="Cambria Math" w:hAnsi="Cambria Math" w:cs="Cambria Math"/>
        </w:rPr>
        <w:t>‑</w:t>
      </w:r>
      <w:r w:rsidRPr="00D42195">
        <w:rPr>
          <w:rFonts w:ascii="Arial" w:hAnsi="Arial" w:cs="Arial"/>
        </w:rPr>
        <w:t>based studies; adolescents; mental health self</w:t>
      </w:r>
      <w:r w:rsidRPr="00D42195">
        <w:rPr>
          <w:rFonts w:ascii="Cambria Math" w:hAnsi="Cambria Math" w:cs="Cambria Math"/>
        </w:rPr>
        <w:t>‑</w:t>
      </w:r>
      <w:r w:rsidRPr="00D42195">
        <w:rPr>
          <w:rFonts w:ascii="Arial" w:hAnsi="Arial" w:cs="Arial"/>
        </w:rPr>
        <w:t>care interventions via mobile app (without or with light guidance); outcomes must include mental health symptom measures, well</w:t>
      </w:r>
      <w:r w:rsidRPr="00D42195">
        <w:rPr>
          <w:rFonts w:ascii="Cambria Math" w:hAnsi="Cambria Math" w:cs="Cambria Math"/>
        </w:rPr>
        <w:t>‑</w:t>
      </w:r>
      <w:r w:rsidRPr="00D42195">
        <w:rPr>
          <w:rFonts w:ascii="Arial" w:hAnsi="Arial" w:cs="Arial"/>
        </w:rPr>
        <w:t xml:space="preserve">being, usability/adherence/acceptability etc. </w:t>
      </w:r>
    </w:p>
    <w:p w14:paraId="6873E6A7" w14:textId="77777777" w:rsidR="00D83E19" w:rsidRDefault="00000000" w:rsidP="00D42195">
      <w:pPr>
        <w:spacing w:line="360" w:lineRule="auto"/>
        <w:jc w:val="both"/>
        <w:rPr>
          <w:rFonts w:ascii="Arial" w:hAnsi="Arial" w:cs="Arial"/>
        </w:rPr>
      </w:pPr>
      <w:r w:rsidRPr="005437FA">
        <w:rPr>
          <w:rFonts w:ascii="Arial" w:hAnsi="Arial" w:cs="Arial"/>
          <w:u w:val="single"/>
        </w:rPr>
        <w:t>Exclusion criteria</w:t>
      </w:r>
      <w:r w:rsidRPr="00D42195">
        <w:rPr>
          <w:rFonts w:ascii="Arial" w:hAnsi="Arial" w:cs="Arial"/>
        </w:rPr>
        <w:t>: Apps that are purely for therapy under clinician control; apps for neurodevelopmental disorders exclusively (unless mental health comorbidity is included); studies outside UK</w:t>
      </w:r>
      <w:r w:rsidR="00D83E19">
        <w:rPr>
          <w:rFonts w:ascii="Arial" w:hAnsi="Arial" w:cs="Arial"/>
        </w:rPr>
        <w:t xml:space="preserve"> and published before 2015.</w:t>
      </w:r>
    </w:p>
    <w:p w14:paraId="300AB282" w14:textId="77777777" w:rsidR="005437FA" w:rsidRDefault="00000000" w:rsidP="00D42195">
      <w:pPr>
        <w:spacing w:line="360" w:lineRule="auto"/>
        <w:jc w:val="both"/>
        <w:rPr>
          <w:rFonts w:ascii="Arial" w:hAnsi="Arial" w:cs="Arial"/>
        </w:rPr>
      </w:pPr>
      <w:r w:rsidRPr="00531ACA">
        <w:rPr>
          <w:rFonts w:ascii="Arial" w:hAnsi="Arial" w:cs="Arial"/>
          <w:u w:val="single"/>
        </w:rPr>
        <w:lastRenderedPageBreak/>
        <w:t>Data extraction:</w:t>
      </w:r>
      <w:r w:rsidRPr="00D42195">
        <w:rPr>
          <w:rFonts w:ascii="Arial" w:hAnsi="Arial" w:cs="Arial"/>
        </w:rPr>
        <w:t xml:space="preserve"> Extract key data: app name, mental health target(s), study design, sample size, outcomes, effect sizes, acceptability/adherence metrics, barriers/facilitators. </w:t>
      </w:r>
    </w:p>
    <w:p w14:paraId="16393C84" w14:textId="14F25745" w:rsidR="006A1A96" w:rsidRPr="00D42195" w:rsidRDefault="00D83E19" w:rsidP="00D42195">
      <w:pPr>
        <w:spacing w:line="360" w:lineRule="auto"/>
        <w:jc w:val="both"/>
        <w:rPr>
          <w:rFonts w:ascii="Arial" w:hAnsi="Arial" w:cs="Arial"/>
        </w:rPr>
      </w:pPr>
      <w:r w:rsidRPr="005437FA">
        <w:rPr>
          <w:rFonts w:ascii="Arial" w:hAnsi="Arial" w:cs="Arial"/>
          <w:u w:val="single"/>
        </w:rPr>
        <w:t xml:space="preserve">Data </w:t>
      </w:r>
      <w:r w:rsidR="00000000" w:rsidRPr="005437FA">
        <w:rPr>
          <w:rFonts w:ascii="Arial" w:hAnsi="Arial" w:cs="Arial"/>
          <w:u w:val="single"/>
        </w:rPr>
        <w:t>Analysis</w:t>
      </w:r>
      <w:r w:rsidR="00000000" w:rsidRPr="00D42195">
        <w:rPr>
          <w:rFonts w:ascii="Arial" w:hAnsi="Arial" w:cs="Arial"/>
        </w:rPr>
        <w:t xml:space="preserve">: </w:t>
      </w:r>
      <w:r>
        <w:rPr>
          <w:rFonts w:ascii="Arial" w:hAnsi="Arial" w:cs="Arial"/>
        </w:rPr>
        <w:t xml:space="preserve">Thematic analysis – Findings common patterns and key data among the selected studies and grouping them into themes (Braun and Clarke, 2021). </w:t>
      </w:r>
    </w:p>
    <w:p w14:paraId="2CD33F43" w14:textId="77777777" w:rsidR="006A1A96" w:rsidRPr="00D42195" w:rsidRDefault="00000000" w:rsidP="00D42195">
      <w:pPr>
        <w:pStyle w:val="Heading2"/>
        <w:spacing w:line="360" w:lineRule="auto"/>
        <w:jc w:val="both"/>
        <w:rPr>
          <w:rFonts w:ascii="Arial" w:hAnsi="Arial" w:cs="Arial"/>
          <w:color w:val="auto"/>
          <w:sz w:val="22"/>
          <w:szCs w:val="22"/>
        </w:rPr>
      </w:pPr>
      <w:r w:rsidRPr="00D42195">
        <w:rPr>
          <w:rFonts w:ascii="Arial" w:hAnsi="Arial" w:cs="Arial"/>
          <w:color w:val="auto"/>
          <w:sz w:val="22"/>
          <w:szCs w:val="22"/>
        </w:rPr>
        <w:t>5) Ethical Considerations:</w:t>
      </w:r>
    </w:p>
    <w:p w14:paraId="3F2EC6BB" w14:textId="002630D6" w:rsidR="006A1A96" w:rsidRPr="00D42195" w:rsidRDefault="00000000" w:rsidP="00D42195">
      <w:pPr>
        <w:spacing w:line="360" w:lineRule="auto"/>
        <w:jc w:val="both"/>
        <w:rPr>
          <w:rFonts w:ascii="Arial" w:hAnsi="Arial" w:cs="Arial"/>
        </w:rPr>
      </w:pPr>
      <w:r w:rsidRPr="00D42195">
        <w:rPr>
          <w:rFonts w:ascii="Arial" w:hAnsi="Arial" w:cs="Arial"/>
        </w:rPr>
        <w:t>Since this is secondary research, no direct contact with participants is needed, so risk is minimal. Proper crediting of all sources must be ensured. Be aware of reporting bias (studies that show positive effects more likely to be published) and ensure transparent reporting of limitations. If any literature includes unpublished data on adolescents, check for ethical approval status in those studies.</w:t>
      </w:r>
    </w:p>
    <w:p w14:paraId="0B272BED" w14:textId="77777777" w:rsidR="00EF4843" w:rsidRDefault="00EF4843" w:rsidP="00D42195">
      <w:pPr>
        <w:pStyle w:val="Heading2"/>
        <w:spacing w:line="360" w:lineRule="auto"/>
        <w:jc w:val="both"/>
        <w:rPr>
          <w:rFonts w:ascii="Arial" w:hAnsi="Arial" w:cs="Arial"/>
          <w:color w:val="auto"/>
          <w:sz w:val="22"/>
          <w:szCs w:val="22"/>
        </w:rPr>
      </w:pPr>
    </w:p>
    <w:p w14:paraId="008AC22A" w14:textId="46F39EFD" w:rsidR="006A1A96" w:rsidRDefault="00000000" w:rsidP="00D42195">
      <w:pPr>
        <w:pStyle w:val="Heading2"/>
        <w:spacing w:line="360" w:lineRule="auto"/>
        <w:jc w:val="both"/>
        <w:rPr>
          <w:rFonts w:ascii="Arial" w:hAnsi="Arial" w:cs="Arial"/>
          <w:color w:val="auto"/>
          <w:sz w:val="22"/>
          <w:szCs w:val="22"/>
        </w:rPr>
      </w:pPr>
      <w:r w:rsidRPr="00D42195">
        <w:rPr>
          <w:rFonts w:ascii="Arial" w:hAnsi="Arial" w:cs="Arial"/>
          <w:color w:val="auto"/>
          <w:sz w:val="22"/>
          <w:szCs w:val="22"/>
        </w:rPr>
        <w:t>References</w:t>
      </w:r>
    </w:p>
    <w:p w14:paraId="70C61094" w14:textId="77777777" w:rsidR="00EF4843" w:rsidRDefault="00EF4843" w:rsidP="00EF4843"/>
    <w:p w14:paraId="47DA4265" w14:textId="5764EFE1" w:rsidR="005437FA" w:rsidRPr="005437FA" w:rsidRDefault="005437FA" w:rsidP="005437FA">
      <w:pPr>
        <w:spacing w:line="360" w:lineRule="auto"/>
        <w:jc w:val="both"/>
        <w:rPr>
          <w:rFonts w:ascii="Arial" w:hAnsi="Arial" w:cs="Arial"/>
          <w:lang w:val="en-GB"/>
        </w:rPr>
      </w:pPr>
      <w:r w:rsidRPr="005437FA">
        <w:rPr>
          <w:rFonts w:ascii="Arial" w:hAnsi="Arial" w:cs="Arial"/>
          <w:lang w:val="en-GB"/>
        </w:rPr>
        <w:t>Braun, V. and Clarke, V. (2021) </w:t>
      </w:r>
      <w:r w:rsidRPr="005437FA">
        <w:rPr>
          <w:rFonts w:ascii="Arial" w:hAnsi="Arial" w:cs="Arial"/>
          <w:i/>
          <w:iCs/>
          <w:lang w:val="en-GB"/>
        </w:rPr>
        <w:t>Thematic Analysis: A Practical Guide. </w:t>
      </w:r>
      <w:r w:rsidRPr="005437FA">
        <w:rPr>
          <w:rFonts w:ascii="Arial" w:hAnsi="Arial" w:cs="Arial"/>
          <w:lang w:val="en-GB"/>
        </w:rPr>
        <w:t>London: Sage</w:t>
      </w:r>
    </w:p>
    <w:p w14:paraId="059C7A92" w14:textId="7956BD29" w:rsidR="00EF4843" w:rsidRPr="00EF4843" w:rsidRDefault="00EF4843" w:rsidP="00EF4843">
      <w:pPr>
        <w:pStyle w:val="ListNumber"/>
        <w:numPr>
          <w:ilvl w:val="0"/>
          <w:numId w:val="0"/>
        </w:numPr>
        <w:spacing w:line="360" w:lineRule="auto"/>
        <w:jc w:val="both"/>
        <w:rPr>
          <w:rFonts w:ascii="Arial" w:hAnsi="Arial" w:cs="Arial"/>
          <w:lang w:val="en-GB"/>
        </w:rPr>
      </w:pPr>
      <w:r w:rsidRPr="00EF4843">
        <w:rPr>
          <w:rFonts w:ascii="Arial" w:hAnsi="Arial" w:cs="Arial"/>
          <w:lang w:val="en-GB"/>
        </w:rPr>
        <w:t>ECoWeB Consortium (2020) </w:t>
      </w:r>
      <w:r w:rsidR="00D83E19">
        <w:rPr>
          <w:rFonts w:ascii="Arial" w:hAnsi="Arial" w:cs="Arial"/>
          <w:lang w:val="en-GB"/>
        </w:rPr>
        <w:t>‘</w:t>
      </w:r>
      <w:r w:rsidRPr="00EF4843">
        <w:rPr>
          <w:rFonts w:ascii="Arial" w:hAnsi="Arial" w:cs="Arial"/>
          <w:lang w:val="en-GB"/>
        </w:rPr>
        <w:t>ECoWeB trial protocol: personalised self-help versus generic CBT app in youths aged 16–22.</w:t>
      </w:r>
      <w:r w:rsidR="00D83E19">
        <w:rPr>
          <w:rFonts w:ascii="Arial" w:hAnsi="Arial" w:cs="Arial"/>
          <w:lang w:val="en-GB"/>
        </w:rPr>
        <w:t xml:space="preserve">’, </w:t>
      </w:r>
      <w:r w:rsidRPr="00EF4843">
        <w:rPr>
          <w:rFonts w:ascii="Arial" w:hAnsi="Arial" w:cs="Arial"/>
          <w:i/>
          <w:iCs/>
          <w:lang w:val="en-GB"/>
        </w:rPr>
        <w:t>BMC Psychiatry.</w:t>
      </w:r>
      <w:r w:rsidRPr="00EF4843">
        <w:rPr>
          <w:rFonts w:ascii="Arial" w:hAnsi="Arial" w:cs="Arial"/>
          <w:lang w:val="en-GB"/>
        </w:rPr>
        <w:t xml:space="preserve"> Available at: </w:t>
      </w:r>
      <w:hyperlink r:id="rId7" w:tgtFrame="_blank" w:tooltip="Original URL: https://bmcpsychiatry.biomedcentral.com/articles/10.1186/s12888-020-02857-w. Click or tap if you trust this link." w:history="1">
        <w:r w:rsidRPr="00EF4843">
          <w:rPr>
            <w:rStyle w:val="Hyperlink"/>
            <w:rFonts w:ascii="Arial" w:hAnsi="Arial" w:cs="Arial"/>
            <w:lang w:val="en-GB"/>
          </w:rPr>
          <w:t>https://bmcpsychiatry.biomedcentral.com/articles/10.1186/s12888-020-02857-w</w:t>
        </w:r>
      </w:hyperlink>
      <w:r w:rsidRPr="00EF4843">
        <w:rPr>
          <w:rFonts w:ascii="Arial" w:hAnsi="Arial" w:cs="Arial"/>
          <w:lang w:val="en-GB"/>
        </w:rPr>
        <w:t> </w:t>
      </w:r>
    </w:p>
    <w:p w14:paraId="5F16F99F" w14:textId="58DD2626" w:rsidR="00EF4843" w:rsidRPr="00EF4843" w:rsidRDefault="00EF4843" w:rsidP="00EF4843">
      <w:pPr>
        <w:pStyle w:val="ListNumber"/>
        <w:numPr>
          <w:ilvl w:val="0"/>
          <w:numId w:val="0"/>
        </w:numPr>
        <w:spacing w:line="360" w:lineRule="auto"/>
        <w:jc w:val="both"/>
        <w:rPr>
          <w:rFonts w:ascii="Arial" w:hAnsi="Arial" w:cs="Arial"/>
          <w:lang w:val="en-GB"/>
        </w:rPr>
      </w:pPr>
    </w:p>
    <w:p w14:paraId="0F7326A6" w14:textId="69838D24" w:rsidR="00EF4843" w:rsidRPr="00EF4843" w:rsidRDefault="00EF4843" w:rsidP="00EF4843">
      <w:pPr>
        <w:pStyle w:val="ListNumber"/>
        <w:numPr>
          <w:ilvl w:val="0"/>
          <w:numId w:val="0"/>
        </w:numPr>
        <w:spacing w:line="360" w:lineRule="auto"/>
        <w:jc w:val="both"/>
        <w:rPr>
          <w:rFonts w:ascii="Arial" w:hAnsi="Arial" w:cs="Arial"/>
          <w:lang w:val="en-GB"/>
        </w:rPr>
      </w:pPr>
      <w:r w:rsidRPr="00EF4843">
        <w:rPr>
          <w:rFonts w:ascii="Arial" w:hAnsi="Arial" w:cs="Arial"/>
          <w:lang w:val="en-GB"/>
        </w:rPr>
        <w:t>Grist, R., Porter, J. and Stallard, P. (2017) </w:t>
      </w:r>
      <w:r w:rsidR="00D83E19">
        <w:rPr>
          <w:rFonts w:ascii="Arial" w:hAnsi="Arial" w:cs="Arial"/>
          <w:lang w:val="en-GB"/>
        </w:rPr>
        <w:t>‘</w:t>
      </w:r>
      <w:r w:rsidRPr="00EF4843">
        <w:rPr>
          <w:rFonts w:ascii="Arial" w:hAnsi="Arial" w:cs="Arial"/>
          <w:lang w:val="en-GB"/>
        </w:rPr>
        <w:t>Mental health mobile apps for preadolescents and adolescents: A systematic review</w:t>
      </w:r>
      <w:r w:rsidR="00D83E19">
        <w:rPr>
          <w:rFonts w:ascii="Arial" w:hAnsi="Arial" w:cs="Arial"/>
          <w:lang w:val="en-GB"/>
        </w:rPr>
        <w:t xml:space="preserve">’, </w:t>
      </w:r>
      <w:r w:rsidRPr="00EF4843">
        <w:rPr>
          <w:rFonts w:ascii="Arial" w:hAnsi="Arial" w:cs="Arial"/>
          <w:i/>
          <w:iCs/>
          <w:lang w:val="en-GB"/>
        </w:rPr>
        <w:t>Journal of Medical Internet Researc</w:t>
      </w:r>
      <w:r w:rsidRPr="00EF4843">
        <w:rPr>
          <w:rFonts w:ascii="Arial" w:hAnsi="Arial" w:cs="Arial"/>
          <w:lang w:val="en-GB"/>
        </w:rPr>
        <w:t>h, 19(5), pp. e176. Available at: </w:t>
      </w:r>
      <w:hyperlink r:id="rId8" w:tgtFrame="_blank" w:tooltip="Original URL: https://research.brighton.ac.uk/en/publications/mental-health-mobile-apps-for-preadolescents-and-adolescents-a-sy. Click or tap if you trust this link." w:history="1">
        <w:r w:rsidRPr="00EF4843">
          <w:rPr>
            <w:rStyle w:val="Hyperlink"/>
            <w:rFonts w:ascii="Arial" w:hAnsi="Arial" w:cs="Arial"/>
            <w:lang w:val="en-GB"/>
          </w:rPr>
          <w:t>https://research.brighton.ac.uk/en/publications/mental-health-mobile-apps-for-preadolescents-and-adolescents-a-sy</w:t>
        </w:r>
      </w:hyperlink>
      <w:r w:rsidRPr="00EF4843">
        <w:rPr>
          <w:rFonts w:ascii="Arial" w:hAnsi="Arial" w:cs="Arial"/>
          <w:lang w:val="en-GB"/>
        </w:rPr>
        <w:t> </w:t>
      </w:r>
    </w:p>
    <w:p w14:paraId="4F9E78A2" w14:textId="370D62B6" w:rsidR="00EF4843" w:rsidRPr="00EF4843" w:rsidRDefault="00EF4843" w:rsidP="00EF4843">
      <w:pPr>
        <w:pStyle w:val="ListNumber"/>
        <w:numPr>
          <w:ilvl w:val="0"/>
          <w:numId w:val="0"/>
        </w:numPr>
        <w:spacing w:line="360" w:lineRule="auto"/>
        <w:jc w:val="both"/>
        <w:rPr>
          <w:rFonts w:ascii="Arial" w:hAnsi="Arial" w:cs="Arial"/>
          <w:lang w:val="en-GB"/>
        </w:rPr>
      </w:pPr>
    </w:p>
    <w:p w14:paraId="0D86BFE3" w14:textId="3D1DE0B8" w:rsidR="00EF4843" w:rsidRPr="00EF4843" w:rsidRDefault="00EF4843" w:rsidP="00EF4843">
      <w:pPr>
        <w:pStyle w:val="ListNumber"/>
        <w:numPr>
          <w:ilvl w:val="0"/>
          <w:numId w:val="0"/>
        </w:numPr>
        <w:spacing w:line="360" w:lineRule="auto"/>
        <w:jc w:val="both"/>
        <w:rPr>
          <w:rFonts w:ascii="Arial" w:hAnsi="Arial" w:cs="Arial"/>
          <w:lang w:val="en-GB"/>
        </w:rPr>
      </w:pPr>
      <w:r w:rsidRPr="00EF4843">
        <w:rPr>
          <w:rFonts w:ascii="Arial" w:hAnsi="Arial" w:cs="Arial"/>
          <w:lang w:val="en-GB"/>
        </w:rPr>
        <w:t>Milne-Ives, M., Lam, C. and van Velthoven, M. (2023) </w:t>
      </w:r>
      <w:r w:rsidR="00D83E19">
        <w:rPr>
          <w:rFonts w:ascii="Arial" w:hAnsi="Arial" w:cs="Arial"/>
          <w:lang w:val="en-GB"/>
        </w:rPr>
        <w:t>‘</w:t>
      </w:r>
      <w:r w:rsidRPr="00EF4843">
        <w:rPr>
          <w:rFonts w:ascii="Arial" w:hAnsi="Arial" w:cs="Arial"/>
          <w:lang w:val="en-GB"/>
        </w:rPr>
        <w:t>Mobile technologies for supporting mental health in youths: Scoping review of effectiveness, limitations, and inclusivity</w:t>
      </w:r>
      <w:r w:rsidR="00D83E19">
        <w:rPr>
          <w:rFonts w:ascii="Arial" w:hAnsi="Arial" w:cs="Arial"/>
          <w:lang w:val="en-GB"/>
        </w:rPr>
        <w:t xml:space="preserve">’, </w:t>
      </w:r>
      <w:r w:rsidRPr="00EF4843">
        <w:rPr>
          <w:rFonts w:ascii="Arial" w:hAnsi="Arial" w:cs="Arial"/>
          <w:i/>
          <w:iCs/>
          <w:lang w:val="en-GB"/>
        </w:rPr>
        <w:t>Journal of Medical Internet Research</w:t>
      </w:r>
      <w:r w:rsidRPr="00EF4843">
        <w:rPr>
          <w:rFonts w:ascii="Arial" w:hAnsi="Arial" w:cs="Arial"/>
          <w:lang w:val="en-GB"/>
        </w:rPr>
        <w:t>, 25(8), pp. e47621. Available at: </w:t>
      </w:r>
      <w:hyperlink r:id="rId9" w:tgtFrame="_blank" w:tooltip="Original URL: https://pubmed.ncbi.nlm.nih.gov/37610818/. Click or tap if you trust this link." w:history="1">
        <w:r w:rsidRPr="00EF4843">
          <w:rPr>
            <w:rStyle w:val="Hyperlink"/>
            <w:rFonts w:ascii="Arial" w:hAnsi="Arial" w:cs="Arial"/>
            <w:lang w:val="en-GB"/>
          </w:rPr>
          <w:t>https://pubmed.ncbi.nlm.nih.gov/37610818/</w:t>
        </w:r>
      </w:hyperlink>
      <w:r w:rsidRPr="00EF4843">
        <w:rPr>
          <w:rFonts w:ascii="Arial" w:hAnsi="Arial" w:cs="Arial"/>
          <w:lang w:val="en-GB"/>
        </w:rPr>
        <w:t xml:space="preserve"> (Accessed: </w:t>
      </w:r>
      <w:r>
        <w:rPr>
          <w:rFonts w:ascii="Arial" w:hAnsi="Arial" w:cs="Arial"/>
          <w:lang w:val="en-GB"/>
        </w:rPr>
        <w:t>20</w:t>
      </w:r>
      <w:r w:rsidRPr="00EF4843">
        <w:rPr>
          <w:rFonts w:ascii="Arial" w:hAnsi="Arial" w:cs="Arial"/>
          <w:lang w:val="en-GB"/>
        </w:rPr>
        <w:t xml:space="preserve"> October 2025).</w:t>
      </w:r>
    </w:p>
    <w:p w14:paraId="057C2390" w14:textId="77777777" w:rsidR="00EF4843" w:rsidRPr="00EF4843" w:rsidRDefault="00EF4843" w:rsidP="00EF4843">
      <w:pPr>
        <w:pStyle w:val="ListNumber"/>
        <w:numPr>
          <w:ilvl w:val="0"/>
          <w:numId w:val="0"/>
        </w:numPr>
        <w:spacing w:line="360" w:lineRule="auto"/>
        <w:jc w:val="both"/>
        <w:rPr>
          <w:rFonts w:ascii="Arial" w:hAnsi="Arial" w:cs="Arial"/>
          <w:lang w:val="en-GB"/>
        </w:rPr>
      </w:pPr>
      <w:r w:rsidRPr="00EF4843">
        <w:rPr>
          <w:rFonts w:ascii="Arial" w:hAnsi="Arial" w:cs="Arial"/>
          <w:lang w:val="en-GB"/>
        </w:rPr>
        <w:br/>
      </w:r>
    </w:p>
    <w:p w14:paraId="372A28CF" w14:textId="77777777" w:rsidR="005437FA" w:rsidRDefault="00EF4843" w:rsidP="005437FA">
      <w:pPr>
        <w:pStyle w:val="ListNumber"/>
        <w:numPr>
          <w:ilvl w:val="0"/>
          <w:numId w:val="0"/>
        </w:numPr>
        <w:spacing w:line="360" w:lineRule="auto"/>
        <w:jc w:val="both"/>
        <w:rPr>
          <w:rFonts w:ascii="Arial" w:hAnsi="Arial" w:cs="Arial"/>
          <w:lang w:val="en-GB"/>
        </w:rPr>
      </w:pPr>
      <w:r w:rsidRPr="00EF4843">
        <w:rPr>
          <w:rFonts w:ascii="Arial" w:hAnsi="Arial" w:cs="Arial"/>
          <w:lang w:val="en-GB"/>
        </w:rPr>
        <w:lastRenderedPageBreak/>
        <w:t>NHS Milton Keynes (2022) </w:t>
      </w:r>
      <w:r w:rsidRPr="00EF4843">
        <w:rPr>
          <w:rFonts w:ascii="Arial" w:hAnsi="Arial" w:cs="Arial"/>
          <w:i/>
          <w:iCs/>
          <w:lang w:val="en-GB"/>
        </w:rPr>
        <w:t>Mental health apps for children and young people. Milton Keynes Local Offer.</w:t>
      </w:r>
      <w:r w:rsidRPr="00EF4843">
        <w:rPr>
          <w:rFonts w:ascii="Arial" w:hAnsi="Arial" w:cs="Arial"/>
          <w:lang w:val="en-GB"/>
        </w:rPr>
        <w:t xml:space="preserve"> Available at: </w:t>
      </w:r>
      <w:hyperlink r:id="rId10" w:tgtFrame="_blank" w:tooltip="Original URL: https://www.mksendlocaloffer.co.uk/sites/default/files/2022-03/Mental%20health%20apps%20for%20children%20and%20young%20people.pdf. Click or tap if you trust this link." w:history="1">
        <w:r w:rsidRPr="00EF4843">
          <w:rPr>
            <w:rStyle w:val="Hyperlink"/>
            <w:rFonts w:ascii="Arial" w:hAnsi="Arial" w:cs="Arial"/>
            <w:lang w:val="en-GB"/>
          </w:rPr>
          <w:t>https://www.mksendlocaloffer.co.uk/sites/default/files/2022-03/Mental%20health%20apps%20for%20children%20and%20young%20people.pdf</w:t>
        </w:r>
      </w:hyperlink>
      <w:r w:rsidRPr="00EF4843">
        <w:rPr>
          <w:rFonts w:ascii="Arial" w:hAnsi="Arial" w:cs="Arial"/>
          <w:lang w:val="en-GB"/>
        </w:rPr>
        <w:t> </w:t>
      </w:r>
    </w:p>
    <w:p w14:paraId="066CF25B" w14:textId="64BCB9A0" w:rsidR="00EF4843" w:rsidRPr="00EF4843" w:rsidRDefault="00EF4843" w:rsidP="005437FA">
      <w:pPr>
        <w:pStyle w:val="ListNumber"/>
        <w:numPr>
          <w:ilvl w:val="0"/>
          <w:numId w:val="0"/>
        </w:numPr>
        <w:spacing w:line="360" w:lineRule="auto"/>
        <w:jc w:val="both"/>
        <w:rPr>
          <w:rFonts w:ascii="Arial" w:hAnsi="Arial" w:cs="Arial"/>
          <w:lang w:val="en-GB"/>
        </w:rPr>
      </w:pPr>
      <w:r w:rsidRPr="00EF4843">
        <w:rPr>
          <w:rFonts w:ascii="Arial" w:hAnsi="Arial" w:cs="Arial"/>
          <w:lang w:val="en-GB"/>
        </w:rPr>
        <w:t>(Accessed: 1</w:t>
      </w:r>
      <w:r>
        <w:rPr>
          <w:rFonts w:ascii="Arial" w:hAnsi="Arial" w:cs="Arial"/>
          <w:lang w:val="en-GB"/>
        </w:rPr>
        <w:t>9</w:t>
      </w:r>
      <w:r w:rsidRPr="00EF4843">
        <w:rPr>
          <w:rFonts w:ascii="Arial" w:hAnsi="Arial" w:cs="Arial"/>
          <w:lang w:val="en-GB"/>
        </w:rPr>
        <w:t xml:space="preserve"> October 2025).</w:t>
      </w:r>
    </w:p>
    <w:p w14:paraId="1C9A3286" w14:textId="0A5FB3FE" w:rsidR="00EF4843" w:rsidRPr="00EF4843" w:rsidRDefault="00EF4843" w:rsidP="00EF4843">
      <w:pPr>
        <w:pStyle w:val="ListNumber"/>
        <w:numPr>
          <w:ilvl w:val="0"/>
          <w:numId w:val="0"/>
        </w:numPr>
        <w:spacing w:line="360" w:lineRule="auto"/>
        <w:jc w:val="both"/>
        <w:rPr>
          <w:rFonts w:ascii="Arial" w:hAnsi="Arial" w:cs="Arial"/>
          <w:lang w:val="en-GB"/>
        </w:rPr>
      </w:pPr>
    </w:p>
    <w:p w14:paraId="629111A0" w14:textId="02501FCC" w:rsidR="00EF4843" w:rsidRPr="00EF4843" w:rsidRDefault="00EF4843" w:rsidP="00EF4843">
      <w:pPr>
        <w:pStyle w:val="ListNumber"/>
        <w:numPr>
          <w:ilvl w:val="0"/>
          <w:numId w:val="0"/>
        </w:numPr>
        <w:spacing w:line="360" w:lineRule="auto"/>
        <w:jc w:val="both"/>
        <w:rPr>
          <w:rFonts w:ascii="Arial" w:hAnsi="Arial" w:cs="Arial"/>
          <w:lang w:val="en-GB"/>
        </w:rPr>
      </w:pPr>
      <w:r w:rsidRPr="00EF4843">
        <w:rPr>
          <w:rFonts w:ascii="Arial" w:hAnsi="Arial" w:cs="Arial"/>
          <w:lang w:val="en-GB"/>
        </w:rPr>
        <w:t>Yoon, S., Park, E. and Cho, J. (2022) </w:t>
      </w:r>
      <w:r w:rsidR="00D83E19">
        <w:rPr>
          <w:rFonts w:ascii="Arial" w:hAnsi="Arial" w:cs="Arial"/>
          <w:lang w:val="en-GB"/>
        </w:rPr>
        <w:t>‘</w:t>
      </w:r>
      <w:r w:rsidRPr="00EF4843">
        <w:rPr>
          <w:rFonts w:ascii="Arial" w:hAnsi="Arial" w:cs="Arial"/>
          <w:lang w:val="en-GB"/>
        </w:rPr>
        <w:t>Mental health mobile application self-help for adolescents exhibiting psychological distress: A single case experimental design</w:t>
      </w:r>
      <w:r w:rsidR="00D83E19">
        <w:rPr>
          <w:rFonts w:ascii="Arial" w:hAnsi="Arial" w:cs="Arial"/>
          <w:lang w:val="en-GB"/>
        </w:rPr>
        <w:t xml:space="preserve">’, </w:t>
      </w:r>
      <w:r w:rsidRPr="00EF4843">
        <w:rPr>
          <w:rFonts w:ascii="Arial" w:hAnsi="Arial" w:cs="Arial"/>
          <w:i/>
          <w:iCs/>
          <w:lang w:val="en-GB"/>
        </w:rPr>
        <w:t>Frontiers in Psychology,</w:t>
      </w:r>
      <w:r w:rsidRPr="00EF4843">
        <w:rPr>
          <w:rFonts w:ascii="Arial" w:hAnsi="Arial" w:cs="Arial"/>
          <w:lang w:val="en-GB"/>
        </w:rPr>
        <w:t xml:space="preserve"> 13, 1024501. Available at: </w:t>
      </w:r>
      <w:hyperlink r:id="rId11" w:tgtFrame="_blank" w:tooltip="Original URL: https://pubmed.ncbi.nlm.nih.gov/36345016/. Click or tap if you trust this link." w:history="1">
        <w:r w:rsidRPr="00EF4843">
          <w:rPr>
            <w:rStyle w:val="Hyperlink"/>
            <w:rFonts w:ascii="Arial" w:hAnsi="Arial" w:cs="Arial"/>
            <w:lang w:val="en-GB"/>
          </w:rPr>
          <w:t>https://pubmed.ncbi.nlm.nih.gov/36345016/</w:t>
        </w:r>
      </w:hyperlink>
      <w:r w:rsidRPr="00EF4843">
        <w:rPr>
          <w:rFonts w:ascii="Arial" w:hAnsi="Arial" w:cs="Arial"/>
          <w:lang w:val="en-GB"/>
        </w:rPr>
        <w:t> </w:t>
      </w:r>
    </w:p>
    <w:p w14:paraId="6B383184" w14:textId="77777777" w:rsidR="00D83E19" w:rsidRPr="00EF4843" w:rsidRDefault="00D83E19" w:rsidP="00EF4843">
      <w:pPr>
        <w:pStyle w:val="ListNumber"/>
        <w:numPr>
          <w:ilvl w:val="0"/>
          <w:numId w:val="0"/>
        </w:numPr>
        <w:spacing w:line="360" w:lineRule="auto"/>
        <w:ind w:left="360" w:hanging="360"/>
        <w:jc w:val="both"/>
        <w:rPr>
          <w:rFonts w:ascii="Arial" w:hAnsi="Arial" w:cs="Arial"/>
        </w:rPr>
      </w:pPr>
    </w:p>
    <w:sectPr w:rsidR="00D83E19" w:rsidRPr="00EF484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405EA22C"/>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1346541">
    <w:abstractNumId w:val="8"/>
  </w:num>
  <w:num w:numId="2" w16cid:durableId="1279409005">
    <w:abstractNumId w:val="6"/>
  </w:num>
  <w:num w:numId="3" w16cid:durableId="392503964">
    <w:abstractNumId w:val="5"/>
  </w:num>
  <w:num w:numId="4" w16cid:durableId="895705270">
    <w:abstractNumId w:val="4"/>
  </w:num>
  <w:num w:numId="5" w16cid:durableId="210505009">
    <w:abstractNumId w:val="7"/>
  </w:num>
  <w:num w:numId="6" w16cid:durableId="639576242">
    <w:abstractNumId w:val="3"/>
  </w:num>
  <w:num w:numId="7" w16cid:durableId="1318996891">
    <w:abstractNumId w:val="2"/>
  </w:num>
  <w:num w:numId="8" w16cid:durableId="2044862983">
    <w:abstractNumId w:val="1"/>
  </w:num>
  <w:num w:numId="9" w16cid:durableId="631594474">
    <w:abstractNumId w:val="0"/>
  </w:num>
  <w:num w:numId="10" w16cid:durableId="1048070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3C11"/>
    <w:rsid w:val="0006063C"/>
    <w:rsid w:val="0015074B"/>
    <w:rsid w:val="0029639D"/>
    <w:rsid w:val="00326F90"/>
    <w:rsid w:val="00482478"/>
    <w:rsid w:val="004C0894"/>
    <w:rsid w:val="005012CA"/>
    <w:rsid w:val="00531ACA"/>
    <w:rsid w:val="005437FA"/>
    <w:rsid w:val="006A1A96"/>
    <w:rsid w:val="00AA1D8D"/>
    <w:rsid w:val="00B47730"/>
    <w:rsid w:val="00BD526E"/>
    <w:rsid w:val="00CB0664"/>
    <w:rsid w:val="00D42195"/>
    <w:rsid w:val="00D83E19"/>
    <w:rsid w:val="00EF484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D8E098"/>
  <w14:defaultImageDpi w14:val="300"/>
  <w15:docId w15:val="{1C701118-483A-4BB6-943C-D21C2D952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C0894"/>
    <w:rPr>
      <w:color w:val="0000FF" w:themeColor="hyperlink"/>
      <w:u w:val="single"/>
    </w:rPr>
  </w:style>
  <w:style w:type="character" w:styleId="UnresolvedMention">
    <w:name w:val="Unresolved Mention"/>
    <w:basedOn w:val="DefaultParagraphFont"/>
    <w:uiPriority w:val="99"/>
    <w:semiHidden/>
    <w:unhideWhenUsed/>
    <w:rsid w:val="004C08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brighton.ac.uk%2Fen%2Fpublications%2Fmental-health-mobile-apps-for-preadolescents-and-adolescents-a-sy&amp;data=05%7C02%7C2326547%40student.uwtsd.ac.uk%7Cd464ca108e6048e3f60008de1222d060%7C4e0f11f9046e45059cb8db2152311e21%7C0%7C0%7C638968138079003315%7CUnknown%7CTWFpbGZsb3d8eyJFbXB0eU1hcGkiOnRydWUsIlYiOiIwLjAuMDAwMCIsIlAiOiJXaW4zMiIsIkFOIjoiTWFpbCIsIldUIjoyfQ%3D%3D%7C0%7C%7C%7C&amp;sdata=b4fNI1yoDQRNHuJLPZ1cq4eZATQ5wJ0GRf3U7FAxAco%3D&amp;reserved=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eur01.safelinks.protection.outlook.com/?url=https%3A%2F%2Fbmcpsychiatry.biomedcentral.com%2Farticles%2F10.1186%2Fs12888-020-02857-w&amp;data=05%7C02%7C2326547%40student.uwtsd.ac.uk%7Cd464ca108e6048e3f60008de1222d060%7C4e0f11f9046e45059cb8db2152311e21%7C0%7C0%7C638968138078972940%7CUnknown%7CTWFpbGZsb3d8eyJFbXB0eU1hcGkiOnRydWUsIlYiOiIwLjAuMDAwMCIsIlAiOiJXaW4zMiIsIkFOIjoiTWFpbCIsIldUIjoyfQ%3D%3D%7C0%7C%7C%7C&amp;sdata=upe9xeXwqD6H85oi1Sonj21EDoU0q489QEMTcYA5CMY%3D&amp;reserved=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ur01.safelinks.protection.outlook.com/?url=https%3A%2F%2Fpubmed.ncbi.nlm.nih.gov%2F36345016%2F&amp;data=05%7C02%7C2326547%40student.uwtsd.ac.uk%7Cd464ca108e6048e3f60008de1222d060%7C4e0f11f9046e45059cb8db2152311e21%7C0%7C0%7C638968138079087343%7CUnknown%7CTWFpbGZsb3d8eyJFbXB0eU1hcGkiOnRydWUsIlYiOiIwLjAuMDAwMCIsIlAiOiJXaW4zMiIsIkFOIjoiTWFpbCIsIldUIjoyfQ%3D%3D%7C0%7C%7C%7C&amp;sdata=DW2%2ByNWLNWqeqh0eumDNHDdDfHuBibOVZuGtkIh6zic%3D&amp;reserved=0" TargetMode="External"/><Relationship Id="rId5" Type="http://schemas.openxmlformats.org/officeDocument/2006/relationships/webSettings" Target="webSettings.xml"/><Relationship Id="rId10" Type="http://schemas.openxmlformats.org/officeDocument/2006/relationships/hyperlink" Target="https://eur01.safelinks.protection.outlook.com/?url=https%3A%2F%2Fwww.mksendlocaloffer.co.uk%2Fsites%2Fdefault%2Ffiles%2F2022-03%2FMental%2520health%2520apps%2520for%2520children%2520and%2520young%2520people.pdf&amp;data=05%7C02%7C2326547%40student.uwtsd.ac.uk%7Cd464ca108e6048e3f60008de1222d060%7C4e0f11f9046e45059cb8db2152311e21%7C0%7C0%7C638968138079061879%7CUnknown%7CTWFpbGZsb3d8eyJFbXB0eU1hcGkiOnRydWUsIlYiOiIwLjAuMDAwMCIsIlAiOiJXaW4zMiIsIkFOIjoiTWFpbCIsIldUIjoyfQ%3D%3D%7C0%7C%7C%7C&amp;sdata=TRK5XNHAuuhTyHN9qMc5LkzmYRsWWsxh8VfsqXBngxQ%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pubmed.ncbi.nlm.nih.gov%2F37610818%2F&amp;data=05%7C02%7C2326547%40student.uwtsd.ac.uk%7Cd464ca108e6048e3f60008de1222d060%7C4e0f11f9046e45059cb8db2152311e21%7C0%7C0%7C638968138079034222%7CUnknown%7CTWFpbGZsb3d8eyJFbXB0eU1hcGkiOnRydWUsIlYiOiIwLjAuMDAwMCIsIlAiOiJXaW4zMiIsIkFOIjoiTWFpbCIsIldUIjoyfQ%3D%3D%7C0%7C%7C%7C&amp;sdata=kZ%2BqU506ZwDwN5oD0cb4azuTlrR9s8rN%2FCKK7yOHYpM%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1494</TotalTime>
  <Pages>4</Pages>
  <Words>1221</Words>
  <Characters>6966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Fatima Ezzahra Zahir (2326547)</cp:lastModifiedBy>
  <cp:revision>1</cp:revision>
  <dcterms:created xsi:type="dcterms:W3CDTF">2013-12-23T23:15:00Z</dcterms:created>
  <dcterms:modified xsi:type="dcterms:W3CDTF">2025-10-30T17:38:00Z</dcterms:modified>
  <cp:category/>
</cp:coreProperties>
</file>