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23504" w14:textId="2E37A535" w:rsidR="002846A8" w:rsidRDefault="002846A8"/>
    <w:sdt>
      <w:sdtPr>
        <w:rPr>
          <w:color w:val="4472C4" w:themeColor="accent1"/>
        </w:rPr>
        <w:id w:val="787940770"/>
        <w:docPartObj>
          <w:docPartGallery w:val="Cover Pages"/>
          <w:docPartUnique/>
        </w:docPartObj>
      </w:sdtPr>
      <w:sdtEndPr>
        <w:rPr>
          <w:rFonts w:eastAsiaTheme="minorHAnsi"/>
          <w:color w:val="auto"/>
          <w:lang w:val="en-GB"/>
        </w:rPr>
      </w:sdtEndPr>
      <w:sdtContent>
        <w:p w14:paraId="3CAF955D" w14:textId="7BCF06C1" w:rsidR="002846A8" w:rsidRDefault="002846A8">
          <w:pPr>
            <w:pStyle w:val="NoSpacing"/>
            <w:spacing w:before="1540" w:after="240"/>
            <w:jc w:val="center"/>
            <w:rPr>
              <w:color w:val="4472C4" w:themeColor="accent1"/>
            </w:rPr>
          </w:pPr>
          <w:r>
            <w:rPr>
              <w:noProof/>
              <w:color w:val="4472C4" w:themeColor="accent1"/>
            </w:rPr>
            <w:drawing>
              <wp:inline distT="0" distB="0" distL="0" distR="0" wp14:anchorId="11DD7E09" wp14:editId="7938E9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DD554D0D0ED42AD8509176250D71AE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701D7E5" w14:textId="0C358598" w:rsidR="002846A8" w:rsidRDefault="002846A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How do psychedelic Drugs affect the creative mind?</w:t>
              </w:r>
            </w:p>
          </w:sdtContent>
        </w:sdt>
        <w:sdt>
          <w:sdtPr>
            <w:rPr>
              <w:color w:val="4472C4" w:themeColor="accent1"/>
              <w:sz w:val="28"/>
              <w:szCs w:val="28"/>
            </w:rPr>
            <w:alias w:val="Subtitle"/>
            <w:tag w:val=""/>
            <w:id w:val="328029620"/>
            <w:placeholder>
              <w:docPart w:val="57EF5F82D5DE4C73A1F419C3A3015F75"/>
            </w:placeholder>
            <w:dataBinding w:prefixMappings="xmlns:ns0='http://purl.org/dc/elements/1.1/' xmlns:ns1='http://schemas.openxmlformats.org/package/2006/metadata/core-properties' " w:xpath="/ns1:coreProperties[1]/ns0:subject[1]" w:storeItemID="{6C3C8BC8-F283-45AE-878A-BAB7291924A1}"/>
            <w:text/>
          </w:sdtPr>
          <w:sdtContent>
            <w:p w14:paraId="5CC42E20" w14:textId="442E0BD2" w:rsidR="002846A8" w:rsidRDefault="002846A8">
              <w:pPr>
                <w:pStyle w:val="NoSpacing"/>
                <w:jc w:val="center"/>
                <w:rPr>
                  <w:color w:val="4472C4" w:themeColor="accent1"/>
                  <w:sz w:val="28"/>
                  <w:szCs w:val="28"/>
                </w:rPr>
              </w:pPr>
              <w:r>
                <w:rPr>
                  <w:color w:val="4472C4" w:themeColor="accent1"/>
                  <w:sz w:val="28"/>
                  <w:szCs w:val="28"/>
                </w:rPr>
                <w:t>Alex Clark</w:t>
              </w:r>
            </w:p>
          </w:sdtContent>
        </w:sdt>
        <w:p w14:paraId="6D2A7BD5" w14:textId="69A733B9" w:rsidR="002846A8" w:rsidRDefault="002846A8">
          <w:pPr>
            <w:pStyle w:val="NoSpacing"/>
            <w:spacing w:before="480"/>
            <w:jc w:val="center"/>
            <w:rPr>
              <w:color w:val="4472C4" w:themeColor="accent1"/>
            </w:rPr>
          </w:pPr>
          <w:r>
            <w:rPr>
              <w:noProof/>
              <w:color w:val="4472C4" w:themeColor="accent1"/>
            </w:rPr>
            <w:drawing>
              <wp:inline distT="0" distB="0" distL="0" distR="0" wp14:anchorId="1DCF4DE7" wp14:editId="44565F4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179B36" w14:textId="7D6C5A57" w:rsidR="002846A8" w:rsidRDefault="002846A8">
          <w:r>
            <w:rPr>
              <w:noProof/>
              <w:color w:val="4472C4" w:themeColor="accent1"/>
            </w:rPr>
            <mc:AlternateContent>
              <mc:Choice Requires="wps">
                <w:drawing>
                  <wp:anchor distT="0" distB="0" distL="114300" distR="114300" simplePos="0" relativeHeight="251663360" behindDoc="0" locked="0" layoutInCell="1" allowOverlap="1" wp14:anchorId="17581443" wp14:editId="799CFB6D">
                    <wp:simplePos x="0" y="0"/>
                    <wp:positionH relativeFrom="margin">
                      <wp:posOffset>0</wp:posOffset>
                    </wp:positionH>
                    <wp:positionV relativeFrom="page">
                      <wp:posOffset>5636260</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B9E5473" w14:textId="083248C6" w:rsidR="00C74F49" w:rsidRDefault="00C74F49">
                                    <w:pPr>
                                      <w:pStyle w:val="NoSpacing"/>
                                      <w:spacing w:after="40"/>
                                      <w:jc w:val="center"/>
                                      <w:rPr>
                                        <w:caps/>
                                        <w:color w:val="4472C4" w:themeColor="accent1"/>
                                        <w:sz w:val="28"/>
                                        <w:szCs w:val="28"/>
                                      </w:rPr>
                                    </w:pPr>
                                    <w:r>
                                      <w:rPr>
                                        <w:caps/>
                                        <w:color w:val="4472C4" w:themeColor="accent1"/>
                                        <w:sz w:val="28"/>
                                        <w:szCs w:val="28"/>
                                      </w:rPr>
                                      <w:t>1603041</w:t>
                                    </w:r>
                                  </w:p>
                                </w:sdtContent>
                              </w:sdt>
                              <w:p w14:paraId="041AC035" w14:textId="68A1F3CF" w:rsidR="00C74F49" w:rsidRDefault="00C74F4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114C719F" w14:textId="02A6F3CC" w:rsidR="00C74F49" w:rsidRDefault="00C74F4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7581443" id="_x0000_t202" coordsize="21600,21600" o:spt="202" path="m,l,21600r21600,l21600,xe">
                    <v:stroke joinstyle="miter"/>
                    <v:path gradientshapeok="t" o:connecttype="rect"/>
                  </v:shapetype>
                  <v:shape id="Text Box 142" o:spid="_x0000_s1026" type="#_x0000_t202" style="position:absolute;margin-left:0;margin-top:443.8pt;width:516pt;height:43.9pt;z-index:25166336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B9E5473" w14:textId="083248C6" w:rsidR="00C74F49" w:rsidRDefault="00C74F49">
                              <w:pPr>
                                <w:pStyle w:val="NoSpacing"/>
                                <w:spacing w:after="40"/>
                                <w:jc w:val="center"/>
                                <w:rPr>
                                  <w:caps/>
                                  <w:color w:val="4472C4" w:themeColor="accent1"/>
                                  <w:sz w:val="28"/>
                                  <w:szCs w:val="28"/>
                                </w:rPr>
                              </w:pPr>
                              <w:r>
                                <w:rPr>
                                  <w:caps/>
                                  <w:color w:val="4472C4" w:themeColor="accent1"/>
                                  <w:sz w:val="28"/>
                                  <w:szCs w:val="28"/>
                                </w:rPr>
                                <w:t>1603041</w:t>
                              </w:r>
                            </w:p>
                          </w:sdtContent>
                        </w:sdt>
                        <w:p w14:paraId="041AC035" w14:textId="68A1F3CF" w:rsidR="00C74F49" w:rsidRDefault="00C74F4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114C719F" w14:textId="02A6F3CC" w:rsidR="00C74F49" w:rsidRDefault="00C74F4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rPr>
            <mc:AlternateContent>
              <mc:Choice Requires="wps">
                <w:drawing>
                  <wp:anchor distT="45720" distB="45720" distL="114300" distR="114300" simplePos="0" relativeHeight="251665408" behindDoc="0" locked="0" layoutInCell="1" allowOverlap="1" wp14:anchorId="4AB18C4B" wp14:editId="3B4D61DB">
                    <wp:simplePos x="0" y="0"/>
                    <wp:positionH relativeFrom="margin">
                      <wp:align>center</wp:align>
                    </wp:positionH>
                    <wp:positionV relativeFrom="paragraph">
                      <wp:posOffset>3836670</wp:posOffset>
                    </wp:positionV>
                    <wp:extent cx="4488180" cy="5181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518160"/>
                            </a:xfrm>
                            <a:prstGeom prst="rect">
                              <a:avLst/>
                            </a:prstGeom>
                            <a:noFill/>
                            <a:ln w="9525">
                              <a:noFill/>
                              <a:miter lim="800000"/>
                              <a:headEnd/>
                              <a:tailEnd/>
                            </a:ln>
                          </wps:spPr>
                          <wps:txbx>
                            <w:txbxContent>
                              <w:p w14:paraId="2AC85988" w14:textId="4E798A26" w:rsidR="00C74F49" w:rsidRPr="002846A8" w:rsidRDefault="00C74F49" w:rsidP="0012183C">
                                <w:pPr>
                                  <w:jc w:val="center"/>
                                  <w:rPr>
                                    <w:color w:val="4472C4" w:themeColor="accent1"/>
                                  </w:rPr>
                                </w:pPr>
                                <w:r w:rsidRPr="002846A8">
                                  <w:rPr>
                                    <w:color w:val="4472C4" w:themeColor="accent1"/>
                                  </w:rPr>
                                  <w:t>Submitted in partial fulfilment of the requirements for the degree of BA (Hons) University of Wales Trinity Saint David, Swansea</w:t>
                                </w:r>
                                <w:r>
                                  <w:rPr>
                                    <w:color w:val="4472C4" w:themeColor="accent1"/>
                                  </w:rPr>
                                  <w:t>,</w:t>
                                </w:r>
                                <w:r w:rsidRPr="002846A8">
                                  <w:rPr>
                                    <w:color w:val="4472C4" w:themeColor="accent1"/>
                                  </w:rP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18C4B" id="Text Box 2" o:spid="_x0000_s1027" type="#_x0000_t202" style="position:absolute;margin-left:0;margin-top:302.1pt;width:353.4pt;height:40.8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" filled="f" stroked="f">
                    <v:textbox>
                      <w:txbxContent>
                        <w:p w14:paraId="2AC85988" w14:textId="4E798A26" w:rsidR="00C74F49" w:rsidRPr="002846A8" w:rsidRDefault="00C74F49" w:rsidP="0012183C">
                          <w:pPr>
                            <w:jc w:val="center"/>
                            <w:rPr>
                              <w:color w:val="4472C4" w:themeColor="accent1"/>
                            </w:rPr>
                          </w:pPr>
                          <w:r w:rsidRPr="002846A8">
                            <w:rPr>
                              <w:color w:val="4472C4" w:themeColor="accent1"/>
                            </w:rPr>
                            <w:t>Submitted in partial fulfilment of the requirements for the degree of BA (Hons) University of Wales Trinity Saint David, Swansea</w:t>
                          </w:r>
                          <w:r>
                            <w:rPr>
                              <w:color w:val="4472C4" w:themeColor="accent1"/>
                            </w:rPr>
                            <w:t>,</w:t>
                          </w:r>
                          <w:r w:rsidRPr="002846A8">
                            <w:rPr>
                              <w:color w:val="4472C4" w:themeColor="accent1"/>
                            </w:rPr>
                            <w:t xml:space="preserve"> 2019.</w:t>
                          </w:r>
                        </w:p>
                      </w:txbxContent>
                    </v:textbox>
                    <w10:wrap type="square" anchorx="margin"/>
                  </v:shape>
                </w:pict>
              </mc:Fallback>
            </mc:AlternateContent>
          </w:r>
          <w:r>
            <w:br w:type="page"/>
          </w:r>
        </w:p>
      </w:sdtContent>
    </w:sdt>
    <w:p w14:paraId="0F6A49CF" w14:textId="77777777" w:rsidR="000F1DD9" w:rsidRDefault="000F1DD9"/>
    <w:p w14:paraId="5AA8A0E2" w14:textId="41F80B84" w:rsidR="00FC34D5" w:rsidRDefault="00227E4D" w:rsidP="00227E4D">
      <w:pPr>
        <w:spacing w:line="480" w:lineRule="auto"/>
        <w:jc w:val="center"/>
        <w:rPr>
          <w:b/>
          <w:sz w:val="36"/>
          <w:u w:val="single"/>
        </w:rPr>
      </w:pPr>
      <w:r w:rsidRPr="00227E4D">
        <w:rPr>
          <w:b/>
          <w:sz w:val="36"/>
          <w:u w:val="single"/>
        </w:rPr>
        <w:t>Table of Contents:</w:t>
      </w:r>
    </w:p>
    <w:p w14:paraId="10900D5F" w14:textId="03B791CD" w:rsidR="00227E4D" w:rsidRPr="00453375" w:rsidRDefault="00544D17" w:rsidP="00DB1A89">
      <w:pPr>
        <w:pStyle w:val="ListParagraph"/>
        <w:numPr>
          <w:ilvl w:val="0"/>
          <w:numId w:val="6"/>
        </w:numPr>
        <w:spacing w:line="480" w:lineRule="auto"/>
        <w:rPr>
          <w:b/>
          <w:color w:val="4472C4" w:themeColor="accent1"/>
          <w:sz w:val="28"/>
        </w:rPr>
      </w:pPr>
      <w:r w:rsidRPr="00453375">
        <w:rPr>
          <w:b/>
          <w:color w:val="4472C4" w:themeColor="accent1"/>
          <w:sz w:val="28"/>
        </w:rPr>
        <w:t>Introduction</w:t>
      </w:r>
      <w:r w:rsidR="00091FC7" w:rsidRPr="00453375">
        <w:rPr>
          <w:b/>
          <w:color w:val="4472C4" w:themeColor="accent1"/>
          <w:sz w:val="28"/>
        </w:rPr>
        <w:t>………………………………………………………………………</w:t>
      </w:r>
      <w:proofErr w:type="gramStart"/>
      <w:r w:rsidR="00091FC7" w:rsidRPr="00453375">
        <w:rPr>
          <w:b/>
          <w:color w:val="4472C4" w:themeColor="accent1"/>
          <w:sz w:val="28"/>
        </w:rPr>
        <w:t>…..</w:t>
      </w:r>
      <w:proofErr w:type="gramEnd"/>
      <w:r w:rsidR="005C07E5">
        <w:rPr>
          <w:b/>
          <w:color w:val="4472C4" w:themeColor="accent1"/>
          <w:sz w:val="28"/>
        </w:rPr>
        <w:t>2</w:t>
      </w:r>
    </w:p>
    <w:p w14:paraId="660252B8" w14:textId="77777777" w:rsidR="00544D17" w:rsidRPr="00091FC7" w:rsidRDefault="00544D17" w:rsidP="00DB1A89">
      <w:pPr>
        <w:pStyle w:val="ListParagraph"/>
        <w:spacing w:line="480" w:lineRule="auto"/>
        <w:rPr>
          <w:sz w:val="28"/>
        </w:rPr>
      </w:pPr>
    </w:p>
    <w:p w14:paraId="43F1B7CB" w14:textId="06EA586C" w:rsidR="00453375" w:rsidRPr="00453375" w:rsidRDefault="00544D17" w:rsidP="00453375">
      <w:pPr>
        <w:pStyle w:val="ListParagraph"/>
        <w:numPr>
          <w:ilvl w:val="0"/>
          <w:numId w:val="6"/>
        </w:numPr>
        <w:spacing w:line="480" w:lineRule="auto"/>
        <w:rPr>
          <w:b/>
          <w:color w:val="4472C4" w:themeColor="accent1"/>
          <w:sz w:val="28"/>
        </w:rPr>
      </w:pPr>
      <w:r w:rsidRPr="00091FC7">
        <w:rPr>
          <w:b/>
          <w:color w:val="4472C4" w:themeColor="accent1"/>
          <w:sz w:val="28"/>
        </w:rPr>
        <w:t xml:space="preserve">Chapter </w:t>
      </w:r>
      <w:r w:rsidR="00DB1A89" w:rsidRPr="00091FC7">
        <w:rPr>
          <w:b/>
          <w:color w:val="4472C4" w:themeColor="accent1"/>
          <w:sz w:val="28"/>
        </w:rPr>
        <w:t>1</w:t>
      </w:r>
      <w:r w:rsidR="00091FC7" w:rsidRPr="00091FC7">
        <w:rPr>
          <w:b/>
          <w:color w:val="4472C4" w:themeColor="accent1"/>
          <w:sz w:val="28"/>
        </w:rPr>
        <w:t>………………………………………………………………………………</w:t>
      </w:r>
      <w:r w:rsidR="00E945E8">
        <w:rPr>
          <w:b/>
          <w:color w:val="4472C4" w:themeColor="accent1"/>
          <w:sz w:val="28"/>
        </w:rPr>
        <w:t>4</w:t>
      </w:r>
    </w:p>
    <w:p w14:paraId="53BE3B31" w14:textId="674EDAEF" w:rsidR="00453375" w:rsidRPr="00453375" w:rsidRDefault="00453375" w:rsidP="00453375">
      <w:pPr>
        <w:pStyle w:val="ListParagraph"/>
        <w:numPr>
          <w:ilvl w:val="1"/>
          <w:numId w:val="6"/>
        </w:numPr>
        <w:spacing w:line="480" w:lineRule="auto"/>
        <w:rPr>
          <w:b/>
          <w:sz w:val="24"/>
        </w:rPr>
      </w:pPr>
      <w:r w:rsidRPr="00453375">
        <w:rPr>
          <w:b/>
          <w:sz w:val="24"/>
        </w:rPr>
        <w:t xml:space="preserve">– </w:t>
      </w:r>
      <w:r w:rsidR="00E94E9C">
        <w:rPr>
          <w:b/>
          <w:sz w:val="24"/>
        </w:rPr>
        <w:t>The Psychedelic Experience</w:t>
      </w:r>
      <w:r w:rsidR="00EA1258">
        <w:rPr>
          <w:b/>
          <w:sz w:val="24"/>
        </w:rPr>
        <w:t>……………………………………………………………</w:t>
      </w:r>
      <w:proofErr w:type="gramStart"/>
      <w:r w:rsidR="00EA1258">
        <w:rPr>
          <w:b/>
          <w:sz w:val="24"/>
        </w:rPr>
        <w:t>…..</w:t>
      </w:r>
      <w:proofErr w:type="gramEnd"/>
      <w:r w:rsidR="00E945E8">
        <w:rPr>
          <w:b/>
          <w:sz w:val="24"/>
        </w:rPr>
        <w:t>4</w:t>
      </w:r>
    </w:p>
    <w:p w14:paraId="1B8F055D" w14:textId="5731E966" w:rsidR="00453375" w:rsidRPr="00453375" w:rsidRDefault="00453375" w:rsidP="00453375">
      <w:pPr>
        <w:pStyle w:val="ListParagraph"/>
        <w:numPr>
          <w:ilvl w:val="1"/>
          <w:numId w:val="6"/>
        </w:numPr>
        <w:spacing w:line="480" w:lineRule="auto"/>
        <w:rPr>
          <w:b/>
          <w:sz w:val="24"/>
        </w:rPr>
      </w:pPr>
      <w:r w:rsidRPr="00453375">
        <w:rPr>
          <w:b/>
          <w:sz w:val="24"/>
        </w:rPr>
        <w:t xml:space="preserve">– </w:t>
      </w:r>
      <w:r w:rsidR="00E94E9C">
        <w:rPr>
          <w:b/>
          <w:sz w:val="24"/>
        </w:rPr>
        <w:t>Creativity and Psychedelics</w:t>
      </w:r>
      <w:r w:rsidR="00EA1258">
        <w:rPr>
          <w:b/>
          <w:sz w:val="24"/>
        </w:rPr>
        <w:t>……………………………………………………………</w:t>
      </w:r>
      <w:proofErr w:type="gramStart"/>
      <w:r w:rsidR="00EA1258">
        <w:rPr>
          <w:b/>
          <w:sz w:val="24"/>
        </w:rPr>
        <w:t>…..</w:t>
      </w:r>
      <w:proofErr w:type="gramEnd"/>
      <w:r w:rsidR="00E945E8">
        <w:rPr>
          <w:b/>
          <w:sz w:val="24"/>
        </w:rPr>
        <w:t>8</w:t>
      </w:r>
    </w:p>
    <w:p w14:paraId="756B870B" w14:textId="77777777" w:rsidR="00544D17" w:rsidRPr="00453375" w:rsidRDefault="00544D17" w:rsidP="00453375">
      <w:pPr>
        <w:spacing w:line="480" w:lineRule="auto"/>
      </w:pPr>
    </w:p>
    <w:p w14:paraId="5066C291" w14:textId="19BBA1D0" w:rsidR="00544D17" w:rsidRDefault="00544D17" w:rsidP="00453375">
      <w:pPr>
        <w:pStyle w:val="ListParagraph"/>
        <w:numPr>
          <w:ilvl w:val="0"/>
          <w:numId w:val="6"/>
        </w:numPr>
        <w:spacing w:line="480" w:lineRule="auto"/>
        <w:rPr>
          <w:b/>
          <w:color w:val="4472C4" w:themeColor="accent1"/>
          <w:sz w:val="28"/>
        </w:rPr>
      </w:pPr>
      <w:r w:rsidRPr="00091FC7">
        <w:rPr>
          <w:b/>
          <w:color w:val="4472C4" w:themeColor="accent1"/>
          <w:sz w:val="28"/>
        </w:rPr>
        <w:t xml:space="preserve">Chapter </w:t>
      </w:r>
      <w:r w:rsidR="00DB1A89" w:rsidRPr="00091FC7">
        <w:rPr>
          <w:b/>
          <w:color w:val="4472C4" w:themeColor="accent1"/>
          <w:sz w:val="28"/>
        </w:rPr>
        <w:t>2</w:t>
      </w:r>
      <w:r w:rsidR="00091FC7">
        <w:rPr>
          <w:b/>
          <w:color w:val="4472C4" w:themeColor="accent1"/>
          <w:sz w:val="28"/>
        </w:rPr>
        <w:t>………………………………………………………………………………</w:t>
      </w:r>
      <w:r w:rsidR="00F867F5">
        <w:rPr>
          <w:b/>
          <w:color w:val="4472C4" w:themeColor="accent1"/>
          <w:sz w:val="28"/>
        </w:rPr>
        <w:t>14</w:t>
      </w:r>
    </w:p>
    <w:p w14:paraId="1FEACD13" w14:textId="5835270F" w:rsidR="00453375" w:rsidRPr="00453375" w:rsidRDefault="00453375" w:rsidP="00453375">
      <w:pPr>
        <w:pStyle w:val="ListParagraph"/>
        <w:numPr>
          <w:ilvl w:val="1"/>
          <w:numId w:val="6"/>
        </w:numPr>
        <w:spacing w:line="480" w:lineRule="auto"/>
        <w:rPr>
          <w:b/>
          <w:sz w:val="24"/>
        </w:rPr>
      </w:pPr>
      <w:r w:rsidRPr="00453375">
        <w:rPr>
          <w:b/>
          <w:sz w:val="24"/>
        </w:rPr>
        <w:t xml:space="preserve"> – </w:t>
      </w:r>
      <w:r w:rsidR="00EA1258">
        <w:rPr>
          <w:b/>
          <w:sz w:val="24"/>
        </w:rPr>
        <w:t>Psychedelic Music…………………………………………………………………………</w:t>
      </w:r>
      <w:proofErr w:type="gramStart"/>
      <w:r w:rsidR="00EA1258">
        <w:rPr>
          <w:b/>
          <w:sz w:val="24"/>
        </w:rPr>
        <w:t>…..</w:t>
      </w:r>
      <w:proofErr w:type="gramEnd"/>
      <w:r w:rsidR="00F867F5">
        <w:rPr>
          <w:b/>
          <w:sz w:val="24"/>
        </w:rPr>
        <w:t>14</w:t>
      </w:r>
    </w:p>
    <w:p w14:paraId="11F1F1D2" w14:textId="0B579CD1" w:rsidR="00453375" w:rsidRPr="00453375" w:rsidRDefault="00453375" w:rsidP="00453375">
      <w:pPr>
        <w:pStyle w:val="ListParagraph"/>
        <w:numPr>
          <w:ilvl w:val="1"/>
          <w:numId w:val="6"/>
        </w:numPr>
        <w:spacing w:line="480" w:lineRule="auto"/>
        <w:rPr>
          <w:b/>
          <w:sz w:val="24"/>
        </w:rPr>
      </w:pPr>
      <w:r w:rsidRPr="00453375">
        <w:rPr>
          <w:b/>
          <w:sz w:val="24"/>
        </w:rPr>
        <w:t xml:space="preserve"> –</w:t>
      </w:r>
      <w:r w:rsidR="00EA1258">
        <w:rPr>
          <w:b/>
          <w:sz w:val="24"/>
        </w:rPr>
        <w:t xml:space="preserve"> Artists and Consumers………………………………………………………………………</w:t>
      </w:r>
      <w:r w:rsidR="00533D0C">
        <w:rPr>
          <w:b/>
          <w:sz w:val="24"/>
        </w:rPr>
        <w:t>15</w:t>
      </w:r>
    </w:p>
    <w:p w14:paraId="42C64381" w14:textId="77777777" w:rsidR="00453375" w:rsidRPr="00453375" w:rsidRDefault="00453375" w:rsidP="00453375">
      <w:pPr>
        <w:spacing w:line="480" w:lineRule="auto"/>
        <w:rPr>
          <w:b/>
          <w:color w:val="4472C4" w:themeColor="accent1"/>
          <w:sz w:val="28"/>
        </w:rPr>
      </w:pPr>
    </w:p>
    <w:p w14:paraId="31E459A0" w14:textId="7A9A276F" w:rsidR="00544D17" w:rsidRPr="00453375" w:rsidRDefault="00544D17" w:rsidP="00DB1A89">
      <w:pPr>
        <w:pStyle w:val="ListParagraph"/>
        <w:numPr>
          <w:ilvl w:val="0"/>
          <w:numId w:val="6"/>
        </w:numPr>
        <w:spacing w:line="480" w:lineRule="auto"/>
        <w:rPr>
          <w:b/>
          <w:color w:val="4472C4" w:themeColor="accent1"/>
          <w:sz w:val="28"/>
        </w:rPr>
      </w:pPr>
      <w:r w:rsidRPr="00453375">
        <w:rPr>
          <w:b/>
          <w:color w:val="4472C4" w:themeColor="accent1"/>
          <w:sz w:val="28"/>
        </w:rPr>
        <w:t>Conclusion</w:t>
      </w:r>
      <w:r w:rsidR="00453375">
        <w:rPr>
          <w:b/>
          <w:color w:val="4472C4" w:themeColor="accent1"/>
          <w:sz w:val="28"/>
        </w:rPr>
        <w:t>……………………………………………………………………………</w:t>
      </w:r>
      <w:r w:rsidR="00533D0C">
        <w:rPr>
          <w:b/>
          <w:color w:val="4472C4" w:themeColor="accent1"/>
          <w:sz w:val="28"/>
        </w:rPr>
        <w:t>20</w:t>
      </w:r>
    </w:p>
    <w:p w14:paraId="57930CF7" w14:textId="77777777" w:rsidR="00544D17" w:rsidRPr="00453375" w:rsidRDefault="00544D17" w:rsidP="00DB1A89">
      <w:pPr>
        <w:pStyle w:val="ListParagraph"/>
        <w:spacing w:line="480" w:lineRule="auto"/>
        <w:rPr>
          <w:b/>
          <w:color w:val="4472C4" w:themeColor="accent1"/>
          <w:sz w:val="28"/>
        </w:rPr>
      </w:pPr>
    </w:p>
    <w:p w14:paraId="3797E066" w14:textId="0603C2F3" w:rsidR="00544D17" w:rsidRPr="00453375" w:rsidRDefault="00544D17" w:rsidP="00DB1A89">
      <w:pPr>
        <w:pStyle w:val="ListParagraph"/>
        <w:numPr>
          <w:ilvl w:val="0"/>
          <w:numId w:val="6"/>
        </w:numPr>
        <w:spacing w:line="480" w:lineRule="auto"/>
        <w:rPr>
          <w:b/>
          <w:color w:val="4472C4" w:themeColor="accent1"/>
          <w:sz w:val="28"/>
        </w:rPr>
      </w:pPr>
      <w:r w:rsidRPr="00453375">
        <w:rPr>
          <w:b/>
          <w:color w:val="4472C4" w:themeColor="accent1"/>
          <w:sz w:val="28"/>
        </w:rPr>
        <w:t>References</w:t>
      </w:r>
      <w:r w:rsidR="00453375">
        <w:rPr>
          <w:b/>
          <w:color w:val="4472C4" w:themeColor="accent1"/>
          <w:sz w:val="28"/>
        </w:rPr>
        <w:t>……………………………………………………………………………</w:t>
      </w:r>
      <w:r w:rsidR="00533D0C">
        <w:rPr>
          <w:b/>
          <w:color w:val="4472C4" w:themeColor="accent1"/>
          <w:sz w:val="28"/>
        </w:rPr>
        <w:t>23</w:t>
      </w:r>
    </w:p>
    <w:p w14:paraId="6F111097" w14:textId="77777777" w:rsidR="00453375" w:rsidRDefault="00453375" w:rsidP="00453375">
      <w:pPr>
        <w:spacing w:line="480" w:lineRule="auto"/>
        <w:jc w:val="center"/>
        <w:rPr>
          <w:b/>
          <w:sz w:val="28"/>
        </w:rPr>
      </w:pPr>
    </w:p>
    <w:p w14:paraId="0387484C" w14:textId="64122080" w:rsidR="00227E4D" w:rsidRDefault="00546307" w:rsidP="00453375">
      <w:pPr>
        <w:spacing w:line="480" w:lineRule="auto"/>
        <w:jc w:val="center"/>
        <w:rPr>
          <w:b/>
          <w:sz w:val="28"/>
        </w:rPr>
      </w:pPr>
      <w:r w:rsidRPr="00453375">
        <w:rPr>
          <w:b/>
          <w:sz w:val="28"/>
        </w:rPr>
        <w:t>Dissertation Word Count =</w:t>
      </w:r>
      <w:r w:rsidR="00533D0C">
        <w:rPr>
          <w:b/>
          <w:sz w:val="28"/>
        </w:rPr>
        <w:t xml:space="preserve"> 4,121</w:t>
      </w:r>
    </w:p>
    <w:p w14:paraId="6B417B27" w14:textId="21DAF433" w:rsidR="0012183C" w:rsidRDefault="0012183C" w:rsidP="00453375">
      <w:pPr>
        <w:spacing w:line="480" w:lineRule="auto"/>
        <w:jc w:val="center"/>
        <w:rPr>
          <w:b/>
          <w:sz w:val="28"/>
        </w:rPr>
      </w:pPr>
    </w:p>
    <w:p w14:paraId="67D71999" w14:textId="77777777" w:rsidR="00E94E9C" w:rsidRPr="00453375" w:rsidRDefault="00E94E9C" w:rsidP="00453375">
      <w:pPr>
        <w:spacing w:line="480" w:lineRule="auto"/>
        <w:jc w:val="center"/>
        <w:rPr>
          <w:b/>
          <w:sz w:val="28"/>
        </w:rPr>
      </w:pPr>
    </w:p>
    <w:p w14:paraId="42E1CF02" w14:textId="24E158A8" w:rsidR="002D6D05" w:rsidRDefault="002D6D05" w:rsidP="00227E4D">
      <w:pPr>
        <w:tabs>
          <w:tab w:val="left" w:pos="1950"/>
        </w:tabs>
        <w:spacing w:line="480" w:lineRule="auto"/>
        <w:rPr>
          <w:b/>
          <w:sz w:val="36"/>
          <w:u w:val="single"/>
        </w:rPr>
      </w:pPr>
      <w:r>
        <w:rPr>
          <w:b/>
          <w:sz w:val="36"/>
          <w:u w:val="single"/>
        </w:rPr>
        <w:lastRenderedPageBreak/>
        <w:t>Abstract:</w:t>
      </w:r>
    </w:p>
    <w:p w14:paraId="0BAC0CDC" w14:textId="1AA8E12E" w:rsidR="002D6D05" w:rsidRPr="002D6D05" w:rsidRDefault="004025F9" w:rsidP="00227E4D">
      <w:pPr>
        <w:tabs>
          <w:tab w:val="left" w:pos="1950"/>
        </w:tabs>
        <w:spacing w:line="480" w:lineRule="auto"/>
        <w:rPr>
          <w:sz w:val="28"/>
        </w:rPr>
      </w:pPr>
      <w:r>
        <w:rPr>
          <w:sz w:val="28"/>
        </w:rPr>
        <w:t xml:space="preserve">Where psychedelic drugs affect the mind and alter its cognitive functions, the creative process also resides. The way in which it is enhanced is through emotional, psychological and trance-like </w:t>
      </w:r>
      <w:r w:rsidR="007672DC">
        <w:rPr>
          <w:sz w:val="28"/>
        </w:rPr>
        <w:t>experiences, often provided as a response to stimuli such as music. This dissertation will explore how this process takes place, alongside artists and consumers who experience music with psychedelics.</w:t>
      </w:r>
    </w:p>
    <w:p w14:paraId="1439572F" w14:textId="77777777" w:rsidR="002D6D05" w:rsidRDefault="002D6D05" w:rsidP="00227E4D">
      <w:pPr>
        <w:tabs>
          <w:tab w:val="left" w:pos="1950"/>
        </w:tabs>
        <w:spacing w:line="480" w:lineRule="auto"/>
        <w:rPr>
          <w:b/>
          <w:sz w:val="36"/>
          <w:u w:val="single"/>
        </w:rPr>
      </w:pPr>
    </w:p>
    <w:p w14:paraId="19DA1A13" w14:textId="6BCF52E5" w:rsidR="00227E4D" w:rsidRDefault="00227E4D" w:rsidP="00227E4D">
      <w:pPr>
        <w:tabs>
          <w:tab w:val="left" w:pos="1950"/>
        </w:tabs>
        <w:spacing w:line="480" w:lineRule="auto"/>
        <w:rPr>
          <w:b/>
          <w:sz w:val="36"/>
          <w:u w:val="single"/>
        </w:rPr>
      </w:pPr>
      <w:r w:rsidRPr="00227E4D">
        <w:rPr>
          <w:b/>
          <w:sz w:val="36"/>
          <w:u w:val="single"/>
        </w:rPr>
        <w:t>Introduction:</w:t>
      </w:r>
    </w:p>
    <w:p w14:paraId="3A381F37" w14:textId="74C35986" w:rsidR="00E77C67" w:rsidRDefault="00B104B7" w:rsidP="00227E4D">
      <w:pPr>
        <w:tabs>
          <w:tab w:val="left" w:pos="1950"/>
        </w:tabs>
        <w:spacing w:line="480" w:lineRule="auto"/>
        <w:rPr>
          <w:sz w:val="28"/>
        </w:rPr>
      </w:pPr>
      <w:r>
        <w:rPr>
          <w:sz w:val="28"/>
        </w:rPr>
        <w:t>Psychedelic drugs a</w:t>
      </w:r>
      <w:r w:rsidR="00BD78E9">
        <w:rPr>
          <w:sz w:val="28"/>
        </w:rPr>
        <w:t xml:space="preserve">re notorious for their ability to </w:t>
      </w:r>
      <w:r w:rsidR="001859A1">
        <w:rPr>
          <w:sz w:val="28"/>
        </w:rPr>
        <w:t xml:space="preserve">modify the mind’s consciousness and alter the way the mind functions. </w:t>
      </w:r>
      <w:r w:rsidR="00963FBA">
        <w:rPr>
          <w:sz w:val="28"/>
        </w:rPr>
        <w:t xml:space="preserve">This dissertation is an investigation into how psychedelic drugs affect the creative mind and its process, and how this affects how music is </w:t>
      </w:r>
      <w:r w:rsidR="00D561B3">
        <w:rPr>
          <w:sz w:val="28"/>
        </w:rPr>
        <w:t>created</w:t>
      </w:r>
      <w:r w:rsidR="00963FBA">
        <w:rPr>
          <w:sz w:val="28"/>
        </w:rPr>
        <w:t xml:space="preserve">, played and </w:t>
      </w:r>
      <w:r w:rsidR="00B21EDC">
        <w:rPr>
          <w:sz w:val="28"/>
        </w:rPr>
        <w:t>processed.</w:t>
      </w:r>
      <w:r w:rsidR="003E7048">
        <w:rPr>
          <w:sz w:val="28"/>
        </w:rPr>
        <w:t xml:space="preserve"> </w:t>
      </w:r>
      <w:r w:rsidR="00E77C67">
        <w:rPr>
          <w:sz w:val="28"/>
        </w:rPr>
        <w:t>This topic was chosen as I had a deep curiosity of how psychedelic drugs can affect the mind, as well as why artists choose to use psychedelics when creating music and how this influences consumers to follow suit when listening to their music.</w:t>
      </w:r>
      <w:r w:rsidR="00E77C67">
        <w:rPr>
          <w:sz w:val="28"/>
        </w:rPr>
        <w:t xml:space="preserve"> Alongside this, there has also been a resurgence in </w:t>
      </w:r>
      <w:r w:rsidR="00802F06">
        <w:rPr>
          <w:sz w:val="28"/>
        </w:rPr>
        <w:t>research into psychedelics and how they affect the mind, LSD in particular, so I wanted to research the subject as well.</w:t>
      </w:r>
    </w:p>
    <w:p w14:paraId="577B2FBF" w14:textId="77777777" w:rsidR="00E77C67" w:rsidRDefault="00E77C67" w:rsidP="00227E4D">
      <w:pPr>
        <w:tabs>
          <w:tab w:val="left" w:pos="1950"/>
        </w:tabs>
        <w:spacing w:line="480" w:lineRule="auto"/>
        <w:rPr>
          <w:sz w:val="28"/>
        </w:rPr>
      </w:pPr>
    </w:p>
    <w:p w14:paraId="2D839451" w14:textId="16124F5C" w:rsidR="00C73041" w:rsidRPr="008D4854" w:rsidRDefault="003E7048" w:rsidP="00227E4D">
      <w:pPr>
        <w:tabs>
          <w:tab w:val="left" w:pos="1950"/>
        </w:tabs>
        <w:spacing w:line="480" w:lineRule="auto"/>
        <w:rPr>
          <w:sz w:val="28"/>
        </w:rPr>
      </w:pPr>
      <w:r>
        <w:rPr>
          <w:sz w:val="28"/>
        </w:rPr>
        <w:t>The</w:t>
      </w:r>
      <w:r w:rsidR="008F69AE">
        <w:rPr>
          <w:sz w:val="28"/>
        </w:rPr>
        <w:t xml:space="preserve"> research will be displayed</w:t>
      </w:r>
      <w:r>
        <w:rPr>
          <w:sz w:val="28"/>
        </w:rPr>
        <w:t xml:space="preserve"> </w:t>
      </w:r>
      <w:r w:rsidR="008F69AE">
        <w:rPr>
          <w:sz w:val="28"/>
        </w:rPr>
        <w:t xml:space="preserve">over two chapters, covering what psychedelics substances are, the way in which they trigger different responses in the mind and how these changes can enhance or decline the creative process. </w:t>
      </w:r>
      <w:r w:rsidR="00CD43A9">
        <w:rPr>
          <w:sz w:val="28"/>
        </w:rPr>
        <w:t>The main substance that will be covered is LSD as it is the most common psychedelic associated with emotions, creativity and music, though DMT and psilocybin will also be mentioned whe</w:t>
      </w:r>
      <w:r w:rsidR="00C73041">
        <w:rPr>
          <w:sz w:val="28"/>
        </w:rPr>
        <w:t>n explaining affects they have had on the mind</w:t>
      </w:r>
      <w:r w:rsidR="00CD43A9">
        <w:rPr>
          <w:sz w:val="28"/>
        </w:rPr>
        <w:t>.</w:t>
      </w:r>
      <w:r w:rsidR="00F712CB">
        <w:rPr>
          <w:sz w:val="28"/>
        </w:rPr>
        <w:t xml:space="preserve"> Creativity and some of the process that is involved in creative thinking will also be discussed alongside how psychedelics affect the process. Finally, musicians and consumers of music that have created and listened to albums under the influence of hallucinogens will be talked about, including The Beatles and their psychedelic album Revolver, as well as The Grateful Dead and the Acid Tests, which were paramount in shaping the bands’ sound, future and outlook on life.</w:t>
      </w:r>
    </w:p>
    <w:p w14:paraId="216FCBAA" w14:textId="1F10AFC4" w:rsidR="00227E4D" w:rsidRDefault="00227E4D" w:rsidP="00227E4D">
      <w:pPr>
        <w:tabs>
          <w:tab w:val="left" w:pos="1950"/>
        </w:tabs>
        <w:spacing w:line="480" w:lineRule="auto"/>
        <w:rPr>
          <w:b/>
          <w:sz w:val="36"/>
          <w:u w:val="single"/>
        </w:rPr>
      </w:pPr>
    </w:p>
    <w:p w14:paraId="5E33B88F" w14:textId="013C354C" w:rsidR="00E945E8" w:rsidRDefault="00E945E8" w:rsidP="00227E4D">
      <w:pPr>
        <w:tabs>
          <w:tab w:val="left" w:pos="1950"/>
        </w:tabs>
        <w:spacing w:line="480" w:lineRule="auto"/>
        <w:rPr>
          <w:b/>
          <w:sz w:val="36"/>
          <w:u w:val="single"/>
        </w:rPr>
      </w:pPr>
    </w:p>
    <w:p w14:paraId="7DD554EF" w14:textId="7C285B18" w:rsidR="00E945E8" w:rsidRDefault="00E945E8" w:rsidP="00227E4D">
      <w:pPr>
        <w:tabs>
          <w:tab w:val="left" w:pos="1950"/>
        </w:tabs>
        <w:spacing w:line="480" w:lineRule="auto"/>
        <w:rPr>
          <w:b/>
          <w:sz w:val="36"/>
          <w:u w:val="single"/>
        </w:rPr>
      </w:pPr>
    </w:p>
    <w:p w14:paraId="333BA048" w14:textId="1180A7AD" w:rsidR="00E945E8" w:rsidRDefault="00E945E8" w:rsidP="00227E4D">
      <w:pPr>
        <w:tabs>
          <w:tab w:val="left" w:pos="1950"/>
        </w:tabs>
        <w:spacing w:line="480" w:lineRule="auto"/>
        <w:rPr>
          <w:b/>
          <w:sz w:val="36"/>
          <w:u w:val="single"/>
        </w:rPr>
      </w:pPr>
    </w:p>
    <w:p w14:paraId="0FAD5032" w14:textId="77777777" w:rsidR="00E945E8" w:rsidRDefault="00E945E8" w:rsidP="00227E4D">
      <w:pPr>
        <w:tabs>
          <w:tab w:val="left" w:pos="1950"/>
        </w:tabs>
        <w:spacing w:line="480" w:lineRule="auto"/>
        <w:rPr>
          <w:b/>
          <w:sz w:val="36"/>
          <w:u w:val="single"/>
        </w:rPr>
      </w:pPr>
    </w:p>
    <w:p w14:paraId="57244BD5" w14:textId="496D3FC7" w:rsidR="00227E4D" w:rsidRDefault="00227E4D" w:rsidP="00227E4D">
      <w:pPr>
        <w:tabs>
          <w:tab w:val="left" w:pos="1950"/>
        </w:tabs>
        <w:spacing w:line="480" w:lineRule="auto"/>
        <w:rPr>
          <w:b/>
          <w:sz w:val="36"/>
          <w:u w:val="single"/>
        </w:rPr>
      </w:pPr>
      <w:r>
        <w:rPr>
          <w:b/>
          <w:sz w:val="36"/>
          <w:u w:val="single"/>
        </w:rPr>
        <w:lastRenderedPageBreak/>
        <w:t xml:space="preserve">Chapter </w:t>
      </w:r>
      <w:r w:rsidR="00A531B5">
        <w:rPr>
          <w:b/>
          <w:sz w:val="36"/>
          <w:u w:val="single"/>
        </w:rPr>
        <w:t xml:space="preserve">1 </w:t>
      </w:r>
      <w:r w:rsidR="00232F2A">
        <w:rPr>
          <w:b/>
          <w:sz w:val="36"/>
          <w:u w:val="single"/>
        </w:rPr>
        <w:t>–</w:t>
      </w:r>
      <w:r w:rsidR="00A531B5">
        <w:rPr>
          <w:b/>
          <w:sz w:val="36"/>
          <w:u w:val="single"/>
        </w:rPr>
        <w:t xml:space="preserve"> </w:t>
      </w:r>
      <w:r w:rsidR="00232F2A">
        <w:rPr>
          <w:b/>
          <w:sz w:val="36"/>
          <w:u w:val="single"/>
        </w:rPr>
        <w:t>Psychedelics and Creativity</w:t>
      </w:r>
      <w:r>
        <w:rPr>
          <w:b/>
          <w:sz w:val="36"/>
          <w:u w:val="single"/>
        </w:rPr>
        <w:t>:</w:t>
      </w:r>
    </w:p>
    <w:p w14:paraId="7F349C04" w14:textId="44140206" w:rsidR="00E94E9C" w:rsidRPr="00E94E9C" w:rsidRDefault="00E94E9C" w:rsidP="00227E4D">
      <w:pPr>
        <w:tabs>
          <w:tab w:val="left" w:pos="1950"/>
        </w:tabs>
        <w:spacing w:line="480" w:lineRule="auto"/>
        <w:rPr>
          <w:b/>
          <w:sz w:val="32"/>
          <w:u w:val="single"/>
        </w:rPr>
      </w:pPr>
      <w:r>
        <w:rPr>
          <w:b/>
          <w:sz w:val="32"/>
          <w:u w:val="single"/>
        </w:rPr>
        <w:t>The Psychedelic Experience:</w:t>
      </w:r>
    </w:p>
    <w:p w14:paraId="36AE37C0" w14:textId="6037DB62" w:rsidR="00E92FB7" w:rsidRDefault="00E92FB7" w:rsidP="00E92FB7">
      <w:pPr>
        <w:spacing w:line="480" w:lineRule="auto"/>
        <w:rPr>
          <w:sz w:val="28"/>
        </w:rPr>
      </w:pPr>
      <w:r>
        <w:rPr>
          <w:sz w:val="28"/>
        </w:rPr>
        <w:t xml:space="preserve">The subject of psychedelic drugs is undergoing a resurgence in research, with interest into the way these drugs can be used and how they affect the mind. Psychedelic drugs are substances that intensely modify human behaviour, largely within the way the brain operates, interrupting </w:t>
      </w:r>
      <w:r w:rsidR="00232F2A">
        <w:rPr>
          <w:sz w:val="28"/>
        </w:rPr>
        <w:t xml:space="preserve">normal </w:t>
      </w:r>
      <w:r>
        <w:rPr>
          <w:sz w:val="28"/>
        </w:rPr>
        <w:t xml:space="preserve">signals and general cognitive behaviour and encouraging different ways of thinking and processing information. It is now thought that certain psychedelic combinations can be used as treatment for severe cases of addiction, depression, anxiety and other neurological conditions, although the safety and effectiveness of using these drugs remain under question as further research is taking place. </w:t>
      </w:r>
      <w:sdt>
        <w:sdtPr>
          <w:rPr>
            <w:sz w:val="28"/>
          </w:rPr>
          <w:id w:val="-2133856998"/>
          <w:citation/>
        </w:sdtPr>
        <w:sdtContent>
          <w:r>
            <w:rPr>
              <w:sz w:val="28"/>
            </w:rPr>
            <w:fldChar w:fldCharType="begin"/>
          </w:r>
          <w:r>
            <w:rPr>
              <w:sz w:val="28"/>
            </w:rPr>
            <w:instrText xml:space="preserve"> CITATION Kyz17 \l 2057 </w:instrText>
          </w:r>
          <w:r>
            <w:rPr>
              <w:sz w:val="28"/>
            </w:rPr>
            <w:fldChar w:fldCharType="separate"/>
          </w:r>
          <w:r w:rsidR="00497A78" w:rsidRPr="00497A78">
            <w:rPr>
              <w:noProof/>
              <w:sz w:val="28"/>
            </w:rPr>
            <w:t>(Kyzar, 2017)</w:t>
          </w:r>
          <w:r>
            <w:rPr>
              <w:sz w:val="28"/>
            </w:rPr>
            <w:fldChar w:fldCharType="end"/>
          </w:r>
        </w:sdtContent>
      </w:sdt>
      <w:r>
        <w:rPr>
          <w:sz w:val="28"/>
        </w:rPr>
        <w:t xml:space="preserve"> </w:t>
      </w:r>
    </w:p>
    <w:p w14:paraId="6B27F438" w14:textId="74F808DE" w:rsidR="00A07420" w:rsidRDefault="00A07420" w:rsidP="00E92FB7">
      <w:pPr>
        <w:spacing w:line="480" w:lineRule="auto"/>
        <w:rPr>
          <w:sz w:val="28"/>
        </w:rPr>
      </w:pPr>
    </w:p>
    <w:p w14:paraId="6A791D30" w14:textId="4F3C7DE3" w:rsidR="00A07420" w:rsidRDefault="00435C39" w:rsidP="00E92FB7">
      <w:pPr>
        <w:spacing w:line="480" w:lineRule="auto"/>
        <w:rPr>
          <w:sz w:val="28"/>
        </w:rPr>
      </w:pPr>
      <w:bookmarkStart w:id="0" w:name="_Hlk535335189"/>
      <w:r>
        <w:rPr>
          <w:sz w:val="28"/>
        </w:rPr>
        <w:t>Although the exact effects can be extremely erratic, psychedelics are generally considered to alter the state of a mind’s consciousness, and due to the way receptors in the brain work in this state, hallucinogens are considered to have an influence on creativity</w:t>
      </w:r>
      <w:r w:rsidR="00777A2D">
        <w:rPr>
          <w:sz w:val="28"/>
        </w:rPr>
        <w:t>, with LSD being the main test drug in studies</w:t>
      </w:r>
      <w:r>
        <w:rPr>
          <w:sz w:val="28"/>
        </w:rPr>
        <w:t xml:space="preserve">. </w:t>
      </w:r>
      <w:r w:rsidR="00F510B2">
        <w:rPr>
          <w:sz w:val="28"/>
        </w:rPr>
        <w:t xml:space="preserve">Some of the main functions </w:t>
      </w:r>
      <w:r w:rsidR="00280C5F">
        <w:rPr>
          <w:sz w:val="28"/>
        </w:rPr>
        <w:t xml:space="preserve">within the brain </w:t>
      </w:r>
      <w:r w:rsidR="00F510B2">
        <w:rPr>
          <w:sz w:val="28"/>
        </w:rPr>
        <w:t>that a difference can be triggered in</w:t>
      </w:r>
      <w:r w:rsidR="00280C5F">
        <w:rPr>
          <w:sz w:val="28"/>
        </w:rPr>
        <w:t>,</w:t>
      </w:r>
      <w:r w:rsidR="00F510B2">
        <w:rPr>
          <w:sz w:val="28"/>
        </w:rPr>
        <w:t xml:space="preserve"> involve cognitive abilities,</w:t>
      </w:r>
      <w:r w:rsidR="005254EE">
        <w:rPr>
          <w:sz w:val="28"/>
        </w:rPr>
        <w:t xml:space="preserve"> heavy</w:t>
      </w:r>
      <w:r w:rsidR="00F510B2">
        <w:rPr>
          <w:sz w:val="28"/>
        </w:rPr>
        <w:t xml:space="preserve"> fluctuation in </w:t>
      </w:r>
      <w:r w:rsidR="005254EE">
        <w:rPr>
          <w:sz w:val="28"/>
        </w:rPr>
        <w:t>emotion</w:t>
      </w:r>
      <w:r w:rsidR="00F510B2">
        <w:rPr>
          <w:sz w:val="28"/>
        </w:rPr>
        <w:t xml:space="preserve"> and personality as well </w:t>
      </w:r>
      <w:r w:rsidR="00F510B2">
        <w:rPr>
          <w:sz w:val="28"/>
        </w:rPr>
        <w:lastRenderedPageBreak/>
        <w:t xml:space="preserve">as </w:t>
      </w:r>
      <w:r w:rsidR="00280C5F">
        <w:rPr>
          <w:sz w:val="28"/>
        </w:rPr>
        <w:t>depersonalisation</w:t>
      </w:r>
      <w:r w:rsidR="00F510B2">
        <w:rPr>
          <w:sz w:val="28"/>
        </w:rPr>
        <w:t xml:space="preserve">, which leads to feelings of </w:t>
      </w:r>
      <w:r w:rsidR="00687E27">
        <w:rPr>
          <w:sz w:val="28"/>
        </w:rPr>
        <w:t xml:space="preserve">detachment and </w:t>
      </w:r>
      <w:r w:rsidR="00F510B2">
        <w:rPr>
          <w:sz w:val="28"/>
        </w:rPr>
        <w:t xml:space="preserve">outer-body experiences, synaesthesia and trance-like states. However, the most important differences regarding creativity are the feelings of multiple perceptions, intuition and perpetual understanding. </w:t>
      </w:r>
      <w:r w:rsidR="00777A2D">
        <w:rPr>
          <w:sz w:val="28"/>
        </w:rPr>
        <w:t>Psychedelics have been found to bestow multiple perceptions of a problem or situation in an express sequence in ways that wouldn’t be considered in a general thought process.</w:t>
      </w:r>
      <w:r w:rsidR="005D16C0">
        <w:rPr>
          <w:sz w:val="28"/>
        </w:rPr>
        <w:t xml:space="preserve"> </w:t>
      </w:r>
      <w:sdt>
        <w:sdtPr>
          <w:rPr>
            <w:sz w:val="28"/>
          </w:rPr>
          <w:id w:val="-497337801"/>
          <w:citation/>
        </w:sdtPr>
        <w:sdtContent>
          <w:r w:rsidR="005D16C0">
            <w:rPr>
              <w:sz w:val="28"/>
            </w:rPr>
            <w:fldChar w:fldCharType="begin"/>
          </w:r>
          <w:r w:rsidR="005D16C0">
            <w:rPr>
              <w:sz w:val="28"/>
            </w:rPr>
            <w:instrText xml:space="preserve"> CITATION Bag151 \l 2057 </w:instrText>
          </w:r>
          <w:r w:rsidR="005D16C0">
            <w:rPr>
              <w:sz w:val="28"/>
            </w:rPr>
            <w:fldChar w:fldCharType="separate"/>
          </w:r>
          <w:r w:rsidR="00497A78" w:rsidRPr="00497A78">
            <w:rPr>
              <w:noProof/>
              <w:sz w:val="28"/>
            </w:rPr>
            <w:t>(Baggott, 2015)</w:t>
          </w:r>
          <w:r w:rsidR="005D16C0">
            <w:rPr>
              <w:sz w:val="28"/>
            </w:rPr>
            <w:fldChar w:fldCharType="end"/>
          </w:r>
        </w:sdtContent>
      </w:sdt>
    </w:p>
    <w:bookmarkEnd w:id="0"/>
    <w:p w14:paraId="0C147B13" w14:textId="77777777" w:rsidR="00697C40" w:rsidRPr="00E92FB7" w:rsidRDefault="00697C40" w:rsidP="00227E4D">
      <w:pPr>
        <w:tabs>
          <w:tab w:val="left" w:pos="1950"/>
        </w:tabs>
        <w:spacing w:line="480" w:lineRule="auto"/>
        <w:rPr>
          <w:sz w:val="28"/>
        </w:rPr>
      </w:pPr>
    </w:p>
    <w:p w14:paraId="7DC8AE8B" w14:textId="4433FAB2" w:rsidR="006D3C48" w:rsidRDefault="006D3C48" w:rsidP="006D3C48">
      <w:pPr>
        <w:tabs>
          <w:tab w:val="left" w:pos="1950"/>
        </w:tabs>
        <w:spacing w:line="480" w:lineRule="auto"/>
        <w:rPr>
          <w:sz w:val="28"/>
        </w:rPr>
      </w:pPr>
      <w:r>
        <w:rPr>
          <w:sz w:val="28"/>
        </w:rPr>
        <w:t xml:space="preserve">Psychedelic drugs have often been used in experimental medical research and psychotherapy, with attempts to discover any outstanding practical functions that may benefit humanity. Though in modern practices, there is less of an emphasis on practical application, and more on what exactly these drugs can uncover about the human brain and its creative prospects. The euphoria provided by such substances, known as the Psychedelic Experience, is an idea that has existed since the 1950s, with the principal drugs involved including </w:t>
      </w:r>
      <w:r w:rsidRPr="00414E12">
        <w:rPr>
          <w:sz w:val="28"/>
        </w:rPr>
        <w:t>lysergic acid diethylamide</w:t>
      </w:r>
      <w:r>
        <w:rPr>
          <w:sz w:val="28"/>
        </w:rPr>
        <w:t xml:space="preserve"> (LSD), </w:t>
      </w:r>
      <w:r w:rsidRPr="00414E12">
        <w:rPr>
          <w:sz w:val="28"/>
        </w:rPr>
        <w:t xml:space="preserve">dimethyltryptamine </w:t>
      </w:r>
      <w:r>
        <w:rPr>
          <w:sz w:val="28"/>
        </w:rPr>
        <w:t xml:space="preserve">(DMT) and psilocybin (magic mushrooms). The experience is always diverse and personal, and violently alters how the brain perceives the world by creating diverse and exaggerated hallucinations that make the person involved feel as though they have transcended to a grander plane of existence. </w:t>
      </w:r>
      <w:sdt>
        <w:sdtPr>
          <w:rPr>
            <w:sz w:val="28"/>
          </w:rPr>
          <w:id w:val="-1907058596"/>
          <w:citation/>
        </w:sdtPr>
        <w:sdtContent>
          <w:r>
            <w:rPr>
              <w:sz w:val="28"/>
            </w:rPr>
            <w:fldChar w:fldCharType="begin"/>
          </w:r>
          <w:r>
            <w:rPr>
              <w:sz w:val="28"/>
            </w:rPr>
            <w:instrText xml:space="preserve"> CITATION Ses08 \l 2057 </w:instrText>
          </w:r>
          <w:r>
            <w:rPr>
              <w:sz w:val="28"/>
            </w:rPr>
            <w:fldChar w:fldCharType="separate"/>
          </w:r>
          <w:r w:rsidR="00497A78" w:rsidRPr="00497A78">
            <w:rPr>
              <w:noProof/>
              <w:sz w:val="28"/>
            </w:rPr>
            <w:t>(Sessa, 2008)</w:t>
          </w:r>
          <w:r>
            <w:rPr>
              <w:sz w:val="28"/>
            </w:rPr>
            <w:fldChar w:fldCharType="end"/>
          </w:r>
        </w:sdtContent>
      </w:sdt>
    </w:p>
    <w:p w14:paraId="5DBD58A4" w14:textId="0B7FF048" w:rsidR="005254EE" w:rsidRDefault="005254EE" w:rsidP="006D3C48">
      <w:pPr>
        <w:tabs>
          <w:tab w:val="left" w:pos="1950"/>
        </w:tabs>
        <w:spacing w:line="480" w:lineRule="auto"/>
        <w:rPr>
          <w:sz w:val="28"/>
        </w:rPr>
      </w:pPr>
    </w:p>
    <w:p w14:paraId="4631A16B" w14:textId="312D13E4" w:rsidR="005254EE" w:rsidRDefault="00D131DB" w:rsidP="00D131DB">
      <w:pPr>
        <w:spacing w:line="480" w:lineRule="auto"/>
        <w:rPr>
          <w:sz w:val="28"/>
        </w:rPr>
      </w:pPr>
      <w:r>
        <w:rPr>
          <w:sz w:val="28"/>
        </w:rPr>
        <w:t xml:space="preserve">A study that demonstrates this was carried out by </w:t>
      </w:r>
      <w:r>
        <w:rPr>
          <w:i/>
          <w:sz w:val="28"/>
        </w:rPr>
        <w:t xml:space="preserve">‘Mendel </w:t>
      </w:r>
      <w:proofErr w:type="spellStart"/>
      <w:r>
        <w:rPr>
          <w:i/>
          <w:sz w:val="28"/>
        </w:rPr>
        <w:t>Kaelen</w:t>
      </w:r>
      <w:proofErr w:type="spellEnd"/>
      <w:r>
        <w:rPr>
          <w:i/>
          <w:sz w:val="28"/>
        </w:rPr>
        <w:t>’</w:t>
      </w:r>
      <w:r>
        <w:rPr>
          <w:sz w:val="28"/>
        </w:rPr>
        <w:t xml:space="preserve"> which measured the effects of LSD on emotional responses to music. The drug was tested at length in the 1950s and 1960s for medical purposes, but with modern methods of measuring cognitive activity there has been a resurrection in curiosity towards LSD in recent years, concerning how it can be used for both therapeutic and creative purposes. The study was carried out with 10 participants over two days, first using a placebo to measure the results of normal brain activity, then moving onto using LSD with separation days in between with the music used being in a classical style. The participants were asked to give their reactions to different emotion related questions on a scale of 0 to 100 in response to hearing the music, and there was a tremendous increase to the number given for each question after being administered the LSD. The most common words that were associated to the feelings included wonder, transcendence, tenderness, peacefulness and nostalgia. The results of the test support previous research that suggested LSD enriches emotions that are induced through music, though additional investigating would be vital to proving that there is a direct correlation between LSD and enhancing emotions through music. </w:t>
      </w:r>
      <w:sdt>
        <w:sdtPr>
          <w:rPr>
            <w:sz w:val="28"/>
          </w:rPr>
          <w:id w:val="-96635935"/>
          <w:citation/>
        </w:sdtPr>
        <w:sdtContent>
          <w:r>
            <w:rPr>
              <w:sz w:val="28"/>
            </w:rPr>
            <w:fldChar w:fldCharType="begin"/>
          </w:r>
          <w:r>
            <w:rPr>
              <w:sz w:val="28"/>
            </w:rPr>
            <w:instrText xml:space="preserve"> CITATION Kae15 \l 2057 </w:instrText>
          </w:r>
          <w:r>
            <w:rPr>
              <w:sz w:val="28"/>
            </w:rPr>
            <w:fldChar w:fldCharType="separate"/>
          </w:r>
          <w:r w:rsidR="00497A78" w:rsidRPr="00497A78">
            <w:rPr>
              <w:noProof/>
              <w:sz w:val="28"/>
            </w:rPr>
            <w:t>(Kaelen, 2015)</w:t>
          </w:r>
          <w:r>
            <w:rPr>
              <w:sz w:val="28"/>
            </w:rPr>
            <w:fldChar w:fldCharType="end"/>
          </w:r>
        </w:sdtContent>
      </w:sdt>
    </w:p>
    <w:p w14:paraId="16DD0B3A" w14:textId="77777777" w:rsidR="006D3C48" w:rsidRDefault="006D3C48" w:rsidP="006D3C48">
      <w:pPr>
        <w:tabs>
          <w:tab w:val="left" w:pos="1950"/>
        </w:tabs>
        <w:spacing w:line="480" w:lineRule="auto"/>
        <w:rPr>
          <w:sz w:val="28"/>
        </w:rPr>
      </w:pPr>
    </w:p>
    <w:p w14:paraId="1B8726D2" w14:textId="1970F035" w:rsidR="006D3C48" w:rsidRDefault="006D3C48" w:rsidP="006D3C48">
      <w:pPr>
        <w:tabs>
          <w:tab w:val="left" w:pos="1950"/>
        </w:tabs>
        <w:spacing w:line="480" w:lineRule="auto"/>
        <w:rPr>
          <w:sz w:val="28"/>
        </w:rPr>
      </w:pPr>
      <w:r>
        <w:rPr>
          <w:sz w:val="28"/>
        </w:rPr>
        <w:lastRenderedPageBreak/>
        <w:t xml:space="preserve">As each experience is idiosyncratic, any individual that observes music when involved with psychedelic drugs will also perceive it differently. Although research into this area is still uncertain, factors into what music is best suited to an otherworldly experience have been found. A clear rhythm and a predictable structure without excessive and abrupt changes are ideal for a person in a transcendental state, as this allows the logical functions of the brain to remain dormant and allow the user to fully experience the hallucinogens. </w:t>
      </w:r>
      <w:bookmarkStart w:id="1" w:name="_Hlk535203356"/>
      <w:r>
        <w:rPr>
          <w:sz w:val="28"/>
        </w:rPr>
        <w:t>Classical music written by composers such as Bach and Brahms are also recommended, as well as the idea that music that is typically listened to by the person under the influence of hallucinogens isn’t always processed in the same way as normal</w:t>
      </w:r>
      <w:bookmarkEnd w:id="1"/>
      <w:r>
        <w:rPr>
          <w:sz w:val="28"/>
        </w:rPr>
        <w:t xml:space="preserve">. </w:t>
      </w:r>
      <w:sdt>
        <w:sdtPr>
          <w:rPr>
            <w:sz w:val="28"/>
          </w:rPr>
          <w:id w:val="-554623464"/>
          <w:citation/>
        </w:sdtPr>
        <w:sdtContent>
          <w:r>
            <w:rPr>
              <w:sz w:val="28"/>
            </w:rPr>
            <w:fldChar w:fldCharType="begin"/>
          </w:r>
          <w:r>
            <w:rPr>
              <w:sz w:val="28"/>
            </w:rPr>
            <w:instrText xml:space="preserve"> CITATION Ric16 \l 2057 </w:instrText>
          </w:r>
          <w:r>
            <w:rPr>
              <w:sz w:val="28"/>
            </w:rPr>
            <w:fldChar w:fldCharType="separate"/>
          </w:r>
          <w:r w:rsidR="00497A78" w:rsidRPr="00497A78">
            <w:rPr>
              <w:noProof/>
              <w:sz w:val="28"/>
            </w:rPr>
            <w:t>(Richards, 2016)</w:t>
          </w:r>
          <w:r>
            <w:rPr>
              <w:sz w:val="28"/>
            </w:rPr>
            <w:fldChar w:fldCharType="end"/>
          </w:r>
        </w:sdtContent>
      </w:sdt>
    </w:p>
    <w:p w14:paraId="60302476" w14:textId="3313CE0B" w:rsidR="00CB240E" w:rsidRDefault="00CB240E" w:rsidP="006D3C48">
      <w:pPr>
        <w:tabs>
          <w:tab w:val="left" w:pos="1950"/>
        </w:tabs>
        <w:spacing w:line="480" w:lineRule="auto"/>
        <w:rPr>
          <w:sz w:val="28"/>
        </w:rPr>
      </w:pPr>
    </w:p>
    <w:p w14:paraId="55EAFFA8" w14:textId="5DCD8580" w:rsidR="007A069D" w:rsidRDefault="007A069D" w:rsidP="007A069D">
      <w:pPr>
        <w:spacing w:line="480" w:lineRule="auto"/>
        <w:rPr>
          <w:sz w:val="28"/>
        </w:rPr>
      </w:pPr>
      <w:r>
        <w:rPr>
          <w:sz w:val="28"/>
        </w:rPr>
        <w:t xml:space="preserve">Due to the way that psychedelics such as LSD effect the mind and its functions, they can also be used in varying ways throughout the creative process. Some artists choose to create when under the influence whereas others evaluate the psychedelic experience and use that as inspiration towards new ideas. While many see the flow of the experience as a new perception towards their art, seeing it from a different angle and adapting these vivid new ideas as they create, some find the experience to be quite polarizing. With images and ideas appearing and disappearing too quickly to comprehend, they instead utilise </w:t>
      </w:r>
      <w:r>
        <w:rPr>
          <w:sz w:val="28"/>
        </w:rPr>
        <w:lastRenderedPageBreak/>
        <w:t xml:space="preserve">these concepts to fuel their creative process upon recollection of the events. Many artists also believe that creating under the influence of psychedelics allows them to transcend any cultural or personal restrictions they would normally have in place. </w:t>
      </w:r>
      <w:sdt>
        <w:sdtPr>
          <w:rPr>
            <w:sz w:val="28"/>
          </w:rPr>
          <w:id w:val="514036627"/>
          <w:citation/>
        </w:sdtPr>
        <w:sdtContent>
          <w:r>
            <w:rPr>
              <w:sz w:val="28"/>
            </w:rPr>
            <w:fldChar w:fldCharType="begin"/>
          </w:r>
          <w:r>
            <w:rPr>
              <w:sz w:val="28"/>
            </w:rPr>
            <w:instrText xml:space="preserve"> CITATION Kri16 \l 2057 </w:instrText>
          </w:r>
          <w:r>
            <w:rPr>
              <w:sz w:val="28"/>
            </w:rPr>
            <w:fldChar w:fldCharType="separate"/>
          </w:r>
          <w:r w:rsidR="00497A78" w:rsidRPr="00497A78">
            <w:rPr>
              <w:noProof/>
              <w:sz w:val="28"/>
            </w:rPr>
            <w:t>(Krippner, 2016)</w:t>
          </w:r>
          <w:r>
            <w:rPr>
              <w:sz w:val="28"/>
            </w:rPr>
            <w:fldChar w:fldCharType="end"/>
          </w:r>
        </w:sdtContent>
      </w:sdt>
    </w:p>
    <w:p w14:paraId="7D863FD0" w14:textId="32A413B4" w:rsidR="00E94E9C" w:rsidRDefault="00E94E9C" w:rsidP="00227E4D">
      <w:pPr>
        <w:tabs>
          <w:tab w:val="left" w:pos="1950"/>
        </w:tabs>
        <w:spacing w:line="480" w:lineRule="auto"/>
        <w:rPr>
          <w:sz w:val="28"/>
        </w:rPr>
      </w:pPr>
    </w:p>
    <w:p w14:paraId="5B94B9A2" w14:textId="558D1E94" w:rsidR="00E94E9C" w:rsidRPr="00E94E9C" w:rsidRDefault="00E94E9C" w:rsidP="00227E4D">
      <w:pPr>
        <w:tabs>
          <w:tab w:val="left" w:pos="1950"/>
        </w:tabs>
        <w:spacing w:line="480" w:lineRule="auto"/>
        <w:rPr>
          <w:b/>
          <w:sz w:val="32"/>
          <w:u w:val="single"/>
        </w:rPr>
      </w:pPr>
      <w:r>
        <w:rPr>
          <w:b/>
          <w:sz w:val="32"/>
          <w:u w:val="single"/>
        </w:rPr>
        <w:t>Creativity and Psychedelics:</w:t>
      </w:r>
    </w:p>
    <w:p w14:paraId="2E3D5F15" w14:textId="6882FFDF" w:rsidR="007E4921" w:rsidRDefault="007E4921" w:rsidP="007E4921">
      <w:pPr>
        <w:spacing w:line="480" w:lineRule="auto"/>
        <w:rPr>
          <w:sz w:val="28"/>
        </w:rPr>
      </w:pPr>
      <w:bookmarkStart w:id="2" w:name="_Hlk535207440"/>
      <w:r>
        <w:rPr>
          <w:sz w:val="28"/>
        </w:rPr>
        <w:t xml:space="preserve">Creativity is a difficult subject to define, with corrections and alterations to general definitions frequently taking place. The definition is also one of the main topics that is in constant debate, as well as being considered vital to all research on creativity. However, there is a ‘Standard Definition’ of creativity that is often used as the basis for explaining the subject, claiming that for an idea to be creative it must contain both originality and effectiveness, or value. If an idea is unoriginal it is automatically disregarded as a creative idea, though it is also not enough for the idea to be simply original, as its uniqueness could be its downfall. If it is matched with suitable use however, then it becomes considered a truly creative idea, especially so when in the form of a product, the more worth it holds, the more creative the idea. </w:t>
      </w:r>
      <w:sdt>
        <w:sdtPr>
          <w:rPr>
            <w:sz w:val="28"/>
          </w:rPr>
          <w:id w:val="1583110394"/>
          <w:citation/>
        </w:sdtPr>
        <w:sdtContent>
          <w:r>
            <w:rPr>
              <w:sz w:val="28"/>
            </w:rPr>
            <w:fldChar w:fldCharType="begin"/>
          </w:r>
          <w:r>
            <w:rPr>
              <w:sz w:val="28"/>
            </w:rPr>
            <w:instrText xml:space="preserve"> CITATION Run121 \l 2057 </w:instrText>
          </w:r>
          <w:r>
            <w:rPr>
              <w:sz w:val="28"/>
            </w:rPr>
            <w:fldChar w:fldCharType="separate"/>
          </w:r>
          <w:r w:rsidR="00497A78" w:rsidRPr="00497A78">
            <w:rPr>
              <w:noProof/>
              <w:sz w:val="28"/>
            </w:rPr>
            <w:t>(Runco, 2012)</w:t>
          </w:r>
          <w:r>
            <w:rPr>
              <w:sz w:val="28"/>
            </w:rPr>
            <w:fldChar w:fldCharType="end"/>
          </w:r>
        </w:sdtContent>
      </w:sdt>
    </w:p>
    <w:p w14:paraId="4B68886B" w14:textId="77777777" w:rsidR="007E4921" w:rsidRDefault="007E4921" w:rsidP="007E4921">
      <w:pPr>
        <w:spacing w:line="480" w:lineRule="auto"/>
        <w:rPr>
          <w:sz w:val="28"/>
        </w:rPr>
      </w:pPr>
    </w:p>
    <w:p w14:paraId="03757DE7" w14:textId="76608D85" w:rsidR="007E4921" w:rsidRDefault="007E4921" w:rsidP="007E4921">
      <w:pPr>
        <w:spacing w:line="480" w:lineRule="auto"/>
        <w:rPr>
          <w:sz w:val="28"/>
        </w:rPr>
      </w:pPr>
      <w:r>
        <w:rPr>
          <w:sz w:val="28"/>
        </w:rPr>
        <w:lastRenderedPageBreak/>
        <w:t>Though much of the research into how we label creativity is concentrated on what is required to make a definition, there is also the question of what makes an uncreative idea, or what type of creative idea the thought is. ‘</w:t>
      </w:r>
      <w:r w:rsidRPr="00D25702">
        <w:rPr>
          <w:i/>
          <w:sz w:val="28"/>
        </w:rPr>
        <w:t>Dean Simonton</w:t>
      </w:r>
      <w:r>
        <w:rPr>
          <w:sz w:val="28"/>
        </w:rPr>
        <w:t>’ states that:</w:t>
      </w:r>
    </w:p>
    <w:p w14:paraId="4D6BAF27" w14:textId="22C6547C" w:rsidR="007E4921" w:rsidRDefault="007E4921" w:rsidP="007E4921">
      <w:pPr>
        <w:spacing w:line="480" w:lineRule="auto"/>
        <w:ind w:left="720"/>
        <w:rPr>
          <w:i/>
          <w:sz w:val="28"/>
        </w:rPr>
      </w:pPr>
      <w:r w:rsidRPr="00D25702">
        <w:rPr>
          <w:i/>
          <w:sz w:val="28"/>
        </w:rPr>
        <w:t xml:space="preserve">“Creative ideas cannot fully </w:t>
      </w:r>
      <w:r>
        <w:rPr>
          <w:i/>
          <w:sz w:val="28"/>
        </w:rPr>
        <w:t xml:space="preserve">succeed without also defining uncreative ideas.” - </w:t>
      </w:r>
      <w:sdt>
        <w:sdtPr>
          <w:rPr>
            <w:i/>
            <w:sz w:val="28"/>
          </w:rPr>
          <w:id w:val="906034052"/>
          <w:citation/>
        </w:sdtPr>
        <w:sdtContent>
          <w:r>
            <w:rPr>
              <w:i/>
              <w:sz w:val="28"/>
            </w:rPr>
            <w:fldChar w:fldCharType="begin"/>
          </w:r>
          <w:r>
            <w:rPr>
              <w:sz w:val="28"/>
            </w:rPr>
            <w:instrText xml:space="preserve"> CITATION Sim16 \l 2057 </w:instrText>
          </w:r>
          <w:r>
            <w:rPr>
              <w:i/>
              <w:sz w:val="28"/>
            </w:rPr>
            <w:fldChar w:fldCharType="separate"/>
          </w:r>
          <w:r w:rsidR="00497A78" w:rsidRPr="00497A78">
            <w:rPr>
              <w:noProof/>
              <w:sz w:val="28"/>
            </w:rPr>
            <w:t>(Simonton, 2016)</w:t>
          </w:r>
          <w:r>
            <w:rPr>
              <w:i/>
              <w:sz w:val="28"/>
            </w:rPr>
            <w:fldChar w:fldCharType="end"/>
          </w:r>
        </w:sdtContent>
      </w:sdt>
    </w:p>
    <w:p w14:paraId="372B59C3" w14:textId="77777777" w:rsidR="007E4921" w:rsidRDefault="007E4921" w:rsidP="007E4921">
      <w:pPr>
        <w:spacing w:line="480" w:lineRule="auto"/>
        <w:rPr>
          <w:sz w:val="28"/>
        </w:rPr>
      </w:pPr>
      <w:r>
        <w:rPr>
          <w:sz w:val="28"/>
        </w:rPr>
        <w:t>He argues that there are three definable characteristics into what make up a creative thought; the probability of the idea, the idea’s final use and ultimately the former knowledge of the utility by the creator. These are considered to be ways to measure originality, utility and surprise. Following this, how creative an idea is can be calculated by considering the following:</w:t>
      </w:r>
    </w:p>
    <w:p w14:paraId="151F6B94" w14:textId="77777777" w:rsidR="007E4921" w:rsidRDefault="007E4921" w:rsidP="007E4921">
      <w:pPr>
        <w:pStyle w:val="ListParagraph"/>
        <w:numPr>
          <w:ilvl w:val="0"/>
          <w:numId w:val="7"/>
        </w:numPr>
        <w:spacing w:line="480" w:lineRule="auto"/>
        <w:rPr>
          <w:sz w:val="28"/>
        </w:rPr>
      </w:pPr>
      <w:r>
        <w:rPr>
          <w:sz w:val="28"/>
        </w:rPr>
        <w:t>Is the idea made out of a habit?</w:t>
      </w:r>
    </w:p>
    <w:p w14:paraId="716EC928" w14:textId="77777777" w:rsidR="007E4921" w:rsidRDefault="007E4921" w:rsidP="007E4921">
      <w:pPr>
        <w:pStyle w:val="ListParagraph"/>
        <w:numPr>
          <w:ilvl w:val="0"/>
          <w:numId w:val="7"/>
        </w:numPr>
        <w:spacing w:line="480" w:lineRule="auto"/>
        <w:rPr>
          <w:sz w:val="28"/>
        </w:rPr>
      </w:pPr>
      <w:r>
        <w:rPr>
          <w:sz w:val="28"/>
        </w:rPr>
        <w:t>Is the idea in response to something?</w:t>
      </w:r>
    </w:p>
    <w:p w14:paraId="4227ECCE" w14:textId="77777777" w:rsidR="007E4921" w:rsidRDefault="007E4921" w:rsidP="007E4921">
      <w:pPr>
        <w:pStyle w:val="ListParagraph"/>
        <w:numPr>
          <w:ilvl w:val="0"/>
          <w:numId w:val="7"/>
        </w:numPr>
        <w:spacing w:line="480" w:lineRule="auto"/>
        <w:rPr>
          <w:sz w:val="28"/>
        </w:rPr>
      </w:pPr>
      <w:r>
        <w:rPr>
          <w:sz w:val="28"/>
        </w:rPr>
        <w:t>Does the idea stem through perseverance?</w:t>
      </w:r>
    </w:p>
    <w:p w14:paraId="10B47C9F" w14:textId="77777777" w:rsidR="007E4921" w:rsidRDefault="007E4921" w:rsidP="007E4921">
      <w:pPr>
        <w:pStyle w:val="ListParagraph"/>
        <w:numPr>
          <w:ilvl w:val="0"/>
          <w:numId w:val="7"/>
        </w:numPr>
        <w:spacing w:line="480" w:lineRule="auto"/>
        <w:rPr>
          <w:sz w:val="28"/>
        </w:rPr>
      </w:pPr>
      <w:r>
        <w:rPr>
          <w:sz w:val="28"/>
        </w:rPr>
        <w:t>Was the idea created to solve a problem?</w:t>
      </w:r>
    </w:p>
    <w:p w14:paraId="771D94CF" w14:textId="77777777" w:rsidR="007E4921" w:rsidRPr="007A2C02" w:rsidRDefault="007E4921" w:rsidP="007E4921">
      <w:pPr>
        <w:pStyle w:val="ListParagraph"/>
        <w:numPr>
          <w:ilvl w:val="0"/>
          <w:numId w:val="7"/>
        </w:numPr>
        <w:spacing w:line="480" w:lineRule="auto"/>
        <w:rPr>
          <w:sz w:val="28"/>
        </w:rPr>
      </w:pPr>
      <w:r>
        <w:rPr>
          <w:sz w:val="28"/>
        </w:rPr>
        <w:t>Was the idea thought of by chance?</w:t>
      </w:r>
    </w:p>
    <w:p w14:paraId="44E2BA1E" w14:textId="41FDECC5" w:rsidR="007E4921" w:rsidRPr="00D25702" w:rsidRDefault="007E4921" w:rsidP="007E4921">
      <w:pPr>
        <w:spacing w:line="480" w:lineRule="auto"/>
        <w:rPr>
          <w:sz w:val="28"/>
        </w:rPr>
      </w:pPr>
      <w:r>
        <w:rPr>
          <w:sz w:val="28"/>
        </w:rPr>
        <w:t>By discovering which of these categories the creative thought fits into, the level of creativity can be measured, being lower or higher depending how many categories it fits into. This method allows</w:t>
      </w:r>
      <w:r w:rsidR="007C0F13">
        <w:rPr>
          <w:sz w:val="28"/>
        </w:rPr>
        <w:t xml:space="preserve"> for</w:t>
      </w:r>
      <w:r>
        <w:rPr>
          <w:sz w:val="28"/>
        </w:rPr>
        <w:t xml:space="preserve"> a greater scope for the </w:t>
      </w:r>
      <w:r>
        <w:rPr>
          <w:sz w:val="28"/>
        </w:rPr>
        <w:lastRenderedPageBreak/>
        <w:t xml:space="preserve">necessary procedures that are essential to producing a creative idea. </w:t>
      </w:r>
      <w:sdt>
        <w:sdtPr>
          <w:rPr>
            <w:sz w:val="28"/>
          </w:rPr>
          <w:id w:val="95302808"/>
          <w:citation/>
        </w:sdtPr>
        <w:sdtContent>
          <w:r>
            <w:rPr>
              <w:sz w:val="28"/>
            </w:rPr>
            <w:fldChar w:fldCharType="begin"/>
          </w:r>
          <w:r>
            <w:rPr>
              <w:sz w:val="28"/>
            </w:rPr>
            <w:instrText xml:space="preserve"> CITATION Sim16 \l 2057 </w:instrText>
          </w:r>
          <w:r>
            <w:rPr>
              <w:sz w:val="28"/>
            </w:rPr>
            <w:fldChar w:fldCharType="separate"/>
          </w:r>
          <w:r w:rsidR="00497A78" w:rsidRPr="00497A78">
            <w:rPr>
              <w:noProof/>
              <w:sz w:val="28"/>
            </w:rPr>
            <w:t>(Simonton, 2016)</w:t>
          </w:r>
          <w:r>
            <w:rPr>
              <w:sz w:val="28"/>
            </w:rPr>
            <w:fldChar w:fldCharType="end"/>
          </w:r>
        </w:sdtContent>
      </w:sdt>
    </w:p>
    <w:p w14:paraId="490AE08C" w14:textId="77777777" w:rsidR="007E4921" w:rsidRDefault="007E4921" w:rsidP="007E4921">
      <w:pPr>
        <w:spacing w:line="480" w:lineRule="auto"/>
        <w:rPr>
          <w:sz w:val="28"/>
        </w:rPr>
      </w:pPr>
    </w:p>
    <w:p w14:paraId="415537EC" w14:textId="4D9B2774" w:rsidR="007E4921" w:rsidRDefault="007E4921" w:rsidP="007E4921">
      <w:pPr>
        <w:spacing w:line="480" w:lineRule="auto"/>
        <w:rPr>
          <w:sz w:val="28"/>
        </w:rPr>
      </w:pPr>
      <w:r>
        <w:rPr>
          <w:sz w:val="28"/>
        </w:rPr>
        <w:t xml:space="preserve">Some views on creativity aren’t as focused on being able to define it however, but more on how it functions and if it is a controlled process, as well as how to control it. Up until the mid-2000s, the basis of a lot of research into the subject of creativity were still deep-seated in the views of cognitive psychology from the 1950s, with many people assuming that creativity was very cryptic and could only be discovered within certain people. It was also thought that creative thoughts were linear and constant, with one idea sparking a new one, though in reality creative thoughts attempt to sift through numerous ideas at once, separating the bad ones from the good, until the best idea is reached. </w:t>
      </w:r>
      <w:sdt>
        <w:sdtPr>
          <w:rPr>
            <w:sz w:val="28"/>
          </w:rPr>
          <w:id w:val="488842624"/>
          <w:citation/>
        </w:sdtPr>
        <w:sdtContent>
          <w:r>
            <w:rPr>
              <w:sz w:val="28"/>
            </w:rPr>
            <w:fldChar w:fldCharType="begin"/>
          </w:r>
          <w:r>
            <w:rPr>
              <w:sz w:val="28"/>
            </w:rPr>
            <w:instrText xml:space="preserve">CITATION Ste181 \p 294 \l 2057 </w:instrText>
          </w:r>
          <w:r>
            <w:rPr>
              <w:sz w:val="28"/>
            </w:rPr>
            <w:fldChar w:fldCharType="separate"/>
          </w:r>
          <w:r w:rsidR="00497A78" w:rsidRPr="00497A78">
            <w:rPr>
              <w:noProof/>
              <w:sz w:val="28"/>
            </w:rPr>
            <w:t>(Sternberg, 2018, p. 294)</w:t>
          </w:r>
          <w:r>
            <w:rPr>
              <w:sz w:val="28"/>
            </w:rPr>
            <w:fldChar w:fldCharType="end"/>
          </w:r>
        </w:sdtContent>
      </w:sdt>
    </w:p>
    <w:bookmarkEnd w:id="2"/>
    <w:p w14:paraId="7D4F2322" w14:textId="77777777" w:rsidR="007E4921" w:rsidRDefault="007E4921" w:rsidP="007E4921">
      <w:pPr>
        <w:spacing w:line="480" w:lineRule="auto"/>
        <w:rPr>
          <w:sz w:val="28"/>
        </w:rPr>
      </w:pPr>
    </w:p>
    <w:p w14:paraId="37E4467C" w14:textId="3A9ED062" w:rsidR="00974C88" w:rsidRDefault="007E4921" w:rsidP="00974C88">
      <w:pPr>
        <w:spacing w:line="480" w:lineRule="auto"/>
        <w:rPr>
          <w:sz w:val="28"/>
        </w:rPr>
      </w:pPr>
      <w:r>
        <w:rPr>
          <w:sz w:val="28"/>
        </w:rPr>
        <w:t xml:space="preserve">The process of creativity is also a heavily debated subject, though a reliable procedure to achieve this is thought to be through divergent thinking. This is essentially a process that provides an assortment of answers to problem or question, instead of the single, most logical response found with convergent </w:t>
      </w:r>
      <w:r>
        <w:rPr>
          <w:sz w:val="28"/>
        </w:rPr>
        <w:lastRenderedPageBreak/>
        <w:t xml:space="preserve">thinking. Being able to think critically and with self-assessment is thought vital to the creative process </w:t>
      </w:r>
      <w:sdt>
        <w:sdtPr>
          <w:rPr>
            <w:sz w:val="28"/>
          </w:rPr>
          <w:id w:val="-1483310140"/>
          <w:citation/>
        </w:sdtPr>
        <w:sdtContent>
          <w:r>
            <w:rPr>
              <w:sz w:val="28"/>
            </w:rPr>
            <w:fldChar w:fldCharType="begin"/>
          </w:r>
          <w:r>
            <w:rPr>
              <w:sz w:val="28"/>
            </w:rPr>
            <w:instrText xml:space="preserve">CITATION Rus93 \p 5 \l 2057 </w:instrText>
          </w:r>
          <w:r>
            <w:rPr>
              <w:sz w:val="28"/>
            </w:rPr>
            <w:fldChar w:fldCharType="separate"/>
          </w:r>
          <w:r w:rsidR="00497A78" w:rsidRPr="00497A78">
            <w:rPr>
              <w:noProof/>
              <w:sz w:val="28"/>
            </w:rPr>
            <w:t>(Russ, 1993, p. 5)</w:t>
          </w:r>
          <w:r>
            <w:rPr>
              <w:sz w:val="28"/>
            </w:rPr>
            <w:fldChar w:fldCharType="end"/>
          </w:r>
        </w:sdtContent>
      </w:sdt>
      <w:r>
        <w:rPr>
          <w:sz w:val="28"/>
        </w:rPr>
        <w:t>.</w:t>
      </w:r>
    </w:p>
    <w:p w14:paraId="433009A3" w14:textId="77777777" w:rsidR="00974C88" w:rsidRDefault="00974C88" w:rsidP="00974C88">
      <w:pPr>
        <w:spacing w:line="480" w:lineRule="auto"/>
        <w:rPr>
          <w:sz w:val="28"/>
        </w:rPr>
      </w:pPr>
    </w:p>
    <w:p w14:paraId="0EB3FA9B" w14:textId="550934BF" w:rsidR="00974C88" w:rsidRDefault="00974C88" w:rsidP="00974C88">
      <w:pPr>
        <w:spacing w:line="480" w:lineRule="auto"/>
        <w:rPr>
          <w:sz w:val="28"/>
        </w:rPr>
      </w:pPr>
      <w:r>
        <w:rPr>
          <w:sz w:val="28"/>
        </w:rPr>
        <w:t xml:space="preserve">Improvisation is a consistent way to activate divergent thinking, which is especially accessible in a musical sense. It is the result of impulsive decisions that link improvisation to creative divergent thinking, as response to the current situation is chosen from many options that are thought of at once. Using improvisation can be a great method of escaping pre-determined patterns and generating new ideas, as it is shown to produce divergent thinking in terms of effortlessness, authenticity and flexibility. </w:t>
      </w:r>
      <w:sdt>
        <w:sdtPr>
          <w:rPr>
            <w:sz w:val="28"/>
          </w:rPr>
          <w:id w:val="-111588715"/>
          <w:citation/>
        </w:sdtPr>
        <w:sdtContent>
          <w:r>
            <w:rPr>
              <w:sz w:val="28"/>
            </w:rPr>
            <w:fldChar w:fldCharType="begin"/>
          </w:r>
          <w:r>
            <w:rPr>
              <w:sz w:val="28"/>
            </w:rPr>
            <w:instrText xml:space="preserve"> CITATION Lew13 \l 2057 </w:instrText>
          </w:r>
          <w:r>
            <w:rPr>
              <w:sz w:val="28"/>
            </w:rPr>
            <w:fldChar w:fldCharType="separate"/>
          </w:r>
          <w:r w:rsidR="00497A78" w:rsidRPr="00497A78">
            <w:rPr>
              <w:noProof/>
              <w:sz w:val="28"/>
            </w:rPr>
            <w:t>(Lewis, 2013)</w:t>
          </w:r>
          <w:r>
            <w:rPr>
              <w:sz w:val="28"/>
            </w:rPr>
            <w:fldChar w:fldCharType="end"/>
          </w:r>
        </w:sdtContent>
      </w:sdt>
    </w:p>
    <w:p w14:paraId="69149A37" w14:textId="0E80F840" w:rsidR="0026572D" w:rsidRDefault="0026572D" w:rsidP="00227E4D">
      <w:pPr>
        <w:tabs>
          <w:tab w:val="left" w:pos="1950"/>
        </w:tabs>
        <w:spacing w:line="480" w:lineRule="auto"/>
        <w:rPr>
          <w:sz w:val="28"/>
        </w:rPr>
      </w:pPr>
    </w:p>
    <w:p w14:paraId="5274757B" w14:textId="6265771B" w:rsidR="007E4921" w:rsidRDefault="007E4921" w:rsidP="007E4921">
      <w:pPr>
        <w:tabs>
          <w:tab w:val="left" w:pos="1950"/>
        </w:tabs>
        <w:spacing w:line="480" w:lineRule="auto"/>
        <w:rPr>
          <w:sz w:val="28"/>
        </w:rPr>
      </w:pPr>
      <w:r>
        <w:rPr>
          <w:sz w:val="28"/>
        </w:rPr>
        <w:t xml:space="preserve">When under the influence of psychedelic drugs, thought processes such as divergent thinking can be enhanced or forced when they are triggered in the mind. A South American plant tea known as Ayahuasca that contains DMT, was used in a study that aimed to measure how effective the drug is at altering creative thinking, as divergent thinking makes use of cognitive and emotional behaviour. It was found that use of the drug led to substantial changes in both convergent and creative divergent thinking, with a decrease in logical trains of thought but improving creative thought. </w:t>
      </w:r>
      <w:sdt>
        <w:sdtPr>
          <w:rPr>
            <w:sz w:val="28"/>
          </w:rPr>
          <w:id w:val="-685601779"/>
          <w:citation/>
        </w:sdtPr>
        <w:sdtContent>
          <w:r>
            <w:rPr>
              <w:sz w:val="28"/>
            </w:rPr>
            <w:fldChar w:fldCharType="begin"/>
          </w:r>
          <w:r>
            <w:rPr>
              <w:sz w:val="28"/>
            </w:rPr>
            <w:instrText xml:space="preserve">CITATION Kyu16 \l 2057 </w:instrText>
          </w:r>
          <w:r>
            <w:rPr>
              <w:sz w:val="28"/>
            </w:rPr>
            <w:fldChar w:fldCharType="separate"/>
          </w:r>
          <w:r w:rsidR="00497A78" w:rsidRPr="00497A78">
            <w:rPr>
              <w:noProof/>
              <w:sz w:val="28"/>
            </w:rPr>
            <w:t>(Kyupers, 2016)</w:t>
          </w:r>
          <w:r>
            <w:rPr>
              <w:sz w:val="28"/>
            </w:rPr>
            <w:fldChar w:fldCharType="end"/>
          </w:r>
        </w:sdtContent>
      </w:sdt>
    </w:p>
    <w:p w14:paraId="2A37D381" w14:textId="5AC2AD3C" w:rsidR="001E5D73" w:rsidRDefault="001E5D73" w:rsidP="007E4921">
      <w:pPr>
        <w:tabs>
          <w:tab w:val="left" w:pos="1950"/>
        </w:tabs>
        <w:spacing w:line="480" w:lineRule="auto"/>
        <w:rPr>
          <w:sz w:val="28"/>
        </w:rPr>
      </w:pPr>
    </w:p>
    <w:p w14:paraId="797CABC3" w14:textId="7E222CA2" w:rsidR="001E5D73" w:rsidRDefault="00343FF3" w:rsidP="00343FF3">
      <w:pPr>
        <w:spacing w:line="480" w:lineRule="auto"/>
        <w:rPr>
          <w:sz w:val="28"/>
        </w:rPr>
      </w:pPr>
      <w:r>
        <w:rPr>
          <w:sz w:val="28"/>
        </w:rPr>
        <w:t xml:space="preserve">A study that was carried out by </w:t>
      </w:r>
      <w:r w:rsidRPr="00BB7B1A">
        <w:rPr>
          <w:i/>
          <w:sz w:val="28"/>
        </w:rPr>
        <w:t xml:space="preserve">Fischer, Fox and </w:t>
      </w:r>
      <w:proofErr w:type="spellStart"/>
      <w:r w:rsidRPr="00BB7B1A">
        <w:rPr>
          <w:i/>
          <w:sz w:val="28"/>
        </w:rPr>
        <w:t>Ralstin</w:t>
      </w:r>
      <w:proofErr w:type="spellEnd"/>
      <w:r>
        <w:rPr>
          <w:i/>
          <w:sz w:val="28"/>
        </w:rPr>
        <w:t xml:space="preserve"> </w:t>
      </w:r>
      <w:r>
        <w:rPr>
          <w:sz w:val="28"/>
        </w:rPr>
        <w:t xml:space="preserve">measured the effects of psilocybin on 21 university students to test for the effects of the drug on levels of creativity, but also resemblance to brain damage. It was found that half of the contributors to the test received scores that were similar to someone with brain damage, though 17 of the 21 applicants were able to complete the provided creativity tests, including a human figure-drawing. Another anomaly within the test was that when examined by unrelated sources, the drawings from the individuals who scored highest on the brain damage tests were considered to be the most artistically pleasing, leading to the conclusion that what one might consider brain damage within one individual can be considered deeply creative to another. However, it was also noted that under the effect of this drug, very few were able to demonstrate their ideas through a creative performance. </w:t>
      </w:r>
      <w:sdt>
        <w:sdtPr>
          <w:rPr>
            <w:sz w:val="28"/>
          </w:rPr>
          <w:id w:val="-1422872909"/>
          <w:citation/>
        </w:sdtPr>
        <w:sdtContent>
          <w:r>
            <w:rPr>
              <w:sz w:val="28"/>
            </w:rPr>
            <w:fldChar w:fldCharType="begin"/>
          </w:r>
          <w:r>
            <w:rPr>
              <w:sz w:val="28"/>
            </w:rPr>
            <w:instrText xml:space="preserve"> CITATION Men15 \l 2057 </w:instrText>
          </w:r>
          <w:r>
            <w:rPr>
              <w:sz w:val="28"/>
            </w:rPr>
            <w:fldChar w:fldCharType="separate"/>
          </w:r>
          <w:r w:rsidR="00497A78" w:rsidRPr="00497A78">
            <w:rPr>
              <w:noProof/>
              <w:sz w:val="28"/>
            </w:rPr>
            <w:t>(Meneer, 2015)</w:t>
          </w:r>
          <w:r>
            <w:rPr>
              <w:sz w:val="28"/>
            </w:rPr>
            <w:fldChar w:fldCharType="end"/>
          </w:r>
        </w:sdtContent>
      </w:sdt>
    </w:p>
    <w:p w14:paraId="04C0716A" w14:textId="58CBE0F9" w:rsidR="007E4921" w:rsidRDefault="007E4921" w:rsidP="00227E4D">
      <w:pPr>
        <w:tabs>
          <w:tab w:val="left" w:pos="1950"/>
        </w:tabs>
        <w:spacing w:line="480" w:lineRule="auto"/>
        <w:rPr>
          <w:sz w:val="28"/>
        </w:rPr>
      </w:pPr>
    </w:p>
    <w:p w14:paraId="3158EAAF" w14:textId="20F8A723" w:rsidR="007E4921" w:rsidRPr="00343FF3" w:rsidRDefault="007E4921" w:rsidP="007E4921">
      <w:pPr>
        <w:tabs>
          <w:tab w:val="left" w:pos="1950"/>
        </w:tabs>
        <w:spacing w:line="480" w:lineRule="auto"/>
        <w:rPr>
          <w:sz w:val="28"/>
        </w:rPr>
      </w:pPr>
      <w:r>
        <w:rPr>
          <w:sz w:val="28"/>
        </w:rPr>
        <w:t xml:space="preserve">The association between musicians and drug use is a very impoverished area of research, however, there have been records of musicians using drugs with many being shared personal experiences from higher-profile musicians. Psychedelic drugs are used as way to quickly boost creative artistic abilities, or in the hopes that they unlock latent creative potential. Drug cultures within </w:t>
      </w:r>
      <w:r>
        <w:rPr>
          <w:sz w:val="28"/>
        </w:rPr>
        <w:lastRenderedPageBreak/>
        <w:t>different music genres can also have a heavy hand in leading musicians to use psychedelic substances, in the hopes of following the style of predecessors, with both observational and first-hand evidence suggesting this. The same idea relates to listeners of certain genres of music, though there is a difference between what groups use psychedelics when actively creating and when passively listening. A study carried out by ‘</w:t>
      </w:r>
      <w:r>
        <w:rPr>
          <w:i/>
          <w:sz w:val="28"/>
        </w:rPr>
        <w:t>Kathleen Miller’,</w:t>
      </w:r>
      <w:r>
        <w:rPr>
          <w:sz w:val="28"/>
        </w:rPr>
        <w:t xml:space="preserve"> investigated the popularity in general use of both legal and illegal substances by musicians that included alcohol and tobacco, marijuana, psychedelics, prescription drugs and stimulants such as cocaine. Psychedelic drugs placed 4</w:t>
      </w:r>
      <w:r w:rsidRPr="005668AE">
        <w:rPr>
          <w:sz w:val="28"/>
          <w:vertAlign w:val="superscript"/>
        </w:rPr>
        <w:t>th</w:t>
      </w:r>
      <w:r>
        <w:rPr>
          <w:sz w:val="28"/>
        </w:rPr>
        <w:t xml:space="preserve"> behind alcohol, tobacco and marijuana, showing that psychedelics do have popularity with musicians, though generally within specific genres. However, research and scientific investigations such as this are still in an early period of existence and will require many more in-depth studies to determine the frequency and reasoning behind the use of each type of drug.</w:t>
      </w:r>
      <w:r>
        <w:rPr>
          <w:i/>
          <w:sz w:val="28"/>
        </w:rPr>
        <w:t xml:space="preserve"> </w:t>
      </w:r>
      <w:sdt>
        <w:sdtPr>
          <w:rPr>
            <w:i/>
            <w:sz w:val="28"/>
          </w:rPr>
          <w:id w:val="300125569"/>
          <w:citation/>
        </w:sdtPr>
        <w:sdtContent>
          <w:r>
            <w:rPr>
              <w:i/>
              <w:sz w:val="28"/>
            </w:rPr>
            <w:fldChar w:fldCharType="begin"/>
          </w:r>
          <w:r>
            <w:rPr>
              <w:sz w:val="28"/>
            </w:rPr>
            <w:instrText xml:space="preserve"> CITATION Mil11 \l 2057 </w:instrText>
          </w:r>
          <w:r>
            <w:rPr>
              <w:i/>
              <w:sz w:val="28"/>
            </w:rPr>
            <w:fldChar w:fldCharType="separate"/>
          </w:r>
          <w:r w:rsidR="00497A78" w:rsidRPr="00497A78">
            <w:rPr>
              <w:noProof/>
              <w:sz w:val="28"/>
            </w:rPr>
            <w:t>(Miller, 2011)</w:t>
          </w:r>
          <w:r>
            <w:rPr>
              <w:i/>
              <w:sz w:val="28"/>
            </w:rPr>
            <w:fldChar w:fldCharType="end"/>
          </w:r>
        </w:sdtContent>
      </w:sdt>
    </w:p>
    <w:p w14:paraId="08E9E8FA" w14:textId="70492446" w:rsidR="00232F2A" w:rsidRDefault="00232F2A" w:rsidP="007E4921">
      <w:pPr>
        <w:tabs>
          <w:tab w:val="left" w:pos="1950"/>
        </w:tabs>
        <w:spacing w:line="480" w:lineRule="auto"/>
        <w:rPr>
          <w:sz w:val="28"/>
        </w:rPr>
      </w:pPr>
    </w:p>
    <w:p w14:paraId="41019095" w14:textId="74148768" w:rsidR="00F867F5" w:rsidRDefault="00F867F5" w:rsidP="007E4921">
      <w:pPr>
        <w:tabs>
          <w:tab w:val="left" w:pos="1950"/>
        </w:tabs>
        <w:spacing w:line="480" w:lineRule="auto"/>
        <w:rPr>
          <w:sz w:val="28"/>
        </w:rPr>
      </w:pPr>
    </w:p>
    <w:p w14:paraId="529B9478" w14:textId="359BAAD1" w:rsidR="00F867F5" w:rsidRDefault="00F867F5" w:rsidP="007E4921">
      <w:pPr>
        <w:tabs>
          <w:tab w:val="left" w:pos="1950"/>
        </w:tabs>
        <w:spacing w:line="480" w:lineRule="auto"/>
        <w:rPr>
          <w:sz w:val="28"/>
        </w:rPr>
      </w:pPr>
    </w:p>
    <w:p w14:paraId="2FF4EAFE" w14:textId="77777777" w:rsidR="00F867F5" w:rsidRDefault="00F867F5" w:rsidP="007E4921">
      <w:pPr>
        <w:tabs>
          <w:tab w:val="left" w:pos="1950"/>
        </w:tabs>
        <w:spacing w:line="480" w:lineRule="auto"/>
        <w:rPr>
          <w:sz w:val="28"/>
        </w:rPr>
      </w:pPr>
    </w:p>
    <w:p w14:paraId="574CC6DD" w14:textId="738AACCC" w:rsidR="00232F2A" w:rsidRDefault="00232F2A" w:rsidP="007E4921">
      <w:pPr>
        <w:tabs>
          <w:tab w:val="left" w:pos="1950"/>
        </w:tabs>
        <w:spacing w:line="480" w:lineRule="auto"/>
        <w:rPr>
          <w:b/>
          <w:sz w:val="36"/>
          <w:u w:val="single"/>
        </w:rPr>
      </w:pPr>
      <w:r w:rsidRPr="00232F2A">
        <w:rPr>
          <w:b/>
          <w:sz w:val="36"/>
          <w:u w:val="single"/>
        </w:rPr>
        <w:lastRenderedPageBreak/>
        <w:t xml:space="preserve">Chapter 2 </w:t>
      </w:r>
      <w:r w:rsidR="00956FAB">
        <w:rPr>
          <w:b/>
          <w:sz w:val="36"/>
          <w:u w:val="single"/>
        </w:rPr>
        <w:t>–</w:t>
      </w:r>
      <w:r w:rsidRPr="00232F2A">
        <w:rPr>
          <w:b/>
          <w:sz w:val="36"/>
          <w:u w:val="single"/>
        </w:rPr>
        <w:t xml:space="preserve"> </w:t>
      </w:r>
      <w:r w:rsidR="00956FAB">
        <w:rPr>
          <w:b/>
          <w:sz w:val="36"/>
          <w:u w:val="single"/>
        </w:rPr>
        <w:t>Psychedelics in Music – Creation &amp; Consumption</w:t>
      </w:r>
      <w:r w:rsidRPr="00232F2A">
        <w:rPr>
          <w:b/>
          <w:sz w:val="36"/>
          <w:u w:val="single"/>
        </w:rPr>
        <w:t>:</w:t>
      </w:r>
    </w:p>
    <w:p w14:paraId="2A13FF1A" w14:textId="0216F1AA" w:rsidR="00EA1258" w:rsidRPr="00EA1258" w:rsidRDefault="00EA1258" w:rsidP="007E4921">
      <w:pPr>
        <w:tabs>
          <w:tab w:val="left" w:pos="1950"/>
        </w:tabs>
        <w:spacing w:line="480" w:lineRule="auto"/>
        <w:rPr>
          <w:b/>
          <w:sz w:val="32"/>
          <w:u w:val="single"/>
        </w:rPr>
      </w:pPr>
      <w:r>
        <w:rPr>
          <w:b/>
          <w:sz w:val="32"/>
          <w:u w:val="single"/>
        </w:rPr>
        <w:t>Psychedelic Music:</w:t>
      </w:r>
    </w:p>
    <w:p w14:paraId="78CE8A50" w14:textId="4B69B95E" w:rsidR="0007045E" w:rsidRDefault="0007045E" w:rsidP="0007045E">
      <w:pPr>
        <w:tabs>
          <w:tab w:val="left" w:pos="1950"/>
        </w:tabs>
        <w:spacing w:line="480" w:lineRule="auto"/>
        <w:rPr>
          <w:sz w:val="28"/>
        </w:rPr>
      </w:pPr>
      <w:r>
        <w:rPr>
          <w:sz w:val="28"/>
        </w:rPr>
        <w:t xml:space="preserve">Psychedelic music first came to prominence in the 1960s in the USA, with the introduction of psychedelic rock. It became a very marketable genre that was used to promote the psychedelic lifestyle, especially after LSD was made illegal in the US, in 1966. The rapid evolution of music technology at the time provided extensive scope for innovation, with artists able to use new effects such as tape delay and ring modulators, as well as new recording techniques such as multi-tracking which allowed for manipulation of sound, layering and creating new textures. Synthesisers were also introduced by Moog and Buchla which achieved new sounds that weren’t achievable on a normal keyboard, all of these factors made psychedelic music break out of the confines of popular music of the time. There is also the distinction between what type of psychedelic music certain artists fit into, with some concerning psychedelic sounds, dreamlike moods and themes but no distinct proof that drugs were used in the creative process, where distinguishing the sound and style of music is the primary objective. The other type of psychedelic music concerns psychedelics in a more prominent manner, either directly referencing a </w:t>
      </w:r>
      <w:r>
        <w:rPr>
          <w:sz w:val="28"/>
        </w:rPr>
        <w:lastRenderedPageBreak/>
        <w:t xml:space="preserve">psychedelic experience, attempting to replicate the feelings of one, or even having been written under the influence of hallucinogens, to enhance </w:t>
      </w:r>
      <w:r w:rsidR="00F87B19">
        <w:rPr>
          <w:sz w:val="28"/>
        </w:rPr>
        <w:t>the</w:t>
      </w:r>
      <w:r>
        <w:rPr>
          <w:sz w:val="28"/>
        </w:rPr>
        <w:t xml:space="preserve"> experience. </w:t>
      </w:r>
      <w:sdt>
        <w:sdtPr>
          <w:rPr>
            <w:sz w:val="28"/>
          </w:rPr>
          <w:id w:val="1450502191"/>
          <w:citation/>
        </w:sdtPr>
        <w:sdtContent>
          <w:r>
            <w:rPr>
              <w:sz w:val="28"/>
            </w:rPr>
            <w:fldChar w:fldCharType="begin"/>
          </w:r>
          <w:r>
            <w:rPr>
              <w:sz w:val="28"/>
            </w:rPr>
            <w:instrText xml:space="preserve"> CITATION Men15 \l 2057 </w:instrText>
          </w:r>
          <w:r>
            <w:rPr>
              <w:sz w:val="28"/>
            </w:rPr>
            <w:fldChar w:fldCharType="separate"/>
          </w:r>
          <w:r w:rsidR="00497A78" w:rsidRPr="00497A78">
            <w:rPr>
              <w:noProof/>
              <w:sz w:val="28"/>
            </w:rPr>
            <w:t>(Meneer, 2015)</w:t>
          </w:r>
          <w:r>
            <w:rPr>
              <w:sz w:val="28"/>
            </w:rPr>
            <w:fldChar w:fldCharType="end"/>
          </w:r>
        </w:sdtContent>
      </w:sdt>
    </w:p>
    <w:p w14:paraId="07BDE7E4" w14:textId="3C2BE201" w:rsidR="00823F9D" w:rsidRDefault="00823F9D" w:rsidP="0007045E">
      <w:pPr>
        <w:tabs>
          <w:tab w:val="left" w:pos="1950"/>
        </w:tabs>
        <w:spacing w:line="480" w:lineRule="auto"/>
        <w:rPr>
          <w:sz w:val="28"/>
        </w:rPr>
      </w:pPr>
    </w:p>
    <w:p w14:paraId="7A8A08E4" w14:textId="5F1DA5C1" w:rsidR="00EA1258" w:rsidRPr="00EA1258" w:rsidRDefault="00EA1258" w:rsidP="0007045E">
      <w:pPr>
        <w:tabs>
          <w:tab w:val="left" w:pos="1950"/>
        </w:tabs>
        <w:spacing w:line="480" w:lineRule="auto"/>
        <w:rPr>
          <w:b/>
          <w:sz w:val="32"/>
          <w:u w:val="single"/>
        </w:rPr>
      </w:pPr>
      <w:r>
        <w:rPr>
          <w:b/>
          <w:sz w:val="32"/>
          <w:u w:val="single"/>
        </w:rPr>
        <w:t>Artists and Consumers:</w:t>
      </w:r>
    </w:p>
    <w:p w14:paraId="0811ABE6" w14:textId="276FB4CD" w:rsidR="00823F9D" w:rsidRDefault="00823F9D" w:rsidP="0007045E">
      <w:pPr>
        <w:tabs>
          <w:tab w:val="left" w:pos="1950"/>
        </w:tabs>
        <w:spacing w:line="480" w:lineRule="auto"/>
        <w:rPr>
          <w:sz w:val="28"/>
        </w:rPr>
      </w:pPr>
      <w:r>
        <w:rPr>
          <w:sz w:val="28"/>
        </w:rPr>
        <w:t xml:space="preserve">One album in particular that is known to have been written with heavy influence from LSD is The Beatles’ 1966 album, </w:t>
      </w:r>
      <w:r w:rsidRPr="0095656E">
        <w:rPr>
          <w:i/>
          <w:sz w:val="28"/>
        </w:rPr>
        <w:t>Revolver</w:t>
      </w:r>
      <w:r>
        <w:rPr>
          <w:sz w:val="28"/>
        </w:rPr>
        <w:t xml:space="preserve">. In conjunction with the Beatles’ expanded cultural views from their time spent in India in the mid-1960s, John Lennon and George Harrison in particular would experiment with LSD with the claim that it expanded the mind and allowed them to see through the material veil of the world. This new perception had made drastic alterations to their approach to song writing, to Harrison in particular. Commonly known for only his love songs, his compositions on </w:t>
      </w:r>
      <w:r w:rsidRPr="0095656E">
        <w:rPr>
          <w:i/>
          <w:sz w:val="28"/>
        </w:rPr>
        <w:t>Revolver</w:t>
      </w:r>
      <w:r>
        <w:rPr>
          <w:sz w:val="28"/>
        </w:rPr>
        <w:t xml:space="preserve"> instead offered views on political topics from both the UK and abroad, as well as evaluation upon his own shortcomings and regrets that were all influenced from his experiences with LSD. These songs included ‘Taxman’, ‘Love You Too’ and ‘I Want to Tell You’. </w:t>
      </w:r>
      <w:sdt>
        <w:sdtPr>
          <w:rPr>
            <w:sz w:val="28"/>
          </w:rPr>
          <w:id w:val="-444844623"/>
          <w:citation/>
        </w:sdtPr>
        <w:sdtContent>
          <w:r>
            <w:rPr>
              <w:sz w:val="28"/>
            </w:rPr>
            <w:fldChar w:fldCharType="begin"/>
          </w:r>
          <w:r>
            <w:rPr>
              <w:sz w:val="28"/>
            </w:rPr>
            <w:instrText xml:space="preserve"> CITATION Rod12 \l 2057 </w:instrText>
          </w:r>
          <w:r>
            <w:rPr>
              <w:sz w:val="28"/>
            </w:rPr>
            <w:fldChar w:fldCharType="separate"/>
          </w:r>
          <w:r w:rsidR="00497A78" w:rsidRPr="00497A78">
            <w:rPr>
              <w:noProof/>
              <w:sz w:val="28"/>
            </w:rPr>
            <w:t>(Rodriguez, 2012)</w:t>
          </w:r>
          <w:r>
            <w:rPr>
              <w:sz w:val="28"/>
            </w:rPr>
            <w:fldChar w:fldCharType="end"/>
          </w:r>
        </w:sdtContent>
      </w:sdt>
    </w:p>
    <w:p w14:paraId="03863D43" w14:textId="11CB187B" w:rsidR="00823F9D" w:rsidRDefault="00823F9D" w:rsidP="0007045E">
      <w:pPr>
        <w:tabs>
          <w:tab w:val="left" w:pos="1950"/>
        </w:tabs>
        <w:spacing w:line="480" w:lineRule="auto"/>
        <w:rPr>
          <w:sz w:val="28"/>
        </w:rPr>
      </w:pPr>
    </w:p>
    <w:p w14:paraId="3776DD62" w14:textId="5A84F025" w:rsidR="00823F9D" w:rsidRDefault="00A7765B" w:rsidP="0007045E">
      <w:pPr>
        <w:tabs>
          <w:tab w:val="left" w:pos="1950"/>
        </w:tabs>
        <w:spacing w:line="480" w:lineRule="auto"/>
        <w:rPr>
          <w:sz w:val="28"/>
        </w:rPr>
      </w:pPr>
      <w:r>
        <w:rPr>
          <w:sz w:val="28"/>
        </w:rPr>
        <w:lastRenderedPageBreak/>
        <w:t>Lennon was also inspired by his experimentation with LSD, with The Beatles’ first openly psychedelic song being written in the sessions for the album, though not appearing on it and being released as a single ahead of the album, in the form of ‘Rain’. The song uses the concept of the weather as a metaphor to show that appearances and the impression they leave on others is extraneous; a concept that is very familiar to people who frequent</w:t>
      </w:r>
      <w:r w:rsidR="00983464">
        <w:rPr>
          <w:sz w:val="28"/>
        </w:rPr>
        <w:t>ly use</w:t>
      </w:r>
      <w:r>
        <w:rPr>
          <w:sz w:val="28"/>
        </w:rPr>
        <w:t xml:space="preserve"> LSD. It makes use of drones, sound manipulation, metaphorical lyrics and trancelike textures to create the psychedelic themes and sounds. Alongside these themes, a very strong premise within the song is Lennon’s inclination to share his expanded knowledge and provide guidance to those who had not yet taken part in the psychedelic experience. The band continued this style of writing and influence on their following 1967 album, </w:t>
      </w:r>
      <w:r>
        <w:rPr>
          <w:i/>
          <w:sz w:val="28"/>
        </w:rPr>
        <w:t xml:space="preserve">Sgt. Pepper’s </w:t>
      </w:r>
      <w:proofErr w:type="gramStart"/>
      <w:r>
        <w:rPr>
          <w:i/>
          <w:sz w:val="28"/>
        </w:rPr>
        <w:t>Lonely Hearts</w:t>
      </w:r>
      <w:proofErr w:type="gramEnd"/>
      <w:r>
        <w:rPr>
          <w:i/>
          <w:sz w:val="28"/>
        </w:rPr>
        <w:t xml:space="preserve"> Club Band</w:t>
      </w:r>
      <w:r>
        <w:rPr>
          <w:sz w:val="28"/>
        </w:rPr>
        <w:t xml:space="preserve">, this time also including Paul McCartney in the psychedelic experience. </w:t>
      </w:r>
      <w:sdt>
        <w:sdtPr>
          <w:rPr>
            <w:sz w:val="28"/>
          </w:rPr>
          <w:id w:val="-654223752"/>
          <w:citation/>
        </w:sdtPr>
        <w:sdtContent>
          <w:r>
            <w:rPr>
              <w:sz w:val="28"/>
            </w:rPr>
            <w:fldChar w:fldCharType="begin"/>
          </w:r>
          <w:r>
            <w:rPr>
              <w:sz w:val="28"/>
            </w:rPr>
            <w:instrText xml:space="preserve"> CITATION Rod12 \l 2057 </w:instrText>
          </w:r>
          <w:r>
            <w:rPr>
              <w:sz w:val="28"/>
            </w:rPr>
            <w:fldChar w:fldCharType="separate"/>
          </w:r>
          <w:r w:rsidR="00497A78" w:rsidRPr="00497A78">
            <w:rPr>
              <w:noProof/>
              <w:sz w:val="28"/>
            </w:rPr>
            <w:t>(Rodriguez, 2012)</w:t>
          </w:r>
          <w:r>
            <w:rPr>
              <w:sz w:val="28"/>
            </w:rPr>
            <w:fldChar w:fldCharType="end"/>
          </w:r>
        </w:sdtContent>
      </w:sdt>
    </w:p>
    <w:p w14:paraId="52CC0AFE" w14:textId="2F13A8CF" w:rsidR="0007045E" w:rsidRDefault="0007045E" w:rsidP="007E4921">
      <w:pPr>
        <w:tabs>
          <w:tab w:val="left" w:pos="1950"/>
        </w:tabs>
        <w:spacing w:line="480" w:lineRule="auto"/>
        <w:rPr>
          <w:sz w:val="28"/>
        </w:rPr>
      </w:pPr>
      <w:bookmarkStart w:id="3" w:name="_Hlk535359530"/>
    </w:p>
    <w:p w14:paraId="203FC6BF" w14:textId="6A37BBF5" w:rsidR="00852066" w:rsidRPr="0007045E" w:rsidRDefault="00852066" w:rsidP="007E4921">
      <w:pPr>
        <w:tabs>
          <w:tab w:val="left" w:pos="1950"/>
        </w:tabs>
        <w:spacing w:line="480" w:lineRule="auto"/>
        <w:rPr>
          <w:sz w:val="28"/>
        </w:rPr>
      </w:pPr>
      <w:r>
        <w:rPr>
          <w:sz w:val="28"/>
        </w:rPr>
        <w:t xml:space="preserve">Consumers also utilise psychedelics when listening to music, for reasons </w:t>
      </w:r>
      <w:r w:rsidR="00841AE5">
        <w:rPr>
          <w:sz w:val="28"/>
        </w:rPr>
        <w:t xml:space="preserve">that were heavily influenced by the music they listen to. Listeners of psychedelic rock in the 1960s, felt an overpowering urge to connect to the music they listened to on a molecular level, feeling the need to release themselves from reality where they felt lost and isolated. Artists such as The Beatles inspired </w:t>
      </w:r>
      <w:r w:rsidR="00841AE5">
        <w:rPr>
          <w:sz w:val="28"/>
        </w:rPr>
        <w:lastRenderedPageBreak/>
        <w:t xml:space="preserve">youths to use psychedelics to achieve the same sense of awakening that they had reached themselves, with figureheads like George Harrison uttering how until finding LSD, he was completely unaware that there was more to life than a mundane </w:t>
      </w:r>
      <w:r w:rsidR="006525B3">
        <w:rPr>
          <w:sz w:val="28"/>
        </w:rPr>
        <w:t>awareness of the world</w:t>
      </w:r>
      <w:r w:rsidR="008B2233">
        <w:rPr>
          <w:sz w:val="28"/>
        </w:rPr>
        <w:t xml:space="preserve"> and music provided the perfect escape to accompany the psychedelic experience as it was something so close to reality, yet had no physical form</w:t>
      </w:r>
      <w:r w:rsidR="006525B3">
        <w:rPr>
          <w:sz w:val="28"/>
        </w:rPr>
        <w:t>.</w:t>
      </w:r>
      <w:r w:rsidR="008B2233">
        <w:rPr>
          <w:sz w:val="28"/>
        </w:rPr>
        <w:t xml:space="preserve"> </w:t>
      </w:r>
      <w:r w:rsidR="0068328A">
        <w:rPr>
          <w:sz w:val="28"/>
        </w:rPr>
        <w:t>Psychedelic rock and acid trips became a safe haven for youths, escaping the strict, structured world of parents, but avoiding isolation by experiencing an intensely vibrant and creative world within a community of peers who were in the exact same situation.</w:t>
      </w:r>
      <w:r w:rsidR="0007604F">
        <w:rPr>
          <w:sz w:val="28"/>
        </w:rPr>
        <w:t xml:space="preserve"> With the lyrical content of music speaking to listeners, they seek to enhance this experience through the use of psychedelics, to feel closer to the artists who created the music and understand their experiences when writing it.</w:t>
      </w:r>
      <w:r w:rsidR="00497A78">
        <w:rPr>
          <w:sz w:val="28"/>
        </w:rPr>
        <w:t xml:space="preserve"> </w:t>
      </w:r>
      <w:sdt>
        <w:sdtPr>
          <w:rPr>
            <w:sz w:val="28"/>
          </w:rPr>
          <w:id w:val="-924027667"/>
          <w:citation/>
        </w:sdtPr>
        <w:sdtContent>
          <w:r w:rsidR="00497A78">
            <w:rPr>
              <w:sz w:val="28"/>
            </w:rPr>
            <w:fldChar w:fldCharType="begin"/>
          </w:r>
          <w:r w:rsidR="00497A78">
            <w:rPr>
              <w:sz w:val="28"/>
            </w:rPr>
            <w:instrText xml:space="preserve">CITATION Bro02 \p 72-75 \l 2057 </w:instrText>
          </w:r>
          <w:r w:rsidR="00497A78">
            <w:rPr>
              <w:sz w:val="28"/>
            </w:rPr>
            <w:fldChar w:fldCharType="separate"/>
          </w:r>
          <w:r w:rsidR="00497A78" w:rsidRPr="00497A78">
            <w:rPr>
              <w:noProof/>
              <w:sz w:val="28"/>
            </w:rPr>
            <w:t>(Bromell, 2002, pp. 72-75)</w:t>
          </w:r>
          <w:r w:rsidR="00497A78">
            <w:rPr>
              <w:sz w:val="28"/>
            </w:rPr>
            <w:fldChar w:fldCharType="end"/>
          </w:r>
        </w:sdtContent>
      </w:sdt>
    </w:p>
    <w:bookmarkEnd w:id="3"/>
    <w:p w14:paraId="25598E48" w14:textId="77777777" w:rsidR="00DF4838" w:rsidRDefault="00DF4838" w:rsidP="00227E4D">
      <w:pPr>
        <w:tabs>
          <w:tab w:val="left" w:pos="1950"/>
        </w:tabs>
        <w:spacing w:line="480" w:lineRule="auto"/>
        <w:rPr>
          <w:sz w:val="28"/>
        </w:rPr>
      </w:pPr>
    </w:p>
    <w:p w14:paraId="61AADFF9" w14:textId="782AB748" w:rsidR="00DF4838" w:rsidRDefault="00DF4838" w:rsidP="00DF4838">
      <w:pPr>
        <w:tabs>
          <w:tab w:val="left" w:pos="1950"/>
        </w:tabs>
        <w:spacing w:line="480" w:lineRule="auto"/>
        <w:rPr>
          <w:sz w:val="28"/>
        </w:rPr>
      </w:pPr>
      <w:r>
        <w:rPr>
          <w:sz w:val="28"/>
        </w:rPr>
        <w:t xml:space="preserve">In contrast to this, </w:t>
      </w:r>
      <w:r w:rsidR="008B2233">
        <w:rPr>
          <w:sz w:val="28"/>
        </w:rPr>
        <w:t xml:space="preserve">more modern </w:t>
      </w:r>
      <w:r>
        <w:rPr>
          <w:sz w:val="28"/>
        </w:rPr>
        <w:t>consumers of music also utilise hallucinogens due to influence through camaraderie</w:t>
      </w:r>
      <w:r w:rsidR="008B2233">
        <w:rPr>
          <w:sz w:val="28"/>
        </w:rPr>
        <w:t>, but as</w:t>
      </w:r>
      <w:r>
        <w:rPr>
          <w:sz w:val="28"/>
        </w:rPr>
        <w:t xml:space="preserve"> opposed to </w:t>
      </w:r>
      <w:r w:rsidR="008B2233">
        <w:rPr>
          <w:sz w:val="28"/>
        </w:rPr>
        <w:t>it accompanying the</w:t>
      </w:r>
      <w:r>
        <w:rPr>
          <w:sz w:val="28"/>
        </w:rPr>
        <w:t xml:space="preserve"> music they hear,</w:t>
      </w:r>
      <w:r w:rsidR="008B2233">
        <w:rPr>
          <w:sz w:val="28"/>
        </w:rPr>
        <w:t xml:space="preserve"> it began to replace it. This</w:t>
      </w:r>
      <w:r>
        <w:rPr>
          <w:sz w:val="28"/>
        </w:rPr>
        <w:t xml:space="preserve"> also applies to specific genres, with EDM and rave music being some of the foremost genres that this applies to. One of the principal psychedelic drugs used in live club settings is MDMA (ecstasy)</w:t>
      </w:r>
      <w:r w:rsidR="005857A9">
        <w:rPr>
          <w:sz w:val="28"/>
        </w:rPr>
        <w:t xml:space="preserve"> in contrast to LSD</w:t>
      </w:r>
      <w:r>
        <w:rPr>
          <w:sz w:val="28"/>
        </w:rPr>
        <w:t xml:space="preserve">, though reasons for its use have distorted since </w:t>
      </w:r>
      <w:r>
        <w:rPr>
          <w:sz w:val="28"/>
        </w:rPr>
        <w:lastRenderedPageBreak/>
        <w:t xml:space="preserve">being introduced in the 1980s and 1990s. Although it was originally intended as a way to enhance the experience of live dance music, it quickly evolved into a rapid method to find solidarity in other individuals attending an event, under the guise of enhancing the music. There are also those within the EDM community, DJs especially, that believe that as time progressed youth drug culture in particular began to abuse psychedelics such as ecstasy, eventually leading to self-estrangement from others within the community. Instead of using hallucinogens to enrich the music they were listening to, youths would utilise the drugs solely as an aspect of social interaction, with the music simply acting as a backdrop. </w:t>
      </w:r>
      <w:sdt>
        <w:sdtPr>
          <w:rPr>
            <w:sz w:val="28"/>
          </w:rPr>
          <w:id w:val="1732582639"/>
          <w:citation/>
        </w:sdtPr>
        <w:sdtContent>
          <w:r>
            <w:rPr>
              <w:sz w:val="28"/>
            </w:rPr>
            <w:fldChar w:fldCharType="begin"/>
          </w:r>
          <w:r>
            <w:rPr>
              <w:sz w:val="28"/>
            </w:rPr>
            <w:instrText xml:space="preserve"> CITATION Kav08 \l 2057 </w:instrText>
          </w:r>
          <w:r>
            <w:rPr>
              <w:sz w:val="28"/>
            </w:rPr>
            <w:fldChar w:fldCharType="separate"/>
          </w:r>
          <w:r w:rsidR="00497A78" w:rsidRPr="00497A78">
            <w:rPr>
              <w:noProof/>
              <w:sz w:val="28"/>
            </w:rPr>
            <w:t>(Kavanaugh, 2008)</w:t>
          </w:r>
          <w:r>
            <w:rPr>
              <w:sz w:val="28"/>
            </w:rPr>
            <w:fldChar w:fldCharType="end"/>
          </w:r>
        </w:sdtContent>
      </w:sdt>
    </w:p>
    <w:p w14:paraId="50B8F967" w14:textId="3968F447" w:rsidR="00DF4838" w:rsidRDefault="00DF4838" w:rsidP="00227E4D">
      <w:pPr>
        <w:tabs>
          <w:tab w:val="left" w:pos="1950"/>
        </w:tabs>
        <w:spacing w:line="480" w:lineRule="auto"/>
        <w:rPr>
          <w:sz w:val="28"/>
        </w:rPr>
      </w:pPr>
    </w:p>
    <w:p w14:paraId="07DEAE07" w14:textId="1725D1B0" w:rsidR="00EF1440" w:rsidRDefault="00C67BB8" w:rsidP="00EF1440">
      <w:pPr>
        <w:tabs>
          <w:tab w:val="left" w:pos="1950"/>
        </w:tabs>
        <w:spacing w:line="480" w:lineRule="auto"/>
        <w:rPr>
          <w:sz w:val="28"/>
        </w:rPr>
      </w:pPr>
      <w:r>
        <w:rPr>
          <w:sz w:val="28"/>
        </w:rPr>
        <w:t xml:space="preserve">Some forms of psychedelic music were created as a product of the psychedelic drug culture, </w:t>
      </w:r>
      <w:r w:rsidR="00E8544A">
        <w:rPr>
          <w:sz w:val="28"/>
        </w:rPr>
        <w:t>with the original purpose of the band not involving drugs at all.</w:t>
      </w:r>
      <w:r>
        <w:rPr>
          <w:sz w:val="28"/>
        </w:rPr>
        <w:t xml:space="preserve"> </w:t>
      </w:r>
      <w:r w:rsidR="00EF1440">
        <w:rPr>
          <w:sz w:val="28"/>
        </w:rPr>
        <w:t>A distinguished example of unity between psychedelic music being created and consumed is that of The Grateful Dead and the Acid Tests in 1965 and 1966, considered to be the event that truly allowed the band to flourish and connect with their audience. Culminating in becoming one of the figureheads of psychedelic rock, their music began to be seen as an entity much bigger than simply musical performance and</w:t>
      </w:r>
      <w:r w:rsidR="00BD78E9">
        <w:rPr>
          <w:sz w:val="28"/>
        </w:rPr>
        <w:t xml:space="preserve"> created a culture based around the band known as being a Deadhead, which</w:t>
      </w:r>
      <w:r w:rsidR="00EF1440">
        <w:rPr>
          <w:sz w:val="28"/>
        </w:rPr>
        <w:t xml:space="preserve"> began to be deemed as an equivalent to </w:t>
      </w:r>
      <w:r w:rsidR="00BD78E9">
        <w:rPr>
          <w:sz w:val="28"/>
        </w:rPr>
        <w:t xml:space="preserve">a </w:t>
      </w:r>
      <w:r w:rsidR="00BD78E9">
        <w:rPr>
          <w:sz w:val="28"/>
        </w:rPr>
        <w:lastRenderedPageBreak/>
        <w:t xml:space="preserve">new </w:t>
      </w:r>
      <w:r w:rsidR="00EF1440">
        <w:rPr>
          <w:sz w:val="28"/>
        </w:rPr>
        <w:t>religio</w:t>
      </w:r>
      <w:r w:rsidR="00BD78E9">
        <w:rPr>
          <w:sz w:val="28"/>
        </w:rPr>
        <w:t>n</w:t>
      </w:r>
      <w:r w:rsidR="00EF1440">
        <w:rPr>
          <w:sz w:val="28"/>
        </w:rPr>
        <w:t xml:space="preserve">. The way in which the events were mythologised is very similar to the first telling of foundation stories within new religious movements. The Acid Tests were essentially multi-media parties where the main purpose of the event was to be under the influence of LSD and act as spontaneously and erratically as possible in response to the stimuli provided. The sensory overload provided by various lights, sounds and the Grateful Dead’s music in particular, was intended to spur creative thoughts, as attendees wanted to evolve from what were considered old ideas. The band also consider the event to have shaped their whole future, transforming from a mediocre band, to self-proclaimed shamans, creating innovative, ambient and peculiar sounds, entering a new state of musical consciousness that allowed both themselves and their listeners to experience a transcendent state of being. </w:t>
      </w:r>
      <w:sdt>
        <w:sdtPr>
          <w:rPr>
            <w:sz w:val="28"/>
          </w:rPr>
          <w:id w:val="1468014032"/>
          <w:citation/>
        </w:sdtPr>
        <w:sdtContent>
          <w:r w:rsidR="00EF1440">
            <w:rPr>
              <w:sz w:val="28"/>
            </w:rPr>
            <w:fldChar w:fldCharType="begin"/>
          </w:r>
          <w:r w:rsidR="00EF1440">
            <w:rPr>
              <w:sz w:val="28"/>
            </w:rPr>
            <w:instrText xml:space="preserve"> CITATION Kal14 \l 2057 </w:instrText>
          </w:r>
          <w:r w:rsidR="00EF1440">
            <w:rPr>
              <w:sz w:val="28"/>
            </w:rPr>
            <w:fldChar w:fldCharType="separate"/>
          </w:r>
          <w:r w:rsidR="00497A78" w:rsidRPr="00497A78">
            <w:rPr>
              <w:noProof/>
              <w:sz w:val="28"/>
            </w:rPr>
            <w:t>(Kaler, 2014)</w:t>
          </w:r>
          <w:r w:rsidR="00EF1440">
            <w:rPr>
              <w:sz w:val="28"/>
            </w:rPr>
            <w:fldChar w:fldCharType="end"/>
          </w:r>
        </w:sdtContent>
      </w:sdt>
    </w:p>
    <w:p w14:paraId="04C6E5B0" w14:textId="77777777" w:rsidR="00EF1440" w:rsidRDefault="00EF1440" w:rsidP="00EF1440">
      <w:pPr>
        <w:tabs>
          <w:tab w:val="left" w:pos="1950"/>
        </w:tabs>
        <w:spacing w:line="480" w:lineRule="auto"/>
        <w:rPr>
          <w:sz w:val="28"/>
        </w:rPr>
      </w:pPr>
    </w:p>
    <w:p w14:paraId="65217F1C" w14:textId="0ABF4FC8" w:rsidR="00227E4D" w:rsidRDefault="00EF1440" w:rsidP="00227E4D">
      <w:pPr>
        <w:tabs>
          <w:tab w:val="left" w:pos="1950"/>
        </w:tabs>
        <w:spacing w:line="480" w:lineRule="auto"/>
        <w:rPr>
          <w:sz w:val="28"/>
        </w:rPr>
      </w:pPr>
      <w:r>
        <w:rPr>
          <w:sz w:val="28"/>
        </w:rPr>
        <w:t>Psychedelic drugs were such a core feature of the experience in the event that when Ken Kesey, the founder of the Acid Tests, attempted to organise the final acid test without the use of LSD, he was totally rejected by the community he had helped build. The band themselves believed that the psychedelics played a pivotal part in unifying them as a band and achieving a one group mind, which was considered to be a requirement in attaining musical transcendence. The Grateful Dead made use of psychedelic</w:t>
      </w:r>
      <w:r w:rsidR="007E1C8C">
        <w:rPr>
          <w:sz w:val="28"/>
        </w:rPr>
        <w:t>s</w:t>
      </w:r>
      <w:r>
        <w:rPr>
          <w:sz w:val="28"/>
        </w:rPr>
        <w:t xml:space="preserve"> to focus their new creative ideas, </w:t>
      </w:r>
      <w:r>
        <w:rPr>
          <w:sz w:val="28"/>
        </w:rPr>
        <w:lastRenderedPageBreak/>
        <w:t>allowing them to compose spontaneously in a free-f</w:t>
      </w:r>
      <w:r w:rsidR="001B04BA">
        <w:rPr>
          <w:sz w:val="28"/>
        </w:rPr>
        <w:t>or</w:t>
      </w:r>
      <w:r>
        <w:rPr>
          <w:sz w:val="28"/>
        </w:rPr>
        <w:t>m style with no restrictions, and with immediate response f</w:t>
      </w:r>
      <w:r w:rsidR="007748CF">
        <w:rPr>
          <w:sz w:val="28"/>
        </w:rPr>
        <w:t>ro</w:t>
      </w:r>
      <w:r>
        <w:rPr>
          <w:sz w:val="28"/>
        </w:rPr>
        <w:t xml:space="preserve">m an audience; everyone who attended the Acid Tests were experimenting with both psychedelics and music.  </w:t>
      </w:r>
      <w:sdt>
        <w:sdtPr>
          <w:rPr>
            <w:sz w:val="28"/>
          </w:rPr>
          <w:id w:val="-665784174"/>
          <w:citation/>
        </w:sdtPr>
        <w:sdtContent>
          <w:r>
            <w:rPr>
              <w:sz w:val="28"/>
            </w:rPr>
            <w:fldChar w:fldCharType="begin"/>
          </w:r>
          <w:r>
            <w:rPr>
              <w:sz w:val="28"/>
            </w:rPr>
            <w:instrText xml:space="preserve"> CITATION Kal14 \l 2057 </w:instrText>
          </w:r>
          <w:r>
            <w:rPr>
              <w:sz w:val="28"/>
            </w:rPr>
            <w:fldChar w:fldCharType="separate"/>
          </w:r>
          <w:r w:rsidR="00497A78" w:rsidRPr="00497A78">
            <w:rPr>
              <w:noProof/>
              <w:sz w:val="28"/>
            </w:rPr>
            <w:t>(Kaler, 2014)</w:t>
          </w:r>
          <w:r>
            <w:rPr>
              <w:sz w:val="28"/>
            </w:rPr>
            <w:fldChar w:fldCharType="end"/>
          </w:r>
        </w:sdtContent>
      </w:sdt>
    </w:p>
    <w:p w14:paraId="7F87D458" w14:textId="77777777" w:rsidR="00BE5114" w:rsidRDefault="00BE5114" w:rsidP="00227E4D">
      <w:pPr>
        <w:tabs>
          <w:tab w:val="left" w:pos="1950"/>
        </w:tabs>
        <w:spacing w:line="480" w:lineRule="auto"/>
        <w:rPr>
          <w:b/>
          <w:sz w:val="36"/>
          <w:u w:val="single"/>
        </w:rPr>
      </w:pPr>
    </w:p>
    <w:p w14:paraId="5BE82E52" w14:textId="25A40FB5" w:rsidR="00227E4D" w:rsidRDefault="00227E4D" w:rsidP="00227E4D">
      <w:pPr>
        <w:tabs>
          <w:tab w:val="left" w:pos="1950"/>
        </w:tabs>
        <w:spacing w:line="480" w:lineRule="auto"/>
        <w:rPr>
          <w:b/>
          <w:sz w:val="36"/>
          <w:u w:val="single"/>
        </w:rPr>
      </w:pPr>
      <w:r>
        <w:rPr>
          <w:b/>
          <w:sz w:val="36"/>
          <w:u w:val="single"/>
        </w:rPr>
        <w:t>Conclusion:</w:t>
      </w:r>
    </w:p>
    <w:p w14:paraId="6D3F1767" w14:textId="7D014855" w:rsidR="00800C2A" w:rsidRDefault="00FC34D5" w:rsidP="00800C2A">
      <w:pPr>
        <w:tabs>
          <w:tab w:val="left" w:pos="1950"/>
        </w:tabs>
        <w:spacing w:line="480" w:lineRule="auto"/>
        <w:rPr>
          <w:sz w:val="28"/>
        </w:rPr>
      </w:pPr>
      <w:r>
        <w:rPr>
          <w:sz w:val="28"/>
        </w:rPr>
        <w:t xml:space="preserve">Psychedelic drugs </w:t>
      </w:r>
      <w:r w:rsidR="00DB2B19">
        <w:rPr>
          <w:sz w:val="28"/>
        </w:rPr>
        <w:t>have a very profound effect on the way the brain functions, altering the way information is sent and received, granting an extensively different perception to the world than without them which includes creative processes.</w:t>
      </w:r>
      <w:r w:rsidR="005F1D98">
        <w:rPr>
          <w:sz w:val="28"/>
        </w:rPr>
        <w:t xml:space="preserve"> It has been long presumed that use of psychedelics can unlock latent creative abilities within the mind, and although this can be partially proven, it is only under certain circumstances.</w:t>
      </w:r>
      <w:r w:rsidR="0012183C">
        <w:rPr>
          <w:sz w:val="28"/>
        </w:rPr>
        <w:t xml:space="preserve"> </w:t>
      </w:r>
      <w:r w:rsidR="007A607D">
        <w:rPr>
          <w:sz w:val="28"/>
        </w:rPr>
        <w:t>‘</w:t>
      </w:r>
      <w:r w:rsidR="00931ADE" w:rsidRPr="00931ADE">
        <w:rPr>
          <w:i/>
          <w:sz w:val="28"/>
        </w:rPr>
        <w:t>Baggott</w:t>
      </w:r>
      <w:r w:rsidR="007A607D">
        <w:rPr>
          <w:i/>
          <w:sz w:val="28"/>
        </w:rPr>
        <w:t>’</w:t>
      </w:r>
      <w:r w:rsidR="00931ADE">
        <w:rPr>
          <w:sz w:val="28"/>
        </w:rPr>
        <w:t xml:space="preserve"> states </w:t>
      </w:r>
      <w:r w:rsidR="00E94E9C">
        <w:rPr>
          <w:sz w:val="28"/>
        </w:rPr>
        <w:t xml:space="preserve">that psychedelic substances trigger different responses to </w:t>
      </w:r>
      <w:r w:rsidR="00931ADE">
        <w:rPr>
          <w:sz w:val="28"/>
        </w:rPr>
        <w:t xml:space="preserve">everyday problems or questions, with the outcome depending on how the drug affects the individual. The effects can include feeling detached from oneself, changes in </w:t>
      </w:r>
      <w:r w:rsidR="00C74F49">
        <w:rPr>
          <w:sz w:val="28"/>
        </w:rPr>
        <w:t>emotion</w:t>
      </w:r>
      <w:r w:rsidR="00931ADE">
        <w:rPr>
          <w:sz w:val="28"/>
        </w:rPr>
        <w:t xml:space="preserve">, having various outlooks on the same situation all at once, entering a trance-like state. </w:t>
      </w:r>
      <w:r w:rsidR="00800C2A">
        <w:rPr>
          <w:sz w:val="28"/>
        </w:rPr>
        <w:t>The study carried out by ‘</w:t>
      </w:r>
      <w:proofErr w:type="spellStart"/>
      <w:r w:rsidR="00800C2A" w:rsidRPr="007A607D">
        <w:rPr>
          <w:i/>
          <w:sz w:val="28"/>
        </w:rPr>
        <w:t>Kaelen</w:t>
      </w:r>
      <w:proofErr w:type="spellEnd"/>
      <w:r w:rsidR="00800C2A">
        <w:rPr>
          <w:sz w:val="28"/>
        </w:rPr>
        <w:t xml:space="preserve">’ supports the point that emotions and trance-like states can be enhanced through use of LSD especially in response to music, with all of the participants in the study stating they felt euphoric, </w:t>
      </w:r>
      <w:r w:rsidR="00800C2A">
        <w:rPr>
          <w:sz w:val="28"/>
        </w:rPr>
        <w:lastRenderedPageBreak/>
        <w:t>transcendent, tenderness and wonder, specifically when associated with music.</w:t>
      </w:r>
    </w:p>
    <w:p w14:paraId="3540CF5A" w14:textId="77777777" w:rsidR="00800C2A" w:rsidRDefault="00800C2A" w:rsidP="00800C2A">
      <w:pPr>
        <w:tabs>
          <w:tab w:val="left" w:pos="1950"/>
        </w:tabs>
        <w:spacing w:line="480" w:lineRule="auto"/>
        <w:rPr>
          <w:sz w:val="28"/>
        </w:rPr>
      </w:pPr>
    </w:p>
    <w:p w14:paraId="21FB4B2D" w14:textId="679924C0" w:rsidR="00227E4D" w:rsidRDefault="00800C2A" w:rsidP="00227E4D">
      <w:pPr>
        <w:tabs>
          <w:tab w:val="left" w:pos="1950"/>
        </w:tabs>
        <w:spacing w:line="480" w:lineRule="auto"/>
        <w:rPr>
          <w:sz w:val="28"/>
        </w:rPr>
      </w:pPr>
      <w:r>
        <w:rPr>
          <w:sz w:val="28"/>
        </w:rPr>
        <w:t>T</w:t>
      </w:r>
      <w:r w:rsidR="00931ADE">
        <w:rPr>
          <w:sz w:val="28"/>
        </w:rPr>
        <w:t>he multiple perceptions and views of dealing with problems</w:t>
      </w:r>
      <w:r>
        <w:rPr>
          <w:sz w:val="28"/>
        </w:rPr>
        <w:t xml:space="preserve"> is what</w:t>
      </w:r>
      <w:r w:rsidR="00931ADE">
        <w:rPr>
          <w:sz w:val="28"/>
        </w:rPr>
        <w:t xml:space="preserve"> allows the mind to potentially enhance its creative abilities</w:t>
      </w:r>
      <w:r w:rsidR="005F1D98">
        <w:rPr>
          <w:sz w:val="28"/>
        </w:rPr>
        <w:t xml:space="preserve">, however this does not guarantee that the psychedelic experience will lead to positive, </w:t>
      </w:r>
      <w:r w:rsidR="000976BC">
        <w:rPr>
          <w:sz w:val="28"/>
        </w:rPr>
        <w:t>effective</w:t>
      </w:r>
      <w:r w:rsidR="005F1D98">
        <w:rPr>
          <w:sz w:val="28"/>
        </w:rPr>
        <w:t xml:space="preserve"> creative ideas that will be recollected later on</w:t>
      </w:r>
      <w:r w:rsidR="00931ADE">
        <w:rPr>
          <w:sz w:val="28"/>
        </w:rPr>
        <w:t>.</w:t>
      </w:r>
      <w:r>
        <w:rPr>
          <w:sz w:val="28"/>
        </w:rPr>
        <w:t xml:space="preserve"> </w:t>
      </w:r>
      <w:r w:rsidR="00F31FE0">
        <w:rPr>
          <w:sz w:val="28"/>
        </w:rPr>
        <w:t>Creative procedures such as divergent thinking, which is the ability to think of multiple responses to one problem or question, are included in the cognitive functions that get affected by hallucinogenic drugs.</w:t>
      </w:r>
      <w:r w:rsidR="007A607D">
        <w:rPr>
          <w:sz w:val="28"/>
        </w:rPr>
        <w:t xml:space="preserve"> </w:t>
      </w:r>
      <w:r w:rsidR="00F31FE0">
        <w:rPr>
          <w:sz w:val="28"/>
        </w:rPr>
        <w:t xml:space="preserve">This is the reason why psychedelics trigger a surge in creative activity and why the results from psychedelic fuelled creative thinking and performance can differ so much from sober ones. </w:t>
      </w:r>
    </w:p>
    <w:p w14:paraId="69B79732" w14:textId="43303600" w:rsidR="005F1D98" w:rsidRDefault="005F1D98" w:rsidP="00227E4D">
      <w:pPr>
        <w:tabs>
          <w:tab w:val="left" w:pos="1950"/>
        </w:tabs>
        <w:spacing w:line="480" w:lineRule="auto"/>
        <w:rPr>
          <w:sz w:val="28"/>
        </w:rPr>
      </w:pPr>
    </w:p>
    <w:p w14:paraId="1E61BEC4" w14:textId="77777777" w:rsidR="00160AE2" w:rsidRDefault="00F31FE0" w:rsidP="00227E4D">
      <w:pPr>
        <w:tabs>
          <w:tab w:val="left" w:pos="1950"/>
        </w:tabs>
        <w:spacing w:line="480" w:lineRule="auto"/>
        <w:rPr>
          <w:sz w:val="28"/>
        </w:rPr>
      </w:pPr>
      <w:r>
        <w:rPr>
          <w:sz w:val="28"/>
        </w:rPr>
        <w:t>P</w:t>
      </w:r>
      <w:r w:rsidR="000C490A">
        <w:rPr>
          <w:sz w:val="28"/>
        </w:rPr>
        <w:t xml:space="preserve">sychedelic </w:t>
      </w:r>
      <w:r w:rsidR="00DB5120">
        <w:rPr>
          <w:sz w:val="28"/>
        </w:rPr>
        <w:t xml:space="preserve">music </w:t>
      </w:r>
      <w:r>
        <w:rPr>
          <w:sz w:val="28"/>
        </w:rPr>
        <w:t>rose</w:t>
      </w:r>
      <w:r w:rsidR="00DB5120">
        <w:rPr>
          <w:sz w:val="28"/>
        </w:rPr>
        <w:t xml:space="preserve"> to prominence in the 1960s</w:t>
      </w:r>
      <w:r>
        <w:rPr>
          <w:sz w:val="28"/>
        </w:rPr>
        <w:t>, with bands such as The Beatles and The Grateful Dead leading the acid revolution through LSD fuelled trips and writing sessions.</w:t>
      </w:r>
      <w:r w:rsidR="0040715E">
        <w:rPr>
          <w:sz w:val="28"/>
        </w:rPr>
        <w:t xml:space="preserve"> Where the evolution of music technology helped shape the sound of psychedelic music in the 1960s, experimenting with LSD was what created the musical and lyrical content. Themes of songs became based around</w:t>
      </w:r>
      <w:r w:rsidR="00B83FF2">
        <w:rPr>
          <w:sz w:val="28"/>
        </w:rPr>
        <w:t xml:space="preserve"> the psychedelic experience, as well as live performances </w:t>
      </w:r>
      <w:r w:rsidR="00B83FF2">
        <w:rPr>
          <w:sz w:val="28"/>
        </w:rPr>
        <w:lastRenderedPageBreak/>
        <w:t>involving lights, sounds and images that were all intended to enhance the experience. This was true of the Acid Tests in particular, which was considered the birth place of the Grateful Dead’s ‘Deadhead’ culture and following. With the event’s sole purpose to be based around the use of LSD and creation of new ideas, it spawned a new psychedelic culture that was steeped in music and drugs.</w:t>
      </w:r>
    </w:p>
    <w:p w14:paraId="01EE110C" w14:textId="77777777" w:rsidR="00160AE2" w:rsidRDefault="00160AE2" w:rsidP="00227E4D">
      <w:pPr>
        <w:tabs>
          <w:tab w:val="left" w:pos="1950"/>
        </w:tabs>
        <w:spacing w:line="480" w:lineRule="auto"/>
        <w:rPr>
          <w:sz w:val="28"/>
        </w:rPr>
      </w:pPr>
    </w:p>
    <w:p w14:paraId="2B9479DD" w14:textId="18F47665" w:rsidR="005F1D98" w:rsidRPr="008D4854" w:rsidRDefault="00160AE2" w:rsidP="00227E4D">
      <w:pPr>
        <w:tabs>
          <w:tab w:val="left" w:pos="1950"/>
        </w:tabs>
        <w:spacing w:line="480" w:lineRule="auto"/>
        <w:rPr>
          <w:sz w:val="28"/>
        </w:rPr>
      </w:pPr>
      <w:r>
        <w:rPr>
          <w:sz w:val="28"/>
        </w:rPr>
        <w:t>To conclude,</w:t>
      </w:r>
      <w:r w:rsidR="00B83FF2">
        <w:rPr>
          <w:sz w:val="28"/>
        </w:rPr>
        <w:t xml:space="preserve"> </w:t>
      </w:r>
      <w:r w:rsidR="00B43261">
        <w:rPr>
          <w:sz w:val="28"/>
        </w:rPr>
        <w:t>I believe that psychedelics have been proven to alter how the creative mind functions, enhancing the way the divergent thinking process takes place. LSD in particular is the m</w:t>
      </w:r>
      <w:r w:rsidR="00EE2E3F">
        <w:rPr>
          <w:sz w:val="28"/>
        </w:rPr>
        <w:t>ost generally researched drug and has also been found to host intense emotion altering properties. Although it cannot be defined as a specifically positive or negative route to take to forcibly improve creative abilities, especially over a prolonged amount of time, without further research, it can be said that there is definitely an alteration in the creative process under the influence of psychedelic substances.</w:t>
      </w:r>
      <w:bookmarkStart w:id="4" w:name="_GoBack"/>
      <w:bookmarkEnd w:id="4"/>
    </w:p>
    <w:p w14:paraId="02248CFC" w14:textId="595A9055" w:rsidR="00227E4D" w:rsidRDefault="00227E4D" w:rsidP="00227E4D">
      <w:pPr>
        <w:tabs>
          <w:tab w:val="left" w:pos="1950"/>
        </w:tabs>
        <w:spacing w:line="480" w:lineRule="auto"/>
        <w:rPr>
          <w:b/>
          <w:sz w:val="36"/>
          <w:u w:val="single"/>
        </w:rPr>
      </w:pPr>
    </w:p>
    <w:p w14:paraId="02600598" w14:textId="38C33D3C" w:rsidR="00533D0C" w:rsidRDefault="00533D0C" w:rsidP="00227E4D">
      <w:pPr>
        <w:tabs>
          <w:tab w:val="left" w:pos="1950"/>
        </w:tabs>
        <w:spacing w:line="480" w:lineRule="auto"/>
        <w:rPr>
          <w:b/>
          <w:sz w:val="36"/>
          <w:u w:val="single"/>
        </w:rPr>
      </w:pPr>
    </w:p>
    <w:p w14:paraId="3510F64D" w14:textId="77777777" w:rsidR="00533D0C" w:rsidRDefault="00533D0C" w:rsidP="00227E4D">
      <w:pPr>
        <w:tabs>
          <w:tab w:val="left" w:pos="1950"/>
        </w:tabs>
        <w:spacing w:line="480" w:lineRule="auto"/>
        <w:rPr>
          <w:b/>
          <w:sz w:val="36"/>
          <w:u w:val="single"/>
        </w:rPr>
      </w:pPr>
    </w:p>
    <w:sdt>
      <w:sdtPr>
        <w:rPr>
          <w:rFonts w:asciiTheme="minorHAnsi" w:eastAsiaTheme="minorHAnsi" w:hAnsiTheme="minorHAnsi" w:cstheme="minorBidi"/>
          <w:color w:val="auto"/>
          <w:sz w:val="22"/>
          <w:szCs w:val="22"/>
          <w:lang w:val="en-GB"/>
        </w:rPr>
        <w:id w:val="-832841381"/>
        <w:docPartObj>
          <w:docPartGallery w:val="Bibliographies"/>
          <w:docPartUnique/>
        </w:docPartObj>
      </w:sdtPr>
      <w:sdtContent>
        <w:p w14:paraId="6C422567" w14:textId="77777777" w:rsidR="00AD5732" w:rsidRDefault="00227E4D" w:rsidP="00AD5732">
          <w:pPr>
            <w:pStyle w:val="Heading1"/>
            <w:rPr>
              <w:b/>
              <w:sz w:val="36"/>
              <w:u w:val="single"/>
            </w:rPr>
          </w:pPr>
          <w:r w:rsidRPr="00227E4D">
            <w:rPr>
              <w:b/>
              <w:sz w:val="36"/>
              <w:u w:val="single"/>
            </w:rPr>
            <w:t>Reference</w:t>
          </w:r>
          <w:r w:rsidR="00AC66AE">
            <w:rPr>
              <w:b/>
              <w:sz w:val="36"/>
              <w:u w:val="single"/>
            </w:rPr>
            <w:t xml:space="preserve"> List</w:t>
          </w:r>
          <w:r w:rsidRPr="00227E4D">
            <w:rPr>
              <w:b/>
              <w:sz w:val="36"/>
              <w:u w:val="single"/>
            </w:rPr>
            <w:t>:</w:t>
          </w:r>
          <w:bookmarkStart w:id="5" w:name="_Hlk531046499"/>
        </w:p>
        <w:sdt>
          <w:sdtPr>
            <w:id w:val="-573587230"/>
            <w:bibliography/>
          </w:sdtPr>
          <w:sdtContent>
            <w:sdt>
              <w:sdtPr>
                <w:id w:val="-604197504"/>
                <w:bibliography/>
              </w:sdtPr>
              <w:sdtContent>
                <w:p w14:paraId="350AD7B7" w14:textId="349C53A8" w:rsidR="00AD5732" w:rsidRPr="00AD5732" w:rsidRDefault="00AD5732" w:rsidP="00AD5732">
                  <w:pPr>
                    <w:rPr>
                      <w:lang w:val="en-US"/>
                    </w:rPr>
                  </w:pPr>
                </w:p>
                <w:p w14:paraId="7C025135" w14:textId="77777777" w:rsidR="00AD5732" w:rsidRDefault="00AD5732" w:rsidP="00AD5732">
                  <w:pPr>
                    <w:pStyle w:val="Bibliography"/>
                  </w:pPr>
                  <w:r>
                    <w:rPr>
                      <w:noProof/>
                      <w:lang w:val="en-US"/>
                    </w:rPr>
                    <w:t xml:space="preserve">Baggott, M. J., 2015. </w:t>
                  </w:r>
                  <w:r>
                    <w:rPr>
                      <w:i/>
                      <w:iCs/>
                      <w:noProof/>
                      <w:lang w:val="en-US"/>
                    </w:rPr>
                    <w:t xml:space="preserve">Psychedelics and creativity: a review of the quantitative literature, </w:t>
                  </w:r>
                  <w:r>
                    <w:rPr>
                      <w:noProof/>
                      <w:lang w:val="en-US"/>
                    </w:rPr>
                    <w:t>s.l.: PeerJ PrePrints</w:t>
                  </w:r>
                  <w:r w:rsidRPr="004322A7">
                    <w:rPr>
                      <w:rFonts w:cstheme="minorHAnsi"/>
                      <w:noProof/>
                      <w:sz w:val="24"/>
                      <w:lang w:val="en-US"/>
                    </w:rPr>
                    <w:t xml:space="preserve">. </w:t>
                  </w:r>
                  <w:proofErr w:type="gramStart"/>
                  <w:r w:rsidRPr="004322A7">
                    <w:rPr>
                      <w:rStyle w:val="self-citation-volume"/>
                      <w:rFonts w:cstheme="minorHAnsi"/>
                      <w:color w:val="333333"/>
                      <w:shd w:val="clear" w:color="auto" w:fill="FFFFFF"/>
                    </w:rPr>
                    <w:t>3</w:t>
                  </w:r>
                  <w:r w:rsidRPr="004322A7">
                    <w:rPr>
                      <w:rFonts w:cstheme="minorHAnsi"/>
                      <w:color w:val="333333"/>
                      <w:shd w:val="clear" w:color="auto" w:fill="FFFFFF"/>
                    </w:rPr>
                    <w:t>:</w:t>
                  </w:r>
                  <w:r w:rsidRPr="004322A7">
                    <w:rPr>
                      <w:rStyle w:val="self-citation-elocation"/>
                      <w:rFonts w:cstheme="minorHAnsi"/>
                      <w:color w:val="333333"/>
                      <w:shd w:val="clear" w:color="auto" w:fill="FFFFFF"/>
                    </w:rPr>
                    <w:t>e</w:t>
                  </w:r>
                  <w:proofErr w:type="gramEnd"/>
                  <w:r w:rsidRPr="004322A7">
                    <w:rPr>
                      <w:rStyle w:val="self-citation-elocation"/>
                      <w:rFonts w:cstheme="minorHAnsi"/>
                      <w:color w:val="333333"/>
                      <w:shd w:val="clear" w:color="auto" w:fill="FFFFFF"/>
                    </w:rPr>
                    <w:t>1202v1</w:t>
                  </w:r>
                  <w:r w:rsidRPr="004322A7">
                    <w:rPr>
                      <w:rFonts w:cstheme="minorHAnsi"/>
                      <w:color w:val="333333"/>
                      <w:shd w:val="clear" w:color="auto" w:fill="FFFFFF"/>
                    </w:rPr>
                    <w:t> </w:t>
                  </w:r>
                  <w:hyperlink r:id="rId11" w:history="1">
                    <w:r w:rsidRPr="004322A7">
                      <w:rPr>
                        <w:rStyle w:val="Hyperlink"/>
                        <w:rFonts w:cstheme="minorHAnsi"/>
                        <w:color w:val="2A85E8"/>
                        <w:shd w:val="clear" w:color="auto" w:fill="FFFFFF"/>
                      </w:rPr>
                      <w:t>https://doi.org/10.7287/peerj.preprints.1202v1</w:t>
                    </w:r>
                  </w:hyperlink>
                  <w:r>
                    <w:t xml:space="preserve"> [Accessed January 5</w:t>
                  </w:r>
                  <w:r w:rsidRPr="00666F7A">
                    <w:rPr>
                      <w:noProof/>
                      <w:vertAlign w:val="superscript"/>
                      <w:lang w:val="en-US"/>
                    </w:rPr>
                    <w:t>th</w:t>
                  </w:r>
                  <w:r>
                    <w:t xml:space="preserve"> 2018]</w:t>
                  </w:r>
                </w:p>
                <w:p w14:paraId="7FF25443" w14:textId="77777777" w:rsidR="00AD5732" w:rsidRPr="007076D8" w:rsidRDefault="00AD5732" w:rsidP="00AD5732">
                  <w:pPr>
                    <w:pStyle w:val="Bibliography"/>
                    <w:rPr>
                      <w:noProof/>
                      <w:lang w:val="en-US"/>
                    </w:rPr>
                  </w:pPr>
                  <w:r>
                    <w:rPr>
                      <w:noProof/>
                      <w:lang w:val="en-US"/>
                    </w:rPr>
                    <w:t xml:space="preserve">Bromell, N., 2002. </w:t>
                  </w:r>
                  <w:r>
                    <w:rPr>
                      <w:i/>
                      <w:iCs/>
                      <w:noProof/>
                      <w:lang w:val="en-US"/>
                    </w:rPr>
                    <w:t xml:space="preserve">Tomorrow Never Knows: Rock and Psychedelics in the 1960s. </w:t>
                  </w:r>
                  <w:r>
                    <w:rPr>
                      <w:noProof/>
                      <w:lang w:val="en-US"/>
                    </w:rPr>
                    <w:t>Chicago: The University of Chicago Press. [Accessed January 7</w:t>
                  </w:r>
                  <w:r w:rsidRPr="007076D8">
                    <w:rPr>
                      <w:noProof/>
                      <w:vertAlign w:val="superscript"/>
                      <w:lang w:val="en-US"/>
                    </w:rPr>
                    <w:t>th</w:t>
                  </w:r>
                  <w:r>
                    <w:rPr>
                      <w:noProof/>
                      <w:lang w:val="en-US"/>
                    </w:rPr>
                    <w:t xml:space="preserve"> 2018]</w:t>
                  </w:r>
                </w:p>
                <w:p w14:paraId="0E9791D8" w14:textId="77777777" w:rsidR="00AD5732" w:rsidRPr="001C7EE2" w:rsidRDefault="00AD5732" w:rsidP="00AD5732">
                  <w:pPr>
                    <w:pStyle w:val="Bibliography"/>
                    <w:rPr>
                      <w:noProof/>
                      <w:lang w:val="en-US"/>
                    </w:rPr>
                  </w:pPr>
                  <w:r>
                    <w:rPr>
                      <w:noProof/>
                      <w:lang w:val="en-US"/>
                    </w:rPr>
                    <w:t xml:space="preserve">Kaelen, M., 2015. LSD enhances the emotional response to music. </w:t>
                  </w:r>
                  <w:r>
                    <w:rPr>
                      <w:i/>
                      <w:iCs/>
                      <w:noProof/>
                      <w:lang w:val="en-US"/>
                    </w:rPr>
                    <w:t xml:space="preserve">Psychopharmacology, </w:t>
                  </w:r>
                  <w:r>
                    <w:rPr>
                      <w:noProof/>
                      <w:lang w:val="en-US"/>
                    </w:rPr>
                    <w:t>232(19), pp. 3607-3614. [Accessed December 27</w:t>
                  </w:r>
                  <w:r w:rsidRPr="001C7EE2">
                    <w:rPr>
                      <w:noProof/>
                      <w:vertAlign w:val="superscript"/>
                      <w:lang w:val="en-US"/>
                    </w:rPr>
                    <w:t>th</w:t>
                  </w:r>
                  <w:r>
                    <w:rPr>
                      <w:noProof/>
                      <w:lang w:val="en-US"/>
                    </w:rPr>
                    <w:t xml:space="preserve"> 2018]</w:t>
                  </w:r>
                </w:p>
                <w:p w14:paraId="67C2B68D" w14:textId="77777777" w:rsidR="00AD5732" w:rsidRPr="00666F7A" w:rsidRDefault="00AD5732" w:rsidP="00AD5732">
                  <w:r>
                    <w:rPr>
                      <w:noProof/>
                      <w:lang w:val="en-US"/>
                    </w:rPr>
                    <w:t xml:space="preserve">Kaler, M., 2014. Music and the Divine: The Acid Tests and their Role in the Grateful Dead’s Foundation Story. </w:t>
                  </w:r>
                  <w:r>
                    <w:rPr>
                      <w:i/>
                      <w:iCs/>
                      <w:noProof/>
                      <w:lang w:val="en-US"/>
                    </w:rPr>
                    <w:t xml:space="preserve">Studies in Religion/Sciences Religieuss, </w:t>
                  </w:r>
                  <w:r>
                    <w:rPr>
                      <w:noProof/>
                      <w:lang w:val="en-US"/>
                    </w:rPr>
                    <w:t>44(1), pp. 3-15. [Accessed January 6</w:t>
                  </w:r>
                  <w:r w:rsidRPr="00666F7A">
                    <w:rPr>
                      <w:noProof/>
                      <w:vertAlign w:val="superscript"/>
                      <w:lang w:val="en-US"/>
                    </w:rPr>
                    <w:t>th</w:t>
                  </w:r>
                  <w:r>
                    <w:rPr>
                      <w:noProof/>
                      <w:lang w:val="en-US"/>
                    </w:rPr>
                    <w:t xml:space="preserve"> 2019]</w:t>
                  </w:r>
                </w:p>
                <w:p w14:paraId="33E22A12" w14:textId="77777777" w:rsidR="00AD5732" w:rsidRDefault="00AD5732" w:rsidP="00AD5732">
                  <w:pPr>
                    <w:rPr>
                      <w:noProof/>
                      <w:lang w:val="en-US"/>
                    </w:rPr>
                  </w:pPr>
                  <w:r>
                    <w:rPr>
                      <w:noProof/>
                      <w:lang w:val="en-US"/>
                    </w:rPr>
                    <w:t xml:space="preserve">Kavanaugh, P. R. A. T. L., 2008. Solidarity and Drug Use in the Electronic Dance Music Scene. </w:t>
                  </w:r>
                  <w:r>
                    <w:rPr>
                      <w:i/>
                      <w:iCs/>
                      <w:noProof/>
                      <w:lang w:val="en-US"/>
                    </w:rPr>
                    <w:t xml:space="preserve">The Sociological Quarterly, </w:t>
                  </w:r>
                  <w:r>
                    <w:rPr>
                      <w:noProof/>
                      <w:lang w:val="en-US"/>
                    </w:rPr>
                    <w:t>49(1), pp. 181-208. [Accessed December 20</w:t>
                  </w:r>
                  <w:r w:rsidRPr="006C1989">
                    <w:rPr>
                      <w:noProof/>
                      <w:vertAlign w:val="superscript"/>
                      <w:lang w:val="en-US"/>
                    </w:rPr>
                    <w:t>th</w:t>
                  </w:r>
                  <w:r>
                    <w:rPr>
                      <w:noProof/>
                      <w:lang w:val="en-US"/>
                    </w:rPr>
                    <w:t xml:space="preserve"> 2018]</w:t>
                  </w:r>
                </w:p>
                <w:p w14:paraId="0674CF22" w14:textId="77777777" w:rsidR="00AD5732" w:rsidRPr="00FA0C65" w:rsidRDefault="00AD5732" w:rsidP="00AD5732">
                  <w:pPr>
                    <w:pStyle w:val="Bibliography"/>
                    <w:rPr>
                      <w:noProof/>
                      <w:lang w:val="en-US"/>
                    </w:rPr>
                  </w:pPr>
                  <w:r>
                    <w:rPr>
                      <w:noProof/>
                      <w:lang w:val="en-US"/>
                    </w:rPr>
                    <w:t xml:space="preserve">Krippner, S., 2016. Ecstatic Landscapes: The Manifestation of Psychedelic Art. </w:t>
                  </w:r>
                  <w:r>
                    <w:rPr>
                      <w:i/>
                      <w:iCs/>
                      <w:noProof/>
                      <w:lang w:val="en-US"/>
                    </w:rPr>
                    <w:t xml:space="preserve">Journal of Humanistic Psychology, </w:t>
                  </w:r>
                  <w:r>
                    <w:rPr>
                      <w:noProof/>
                      <w:lang w:val="en-US"/>
                    </w:rPr>
                    <w:t>57(4), pp. 415-435. [Accessed December 27</w:t>
                  </w:r>
                  <w:r w:rsidRPr="00FA0C65">
                    <w:rPr>
                      <w:noProof/>
                      <w:vertAlign w:val="superscript"/>
                      <w:lang w:val="en-US"/>
                    </w:rPr>
                    <w:t>th</w:t>
                  </w:r>
                  <w:r>
                    <w:rPr>
                      <w:noProof/>
                      <w:lang w:val="en-US"/>
                    </w:rPr>
                    <w:t xml:space="preserve"> 2018]</w:t>
                  </w:r>
                </w:p>
                <w:p w14:paraId="4A3AEF9E" w14:textId="77777777" w:rsidR="00AD5732" w:rsidRDefault="00AD5732" w:rsidP="00AD5732">
                  <w:pPr>
                    <w:pStyle w:val="Bibliography"/>
                    <w:rPr>
                      <w:noProof/>
                      <w:lang w:val="en-US"/>
                    </w:rPr>
                  </w:pPr>
                  <w:r>
                    <w:rPr>
                      <w:noProof/>
                      <w:lang w:val="en-US"/>
                    </w:rPr>
                    <w:t xml:space="preserve">Kyupers, K. P. C., R. J. d., l. F. R., M. B. S., T. J., R. G., 2016. Ayahuasca enhances creative divergent thinking while decreasing conventional convergent thinking. </w:t>
                  </w:r>
                  <w:r>
                    <w:rPr>
                      <w:i/>
                      <w:iCs/>
                      <w:noProof/>
                      <w:lang w:val="en-US"/>
                    </w:rPr>
                    <w:t xml:space="preserve">Psychopharmacology, </w:t>
                  </w:r>
                  <w:r>
                    <w:rPr>
                      <w:noProof/>
                      <w:lang w:val="en-US"/>
                    </w:rPr>
                    <w:t>233(18), pp. 3395-3403. [Accessed December 18</w:t>
                  </w:r>
                  <w:r w:rsidRPr="001C3781">
                    <w:rPr>
                      <w:noProof/>
                      <w:vertAlign w:val="superscript"/>
                      <w:lang w:val="en-US"/>
                    </w:rPr>
                    <w:t>th</w:t>
                  </w:r>
                  <w:r>
                    <w:rPr>
                      <w:noProof/>
                      <w:lang w:val="en-US"/>
                    </w:rPr>
                    <w:t xml:space="preserve"> 2018]</w:t>
                  </w:r>
                </w:p>
                <w:p w14:paraId="520756F1" w14:textId="77777777" w:rsidR="00AD5732" w:rsidRDefault="00AD5732" w:rsidP="00AD5732">
                  <w:pPr>
                    <w:rPr>
                      <w:noProof/>
                      <w:lang w:val="en-US"/>
                    </w:rPr>
                  </w:pPr>
                  <w:r>
                    <w:rPr>
                      <w:noProof/>
                      <w:lang w:val="en-US"/>
                    </w:rPr>
                    <w:t xml:space="preserve">Kyzar, E. J., N. C. D., G. R. R., N. D. E., K. A. V., 2017. Psychedelic Drugs in Biomedicine. </w:t>
                  </w:r>
                  <w:r>
                    <w:rPr>
                      <w:i/>
                      <w:iCs/>
                      <w:noProof/>
                      <w:lang w:val="en-US"/>
                    </w:rPr>
                    <w:t xml:space="preserve">Trends in Pharmacological Sciences, </w:t>
                  </w:r>
                  <w:r>
                    <w:rPr>
                      <w:noProof/>
                      <w:lang w:val="en-US"/>
                    </w:rPr>
                    <w:t>38(11), pp. 992-1005. [Accessed November 30</w:t>
                  </w:r>
                  <w:r w:rsidRPr="00FD30E2">
                    <w:rPr>
                      <w:noProof/>
                      <w:vertAlign w:val="superscript"/>
                      <w:lang w:val="en-US"/>
                    </w:rPr>
                    <w:t>th</w:t>
                  </w:r>
                  <w:r>
                    <w:rPr>
                      <w:noProof/>
                      <w:lang w:val="en-US"/>
                    </w:rPr>
                    <w:t xml:space="preserve"> 2018]</w:t>
                  </w:r>
                </w:p>
                <w:p w14:paraId="7E9F2D85" w14:textId="77777777" w:rsidR="00AD5732" w:rsidRDefault="00AD5732" w:rsidP="00AD5732">
                  <w:pPr>
                    <w:pStyle w:val="Bibliography"/>
                    <w:rPr>
                      <w:noProof/>
                      <w:lang w:val="en-US"/>
                    </w:rPr>
                  </w:pPr>
                  <w:r>
                    <w:rPr>
                      <w:noProof/>
                      <w:lang w:val="en-US"/>
                    </w:rPr>
                    <w:t xml:space="preserve">Lewis, C. L. P. J., 2013. Breaking away from set patterns of thinking: Improvisation and divergent thinking. </w:t>
                  </w:r>
                  <w:r>
                    <w:rPr>
                      <w:i/>
                      <w:iCs/>
                      <w:noProof/>
                      <w:lang w:val="en-US"/>
                    </w:rPr>
                    <w:t xml:space="preserve">Thinking Skills and Creativity, </w:t>
                  </w:r>
                  <w:r>
                    <w:rPr>
                      <w:noProof/>
                      <w:lang w:val="en-US"/>
                    </w:rPr>
                    <w:t>Volume 9, pp. 46-58. [Accessed December 18</w:t>
                  </w:r>
                  <w:r w:rsidRPr="007A2395">
                    <w:rPr>
                      <w:noProof/>
                      <w:vertAlign w:val="superscript"/>
                      <w:lang w:val="en-US"/>
                    </w:rPr>
                    <w:t>th</w:t>
                  </w:r>
                  <w:r>
                    <w:rPr>
                      <w:noProof/>
                      <w:lang w:val="en-US"/>
                    </w:rPr>
                    <w:t xml:space="preserve"> 2018]</w:t>
                  </w:r>
                </w:p>
                <w:p w14:paraId="3BA23C94" w14:textId="77777777" w:rsidR="00AD5732" w:rsidRPr="00406DDF" w:rsidRDefault="00AD5732" w:rsidP="00AD5732">
                  <w:pPr>
                    <w:rPr>
                      <w:lang w:val="en-US"/>
                    </w:rPr>
                  </w:pPr>
                  <w:r>
                    <w:rPr>
                      <w:noProof/>
                      <w:lang w:val="en-US"/>
                    </w:rPr>
                    <w:t xml:space="preserve">Meneer, N., 2015. </w:t>
                  </w:r>
                  <w:r>
                    <w:rPr>
                      <w:i/>
                      <w:iCs/>
                      <w:noProof/>
                      <w:lang w:val="en-US"/>
                    </w:rPr>
                    <w:t xml:space="preserve">The role of psychoactive drugs in the conception, performance, and appreciation of sixties psychedelic music in California and the Southwest, </w:t>
                  </w:r>
                  <w:r>
                    <w:rPr>
                      <w:noProof/>
                      <w:lang w:val="en-US"/>
                    </w:rPr>
                    <w:t>Boston: Boston University. [Accessed December 29</w:t>
                  </w:r>
                  <w:r w:rsidRPr="00406DDF">
                    <w:rPr>
                      <w:noProof/>
                      <w:vertAlign w:val="superscript"/>
                      <w:lang w:val="en-US"/>
                    </w:rPr>
                    <w:t>th</w:t>
                  </w:r>
                  <w:r>
                    <w:rPr>
                      <w:noProof/>
                      <w:lang w:val="en-US"/>
                    </w:rPr>
                    <w:t xml:space="preserve"> 2018]</w:t>
                  </w:r>
                </w:p>
                <w:p w14:paraId="59FADDF2" w14:textId="77777777" w:rsidR="00AD5732" w:rsidRDefault="00AD5732" w:rsidP="00AD5732">
                  <w:r>
                    <w:t>Richards, W. A., 2016. Psychedelic Psychotherapy: Insights From 25 Years of Research</w:t>
                  </w:r>
                  <w:r w:rsidRPr="00E23356">
                    <w:rPr>
                      <w:i/>
                    </w:rPr>
                    <w:t>. Journal of Humanistic Psychology</w:t>
                  </w:r>
                  <w:r>
                    <w:t>, 57(4), pp. 323-337. [Accessed November 29</w:t>
                  </w:r>
                  <w:r w:rsidRPr="005751D4">
                    <w:rPr>
                      <w:vertAlign w:val="superscript"/>
                    </w:rPr>
                    <w:t>th</w:t>
                  </w:r>
                  <w:proofErr w:type="gramStart"/>
                  <w:r>
                    <w:t xml:space="preserve"> 2018</w:t>
                  </w:r>
                  <w:proofErr w:type="gramEnd"/>
                  <w:r>
                    <w:t>]</w:t>
                  </w:r>
                </w:p>
                <w:p w14:paraId="08216123" w14:textId="77777777" w:rsidR="00AD5732" w:rsidRPr="006C0F8F" w:rsidRDefault="00AD5732" w:rsidP="00AD5732">
                  <w:pPr>
                    <w:pStyle w:val="Bibliography"/>
                    <w:rPr>
                      <w:noProof/>
                      <w:lang w:val="en-US"/>
                    </w:rPr>
                  </w:pPr>
                  <w:r>
                    <w:rPr>
                      <w:noProof/>
                      <w:lang w:val="en-US"/>
                    </w:rPr>
                    <w:t xml:space="preserve">Rodriguez, R. T. B., 2012. </w:t>
                  </w:r>
                  <w:r>
                    <w:rPr>
                      <w:i/>
                      <w:iCs/>
                      <w:noProof/>
                      <w:lang w:val="en-US"/>
                    </w:rPr>
                    <w:t xml:space="preserve">Revolver: How the Beatles Re-Imagined Rock 'n' Roll. </w:t>
                  </w:r>
                  <w:r>
                    <w:rPr>
                      <w:noProof/>
                      <w:lang w:val="en-US"/>
                    </w:rPr>
                    <w:t>Milwaukee: Backbeat Books. [Accessed December 6</w:t>
                  </w:r>
                  <w:r w:rsidRPr="006C0F8F">
                    <w:rPr>
                      <w:noProof/>
                      <w:vertAlign w:val="superscript"/>
                      <w:lang w:val="en-US"/>
                    </w:rPr>
                    <w:t>th</w:t>
                  </w:r>
                  <w:r>
                    <w:rPr>
                      <w:noProof/>
                      <w:lang w:val="en-US"/>
                    </w:rPr>
                    <w:t xml:space="preserve"> 2018]</w:t>
                  </w:r>
                </w:p>
                <w:p w14:paraId="0398357D" w14:textId="77777777" w:rsidR="00AD5732" w:rsidRDefault="00AD5732" w:rsidP="00AD5732">
                  <w:pPr>
                    <w:pStyle w:val="Bibliography"/>
                    <w:rPr>
                      <w:noProof/>
                      <w:lang w:val="en-US"/>
                    </w:rPr>
                  </w:pPr>
                  <w:r>
                    <w:rPr>
                      <w:noProof/>
                      <w:lang w:val="en-US"/>
                    </w:rPr>
                    <w:t xml:space="preserve">Runco, M. A. J. G. J., 2012. The Standard Definition of Creativity. </w:t>
                  </w:r>
                  <w:r>
                    <w:rPr>
                      <w:i/>
                      <w:iCs/>
                      <w:noProof/>
                      <w:lang w:val="en-US"/>
                    </w:rPr>
                    <w:t xml:space="preserve">Creativity Research Journal, </w:t>
                  </w:r>
                  <w:r>
                    <w:rPr>
                      <w:noProof/>
                      <w:lang w:val="en-US"/>
                    </w:rPr>
                    <w:t>24(1), pp. 92-96. [Accessed December 2</w:t>
                  </w:r>
                  <w:r w:rsidRPr="00BD5AB4">
                    <w:rPr>
                      <w:noProof/>
                      <w:vertAlign w:val="superscript"/>
                      <w:lang w:val="en-US"/>
                    </w:rPr>
                    <w:t>nd</w:t>
                  </w:r>
                  <w:r>
                    <w:rPr>
                      <w:noProof/>
                      <w:lang w:val="en-US"/>
                    </w:rPr>
                    <w:t xml:space="preserve"> 2018]</w:t>
                  </w:r>
                </w:p>
                <w:p w14:paraId="0148B19D" w14:textId="77777777" w:rsidR="00AD5732" w:rsidRPr="00395E7C" w:rsidRDefault="00AD5732" w:rsidP="00AD5732">
                  <w:pPr>
                    <w:pStyle w:val="Bibliography"/>
                    <w:rPr>
                      <w:noProof/>
                      <w:lang w:val="en-US"/>
                    </w:rPr>
                  </w:pPr>
                  <w:r>
                    <w:rPr>
                      <w:noProof/>
                      <w:lang w:val="en-US"/>
                    </w:rPr>
                    <w:t xml:space="preserve">Russ, S. W., 1993. </w:t>
                  </w:r>
                  <w:r>
                    <w:rPr>
                      <w:i/>
                      <w:iCs/>
                      <w:noProof/>
                      <w:lang w:val="en-US"/>
                    </w:rPr>
                    <w:t xml:space="preserve">Affect and Creativity: The Role of Affect and Play in the Creative Process. </w:t>
                  </w:r>
                  <w:r>
                    <w:rPr>
                      <w:noProof/>
                      <w:lang w:val="en-US"/>
                    </w:rPr>
                    <w:t>New Jersey: Lawrence Erlbaum Associates, Inc. [Accessed December 18</w:t>
                  </w:r>
                  <w:r w:rsidRPr="00395E7C">
                    <w:rPr>
                      <w:noProof/>
                      <w:vertAlign w:val="superscript"/>
                      <w:lang w:val="en-US"/>
                    </w:rPr>
                    <w:t>th</w:t>
                  </w:r>
                  <w:r>
                    <w:rPr>
                      <w:noProof/>
                      <w:lang w:val="en-US"/>
                    </w:rPr>
                    <w:t xml:space="preserve"> 2018]</w:t>
                  </w:r>
                </w:p>
                <w:p w14:paraId="5CD28629" w14:textId="77777777" w:rsidR="00AD5732" w:rsidRDefault="00AD5732" w:rsidP="00AD5732">
                  <w:r>
                    <w:t xml:space="preserve">Sessa, B., 2008. Is it time to revisit the role of psychedelic drugs in enhancing human </w:t>
                  </w:r>
                  <w:proofErr w:type="gramStart"/>
                  <w:r>
                    <w:t>creativity?.</w:t>
                  </w:r>
                  <w:proofErr w:type="gramEnd"/>
                  <w:r>
                    <w:t xml:space="preserve"> </w:t>
                  </w:r>
                  <w:r w:rsidRPr="00E23356">
                    <w:rPr>
                      <w:i/>
                    </w:rPr>
                    <w:t>Journal of Psychopharmacology</w:t>
                  </w:r>
                  <w:r>
                    <w:t>, 22(8), pp. 821-827. [Accessed November 29</w:t>
                  </w:r>
                  <w:r w:rsidRPr="005751D4">
                    <w:rPr>
                      <w:vertAlign w:val="superscript"/>
                    </w:rPr>
                    <w:t>th</w:t>
                  </w:r>
                  <w:proofErr w:type="gramStart"/>
                  <w:r>
                    <w:t xml:space="preserve"> 2018</w:t>
                  </w:r>
                  <w:proofErr w:type="gramEnd"/>
                  <w:r>
                    <w:t>]</w:t>
                  </w:r>
                </w:p>
                <w:p w14:paraId="1371C098" w14:textId="77777777" w:rsidR="00AD5732" w:rsidRPr="00D25702" w:rsidRDefault="00AD5732" w:rsidP="00AD5732">
                  <w:pPr>
                    <w:pStyle w:val="Bibliography"/>
                    <w:rPr>
                      <w:noProof/>
                      <w:lang w:val="en-US"/>
                    </w:rPr>
                  </w:pPr>
                  <w:r>
                    <w:rPr>
                      <w:noProof/>
                      <w:lang w:val="en-US"/>
                    </w:rPr>
                    <w:t xml:space="preserve">Simonton, D. K., 2016. Defining Creativity: Don't We Also Need to Define What Is Not Creative?. </w:t>
                  </w:r>
                  <w:r>
                    <w:rPr>
                      <w:i/>
                      <w:iCs/>
                      <w:noProof/>
                      <w:lang w:val="en-US"/>
                    </w:rPr>
                    <w:t xml:space="preserve">Journal of Creative Behaviour, </w:t>
                  </w:r>
                  <w:r>
                    <w:rPr>
                      <w:noProof/>
                      <w:lang w:val="en-US"/>
                    </w:rPr>
                    <w:t>52(1), pp. 80-90. [Accessed December 4</w:t>
                  </w:r>
                  <w:r w:rsidRPr="00D25702">
                    <w:rPr>
                      <w:noProof/>
                      <w:vertAlign w:val="superscript"/>
                      <w:lang w:val="en-US"/>
                    </w:rPr>
                    <w:t>th</w:t>
                  </w:r>
                  <w:r>
                    <w:rPr>
                      <w:noProof/>
                      <w:lang w:val="en-US"/>
                    </w:rPr>
                    <w:t xml:space="preserve"> 2018]</w:t>
                  </w:r>
                </w:p>
                <w:p w14:paraId="0DF6432A" w14:textId="77777777" w:rsidR="00AD5732" w:rsidRPr="001C3781" w:rsidRDefault="00AD5732" w:rsidP="00AD5732">
                  <w:pPr>
                    <w:pStyle w:val="Bibliography"/>
                    <w:rPr>
                      <w:noProof/>
                      <w:lang w:val="en-US"/>
                    </w:rPr>
                  </w:pPr>
                  <w:r>
                    <w:rPr>
                      <w:noProof/>
                      <w:lang w:val="en-US"/>
                    </w:rPr>
                    <w:lastRenderedPageBreak/>
                    <w:t xml:space="preserve">Sternberg, R. J. K. J. C., 2018. </w:t>
                  </w:r>
                  <w:r>
                    <w:rPr>
                      <w:i/>
                      <w:iCs/>
                      <w:noProof/>
                      <w:lang w:val="en-US"/>
                    </w:rPr>
                    <w:t xml:space="preserve">The Nature of Human Creativity. </w:t>
                  </w:r>
                  <w:r>
                    <w:rPr>
                      <w:noProof/>
                      <w:lang w:val="en-US"/>
                    </w:rPr>
                    <w:t>Cambridge: Cambridge University Press. [Accessed December 2</w:t>
                  </w:r>
                  <w:r w:rsidRPr="008A4542">
                    <w:rPr>
                      <w:noProof/>
                      <w:vertAlign w:val="superscript"/>
                      <w:lang w:val="en-US"/>
                    </w:rPr>
                    <w:t>nd</w:t>
                  </w:r>
                  <w:r>
                    <w:rPr>
                      <w:noProof/>
                      <w:lang w:val="en-US"/>
                    </w:rPr>
                    <w:t xml:space="preserve"> 2018]</w:t>
                  </w:r>
                </w:p>
              </w:sdtContent>
            </w:sdt>
            <w:p w14:paraId="334AA825" w14:textId="6E733621" w:rsidR="00227E4D" w:rsidRDefault="00FC34D5" w:rsidP="00645D55"/>
          </w:sdtContent>
        </w:sdt>
        <w:bookmarkEnd w:id="5" w:displacedByCustomXml="next"/>
      </w:sdtContent>
    </w:sdt>
    <w:p w14:paraId="1A11E839" w14:textId="77777777" w:rsidR="00227E4D" w:rsidRDefault="00227E4D" w:rsidP="00227E4D">
      <w:pPr>
        <w:tabs>
          <w:tab w:val="left" w:pos="1950"/>
        </w:tabs>
        <w:spacing w:line="480" w:lineRule="auto"/>
        <w:rPr>
          <w:b/>
          <w:sz w:val="36"/>
          <w:u w:val="single"/>
        </w:rPr>
      </w:pPr>
    </w:p>
    <w:p w14:paraId="6A368C58" w14:textId="77777777" w:rsidR="00227E4D" w:rsidRPr="00227E4D" w:rsidRDefault="00227E4D" w:rsidP="00227E4D">
      <w:pPr>
        <w:tabs>
          <w:tab w:val="left" w:pos="1950"/>
        </w:tabs>
        <w:spacing w:line="480" w:lineRule="auto"/>
        <w:rPr>
          <w:b/>
          <w:sz w:val="36"/>
          <w:u w:val="single"/>
        </w:rPr>
      </w:pPr>
    </w:p>
    <w:sectPr w:rsidR="00227E4D" w:rsidRPr="00227E4D" w:rsidSect="000F1DD9">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95EEB6" w14:textId="77777777" w:rsidR="00C60B44" w:rsidRDefault="00C60B44" w:rsidP="00453375">
      <w:pPr>
        <w:spacing w:after="0" w:line="240" w:lineRule="auto"/>
      </w:pPr>
      <w:r>
        <w:separator/>
      </w:r>
    </w:p>
  </w:endnote>
  <w:endnote w:type="continuationSeparator" w:id="0">
    <w:p w14:paraId="40686539" w14:textId="77777777" w:rsidR="00C60B44" w:rsidRDefault="00C60B44" w:rsidP="00453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898332"/>
      <w:docPartObj>
        <w:docPartGallery w:val="Page Numbers (Bottom of Page)"/>
        <w:docPartUnique/>
      </w:docPartObj>
    </w:sdtPr>
    <w:sdtEndPr>
      <w:rPr>
        <w:noProof/>
      </w:rPr>
    </w:sdtEndPr>
    <w:sdtContent>
      <w:p w14:paraId="7472329E" w14:textId="60CC5662" w:rsidR="00C74F49" w:rsidRDefault="00C74F49">
        <w:pPr>
          <w:pStyle w:val="Footer"/>
          <w:jc w:val="center"/>
        </w:pPr>
        <w:r>
          <w:rPr>
            <w:noProof/>
          </w:rPr>
          <mc:AlternateContent>
            <mc:Choice Requires="wps">
              <w:drawing>
                <wp:inline distT="0" distB="0" distL="0" distR="0" wp14:anchorId="080B44EB" wp14:editId="23B8E12C">
                  <wp:extent cx="5467350" cy="45085"/>
                  <wp:effectExtent l="0"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A97E7E2"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AnTQRB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14:paraId="5C0CBEF3" w14:textId="3CFD69B0" w:rsidR="00C74F49" w:rsidRDefault="00C74F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297C77" w14:textId="12D4B8F6" w:rsidR="00C74F49" w:rsidRDefault="00C74F49" w:rsidP="00453375">
    <w:pPr>
      <w:pStyle w:val="Footer"/>
      <w:jc w:val="center"/>
    </w:pPr>
    <w:r>
      <w:t>Alex Clark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B6522" w14:textId="77777777" w:rsidR="00C60B44" w:rsidRDefault="00C60B44" w:rsidP="00453375">
      <w:pPr>
        <w:spacing w:after="0" w:line="240" w:lineRule="auto"/>
      </w:pPr>
      <w:r>
        <w:separator/>
      </w:r>
    </w:p>
  </w:footnote>
  <w:footnote w:type="continuationSeparator" w:id="0">
    <w:p w14:paraId="4BC6795C" w14:textId="77777777" w:rsidR="00C60B44" w:rsidRDefault="00C60B44" w:rsidP="00453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F75D6"/>
    <w:multiLevelType w:val="hybridMultilevel"/>
    <w:tmpl w:val="AD983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73685"/>
    <w:multiLevelType w:val="multilevel"/>
    <w:tmpl w:val="C3842D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5B05A1"/>
    <w:multiLevelType w:val="hybridMultilevel"/>
    <w:tmpl w:val="32B23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65BD5"/>
    <w:multiLevelType w:val="hybridMultilevel"/>
    <w:tmpl w:val="65B0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86812"/>
    <w:multiLevelType w:val="hybridMultilevel"/>
    <w:tmpl w:val="ACE2C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7867F2"/>
    <w:multiLevelType w:val="hybridMultilevel"/>
    <w:tmpl w:val="ECEEE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B746B"/>
    <w:multiLevelType w:val="hybridMultilevel"/>
    <w:tmpl w:val="E6DE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7B2F65"/>
    <w:multiLevelType w:val="hybridMultilevel"/>
    <w:tmpl w:val="DA406D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3"/>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DD9"/>
    <w:rsid w:val="00037BF8"/>
    <w:rsid w:val="0006410A"/>
    <w:rsid w:val="0007045E"/>
    <w:rsid w:val="0007604F"/>
    <w:rsid w:val="00091FC7"/>
    <w:rsid w:val="000976BC"/>
    <w:rsid w:val="000C490A"/>
    <w:rsid w:val="000D6AA9"/>
    <w:rsid w:val="000F1DD9"/>
    <w:rsid w:val="001052EF"/>
    <w:rsid w:val="0012183C"/>
    <w:rsid w:val="0012706B"/>
    <w:rsid w:val="00160AE2"/>
    <w:rsid w:val="001859A1"/>
    <w:rsid w:val="001B04BA"/>
    <w:rsid w:val="001E0601"/>
    <w:rsid w:val="001E5D73"/>
    <w:rsid w:val="00202EE0"/>
    <w:rsid w:val="00217202"/>
    <w:rsid w:val="00227E4D"/>
    <w:rsid w:val="00232F2A"/>
    <w:rsid w:val="00236FAC"/>
    <w:rsid w:val="00242F79"/>
    <w:rsid w:val="0026572D"/>
    <w:rsid w:val="00280C5F"/>
    <w:rsid w:val="002846A8"/>
    <w:rsid w:val="00291F5F"/>
    <w:rsid w:val="002D008F"/>
    <w:rsid w:val="002D6D05"/>
    <w:rsid w:val="002E4FEC"/>
    <w:rsid w:val="003036E3"/>
    <w:rsid w:val="003359A9"/>
    <w:rsid w:val="00341992"/>
    <w:rsid w:val="00343FF3"/>
    <w:rsid w:val="00344554"/>
    <w:rsid w:val="003518DE"/>
    <w:rsid w:val="0037362F"/>
    <w:rsid w:val="00386C90"/>
    <w:rsid w:val="003B03DE"/>
    <w:rsid w:val="003D1125"/>
    <w:rsid w:val="003E7048"/>
    <w:rsid w:val="004025F9"/>
    <w:rsid w:val="0040715E"/>
    <w:rsid w:val="00414E12"/>
    <w:rsid w:val="00435C39"/>
    <w:rsid w:val="004432E9"/>
    <w:rsid w:val="00453375"/>
    <w:rsid w:val="00466F35"/>
    <w:rsid w:val="00497826"/>
    <w:rsid w:val="00497A78"/>
    <w:rsid w:val="004A32F1"/>
    <w:rsid w:val="004A48BB"/>
    <w:rsid w:val="00521358"/>
    <w:rsid w:val="005254EE"/>
    <w:rsid w:val="00533D0C"/>
    <w:rsid w:val="00544D17"/>
    <w:rsid w:val="00546307"/>
    <w:rsid w:val="005857A9"/>
    <w:rsid w:val="005C07E5"/>
    <w:rsid w:val="005D16C0"/>
    <w:rsid w:val="005D7466"/>
    <w:rsid w:val="005E1DD6"/>
    <w:rsid w:val="005F1D98"/>
    <w:rsid w:val="006208DA"/>
    <w:rsid w:val="00645D55"/>
    <w:rsid w:val="006525B3"/>
    <w:rsid w:val="0068328A"/>
    <w:rsid w:val="00683DC9"/>
    <w:rsid w:val="006840CC"/>
    <w:rsid w:val="00687E27"/>
    <w:rsid w:val="00697C40"/>
    <w:rsid w:val="006B2882"/>
    <w:rsid w:val="006D3C48"/>
    <w:rsid w:val="00732E09"/>
    <w:rsid w:val="00735CBB"/>
    <w:rsid w:val="00747EAC"/>
    <w:rsid w:val="007672DC"/>
    <w:rsid w:val="007748CF"/>
    <w:rsid w:val="00777A2D"/>
    <w:rsid w:val="007811E6"/>
    <w:rsid w:val="00782DA2"/>
    <w:rsid w:val="007A069D"/>
    <w:rsid w:val="007A3E06"/>
    <w:rsid w:val="007A607D"/>
    <w:rsid w:val="007C0F13"/>
    <w:rsid w:val="007C2F15"/>
    <w:rsid w:val="007C3631"/>
    <w:rsid w:val="007E1C8C"/>
    <w:rsid w:val="007E4921"/>
    <w:rsid w:val="007E5729"/>
    <w:rsid w:val="00800C2A"/>
    <w:rsid w:val="00802F06"/>
    <w:rsid w:val="00823F9D"/>
    <w:rsid w:val="008351E5"/>
    <w:rsid w:val="00841AE5"/>
    <w:rsid w:val="0084440C"/>
    <w:rsid w:val="00852066"/>
    <w:rsid w:val="00852964"/>
    <w:rsid w:val="00873E8B"/>
    <w:rsid w:val="00885915"/>
    <w:rsid w:val="008B2233"/>
    <w:rsid w:val="008D4854"/>
    <w:rsid w:val="008E751E"/>
    <w:rsid w:val="008F69AE"/>
    <w:rsid w:val="00912A9B"/>
    <w:rsid w:val="00912C4D"/>
    <w:rsid w:val="00912FD9"/>
    <w:rsid w:val="00931ADE"/>
    <w:rsid w:val="00956FAB"/>
    <w:rsid w:val="00963FBA"/>
    <w:rsid w:val="00974C88"/>
    <w:rsid w:val="00983464"/>
    <w:rsid w:val="009B4238"/>
    <w:rsid w:val="00A07420"/>
    <w:rsid w:val="00A42A0C"/>
    <w:rsid w:val="00A531B5"/>
    <w:rsid w:val="00A7765B"/>
    <w:rsid w:val="00A84DDD"/>
    <w:rsid w:val="00AC66AE"/>
    <w:rsid w:val="00AD5732"/>
    <w:rsid w:val="00AE0E42"/>
    <w:rsid w:val="00B104B7"/>
    <w:rsid w:val="00B21EDC"/>
    <w:rsid w:val="00B34ACC"/>
    <w:rsid w:val="00B43261"/>
    <w:rsid w:val="00B83FF2"/>
    <w:rsid w:val="00BD78E9"/>
    <w:rsid w:val="00BE5114"/>
    <w:rsid w:val="00C60B44"/>
    <w:rsid w:val="00C67BB8"/>
    <w:rsid w:val="00C73041"/>
    <w:rsid w:val="00C74F49"/>
    <w:rsid w:val="00C75115"/>
    <w:rsid w:val="00C8453B"/>
    <w:rsid w:val="00C94DCB"/>
    <w:rsid w:val="00CB240E"/>
    <w:rsid w:val="00CC3D37"/>
    <w:rsid w:val="00CD43A9"/>
    <w:rsid w:val="00D03661"/>
    <w:rsid w:val="00D131DB"/>
    <w:rsid w:val="00D458CC"/>
    <w:rsid w:val="00D561B3"/>
    <w:rsid w:val="00DB1A89"/>
    <w:rsid w:val="00DB2B19"/>
    <w:rsid w:val="00DB5120"/>
    <w:rsid w:val="00DF4838"/>
    <w:rsid w:val="00DF626D"/>
    <w:rsid w:val="00E310A2"/>
    <w:rsid w:val="00E73360"/>
    <w:rsid w:val="00E77C67"/>
    <w:rsid w:val="00E8257F"/>
    <w:rsid w:val="00E8544A"/>
    <w:rsid w:val="00E87334"/>
    <w:rsid w:val="00E92FB7"/>
    <w:rsid w:val="00E932C4"/>
    <w:rsid w:val="00E945E8"/>
    <w:rsid w:val="00E94E9C"/>
    <w:rsid w:val="00EA1258"/>
    <w:rsid w:val="00EB016C"/>
    <w:rsid w:val="00EE2E3F"/>
    <w:rsid w:val="00EE4CAF"/>
    <w:rsid w:val="00EF1440"/>
    <w:rsid w:val="00F31FE0"/>
    <w:rsid w:val="00F336DE"/>
    <w:rsid w:val="00F510B2"/>
    <w:rsid w:val="00F712CB"/>
    <w:rsid w:val="00F867F5"/>
    <w:rsid w:val="00F87B19"/>
    <w:rsid w:val="00FB14CE"/>
    <w:rsid w:val="00FB680C"/>
    <w:rsid w:val="00FC3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2A91E"/>
  <w15:chartTrackingRefBased/>
  <w15:docId w15:val="{FA9FBB32-3156-498B-BB4E-DF620E99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E4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1D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1DD9"/>
    <w:rPr>
      <w:rFonts w:eastAsiaTheme="minorEastAsia"/>
      <w:lang w:val="en-US"/>
    </w:rPr>
  </w:style>
  <w:style w:type="character" w:customStyle="1" w:styleId="Heading1Char">
    <w:name w:val="Heading 1 Char"/>
    <w:basedOn w:val="DefaultParagraphFont"/>
    <w:link w:val="Heading1"/>
    <w:uiPriority w:val="9"/>
    <w:rsid w:val="00227E4D"/>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544D17"/>
    <w:pPr>
      <w:ind w:left="720"/>
      <w:contextualSpacing/>
    </w:pPr>
  </w:style>
  <w:style w:type="paragraph" w:styleId="Bibliography">
    <w:name w:val="Bibliography"/>
    <w:basedOn w:val="Normal"/>
    <w:next w:val="Normal"/>
    <w:uiPriority w:val="37"/>
    <w:unhideWhenUsed/>
    <w:rsid w:val="00EB016C"/>
  </w:style>
  <w:style w:type="paragraph" w:styleId="Header">
    <w:name w:val="header"/>
    <w:basedOn w:val="Normal"/>
    <w:link w:val="HeaderChar"/>
    <w:uiPriority w:val="99"/>
    <w:unhideWhenUsed/>
    <w:rsid w:val="00453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375"/>
  </w:style>
  <w:style w:type="paragraph" w:styleId="Footer">
    <w:name w:val="footer"/>
    <w:basedOn w:val="Normal"/>
    <w:link w:val="FooterChar"/>
    <w:uiPriority w:val="99"/>
    <w:unhideWhenUsed/>
    <w:rsid w:val="00453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375"/>
  </w:style>
  <w:style w:type="character" w:styleId="Hyperlink">
    <w:name w:val="Hyperlink"/>
    <w:basedOn w:val="DefaultParagraphFont"/>
    <w:uiPriority w:val="99"/>
    <w:unhideWhenUsed/>
    <w:rsid w:val="00AD5732"/>
    <w:rPr>
      <w:color w:val="0563C1" w:themeColor="hyperlink"/>
      <w:u w:val="single"/>
    </w:rPr>
  </w:style>
  <w:style w:type="character" w:customStyle="1" w:styleId="self-citation-volume">
    <w:name w:val="self-citation-volume"/>
    <w:basedOn w:val="DefaultParagraphFont"/>
    <w:rsid w:val="00AD5732"/>
  </w:style>
  <w:style w:type="character" w:customStyle="1" w:styleId="self-citation-elocation">
    <w:name w:val="self-citation-elocation"/>
    <w:basedOn w:val="DefaultParagraphFont"/>
    <w:rsid w:val="00AD5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13">
      <w:bodyDiv w:val="1"/>
      <w:marLeft w:val="0"/>
      <w:marRight w:val="0"/>
      <w:marTop w:val="0"/>
      <w:marBottom w:val="0"/>
      <w:divBdr>
        <w:top w:val="none" w:sz="0" w:space="0" w:color="auto"/>
        <w:left w:val="none" w:sz="0" w:space="0" w:color="auto"/>
        <w:bottom w:val="none" w:sz="0" w:space="0" w:color="auto"/>
        <w:right w:val="none" w:sz="0" w:space="0" w:color="auto"/>
      </w:divBdr>
    </w:div>
    <w:div w:id="33435397">
      <w:bodyDiv w:val="1"/>
      <w:marLeft w:val="0"/>
      <w:marRight w:val="0"/>
      <w:marTop w:val="0"/>
      <w:marBottom w:val="0"/>
      <w:divBdr>
        <w:top w:val="none" w:sz="0" w:space="0" w:color="auto"/>
        <w:left w:val="none" w:sz="0" w:space="0" w:color="auto"/>
        <w:bottom w:val="none" w:sz="0" w:space="0" w:color="auto"/>
        <w:right w:val="none" w:sz="0" w:space="0" w:color="auto"/>
      </w:divBdr>
    </w:div>
    <w:div w:id="33964124">
      <w:bodyDiv w:val="1"/>
      <w:marLeft w:val="0"/>
      <w:marRight w:val="0"/>
      <w:marTop w:val="0"/>
      <w:marBottom w:val="0"/>
      <w:divBdr>
        <w:top w:val="none" w:sz="0" w:space="0" w:color="auto"/>
        <w:left w:val="none" w:sz="0" w:space="0" w:color="auto"/>
        <w:bottom w:val="none" w:sz="0" w:space="0" w:color="auto"/>
        <w:right w:val="none" w:sz="0" w:space="0" w:color="auto"/>
      </w:divBdr>
    </w:div>
    <w:div w:id="69623489">
      <w:bodyDiv w:val="1"/>
      <w:marLeft w:val="0"/>
      <w:marRight w:val="0"/>
      <w:marTop w:val="0"/>
      <w:marBottom w:val="0"/>
      <w:divBdr>
        <w:top w:val="none" w:sz="0" w:space="0" w:color="auto"/>
        <w:left w:val="none" w:sz="0" w:space="0" w:color="auto"/>
        <w:bottom w:val="none" w:sz="0" w:space="0" w:color="auto"/>
        <w:right w:val="none" w:sz="0" w:space="0" w:color="auto"/>
      </w:divBdr>
    </w:div>
    <w:div w:id="89855514">
      <w:bodyDiv w:val="1"/>
      <w:marLeft w:val="0"/>
      <w:marRight w:val="0"/>
      <w:marTop w:val="0"/>
      <w:marBottom w:val="0"/>
      <w:divBdr>
        <w:top w:val="none" w:sz="0" w:space="0" w:color="auto"/>
        <w:left w:val="none" w:sz="0" w:space="0" w:color="auto"/>
        <w:bottom w:val="none" w:sz="0" w:space="0" w:color="auto"/>
        <w:right w:val="none" w:sz="0" w:space="0" w:color="auto"/>
      </w:divBdr>
    </w:div>
    <w:div w:id="95947318">
      <w:bodyDiv w:val="1"/>
      <w:marLeft w:val="0"/>
      <w:marRight w:val="0"/>
      <w:marTop w:val="0"/>
      <w:marBottom w:val="0"/>
      <w:divBdr>
        <w:top w:val="none" w:sz="0" w:space="0" w:color="auto"/>
        <w:left w:val="none" w:sz="0" w:space="0" w:color="auto"/>
        <w:bottom w:val="none" w:sz="0" w:space="0" w:color="auto"/>
        <w:right w:val="none" w:sz="0" w:space="0" w:color="auto"/>
      </w:divBdr>
    </w:div>
    <w:div w:id="97876610">
      <w:bodyDiv w:val="1"/>
      <w:marLeft w:val="0"/>
      <w:marRight w:val="0"/>
      <w:marTop w:val="0"/>
      <w:marBottom w:val="0"/>
      <w:divBdr>
        <w:top w:val="none" w:sz="0" w:space="0" w:color="auto"/>
        <w:left w:val="none" w:sz="0" w:space="0" w:color="auto"/>
        <w:bottom w:val="none" w:sz="0" w:space="0" w:color="auto"/>
        <w:right w:val="none" w:sz="0" w:space="0" w:color="auto"/>
      </w:divBdr>
    </w:div>
    <w:div w:id="176121599">
      <w:bodyDiv w:val="1"/>
      <w:marLeft w:val="0"/>
      <w:marRight w:val="0"/>
      <w:marTop w:val="0"/>
      <w:marBottom w:val="0"/>
      <w:divBdr>
        <w:top w:val="none" w:sz="0" w:space="0" w:color="auto"/>
        <w:left w:val="none" w:sz="0" w:space="0" w:color="auto"/>
        <w:bottom w:val="none" w:sz="0" w:space="0" w:color="auto"/>
        <w:right w:val="none" w:sz="0" w:space="0" w:color="auto"/>
      </w:divBdr>
    </w:div>
    <w:div w:id="220674148">
      <w:bodyDiv w:val="1"/>
      <w:marLeft w:val="0"/>
      <w:marRight w:val="0"/>
      <w:marTop w:val="0"/>
      <w:marBottom w:val="0"/>
      <w:divBdr>
        <w:top w:val="none" w:sz="0" w:space="0" w:color="auto"/>
        <w:left w:val="none" w:sz="0" w:space="0" w:color="auto"/>
        <w:bottom w:val="none" w:sz="0" w:space="0" w:color="auto"/>
        <w:right w:val="none" w:sz="0" w:space="0" w:color="auto"/>
      </w:divBdr>
    </w:div>
    <w:div w:id="256331116">
      <w:bodyDiv w:val="1"/>
      <w:marLeft w:val="0"/>
      <w:marRight w:val="0"/>
      <w:marTop w:val="0"/>
      <w:marBottom w:val="0"/>
      <w:divBdr>
        <w:top w:val="none" w:sz="0" w:space="0" w:color="auto"/>
        <w:left w:val="none" w:sz="0" w:space="0" w:color="auto"/>
        <w:bottom w:val="none" w:sz="0" w:space="0" w:color="auto"/>
        <w:right w:val="none" w:sz="0" w:space="0" w:color="auto"/>
      </w:divBdr>
    </w:div>
    <w:div w:id="275254939">
      <w:bodyDiv w:val="1"/>
      <w:marLeft w:val="0"/>
      <w:marRight w:val="0"/>
      <w:marTop w:val="0"/>
      <w:marBottom w:val="0"/>
      <w:divBdr>
        <w:top w:val="none" w:sz="0" w:space="0" w:color="auto"/>
        <w:left w:val="none" w:sz="0" w:space="0" w:color="auto"/>
        <w:bottom w:val="none" w:sz="0" w:space="0" w:color="auto"/>
        <w:right w:val="none" w:sz="0" w:space="0" w:color="auto"/>
      </w:divBdr>
    </w:div>
    <w:div w:id="306713805">
      <w:bodyDiv w:val="1"/>
      <w:marLeft w:val="0"/>
      <w:marRight w:val="0"/>
      <w:marTop w:val="0"/>
      <w:marBottom w:val="0"/>
      <w:divBdr>
        <w:top w:val="none" w:sz="0" w:space="0" w:color="auto"/>
        <w:left w:val="none" w:sz="0" w:space="0" w:color="auto"/>
        <w:bottom w:val="none" w:sz="0" w:space="0" w:color="auto"/>
        <w:right w:val="none" w:sz="0" w:space="0" w:color="auto"/>
      </w:divBdr>
    </w:div>
    <w:div w:id="313996113">
      <w:bodyDiv w:val="1"/>
      <w:marLeft w:val="0"/>
      <w:marRight w:val="0"/>
      <w:marTop w:val="0"/>
      <w:marBottom w:val="0"/>
      <w:divBdr>
        <w:top w:val="none" w:sz="0" w:space="0" w:color="auto"/>
        <w:left w:val="none" w:sz="0" w:space="0" w:color="auto"/>
        <w:bottom w:val="none" w:sz="0" w:space="0" w:color="auto"/>
        <w:right w:val="none" w:sz="0" w:space="0" w:color="auto"/>
      </w:divBdr>
    </w:div>
    <w:div w:id="314064595">
      <w:bodyDiv w:val="1"/>
      <w:marLeft w:val="0"/>
      <w:marRight w:val="0"/>
      <w:marTop w:val="0"/>
      <w:marBottom w:val="0"/>
      <w:divBdr>
        <w:top w:val="none" w:sz="0" w:space="0" w:color="auto"/>
        <w:left w:val="none" w:sz="0" w:space="0" w:color="auto"/>
        <w:bottom w:val="none" w:sz="0" w:space="0" w:color="auto"/>
        <w:right w:val="none" w:sz="0" w:space="0" w:color="auto"/>
      </w:divBdr>
    </w:div>
    <w:div w:id="408963462">
      <w:bodyDiv w:val="1"/>
      <w:marLeft w:val="0"/>
      <w:marRight w:val="0"/>
      <w:marTop w:val="0"/>
      <w:marBottom w:val="0"/>
      <w:divBdr>
        <w:top w:val="none" w:sz="0" w:space="0" w:color="auto"/>
        <w:left w:val="none" w:sz="0" w:space="0" w:color="auto"/>
        <w:bottom w:val="none" w:sz="0" w:space="0" w:color="auto"/>
        <w:right w:val="none" w:sz="0" w:space="0" w:color="auto"/>
      </w:divBdr>
    </w:div>
    <w:div w:id="413669136">
      <w:bodyDiv w:val="1"/>
      <w:marLeft w:val="0"/>
      <w:marRight w:val="0"/>
      <w:marTop w:val="0"/>
      <w:marBottom w:val="0"/>
      <w:divBdr>
        <w:top w:val="none" w:sz="0" w:space="0" w:color="auto"/>
        <w:left w:val="none" w:sz="0" w:space="0" w:color="auto"/>
        <w:bottom w:val="none" w:sz="0" w:space="0" w:color="auto"/>
        <w:right w:val="none" w:sz="0" w:space="0" w:color="auto"/>
      </w:divBdr>
    </w:div>
    <w:div w:id="483622130">
      <w:bodyDiv w:val="1"/>
      <w:marLeft w:val="0"/>
      <w:marRight w:val="0"/>
      <w:marTop w:val="0"/>
      <w:marBottom w:val="0"/>
      <w:divBdr>
        <w:top w:val="none" w:sz="0" w:space="0" w:color="auto"/>
        <w:left w:val="none" w:sz="0" w:space="0" w:color="auto"/>
        <w:bottom w:val="none" w:sz="0" w:space="0" w:color="auto"/>
        <w:right w:val="none" w:sz="0" w:space="0" w:color="auto"/>
      </w:divBdr>
    </w:div>
    <w:div w:id="529689190">
      <w:bodyDiv w:val="1"/>
      <w:marLeft w:val="0"/>
      <w:marRight w:val="0"/>
      <w:marTop w:val="0"/>
      <w:marBottom w:val="0"/>
      <w:divBdr>
        <w:top w:val="none" w:sz="0" w:space="0" w:color="auto"/>
        <w:left w:val="none" w:sz="0" w:space="0" w:color="auto"/>
        <w:bottom w:val="none" w:sz="0" w:space="0" w:color="auto"/>
        <w:right w:val="none" w:sz="0" w:space="0" w:color="auto"/>
      </w:divBdr>
    </w:div>
    <w:div w:id="552931770">
      <w:bodyDiv w:val="1"/>
      <w:marLeft w:val="0"/>
      <w:marRight w:val="0"/>
      <w:marTop w:val="0"/>
      <w:marBottom w:val="0"/>
      <w:divBdr>
        <w:top w:val="none" w:sz="0" w:space="0" w:color="auto"/>
        <w:left w:val="none" w:sz="0" w:space="0" w:color="auto"/>
        <w:bottom w:val="none" w:sz="0" w:space="0" w:color="auto"/>
        <w:right w:val="none" w:sz="0" w:space="0" w:color="auto"/>
      </w:divBdr>
    </w:div>
    <w:div w:id="563495421">
      <w:bodyDiv w:val="1"/>
      <w:marLeft w:val="0"/>
      <w:marRight w:val="0"/>
      <w:marTop w:val="0"/>
      <w:marBottom w:val="0"/>
      <w:divBdr>
        <w:top w:val="none" w:sz="0" w:space="0" w:color="auto"/>
        <w:left w:val="none" w:sz="0" w:space="0" w:color="auto"/>
        <w:bottom w:val="none" w:sz="0" w:space="0" w:color="auto"/>
        <w:right w:val="none" w:sz="0" w:space="0" w:color="auto"/>
      </w:divBdr>
    </w:div>
    <w:div w:id="584388324">
      <w:bodyDiv w:val="1"/>
      <w:marLeft w:val="0"/>
      <w:marRight w:val="0"/>
      <w:marTop w:val="0"/>
      <w:marBottom w:val="0"/>
      <w:divBdr>
        <w:top w:val="none" w:sz="0" w:space="0" w:color="auto"/>
        <w:left w:val="none" w:sz="0" w:space="0" w:color="auto"/>
        <w:bottom w:val="none" w:sz="0" w:space="0" w:color="auto"/>
        <w:right w:val="none" w:sz="0" w:space="0" w:color="auto"/>
      </w:divBdr>
    </w:div>
    <w:div w:id="608665196">
      <w:bodyDiv w:val="1"/>
      <w:marLeft w:val="0"/>
      <w:marRight w:val="0"/>
      <w:marTop w:val="0"/>
      <w:marBottom w:val="0"/>
      <w:divBdr>
        <w:top w:val="none" w:sz="0" w:space="0" w:color="auto"/>
        <w:left w:val="none" w:sz="0" w:space="0" w:color="auto"/>
        <w:bottom w:val="none" w:sz="0" w:space="0" w:color="auto"/>
        <w:right w:val="none" w:sz="0" w:space="0" w:color="auto"/>
      </w:divBdr>
    </w:div>
    <w:div w:id="623312953">
      <w:bodyDiv w:val="1"/>
      <w:marLeft w:val="0"/>
      <w:marRight w:val="0"/>
      <w:marTop w:val="0"/>
      <w:marBottom w:val="0"/>
      <w:divBdr>
        <w:top w:val="none" w:sz="0" w:space="0" w:color="auto"/>
        <w:left w:val="none" w:sz="0" w:space="0" w:color="auto"/>
        <w:bottom w:val="none" w:sz="0" w:space="0" w:color="auto"/>
        <w:right w:val="none" w:sz="0" w:space="0" w:color="auto"/>
      </w:divBdr>
    </w:div>
    <w:div w:id="634993412">
      <w:bodyDiv w:val="1"/>
      <w:marLeft w:val="0"/>
      <w:marRight w:val="0"/>
      <w:marTop w:val="0"/>
      <w:marBottom w:val="0"/>
      <w:divBdr>
        <w:top w:val="none" w:sz="0" w:space="0" w:color="auto"/>
        <w:left w:val="none" w:sz="0" w:space="0" w:color="auto"/>
        <w:bottom w:val="none" w:sz="0" w:space="0" w:color="auto"/>
        <w:right w:val="none" w:sz="0" w:space="0" w:color="auto"/>
      </w:divBdr>
    </w:div>
    <w:div w:id="638002810">
      <w:bodyDiv w:val="1"/>
      <w:marLeft w:val="0"/>
      <w:marRight w:val="0"/>
      <w:marTop w:val="0"/>
      <w:marBottom w:val="0"/>
      <w:divBdr>
        <w:top w:val="none" w:sz="0" w:space="0" w:color="auto"/>
        <w:left w:val="none" w:sz="0" w:space="0" w:color="auto"/>
        <w:bottom w:val="none" w:sz="0" w:space="0" w:color="auto"/>
        <w:right w:val="none" w:sz="0" w:space="0" w:color="auto"/>
      </w:divBdr>
    </w:div>
    <w:div w:id="665977757">
      <w:bodyDiv w:val="1"/>
      <w:marLeft w:val="0"/>
      <w:marRight w:val="0"/>
      <w:marTop w:val="0"/>
      <w:marBottom w:val="0"/>
      <w:divBdr>
        <w:top w:val="none" w:sz="0" w:space="0" w:color="auto"/>
        <w:left w:val="none" w:sz="0" w:space="0" w:color="auto"/>
        <w:bottom w:val="none" w:sz="0" w:space="0" w:color="auto"/>
        <w:right w:val="none" w:sz="0" w:space="0" w:color="auto"/>
      </w:divBdr>
    </w:div>
    <w:div w:id="696347516">
      <w:bodyDiv w:val="1"/>
      <w:marLeft w:val="0"/>
      <w:marRight w:val="0"/>
      <w:marTop w:val="0"/>
      <w:marBottom w:val="0"/>
      <w:divBdr>
        <w:top w:val="none" w:sz="0" w:space="0" w:color="auto"/>
        <w:left w:val="none" w:sz="0" w:space="0" w:color="auto"/>
        <w:bottom w:val="none" w:sz="0" w:space="0" w:color="auto"/>
        <w:right w:val="none" w:sz="0" w:space="0" w:color="auto"/>
      </w:divBdr>
    </w:div>
    <w:div w:id="698580240">
      <w:bodyDiv w:val="1"/>
      <w:marLeft w:val="0"/>
      <w:marRight w:val="0"/>
      <w:marTop w:val="0"/>
      <w:marBottom w:val="0"/>
      <w:divBdr>
        <w:top w:val="none" w:sz="0" w:space="0" w:color="auto"/>
        <w:left w:val="none" w:sz="0" w:space="0" w:color="auto"/>
        <w:bottom w:val="none" w:sz="0" w:space="0" w:color="auto"/>
        <w:right w:val="none" w:sz="0" w:space="0" w:color="auto"/>
      </w:divBdr>
    </w:div>
    <w:div w:id="711730567">
      <w:bodyDiv w:val="1"/>
      <w:marLeft w:val="0"/>
      <w:marRight w:val="0"/>
      <w:marTop w:val="0"/>
      <w:marBottom w:val="0"/>
      <w:divBdr>
        <w:top w:val="none" w:sz="0" w:space="0" w:color="auto"/>
        <w:left w:val="none" w:sz="0" w:space="0" w:color="auto"/>
        <w:bottom w:val="none" w:sz="0" w:space="0" w:color="auto"/>
        <w:right w:val="none" w:sz="0" w:space="0" w:color="auto"/>
      </w:divBdr>
    </w:div>
    <w:div w:id="740182037">
      <w:bodyDiv w:val="1"/>
      <w:marLeft w:val="0"/>
      <w:marRight w:val="0"/>
      <w:marTop w:val="0"/>
      <w:marBottom w:val="0"/>
      <w:divBdr>
        <w:top w:val="none" w:sz="0" w:space="0" w:color="auto"/>
        <w:left w:val="none" w:sz="0" w:space="0" w:color="auto"/>
        <w:bottom w:val="none" w:sz="0" w:space="0" w:color="auto"/>
        <w:right w:val="none" w:sz="0" w:space="0" w:color="auto"/>
      </w:divBdr>
    </w:div>
    <w:div w:id="844250714">
      <w:bodyDiv w:val="1"/>
      <w:marLeft w:val="0"/>
      <w:marRight w:val="0"/>
      <w:marTop w:val="0"/>
      <w:marBottom w:val="0"/>
      <w:divBdr>
        <w:top w:val="none" w:sz="0" w:space="0" w:color="auto"/>
        <w:left w:val="none" w:sz="0" w:space="0" w:color="auto"/>
        <w:bottom w:val="none" w:sz="0" w:space="0" w:color="auto"/>
        <w:right w:val="none" w:sz="0" w:space="0" w:color="auto"/>
      </w:divBdr>
    </w:div>
    <w:div w:id="875386390">
      <w:bodyDiv w:val="1"/>
      <w:marLeft w:val="0"/>
      <w:marRight w:val="0"/>
      <w:marTop w:val="0"/>
      <w:marBottom w:val="0"/>
      <w:divBdr>
        <w:top w:val="none" w:sz="0" w:space="0" w:color="auto"/>
        <w:left w:val="none" w:sz="0" w:space="0" w:color="auto"/>
        <w:bottom w:val="none" w:sz="0" w:space="0" w:color="auto"/>
        <w:right w:val="none" w:sz="0" w:space="0" w:color="auto"/>
      </w:divBdr>
    </w:div>
    <w:div w:id="965769348">
      <w:bodyDiv w:val="1"/>
      <w:marLeft w:val="0"/>
      <w:marRight w:val="0"/>
      <w:marTop w:val="0"/>
      <w:marBottom w:val="0"/>
      <w:divBdr>
        <w:top w:val="none" w:sz="0" w:space="0" w:color="auto"/>
        <w:left w:val="none" w:sz="0" w:space="0" w:color="auto"/>
        <w:bottom w:val="none" w:sz="0" w:space="0" w:color="auto"/>
        <w:right w:val="none" w:sz="0" w:space="0" w:color="auto"/>
      </w:divBdr>
    </w:div>
    <w:div w:id="971785386">
      <w:bodyDiv w:val="1"/>
      <w:marLeft w:val="0"/>
      <w:marRight w:val="0"/>
      <w:marTop w:val="0"/>
      <w:marBottom w:val="0"/>
      <w:divBdr>
        <w:top w:val="none" w:sz="0" w:space="0" w:color="auto"/>
        <w:left w:val="none" w:sz="0" w:space="0" w:color="auto"/>
        <w:bottom w:val="none" w:sz="0" w:space="0" w:color="auto"/>
        <w:right w:val="none" w:sz="0" w:space="0" w:color="auto"/>
      </w:divBdr>
    </w:div>
    <w:div w:id="975838231">
      <w:bodyDiv w:val="1"/>
      <w:marLeft w:val="0"/>
      <w:marRight w:val="0"/>
      <w:marTop w:val="0"/>
      <w:marBottom w:val="0"/>
      <w:divBdr>
        <w:top w:val="none" w:sz="0" w:space="0" w:color="auto"/>
        <w:left w:val="none" w:sz="0" w:space="0" w:color="auto"/>
        <w:bottom w:val="none" w:sz="0" w:space="0" w:color="auto"/>
        <w:right w:val="none" w:sz="0" w:space="0" w:color="auto"/>
      </w:divBdr>
    </w:div>
    <w:div w:id="998580856">
      <w:bodyDiv w:val="1"/>
      <w:marLeft w:val="0"/>
      <w:marRight w:val="0"/>
      <w:marTop w:val="0"/>
      <w:marBottom w:val="0"/>
      <w:divBdr>
        <w:top w:val="none" w:sz="0" w:space="0" w:color="auto"/>
        <w:left w:val="none" w:sz="0" w:space="0" w:color="auto"/>
        <w:bottom w:val="none" w:sz="0" w:space="0" w:color="auto"/>
        <w:right w:val="none" w:sz="0" w:space="0" w:color="auto"/>
      </w:divBdr>
    </w:div>
    <w:div w:id="1020816654">
      <w:bodyDiv w:val="1"/>
      <w:marLeft w:val="0"/>
      <w:marRight w:val="0"/>
      <w:marTop w:val="0"/>
      <w:marBottom w:val="0"/>
      <w:divBdr>
        <w:top w:val="none" w:sz="0" w:space="0" w:color="auto"/>
        <w:left w:val="none" w:sz="0" w:space="0" w:color="auto"/>
        <w:bottom w:val="none" w:sz="0" w:space="0" w:color="auto"/>
        <w:right w:val="none" w:sz="0" w:space="0" w:color="auto"/>
      </w:divBdr>
    </w:div>
    <w:div w:id="1051811506">
      <w:bodyDiv w:val="1"/>
      <w:marLeft w:val="0"/>
      <w:marRight w:val="0"/>
      <w:marTop w:val="0"/>
      <w:marBottom w:val="0"/>
      <w:divBdr>
        <w:top w:val="none" w:sz="0" w:space="0" w:color="auto"/>
        <w:left w:val="none" w:sz="0" w:space="0" w:color="auto"/>
        <w:bottom w:val="none" w:sz="0" w:space="0" w:color="auto"/>
        <w:right w:val="none" w:sz="0" w:space="0" w:color="auto"/>
      </w:divBdr>
    </w:div>
    <w:div w:id="1101295681">
      <w:bodyDiv w:val="1"/>
      <w:marLeft w:val="0"/>
      <w:marRight w:val="0"/>
      <w:marTop w:val="0"/>
      <w:marBottom w:val="0"/>
      <w:divBdr>
        <w:top w:val="none" w:sz="0" w:space="0" w:color="auto"/>
        <w:left w:val="none" w:sz="0" w:space="0" w:color="auto"/>
        <w:bottom w:val="none" w:sz="0" w:space="0" w:color="auto"/>
        <w:right w:val="none" w:sz="0" w:space="0" w:color="auto"/>
      </w:divBdr>
    </w:div>
    <w:div w:id="1119301299">
      <w:bodyDiv w:val="1"/>
      <w:marLeft w:val="0"/>
      <w:marRight w:val="0"/>
      <w:marTop w:val="0"/>
      <w:marBottom w:val="0"/>
      <w:divBdr>
        <w:top w:val="none" w:sz="0" w:space="0" w:color="auto"/>
        <w:left w:val="none" w:sz="0" w:space="0" w:color="auto"/>
        <w:bottom w:val="none" w:sz="0" w:space="0" w:color="auto"/>
        <w:right w:val="none" w:sz="0" w:space="0" w:color="auto"/>
      </w:divBdr>
    </w:div>
    <w:div w:id="1122307831">
      <w:bodyDiv w:val="1"/>
      <w:marLeft w:val="0"/>
      <w:marRight w:val="0"/>
      <w:marTop w:val="0"/>
      <w:marBottom w:val="0"/>
      <w:divBdr>
        <w:top w:val="none" w:sz="0" w:space="0" w:color="auto"/>
        <w:left w:val="none" w:sz="0" w:space="0" w:color="auto"/>
        <w:bottom w:val="none" w:sz="0" w:space="0" w:color="auto"/>
        <w:right w:val="none" w:sz="0" w:space="0" w:color="auto"/>
      </w:divBdr>
    </w:div>
    <w:div w:id="1208953153">
      <w:bodyDiv w:val="1"/>
      <w:marLeft w:val="0"/>
      <w:marRight w:val="0"/>
      <w:marTop w:val="0"/>
      <w:marBottom w:val="0"/>
      <w:divBdr>
        <w:top w:val="none" w:sz="0" w:space="0" w:color="auto"/>
        <w:left w:val="none" w:sz="0" w:space="0" w:color="auto"/>
        <w:bottom w:val="none" w:sz="0" w:space="0" w:color="auto"/>
        <w:right w:val="none" w:sz="0" w:space="0" w:color="auto"/>
      </w:divBdr>
    </w:div>
    <w:div w:id="1227451631">
      <w:bodyDiv w:val="1"/>
      <w:marLeft w:val="0"/>
      <w:marRight w:val="0"/>
      <w:marTop w:val="0"/>
      <w:marBottom w:val="0"/>
      <w:divBdr>
        <w:top w:val="none" w:sz="0" w:space="0" w:color="auto"/>
        <w:left w:val="none" w:sz="0" w:space="0" w:color="auto"/>
        <w:bottom w:val="none" w:sz="0" w:space="0" w:color="auto"/>
        <w:right w:val="none" w:sz="0" w:space="0" w:color="auto"/>
      </w:divBdr>
    </w:div>
    <w:div w:id="1299919621">
      <w:bodyDiv w:val="1"/>
      <w:marLeft w:val="0"/>
      <w:marRight w:val="0"/>
      <w:marTop w:val="0"/>
      <w:marBottom w:val="0"/>
      <w:divBdr>
        <w:top w:val="none" w:sz="0" w:space="0" w:color="auto"/>
        <w:left w:val="none" w:sz="0" w:space="0" w:color="auto"/>
        <w:bottom w:val="none" w:sz="0" w:space="0" w:color="auto"/>
        <w:right w:val="none" w:sz="0" w:space="0" w:color="auto"/>
      </w:divBdr>
    </w:div>
    <w:div w:id="1304657807">
      <w:bodyDiv w:val="1"/>
      <w:marLeft w:val="0"/>
      <w:marRight w:val="0"/>
      <w:marTop w:val="0"/>
      <w:marBottom w:val="0"/>
      <w:divBdr>
        <w:top w:val="none" w:sz="0" w:space="0" w:color="auto"/>
        <w:left w:val="none" w:sz="0" w:space="0" w:color="auto"/>
        <w:bottom w:val="none" w:sz="0" w:space="0" w:color="auto"/>
        <w:right w:val="none" w:sz="0" w:space="0" w:color="auto"/>
      </w:divBdr>
    </w:div>
    <w:div w:id="1321154403">
      <w:bodyDiv w:val="1"/>
      <w:marLeft w:val="0"/>
      <w:marRight w:val="0"/>
      <w:marTop w:val="0"/>
      <w:marBottom w:val="0"/>
      <w:divBdr>
        <w:top w:val="none" w:sz="0" w:space="0" w:color="auto"/>
        <w:left w:val="none" w:sz="0" w:space="0" w:color="auto"/>
        <w:bottom w:val="none" w:sz="0" w:space="0" w:color="auto"/>
        <w:right w:val="none" w:sz="0" w:space="0" w:color="auto"/>
      </w:divBdr>
    </w:div>
    <w:div w:id="1333870843">
      <w:bodyDiv w:val="1"/>
      <w:marLeft w:val="0"/>
      <w:marRight w:val="0"/>
      <w:marTop w:val="0"/>
      <w:marBottom w:val="0"/>
      <w:divBdr>
        <w:top w:val="none" w:sz="0" w:space="0" w:color="auto"/>
        <w:left w:val="none" w:sz="0" w:space="0" w:color="auto"/>
        <w:bottom w:val="none" w:sz="0" w:space="0" w:color="auto"/>
        <w:right w:val="none" w:sz="0" w:space="0" w:color="auto"/>
      </w:divBdr>
    </w:div>
    <w:div w:id="1338733503">
      <w:bodyDiv w:val="1"/>
      <w:marLeft w:val="0"/>
      <w:marRight w:val="0"/>
      <w:marTop w:val="0"/>
      <w:marBottom w:val="0"/>
      <w:divBdr>
        <w:top w:val="none" w:sz="0" w:space="0" w:color="auto"/>
        <w:left w:val="none" w:sz="0" w:space="0" w:color="auto"/>
        <w:bottom w:val="none" w:sz="0" w:space="0" w:color="auto"/>
        <w:right w:val="none" w:sz="0" w:space="0" w:color="auto"/>
      </w:divBdr>
    </w:div>
    <w:div w:id="1396002490">
      <w:bodyDiv w:val="1"/>
      <w:marLeft w:val="0"/>
      <w:marRight w:val="0"/>
      <w:marTop w:val="0"/>
      <w:marBottom w:val="0"/>
      <w:divBdr>
        <w:top w:val="none" w:sz="0" w:space="0" w:color="auto"/>
        <w:left w:val="none" w:sz="0" w:space="0" w:color="auto"/>
        <w:bottom w:val="none" w:sz="0" w:space="0" w:color="auto"/>
        <w:right w:val="none" w:sz="0" w:space="0" w:color="auto"/>
      </w:divBdr>
    </w:div>
    <w:div w:id="1400787556">
      <w:bodyDiv w:val="1"/>
      <w:marLeft w:val="0"/>
      <w:marRight w:val="0"/>
      <w:marTop w:val="0"/>
      <w:marBottom w:val="0"/>
      <w:divBdr>
        <w:top w:val="none" w:sz="0" w:space="0" w:color="auto"/>
        <w:left w:val="none" w:sz="0" w:space="0" w:color="auto"/>
        <w:bottom w:val="none" w:sz="0" w:space="0" w:color="auto"/>
        <w:right w:val="none" w:sz="0" w:space="0" w:color="auto"/>
      </w:divBdr>
    </w:div>
    <w:div w:id="1408847456">
      <w:bodyDiv w:val="1"/>
      <w:marLeft w:val="0"/>
      <w:marRight w:val="0"/>
      <w:marTop w:val="0"/>
      <w:marBottom w:val="0"/>
      <w:divBdr>
        <w:top w:val="none" w:sz="0" w:space="0" w:color="auto"/>
        <w:left w:val="none" w:sz="0" w:space="0" w:color="auto"/>
        <w:bottom w:val="none" w:sz="0" w:space="0" w:color="auto"/>
        <w:right w:val="none" w:sz="0" w:space="0" w:color="auto"/>
      </w:divBdr>
    </w:div>
    <w:div w:id="1409811846">
      <w:bodyDiv w:val="1"/>
      <w:marLeft w:val="0"/>
      <w:marRight w:val="0"/>
      <w:marTop w:val="0"/>
      <w:marBottom w:val="0"/>
      <w:divBdr>
        <w:top w:val="none" w:sz="0" w:space="0" w:color="auto"/>
        <w:left w:val="none" w:sz="0" w:space="0" w:color="auto"/>
        <w:bottom w:val="none" w:sz="0" w:space="0" w:color="auto"/>
        <w:right w:val="none" w:sz="0" w:space="0" w:color="auto"/>
      </w:divBdr>
    </w:div>
    <w:div w:id="1466199043">
      <w:bodyDiv w:val="1"/>
      <w:marLeft w:val="0"/>
      <w:marRight w:val="0"/>
      <w:marTop w:val="0"/>
      <w:marBottom w:val="0"/>
      <w:divBdr>
        <w:top w:val="none" w:sz="0" w:space="0" w:color="auto"/>
        <w:left w:val="none" w:sz="0" w:space="0" w:color="auto"/>
        <w:bottom w:val="none" w:sz="0" w:space="0" w:color="auto"/>
        <w:right w:val="none" w:sz="0" w:space="0" w:color="auto"/>
      </w:divBdr>
    </w:div>
    <w:div w:id="1473332116">
      <w:bodyDiv w:val="1"/>
      <w:marLeft w:val="0"/>
      <w:marRight w:val="0"/>
      <w:marTop w:val="0"/>
      <w:marBottom w:val="0"/>
      <w:divBdr>
        <w:top w:val="none" w:sz="0" w:space="0" w:color="auto"/>
        <w:left w:val="none" w:sz="0" w:space="0" w:color="auto"/>
        <w:bottom w:val="none" w:sz="0" w:space="0" w:color="auto"/>
        <w:right w:val="none" w:sz="0" w:space="0" w:color="auto"/>
      </w:divBdr>
    </w:div>
    <w:div w:id="1523932924">
      <w:bodyDiv w:val="1"/>
      <w:marLeft w:val="0"/>
      <w:marRight w:val="0"/>
      <w:marTop w:val="0"/>
      <w:marBottom w:val="0"/>
      <w:divBdr>
        <w:top w:val="none" w:sz="0" w:space="0" w:color="auto"/>
        <w:left w:val="none" w:sz="0" w:space="0" w:color="auto"/>
        <w:bottom w:val="none" w:sz="0" w:space="0" w:color="auto"/>
        <w:right w:val="none" w:sz="0" w:space="0" w:color="auto"/>
      </w:divBdr>
    </w:div>
    <w:div w:id="1526479572">
      <w:bodyDiv w:val="1"/>
      <w:marLeft w:val="0"/>
      <w:marRight w:val="0"/>
      <w:marTop w:val="0"/>
      <w:marBottom w:val="0"/>
      <w:divBdr>
        <w:top w:val="none" w:sz="0" w:space="0" w:color="auto"/>
        <w:left w:val="none" w:sz="0" w:space="0" w:color="auto"/>
        <w:bottom w:val="none" w:sz="0" w:space="0" w:color="auto"/>
        <w:right w:val="none" w:sz="0" w:space="0" w:color="auto"/>
      </w:divBdr>
    </w:div>
    <w:div w:id="1538355612">
      <w:bodyDiv w:val="1"/>
      <w:marLeft w:val="0"/>
      <w:marRight w:val="0"/>
      <w:marTop w:val="0"/>
      <w:marBottom w:val="0"/>
      <w:divBdr>
        <w:top w:val="none" w:sz="0" w:space="0" w:color="auto"/>
        <w:left w:val="none" w:sz="0" w:space="0" w:color="auto"/>
        <w:bottom w:val="none" w:sz="0" w:space="0" w:color="auto"/>
        <w:right w:val="none" w:sz="0" w:space="0" w:color="auto"/>
      </w:divBdr>
    </w:div>
    <w:div w:id="1575701133">
      <w:bodyDiv w:val="1"/>
      <w:marLeft w:val="0"/>
      <w:marRight w:val="0"/>
      <w:marTop w:val="0"/>
      <w:marBottom w:val="0"/>
      <w:divBdr>
        <w:top w:val="none" w:sz="0" w:space="0" w:color="auto"/>
        <w:left w:val="none" w:sz="0" w:space="0" w:color="auto"/>
        <w:bottom w:val="none" w:sz="0" w:space="0" w:color="auto"/>
        <w:right w:val="none" w:sz="0" w:space="0" w:color="auto"/>
      </w:divBdr>
    </w:div>
    <w:div w:id="1594361768">
      <w:bodyDiv w:val="1"/>
      <w:marLeft w:val="0"/>
      <w:marRight w:val="0"/>
      <w:marTop w:val="0"/>
      <w:marBottom w:val="0"/>
      <w:divBdr>
        <w:top w:val="none" w:sz="0" w:space="0" w:color="auto"/>
        <w:left w:val="none" w:sz="0" w:space="0" w:color="auto"/>
        <w:bottom w:val="none" w:sz="0" w:space="0" w:color="auto"/>
        <w:right w:val="none" w:sz="0" w:space="0" w:color="auto"/>
      </w:divBdr>
    </w:div>
    <w:div w:id="1606503007">
      <w:bodyDiv w:val="1"/>
      <w:marLeft w:val="0"/>
      <w:marRight w:val="0"/>
      <w:marTop w:val="0"/>
      <w:marBottom w:val="0"/>
      <w:divBdr>
        <w:top w:val="none" w:sz="0" w:space="0" w:color="auto"/>
        <w:left w:val="none" w:sz="0" w:space="0" w:color="auto"/>
        <w:bottom w:val="none" w:sz="0" w:space="0" w:color="auto"/>
        <w:right w:val="none" w:sz="0" w:space="0" w:color="auto"/>
      </w:divBdr>
    </w:div>
    <w:div w:id="1625042186">
      <w:bodyDiv w:val="1"/>
      <w:marLeft w:val="0"/>
      <w:marRight w:val="0"/>
      <w:marTop w:val="0"/>
      <w:marBottom w:val="0"/>
      <w:divBdr>
        <w:top w:val="none" w:sz="0" w:space="0" w:color="auto"/>
        <w:left w:val="none" w:sz="0" w:space="0" w:color="auto"/>
        <w:bottom w:val="none" w:sz="0" w:space="0" w:color="auto"/>
        <w:right w:val="none" w:sz="0" w:space="0" w:color="auto"/>
      </w:divBdr>
    </w:div>
    <w:div w:id="1644382461">
      <w:bodyDiv w:val="1"/>
      <w:marLeft w:val="0"/>
      <w:marRight w:val="0"/>
      <w:marTop w:val="0"/>
      <w:marBottom w:val="0"/>
      <w:divBdr>
        <w:top w:val="none" w:sz="0" w:space="0" w:color="auto"/>
        <w:left w:val="none" w:sz="0" w:space="0" w:color="auto"/>
        <w:bottom w:val="none" w:sz="0" w:space="0" w:color="auto"/>
        <w:right w:val="none" w:sz="0" w:space="0" w:color="auto"/>
      </w:divBdr>
    </w:div>
    <w:div w:id="1660763960">
      <w:bodyDiv w:val="1"/>
      <w:marLeft w:val="0"/>
      <w:marRight w:val="0"/>
      <w:marTop w:val="0"/>
      <w:marBottom w:val="0"/>
      <w:divBdr>
        <w:top w:val="none" w:sz="0" w:space="0" w:color="auto"/>
        <w:left w:val="none" w:sz="0" w:space="0" w:color="auto"/>
        <w:bottom w:val="none" w:sz="0" w:space="0" w:color="auto"/>
        <w:right w:val="none" w:sz="0" w:space="0" w:color="auto"/>
      </w:divBdr>
    </w:div>
    <w:div w:id="1710179941">
      <w:bodyDiv w:val="1"/>
      <w:marLeft w:val="0"/>
      <w:marRight w:val="0"/>
      <w:marTop w:val="0"/>
      <w:marBottom w:val="0"/>
      <w:divBdr>
        <w:top w:val="none" w:sz="0" w:space="0" w:color="auto"/>
        <w:left w:val="none" w:sz="0" w:space="0" w:color="auto"/>
        <w:bottom w:val="none" w:sz="0" w:space="0" w:color="auto"/>
        <w:right w:val="none" w:sz="0" w:space="0" w:color="auto"/>
      </w:divBdr>
    </w:div>
    <w:div w:id="1713773199">
      <w:bodyDiv w:val="1"/>
      <w:marLeft w:val="0"/>
      <w:marRight w:val="0"/>
      <w:marTop w:val="0"/>
      <w:marBottom w:val="0"/>
      <w:divBdr>
        <w:top w:val="none" w:sz="0" w:space="0" w:color="auto"/>
        <w:left w:val="none" w:sz="0" w:space="0" w:color="auto"/>
        <w:bottom w:val="none" w:sz="0" w:space="0" w:color="auto"/>
        <w:right w:val="none" w:sz="0" w:space="0" w:color="auto"/>
      </w:divBdr>
    </w:div>
    <w:div w:id="1778329398">
      <w:bodyDiv w:val="1"/>
      <w:marLeft w:val="0"/>
      <w:marRight w:val="0"/>
      <w:marTop w:val="0"/>
      <w:marBottom w:val="0"/>
      <w:divBdr>
        <w:top w:val="none" w:sz="0" w:space="0" w:color="auto"/>
        <w:left w:val="none" w:sz="0" w:space="0" w:color="auto"/>
        <w:bottom w:val="none" w:sz="0" w:space="0" w:color="auto"/>
        <w:right w:val="none" w:sz="0" w:space="0" w:color="auto"/>
      </w:divBdr>
    </w:div>
    <w:div w:id="1779788331">
      <w:bodyDiv w:val="1"/>
      <w:marLeft w:val="0"/>
      <w:marRight w:val="0"/>
      <w:marTop w:val="0"/>
      <w:marBottom w:val="0"/>
      <w:divBdr>
        <w:top w:val="none" w:sz="0" w:space="0" w:color="auto"/>
        <w:left w:val="none" w:sz="0" w:space="0" w:color="auto"/>
        <w:bottom w:val="none" w:sz="0" w:space="0" w:color="auto"/>
        <w:right w:val="none" w:sz="0" w:space="0" w:color="auto"/>
      </w:divBdr>
    </w:div>
    <w:div w:id="1819149197">
      <w:bodyDiv w:val="1"/>
      <w:marLeft w:val="0"/>
      <w:marRight w:val="0"/>
      <w:marTop w:val="0"/>
      <w:marBottom w:val="0"/>
      <w:divBdr>
        <w:top w:val="none" w:sz="0" w:space="0" w:color="auto"/>
        <w:left w:val="none" w:sz="0" w:space="0" w:color="auto"/>
        <w:bottom w:val="none" w:sz="0" w:space="0" w:color="auto"/>
        <w:right w:val="none" w:sz="0" w:space="0" w:color="auto"/>
      </w:divBdr>
    </w:div>
    <w:div w:id="1825003421">
      <w:bodyDiv w:val="1"/>
      <w:marLeft w:val="0"/>
      <w:marRight w:val="0"/>
      <w:marTop w:val="0"/>
      <w:marBottom w:val="0"/>
      <w:divBdr>
        <w:top w:val="none" w:sz="0" w:space="0" w:color="auto"/>
        <w:left w:val="none" w:sz="0" w:space="0" w:color="auto"/>
        <w:bottom w:val="none" w:sz="0" w:space="0" w:color="auto"/>
        <w:right w:val="none" w:sz="0" w:space="0" w:color="auto"/>
      </w:divBdr>
    </w:div>
    <w:div w:id="1871795504">
      <w:bodyDiv w:val="1"/>
      <w:marLeft w:val="0"/>
      <w:marRight w:val="0"/>
      <w:marTop w:val="0"/>
      <w:marBottom w:val="0"/>
      <w:divBdr>
        <w:top w:val="none" w:sz="0" w:space="0" w:color="auto"/>
        <w:left w:val="none" w:sz="0" w:space="0" w:color="auto"/>
        <w:bottom w:val="none" w:sz="0" w:space="0" w:color="auto"/>
        <w:right w:val="none" w:sz="0" w:space="0" w:color="auto"/>
      </w:divBdr>
    </w:div>
    <w:div w:id="1896617721">
      <w:bodyDiv w:val="1"/>
      <w:marLeft w:val="0"/>
      <w:marRight w:val="0"/>
      <w:marTop w:val="0"/>
      <w:marBottom w:val="0"/>
      <w:divBdr>
        <w:top w:val="none" w:sz="0" w:space="0" w:color="auto"/>
        <w:left w:val="none" w:sz="0" w:space="0" w:color="auto"/>
        <w:bottom w:val="none" w:sz="0" w:space="0" w:color="auto"/>
        <w:right w:val="none" w:sz="0" w:space="0" w:color="auto"/>
      </w:divBdr>
    </w:div>
    <w:div w:id="1943800465">
      <w:bodyDiv w:val="1"/>
      <w:marLeft w:val="0"/>
      <w:marRight w:val="0"/>
      <w:marTop w:val="0"/>
      <w:marBottom w:val="0"/>
      <w:divBdr>
        <w:top w:val="none" w:sz="0" w:space="0" w:color="auto"/>
        <w:left w:val="none" w:sz="0" w:space="0" w:color="auto"/>
        <w:bottom w:val="none" w:sz="0" w:space="0" w:color="auto"/>
        <w:right w:val="none" w:sz="0" w:space="0" w:color="auto"/>
      </w:divBdr>
    </w:div>
    <w:div w:id="1952129804">
      <w:bodyDiv w:val="1"/>
      <w:marLeft w:val="0"/>
      <w:marRight w:val="0"/>
      <w:marTop w:val="0"/>
      <w:marBottom w:val="0"/>
      <w:divBdr>
        <w:top w:val="none" w:sz="0" w:space="0" w:color="auto"/>
        <w:left w:val="none" w:sz="0" w:space="0" w:color="auto"/>
        <w:bottom w:val="none" w:sz="0" w:space="0" w:color="auto"/>
        <w:right w:val="none" w:sz="0" w:space="0" w:color="auto"/>
      </w:divBdr>
    </w:div>
    <w:div w:id="2006087468">
      <w:bodyDiv w:val="1"/>
      <w:marLeft w:val="0"/>
      <w:marRight w:val="0"/>
      <w:marTop w:val="0"/>
      <w:marBottom w:val="0"/>
      <w:divBdr>
        <w:top w:val="none" w:sz="0" w:space="0" w:color="auto"/>
        <w:left w:val="none" w:sz="0" w:space="0" w:color="auto"/>
        <w:bottom w:val="none" w:sz="0" w:space="0" w:color="auto"/>
        <w:right w:val="none" w:sz="0" w:space="0" w:color="auto"/>
      </w:divBdr>
    </w:div>
    <w:div w:id="2048483482">
      <w:bodyDiv w:val="1"/>
      <w:marLeft w:val="0"/>
      <w:marRight w:val="0"/>
      <w:marTop w:val="0"/>
      <w:marBottom w:val="0"/>
      <w:divBdr>
        <w:top w:val="none" w:sz="0" w:space="0" w:color="auto"/>
        <w:left w:val="none" w:sz="0" w:space="0" w:color="auto"/>
        <w:bottom w:val="none" w:sz="0" w:space="0" w:color="auto"/>
        <w:right w:val="none" w:sz="0" w:space="0" w:color="auto"/>
      </w:divBdr>
    </w:div>
    <w:div w:id="214029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7287/peerj.preprints.1202v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DD554D0D0ED42AD8509176250D71AE1"/>
        <w:category>
          <w:name w:val="General"/>
          <w:gallery w:val="placeholder"/>
        </w:category>
        <w:types>
          <w:type w:val="bbPlcHdr"/>
        </w:types>
        <w:behaviors>
          <w:behavior w:val="content"/>
        </w:behaviors>
        <w:guid w:val="{8CC373CC-4766-4B76-B5DE-45413C975F28}"/>
      </w:docPartPr>
      <w:docPartBody>
        <w:p w:rsidR="009673F5" w:rsidRDefault="009673F5" w:rsidP="009673F5">
          <w:pPr>
            <w:pStyle w:val="1DD554D0D0ED42AD8509176250D71AE1"/>
          </w:pPr>
          <w:r>
            <w:rPr>
              <w:rFonts w:asciiTheme="majorHAnsi" w:eastAsiaTheme="majorEastAsia" w:hAnsiTheme="majorHAnsi" w:cstheme="majorBidi"/>
              <w:caps/>
              <w:color w:val="4472C4" w:themeColor="accent1"/>
              <w:sz w:val="80"/>
              <w:szCs w:val="80"/>
            </w:rPr>
            <w:t>[Document title]</w:t>
          </w:r>
        </w:p>
      </w:docPartBody>
    </w:docPart>
    <w:docPart>
      <w:docPartPr>
        <w:name w:val="57EF5F82D5DE4C73A1F419C3A3015F75"/>
        <w:category>
          <w:name w:val="General"/>
          <w:gallery w:val="placeholder"/>
        </w:category>
        <w:types>
          <w:type w:val="bbPlcHdr"/>
        </w:types>
        <w:behaviors>
          <w:behavior w:val="content"/>
        </w:behaviors>
        <w:guid w:val="{8B5005E4-17C1-4FCB-B657-DEC9744BDF6E}"/>
      </w:docPartPr>
      <w:docPartBody>
        <w:p w:rsidR="009673F5" w:rsidRDefault="009673F5" w:rsidP="009673F5">
          <w:pPr>
            <w:pStyle w:val="57EF5F82D5DE4C73A1F419C3A3015F7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3F5"/>
    <w:rsid w:val="00967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D554D0D0ED42AD8509176250D71AE1">
    <w:name w:val="1DD554D0D0ED42AD8509176250D71AE1"/>
    <w:rsid w:val="009673F5"/>
  </w:style>
  <w:style w:type="paragraph" w:customStyle="1" w:styleId="57EF5F82D5DE4C73A1F419C3A3015F75">
    <w:name w:val="57EF5F82D5DE4C73A1F419C3A3015F75"/>
    <w:rsid w:val="009673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1603041</PublishDate>
  <Abstract>This abstract will contain a brief explanation of the topic of the dissertation, as well as the aims and objectives of it.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Ses08</b:Tag>
    <b:SourceType>JournalArticle</b:SourceType>
    <b:Guid>{180C7F2F-D05D-41A1-8A6C-5D92390E923A}</b:Guid>
    <b:Author>
      <b:Author>
        <b:NameList>
          <b:Person>
            <b:Last>Sessa</b:Last>
            <b:First>Ben</b:First>
          </b:Person>
        </b:NameList>
      </b:Author>
    </b:Author>
    <b:Title>Is it time to revisit the role of psychedelic drugs in enhancing human creativity?</b:Title>
    <b:JournalName>Journal of Psychopharmacology</b:JournalName>
    <b:Year>2008</b:Year>
    <b:Pages>821-827</b:Pages>
    <b:Volume>22</b:Volume>
    <b:Issue>8</b:Issue>
    <b:RefOrder>3</b:RefOrder>
  </b:Source>
  <b:Source>
    <b:Tag>Ric16</b:Tag>
    <b:SourceType>JournalArticle</b:SourceType>
    <b:Guid>{F135080D-91BB-4DAE-93ED-9F32270E08EB}</b:Guid>
    <b:Author>
      <b:Author>
        <b:NameList>
          <b:Person>
            <b:Last>Richards</b:Last>
            <b:First>William.</b:First>
            <b:Middle>A</b:Middle>
          </b:Person>
        </b:NameList>
      </b:Author>
    </b:Author>
    <b:Title>Psychedelic Psychotherapy: Insights From 25 Years of Research</b:Title>
    <b:JournalName>Journal of Humanistic Psychology</b:JournalName>
    <b:Year>2016</b:Year>
    <b:Pages>323-337</b:Pages>
    <b:Volume>57</b:Volume>
    <b:Issue>4</b:Issue>
    <b:RefOrder>5</b:RefOrder>
  </b:Source>
  <b:Source>
    <b:Tag>Run121</b:Tag>
    <b:SourceType>JournalArticle</b:SourceType>
    <b:Guid>{E9ECD803-7471-4309-B2AE-A2A4411B8485}</b:Guid>
    <b:Title>The Standard Definition of Creativity</b:Title>
    <b:Year>2012</b:Year>
    <b:Author>
      <b:Author>
        <b:NameList>
          <b:Person>
            <b:Last>Runco</b:Last>
            <b:First>Mark</b:First>
            <b:Middle>A, Jaegar, Garrett J</b:Middle>
          </b:Person>
        </b:NameList>
      </b:Author>
    </b:Author>
    <b:JournalName>Creativity Research Journal</b:JournalName>
    <b:Pages>92-96</b:Pages>
    <b:Volume>24</b:Volume>
    <b:Issue>1</b:Issue>
    <b:RefOrder>7</b:RefOrder>
  </b:Source>
  <b:Source>
    <b:Tag>Sim16</b:Tag>
    <b:SourceType>JournalArticle</b:SourceType>
    <b:Guid>{426294F4-66C8-42F5-A6A9-05889A2DDCF0}</b:Guid>
    <b:Author>
      <b:Author>
        <b:NameList>
          <b:Person>
            <b:Last>Simonton</b:Last>
            <b:First>Dean</b:First>
            <b:Middle>K</b:Middle>
          </b:Person>
        </b:NameList>
      </b:Author>
    </b:Author>
    <b:Title>Defining Creativity: Don't We Also Need to Define What Is Not Creative?</b:Title>
    <b:JournalName>Journal of Creative Behaviour</b:JournalName>
    <b:Year>2016</b:Year>
    <b:Pages>80-90</b:Pages>
    <b:Volume>52</b:Volume>
    <b:Issue>1</b:Issue>
    <b:RefOrder>8</b:RefOrder>
  </b:Source>
  <b:Source>
    <b:Tag>Ste181</b:Tag>
    <b:SourceType>Book</b:SourceType>
    <b:Guid>{2DD94461-82FA-4CAC-868F-F98EF8FA2EB0}</b:Guid>
    <b:Title>The Nature of Human Creativity</b:Title>
    <b:Year>2018</b:Year>
    <b:Author>
      <b:Author>
        <b:NameList>
          <b:Person>
            <b:Last>Sternberg</b:Last>
            <b:First>Robert</b:First>
            <b:Middle>J, Kaufman, James C</b:Middle>
          </b:Person>
        </b:NameList>
      </b:Author>
    </b:Author>
    <b:City>Cambridge</b:City>
    <b:Publisher>Cambridge University Press</b:Publisher>
    <b:RefOrder>9</b:RefOrder>
  </b:Source>
  <b:Source>
    <b:Tag>Rus93</b:Tag>
    <b:SourceType>Book</b:SourceType>
    <b:Guid>{E342F26F-27DA-496B-BF73-1617C4ABCB09}</b:Guid>
    <b:Title>Affect and Creativity: The Role of Affect and Play in the Creative Process</b:Title>
    <b:Year>1993</b:Year>
    <b:Author>
      <b:Author>
        <b:NameList>
          <b:Person>
            <b:Last>Russ</b:Last>
            <b:First>Sandra</b:First>
            <b:Middle>Walker.</b:Middle>
          </b:Person>
        </b:NameList>
      </b:Author>
    </b:Author>
    <b:City>New Jersey</b:City>
    <b:Publisher>Lawrence Erlbaum Associates, Inc</b:Publisher>
    <b:RefOrder>10</b:RefOrder>
  </b:Source>
  <b:Source>
    <b:Tag>Kyu16</b:Tag>
    <b:SourceType>JournalArticle</b:SourceType>
    <b:Guid>{355BAEA3-A8DA-4F8B-8734-0DFFEDCB4463}</b:Guid>
    <b:Title>Ayahuasca enhances creative divergent thinking while decreasing conventional convergent thinking</b:Title>
    <b:Year>2016</b:Year>
    <b:Author>
      <b:Author>
        <b:NameList>
          <b:Person>
            <b:Last>Kyupers</b:Last>
            <b:First>K.</b:First>
            <b:Middle>P. C., Riba, J., de la Fuente Revenga, M., Barker, S., Theunissen, J., Ramaekers, G.</b:Middle>
          </b:Person>
        </b:NameList>
      </b:Author>
    </b:Author>
    <b:JournalName>Psychopharmacology</b:JournalName>
    <b:Pages>3395-3403</b:Pages>
    <b:Volume>233</b:Volume>
    <b:Issue>18</b:Issue>
    <b:RefOrder>12</b:RefOrder>
  </b:Source>
  <b:Source>
    <b:Tag>Mil11</b:Tag>
    <b:SourceType>JournalArticle</b:SourceType>
    <b:Guid>{C51B5DCC-5B53-4A0D-9A58-8CF8CC5BDA6F}</b:Guid>
    <b:Title>Sensation-seeking, performance genres and substance use among musicians</b:Title>
    <b:Year>2011</b:Year>
    <b:Author>
      <b:Author>
        <b:NameList>
          <b:Person>
            <b:Last>Miller</b:Last>
            <b:First>Kathleen</b:First>
            <b:Middle>E., Quigley, Brian M.</b:Middle>
          </b:Person>
        </b:NameList>
      </b:Author>
    </b:Author>
    <b:JournalName>Psychology of Music</b:JournalName>
    <b:Pages>389-410</b:Pages>
    <b:Volume>40</b:Volume>
    <b:Issue>4</b:Issue>
    <b:RefOrder>14</b:RefOrder>
  </b:Source>
  <b:Source>
    <b:Tag>Kav08</b:Tag>
    <b:SourceType>JournalArticle</b:SourceType>
    <b:Guid>{83A8E03C-4456-4DAC-A82F-A93AEECBD547}</b:Guid>
    <b:Author>
      <b:Author>
        <b:NameList>
          <b:Person>
            <b:Last>Kavanaugh</b:Last>
            <b:First>Philip</b:First>
            <b:Middle>R., Anderson, Tammy L.</b:Middle>
          </b:Person>
        </b:NameList>
      </b:Author>
    </b:Author>
    <b:Title>Solidarity and Drug Use in the Electronic Dance Music Scene</b:Title>
    <b:JournalName>The Sociological Quarterly</b:JournalName>
    <b:Year>2008</b:Year>
    <b:Pages>181-208</b:Pages>
    <b:Volume>49</b:Volume>
    <b:Issue>1</b:Issue>
    <b:RefOrder>17</b:RefOrder>
  </b:Source>
  <b:Source>
    <b:Tag>Kal14</b:Tag>
    <b:SourceType>JournalArticle</b:SourceType>
    <b:Guid>{27D69B28-FF7C-4DA0-9F1D-BBAC41446AD5}</b:Guid>
    <b:Author>
      <b:Author>
        <b:NameList>
          <b:Person>
            <b:Last>Kaler</b:Last>
            <b:First>Michael</b:First>
          </b:Person>
        </b:NameList>
      </b:Author>
    </b:Author>
    <b:Title>Music and the Divine: The Acid Tests and their Role in the Grateful Dead’s Foundation Story</b:Title>
    <b:JournalName>Studies in Religion/Sciences Religieuss</b:JournalName>
    <b:Year>2014</b:Year>
    <b:Pages>3-15</b:Pages>
    <b:Volume>44</b:Volume>
    <b:Issue>1</b:Issue>
    <b:RefOrder>18</b:RefOrder>
  </b:Source>
  <b:Source>
    <b:Tag>Kyz17</b:Tag>
    <b:SourceType>JournalArticle</b:SourceType>
    <b:Guid>{1F2851FB-74A3-438D-A6B5-76FA0012C137}</b:Guid>
    <b:Author>
      <b:Author>
        <b:NameList>
          <b:Person>
            <b:Last>Kyzar</b:Last>
            <b:First>Evan</b:First>
            <b:Middle>J., Nichols, Charles D., Gainetdinov, Raul R., Nichols, David E., Kalueff, Allan V.</b:Middle>
          </b:Person>
        </b:NameList>
      </b:Author>
    </b:Author>
    <b:Title>Psychedelic Drugs in Biomedicine</b:Title>
    <b:JournalName>Trends in Pharmacological Sciences</b:JournalName>
    <b:Year>2017</b:Year>
    <b:Pages>992-1005</b:Pages>
    <b:Volume>38</b:Volume>
    <b:Issue>11</b:Issue>
    <b:RefOrder>1</b:RefOrder>
  </b:Source>
  <b:Source>
    <b:Tag>Lew13</b:Tag>
    <b:SourceType>JournalArticle</b:SourceType>
    <b:Guid>{6F721ABB-367F-47A1-9B23-773B6F6536F6}</b:Guid>
    <b:Author>
      <b:Author>
        <b:NameList>
          <b:Person>
            <b:Last>Lewis</b:Last>
            <b:First>Carine,</b:First>
            <b:Middle>Lovatt, Peter J.</b:Middle>
          </b:Person>
        </b:NameList>
      </b:Author>
    </b:Author>
    <b:Title>Breaking away from set patterns of thinking: Improvisation and divergent thinking</b:Title>
    <b:JournalName>Thinking Skills and Creativity</b:JournalName>
    <b:Year>2013</b:Year>
    <b:Pages>46-58</b:Pages>
    <b:Volume>9</b:Volume>
    <b:RefOrder>11</b:RefOrder>
  </b:Source>
  <b:Source>
    <b:Tag>Kri16</b:Tag>
    <b:SourceType>JournalArticle</b:SourceType>
    <b:Guid>{A73E9023-142D-40F0-AE07-A958A5CDE0DC}</b:Guid>
    <b:Author>
      <b:Author>
        <b:NameList>
          <b:Person>
            <b:Last>Krippner</b:Last>
            <b:First>Stanley</b:First>
          </b:Person>
        </b:NameList>
      </b:Author>
    </b:Author>
    <b:Title>Ecstatic Landscapes: The Manifestation of Psychedelic Art</b:Title>
    <b:JournalName>Journal of Humanistic Psychology</b:JournalName>
    <b:Year>2016</b:Year>
    <b:Pages>415-435</b:Pages>
    <b:Volume>57</b:Volume>
    <b:Issue>4</b:Issue>
    <b:RefOrder>6</b:RefOrder>
  </b:Source>
  <b:Source>
    <b:Tag>Men15</b:Tag>
    <b:SourceType>Report</b:SourceType>
    <b:Guid>{24478048-A829-483D-8A6F-3A518D79E903}</b:Guid>
    <b:Title>The role of psychoactive drugs in the conception, performance, and appreciation of sixties psychedelic music in California and the Southwest</b:Title>
    <b:Year>2015</b:Year>
    <b:Author>
      <b:Author>
        <b:NameList>
          <b:Person>
            <b:Last>Meneer</b:Last>
            <b:First>Nathanael</b:First>
          </b:Person>
        </b:NameList>
      </b:Author>
    </b:Author>
    <b:Publisher>Boston University</b:Publisher>
    <b:City>Boston</b:City>
    <b:RefOrder>13</b:RefOrder>
  </b:Source>
  <b:Source>
    <b:Tag>Bag15</b:Tag>
    <b:SourceType>ElectronicSource</b:SourceType>
    <b:Guid>{9BB35D16-D628-408B-AD55-55DD4A235B4F}</b:Guid>
    <b:Title>Psychedelics and creativity: a review of the quantitative literature</b:Title>
    <b:Year>2015</b:Year>
    <b:Publisher>PeerJ PrePrints</b:Publisher>
    <b:Author>
      <b:Author>
        <b:NameList>
          <b:Person>
            <b:Last>Baggott</b:Last>
            <b:First>Matthew</b:First>
            <b:Middle>J.</b:Middle>
          </b:Person>
        </b:NameList>
      </b:Author>
    </b:Author>
    <b:Month>June</b:Month>
    <b:Day>30</b:Day>
    <b:RefOrder>19</b:RefOrder>
  </b:Source>
  <b:Source>
    <b:Tag>Bag151</b:Tag>
    <b:SourceType>ElectronicSource</b:SourceType>
    <b:Guid>{1E0AED16-8D6E-4A03-85A5-82CB007EB326}</b:Guid>
    <b:Author>
      <b:Author>
        <b:NameList>
          <b:Person>
            <b:Last>Baggott</b:Last>
            <b:First>Matthew</b:First>
            <b:Middle>J.</b:Middle>
          </b:Person>
        </b:NameList>
      </b:Author>
    </b:Author>
    <b:Title>Psychedelics and creativity: a review of the quantitative literature</b:Title>
    <b:Publisher>PeerJ PrePrints</b:Publisher>
    <b:Year>2015</b:Year>
    <b:RefOrder>2</b:RefOrder>
  </b:Source>
  <b:Source>
    <b:Tag>Rod12</b:Tag>
    <b:SourceType>Book</b:SourceType>
    <b:Guid>{3BFD9D92-E936-492D-907D-E6184D932C05}</b:Guid>
    <b:Title>Revolver: How the Beatles Re-Imagined Rock 'n' Roll</b:Title>
    <b:City>Milwaukee</b:City>
    <b:Publisher>Backbeat Books</b:Publisher>
    <b:Year>2012</b:Year>
    <b:Author>
      <b:Author>
        <b:NameList>
          <b:Person>
            <b:Last>Rodriguez</b:Last>
            <b:First>Robert.,</b:First>
            <b:Middle>The Beatles</b:Middle>
          </b:Person>
        </b:NameList>
      </b:Author>
    </b:Author>
    <b:RefOrder>15</b:RefOrder>
  </b:Source>
  <b:Source>
    <b:Tag>Kae15</b:Tag>
    <b:SourceType>JournalArticle</b:SourceType>
    <b:Guid>{57CFC97B-300B-4A20-9299-3D5D95552B00}</b:Guid>
    <b:Title>LSD enhances the emotional response to music</b:Title>
    <b:Year>2015</b:Year>
    <b:Author>
      <b:Author>
        <b:NameList>
          <b:Person>
            <b:Last>Kaelen</b:Last>
            <b:First>Mendel</b:First>
          </b:Person>
        </b:NameList>
      </b:Author>
    </b:Author>
    <b:JournalName>Psychopharmacology</b:JournalName>
    <b:Pages>3607-3614</b:Pages>
    <b:Volume>232</b:Volume>
    <b:Issue>19</b:Issue>
    <b:RefOrder>4</b:RefOrder>
  </b:Source>
  <b:Source>
    <b:Tag>Bro02</b:Tag>
    <b:SourceType>Book</b:SourceType>
    <b:Guid>{66B9CCE6-F360-4037-B7D9-FD79FBCB4054}</b:Guid>
    <b:Title>Tomorrow Never Knows: Rock and Psychedelics in the 1960s</b:Title>
    <b:Year>2002</b:Year>
    <b:Author>
      <b:Author>
        <b:NameList>
          <b:Person>
            <b:Last>Bromell</b:Last>
            <b:First>Nick</b:First>
          </b:Person>
        </b:NameList>
      </b:Author>
    </b:Author>
    <b:City>Chicago</b:City>
    <b:Publisher>The University of Chicago Press</b:Publishe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ECF89C-2437-4904-9AF3-F4AE44CC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25</Pages>
  <Words>4509</Words>
  <Characters>25706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How do psychedelic Drugs affect the creative mind?</vt:lpstr>
    </vt:vector>
  </TitlesOfParts>
  <Company>University of wales trinity saint david</Company>
  <LinksUpToDate>false</LinksUpToDate>
  <CharactersWithSpaces>30155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psychedelic Drugs affect the creative mind?</dc:title>
  <dc:subject>Alex Clark</dc:subject>
  <dc:creator>Alex Clark (1603041)</dc:creator>
  <cp:keywords/>
  <dc:description/>
  <cp:lastModifiedBy>Alex Clark (1603041)</cp:lastModifiedBy>
  <cp:revision>89</cp:revision>
  <dcterms:created xsi:type="dcterms:W3CDTF">2019-01-14T05:35:00Z</dcterms:created>
  <dcterms:modified xsi:type="dcterms:W3CDTF">2019-01-15T23:54:00Z</dcterms:modified>
  <cp:category>BA (Hons) Music (Performance &amp; Production)</cp:category>
</cp:coreProperties>
</file>