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6934910"/>
        <w:docPartObj>
          <w:docPartGallery w:val="Cover Pages"/>
          <w:docPartUnique/>
        </w:docPartObj>
      </w:sdtPr>
      <w:sdtEndPr/>
      <w:sdtContent>
        <w:p w14:paraId="03641A89" w14:textId="77777777" w:rsidR="005253CB" w:rsidRDefault="005253CB">
          <w:r>
            <w:rPr>
              <w:noProof/>
            </w:rPr>
            <mc:AlternateContent>
              <mc:Choice Requires="wps">
                <w:drawing>
                  <wp:anchor distT="0" distB="0" distL="114300" distR="114300" simplePos="0" relativeHeight="251659264" behindDoc="0" locked="0" layoutInCell="1" allowOverlap="1" wp14:anchorId="5BB7FB6E" wp14:editId="3C35803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043"/>
                                </w:tblGrid>
                                <w:tr w:rsidR="005253CB" w14:paraId="009158DA" w14:textId="77777777">
                                  <w:trPr>
                                    <w:jc w:val="center"/>
                                  </w:trPr>
                                  <w:tc>
                                    <w:tcPr>
                                      <w:tcW w:w="2568" w:type="pct"/>
                                      <w:vAlign w:val="center"/>
                                    </w:tcPr>
                                    <w:p w14:paraId="6E10EF7F" w14:textId="77777777" w:rsidR="005253CB" w:rsidRDefault="005253CB">
                                      <w:pPr>
                                        <w:jc w:val="right"/>
                                      </w:pPr>
                                      <w:r>
                                        <w:rPr>
                                          <w:noProof/>
                                        </w:rPr>
                                        <w:drawing>
                                          <wp:inline distT="0" distB="0" distL="0" distR="0" wp14:anchorId="4834E06F" wp14:editId="2F92EB6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C0DF3D" w14:textId="77777777" w:rsidR="005253CB" w:rsidRPr="000C1461" w:rsidRDefault="00BF7A1D">
                                          <w:pPr>
                                            <w:pStyle w:val="NoSpacing"/>
                                            <w:spacing w:line="312" w:lineRule="auto"/>
                                            <w:jc w:val="right"/>
                                            <w:rPr>
                                              <w:caps/>
                                              <w:color w:val="191919" w:themeColor="text1" w:themeTint="E6"/>
                                              <w:sz w:val="52"/>
                                              <w:szCs w:val="52"/>
                                            </w:rPr>
                                          </w:pPr>
                                          <w:r w:rsidRPr="000C1461">
                                            <w:rPr>
                                              <w:caps/>
                                              <w:color w:val="191919" w:themeColor="text1" w:themeTint="E6"/>
                                              <w:sz w:val="52"/>
                                              <w:szCs w:val="52"/>
                                            </w:rPr>
                                            <w:t>LIVING WITH CARE: THE OLDER PERSON</w:t>
                                          </w:r>
                                        </w:p>
                                      </w:sdtContent>
                                    </w:sdt>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440E3A0" w14:textId="77777777" w:rsidR="005253CB" w:rsidRDefault="005253CB">
                                          <w:pPr>
                                            <w:jc w:val="right"/>
                                            <w:rPr>
                                              <w:sz w:val="24"/>
                                              <w:szCs w:val="24"/>
                                            </w:rPr>
                                          </w:pPr>
                                          <w:r w:rsidRPr="005253CB">
                                            <w:rPr>
                                              <w:b/>
                                              <w:bCs/>
                                              <w:color w:val="000000" w:themeColor="text1"/>
                                              <w:sz w:val="24"/>
                                              <w:szCs w:val="24"/>
                                            </w:rPr>
                                            <w:t>Component 2</w:t>
                                          </w:r>
                                        </w:p>
                                      </w:sdtContent>
                                    </w:sdt>
                                  </w:tc>
                                  <w:tc>
                                    <w:tcPr>
                                      <w:tcW w:w="2432" w:type="pct"/>
                                      <w:vAlign w:val="center"/>
                                    </w:tcPr>
                                    <w:p w14:paraId="7869615D" w14:textId="77777777" w:rsidR="005253CB" w:rsidRPr="00CF319B" w:rsidRDefault="005253CB">
                                      <w:pPr>
                                        <w:pStyle w:val="NoSpacing"/>
                                        <w:rPr>
                                          <w:caps/>
                                          <w:sz w:val="36"/>
                                          <w:szCs w:val="36"/>
                                        </w:rPr>
                                      </w:pPr>
                                      <w:r w:rsidRPr="00CF319B">
                                        <w:rPr>
                                          <w:caps/>
                                          <w:sz w:val="36"/>
                                          <w:szCs w:val="36"/>
                                        </w:rPr>
                                        <w:t>wRITTEN ASSIGNEMNT REPORT</w:t>
                                      </w:r>
                                    </w:p>
                                    <w:p w14:paraId="7DC930E1" w14:textId="77777777" w:rsidR="005253CB" w:rsidRPr="00CF319B" w:rsidRDefault="005253CB">
                                      <w:pPr>
                                        <w:rPr>
                                          <w:sz w:val="32"/>
                                          <w:szCs w:val="32"/>
                                        </w:rPr>
                                      </w:pPr>
                                    </w:p>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A6530EF" w14:textId="77777777" w:rsidR="005253CB" w:rsidRPr="00CF319B" w:rsidRDefault="005253CB" w:rsidP="005253CB">
                                          <w:pPr>
                                            <w:pStyle w:val="NoSpacing"/>
                                            <w:jc w:val="center"/>
                                            <w:rPr>
                                              <w:sz w:val="36"/>
                                              <w:szCs w:val="36"/>
                                            </w:rPr>
                                          </w:pPr>
                                          <w:r w:rsidRPr="00CF319B">
                                            <w:rPr>
                                              <w:sz w:val="36"/>
                                              <w:szCs w:val="36"/>
                                            </w:rPr>
                                            <w:t>Sanah Ellahi (2019343)</w:t>
                                          </w:r>
                                        </w:p>
                                      </w:sdtContent>
                                    </w:sdt>
                                    <w:p w14:paraId="07130AC8" w14:textId="77777777" w:rsidR="005253CB" w:rsidRDefault="005448BE">
                                      <w:pPr>
                                        <w:pStyle w:val="NoSpacing"/>
                                      </w:pPr>
                                      <w:sdt>
                                        <w:sdtPr>
                                          <w:rPr>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F7A1D" w:rsidRPr="00CF319B">
                                            <w:rPr>
                                              <w:sz w:val="32"/>
                                              <w:szCs w:val="32"/>
                                            </w:rPr>
                                            <w:t>BMHP6009_BIRM – Joanne Davies</w:t>
                                          </w:r>
                                        </w:sdtContent>
                                      </w:sdt>
                                    </w:p>
                                  </w:tc>
                                </w:tr>
                              </w:tbl>
                              <w:p w14:paraId="630A4D87" w14:textId="77777777" w:rsidR="005253CB" w:rsidRDefault="005253C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BB7FB6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043"/>
                          </w:tblGrid>
                          <w:tr w:rsidR="005253CB" w14:paraId="009158DA" w14:textId="77777777">
                            <w:trPr>
                              <w:jc w:val="center"/>
                            </w:trPr>
                            <w:tc>
                              <w:tcPr>
                                <w:tcW w:w="2568" w:type="pct"/>
                                <w:vAlign w:val="center"/>
                              </w:tcPr>
                              <w:p w14:paraId="6E10EF7F" w14:textId="77777777" w:rsidR="005253CB" w:rsidRDefault="005253CB">
                                <w:pPr>
                                  <w:jc w:val="right"/>
                                </w:pPr>
                                <w:r>
                                  <w:rPr>
                                    <w:noProof/>
                                  </w:rPr>
                                  <w:drawing>
                                    <wp:inline distT="0" distB="0" distL="0" distR="0" wp14:anchorId="4834E06F" wp14:editId="2F92EB6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C0DF3D" w14:textId="77777777" w:rsidR="005253CB" w:rsidRPr="000C1461" w:rsidRDefault="00BF7A1D">
                                    <w:pPr>
                                      <w:pStyle w:val="NoSpacing"/>
                                      <w:spacing w:line="312" w:lineRule="auto"/>
                                      <w:jc w:val="right"/>
                                      <w:rPr>
                                        <w:caps/>
                                        <w:color w:val="191919" w:themeColor="text1" w:themeTint="E6"/>
                                        <w:sz w:val="52"/>
                                        <w:szCs w:val="52"/>
                                      </w:rPr>
                                    </w:pPr>
                                    <w:r w:rsidRPr="000C1461">
                                      <w:rPr>
                                        <w:caps/>
                                        <w:color w:val="191919" w:themeColor="text1" w:themeTint="E6"/>
                                        <w:sz w:val="52"/>
                                        <w:szCs w:val="52"/>
                                      </w:rPr>
                                      <w:t>LIVING WITH CARE: THE OLDER PERSON</w:t>
                                    </w:r>
                                  </w:p>
                                </w:sdtContent>
                              </w:sdt>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440E3A0" w14:textId="77777777" w:rsidR="005253CB" w:rsidRDefault="005253CB">
                                    <w:pPr>
                                      <w:jc w:val="right"/>
                                      <w:rPr>
                                        <w:sz w:val="24"/>
                                        <w:szCs w:val="24"/>
                                      </w:rPr>
                                    </w:pPr>
                                    <w:r w:rsidRPr="005253CB">
                                      <w:rPr>
                                        <w:b/>
                                        <w:bCs/>
                                        <w:color w:val="000000" w:themeColor="text1"/>
                                        <w:sz w:val="24"/>
                                        <w:szCs w:val="24"/>
                                      </w:rPr>
                                      <w:t>Component 2</w:t>
                                    </w:r>
                                  </w:p>
                                </w:sdtContent>
                              </w:sdt>
                            </w:tc>
                            <w:tc>
                              <w:tcPr>
                                <w:tcW w:w="2432" w:type="pct"/>
                                <w:vAlign w:val="center"/>
                              </w:tcPr>
                              <w:p w14:paraId="7869615D" w14:textId="77777777" w:rsidR="005253CB" w:rsidRPr="00CF319B" w:rsidRDefault="005253CB">
                                <w:pPr>
                                  <w:pStyle w:val="NoSpacing"/>
                                  <w:rPr>
                                    <w:caps/>
                                    <w:sz w:val="36"/>
                                    <w:szCs w:val="36"/>
                                  </w:rPr>
                                </w:pPr>
                                <w:r w:rsidRPr="00CF319B">
                                  <w:rPr>
                                    <w:caps/>
                                    <w:sz w:val="36"/>
                                    <w:szCs w:val="36"/>
                                  </w:rPr>
                                  <w:t>wRITTEN ASSIGNEMNT REPORT</w:t>
                                </w:r>
                              </w:p>
                              <w:p w14:paraId="7DC930E1" w14:textId="77777777" w:rsidR="005253CB" w:rsidRPr="00CF319B" w:rsidRDefault="005253CB">
                                <w:pPr>
                                  <w:rPr>
                                    <w:sz w:val="32"/>
                                    <w:szCs w:val="32"/>
                                  </w:rPr>
                                </w:pPr>
                              </w:p>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A6530EF" w14:textId="77777777" w:rsidR="005253CB" w:rsidRPr="00CF319B" w:rsidRDefault="005253CB" w:rsidP="005253CB">
                                    <w:pPr>
                                      <w:pStyle w:val="NoSpacing"/>
                                      <w:jc w:val="center"/>
                                      <w:rPr>
                                        <w:sz w:val="36"/>
                                        <w:szCs w:val="36"/>
                                      </w:rPr>
                                    </w:pPr>
                                    <w:r w:rsidRPr="00CF319B">
                                      <w:rPr>
                                        <w:sz w:val="36"/>
                                        <w:szCs w:val="36"/>
                                      </w:rPr>
                                      <w:t>Sanah Ellahi (2019343)</w:t>
                                    </w:r>
                                  </w:p>
                                </w:sdtContent>
                              </w:sdt>
                              <w:p w14:paraId="07130AC8" w14:textId="77777777" w:rsidR="005253CB" w:rsidRDefault="005448BE">
                                <w:pPr>
                                  <w:pStyle w:val="NoSpacing"/>
                                </w:pPr>
                                <w:sdt>
                                  <w:sdtPr>
                                    <w:rPr>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F7A1D" w:rsidRPr="00CF319B">
                                      <w:rPr>
                                        <w:sz w:val="32"/>
                                        <w:szCs w:val="32"/>
                                      </w:rPr>
                                      <w:t>BMHP6009_BIRM – Joanne Davies</w:t>
                                    </w:r>
                                  </w:sdtContent>
                                </w:sdt>
                              </w:p>
                            </w:tc>
                          </w:tr>
                        </w:tbl>
                        <w:p w14:paraId="630A4D87" w14:textId="77777777" w:rsidR="005253CB" w:rsidRDefault="005253CB"/>
                      </w:txbxContent>
                    </v:textbox>
                    <w10:wrap anchorx="page" anchory="page"/>
                  </v:shape>
                </w:pict>
              </mc:Fallback>
            </mc:AlternateContent>
          </w:r>
          <w:r>
            <w:br w:type="page"/>
          </w:r>
        </w:p>
      </w:sdtContent>
    </w:sdt>
    <w:p w14:paraId="5B50DFFE" w14:textId="2D371153" w:rsidR="00241B82" w:rsidRDefault="00241B82"/>
    <w:sdt>
      <w:sdtPr>
        <w:rPr>
          <w:rFonts w:asciiTheme="minorHAnsi" w:eastAsiaTheme="minorEastAsia" w:hAnsiTheme="minorHAnsi" w:cs="Times New Roman"/>
          <w:color w:val="auto"/>
          <w:sz w:val="22"/>
          <w:szCs w:val="22"/>
        </w:rPr>
        <w:id w:val="1075015331"/>
        <w:docPartObj>
          <w:docPartGallery w:val="Table of Contents"/>
          <w:docPartUnique/>
        </w:docPartObj>
      </w:sdtPr>
      <w:sdtEndPr>
        <w:rPr>
          <w:rFonts w:eastAsiaTheme="minorHAnsi" w:cstheme="minorBidi"/>
          <w:lang w:val="en-GB"/>
        </w:rPr>
      </w:sdtEndPr>
      <w:sdtContent>
        <w:p w14:paraId="48ADFDE5" w14:textId="0044FD82" w:rsidR="00241B82" w:rsidRDefault="00241B82" w:rsidP="004C5FAF">
          <w:pPr>
            <w:pStyle w:val="TOCHeading"/>
            <w:jc w:val="center"/>
            <w:rPr>
              <w:rFonts w:ascii="Arial" w:hAnsi="Arial" w:cs="Arial"/>
              <w:color w:val="auto"/>
            </w:rPr>
          </w:pPr>
          <w:r w:rsidRPr="004C5FAF">
            <w:rPr>
              <w:rFonts w:ascii="Arial" w:hAnsi="Arial" w:cs="Arial"/>
              <w:color w:val="auto"/>
            </w:rPr>
            <w:t>Table of Contents</w:t>
          </w:r>
        </w:p>
        <w:p w14:paraId="7B9ACE27" w14:textId="77777777" w:rsidR="004C5FAF" w:rsidRPr="004C5FAF" w:rsidRDefault="004C5FAF" w:rsidP="004C5FAF">
          <w:pPr>
            <w:rPr>
              <w:lang w:val="en-US"/>
            </w:rPr>
          </w:pPr>
        </w:p>
        <w:p w14:paraId="55F2263D" w14:textId="636AD24A" w:rsidR="00241B82" w:rsidRPr="004C5FAF" w:rsidRDefault="00A624D2" w:rsidP="004C5FAF">
          <w:pPr>
            <w:pStyle w:val="TOC1"/>
            <w:spacing w:line="360" w:lineRule="auto"/>
            <w:rPr>
              <w:rFonts w:ascii="Arial" w:hAnsi="Arial" w:cs="Arial"/>
            </w:rPr>
          </w:pPr>
          <w:r w:rsidRPr="004C5FAF">
            <w:rPr>
              <w:rFonts w:ascii="Arial" w:hAnsi="Arial" w:cs="Arial"/>
              <w:b/>
              <w:bCs/>
            </w:rPr>
            <w:t xml:space="preserve">Introduction </w:t>
          </w:r>
          <w:r w:rsidR="00241B82" w:rsidRPr="004C5FAF">
            <w:rPr>
              <w:rFonts w:ascii="Arial" w:hAnsi="Arial" w:cs="Arial"/>
            </w:rPr>
            <w:ptab w:relativeTo="margin" w:alignment="right" w:leader="dot"/>
          </w:r>
        </w:p>
        <w:p w14:paraId="45B1C927" w14:textId="37F1BA68" w:rsidR="00241B82" w:rsidRPr="004C5FAF" w:rsidRDefault="00D140F5" w:rsidP="004C5FAF">
          <w:pPr>
            <w:pStyle w:val="TOC2"/>
            <w:spacing w:line="360" w:lineRule="auto"/>
            <w:ind w:left="216"/>
            <w:rPr>
              <w:rFonts w:ascii="Arial" w:hAnsi="Arial" w:cs="Arial"/>
            </w:rPr>
          </w:pPr>
          <w:r w:rsidRPr="004C5FAF">
            <w:rPr>
              <w:rFonts w:ascii="Arial" w:hAnsi="Arial" w:cs="Arial"/>
            </w:rPr>
            <w:t>O</w:t>
          </w:r>
          <w:r w:rsidR="00DA04CF" w:rsidRPr="004C5FAF">
            <w:rPr>
              <w:rFonts w:ascii="Arial" w:hAnsi="Arial" w:cs="Arial"/>
            </w:rPr>
            <w:t>ld</w:t>
          </w:r>
          <w:r w:rsidRPr="004C5FAF">
            <w:rPr>
              <w:rFonts w:ascii="Arial" w:hAnsi="Arial" w:cs="Arial"/>
            </w:rPr>
            <w:t xml:space="preserve"> Age</w:t>
          </w:r>
          <w:r w:rsidR="00241B82" w:rsidRPr="004C5FAF">
            <w:rPr>
              <w:rFonts w:ascii="Arial" w:hAnsi="Arial" w:cs="Arial"/>
            </w:rPr>
            <w:ptab w:relativeTo="margin" w:alignment="right" w:leader="dot"/>
          </w:r>
          <w:r w:rsidR="00241B82" w:rsidRPr="004C5FAF">
            <w:rPr>
              <w:rFonts w:ascii="Arial" w:hAnsi="Arial" w:cs="Arial"/>
            </w:rPr>
            <w:t>2</w:t>
          </w:r>
        </w:p>
        <w:p w14:paraId="507EB296" w14:textId="32CF6923" w:rsidR="00241B82" w:rsidRPr="004C5FAF" w:rsidRDefault="003F0C73" w:rsidP="004C5FAF">
          <w:pPr>
            <w:pStyle w:val="TOC3"/>
            <w:spacing w:line="360" w:lineRule="auto"/>
            <w:ind w:left="446"/>
            <w:rPr>
              <w:rFonts w:ascii="Arial" w:hAnsi="Arial" w:cs="Arial"/>
            </w:rPr>
          </w:pPr>
          <w:r w:rsidRPr="004C5FAF">
            <w:rPr>
              <w:rFonts w:ascii="Arial" w:hAnsi="Arial" w:cs="Arial"/>
            </w:rPr>
            <w:t xml:space="preserve">Health and </w:t>
          </w:r>
          <w:r w:rsidR="004C5FAF">
            <w:rPr>
              <w:rFonts w:ascii="Arial" w:hAnsi="Arial" w:cs="Arial"/>
            </w:rPr>
            <w:t>S</w:t>
          </w:r>
          <w:r w:rsidRPr="004C5FAF">
            <w:rPr>
              <w:rFonts w:ascii="Arial" w:hAnsi="Arial" w:cs="Arial"/>
            </w:rPr>
            <w:t xml:space="preserve">ocial </w:t>
          </w:r>
          <w:r w:rsidR="004C5FAF">
            <w:rPr>
              <w:rFonts w:ascii="Arial" w:hAnsi="Arial" w:cs="Arial"/>
            </w:rPr>
            <w:t>C</w:t>
          </w:r>
          <w:r w:rsidRPr="004C5FAF">
            <w:rPr>
              <w:rFonts w:ascii="Arial" w:hAnsi="Arial" w:cs="Arial"/>
            </w:rPr>
            <w:t xml:space="preserve">are </w:t>
          </w:r>
          <w:r w:rsidR="004C5FAF">
            <w:rPr>
              <w:rFonts w:ascii="Arial" w:hAnsi="Arial" w:cs="Arial"/>
            </w:rPr>
            <w:t>N</w:t>
          </w:r>
          <w:r w:rsidRPr="004C5FAF">
            <w:rPr>
              <w:rFonts w:ascii="Arial" w:hAnsi="Arial" w:cs="Arial"/>
            </w:rPr>
            <w:t>eed</w:t>
          </w:r>
          <w:r w:rsidR="004C5FAF">
            <w:rPr>
              <w:rFonts w:ascii="Arial" w:hAnsi="Arial" w:cs="Arial"/>
            </w:rPr>
            <w:t>s</w:t>
          </w:r>
          <w:r w:rsidR="00241B82" w:rsidRPr="004C5FAF">
            <w:rPr>
              <w:rFonts w:ascii="Arial" w:hAnsi="Arial" w:cs="Arial"/>
            </w:rPr>
            <w:ptab w:relativeTo="margin" w:alignment="right" w:leader="dot"/>
          </w:r>
          <w:r w:rsidRPr="004C5FAF">
            <w:rPr>
              <w:rFonts w:ascii="Arial" w:hAnsi="Arial" w:cs="Arial"/>
            </w:rPr>
            <w:t>2/3</w:t>
          </w:r>
        </w:p>
        <w:p w14:paraId="27960108" w14:textId="2BC9D3C0" w:rsidR="00241B82" w:rsidRPr="004C5FAF" w:rsidRDefault="003F0C73" w:rsidP="004C5FAF">
          <w:pPr>
            <w:pStyle w:val="TOC1"/>
            <w:spacing w:line="360" w:lineRule="auto"/>
            <w:rPr>
              <w:rFonts w:ascii="Arial" w:hAnsi="Arial" w:cs="Arial"/>
            </w:rPr>
          </w:pPr>
          <w:r w:rsidRPr="004C5FAF">
            <w:rPr>
              <w:rFonts w:ascii="Arial" w:hAnsi="Arial" w:cs="Arial"/>
              <w:b/>
              <w:bCs/>
            </w:rPr>
            <w:t>Support and Interventions</w:t>
          </w:r>
          <w:r w:rsidR="00241B82" w:rsidRPr="004C5FAF">
            <w:rPr>
              <w:rFonts w:ascii="Arial" w:hAnsi="Arial" w:cs="Arial"/>
            </w:rPr>
            <w:ptab w:relativeTo="margin" w:alignment="right" w:leader="dot"/>
          </w:r>
          <w:r w:rsidR="00880610" w:rsidRPr="004C5FAF">
            <w:rPr>
              <w:rFonts w:ascii="Arial" w:hAnsi="Arial" w:cs="Arial"/>
            </w:rPr>
            <w:t>3/4</w:t>
          </w:r>
        </w:p>
        <w:p w14:paraId="40B24FE5" w14:textId="21A44E43" w:rsidR="00241B82" w:rsidRPr="004C5FAF" w:rsidRDefault="00880610" w:rsidP="004C5FAF">
          <w:pPr>
            <w:pStyle w:val="TOC2"/>
            <w:spacing w:line="360" w:lineRule="auto"/>
            <w:ind w:left="216"/>
            <w:rPr>
              <w:rFonts w:ascii="Arial" w:hAnsi="Arial" w:cs="Arial"/>
            </w:rPr>
          </w:pPr>
          <w:r w:rsidRPr="004C5FAF">
            <w:rPr>
              <w:rFonts w:ascii="Arial" w:hAnsi="Arial" w:cs="Arial"/>
            </w:rPr>
            <w:t xml:space="preserve">Effects Of </w:t>
          </w:r>
          <w:r w:rsidR="00286F92" w:rsidRPr="004C5FAF">
            <w:rPr>
              <w:rFonts w:ascii="Arial" w:hAnsi="Arial" w:cs="Arial"/>
            </w:rPr>
            <w:t>the</w:t>
          </w:r>
          <w:r w:rsidRPr="004C5FAF">
            <w:rPr>
              <w:rFonts w:ascii="Arial" w:hAnsi="Arial" w:cs="Arial"/>
            </w:rPr>
            <w:t xml:space="preserve"> Pandemic</w:t>
          </w:r>
          <w:r w:rsidR="00241B82" w:rsidRPr="004C5FAF">
            <w:rPr>
              <w:rFonts w:ascii="Arial" w:hAnsi="Arial" w:cs="Arial"/>
            </w:rPr>
            <w:ptab w:relativeTo="margin" w:alignment="right" w:leader="dot"/>
          </w:r>
          <w:r w:rsidR="00780D81" w:rsidRPr="004C5FAF">
            <w:rPr>
              <w:rFonts w:ascii="Arial" w:hAnsi="Arial" w:cs="Arial"/>
            </w:rPr>
            <w:t>4/</w:t>
          </w:r>
          <w:r w:rsidR="00241B82" w:rsidRPr="004C5FAF">
            <w:rPr>
              <w:rFonts w:ascii="Arial" w:hAnsi="Arial" w:cs="Arial"/>
            </w:rPr>
            <w:t>5</w:t>
          </w:r>
        </w:p>
        <w:p w14:paraId="160F2BFE" w14:textId="09806C83" w:rsidR="00780D81" w:rsidRPr="004C5FAF" w:rsidRDefault="00780D81" w:rsidP="004C5FAF">
          <w:pPr>
            <w:pStyle w:val="TOC3"/>
            <w:spacing w:line="360" w:lineRule="auto"/>
            <w:ind w:left="446"/>
            <w:rPr>
              <w:rFonts w:ascii="Arial" w:hAnsi="Arial" w:cs="Arial"/>
            </w:rPr>
          </w:pPr>
          <w:r w:rsidRPr="004C5FAF">
            <w:rPr>
              <w:rFonts w:ascii="Arial" w:hAnsi="Arial" w:cs="Arial"/>
            </w:rPr>
            <w:t xml:space="preserve">Needs and </w:t>
          </w:r>
          <w:r w:rsidR="00286F92" w:rsidRPr="004C5FAF">
            <w:rPr>
              <w:rFonts w:ascii="Arial" w:hAnsi="Arial" w:cs="Arial"/>
            </w:rPr>
            <w:t>Availability</w:t>
          </w:r>
          <w:r w:rsidR="00241B82" w:rsidRPr="004C5FAF">
            <w:rPr>
              <w:rFonts w:ascii="Arial" w:hAnsi="Arial" w:cs="Arial"/>
            </w:rPr>
            <w:ptab w:relativeTo="margin" w:alignment="right" w:leader="dot"/>
          </w:r>
          <w:proofErr w:type="gramStart"/>
          <w:r w:rsidR="00DF78E7" w:rsidRPr="004C5FAF">
            <w:rPr>
              <w:rFonts w:ascii="Arial" w:hAnsi="Arial" w:cs="Arial"/>
            </w:rPr>
            <w:t>5</w:t>
          </w:r>
          <w:proofErr w:type="gramEnd"/>
        </w:p>
        <w:p w14:paraId="3FF88A34" w14:textId="6108EF53" w:rsidR="00286F92" w:rsidRPr="004C5FAF" w:rsidRDefault="00286F92" w:rsidP="004C5FAF">
          <w:pPr>
            <w:pStyle w:val="TOC3"/>
            <w:spacing w:line="360" w:lineRule="auto"/>
            <w:ind w:left="446"/>
            <w:rPr>
              <w:rFonts w:ascii="Arial" w:hAnsi="Arial" w:cs="Arial"/>
            </w:rPr>
          </w:pPr>
          <w:r w:rsidRPr="004C5FAF">
            <w:rPr>
              <w:rFonts w:ascii="Arial" w:hAnsi="Arial" w:cs="Arial"/>
            </w:rPr>
            <w:t>Theories</w:t>
          </w:r>
          <w:r w:rsidRPr="004C5FAF">
            <w:rPr>
              <w:rFonts w:ascii="Arial" w:hAnsi="Arial" w:cs="Arial"/>
            </w:rPr>
            <w:ptab w:relativeTo="margin" w:alignment="right" w:leader="dot"/>
          </w:r>
          <w:r w:rsidR="00DF78E7" w:rsidRPr="004C5FAF">
            <w:rPr>
              <w:rFonts w:ascii="Arial" w:hAnsi="Arial" w:cs="Arial"/>
            </w:rPr>
            <w:t>5/6</w:t>
          </w:r>
        </w:p>
        <w:p w14:paraId="2ED23B57" w14:textId="77DE0CDA" w:rsidR="00DF78E7" w:rsidRPr="004C5FAF" w:rsidRDefault="00DF78E7" w:rsidP="004C5FAF">
          <w:pPr>
            <w:pStyle w:val="TOC3"/>
            <w:spacing w:line="360" w:lineRule="auto"/>
            <w:ind w:left="0"/>
            <w:rPr>
              <w:rFonts w:ascii="Arial" w:hAnsi="Arial" w:cs="Arial"/>
            </w:rPr>
          </w:pPr>
          <w:r w:rsidRPr="004C5FAF">
            <w:rPr>
              <w:rFonts w:ascii="Arial" w:hAnsi="Arial" w:cs="Arial"/>
              <w:b/>
              <w:bCs/>
            </w:rPr>
            <w:t>Recommendation</w:t>
          </w:r>
          <w:r w:rsidRPr="004C5FAF">
            <w:rPr>
              <w:rFonts w:ascii="Arial" w:hAnsi="Arial" w:cs="Arial"/>
            </w:rPr>
            <w:ptab w:relativeTo="margin" w:alignment="right" w:leader="dot"/>
          </w:r>
          <w:r w:rsidRPr="004C5FAF">
            <w:rPr>
              <w:rFonts w:ascii="Arial" w:hAnsi="Arial" w:cs="Arial"/>
            </w:rPr>
            <w:t>6</w:t>
          </w:r>
        </w:p>
        <w:p w14:paraId="09A802D6" w14:textId="63A33EBC" w:rsidR="00DF78E7" w:rsidRPr="004C5FAF" w:rsidRDefault="00DF78E7" w:rsidP="004C5FAF">
          <w:pPr>
            <w:pStyle w:val="TOC3"/>
            <w:spacing w:line="360" w:lineRule="auto"/>
            <w:rPr>
              <w:rFonts w:ascii="Arial" w:hAnsi="Arial" w:cs="Arial"/>
            </w:rPr>
          </w:pPr>
          <w:r w:rsidRPr="004C5FAF">
            <w:rPr>
              <w:rFonts w:ascii="Arial" w:hAnsi="Arial" w:cs="Arial"/>
            </w:rPr>
            <w:t>Conclusion</w:t>
          </w:r>
          <w:r w:rsidRPr="004C5FAF">
            <w:rPr>
              <w:rFonts w:ascii="Arial" w:hAnsi="Arial" w:cs="Arial"/>
            </w:rPr>
            <w:ptab w:relativeTo="margin" w:alignment="right" w:leader="dot"/>
          </w:r>
          <w:r w:rsidRPr="004C5FAF">
            <w:rPr>
              <w:rFonts w:ascii="Arial" w:hAnsi="Arial" w:cs="Arial"/>
            </w:rPr>
            <w:t>6</w:t>
          </w:r>
          <w:r w:rsidRPr="004C5FAF">
            <w:rPr>
              <w:rFonts w:ascii="Arial" w:hAnsi="Arial" w:cs="Arial"/>
            </w:rPr>
            <w:t>/7</w:t>
          </w:r>
        </w:p>
        <w:p w14:paraId="08AAAB29" w14:textId="1ECB7EA6" w:rsidR="00DF78E7" w:rsidRPr="004C5FAF" w:rsidRDefault="00DF78E7" w:rsidP="004C5FAF">
          <w:pPr>
            <w:pStyle w:val="TOC3"/>
            <w:spacing w:line="360" w:lineRule="auto"/>
            <w:ind w:left="0"/>
            <w:rPr>
              <w:rFonts w:ascii="Arial" w:hAnsi="Arial" w:cs="Arial"/>
            </w:rPr>
          </w:pPr>
          <w:r w:rsidRPr="004C5FAF">
            <w:rPr>
              <w:rFonts w:ascii="Arial" w:hAnsi="Arial" w:cs="Arial"/>
            </w:rPr>
            <w:t xml:space="preserve">References </w:t>
          </w:r>
          <w:r w:rsidRPr="004C5FAF">
            <w:rPr>
              <w:rFonts w:ascii="Arial" w:hAnsi="Arial" w:cs="Arial"/>
            </w:rPr>
            <w:ptab w:relativeTo="margin" w:alignment="right" w:leader="dot"/>
          </w:r>
          <w:proofErr w:type="gramStart"/>
          <w:r w:rsidR="004C5FAF" w:rsidRPr="004C5FAF">
            <w:rPr>
              <w:rFonts w:ascii="Arial" w:hAnsi="Arial" w:cs="Arial"/>
            </w:rPr>
            <w:t>8/9/10</w:t>
          </w:r>
          <w:proofErr w:type="gramEnd"/>
        </w:p>
        <w:p w14:paraId="556061FA" w14:textId="3CEF4323" w:rsidR="00DF78E7" w:rsidRPr="004C5FAF" w:rsidRDefault="00DF78E7" w:rsidP="004C5FAF">
          <w:pPr>
            <w:pStyle w:val="TOC3"/>
            <w:spacing w:line="360" w:lineRule="auto"/>
            <w:ind w:left="446"/>
            <w:rPr>
              <w:rFonts w:ascii="Arial" w:hAnsi="Arial" w:cs="Arial"/>
            </w:rPr>
          </w:pPr>
          <w:r w:rsidRPr="004C5FAF">
            <w:rPr>
              <w:rFonts w:ascii="Arial" w:hAnsi="Arial" w:cs="Arial"/>
            </w:rPr>
            <w:t xml:space="preserve">Appendix </w:t>
          </w:r>
          <w:r w:rsidRPr="004C5FAF">
            <w:rPr>
              <w:rFonts w:ascii="Arial" w:hAnsi="Arial" w:cs="Arial"/>
            </w:rPr>
            <w:ptab w:relativeTo="margin" w:alignment="right" w:leader="dot"/>
          </w:r>
          <w:r w:rsidR="004C5FAF" w:rsidRPr="004C5FAF">
            <w:rPr>
              <w:rFonts w:ascii="Arial" w:hAnsi="Arial" w:cs="Arial"/>
            </w:rPr>
            <w:t>11</w:t>
          </w:r>
        </w:p>
        <w:p w14:paraId="43009D86" w14:textId="77777777" w:rsidR="00DF78E7" w:rsidRPr="00DF78E7" w:rsidRDefault="00DF78E7" w:rsidP="00DF78E7">
          <w:pPr>
            <w:rPr>
              <w:lang w:val="en-US"/>
            </w:rPr>
          </w:pPr>
        </w:p>
        <w:p w14:paraId="13AFE2AE" w14:textId="50AAB542" w:rsidR="00241B82" w:rsidRPr="00780D81" w:rsidRDefault="005448BE" w:rsidP="00780D81">
          <w:pPr>
            <w:rPr>
              <w:lang w:val="en-US"/>
            </w:rPr>
          </w:pPr>
        </w:p>
      </w:sdtContent>
    </w:sdt>
    <w:p w14:paraId="325AAD52" w14:textId="6FD76FA7" w:rsidR="00A11E1D" w:rsidRDefault="00A11E1D"/>
    <w:p w14:paraId="36E35500" w14:textId="5B143AC5" w:rsidR="00A11E1D" w:rsidRDefault="00A11E1D">
      <w:r>
        <w:br w:type="page"/>
      </w:r>
    </w:p>
    <w:p w14:paraId="7BA65097" w14:textId="77777777" w:rsidR="00CE7F47" w:rsidRPr="003C5C7B" w:rsidRDefault="00CE7F47">
      <w:pPr>
        <w:rPr>
          <w:rFonts w:ascii="Arial" w:hAnsi="Arial" w:cs="Arial"/>
          <w:b/>
          <w:bCs/>
        </w:rPr>
      </w:pPr>
      <w:r w:rsidRPr="003C5C7B">
        <w:rPr>
          <w:rFonts w:ascii="Arial" w:hAnsi="Arial" w:cs="Arial"/>
          <w:b/>
          <w:bCs/>
        </w:rPr>
        <w:lastRenderedPageBreak/>
        <w:t xml:space="preserve">Introduction </w:t>
      </w:r>
    </w:p>
    <w:p w14:paraId="16C08287" w14:textId="77777777" w:rsidR="00F127B2" w:rsidRPr="00CF319B" w:rsidRDefault="00F127B2" w:rsidP="00F127B2">
      <w:pPr>
        <w:spacing w:line="360" w:lineRule="auto"/>
        <w:rPr>
          <w:rFonts w:ascii="Arial" w:hAnsi="Arial" w:cs="Arial"/>
          <w:shd w:val="clear" w:color="auto" w:fill="FAFAFA"/>
        </w:rPr>
      </w:pPr>
      <w:r w:rsidRPr="00CF319B">
        <w:rPr>
          <w:rFonts w:ascii="Arial" w:hAnsi="Arial" w:cs="Arial"/>
          <w:shd w:val="clear" w:color="auto" w:fill="FAFAFA"/>
        </w:rPr>
        <w:t xml:space="preserve">Old age is a term which refers to the final stages in a person’s life. It is a segment of the oldest members of a group of people. Physiological changes associated with ageing and the experiences and common values shared by the older generation are factors that shape the social aspects of old age in a particular society. (The Editors of </w:t>
      </w:r>
      <w:proofErr w:type="spellStart"/>
      <w:r w:rsidRPr="00CF319B">
        <w:rPr>
          <w:rFonts w:ascii="Arial" w:hAnsi="Arial" w:cs="Arial"/>
          <w:shd w:val="clear" w:color="auto" w:fill="FAFAFA"/>
        </w:rPr>
        <w:t>Encycolpedia</w:t>
      </w:r>
      <w:proofErr w:type="spellEnd"/>
      <w:r w:rsidRPr="00CF319B">
        <w:rPr>
          <w:rFonts w:ascii="Arial" w:hAnsi="Arial" w:cs="Arial"/>
          <w:shd w:val="clear" w:color="auto" w:fill="FAFAFA"/>
        </w:rPr>
        <w:t xml:space="preserve"> Britannica, 2018). </w:t>
      </w:r>
    </w:p>
    <w:p w14:paraId="725C25BE" w14:textId="77777777" w:rsidR="00F127B2" w:rsidRPr="00CF319B" w:rsidRDefault="00F127B2" w:rsidP="00F127B2">
      <w:pPr>
        <w:spacing w:line="360" w:lineRule="auto"/>
        <w:rPr>
          <w:rFonts w:ascii="Arial" w:hAnsi="Arial" w:cs="Arial"/>
          <w:shd w:val="clear" w:color="auto" w:fill="FAFAFA"/>
        </w:rPr>
      </w:pPr>
      <w:r w:rsidRPr="00CF319B">
        <w:rPr>
          <w:rFonts w:ascii="Arial" w:hAnsi="Arial" w:cs="Arial"/>
          <w:shd w:val="clear" w:color="auto" w:fill="FAFAFA"/>
        </w:rPr>
        <w:t xml:space="preserve">Globally there are number of challenges that come along with the rapid aging of populations around the world, such as shifting disease burdens, increasing health care costs, labour shortages, old age-related income security problems. (UK Parliament, 2015). </w:t>
      </w:r>
    </w:p>
    <w:p w14:paraId="5420ECC6" w14:textId="77777777" w:rsidR="00F127B2" w:rsidRPr="00CF319B" w:rsidRDefault="00F127B2" w:rsidP="00F127B2">
      <w:pPr>
        <w:spacing w:line="360" w:lineRule="auto"/>
        <w:rPr>
          <w:rFonts w:ascii="Arial" w:hAnsi="Arial" w:cs="Arial"/>
          <w:shd w:val="clear" w:color="auto" w:fill="FAFAFA"/>
        </w:rPr>
      </w:pPr>
      <w:r w:rsidRPr="00CF319B">
        <w:rPr>
          <w:rFonts w:ascii="Arial" w:hAnsi="Arial" w:cs="Arial"/>
          <w:shd w:val="clear" w:color="auto" w:fill="FAFAFA"/>
        </w:rPr>
        <w:t xml:space="preserve">People are living longer and reaching older age due to improvements in life expectancy, advanced medicine, and a decrease in fertility rates. </w:t>
      </w:r>
    </w:p>
    <w:p w14:paraId="2D58FA9D" w14:textId="56AEA422" w:rsidR="007B74AC" w:rsidRPr="00CF319B" w:rsidRDefault="00F127B2" w:rsidP="00AB6E4D">
      <w:pPr>
        <w:spacing w:line="360" w:lineRule="auto"/>
        <w:rPr>
          <w:rFonts w:ascii="Arial" w:hAnsi="Arial" w:cs="Arial"/>
          <w:b/>
          <w:bCs/>
          <w:shd w:val="clear" w:color="auto" w:fill="FAFAFA"/>
        </w:rPr>
      </w:pPr>
      <w:r w:rsidRPr="00CF319B">
        <w:rPr>
          <w:rFonts w:ascii="Arial" w:hAnsi="Arial" w:cs="Arial"/>
          <w:shd w:val="clear" w:color="auto" w:fill="FAFAFA"/>
        </w:rPr>
        <w:t>The challenges are gaps in job markets as businesses lack workforce and skills, pressure on health care funding and how to be able to harness expertise, experiences, and creativity for older people. (Human Resource Management), 54(5)</w:t>
      </w:r>
    </w:p>
    <w:p w14:paraId="42EB1B95" w14:textId="07874D9F" w:rsidR="003C5C7B" w:rsidRDefault="00AB6E4D">
      <w:pPr>
        <w:rPr>
          <w:rFonts w:ascii="Arial" w:hAnsi="Arial" w:cs="Arial"/>
          <w:b/>
          <w:bCs/>
        </w:rPr>
      </w:pPr>
      <w:r>
        <w:rPr>
          <w:rFonts w:ascii="Arial" w:hAnsi="Arial" w:cs="Arial"/>
          <w:b/>
          <w:bCs/>
        </w:rPr>
        <w:t>Health and social care needs</w:t>
      </w:r>
    </w:p>
    <w:p w14:paraId="03AFDF7D" w14:textId="1F569131" w:rsidR="004B4C67" w:rsidRDefault="003C5C7B" w:rsidP="004B4C67">
      <w:pPr>
        <w:spacing w:line="360" w:lineRule="auto"/>
        <w:rPr>
          <w:rFonts w:ascii="Arial" w:hAnsi="Arial" w:cs="Arial"/>
        </w:rPr>
      </w:pPr>
      <w:r>
        <w:rPr>
          <w:rFonts w:ascii="Arial" w:hAnsi="Arial" w:cs="Arial"/>
        </w:rPr>
        <w:t xml:space="preserve">The following </w:t>
      </w:r>
      <w:r w:rsidR="004E50F4">
        <w:rPr>
          <w:rFonts w:ascii="Arial" w:hAnsi="Arial" w:cs="Arial"/>
        </w:rPr>
        <w:t xml:space="preserve">case study </w:t>
      </w:r>
      <w:r w:rsidR="00DD11FD">
        <w:rPr>
          <w:rFonts w:ascii="Arial" w:hAnsi="Arial" w:cs="Arial"/>
        </w:rPr>
        <w:t xml:space="preserve">discusses </w:t>
      </w:r>
      <w:r w:rsidR="00DD1E69">
        <w:rPr>
          <w:rFonts w:ascii="Arial" w:hAnsi="Arial" w:cs="Arial"/>
        </w:rPr>
        <w:t xml:space="preserve">Sadie Evans </w:t>
      </w:r>
      <w:r w:rsidR="00527532">
        <w:rPr>
          <w:rFonts w:ascii="Arial" w:hAnsi="Arial" w:cs="Arial"/>
        </w:rPr>
        <w:t>an 82-year-old</w:t>
      </w:r>
      <w:r w:rsidR="00DD1E69">
        <w:rPr>
          <w:rFonts w:ascii="Arial" w:hAnsi="Arial" w:cs="Arial"/>
        </w:rPr>
        <w:t xml:space="preserve"> woman that has recently lost her husband of 60 years together to a heart attack which has caused Sadie to feel alone. Since his passing </w:t>
      </w:r>
      <w:r w:rsidR="00527532">
        <w:rPr>
          <w:rFonts w:ascii="Arial" w:hAnsi="Arial" w:cs="Arial"/>
        </w:rPr>
        <w:t xml:space="preserve">her mental and physically health </w:t>
      </w:r>
      <w:r w:rsidR="00FD3274">
        <w:rPr>
          <w:rFonts w:ascii="Arial" w:hAnsi="Arial" w:cs="Arial"/>
        </w:rPr>
        <w:t>has</w:t>
      </w:r>
      <w:r w:rsidR="00527532">
        <w:rPr>
          <w:rFonts w:ascii="Arial" w:hAnsi="Arial" w:cs="Arial"/>
        </w:rPr>
        <w:t xml:space="preserve"> been </w:t>
      </w:r>
      <w:r w:rsidR="005568A7">
        <w:rPr>
          <w:rFonts w:ascii="Arial" w:hAnsi="Arial" w:cs="Arial"/>
        </w:rPr>
        <w:t>affected</w:t>
      </w:r>
      <w:r w:rsidR="00527532">
        <w:rPr>
          <w:rFonts w:ascii="Arial" w:hAnsi="Arial" w:cs="Arial"/>
        </w:rPr>
        <w:t xml:space="preserve">. </w:t>
      </w:r>
      <w:r w:rsidR="0060374C">
        <w:rPr>
          <w:rFonts w:ascii="Arial" w:hAnsi="Arial" w:cs="Arial"/>
        </w:rPr>
        <w:t xml:space="preserve">Sadie has three children </w:t>
      </w:r>
      <w:r w:rsidR="005E508E">
        <w:rPr>
          <w:rFonts w:ascii="Arial" w:hAnsi="Arial" w:cs="Arial"/>
        </w:rPr>
        <w:t xml:space="preserve">but only her daughter visits </w:t>
      </w:r>
      <w:r w:rsidR="00B9501F">
        <w:rPr>
          <w:rFonts w:ascii="Arial" w:hAnsi="Arial" w:cs="Arial"/>
        </w:rPr>
        <w:t>and trie</w:t>
      </w:r>
      <w:r w:rsidR="002431D8">
        <w:rPr>
          <w:rFonts w:ascii="Arial" w:hAnsi="Arial" w:cs="Arial"/>
        </w:rPr>
        <w:t>s</w:t>
      </w:r>
      <w:r w:rsidR="00B9501F">
        <w:rPr>
          <w:rFonts w:ascii="Arial" w:hAnsi="Arial" w:cs="Arial"/>
        </w:rPr>
        <w:t xml:space="preserve"> to </w:t>
      </w:r>
      <w:r w:rsidR="00467AE0">
        <w:rPr>
          <w:rFonts w:ascii="Arial" w:hAnsi="Arial" w:cs="Arial"/>
        </w:rPr>
        <w:t>help</w:t>
      </w:r>
      <w:r w:rsidR="00B9501F">
        <w:rPr>
          <w:rFonts w:ascii="Arial" w:hAnsi="Arial" w:cs="Arial"/>
        </w:rPr>
        <w:t xml:space="preserve">, </w:t>
      </w:r>
      <w:r w:rsidR="005E508E">
        <w:rPr>
          <w:rFonts w:ascii="Arial" w:hAnsi="Arial" w:cs="Arial"/>
        </w:rPr>
        <w:t>as she</w:t>
      </w:r>
      <w:r w:rsidR="00153593">
        <w:rPr>
          <w:rFonts w:ascii="Arial" w:hAnsi="Arial" w:cs="Arial"/>
        </w:rPr>
        <w:t xml:space="preserve"> is the only one who</w:t>
      </w:r>
      <w:r w:rsidR="005E508E">
        <w:rPr>
          <w:rFonts w:ascii="Arial" w:hAnsi="Arial" w:cs="Arial"/>
        </w:rPr>
        <w:t xml:space="preserve"> lives </w:t>
      </w:r>
      <w:r w:rsidR="00153593">
        <w:rPr>
          <w:rFonts w:ascii="Arial" w:hAnsi="Arial" w:cs="Arial"/>
        </w:rPr>
        <w:t>relatively</w:t>
      </w:r>
      <w:r w:rsidR="005E508E">
        <w:rPr>
          <w:rFonts w:ascii="Arial" w:hAnsi="Arial" w:cs="Arial"/>
        </w:rPr>
        <w:t xml:space="preserve"> </w:t>
      </w:r>
      <w:r w:rsidR="00153593">
        <w:rPr>
          <w:rFonts w:ascii="Arial" w:hAnsi="Arial" w:cs="Arial"/>
        </w:rPr>
        <w:t>close by</w:t>
      </w:r>
      <w:r w:rsidR="00992523">
        <w:rPr>
          <w:rFonts w:ascii="Arial" w:hAnsi="Arial" w:cs="Arial"/>
        </w:rPr>
        <w:t xml:space="preserve"> from </w:t>
      </w:r>
      <w:r w:rsidR="00E71436">
        <w:rPr>
          <w:rFonts w:ascii="Arial" w:hAnsi="Arial" w:cs="Arial"/>
        </w:rPr>
        <w:t>all her children</w:t>
      </w:r>
      <w:r w:rsidR="00153593">
        <w:rPr>
          <w:rFonts w:ascii="Arial" w:hAnsi="Arial" w:cs="Arial"/>
        </w:rPr>
        <w:t xml:space="preserve">. </w:t>
      </w:r>
      <w:r w:rsidR="00F91FF2">
        <w:rPr>
          <w:rFonts w:ascii="Arial" w:hAnsi="Arial" w:cs="Arial"/>
        </w:rPr>
        <w:t>Sadie is not mobile because of two recent falls she has had in the space of 2 years causing her to have a</w:t>
      </w:r>
      <w:r w:rsidR="004B4C67">
        <w:rPr>
          <w:rFonts w:ascii="Arial" w:hAnsi="Arial" w:cs="Arial"/>
        </w:rPr>
        <w:t xml:space="preserve"> hip-replacement. </w:t>
      </w:r>
    </w:p>
    <w:p w14:paraId="2A50C7AD" w14:textId="3D9A83FF" w:rsidR="007B1DB0" w:rsidRDefault="004B4C67" w:rsidP="004B4C67">
      <w:pPr>
        <w:spacing w:line="360" w:lineRule="auto"/>
        <w:rPr>
          <w:rFonts w:ascii="Arial" w:hAnsi="Arial" w:cs="Arial"/>
        </w:rPr>
      </w:pPr>
      <w:r>
        <w:rPr>
          <w:rFonts w:ascii="Arial" w:hAnsi="Arial" w:cs="Arial"/>
        </w:rPr>
        <w:t xml:space="preserve">Sadie has poor </w:t>
      </w:r>
      <w:r w:rsidR="00866E06">
        <w:rPr>
          <w:rFonts w:ascii="Arial" w:hAnsi="Arial" w:cs="Arial"/>
        </w:rPr>
        <w:t>eyesight</w:t>
      </w:r>
      <w:r>
        <w:rPr>
          <w:rFonts w:ascii="Arial" w:hAnsi="Arial" w:cs="Arial"/>
        </w:rPr>
        <w:t xml:space="preserve"> </w:t>
      </w:r>
      <w:r w:rsidR="00866E06">
        <w:rPr>
          <w:rFonts w:ascii="Arial" w:hAnsi="Arial" w:cs="Arial"/>
        </w:rPr>
        <w:t>an</w:t>
      </w:r>
      <w:r w:rsidR="00D25921">
        <w:rPr>
          <w:rFonts w:ascii="Arial" w:hAnsi="Arial" w:cs="Arial"/>
        </w:rPr>
        <w:t>d</w:t>
      </w:r>
      <w:r w:rsidR="00866E06">
        <w:rPr>
          <w:rFonts w:ascii="Arial" w:hAnsi="Arial" w:cs="Arial"/>
        </w:rPr>
        <w:t xml:space="preserve"> finds it difficult to hear properly. Over the past years </w:t>
      </w:r>
      <w:r w:rsidR="00D25921">
        <w:rPr>
          <w:rFonts w:ascii="Arial" w:hAnsi="Arial" w:cs="Arial"/>
        </w:rPr>
        <w:t xml:space="preserve">Sadie has become progressively overweight due to her poor eating habits </w:t>
      </w:r>
      <w:r w:rsidR="00235C50">
        <w:rPr>
          <w:rFonts w:ascii="Arial" w:hAnsi="Arial" w:cs="Arial"/>
        </w:rPr>
        <w:t xml:space="preserve">and tends to rely on </w:t>
      </w:r>
      <w:r w:rsidR="00113BC9">
        <w:rPr>
          <w:rFonts w:ascii="Arial" w:hAnsi="Arial" w:cs="Arial"/>
        </w:rPr>
        <w:t>convenience</w:t>
      </w:r>
      <w:r w:rsidR="00235C50">
        <w:rPr>
          <w:rFonts w:ascii="Arial" w:hAnsi="Arial" w:cs="Arial"/>
        </w:rPr>
        <w:t xml:space="preserve"> foods such as sweets and chocolate which makes her a hight risk of diabetes,</w:t>
      </w:r>
      <w:r w:rsidR="00AC3978">
        <w:rPr>
          <w:rFonts w:ascii="Arial" w:hAnsi="Arial" w:cs="Arial"/>
        </w:rPr>
        <w:t xml:space="preserve"> high blood pressure, cor</w:t>
      </w:r>
      <w:r w:rsidR="00624955">
        <w:rPr>
          <w:rFonts w:ascii="Arial" w:hAnsi="Arial" w:cs="Arial"/>
        </w:rPr>
        <w:t>onary heart disease and stroke.</w:t>
      </w:r>
      <w:r w:rsidR="0030245B">
        <w:rPr>
          <w:rFonts w:ascii="Arial" w:hAnsi="Arial" w:cs="Arial"/>
        </w:rPr>
        <w:t xml:space="preserve"> </w:t>
      </w:r>
      <w:r w:rsidR="00622C64">
        <w:rPr>
          <w:rFonts w:ascii="Arial" w:hAnsi="Arial" w:cs="Arial"/>
        </w:rPr>
        <w:t>Due to Sadie’s limited mobility</w:t>
      </w:r>
      <w:r w:rsidR="00113BC9">
        <w:rPr>
          <w:rFonts w:ascii="Arial" w:hAnsi="Arial" w:cs="Arial"/>
        </w:rPr>
        <w:t>,</w:t>
      </w:r>
      <w:r w:rsidR="00622C64">
        <w:rPr>
          <w:rFonts w:ascii="Arial" w:hAnsi="Arial" w:cs="Arial"/>
        </w:rPr>
        <w:t xml:space="preserve"> in th</w:t>
      </w:r>
      <w:r w:rsidR="0030245B">
        <w:rPr>
          <w:rFonts w:ascii="Arial" w:hAnsi="Arial" w:cs="Arial"/>
        </w:rPr>
        <w:t xml:space="preserve">e past Sadie enjoyed cooking </w:t>
      </w:r>
      <w:r w:rsidR="00113BC9">
        <w:rPr>
          <w:rFonts w:ascii="Arial" w:hAnsi="Arial" w:cs="Arial"/>
        </w:rPr>
        <w:t>meals</w:t>
      </w:r>
      <w:r w:rsidR="005161FD">
        <w:rPr>
          <w:rFonts w:ascii="Arial" w:hAnsi="Arial" w:cs="Arial"/>
        </w:rPr>
        <w:t xml:space="preserve"> and</w:t>
      </w:r>
      <w:r w:rsidR="00113BC9">
        <w:rPr>
          <w:rFonts w:ascii="Arial" w:hAnsi="Arial" w:cs="Arial"/>
        </w:rPr>
        <w:t xml:space="preserve"> this is a</w:t>
      </w:r>
      <w:r w:rsidR="005161FD">
        <w:rPr>
          <w:rFonts w:ascii="Arial" w:hAnsi="Arial" w:cs="Arial"/>
        </w:rPr>
        <w:t xml:space="preserve"> risk</w:t>
      </w:r>
      <w:r w:rsidR="00113BC9">
        <w:rPr>
          <w:rFonts w:ascii="Arial" w:hAnsi="Arial" w:cs="Arial"/>
        </w:rPr>
        <w:t xml:space="preserve"> factor to her be</w:t>
      </w:r>
      <w:r w:rsidR="005161FD">
        <w:rPr>
          <w:rFonts w:ascii="Arial" w:hAnsi="Arial" w:cs="Arial"/>
        </w:rPr>
        <w:t>coming</w:t>
      </w:r>
      <w:r w:rsidR="00113BC9">
        <w:rPr>
          <w:rFonts w:ascii="Arial" w:hAnsi="Arial" w:cs="Arial"/>
        </w:rPr>
        <w:t xml:space="preserve"> overweight</w:t>
      </w:r>
      <w:r w:rsidR="005161FD">
        <w:rPr>
          <w:rFonts w:ascii="Arial" w:hAnsi="Arial" w:cs="Arial"/>
        </w:rPr>
        <w:t xml:space="preserve"> as she relies on </w:t>
      </w:r>
      <w:r w:rsidR="006105CF">
        <w:rPr>
          <w:rFonts w:ascii="Arial" w:hAnsi="Arial" w:cs="Arial"/>
        </w:rPr>
        <w:t xml:space="preserve">junk food. </w:t>
      </w:r>
      <w:r w:rsidR="00152310">
        <w:rPr>
          <w:rFonts w:ascii="Arial" w:hAnsi="Arial" w:cs="Arial"/>
        </w:rPr>
        <w:t xml:space="preserve">Sadie is a smoker </w:t>
      </w:r>
      <w:r w:rsidR="002D0878">
        <w:rPr>
          <w:rFonts w:ascii="Arial" w:hAnsi="Arial" w:cs="Arial"/>
        </w:rPr>
        <w:t xml:space="preserve">and </w:t>
      </w:r>
      <w:r w:rsidR="00631402">
        <w:rPr>
          <w:rFonts w:ascii="Arial" w:hAnsi="Arial" w:cs="Arial"/>
        </w:rPr>
        <w:t xml:space="preserve">is prone to infections. Smoking will </w:t>
      </w:r>
      <w:r w:rsidR="00414B85">
        <w:rPr>
          <w:rFonts w:ascii="Arial" w:hAnsi="Arial" w:cs="Arial"/>
        </w:rPr>
        <w:t>put</w:t>
      </w:r>
      <w:r w:rsidR="002D0878">
        <w:rPr>
          <w:rFonts w:ascii="Arial" w:hAnsi="Arial" w:cs="Arial"/>
        </w:rPr>
        <w:t xml:space="preserve"> her at risk of</w:t>
      </w:r>
      <w:r w:rsidR="00631AAA">
        <w:rPr>
          <w:rFonts w:ascii="Arial" w:hAnsi="Arial" w:cs="Arial"/>
        </w:rPr>
        <w:t xml:space="preserve"> infections,</w:t>
      </w:r>
      <w:r w:rsidR="002D0878">
        <w:rPr>
          <w:rFonts w:ascii="Arial" w:hAnsi="Arial" w:cs="Arial"/>
        </w:rPr>
        <w:t xml:space="preserve"> </w:t>
      </w:r>
      <w:r w:rsidR="000A0D71">
        <w:rPr>
          <w:rFonts w:ascii="Arial" w:hAnsi="Arial" w:cs="Arial"/>
        </w:rPr>
        <w:t>heart disease, COPD, diabetes, and lung disease</w:t>
      </w:r>
      <w:r w:rsidR="00631AAA">
        <w:rPr>
          <w:rFonts w:ascii="Arial" w:hAnsi="Arial" w:cs="Arial"/>
        </w:rPr>
        <w:t xml:space="preserve">. </w:t>
      </w:r>
    </w:p>
    <w:p w14:paraId="2A00C0B4" w14:textId="46A3D6C6" w:rsidR="00497150" w:rsidRDefault="007B1DB0" w:rsidP="004B4C67">
      <w:pPr>
        <w:spacing w:line="360" w:lineRule="auto"/>
        <w:rPr>
          <w:rFonts w:ascii="Arial" w:hAnsi="Arial" w:cs="Arial"/>
        </w:rPr>
      </w:pPr>
      <w:r>
        <w:rPr>
          <w:rFonts w:ascii="Arial" w:hAnsi="Arial" w:cs="Arial"/>
        </w:rPr>
        <w:t xml:space="preserve">Sadie’s personal </w:t>
      </w:r>
      <w:r w:rsidR="007106F0">
        <w:rPr>
          <w:rFonts w:ascii="Arial" w:hAnsi="Arial" w:cs="Arial"/>
        </w:rPr>
        <w:t>hygiene is a concern</w:t>
      </w:r>
      <w:r w:rsidR="00187DD7">
        <w:rPr>
          <w:rFonts w:ascii="Arial" w:hAnsi="Arial" w:cs="Arial"/>
        </w:rPr>
        <w:t xml:space="preserve">. She refuses </w:t>
      </w:r>
      <w:r w:rsidR="00D87AD2">
        <w:rPr>
          <w:rFonts w:ascii="Arial" w:hAnsi="Arial" w:cs="Arial"/>
        </w:rPr>
        <w:t>p</w:t>
      </w:r>
      <w:r w:rsidR="00187DD7">
        <w:rPr>
          <w:rFonts w:ascii="Arial" w:hAnsi="Arial" w:cs="Arial"/>
        </w:rPr>
        <w:t xml:space="preserve">ersonal care from her daughter </w:t>
      </w:r>
      <w:r w:rsidR="00D87AD2">
        <w:rPr>
          <w:rFonts w:ascii="Arial" w:hAnsi="Arial" w:cs="Arial"/>
        </w:rPr>
        <w:t>because of feeling embarrassed about her situation</w:t>
      </w:r>
      <w:r w:rsidR="00C52AB8">
        <w:rPr>
          <w:rFonts w:ascii="Arial" w:hAnsi="Arial" w:cs="Arial"/>
        </w:rPr>
        <w:t xml:space="preserve">. </w:t>
      </w:r>
      <w:r w:rsidR="00C94869">
        <w:rPr>
          <w:rFonts w:ascii="Arial" w:hAnsi="Arial" w:cs="Arial"/>
        </w:rPr>
        <w:t>Sadie’s health is being put at risk</w:t>
      </w:r>
      <w:r w:rsidR="00016DD7">
        <w:rPr>
          <w:rFonts w:ascii="Arial" w:hAnsi="Arial" w:cs="Arial"/>
        </w:rPr>
        <w:t>.</w:t>
      </w:r>
      <w:r w:rsidR="009E25EC">
        <w:rPr>
          <w:rFonts w:ascii="Arial" w:hAnsi="Arial" w:cs="Arial"/>
        </w:rPr>
        <w:t xml:space="preserve"> Sadie can become forgetful of certain things </w:t>
      </w:r>
      <w:r w:rsidR="001164AA">
        <w:rPr>
          <w:rFonts w:ascii="Arial" w:hAnsi="Arial" w:cs="Arial"/>
        </w:rPr>
        <w:t>such as locking doors, misplacing things</w:t>
      </w:r>
      <w:r w:rsidR="00800A3F">
        <w:rPr>
          <w:rFonts w:ascii="Arial" w:hAnsi="Arial" w:cs="Arial"/>
        </w:rPr>
        <w:t>,</w:t>
      </w:r>
      <w:r w:rsidR="001164AA">
        <w:rPr>
          <w:rFonts w:ascii="Arial" w:hAnsi="Arial" w:cs="Arial"/>
        </w:rPr>
        <w:t xml:space="preserve"> and taking medication</w:t>
      </w:r>
      <w:r w:rsidR="00830DCE">
        <w:rPr>
          <w:rFonts w:ascii="Arial" w:hAnsi="Arial" w:cs="Arial"/>
        </w:rPr>
        <w:t>,</w:t>
      </w:r>
      <w:r w:rsidR="001164AA">
        <w:rPr>
          <w:rFonts w:ascii="Arial" w:hAnsi="Arial" w:cs="Arial"/>
        </w:rPr>
        <w:t xml:space="preserve"> </w:t>
      </w:r>
      <w:r w:rsidR="00B53878">
        <w:rPr>
          <w:rFonts w:ascii="Arial" w:hAnsi="Arial" w:cs="Arial"/>
        </w:rPr>
        <w:t>this can</w:t>
      </w:r>
      <w:r w:rsidR="003C6663">
        <w:rPr>
          <w:rFonts w:ascii="Arial" w:hAnsi="Arial" w:cs="Arial"/>
        </w:rPr>
        <w:t xml:space="preserve"> impact </w:t>
      </w:r>
      <w:r w:rsidR="003C04ED">
        <w:rPr>
          <w:rFonts w:ascii="Arial" w:hAnsi="Arial" w:cs="Arial"/>
        </w:rPr>
        <w:t>Sadie’s</w:t>
      </w:r>
      <w:r w:rsidR="00CB4A8F">
        <w:rPr>
          <w:rFonts w:ascii="Arial" w:hAnsi="Arial" w:cs="Arial"/>
        </w:rPr>
        <w:t xml:space="preserve"> mental and physical health putting her in danger </w:t>
      </w:r>
      <w:r w:rsidR="003C04ED">
        <w:rPr>
          <w:rFonts w:ascii="Arial" w:hAnsi="Arial" w:cs="Arial"/>
        </w:rPr>
        <w:t>especially</w:t>
      </w:r>
      <w:r w:rsidR="00117B46">
        <w:rPr>
          <w:rFonts w:ascii="Arial" w:hAnsi="Arial" w:cs="Arial"/>
        </w:rPr>
        <w:t xml:space="preserve"> with medication because the medication Sadie takes can become less effective </w:t>
      </w:r>
      <w:r w:rsidR="00830DCE">
        <w:rPr>
          <w:rFonts w:ascii="Arial" w:hAnsi="Arial" w:cs="Arial"/>
        </w:rPr>
        <w:t xml:space="preserve">for her </w:t>
      </w:r>
      <w:r w:rsidR="003C04ED">
        <w:rPr>
          <w:rFonts w:ascii="Arial" w:hAnsi="Arial" w:cs="Arial"/>
        </w:rPr>
        <w:t xml:space="preserve">and taking </w:t>
      </w:r>
      <w:r w:rsidR="00830DCE">
        <w:rPr>
          <w:rFonts w:ascii="Arial" w:hAnsi="Arial" w:cs="Arial"/>
        </w:rPr>
        <w:t>too</w:t>
      </w:r>
      <w:r w:rsidR="003C04ED">
        <w:rPr>
          <w:rFonts w:ascii="Arial" w:hAnsi="Arial" w:cs="Arial"/>
        </w:rPr>
        <w:t xml:space="preserve"> much can cause side effects and serious health problems. </w:t>
      </w:r>
    </w:p>
    <w:p w14:paraId="5CCE93E0" w14:textId="09D469BA" w:rsidR="00243ACA" w:rsidRDefault="00A34640" w:rsidP="004B4C67">
      <w:pPr>
        <w:spacing w:line="360" w:lineRule="auto"/>
        <w:rPr>
          <w:rFonts w:ascii="Arial" w:hAnsi="Arial" w:cs="Arial"/>
        </w:rPr>
      </w:pPr>
      <w:r>
        <w:rPr>
          <w:rFonts w:ascii="Arial" w:hAnsi="Arial" w:cs="Arial"/>
        </w:rPr>
        <w:lastRenderedPageBreak/>
        <w:t>Sadie lives in a rural area with no public transport</w:t>
      </w:r>
      <w:r w:rsidR="003403B8">
        <w:rPr>
          <w:rFonts w:ascii="Arial" w:hAnsi="Arial" w:cs="Arial"/>
        </w:rPr>
        <w:t>, she was</w:t>
      </w:r>
      <w:r w:rsidR="002F1C77">
        <w:rPr>
          <w:rFonts w:ascii="Arial" w:hAnsi="Arial" w:cs="Arial"/>
        </w:rPr>
        <w:t xml:space="preserve"> a</w:t>
      </w:r>
      <w:r w:rsidR="003403B8">
        <w:rPr>
          <w:rFonts w:ascii="Arial" w:hAnsi="Arial" w:cs="Arial"/>
        </w:rPr>
        <w:t xml:space="preserve"> member of her community </w:t>
      </w:r>
      <w:r w:rsidR="00F32B87">
        <w:rPr>
          <w:rFonts w:ascii="Arial" w:hAnsi="Arial" w:cs="Arial"/>
        </w:rPr>
        <w:t xml:space="preserve">and active in her role to the </w:t>
      </w:r>
      <w:r w:rsidR="00C56011">
        <w:rPr>
          <w:rFonts w:ascii="Arial" w:hAnsi="Arial" w:cs="Arial"/>
        </w:rPr>
        <w:t>church with her friends who have now passed away</w:t>
      </w:r>
      <w:r w:rsidR="00D46FE5">
        <w:rPr>
          <w:rFonts w:ascii="Arial" w:hAnsi="Arial" w:cs="Arial"/>
        </w:rPr>
        <w:t xml:space="preserve"> and some who are elderly </w:t>
      </w:r>
      <w:r w:rsidR="00EB2C2A">
        <w:rPr>
          <w:rFonts w:ascii="Arial" w:hAnsi="Arial" w:cs="Arial"/>
        </w:rPr>
        <w:t>themselves,</w:t>
      </w:r>
      <w:r w:rsidR="00D46FE5">
        <w:rPr>
          <w:rFonts w:ascii="Arial" w:hAnsi="Arial" w:cs="Arial"/>
        </w:rPr>
        <w:t xml:space="preserve"> but </w:t>
      </w:r>
      <w:r w:rsidR="00F25BA1">
        <w:rPr>
          <w:rFonts w:ascii="Arial" w:hAnsi="Arial" w:cs="Arial"/>
        </w:rPr>
        <w:t>Sadie r</w:t>
      </w:r>
      <w:r w:rsidR="00D46FE5">
        <w:rPr>
          <w:rFonts w:ascii="Arial" w:hAnsi="Arial" w:cs="Arial"/>
        </w:rPr>
        <w:t>efuses to meet</w:t>
      </w:r>
      <w:r w:rsidR="00F25BA1">
        <w:rPr>
          <w:rFonts w:ascii="Arial" w:hAnsi="Arial" w:cs="Arial"/>
        </w:rPr>
        <w:t xml:space="preserve"> them</w:t>
      </w:r>
      <w:r w:rsidR="00D46FE5">
        <w:rPr>
          <w:rFonts w:ascii="Arial" w:hAnsi="Arial" w:cs="Arial"/>
        </w:rPr>
        <w:t xml:space="preserve"> because of her situation</w:t>
      </w:r>
      <w:r w:rsidR="00C56011">
        <w:rPr>
          <w:rFonts w:ascii="Arial" w:hAnsi="Arial" w:cs="Arial"/>
        </w:rPr>
        <w:t>,</w:t>
      </w:r>
      <w:r w:rsidR="00F32B87">
        <w:rPr>
          <w:rFonts w:ascii="Arial" w:hAnsi="Arial" w:cs="Arial"/>
        </w:rPr>
        <w:t xml:space="preserve"> </w:t>
      </w:r>
      <w:r w:rsidR="002F1C77">
        <w:rPr>
          <w:rFonts w:ascii="Arial" w:hAnsi="Arial" w:cs="Arial"/>
        </w:rPr>
        <w:t>and</w:t>
      </w:r>
      <w:r w:rsidR="00F32B87">
        <w:rPr>
          <w:rFonts w:ascii="Arial" w:hAnsi="Arial" w:cs="Arial"/>
        </w:rPr>
        <w:t xml:space="preserve"> this all stopped </w:t>
      </w:r>
      <w:r w:rsidR="00F25BA1">
        <w:rPr>
          <w:rFonts w:ascii="Arial" w:hAnsi="Arial" w:cs="Arial"/>
        </w:rPr>
        <w:t xml:space="preserve">due to </w:t>
      </w:r>
      <w:r w:rsidR="00F32B87">
        <w:rPr>
          <w:rFonts w:ascii="Arial" w:hAnsi="Arial" w:cs="Arial"/>
        </w:rPr>
        <w:t xml:space="preserve">the passing of her husband. </w:t>
      </w:r>
      <w:r w:rsidR="002F1C77">
        <w:rPr>
          <w:rFonts w:ascii="Arial" w:hAnsi="Arial" w:cs="Arial"/>
        </w:rPr>
        <w:t>This</w:t>
      </w:r>
      <w:r w:rsidR="005E0DD0">
        <w:rPr>
          <w:rFonts w:ascii="Arial" w:hAnsi="Arial" w:cs="Arial"/>
        </w:rPr>
        <w:t xml:space="preserve"> can put her at risk of isolation, impaired executive function, poor cardiovascular </w:t>
      </w:r>
      <w:r w:rsidR="00DA4985">
        <w:rPr>
          <w:rFonts w:ascii="Arial" w:hAnsi="Arial" w:cs="Arial"/>
        </w:rPr>
        <w:t xml:space="preserve">functions, and social isolation can contribute to other factors such as smoking more than usually and increase intake of food causing obesity in Sadie’s case. </w:t>
      </w:r>
      <w:r w:rsidR="00EE4919" w:rsidRPr="00EE4919">
        <w:rPr>
          <w:rFonts w:ascii="Arial" w:hAnsi="Arial" w:cs="Arial"/>
        </w:rPr>
        <w:t>(Novotney, 2019)</w:t>
      </w:r>
    </w:p>
    <w:p w14:paraId="5803999C" w14:textId="6E806A31" w:rsidR="0019575B" w:rsidRDefault="00243ACA" w:rsidP="004B4C67">
      <w:pPr>
        <w:spacing w:line="360" w:lineRule="auto"/>
        <w:rPr>
          <w:rFonts w:ascii="Arial" w:hAnsi="Arial" w:cs="Arial"/>
        </w:rPr>
      </w:pPr>
      <w:r>
        <w:rPr>
          <w:rFonts w:ascii="Arial" w:hAnsi="Arial" w:cs="Arial"/>
        </w:rPr>
        <w:t xml:space="preserve">Sadie’s three-bedroom house is in a very bad condition </w:t>
      </w:r>
      <w:r w:rsidR="0054006C">
        <w:rPr>
          <w:rFonts w:ascii="Arial" w:hAnsi="Arial" w:cs="Arial"/>
        </w:rPr>
        <w:t xml:space="preserve">and is often dirty and messy. </w:t>
      </w:r>
      <w:r w:rsidR="00B959BA">
        <w:rPr>
          <w:rFonts w:ascii="Arial" w:hAnsi="Arial" w:cs="Arial"/>
        </w:rPr>
        <w:t xml:space="preserve">Living in poor conditions </w:t>
      </w:r>
      <w:r w:rsidR="00672224">
        <w:rPr>
          <w:rFonts w:ascii="Arial" w:hAnsi="Arial" w:cs="Arial"/>
        </w:rPr>
        <w:t xml:space="preserve">can cause physical </w:t>
      </w:r>
      <w:r w:rsidR="00B46518">
        <w:rPr>
          <w:rFonts w:ascii="Arial" w:hAnsi="Arial" w:cs="Arial"/>
        </w:rPr>
        <w:t>health problems</w:t>
      </w:r>
      <w:r w:rsidR="00672224">
        <w:rPr>
          <w:rFonts w:ascii="Arial" w:hAnsi="Arial" w:cs="Arial"/>
        </w:rPr>
        <w:t xml:space="preserve"> such as </w:t>
      </w:r>
      <w:r w:rsidR="00B46518">
        <w:rPr>
          <w:rFonts w:ascii="Arial" w:hAnsi="Arial" w:cs="Arial"/>
        </w:rPr>
        <w:t>respiratory</w:t>
      </w:r>
      <w:r w:rsidR="00672224">
        <w:rPr>
          <w:rFonts w:ascii="Arial" w:hAnsi="Arial" w:cs="Arial"/>
        </w:rPr>
        <w:t xml:space="preserve"> problems, </w:t>
      </w:r>
      <w:r w:rsidR="00B46518">
        <w:rPr>
          <w:rFonts w:ascii="Arial" w:hAnsi="Arial" w:cs="Arial"/>
        </w:rPr>
        <w:t>hypothermia and heart disease</w:t>
      </w:r>
      <w:r w:rsidR="003F3003">
        <w:rPr>
          <w:rFonts w:ascii="Arial" w:hAnsi="Arial" w:cs="Arial"/>
        </w:rPr>
        <w:t xml:space="preserve"> and can often </w:t>
      </w:r>
      <w:r w:rsidR="00EB2C2A">
        <w:rPr>
          <w:rFonts w:ascii="Arial" w:hAnsi="Arial" w:cs="Arial"/>
        </w:rPr>
        <w:t>affect</w:t>
      </w:r>
      <w:r w:rsidR="003F3003">
        <w:rPr>
          <w:rFonts w:ascii="Arial" w:hAnsi="Arial" w:cs="Arial"/>
        </w:rPr>
        <w:t xml:space="preserve"> mental health problems. </w:t>
      </w:r>
      <w:r w:rsidR="00ED14A4">
        <w:rPr>
          <w:rFonts w:ascii="Arial" w:hAnsi="Arial" w:cs="Arial"/>
        </w:rPr>
        <w:t xml:space="preserve">Sadie pays </w:t>
      </w:r>
      <w:r w:rsidR="00393230">
        <w:rPr>
          <w:rFonts w:ascii="Arial" w:hAnsi="Arial" w:cs="Arial"/>
        </w:rPr>
        <w:t xml:space="preserve">her </w:t>
      </w:r>
      <w:r w:rsidR="00F26175">
        <w:rPr>
          <w:rFonts w:ascii="Arial" w:hAnsi="Arial" w:cs="Arial"/>
        </w:rPr>
        <w:t xml:space="preserve">bills but then </w:t>
      </w:r>
      <w:r w:rsidR="00393230">
        <w:rPr>
          <w:rFonts w:ascii="Arial" w:hAnsi="Arial" w:cs="Arial"/>
        </w:rPr>
        <w:t xml:space="preserve">has very little money left </w:t>
      </w:r>
      <w:r w:rsidR="00EB2C2A">
        <w:rPr>
          <w:rFonts w:ascii="Arial" w:hAnsi="Arial" w:cs="Arial"/>
        </w:rPr>
        <w:t>over</w:t>
      </w:r>
      <w:r w:rsidR="00F93C04">
        <w:rPr>
          <w:rFonts w:ascii="Arial" w:hAnsi="Arial" w:cs="Arial"/>
        </w:rPr>
        <w:t xml:space="preserve"> which can affect her financially </w:t>
      </w:r>
      <w:r w:rsidR="001A66AE">
        <w:rPr>
          <w:rFonts w:ascii="Arial" w:hAnsi="Arial" w:cs="Arial"/>
        </w:rPr>
        <w:t>in not being able to</w:t>
      </w:r>
      <w:r w:rsidR="00CA1EAF">
        <w:rPr>
          <w:rFonts w:ascii="Arial" w:hAnsi="Arial" w:cs="Arial"/>
        </w:rPr>
        <w:t xml:space="preserve"> buy essentials and groceries caus</w:t>
      </w:r>
      <w:r w:rsidR="000C1461">
        <w:rPr>
          <w:rFonts w:ascii="Arial" w:hAnsi="Arial" w:cs="Arial"/>
        </w:rPr>
        <w:t xml:space="preserve">ing </w:t>
      </w:r>
      <w:r w:rsidR="00CA1EAF">
        <w:rPr>
          <w:rFonts w:ascii="Arial" w:hAnsi="Arial" w:cs="Arial"/>
        </w:rPr>
        <w:t>her to</w:t>
      </w:r>
      <w:r w:rsidR="00F107A4">
        <w:rPr>
          <w:rFonts w:ascii="Arial" w:hAnsi="Arial" w:cs="Arial"/>
        </w:rPr>
        <w:t xml:space="preserve"> </w:t>
      </w:r>
      <w:r w:rsidR="00B92F89">
        <w:rPr>
          <w:rFonts w:ascii="Arial" w:hAnsi="Arial" w:cs="Arial"/>
        </w:rPr>
        <w:t>deteriorate physically and mentally</w:t>
      </w:r>
      <w:r w:rsidR="00F107A4">
        <w:rPr>
          <w:rFonts w:ascii="Arial" w:hAnsi="Arial" w:cs="Arial"/>
        </w:rPr>
        <w:t>.</w:t>
      </w:r>
    </w:p>
    <w:p w14:paraId="3B9C5886" w14:textId="119DE087" w:rsidR="001B3882" w:rsidRPr="005134A7" w:rsidRDefault="0051763D" w:rsidP="00F155EF">
      <w:pPr>
        <w:spacing w:line="360" w:lineRule="auto"/>
        <w:rPr>
          <w:rFonts w:ascii="Arial" w:hAnsi="Arial" w:cs="Arial"/>
          <w:b/>
          <w:bCs/>
          <w:shd w:val="clear" w:color="auto" w:fill="FAFAFA"/>
        </w:rPr>
      </w:pPr>
      <w:r w:rsidRPr="005134A7">
        <w:rPr>
          <w:rFonts w:ascii="Arial" w:hAnsi="Arial" w:cs="Arial"/>
          <w:b/>
          <w:bCs/>
          <w:shd w:val="clear" w:color="auto" w:fill="FAFAFA"/>
        </w:rPr>
        <w:t>Support and interventions</w:t>
      </w:r>
    </w:p>
    <w:p w14:paraId="3FE3AB76" w14:textId="77777777" w:rsidR="002A5359" w:rsidRDefault="00DF0DB5" w:rsidP="00036C1A">
      <w:pPr>
        <w:spacing w:line="360" w:lineRule="auto"/>
        <w:rPr>
          <w:rFonts w:ascii="Arial" w:hAnsi="Arial" w:cs="Arial"/>
        </w:rPr>
      </w:pPr>
      <w:r>
        <w:rPr>
          <w:rFonts w:ascii="Arial" w:hAnsi="Arial" w:cs="Arial"/>
        </w:rPr>
        <w:t>Sadie mobility impairment increases her risk of disease, disability, hospital</w:t>
      </w:r>
      <w:r w:rsidR="007E74D8">
        <w:rPr>
          <w:rFonts w:ascii="Arial" w:hAnsi="Arial" w:cs="Arial"/>
        </w:rPr>
        <w:t>ization</w:t>
      </w:r>
      <w:r w:rsidR="00005E3A">
        <w:rPr>
          <w:rFonts w:ascii="Arial" w:hAnsi="Arial" w:cs="Arial"/>
        </w:rPr>
        <w:t xml:space="preserve">, death and having poor quality of life, </w:t>
      </w:r>
      <w:r w:rsidR="006F3507">
        <w:rPr>
          <w:rFonts w:ascii="Arial" w:hAnsi="Arial" w:cs="Arial"/>
        </w:rPr>
        <w:t xml:space="preserve">Sadie does not want her friends to be around her and go out to socialise, she prefers </w:t>
      </w:r>
      <w:r w:rsidR="00D31E8B">
        <w:rPr>
          <w:rFonts w:ascii="Arial" w:hAnsi="Arial" w:cs="Arial"/>
        </w:rPr>
        <w:t>to live alone, she has also lost her husband, and lost her hearing</w:t>
      </w:r>
      <w:r w:rsidR="00FD633E">
        <w:rPr>
          <w:rFonts w:ascii="Arial" w:hAnsi="Arial" w:cs="Arial"/>
        </w:rPr>
        <w:t xml:space="preserve"> and these are all factors that contribute on the </w:t>
      </w:r>
      <w:r w:rsidR="002A5359">
        <w:rPr>
          <w:rFonts w:ascii="Arial" w:hAnsi="Arial" w:cs="Arial"/>
        </w:rPr>
        <w:t>increased</w:t>
      </w:r>
      <w:r w:rsidR="00FD633E">
        <w:rPr>
          <w:rFonts w:ascii="Arial" w:hAnsi="Arial" w:cs="Arial"/>
        </w:rPr>
        <w:t xml:space="preserve"> risk of loneliness </w:t>
      </w:r>
      <w:r w:rsidR="002A5359">
        <w:rPr>
          <w:rFonts w:ascii="Arial" w:hAnsi="Arial" w:cs="Arial"/>
        </w:rPr>
        <w:t xml:space="preserve">and social isolation. </w:t>
      </w:r>
    </w:p>
    <w:p w14:paraId="48EE651E" w14:textId="64A47A3B" w:rsidR="00622242" w:rsidRDefault="002A5359" w:rsidP="00036C1A">
      <w:pPr>
        <w:spacing w:line="360" w:lineRule="auto"/>
        <w:rPr>
          <w:rFonts w:ascii="Arial" w:hAnsi="Arial" w:cs="Arial"/>
        </w:rPr>
      </w:pPr>
      <w:r>
        <w:rPr>
          <w:rFonts w:ascii="Arial" w:hAnsi="Arial" w:cs="Arial"/>
        </w:rPr>
        <w:t>Research conducted by (Cent</w:t>
      </w:r>
      <w:r w:rsidR="00385A45">
        <w:rPr>
          <w:rFonts w:ascii="Arial" w:hAnsi="Arial" w:cs="Arial"/>
        </w:rPr>
        <w:t>res for Disease Control and Prevention, 20</w:t>
      </w:r>
      <w:r w:rsidR="00EE56DE">
        <w:rPr>
          <w:rFonts w:ascii="Arial" w:hAnsi="Arial" w:cs="Arial"/>
        </w:rPr>
        <w:t xml:space="preserve">21) has stated that loneliness and social isolation </w:t>
      </w:r>
      <w:r w:rsidR="00CE039B">
        <w:rPr>
          <w:rFonts w:ascii="Arial" w:hAnsi="Arial" w:cs="Arial"/>
        </w:rPr>
        <w:t>have a higher risk for older adults to start smoking</w:t>
      </w:r>
      <w:r w:rsidR="00C92F23">
        <w:rPr>
          <w:rFonts w:ascii="Arial" w:hAnsi="Arial" w:cs="Arial"/>
        </w:rPr>
        <w:t>, cause obesity, depression, anxiety</w:t>
      </w:r>
      <w:r w:rsidR="00140E49">
        <w:rPr>
          <w:rFonts w:ascii="Arial" w:hAnsi="Arial" w:cs="Arial"/>
        </w:rPr>
        <w:t xml:space="preserve">, suicide, 50% chance of dementia, 29% chance of heart disease </w:t>
      </w:r>
      <w:r w:rsidR="0086767E">
        <w:rPr>
          <w:rFonts w:ascii="Arial" w:hAnsi="Arial" w:cs="Arial"/>
        </w:rPr>
        <w:t xml:space="preserve">and 32% chances of having a stroke which Sadie </w:t>
      </w:r>
      <w:r w:rsidR="002B2B58">
        <w:rPr>
          <w:rFonts w:ascii="Arial" w:hAnsi="Arial" w:cs="Arial"/>
        </w:rPr>
        <w:t xml:space="preserve">and her care team should all be aware of and find interventions </w:t>
      </w:r>
      <w:r w:rsidR="0008397B">
        <w:rPr>
          <w:rFonts w:ascii="Arial" w:hAnsi="Arial" w:cs="Arial"/>
        </w:rPr>
        <w:t>such as group therapy or counselling</w:t>
      </w:r>
      <w:r w:rsidR="00036C1A">
        <w:rPr>
          <w:rFonts w:ascii="Arial" w:hAnsi="Arial" w:cs="Arial"/>
        </w:rPr>
        <w:t xml:space="preserve"> and physical activity. </w:t>
      </w:r>
      <w:r w:rsidR="00C86308">
        <w:rPr>
          <w:rFonts w:ascii="Arial" w:hAnsi="Arial" w:cs="Arial"/>
        </w:rPr>
        <w:t>Sadie will need help with daily tasks of maintaining her personal hygiene</w:t>
      </w:r>
      <w:r w:rsidR="00AD31D7">
        <w:rPr>
          <w:rFonts w:ascii="Arial" w:hAnsi="Arial" w:cs="Arial"/>
        </w:rPr>
        <w:t xml:space="preserve">, including tasks such as bathing, skin routines and getting dressed. </w:t>
      </w:r>
      <w:r w:rsidR="00E755D6">
        <w:rPr>
          <w:rFonts w:ascii="Arial" w:hAnsi="Arial" w:cs="Arial"/>
        </w:rPr>
        <w:t xml:space="preserve">If these needs are not met it puts </w:t>
      </w:r>
      <w:r w:rsidR="009B1720">
        <w:rPr>
          <w:rFonts w:ascii="Arial" w:hAnsi="Arial" w:cs="Arial"/>
        </w:rPr>
        <w:t xml:space="preserve">Sadie at risk of hygiene diseases </w:t>
      </w:r>
      <w:r w:rsidR="00751EC7">
        <w:rPr>
          <w:rFonts w:ascii="Arial" w:hAnsi="Arial" w:cs="Arial"/>
        </w:rPr>
        <w:t>and have fatal c</w:t>
      </w:r>
      <w:r w:rsidR="00FD0768">
        <w:rPr>
          <w:rFonts w:ascii="Arial" w:hAnsi="Arial" w:cs="Arial"/>
        </w:rPr>
        <w:t xml:space="preserve">onsequences in developing infections like </w:t>
      </w:r>
      <w:r w:rsidR="00090974">
        <w:rPr>
          <w:rFonts w:ascii="Arial" w:hAnsi="Arial" w:cs="Arial"/>
        </w:rPr>
        <w:t xml:space="preserve">septicaemia. </w:t>
      </w:r>
    </w:p>
    <w:p w14:paraId="2FFEB2E5" w14:textId="5730C331" w:rsidR="00C86308" w:rsidRDefault="00622242" w:rsidP="00036C1A">
      <w:pPr>
        <w:spacing w:line="360" w:lineRule="auto"/>
        <w:rPr>
          <w:rFonts w:ascii="Arial" w:hAnsi="Arial" w:cs="Arial"/>
        </w:rPr>
      </w:pPr>
      <w:r>
        <w:rPr>
          <w:rFonts w:ascii="Arial" w:hAnsi="Arial" w:cs="Arial"/>
        </w:rPr>
        <w:t>Sadie likes her independence so home care/ domiciliary is ideal for her as it promotes</w:t>
      </w:r>
      <w:r w:rsidR="00E846BF">
        <w:rPr>
          <w:rFonts w:ascii="Arial" w:hAnsi="Arial" w:cs="Arial"/>
        </w:rPr>
        <w:t xml:space="preserve"> independence, ensures safe and high quality of care services. It ensures that person-centred care is valued for Sadie because </w:t>
      </w:r>
      <w:r w:rsidR="00FE7C7B">
        <w:rPr>
          <w:rFonts w:ascii="Arial" w:hAnsi="Arial" w:cs="Arial"/>
        </w:rPr>
        <w:t>it lets her decide what she can and would like to do</w:t>
      </w:r>
      <w:r w:rsidR="00AC4EC3">
        <w:rPr>
          <w:rFonts w:ascii="Arial" w:hAnsi="Arial" w:cs="Arial"/>
        </w:rPr>
        <w:t xml:space="preserve"> to maintain her independence, her preferences, aspirations and goals. </w:t>
      </w:r>
      <w:r w:rsidR="004641BD">
        <w:rPr>
          <w:rFonts w:ascii="Arial" w:hAnsi="Arial" w:cs="Arial"/>
        </w:rPr>
        <w:t>Domiciliary</w:t>
      </w:r>
      <w:r w:rsidR="006B318B">
        <w:rPr>
          <w:rFonts w:ascii="Arial" w:hAnsi="Arial" w:cs="Arial"/>
        </w:rPr>
        <w:t xml:space="preserve"> provides </w:t>
      </w:r>
      <w:r w:rsidR="00F36952">
        <w:rPr>
          <w:rFonts w:ascii="Arial" w:hAnsi="Arial" w:cs="Arial"/>
        </w:rPr>
        <w:t>companionship care which Sadie can benefit from</w:t>
      </w:r>
      <w:r w:rsidR="006C3F9C">
        <w:rPr>
          <w:rFonts w:ascii="Arial" w:hAnsi="Arial" w:cs="Arial"/>
        </w:rPr>
        <w:t xml:space="preserve"> especially when she is someone who prefers </w:t>
      </w:r>
      <w:r w:rsidR="00A82E7E">
        <w:rPr>
          <w:rFonts w:ascii="Arial" w:hAnsi="Arial" w:cs="Arial"/>
        </w:rPr>
        <w:t xml:space="preserve">not to live in care facilities or in remote areas but does require </w:t>
      </w:r>
      <w:r w:rsidR="004641BD">
        <w:rPr>
          <w:rFonts w:ascii="Arial" w:hAnsi="Arial" w:cs="Arial"/>
        </w:rPr>
        <w:t xml:space="preserve">someone to communicate for social interactions and for her </w:t>
      </w:r>
      <w:r w:rsidR="00CF2585">
        <w:rPr>
          <w:rFonts w:ascii="Arial" w:hAnsi="Arial" w:cs="Arial"/>
        </w:rPr>
        <w:t>mental wellbeing</w:t>
      </w:r>
      <w:r w:rsidR="00414B85">
        <w:rPr>
          <w:rFonts w:ascii="Arial" w:hAnsi="Arial" w:cs="Arial"/>
        </w:rPr>
        <w:t xml:space="preserve"> other than her daughter.</w:t>
      </w:r>
    </w:p>
    <w:p w14:paraId="3944E926" w14:textId="4ABCDCCB" w:rsidR="008B6BE4" w:rsidRDefault="00CF2585" w:rsidP="00036C1A">
      <w:pPr>
        <w:spacing w:line="360" w:lineRule="auto"/>
        <w:rPr>
          <w:rFonts w:ascii="Arial" w:hAnsi="Arial" w:cs="Arial"/>
        </w:rPr>
      </w:pPr>
      <w:r>
        <w:rPr>
          <w:rFonts w:ascii="Arial" w:hAnsi="Arial" w:cs="Arial"/>
        </w:rPr>
        <w:t>Furthermore, for</w:t>
      </w:r>
      <w:r w:rsidR="008B6BE4">
        <w:rPr>
          <w:rFonts w:ascii="Arial" w:hAnsi="Arial" w:cs="Arial"/>
        </w:rPr>
        <w:t xml:space="preserve"> Sadie to receive </w:t>
      </w:r>
      <w:r w:rsidR="001017BA">
        <w:rPr>
          <w:rFonts w:ascii="Arial" w:hAnsi="Arial" w:cs="Arial"/>
        </w:rPr>
        <w:t>domiciliary</w:t>
      </w:r>
      <w:r w:rsidR="008B6BE4">
        <w:rPr>
          <w:rFonts w:ascii="Arial" w:hAnsi="Arial" w:cs="Arial"/>
        </w:rPr>
        <w:t xml:space="preserve"> care in her own home and how much she will pay depends </w:t>
      </w:r>
      <w:r w:rsidR="00494590">
        <w:rPr>
          <w:rFonts w:ascii="Arial" w:hAnsi="Arial" w:cs="Arial"/>
        </w:rPr>
        <w:t>based on</w:t>
      </w:r>
      <w:r w:rsidR="008B6BE4">
        <w:rPr>
          <w:rFonts w:ascii="Arial" w:hAnsi="Arial" w:cs="Arial"/>
        </w:rPr>
        <w:t xml:space="preserve"> her</w:t>
      </w:r>
      <w:r w:rsidR="001017BA">
        <w:rPr>
          <w:rFonts w:ascii="Arial" w:hAnsi="Arial" w:cs="Arial"/>
        </w:rPr>
        <w:t xml:space="preserve"> health, mobility and </w:t>
      </w:r>
      <w:r w:rsidR="00390853">
        <w:rPr>
          <w:rFonts w:ascii="Arial" w:hAnsi="Arial" w:cs="Arial"/>
        </w:rPr>
        <w:t xml:space="preserve">the level of help or support she requires. </w:t>
      </w:r>
      <w:r w:rsidR="00390853">
        <w:rPr>
          <w:rFonts w:ascii="Arial" w:hAnsi="Arial" w:cs="Arial"/>
        </w:rPr>
        <w:lastRenderedPageBreak/>
        <w:t>Paying for this</w:t>
      </w:r>
      <w:r w:rsidR="00F60740">
        <w:rPr>
          <w:rFonts w:ascii="Arial" w:hAnsi="Arial" w:cs="Arial"/>
        </w:rPr>
        <w:t xml:space="preserve"> is not ideal in Sadie’s case because of funding</w:t>
      </w:r>
      <w:r w:rsidR="00D413C8">
        <w:rPr>
          <w:rFonts w:ascii="Arial" w:hAnsi="Arial" w:cs="Arial"/>
        </w:rPr>
        <w:t xml:space="preserve"> and costs</w:t>
      </w:r>
      <w:r w:rsidR="00FC7E43">
        <w:rPr>
          <w:rFonts w:ascii="Arial" w:hAnsi="Arial" w:cs="Arial"/>
        </w:rPr>
        <w:t>, t</w:t>
      </w:r>
      <w:r w:rsidR="00D413C8">
        <w:rPr>
          <w:rFonts w:ascii="Arial" w:hAnsi="Arial" w:cs="Arial"/>
        </w:rPr>
        <w:t>he local council may be able to pay</w:t>
      </w:r>
      <w:r w:rsidR="00FC7E43">
        <w:rPr>
          <w:rFonts w:ascii="Arial" w:hAnsi="Arial" w:cs="Arial"/>
        </w:rPr>
        <w:t xml:space="preserve"> parts of the costs</w:t>
      </w:r>
      <w:r w:rsidR="00442461">
        <w:rPr>
          <w:rFonts w:ascii="Arial" w:hAnsi="Arial" w:cs="Arial"/>
        </w:rPr>
        <w:t xml:space="preserve">. Sadie may need help in addressing these financial issues as well as her other </w:t>
      </w:r>
      <w:r w:rsidR="001E03CB">
        <w:rPr>
          <w:rFonts w:ascii="Arial" w:hAnsi="Arial" w:cs="Arial"/>
        </w:rPr>
        <w:t>issues</w:t>
      </w:r>
      <w:r w:rsidR="001C7446">
        <w:rPr>
          <w:rFonts w:ascii="Arial" w:hAnsi="Arial" w:cs="Arial"/>
        </w:rPr>
        <w:t xml:space="preserve"> by giving her available options such as </w:t>
      </w:r>
      <w:r w:rsidR="001E03CB">
        <w:rPr>
          <w:rFonts w:ascii="Arial" w:hAnsi="Arial" w:cs="Arial"/>
        </w:rPr>
        <w:t>immediate</w:t>
      </w:r>
      <w:r w:rsidR="001C7446">
        <w:rPr>
          <w:rFonts w:ascii="Arial" w:hAnsi="Arial" w:cs="Arial"/>
        </w:rPr>
        <w:t xml:space="preserve"> needs </w:t>
      </w:r>
      <w:r w:rsidR="001E03CB">
        <w:rPr>
          <w:rFonts w:ascii="Arial" w:hAnsi="Arial" w:cs="Arial"/>
        </w:rPr>
        <w:t>annuity</w:t>
      </w:r>
      <w:r w:rsidR="00337265">
        <w:rPr>
          <w:rFonts w:ascii="Arial" w:hAnsi="Arial" w:cs="Arial"/>
        </w:rPr>
        <w:t xml:space="preserve"> and </w:t>
      </w:r>
      <w:r w:rsidR="001E03CB">
        <w:rPr>
          <w:rFonts w:ascii="Arial" w:hAnsi="Arial" w:cs="Arial"/>
        </w:rPr>
        <w:t xml:space="preserve">equality </w:t>
      </w:r>
      <w:r w:rsidR="00337265">
        <w:rPr>
          <w:rFonts w:ascii="Arial" w:hAnsi="Arial" w:cs="Arial"/>
        </w:rPr>
        <w:t xml:space="preserve">release </w:t>
      </w:r>
      <w:r w:rsidR="00997FDF">
        <w:rPr>
          <w:rFonts w:ascii="Arial" w:hAnsi="Arial" w:cs="Arial"/>
        </w:rPr>
        <w:t xml:space="preserve">scheme. </w:t>
      </w:r>
      <w:r w:rsidR="00FD7496">
        <w:rPr>
          <w:rFonts w:ascii="Arial" w:hAnsi="Arial" w:cs="Arial"/>
        </w:rPr>
        <w:t xml:space="preserve">Advocacy can help raise awareness of the resources that are available to Sadie. </w:t>
      </w:r>
      <w:r w:rsidR="00FD7496">
        <w:rPr>
          <w:rFonts w:ascii="Arial" w:hAnsi="Arial" w:cs="Arial"/>
        </w:rPr>
        <w:t>An</w:t>
      </w:r>
      <w:r w:rsidR="00FD7496">
        <w:rPr>
          <w:rFonts w:ascii="Arial" w:hAnsi="Arial" w:cs="Arial"/>
        </w:rPr>
        <w:t xml:space="preserve"> advocate can help make sure that Sadie’s legal and human rights are understood and upheld. </w:t>
      </w:r>
      <w:r w:rsidR="00D406E1" w:rsidRPr="00D406E1">
        <w:rPr>
          <w:rFonts w:ascii="Arial" w:hAnsi="Arial" w:cs="Arial"/>
        </w:rPr>
        <w:t>(Locatelli, 2023)</w:t>
      </w:r>
    </w:p>
    <w:p w14:paraId="563E9A1A" w14:textId="5B9A9139" w:rsidR="00BE56DE" w:rsidRDefault="00BE56DE" w:rsidP="00036C1A">
      <w:pPr>
        <w:spacing w:line="360" w:lineRule="auto"/>
        <w:rPr>
          <w:rFonts w:ascii="Arial" w:hAnsi="Arial" w:cs="Arial"/>
        </w:rPr>
      </w:pPr>
      <w:r>
        <w:rPr>
          <w:rFonts w:ascii="Arial" w:hAnsi="Arial" w:cs="Arial"/>
        </w:rPr>
        <w:t xml:space="preserve">A befriending service would help Sadie in offering her choice of telephone befriending or face to face befriending services. This can potentially encourage Sadie to attend or join a range of different groups, clubs, and activities. Befriending is </w:t>
      </w:r>
      <w:r w:rsidR="0026059F">
        <w:rPr>
          <w:rFonts w:ascii="Arial" w:hAnsi="Arial" w:cs="Arial"/>
        </w:rPr>
        <w:t xml:space="preserve">not </w:t>
      </w:r>
      <w:r>
        <w:rPr>
          <w:rFonts w:ascii="Arial" w:hAnsi="Arial" w:cs="Arial"/>
        </w:rPr>
        <w:t xml:space="preserve">mainly </w:t>
      </w:r>
      <w:r w:rsidR="0026059F">
        <w:rPr>
          <w:rFonts w:ascii="Arial" w:hAnsi="Arial" w:cs="Arial"/>
        </w:rPr>
        <w:t xml:space="preserve">always </w:t>
      </w:r>
      <w:r>
        <w:rPr>
          <w:rFonts w:ascii="Arial" w:hAnsi="Arial" w:cs="Arial"/>
        </w:rPr>
        <w:t xml:space="preserve">free </w:t>
      </w:r>
      <w:r w:rsidR="0026059F">
        <w:rPr>
          <w:rFonts w:ascii="Arial" w:hAnsi="Arial" w:cs="Arial"/>
        </w:rPr>
        <w:t xml:space="preserve">but it is </w:t>
      </w:r>
      <w:r>
        <w:rPr>
          <w:rFonts w:ascii="Arial" w:hAnsi="Arial" w:cs="Arial"/>
        </w:rPr>
        <w:t>ideal for combating loneliness in older adults.</w:t>
      </w:r>
    </w:p>
    <w:p w14:paraId="53C220FB" w14:textId="21E5E6BC" w:rsidR="0026059F" w:rsidRPr="0026059F" w:rsidRDefault="00880610" w:rsidP="00036C1A">
      <w:pPr>
        <w:spacing w:line="360" w:lineRule="auto"/>
        <w:rPr>
          <w:rFonts w:ascii="Arial" w:hAnsi="Arial" w:cs="Arial"/>
          <w:b/>
          <w:bCs/>
        </w:rPr>
      </w:pPr>
      <w:r>
        <w:rPr>
          <w:rFonts w:ascii="Arial" w:hAnsi="Arial" w:cs="Arial"/>
          <w:b/>
          <w:bCs/>
        </w:rPr>
        <w:t>Effects of</w:t>
      </w:r>
      <w:r w:rsidR="0026059F" w:rsidRPr="0026059F">
        <w:rPr>
          <w:rFonts w:ascii="Arial" w:hAnsi="Arial" w:cs="Arial"/>
          <w:b/>
          <w:bCs/>
        </w:rPr>
        <w:t xml:space="preserve"> pandemic and rights for the elderly </w:t>
      </w:r>
    </w:p>
    <w:p w14:paraId="43CF09D4" w14:textId="44FAFBA3" w:rsidR="00EB6824" w:rsidRDefault="00EB6824" w:rsidP="00036C1A">
      <w:pPr>
        <w:spacing w:line="360" w:lineRule="auto"/>
        <w:rPr>
          <w:rFonts w:ascii="Arial" w:hAnsi="Arial" w:cs="Arial"/>
        </w:rPr>
      </w:pPr>
      <w:r>
        <w:rPr>
          <w:rFonts w:ascii="Arial" w:hAnsi="Arial" w:cs="Arial"/>
        </w:rPr>
        <w:t xml:space="preserve">As a result of the pandemic, elderly people become more vulnerable to social isolation, particularly </w:t>
      </w:r>
      <w:r w:rsidR="0031323C">
        <w:rPr>
          <w:rFonts w:ascii="Arial" w:hAnsi="Arial" w:cs="Arial"/>
        </w:rPr>
        <w:t xml:space="preserve">when they couldn’t get out by themselves. Appointments </w:t>
      </w:r>
      <w:r w:rsidR="00E94EA4">
        <w:rPr>
          <w:rFonts w:ascii="Arial" w:hAnsi="Arial" w:cs="Arial"/>
        </w:rPr>
        <w:t xml:space="preserve">and booking systems were moved online, making it difficult </w:t>
      </w:r>
      <w:r w:rsidR="00A80814">
        <w:rPr>
          <w:rFonts w:ascii="Arial" w:hAnsi="Arial" w:cs="Arial"/>
        </w:rPr>
        <w:t xml:space="preserve">for the elderly people </w:t>
      </w:r>
      <w:r w:rsidR="00D84D2A">
        <w:rPr>
          <w:rFonts w:ascii="Arial" w:hAnsi="Arial" w:cs="Arial"/>
        </w:rPr>
        <w:t xml:space="preserve">who were not regular computer uses to access </w:t>
      </w:r>
      <w:r w:rsidR="00930F9A">
        <w:rPr>
          <w:rFonts w:ascii="Arial" w:hAnsi="Arial" w:cs="Arial"/>
        </w:rPr>
        <w:t xml:space="preserve">health care. Social isolation was increased and changes in the environment negatively </w:t>
      </w:r>
      <w:r w:rsidR="007B4D58">
        <w:rPr>
          <w:rFonts w:ascii="Arial" w:hAnsi="Arial" w:cs="Arial"/>
        </w:rPr>
        <w:t>impacted the health, mental health, metal wellbeing</w:t>
      </w:r>
      <w:r w:rsidR="00634016">
        <w:rPr>
          <w:rFonts w:ascii="Arial" w:hAnsi="Arial" w:cs="Arial"/>
        </w:rPr>
        <w:t xml:space="preserve">, and physically wellbeing of older adults. </w:t>
      </w:r>
      <w:r w:rsidR="00A70D40">
        <w:rPr>
          <w:rFonts w:ascii="Arial" w:hAnsi="Arial" w:cs="Arial"/>
        </w:rPr>
        <w:t xml:space="preserve">It is </w:t>
      </w:r>
      <w:r w:rsidR="003F7E09">
        <w:rPr>
          <w:rFonts w:ascii="Arial" w:hAnsi="Arial" w:cs="Arial"/>
        </w:rPr>
        <w:t xml:space="preserve">important to improve </w:t>
      </w:r>
      <w:r w:rsidR="00DD209C">
        <w:rPr>
          <w:rFonts w:ascii="Arial" w:hAnsi="Arial" w:cs="Arial"/>
        </w:rPr>
        <w:t xml:space="preserve">the quality of life for Sadie who experience loneliness </w:t>
      </w:r>
      <w:r w:rsidR="00D803AB">
        <w:rPr>
          <w:rFonts w:ascii="Arial" w:hAnsi="Arial" w:cs="Arial"/>
        </w:rPr>
        <w:t xml:space="preserve">by providing her with community activities and social connections. </w:t>
      </w:r>
      <w:r w:rsidR="003468AC">
        <w:rPr>
          <w:rFonts w:ascii="Arial" w:hAnsi="Arial" w:cs="Arial"/>
        </w:rPr>
        <w:t>The pandemic made her risk of loneliness</w:t>
      </w:r>
      <w:r w:rsidR="00917B60">
        <w:rPr>
          <w:rFonts w:ascii="Arial" w:hAnsi="Arial" w:cs="Arial"/>
        </w:rPr>
        <w:t xml:space="preserve"> and isolation</w:t>
      </w:r>
      <w:r w:rsidR="003468AC">
        <w:rPr>
          <w:rFonts w:ascii="Arial" w:hAnsi="Arial" w:cs="Arial"/>
        </w:rPr>
        <w:t xml:space="preserve"> </w:t>
      </w:r>
      <w:r w:rsidR="00917B60">
        <w:rPr>
          <w:rFonts w:ascii="Arial" w:hAnsi="Arial" w:cs="Arial"/>
        </w:rPr>
        <w:t xml:space="preserve">greater. </w:t>
      </w:r>
      <w:r w:rsidR="00AC1879">
        <w:rPr>
          <w:rFonts w:ascii="Arial" w:hAnsi="Arial" w:cs="Arial"/>
        </w:rPr>
        <w:t xml:space="preserve"> </w:t>
      </w:r>
      <w:r w:rsidR="00B804C4">
        <w:rPr>
          <w:rFonts w:ascii="Arial" w:hAnsi="Arial" w:cs="Arial"/>
        </w:rPr>
        <w:t>(</w:t>
      </w:r>
      <w:proofErr w:type="spellStart"/>
      <w:r w:rsidR="00AC1879">
        <w:rPr>
          <w:rFonts w:ascii="Arial" w:hAnsi="Arial" w:cs="Arial"/>
          <w:color w:val="222222"/>
          <w:sz w:val="20"/>
          <w:szCs w:val="20"/>
          <w:shd w:val="clear" w:color="auto" w:fill="FFFFFF"/>
        </w:rPr>
        <w:t>Ryff</w:t>
      </w:r>
      <w:proofErr w:type="spellEnd"/>
      <w:r w:rsidR="00AC1879">
        <w:rPr>
          <w:rFonts w:ascii="Arial" w:hAnsi="Arial" w:cs="Arial"/>
          <w:color w:val="222222"/>
          <w:sz w:val="20"/>
          <w:szCs w:val="20"/>
          <w:shd w:val="clear" w:color="auto" w:fill="FFFFFF"/>
        </w:rPr>
        <w:t>, C.D. and Singer, B., 1996.</w:t>
      </w:r>
      <w:r w:rsidR="00B804C4">
        <w:rPr>
          <w:rFonts w:ascii="Arial" w:hAnsi="Arial" w:cs="Arial"/>
          <w:color w:val="222222"/>
          <w:sz w:val="20"/>
          <w:szCs w:val="20"/>
          <w:shd w:val="clear" w:color="auto" w:fill="FFFFFF"/>
        </w:rPr>
        <w:t>)</w:t>
      </w:r>
    </w:p>
    <w:p w14:paraId="0109D506" w14:textId="6B320495" w:rsidR="00D34DD5" w:rsidRDefault="00D34DD5" w:rsidP="00036C1A">
      <w:pPr>
        <w:spacing w:line="360" w:lineRule="auto"/>
        <w:rPr>
          <w:rFonts w:ascii="Arial" w:hAnsi="Arial" w:cs="Arial"/>
        </w:rPr>
      </w:pPr>
      <w:r>
        <w:rPr>
          <w:rFonts w:ascii="Arial" w:hAnsi="Arial" w:cs="Arial"/>
        </w:rPr>
        <w:t xml:space="preserve">The Care Act 2014 implies responsibilities and care duties upon </w:t>
      </w:r>
      <w:r w:rsidR="00E73305">
        <w:rPr>
          <w:rFonts w:ascii="Arial" w:hAnsi="Arial" w:cs="Arial"/>
        </w:rPr>
        <w:t xml:space="preserve">local authorities about support and care for adults. </w:t>
      </w:r>
      <w:r w:rsidR="00917B60">
        <w:rPr>
          <w:rFonts w:ascii="Arial" w:hAnsi="Arial" w:cs="Arial"/>
        </w:rPr>
        <w:t>Additionally,</w:t>
      </w:r>
      <w:r w:rsidR="00E73305">
        <w:rPr>
          <w:rFonts w:ascii="Arial" w:hAnsi="Arial" w:cs="Arial"/>
        </w:rPr>
        <w:t xml:space="preserve"> </w:t>
      </w:r>
      <w:r w:rsidR="004D7216">
        <w:rPr>
          <w:rFonts w:ascii="Arial" w:hAnsi="Arial" w:cs="Arial"/>
        </w:rPr>
        <w:t xml:space="preserve">it develops a consistent </w:t>
      </w:r>
      <w:r w:rsidR="00FB63FF">
        <w:rPr>
          <w:rFonts w:ascii="Arial" w:hAnsi="Arial" w:cs="Arial"/>
        </w:rPr>
        <w:t xml:space="preserve">pathway </w:t>
      </w:r>
      <w:r w:rsidR="004049C8">
        <w:rPr>
          <w:rFonts w:ascii="Arial" w:hAnsi="Arial" w:cs="Arial"/>
        </w:rPr>
        <w:t xml:space="preserve">for establishing </w:t>
      </w:r>
      <w:r w:rsidR="00EA2C75">
        <w:rPr>
          <w:rFonts w:ascii="Arial" w:hAnsi="Arial" w:cs="Arial"/>
        </w:rPr>
        <w:t>entitlement</w:t>
      </w:r>
      <w:r w:rsidR="004049C8">
        <w:rPr>
          <w:rFonts w:ascii="Arial" w:hAnsi="Arial" w:cs="Arial"/>
        </w:rPr>
        <w:t xml:space="preserve"> for adults who need care and support from the public sector. The act p</w:t>
      </w:r>
      <w:r w:rsidR="00793E96">
        <w:rPr>
          <w:rFonts w:ascii="Arial" w:hAnsi="Arial" w:cs="Arial"/>
        </w:rPr>
        <w:t xml:space="preserve">romotes the concept that care providers and </w:t>
      </w:r>
      <w:r w:rsidR="00100D32">
        <w:rPr>
          <w:rFonts w:ascii="Arial" w:hAnsi="Arial" w:cs="Arial"/>
        </w:rPr>
        <w:t xml:space="preserve">givers are promoting a person-centred approach whilst providing </w:t>
      </w:r>
      <w:r w:rsidR="00CA15D3">
        <w:rPr>
          <w:rFonts w:ascii="Arial" w:hAnsi="Arial" w:cs="Arial"/>
        </w:rPr>
        <w:t xml:space="preserve">support and care to people. (Lee, (2021). </w:t>
      </w:r>
    </w:p>
    <w:p w14:paraId="311D9AFC" w14:textId="7FA0A4EF" w:rsidR="00C13C53" w:rsidRDefault="00C13C53" w:rsidP="00036C1A">
      <w:pPr>
        <w:spacing w:line="360" w:lineRule="auto"/>
        <w:rPr>
          <w:rFonts w:ascii="Arial" w:hAnsi="Arial" w:cs="Arial"/>
        </w:rPr>
      </w:pPr>
      <w:r>
        <w:rPr>
          <w:rFonts w:ascii="Arial" w:hAnsi="Arial" w:cs="Arial"/>
        </w:rPr>
        <w:t xml:space="preserve">The Care Act </w:t>
      </w:r>
      <w:r w:rsidR="0027007D">
        <w:rPr>
          <w:rFonts w:ascii="Arial" w:hAnsi="Arial" w:cs="Arial"/>
        </w:rPr>
        <w:t>enables Sadie to be protected from neglect and abuse</w:t>
      </w:r>
      <w:r w:rsidR="005B222A">
        <w:rPr>
          <w:rFonts w:ascii="Arial" w:hAnsi="Arial" w:cs="Arial"/>
        </w:rPr>
        <w:t xml:space="preserve">. Governed in 6 principles </w:t>
      </w:r>
      <w:r w:rsidR="00282C2B">
        <w:rPr>
          <w:rFonts w:ascii="Arial" w:hAnsi="Arial" w:cs="Arial"/>
        </w:rPr>
        <w:t xml:space="preserve">to safe guard vulnerable adults like Sadie who are </w:t>
      </w:r>
      <w:r w:rsidR="00293738">
        <w:rPr>
          <w:rFonts w:ascii="Arial" w:hAnsi="Arial" w:cs="Arial"/>
        </w:rPr>
        <w:t xml:space="preserve">at risk of experiencing </w:t>
      </w:r>
      <w:r w:rsidR="009A65D3">
        <w:rPr>
          <w:rFonts w:ascii="Arial" w:hAnsi="Arial" w:cs="Arial"/>
        </w:rPr>
        <w:t xml:space="preserve">this. </w:t>
      </w:r>
      <w:r w:rsidR="009C3810">
        <w:rPr>
          <w:rFonts w:ascii="Arial" w:hAnsi="Arial" w:cs="Arial"/>
        </w:rPr>
        <w:t xml:space="preserve">It sets out clear guidelines of what rules and advice </w:t>
      </w:r>
      <w:r w:rsidR="00E42432">
        <w:rPr>
          <w:rFonts w:ascii="Arial" w:hAnsi="Arial" w:cs="Arial"/>
        </w:rPr>
        <w:t xml:space="preserve">of support or care applies to older adults. It helps </w:t>
      </w:r>
      <w:r w:rsidR="002136A5">
        <w:rPr>
          <w:rFonts w:ascii="Arial" w:hAnsi="Arial" w:cs="Arial"/>
        </w:rPr>
        <w:t xml:space="preserve">elderly people like </w:t>
      </w:r>
      <w:r w:rsidR="00E0092B">
        <w:rPr>
          <w:rFonts w:ascii="Arial" w:hAnsi="Arial" w:cs="Arial"/>
        </w:rPr>
        <w:t>Sadie</w:t>
      </w:r>
      <w:r w:rsidR="002136A5">
        <w:rPr>
          <w:rFonts w:ascii="Arial" w:hAnsi="Arial" w:cs="Arial"/>
        </w:rPr>
        <w:t xml:space="preserve"> to support, control</w:t>
      </w:r>
      <w:r w:rsidR="00093106">
        <w:rPr>
          <w:rFonts w:ascii="Arial" w:hAnsi="Arial" w:cs="Arial"/>
        </w:rPr>
        <w:t xml:space="preserve"> her care and have the independence she wants. She has the empowerment </w:t>
      </w:r>
      <w:r w:rsidR="00C72DFC">
        <w:rPr>
          <w:rFonts w:ascii="Arial" w:hAnsi="Arial" w:cs="Arial"/>
        </w:rPr>
        <w:t xml:space="preserve">which enables her to express her interest and make her own decisions. Sadie </w:t>
      </w:r>
      <w:r w:rsidR="008B71E8">
        <w:rPr>
          <w:rFonts w:ascii="Arial" w:hAnsi="Arial" w:cs="Arial"/>
        </w:rPr>
        <w:t>can raise concerns of safety and well-being. The Act encourages for caregivers to take a person-centred approach</w:t>
      </w:r>
      <w:r w:rsidR="00E0092B">
        <w:rPr>
          <w:rFonts w:ascii="Arial" w:hAnsi="Arial" w:cs="Arial"/>
        </w:rPr>
        <w:t xml:space="preserve">. </w:t>
      </w:r>
      <w:r w:rsidR="005D56F8" w:rsidRPr="005D56F8">
        <w:rPr>
          <w:rFonts w:ascii="Arial" w:hAnsi="Arial" w:cs="Arial"/>
        </w:rPr>
        <w:t>(Legislation.gov.uk, 2014b)</w:t>
      </w:r>
    </w:p>
    <w:p w14:paraId="081E256D" w14:textId="7F166645" w:rsidR="0026059F" w:rsidRDefault="00EA2C75" w:rsidP="00036C1A">
      <w:pPr>
        <w:spacing w:line="360" w:lineRule="auto"/>
        <w:rPr>
          <w:rFonts w:ascii="Arial" w:hAnsi="Arial" w:cs="Arial"/>
          <w:color w:val="222222"/>
          <w:shd w:val="clear" w:color="auto" w:fill="FFFFFF"/>
        </w:rPr>
      </w:pPr>
      <w:r>
        <w:rPr>
          <w:rFonts w:ascii="Arial" w:hAnsi="Arial" w:cs="Arial"/>
        </w:rPr>
        <w:t xml:space="preserve">The </w:t>
      </w:r>
      <w:r w:rsidR="00F04511">
        <w:rPr>
          <w:rFonts w:ascii="Arial" w:hAnsi="Arial" w:cs="Arial"/>
        </w:rPr>
        <w:t>focus</w:t>
      </w:r>
      <w:r>
        <w:rPr>
          <w:rFonts w:ascii="Arial" w:hAnsi="Arial" w:cs="Arial"/>
        </w:rPr>
        <w:t xml:space="preserve"> for Sadie care and support</w:t>
      </w:r>
      <w:r w:rsidR="00F04511">
        <w:rPr>
          <w:rFonts w:ascii="Arial" w:hAnsi="Arial" w:cs="Arial"/>
        </w:rPr>
        <w:t xml:space="preserve"> is to achieve the outcomes of her choice that matters the most in her life so </w:t>
      </w:r>
      <w:r w:rsidR="0099428D">
        <w:rPr>
          <w:rFonts w:ascii="Arial" w:hAnsi="Arial" w:cs="Arial"/>
        </w:rPr>
        <w:t>involvement</w:t>
      </w:r>
      <w:r w:rsidR="00F04511">
        <w:rPr>
          <w:rFonts w:ascii="Arial" w:hAnsi="Arial" w:cs="Arial"/>
        </w:rPr>
        <w:t xml:space="preserve"> in her assessments, care, </w:t>
      </w:r>
      <w:r w:rsidR="005B222A">
        <w:rPr>
          <w:rFonts w:ascii="Arial" w:hAnsi="Arial" w:cs="Arial"/>
        </w:rPr>
        <w:t>support,</w:t>
      </w:r>
      <w:r w:rsidR="00F04511">
        <w:rPr>
          <w:rFonts w:ascii="Arial" w:hAnsi="Arial" w:cs="Arial"/>
        </w:rPr>
        <w:t xml:space="preserve"> and review is important. The act protects Sadie from preventing care needs becoming serious and </w:t>
      </w:r>
      <w:r w:rsidR="00F04511">
        <w:rPr>
          <w:rFonts w:ascii="Arial" w:hAnsi="Arial" w:cs="Arial"/>
        </w:rPr>
        <w:lastRenderedPageBreak/>
        <w:t xml:space="preserve">delaying the impact of her needs. The general </w:t>
      </w:r>
      <w:r w:rsidR="0099428D">
        <w:rPr>
          <w:rFonts w:ascii="Arial" w:hAnsi="Arial" w:cs="Arial"/>
        </w:rPr>
        <w:t>responsibilities</w:t>
      </w:r>
      <w:r w:rsidR="00F04511">
        <w:rPr>
          <w:rFonts w:ascii="Arial" w:hAnsi="Arial" w:cs="Arial"/>
        </w:rPr>
        <w:t xml:space="preserve"> of local authorities for Sadie case wou</w:t>
      </w:r>
      <w:r w:rsidR="0099428D">
        <w:rPr>
          <w:rFonts w:ascii="Arial" w:hAnsi="Arial" w:cs="Arial"/>
        </w:rPr>
        <w:t>ld be to protect her physical</w:t>
      </w:r>
      <w:r w:rsidR="00686A68">
        <w:rPr>
          <w:rFonts w:ascii="Arial" w:hAnsi="Arial" w:cs="Arial"/>
        </w:rPr>
        <w:t xml:space="preserve">, mental and emotional well-being, </w:t>
      </w:r>
      <w:r w:rsidR="00030631">
        <w:rPr>
          <w:rFonts w:ascii="Arial" w:hAnsi="Arial" w:cs="Arial"/>
        </w:rPr>
        <w:t>personal</w:t>
      </w:r>
      <w:r w:rsidR="00686A68">
        <w:rPr>
          <w:rFonts w:ascii="Arial" w:hAnsi="Arial" w:cs="Arial"/>
        </w:rPr>
        <w:t xml:space="preserve"> dignity</w:t>
      </w:r>
      <w:r w:rsidR="00130A19">
        <w:rPr>
          <w:rFonts w:ascii="Arial" w:hAnsi="Arial" w:cs="Arial"/>
        </w:rPr>
        <w:t xml:space="preserve"> including treatment, social and economic wellbeing </w:t>
      </w:r>
      <w:r w:rsidR="00030631">
        <w:rPr>
          <w:rFonts w:ascii="Arial" w:hAnsi="Arial" w:cs="Arial"/>
        </w:rPr>
        <w:t xml:space="preserve">and that of Sadie’s contribution to society. </w:t>
      </w:r>
      <w:r w:rsidR="00B804C4" w:rsidRPr="00015B80">
        <w:rPr>
          <w:rFonts w:ascii="Arial" w:hAnsi="Arial" w:cs="Arial"/>
        </w:rPr>
        <w:t>(</w:t>
      </w:r>
      <w:r w:rsidR="00B804C4" w:rsidRPr="00015B80">
        <w:rPr>
          <w:rFonts w:ascii="Arial" w:hAnsi="Arial" w:cs="Arial"/>
          <w:color w:val="222222"/>
          <w:shd w:val="clear" w:color="auto" w:fill="FFFFFF"/>
        </w:rPr>
        <w:t>Stanley, T., 2016</w:t>
      </w:r>
      <w:r w:rsidR="00B804C4" w:rsidRPr="00015B80">
        <w:rPr>
          <w:rFonts w:ascii="Arial" w:hAnsi="Arial" w:cs="Arial"/>
          <w:color w:val="222222"/>
          <w:shd w:val="clear" w:color="auto" w:fill="FFFFFF"/>
        </w:rPr>
        <w:t>).</w:t>
      </w:r>
      <w:r w:rsidR="00820764" w:rsidRPr="00015B80">
        <w:rPr>
          <w:rFonts w:ascii="Arial" w:hAnsi="Arial" w:cs="Arial"/>
          <w:color w:val="222222"/>
          <w:shd w:val="clear" w:color="auto" w:fill="FFFFFF"/>
        </w:rPr>
        <w:t xml:space="preserve"> </w:t>
      </w:r>
    </w:p>
    <w:p w14:paraId="195E66FF" w14:textId="2C360BE7" w:rsidR="0026059F" w:rsidRPr="0026059F" w:rsidRDefault="0026059F" w:rsidP="00036C1A">
      <w:pPr>
        <w:spacing w:line="360" w:lineRule="auto"/>
        <w:rPr>
          <w:rFonts w:ascii="Arial" w:hAnsi="Arial" w:cs="Arial"/>
          <w:color w:val="222222"/>
          <w:shd w:val="clear" w:color="auto" w:fill="FFFFFF"/>
        </w:rPr>
      </w:pPr>
      <w:r w:rsidRPr="0026059F">
        <w:rPr>
          <w:rFonts w:ascii="Arial" w:hAnsi="Arial" w:cs="Arial"/>
          <w:b/>
          <w:bCs/>
          <w:color w:val="222222"/>
          <w:shd w:val="clear" w:color="auto" w:fill="FFFFFF"/>
        </w:rPr>
        <w:t xml:space="preserve">Needs and </w:t>
      </w:r>
      <w:r>
        <w:rPr>
          <w:rFonts w:ascii="Arial" w:hAnsi="Arial" w:cs="Arial"/>
          <w:b/>
          <w:bCs/>
          <w:color w:val="222222"/>
          <w:shd w:val="clear" w:color="auto" w:fill="FFFFFF"/>
        </w:rPr>
        <w:t>A</w:t>
      </w:r>
      <w:r w:rsidRPr="0026059F">
        <w:rPr>
          <w:rFonts w:ascii="Arial" w:hAnsi="Arial" w:cs="Arial"/>
          <w:b/>
          <w:bCs/>
          <w:color w:val="222222"/>
          <w:shd w:val="clear" w:color="auto" w:fill="FFFFFF"/>
        </w:rPr>
        <w:t>vailability</w:t>
      </w:r>
    </w:p>
    <w:p w14:paraId="2545AB46" w14:textId="078E7475" w:rsidR="00820764" w:rsidRDefault="00E21438" w:rsidP="00036C1A">
      <w:pPr>
        <w:spacing w:line="360" w:lineRule="auto"/>
        <w:rPr>
          <w:rFonts w:ascii="Arial" w:hAnsi="Arial" w:cs="Arial"/>
          <w:color w:val="222222"/>
          <w:shd w:val="clear" w:color="auto" w:fill="FFFFFF"/>
        </w:rPr>
      </w:pPr>
      <w:r>
        <w:rPr>
          <w:rFonts w:ascii="Arial" w:hAnsi="Arial" w:cs="Arial"/>
          <w:color w:val="222222"/>
          <w:shd w:val="clear" w:color="auto" w:fill="FFFFFF"/>
        </w:rPr>
        <w:t>T</w:t>
      </w:r>
      <w:r w:rsidR="00A552ED" w:rsidRPr="00015B80">
        <w:rPr>
          <w:rFonts w:ascii="Arial" w:hAnsi="Arial" w:cs="Arial"/>
          <w:color w:val="222222"/>
          <w:shd w:val="clear" w:color="auto" w:fill="FFFFFF"/>
        </w:rPr>
        <w:t xml:space="preserve">he key factors which have an influence on social care system </w:t>
      </w:r>
      <w:r w:rsidR="00164DCF" w:rsidRPr="00015B80">
        <w:rPr>
          <w:rFonts w:ascii="Arial" w:hAnsi="Arial" w:cs="Arial"/>
          <w:color w:val="222222"/>
          <w:shd w:val="clear" w:color="auto" w:fill="FFFFFF"/>
        </w:rPr>
        <w:t xml:space="preserve">the availability and variety of </w:t>
      </w:r>
      <w:r w:rsidRPr="00015B80">
        <w:rPr>
          <w:rFonts w:ascii="Arial" w:hAnsi="Arial" w:cs="Arial"/>
          <w:color w:val="222222"/>
          <w:shd w:val="clear" w:color="auto" w:fill="FFFFFF"/>
        </w:rPr>
        <w:t>social</w:t>
      </w:r>
      <w:r w:rsidR="00164DCF" w:rsidRPr="00015B80">
        <w:rPr>
          <w:rFonts w:ascii="Arial" w:hAnsi="Arial" w:cs="Arial"/>
          <w:color w:val="222222"/>
          <w:shd w:val="clear" w:color="auto" w:fill="FFFFFF"/>
        </w:rPr>
        <w:t xml:space="preserve"> care services </w:t>
      </w:r>
      <w:r w:rsidR="000B0D2E">
        <w:rPr>
          <w:rFonts w:ascii="Arial" w:hAnsi="Arial" w:cs="Arial"/>
          <w:color w:val="222222"/>
          <w:shd w:val="clear" w:color="auto" w:fill="FFFFFF"/>
        </w:rPr>
        <w:t>are</w:t>
      </w:r>
      <w:r w:rsidR="00015B80" w:rsidRPr="00015B80">
        <w:rPr>
          <w:rFonts w:ascii="Arial" w:hAnsi="Arial" w:cs="Arial"/>
          <w:color w:val="222222"/>
          <w:shd w:val="clear" w:color="auto" w:fill="FFFFFF"/>
        </w:rPr>
        <w:t xml:space="preserve"> </w:t>
      </w:r>
      <w:r w:rsidR="00BB729F">
        <w:rPr>
          <w:rFonts w:ascii="Arial" w:hAnsi="Arial" w:cs="Arial"/>
          <w:color w:val="222222"/>
          <w:shd w:val="clear" w:color="auto" w:fill="FFFFFF"/>
        </w:rPr>
        <w:t xml:space="preserve">economic </w:t>
      </w:r>
      <w:r>
        <w:rPr>
          <w:rFonts w:ascii="Arial" w:hAnsi="Arial" w:cs="Arial"/>
          <w:color w:val="222222"/>
          <w:shd w:val="clear" w:color="auto" w:fill="FFFFFF"/>
        </w:rPr>
        <w:t>indicators</w:t>
      </w:r>
      <w:r w:rsidR="00BB729F">
        <w:rPr>
          <w:rFonts w:ascii="Arial" w:hAnsi="Arial" w:cs="Arial"/>
          <w:color w:val="222222"/>
          <w:shd w:val="clear" w:color="auto" w:fill="FFFFFF"/>
        </w:rPr>
        <w:t xml:space="preserve">, the ageing population and unemployment </w:t>
      </w:r>
      <w:r>
        <w:rPr>
          <w:rFonts w:ascii="Arial" w:hAnsi="Arial" w:cs="Arial"/>
          <w:color w:val="222222"/>
          <w:shd w:val="clear" w:color="auto" w:fill="FFFFFF"/>
        </w:rPr>
        <w:t>rates</w:t>
      </w:r>
      <w:r w:rsidR="000B0D2E">
        <w:rPr>
          <w:rFonts w:ascii="Arial" w:hAnsi="Arial" w:cs="Arial"/>
          <w:color w:val="222222"/>
          <w:shd w:val="clear" w:color="auto" w:fill="FFFFFF"/>
        </w:rPr>
        <w:t xml:space="preserve">. </w:t>
      </w:r>
      <w:r w:rsidR="009B217B">
        <w:rPr>
          <w:rFonts w:ascii="Arial" w:hAnsi="Arial" w:cs="Arial"/>
          <w:color w:val="222222"/>
          <w:shd w:val="clear" w:color="auto" w:fill="FFFFFF"/>
        </w:rPr>
        <w:t xml:space="preserve">According to research </w:t>
      </w:r>
      <w:r w:rsidR="00156843">
        <w:rPr>
          <w:rFonts w:ascii="Arial" w:hAnsi="Arial" w:cs="Arial"/>
          <w:color w:val="222222"/>
          <w:shd w:val="clear" w:color="auto" w:fill="FFFFFF"/>
        </w:rPr>
        <w:t xml:space="preserve">of studies it </w:t>
      </w:r>
      <w:r w:rsidR="000372C0">
        <w:rPr>
          <w:rFonts w:ascii="Arial" w:hAnsi="Arial" w:cs="Arial"/>
          <w:color w:val="222222"/>
          <w:shd w:val="clear" w:color="auto" w:fill="FFFFFF"/>
        </w:rPr>
        <w:t>suggests</w:t>
      </w:r>
      <w:r w:rsidR="00156843">
        <w:rPr>
          <w:rFonts w:ascii="Arial" w:hAnsi="Arial" w:cs="Arial"/>
          <w:color w:val="222222"/>
          <w:shd w:val="clear" w:color="auto" w:fill="FFFFFF"/>
        </w:rPr>
        <w:t xml:space="preserve"> that</w:t>
      </w:r>
      <w:r w:rsidR="000B0D2E">
        <w:rPr>
          <w:rFonts w:ascii="Arial" w:hAnsi="Arial" w:cs="Arial"/>
          <w:color w:val="222222"/>
          <w:shd w:val="clear" w:color="auto" w:fill="FFFFFF"/>
        </w:rPr>
        <w:t xml:space="preserve"> local government should consider </w:t>
      </w:r>
      <w:r w:rsidR="00A2181C">
        <w:rPr>
          <w:rFonts w:ascii="Arial" w:hAnsi="Arial" w:cs="Arial"/>
          <w:color w:val="222222"/>
          <w:shd w:val="clear" w:color="auto" w:fill="FFFFFF"/>
        </w:rPr>
        <w:t>the simu</w:t>
      </w:r>
      <w:r w:rsidR="00156843">
        <w:rPr>
          <w:rFonts w:ascii="Arial" w:hAnsi="Arial" w:cs="Arial"/>
          <w:color w:val="222222"/>
          <w:shd w:val="clear" w:color="auto" w:fill="FFFFFF"/>
        </w:rPr>
        <w:t xml:space="preserve">ltaneous effects of various factors before restructuring the social care system. (Lehman and </w:t>
      </w:r>
      <w:proofErr w:type="spellStart"/>
      <w:r w:rsidR="00156843">
        <w:rPr>
          <w:rFonts w:ascii="Arial" w:hAnsi="Arial" w:cs="Arial"/>
          <w:color w:val="222222"/>
          <w:shd w:val="clear" w:color="auto" w:fill="FFFFFF"/>
        </w:rPr>
        <w:t>Hav</w:t>
      </w:r>
      <w:r w:rsidR="000372C0">
        <w:rPr>
          <w:rFonts w:ascii="Arial" w:hAnsi="Arial" w:cs="Arial"/>
          <w:color w:val="222222"/>
          <w:shd w:val="clear" w:color="auto" w:fill="FFFFFF"/>
        </w:rPr>
        <w:t>likova</w:t>
      </w:r>
      <w:proofErr w:type="spellEnd"/>
      <w:r w:rsidR="000372C0">
        <w:rPr>
          <w:rFonts w:ascii="Arial" w:hAnsi="Arial" w:cs="Arial"/>
          <w:color w:val="222222"/>
          <w:shd w:val="clear" w:color="auto" w:fill="FFFFFF"/>
        </w:rPr>
        <w:t xml:space="preserve">, 2014). </w:t>
      </w:r>
    </w:p>
    <w:p w14:paraId="6E91C9E1" w14:textId="6ACA73A2" w:rsidR="00BE56DE" w:rsidRPr="00BE56DE" w:rsidRDefault="000372C0" w:rsidP="00BE56DE">
      <w:pPr>
        <w:spacing w:line="360" w:lineRule="auto"/>
        <w:rPr>
          <w:rFonts w:ascii="Arial" w:hAnsi="Arial" w:cs="Arial"/>
          <w:color w:val="222222"/>
          <w:shd w:val="clear" w:color="auto" w:fill="FFFFFF"/>
        </w:rPr>
      </w:pPr>
      <w:r>
        <w:rPr>
          <w:rFonts w:ascii="Arial" w:hAnsi="Arial" w:cs="Arial"/>
          <w:color w:val="222222"/>
          <w:shd w:val="clear" w:color="auto" w:fill="FFFFFF"/>
        </w:rPr>
        <w:t>There is an increase raise of the ageing popu</w:t>
      </w:r>
      <w:r w:rsidR="00D976C2">
        <w:rPr>
          <w:rFonts w:ascii="Arial" w:hAnsi="Arial" w:cs="Arial"/>
          <w:color w:val="222222"/>
          <w:shd w:val="clear" w:color="auto" w:fill="FFFFFF"/>
        </w:rPr>
        <w:t xml:space="preserve">lation in the UK who likely prefer home care services </w:t>
      </w:r>
      <w:r w:rsidR="00D90F41">
        <w:rPr>
          <w:rFonts w:ascii="Arial" w:hAnsi="Arial" w:cs="Arial"/>
          <w:color w:val="222222"/>
          <w:shd w:val="clear" w:color="auto" w:fill="FFFFFF"/>
        </w:rPr>
        <w:t>and resulting in and increase demands and pressure raised in social care system and</w:t>
      </w:r>
      <w:r w:rsidR="00281641">
        <w:rPr>
          <w:rFonts w:ascii="Arial" w:hAnsi="Arial" w:cs="Arial"/>
          <w:color w:val="222222"/>
          <w:shd w:val="clear" w:color="auto" w:fill="FFFFFF"/>
        </w:rPr>
        <w:t xml:space="preserve"> as part of the service planning, local needs are to be addressed</w:t>
      </w:r>
      <w:r w:rsidR="00B301E5">
        <w:rPr>
          <w:rFonts w:ascii="Arial" w:hAnsi="Arial" w:cs="Arial"/>
          <w:color w:val="222222"/>
          <w:shd w:val="clear" w:color="auto" w:fill="FFFFFF"/>
        </w:rPr>
        <w:t xml:space="preserve">, options and evaluations, and the service is redesigned to make sure they will be sufficient is </w:t>
      </w:r>
      <w:r w:rsidR="00FE0D5B">
        <w:rPr>
          <w:rFonts w:ascii="Arial" w:hAnsi="Arial" w:cs="Arial"/>
          <w:color w:val="222222"/>
          <w:shd w:val="clear" w:color="auto" w:fill="FFFFFF"/>
        </w:rPr>
        <w:t>what’s</w:t>
      </w:r>
      <w:r w:rsidR="00B301E5">
        <w:rPr>
          <w:rFonts w:ascii="Arial" w:hAnsi="Arial" w:cs="Arial"/>
          <w:color w:val="222222"/>
          <w:shd w:val="clear" w:color="auto" w:fill="FFFFFF"/>
        </w:rPr>
        <w:t xml:space="preserve"> available. </w:t>
      </w:r>
      <w:r w:rsidR="00BE56DE">
        <w:rPr>
          <w:rFonts w:ascii="Arial" w:hAnsi="Arial" w:cs="Arial"/>
          <w:color w:val="222222"/>
          <w:shd w:val="clear" w:color="auto" w:fill="FFFFFF"/>
        </w:rPr>
        <w:t xml:space="preserve">The aging society is a big factor from the growing demands of home care services. Increasingly advanced technology and medicine over the years has helped people live longer which plays a key role in the care industry. Home care services have profound impact on lives. </w:t>
      </w:r>
    </w:p>
    <w:p w14:paraId="3C1E3987" w14:textId="29D4922B" w:rsidR="00BE56DE" w:rsidRPr="00BE56DE" w:rsidRDefault="00B81624" w:rsidP="00036C1A">
      <w:pPr>
        <w:spacing w:line="360" w:lineRule="auto"/>
        <w:rPr>
          <w:rFonts w:ascii="Arial" w:hAnsi="Arial" w:cs="Arial"/>
          <w:b/>
          <w:bCs/>
          <w:color w:val="222222"/>
          <w:shd w:val="clear" w:color="auto" w:fill="FFFFFF"/>
        </w:rPr>
      </w:pPr>
      <w:r>
        <w:rPr>
          <w:rFonts w:ascii="Arial" w:hAnsi="Arial" w:cs="Arial"/>
          <w:b/>
          <w:bCs/>
          <w:color w:val="222222"/>
          <w:shd w:val="clear" w:color="auto" w:fill="FFFFFF"/>
        </w:rPr>
        <w:t>Theor</w:t>
      </w:r>
      <w:r w:rsidR="00CF319B">
        <w:rPr>
          <w:rFonts w:ascii="Arial" w:hAnsi="Arial" w:cs="Arial"/>
          <w:b/>
          <w:bCs/>
          <w:color w:val="222222"/>
          <w:shd w:val="clear" w:color="auto" w:fill="FFFFFF"/>
        </w:rPr>
        <w:t>ies</w:t>
      </w:r>
      <w:r>
        <w:rPr>
          <w:rFonts w:ascii="Arial" w:hAnsi="Arial" w:cs="Arial"/>
          <w:b/>
          <w:bCs/>
          <w:color w:val="222222"/>
          <w:shd w:val="clear" w:color="auto" w:fill="FFFFFF"/>
        </w:rPr>
        <w:t xml:space="preserve"> </w:t>
      </w:r>
    </w:p>
    <w:p w14:paraId="12D106CA" w14:textId="6BCF1F4F" w:rsidR="00EE56DE" w:rsidRDefault="00C65E82" w:rsidP="003E1A76">
      <w:pPr>
        <w:spacing w:line="360" w:lineRule="auto"/>
        <w:rPr>
          <w:rFonts w:ascii="Arial" w:hAnsi="Arial" w:cs="Arial"/>
        </w:rPr>
      </w:pPr>
      <w:r>
        <w:rPr>
          <w:rFonts w:ascii="Arial" w:hAnsi="Arial" w:cs="Arial"/>
        </w:rPr>
        <w:t xml:space="preserve">The </w:t>
      </w:r>
      <w:r w:rsidR="003E784E">
        <w:rPr>
          <w:rFonts w:ascii="Arial" w:hAnsi="Arial" w:cs="Arial"/>
        </w:rPr>
        <w:t>activity</w:t>
      </w:r>
      <w:r>
        <w:rPr>
          <w:rFonts w:ascii="Arial" w:hAnsi="Arial" w:cs="Arial"/>
        </w:rPr>
        <w:t xml:space="preserve"> theory implies elderly people can maintain a quality of life and have a positive </w:t>
      </w:r>
      <w:r w:rsidR="003E784E">
        <w:rPr>
          <w:rFonts w:ascii="Arial" w:hAnsi="Arial" w:cs="Arial"/>
        </w:rPr>
        <w:t>sense</w:t>
      </w:r>
      <w:r>
        <w:rPr>
          <w:rFonts w:ascii="Arial" w:hAnsi="Arial" w:cs="Arial"/>
        </w:rPr>
        <w:t xml:space="preserve"> of self by substituting new roles </w:t>
      </w:r>
      <w:r w:rsidR="003E784E">
        <w:rPr>
          <w:rFonts w:ascii="Arial" w:hAnsi="Arial" w:cs="Arial"/>
        </w:rPr>
        <w:t>for the ones that</w:t>
      </w:r>
      <w:r w:rsidR="00E54B62">
        <w:rPr>
          <w:rFonts w:ascii="Arial" w:hAnsi="Arial" w:cs="Arial"/>
        </w:rPr>
        <w:t xml:space="preserve"> were lost in ageing. This indicates active and engagement in social interactions</w:t>
      </w:r>
      <w:r w:rsidR="00D1034D">
        <w:rPr>
          <w:rFonts w:ascii="Arial" w:hAnsi="Arial" w:cs="Arial"/>
        </w:rPr>
        <w:t xml:space="preserve">. The </w:t>
      </w:r>
      <w:r w:rsidR="00A56CBB">
        <w:rPr>
          <w:rFonts w:ascii="Arial" w:hAnsi="Arial" w:cs="Arial"/>
        </w:rPr>
        <w:t xml:space="preserve">disengagement theory claims that </w:t>
      </w:r>
      <w:r w:rsidR="00C85C7E">
        <w:rPr>
          <w:rFonts w:ascii="Arial" w:hAnsi="Arial" w:cs="Arial"/>
        </w:rPr>
        <w:t>withdrawal</w:t>
      </w:r>
      <w:r w:rsidR="00A75972">
        <w:rPr>
          <w:rFonts w:ascii="Arial" w:hAnsi="Arial" w:cs="Arial"/>
        </w:rPr>
        <w:t xml:space="preserve"> from society and personal relationship </w:t>
      </w:r>
      <w:r w:rsidR="00F254B5">
        <w:rPr>
          <w:rFonts w:ascii="Arial" w:hAnsi="Arial" w:cs="Arial"/>
        </w:rPr>
        <w:t xml:space="preserve">is fundamental due to age and it is a natural and acceptable aspect </w:t>
      </w:r>
      <w:r w:rsidR="00CA29E2">
        <w:rPr>
          <w:rFonts w:ascii="Arial" w:hAnsi="Arial" w:cs="Arial"/>
        </w:rPr>
        <w:t>for elderly people. Sadie’s engagement with people</w:t>
      </w:r>
      <w:r w:rsidR="001218E0">
        <w:rPr>
          <w:rFonts w:ascii="Arial" w:hAnsi="Arial" w:cs="Arial"/>
        </w:rPr>
        <w:t xml:space="preserve"> have deteriorate with other factors contributing such as the loss of her husband</w:t>
      </w:r>
      <w:r w:rsidR="00D7259E">
        <w:rPr>
          <w:rFonts w:ascii="Arial" w:hAnsi="Arial" w:cs="Arial"/>
        </w:rPr>
        <w:t>. Sadie began to lose touch with friends</w:t>
      </w:r>
      <w:r w:rsidR="001531A0">
        <w:rPr>
          <w:rFonts w:ascii="Arial" w:hAnsi="Arial" w:cs="Arial"/>
        </w:rPr>
        <w:t xml:space="preserve">, family and social activities. </w:t>
      </w:r>
      <w:r w:rsidR="00DA7026">
        <w:rPr>
          <w:rFonts w:ascii="Arial" w:hAnsi="Arial" w:cs="Arial"/>
        </w:rPr>
        <w:t xml:space="preserve">It </w:t>
      </w:r>
      <w:r w:rsidR="00C85C7E">
        <w:rPr>
          <w:rFonts w:ascii="Arial" w:hAnsi="Arial" w:cs="Arial"/>
        </w:rPr>
        <w:t>suggests</w:t>
      </w:r>
      <w:r w:rsidR="00DA7026">
        <w:rPr>
          <w:rFonts w:ascii="Arial" w:hAnsi="Arial" w:cs="Arial"/>
        </w:rPr>
        <w:t xml:space="preserve"> that disengagement theory causes relation</w:t>
      </w:r>
      <w:r w:rsidR="00C85C7E">
        <w:rPr>
          <w:rFonts w:ascii="Arial" w:hAnsi="Arial" w:cs="Arial"/>
        </w:rPr>
        <w:t>ships to shift</w:t>
      </w:r>
      <w:r w:rsidR="00DF2CE6">
        <w:rPr>
          <w:rFonts w:ascii="Arial" w:hAnsi="Arial" w:cs="Arial"/>
        </w:rPr>
        <w:t>. (</w:t>
      </w:r>
      <w:proofErr w:type="spellStart"/>
      <w:r w:rsidR="00DF2CE6">
        <w:rPr>
          <w:rFonts w:ascii="Arial" w:hAnsi="Arial" w:cs="Arial"/>
        </w:rPr>
        <w:t>Hasa</w:t>
      </w:r>
      <w:proofErr w:type="spellEnd"/>
      <w:r w:rsidR="00DF2CE6">
        <w:rPr>
          <w:rFonts w:ascii="Arial" w:hAnsi="Arial" w:cs="Arial"/>
        </w:rPr>
        <w:t xml:space="preserve">, 2020). </w:t>
      </w:r>
    </w:p>
    <w:p w14:paraId="609AE744" w14:textId="307367D9" w:rsidR="00804B8D" w:rsidRPr="0026059F" w:rsidRDefault="00BE0223" w:rsidP="0026059F">
      <w:pPr>
        <w:spacing w:line="360" w:lineRule="auto"/>
        <w:rPr>
          <w:rFonts w:ascii="Arial" w:hAnsi="Arial" w:cs="Arial"/>
        </w:rPr>
      </w:pPr>
      <w:r>
        <w:rPr>
          <w:rFonts w:ascii="Arial" w:hAnsi="Arial" w:cs="Arial"/>
        </w:rPr>
        <w:t xml:space="preserve">Sadie would most likely benefit in maintaining social </w:t>
      </w:r>
      <w:r w:rsidR="00623C5A">
        <w:rPr>
          <w:rFonts w:ascii="Arial" w:hAnsi="Arial" w:cs="Arial"/>
        </w:rPr>
        <w:t>interaction in her day to day life including singing and dancing to her favourite songs</w:t>
      </w:r>
      <w:r w:rsidR="00ED7F27">
        <w:rPr>
          <w:rFonts w:ascii="Arial" w:hAnsi="Arial" w:cs="Arial"/>
        </w:rPr>
        <w:t xml:space="preserve">, starting new hobbies such as gardening and even put her experience to use for younger people </w:t>
      </w:r>
      <w:r w:rsidR="007D222A">
        <w:rPr>
          <w:rFonts w:ascii="Arial" w:hAnsi="Arial" w:cs="Arial"/>
        </w:rPr>
        <w:t xml:space="preserve">for example </w:t>
      </w:r>
      <w:r w:rsidR="008F0C9D">
        <w:rPr>
          <w:rFonts w:ascii="Arial" w:hAnsi="Arial" w:cs="Arial"/>
        </w:rPr>
        <w:t>she can use her cooking skills to</w:t>
      </w:r>
      <w:r w:rsidR="007D222A">
        <w:rPr>
          <w:rFonts w:ascii="Arial" w:hAnsi="Arial" w:cs="Arial"/>
        </w:rPr>
        <w:t xml:space="preserve"> teach people how to make certain foods she </w:t>
      </w:r>
      <w:r w:rsidR="00E73ECA">
        <w:rPr>
          <w:rFonts w:ascii="Arial" w:hAnsi="Arial" w:cs="Arial"/>
        </w:rPr>
        <w:t xml:space="preserve">once </w:t>
      </w:r>
      <w:r w:rsidR="007D222A">
        <w:rPr>
          <w:rFonts w:ascii="Arial" w:hAnsi="Arial" w:cs="Arial"/>
        </w:rPr>
        <w:t>enjoyed cooking</w:t>
      </w:r>
      <w:r w:rsidR="00E73ECA">
        <w:rPr>
          <w:rFonts w:ascii="Arial" w:hAnsi="Arial" w:cs="Arial"/>
        </w:rPr>
        <w:t xml:space="preserve">. </w:t>
      </w:r>
      <w:r w:rsidR="00F735A0">
        <w:rPr>
          <w:rFonts w:ascii="Arial" w:hAnsi="Arial" w:cs="Arial"/>
        </w:rPr>
        <w:t xml:space="preserve">It is crucial for </w:t>
      </w:r>
      <w:r w:rsidR="001B46FE">
        <w:rPr>
          <w:rFonts w:ascii="Arial" w:hAnsi="Arial" w:cs="Arial"/>
        </w:rPr>
        <w:t>Sadie’s</w:t>
      </w:r>
      <w:r w:rsidR="00F735A0">
        <w:rPr>
          <w:rFonts w:ascii="Arial" w:hAnsi="Arial" w:cs="Arial"/>
        </w:rPr>
        <w:t xml:space="preserve"> well-being and physical health </w:t>
      </w:r>
      <w:r w:rsidR="001B46FE">
        <w:rPr>
          <w:rFonts w:ascii="Arial" w:hAnsi="Arial" w:cs="Arial"/>
        </w:rPr>
        <w:t xml:space="preserve">to actively take part in activities. </w:t>
      </w:r>
      <w:r w:rsidR="00BE34DC">
        <w:rPr>
          <w:rFonts w:ascii="Arial" w:hAnsi="Arial" w:cs="Arial"/>
        </w:rPr>
        <w:t xml:space="preserve"> Research has </w:t>
      </w:r>
      <w:r w:rsidR="00B47749">
        <w:rPr>
          <w:rFonts w:ascii="Arial" w:hAnsi="Arial" w:cs="Arial"/>
        </w:rPr>
        <w:t>shown</w:t>
      </w:r>
      <w:r w:rsidR="00BE34DC">
        <w:rPr>
          <w:rFonts w:ascii="Arial" w:hAnsi="Arial" w:cs="Arial"/>
        </w:rPr>
        <w:t xml:space="preserve"> positive </w:t>
      </w:r>
      <w:r w:rsidR="00285E0D">
        <w:rPr>
          <w:rFonts w:ascii="Arial" w:hAnsi="Arial" w:cs="Arial"/>
        </w:rPr>
        <w:t xml:space="preserve">impact on mental health and how it can lead to a more balanced life. It </w:t>
      </w:r>
      <w:r w:rsidR="00285E0D">
        <w:rPr>
          <w:rFonts w:ascii="Arial" w:hAnsi="Arial" w:cs="Arial"/>
        </w:rPr>
        <w:lastRenderedPageBreak/>
        <w:t>has shown to improve</w:t>
      </w:r>
      <w:r w:rsidR="00015E5E">
        <w:rPr>
          <w:rFonts w:ascii="Arial" w:hAnsi="Arial" w:cs="Arial"/>
        </w:rPr>
        <w:t xml:space="preserve">ment to mood, reducing risk of depression and anxiety </w:t>
      </w:r>
      <w:r w:rsidR="00B47749">
        <w:rPr>
          <w:rFonts w:ascii="Arial" w:hAnsi="Arial" w:cs="Arial"/>
        </w:rPr>
        <w:t xml:space="preserve">and loneliness. </w:t>
      </w:r>
      <w:r w:rsidR="00184108" w:rsidRPr="00184108">
        <w:rPr>
          <w:rFonts w:ascii="Arial" w:hAnsi="Arial" w:cs="Arial"/>
        </w:rPr>
        <w:t>(Drew (PhD), 2023)</w:t>
      </w:r>
    </w:p>
    <w:p w14:paraId="6EDB9382" w14:textId="35532CE9" w:rsidR="00804B8D" w:rsidRDefault="00804B8D" w:rsidP="001F772C">
      <w:pPr>
        <w:rPr>
          <w:rFonts w:ascii="Arial" w:hAnsi="Arial" w:cs="Arial"/>
          <w:b/>
          <w:bCs/>
        </w:rPr>
      </w:pPr>
      <w:r w:rsidRPr="00804B8D">
        <w:rPr>
          <w:rFonts w:ascii="Arial" w:hAnsi="Arial" w:cs="Arial"/>
          <w:b/>
          <w:bCs/>
        </w:rPr>
        <w:t xml:space="preserve">Recommendation </w:t>
      </w:r>
    </w:p>
    <w:p w14:paraId="19253E37" w14:textId="1E4B79EB" w:rsidR="00804B8D" w:rsidRDefault="00804B8D" w:rsidP="001F772C">
      <w:pPr>
        <w:spacing w:line="360" w:lineRule="auto"/>
        <w:rPr>
          <w:rFonts w:ascii="Arial" w:hAnsi="Arial" w:cs="Arial"/>
        </w:rPr>
      </w:pPr>
      <w:r>
        <w:rPr>
          <w:rFonts w:ascii="Arial" w:hAnsi="Arial" w:cs="Arial"/>
        </w:rPr>
        <w:t>Assisted living facil</w:t>
      </w:r>
      <w:r w:rsidR="00AF6271">
        <w:rPr>
          <w:rFonts w:ascii="Arial" w:hAnsi="Arial" w:cs="Arial"/>
        </w:rPr>
        <w:t xml:space="preserve">ities is likely to be preferred option of residence for </w:t>
      </w:r>
      <w:r w:rsidR="00D34F0D">
        <w:rPr>
          <w:rFonts w:ascii="Arial" w:hAnsi="Arial" w:cs="Arial"/>
        </w:rPr>
        <w:t>Sadie</w:t>
      </w:r>
      <w:r w:rsidR="00AF6271">
        <w:rPr>
          <w:rFonts w:ascii="Arial" w:hAnsi="Arial" w:cs="Arial"/>
        </w:rPr>
        <w:t xml:space="preserve"> due to her </w:t>
      </w:r>
      <w:r w:rsidR="00D34F0D">
        <w:rPr>
          <w:rFonts w:ascii="Arial" w:hAnsi="Arial" w:cs="Arial"/>
        </w:rPr>
        <w:t xml:space="preserve">deterioration in her mobility because of age. </w:t>
      </w:r>
      <w:r w:rsidR="009B4367">
        <w:rPr>
          <w:rFonts w:ascii="Arial" w:hAnsi="Arial" w:cs="Arial"/>
        </w:rPr>
        <w:t>Which</w:t>
      </w:r>
      <w:r w:rsidR="006C478C">
        <w:rPr>
          <w:rFonts w:ascii="Arial" w:hAnsi="Arial" w:cs="Arial"/>
        </w:rPr>
        <w:t xml:space="preserve"> </w:t>
      </w:r>
      <w:r w:rsidR="009B4367">
        <w:rPr>
          <w:rFonts w:ascii="Arial" w:hAnsi="Arial" w:cs="Arial"/>
        </w:rPr>
        <w:t>is a key barrier in maintaining an independent lifestyle</w:t>
      </w:r>
      <w:r w:rsidR="006C478C">
        <w:rPr>
          <w:rFonts w:ascii="Arial" w:hAnsi="Arial" w:cs="Arial"/>
        </w:rPr>
        <w:t>. In contrast to older adults, who live independently</w:t>
      </w:r>
      <w:r w:rsidR="00490D08">
        <w:rPr>
          <w:rFonts w:ascii="Arial" w:hAnsi="Arial" w:cs="Arial"/>
        </w:rPr>
        <w:t xml:space="preserve">, people who continue to live in residential or nursing homes </w:t>
      </w:r>
      <w:r w:rsidR="00626B7F">
        <w:rPr>
          <w:rFonts w:ascii="Arial" w:hAnsi="Arial" w:cs="Arial"/>
        </w:rPr>
        <w:t>often suffer more severe mental and physically decline, as well as reduc</w:t>
      </w:r>
      <w:r w:rsidR="00344558">
        <w:rPr>
          <w:rFonts w:ascii="Arial" w:hAnsi="Arial" w:cs="Arial"/>
        </w:rPr>
        <w:t xml:space="preserve">ed </w:t>
      </w:r>
      <w:r w:rsidR="00EA5D2F">
        <w:rPr>
          <w:rFonts w:ascii="Arial" w:hAnsi="Arial" w:cs="Arial"/>
        </w:rPr>
        <w:t xml:space="preserve">quality </w:t>
      </w:r>
      <w:r w:rsidR="00EE0251">
        <w:rPr>
          <w:rFonts w:ascii="Arial" w:hAnsi="Arial" w:cs="Arial"/>
        </w:rPr>
        <w:t>of life and more expensive care. (Wang et al.,2019)</w:t>
      </w:r>
      <w:r w:rsidR="00D337AF">
        <w:rPr>
          <w:rFonts w:ascii="Arial" w:hAnsi="Arial" w:cs="Arial"/>
        </w:rPr>
        <w:t xml:space="preserve">. </w:t>
      </w:r>
    </w:p>
    <w:p w14:paraId="7E39C50A" w14:textId="77777777" w:rsidR="000E4875" w:rsidRDefault="0035703C" w:rsidP="001F772C">
      <w:pPr>
        <w:spacing w:line="360" w:lineRule="auto"/>
        <w:rPr>
          <w:rFonts w:ascii="Arial" w:hAnsi="Arial" w:cs="Arial"/>
        </w:rPr>
      </w:pPr>
      <w:r>
        <w:rPr>
          <w:rFonts w:ascii="Arial" w:hAnsi="Arial" w:cs="Arial"/>
        </w:rPr>
        <w:t>Technology that facilitates</w:t>
      </w:r>
      <w:r w:rsidR="005E5D42">
        <w:rPr>
          <w:rFonts w:ascii="Arial" w:hAnsi="Arial" w:cs="Arial"/>
        </w:rPr>
        <w:t xml:space="preserve"> the ability of persons to live full, independent </w:t>
      </w:r>
      <w:r w:rsidR="003647E9">
        <w:rPr>
          <w:rFonts w:ascii="Arial" w:hAnsi="Arial" w:cs="Arial"/>
        </w:rPr>
        <w:t xml:space="preserve">and fulfilling life is </w:t>
      </w:r>
      <w:r w:rsidR="002925F0">
        <w:rPr>
          <w:rFonts w:ascii="Arial" w:hAnsi="Arial" w:cs="Arial"/>
        </w:rPr>
        <w:t>known</w:t>
      </w:r>
      <w:r w:rsidR="003647E9">
        <w:rPr>
          <w:rFonts w:ascii="Arial" w:hAnsi="Arial" w:cs="Arial"/>
        </w:rPr>
        <w:t xml:space="preserve"> as assistive technology, </w:t>
      </w:r>
      <w:r w:rsidR="00B267F6">
        <w:rPr>
          <w:rFonts w:ascii="Arial" w:hAnsi="Arial" w:cs="Arial"/>
        </w:rPr>
        <w:t>whether it is a device, an equipment, a gadg</w:t>
      </w:r>
      <w:r w:rsidR="00D97D27">
        <w:rPr>
          <w:rFonts w:ascii="Arial" w:hAnsi="Arial" w:cs="Arial"/>
        </w:rPr>
        <w:t xml:space="preserve">et or a gizmo. Elderly people can </w:t>
      </w:r>
      <w:r w:rsidR="002925F0">
        <w:rPr>
          <w:rFonts w:ascii="Arial" w:hAnsi="Arial" w:cs="Arial"/>
        </w:rPr>
        <w:t>benefit</w:t>
      </w:r>
      <w:r w:rsidR="00067FD5">
        <w:rPr>
          <w:rFonts w:ascii="Arial" w:hAnsi="Arial" w:cs="Arial"/>
        </w:rPr>
        <w:t xml:space="preserve"> </w:t>
      </w:r>
      <w:r w:rsidR="0003715D">
        <w:rPr>
          <w:rFonts w:ascii="Arial" w:hAnsi="Arial" w:cs="Arial"/>
        </w:rPr>
        <w:t xml:space="preserve">form assertive technology in variety </w:t>
      </w:r>
      <w:r w:rsidR="00FB338E">
        <w:rPr>
          <w:rFonts w:ascii="Arial" w:hAnsi="Arial" w:cs="Arial"/>
        </w:rPr>
        <w:t xml:space="preserve">of ways, but the main goal for elderly people is to make them less dependent on others and the care systems as well as to keep them more comfortable </w:t>
      </w:r>
      <w:r w:rsidR="001F1B06">
        <w:rPr>
          <w:rFonts w:ascii="Arial" w:hAnsi="Arial" w:cs="Arial"/>
        </w:rPr>
        <w:t xml:space="preserve">at home. </w:t>
      </w:r>
      <w:r w:rsidR="000E4875">
        <w:rPr>
          <w:rFonts w:ascii="Arial" w:hAnsi="Arial" w:cs="Arial"/>
        </w:rPr>
        <w:t xml:space="preserve"> </w:t>
      </w:r>
    </w:p>
    <w:p w14:paraId="0BBA5E3B" w14:textId="2D3AEEAA" w:rsidR="00804B8D" w:rsidRDefault="00574A02" w:rsidP="001F772C">
      <w:pPr>
        <w:spacing w:line="360" w:lineRule="auto"/>
        <w:rPr>
          <w:rFonts w:ascii="Arial" w:hAnsi="Arial" w:cs="Arial"/>
        </w:rPr>
      </w:pPr>
      <w:r>
        <w:rPr>
          <w:rFonts w:ascii="Arial" w:hAnsi="Arial" w:cs="Arial"/>
        </w:rPr>
        <w:t xml:space="preserve">Sadie finds it hard to remember a few things that can </w:t>
      </w:r>
      <w:r w:rsidR="000912E8">
        <w:rPr>
          <w:rFonts w:ascii="Arial" w:hAnsi="Arial" w:cs="Arial"/>
        </w:rPr>
        <w:t>potentially put her in danger.</w:t>
      </w:r>
      <w:r w:rsidR="000E4875">
        <w:rPr>
          <w:rFonts w:ascii="Arial" w:hAnsi="Arial" w:cs="Arial"/>
        </w:rPr>
        <w:t xml:space="preserve"> </w:t>
      </w:r>
      <w:r w:rsidR="00D2639A">
        <w:rPr>
          <w:rFonts w:ascii="Arial" w:hAnsi="Arial" w:cs="Arial"/>
        </w:rPr>
        <w:t xml:space="preserve">Forgetfulness </w:t>
      </w:r>
      <w:r w:rsidR="005F6F73">
        <w:rPr>
          <w:rFonts w:ascii="Arial" w:hAnsi="Arial" w:cs="Arial"/>
        </w:rPr>
        <w:t xml:space="preserve">is part of ageing </w:t>
      </w:r>
      <w:r w:rsidR="006A5C57">
        <w:rPr>
          <w:rFonts w:ascii="Arial" w:hAnsi="Arial" w:cs="Arial"/>
        </w:rPr>
        <w:t xml:space="preserve">and does </w:t>
      </w:r>
      <w:r w:rsidR="00977047">
        <w:rPr>
          <w:rFonts w:ascii="Arial" w:hAnsi="Arial" w:cs="Arial"/>
        </w:rPr>
        <w:t xml:space="preserve">not always mean </w:t>
      </w:r>
      <w:r w:rsidR="00FA604A">
        <w:rPr>
          <w:rFonts w:ascii="Arial" w:hAnsi="Arial" w:cs="Arial"/>
        </w:rPr>
        <w:t xml:space="preserve">its dementia. While convincing Sadie </w:t>
      </w:r>
      <w:r w:rsidR="008B4F04">
        <w:rPr>
          <w:rFonts w:ascii="Arial" w:hAnsi="Arial" w:cs="Arial"/>
        </w:rPr>
        <w:t xml:space="preserve">that she </w:t>
      </w:r>
      <w:r w:rsidR="00030F8F">
        <w:rPr>
          <w:rFonts w:ascii="Arial" w:hAnsi="Arial" w:cs="Arial"/>
        </w:rPr>
        <w:t>requires</w:t>
      </w:r>
      <w:r w:rsidR="008B4F04">
        <w:rPr>
          <w:rFonts w:ascii="Arial" w:hAnsi="Arial" w:cs="Arial"/>
        </w:rPr>
        <w:t xml:space="preserve"> </w:t>
      </w:r>
      <w:r w:rsidR="00C3224E">
        <w:rPr>
          <w:rFonts w:ascii="Arial" w:hAnsi="Arial" w:cs="Arial"/>
        </w:rPr>
        <w:t>more assistance can</w:t>
      </w:r>
      <w:r w:rsidR="00DB1757">
        <w:rPr>
          <w:rFonts w:ascii="Arial" w:hAnsi="Arial" w:cs="Arial"/>
        </w:rPr>
        <w:t xml:space="preserve"> </w:t>
      </w:r>
      <w:r w:rsidR="00585769">
        <w:rPr>
          <w:rFonts w:ascii="Arial" w:hAnsi="Arial" w:cs="Arial"/>
        </w:rPr>
        <w:t xml:space="preserve">be a challenge, the </w:t>
      </w:r>
      <w:r w:rsidR="00030F8F">
        <w:rPr>
          <w:rFonts w:ascii="Arial" w:hAnsi="Arial" w:cs="Arial"/>
        </w:rPr>
        <w:t>benefit</w:t>
      </w:r>
      <w:r w:rsidR="00585769">
        <w:rPr>
          <w:rFonts w:ascii="Arial" w:hAnsi="Arial" w:cs="Arial"/>
        </w:rPr>
        <w:t xml:space="preserve"> of providing </w:t>
      </w:r>
      <w:r w:rsidR="00A838E0">
        <w:rPr>
          <w:rFonts w:ascii="Arial" w:hAnsi="Arial" w:cs="Arial"/>
        </w:rPr>
        <w:t xml:space="preserve">more assistance far outweighs the advantages </w:t>
      </w:r>
      <w:r w:rsidR="0020601D">
        <w:rPr>
          <w:rFonts w:ascii="Arial" w:hAnsi="Arial" w:cs="Arial"/>
        </w:rPr>
        <w:t xml:space="preserve">in the short term. </w:t>
      </w:r>
    </w:p>
    <w:p w14:paraId="7D8792CC" w14:textId="2686055C" w:rsidR="0020601D" w:rsidRDefault="0020601D" w:rsidP="001F772C">
      <w:pPr>
        <w:spacing w:line="360" w:lineRule="auto"/>
        <w:rPr>
          <w:rFonts w:ascii="Arial" w:hAnsi="Arial" w:cs="Arial"/>
        </w:rPr>
      </w:pPr>
      <w:r>
        <w:rPr>
          <w:rFonts w:ascii="Arial" w:hAnsi="Arial" w:cs="Arial"/>
        </w:rPr>
        <w:t>Sadie’s home could be assessed and adapt</w:t>
      </w:r>
      <w:r w:rsidR="007E3749">
        <w:rPr>
          <w:rFonts w:ascii="Arial" w:hAnsi="Arial" w:cs="Arial"/>
        </w:rPr>
        <w:t xml:space="preserve">ed to the environment she can benefit from by the </w:t>
      </w:r>
      <w:proofErr w:type="gramStart"/>
      <w:r w:rsidR="007E3749">
        <w:rPr>
          <w:rFonts w:ascii="Arial" w:hAnsi="Arial" w:cs="Arial"/>
        </w:rPr>
        <w:t>help out</w:t>
      </w:r>
      <w:proofErr w:type="gramEnd"/>
      <w:r w:rsidR="007E3749">
        <w:rPr>
          <w:rFonts w:ascii="Arial" w:hAnsi="Arial" w:cs="Arial"/>
        </w:rPr>
        <w:t xml:space="preserve"> occupational therapist</w:t>
      </w:r>
      <w:r w:rsidR="00374755">
        <w:rPr>
          <w:rFonts w:ascii="Arial" w:hAnsi="Arial" w:cs="Arial"/>
        </w:rPr>
        <w:t xml:space="preserve">, </w:t>
      </w:r>
      <w:r w:rsidR="00B703F6">
        <w:rPr>
          <w:rFonts w:ascii="Arial" w:hAnsi="Arial" w:cs="Arial"/>
        </w:rPr>
        <w:t>where</w:t>
      </w:r>
      <w:r w:rsidR="00374755">
        <w:rPr>
          <w:rFonts w:ascii="Arial" w:hAnsi="Arial" w:cs="Arial"/>
        </w:rPr>
        <w:t xml:space="preserve"> Sadie is likely to have a fall </w:t>
      </w:r>
      <w:r w:rsidR="00030F8F">
        <w:rPr>
          <w:rFonts w:ascii="Arial" w:hAnsi="Arial" w:cs="Arial"/>
        </w:rPr>
        <w:t xml:space="preserve">and smart solutions can be put in place, Sadie </w:t>
      </w:r>
      <w:r w:rsidR="00CB33C7">
        <w:rPr>
          <w:rFonts w:ascii="Arial" w:hAnsi="Arial" w:cs="Arial"/>
        </w:rPr>
        <w:t xml:space="preserve">enjoyed cooking so her kitchen could be designed </w:t>
      </w:r>
      <w:r w:rsidR="00BC314A">
        <w:rPr>
          <w:rFonts w:ascii="Arial" w:hAnsi="Arial" w:cs="Arial"/>
        </w:rPr>
        <w:t xml:space="preserve">with limited functionality that makes it easier to cook. </w:t>
      </w:r>
      <w:r w:rsidR="0026059F">
        <w:rPr>
          <w:rFonts w:ascii="Arial" w:hAnsi="Arial" w:cs="Arial"/>
        </w:rPr>
        <w:t xml:space="preserve">Sadie forgets to take medication and a device that has an alarm would benefit her however </w:t>
      </w:r>
      <w:r w:rsidR="005D76CB">
        <w:rPr>
          <w:rFonts w:ascii="Arial" w:hAnsi="Arial" w:cs="Arial"/>
        </w:rPr>
        <w:t>this assertive technology</w:t>
      </w:r>
      <w:r w:rsidR="0026059F">
        <w:rPr>
          <w:rFonts w:ascii="Arial" w:hAnsi="Arial" w:cs="Arial"/>
        </w:rPr>
        <w:t xml:space="preserve"> can be expensive to attain. </w:t>
      </w:r>
    </w:p>
    <w:p w14:paraId="5B661DEF" w14:textId="36FEB91E" w:rsidR="00BC314A" w:rsidRPr="000E4875" w:rsidRDefault="00BC314A" w:rsidP="001F772C">
      <w:pPr>
        <w:spacing w:line="360" w:lineRule="auto"/>
        <w:rPr>
          <w:rFonts w:ascii="Arial" w:hAnsi="Arial" w:cs="Arial"/>
        </w:rPr>
      </w:pPr>
      <w:r>
        <w:rPr>
          <w:rFonts w:ascii="Arial" w:hAnsi="Arial" w:cs="Arial"/>
        </w:rPr>
        <w:t xml:space="preserve">Research from studies have shown a vast contribution </w:t>
      </w:r>
      <w:r w:rsidR="000A0B13">
        <w:rPr>
          <w:rFonts w:ascii="Arial" w:hAnsi="Arial" w:cs="Arial"/>
        </w:rPr>
        <w:t xml:space="preserve">of assistive technology to the overall well-being of the elderly </w:t>
      </w:r>
      <w:r w:rsidR="003B6AC0">
        <w:rPr>
          <w:rFonts w:ascii="Arial" w:hAnsi="Arial" w:cs="Arial"/>
        </w:rPr>
        <w:t>and that it has prevented impairments, slowing down cognitive and functional abilities</w:t>
      </w:r>
      <w:r w:rsidR="001225AD">
        <w:rPr>
          <w:rFonts w:ascii="Arial" w:hAnsi="Arial" w:cs="Arial"/>
        </w:rPr>
        <w:t>, improvements of independence and</w:t>
      </w:r>
      <w:r w:rsidR="00F8243E">
        <w:rPr>
          <w:rFonts w:ascii="Arial" w:hAnsi="Arial" w:cs="Arial"/>
        </w:rPr>
        <w:t xml:space="preserve"> </w:t>
      </w:r>
      <w:r w:rsidR="00336AB2">
        <w:rPr>
          <w:rFonts w:ascii="Arial" w:hAnsi="Arial" w:cs="Arial"/>
        </w:rPr>
        <w:t xml:space="preserve">ease of living social connectively, safety and mental well-being. </w:t>
      </w:r>
      <w:r w:rsidR="005E01BF">
        <w:rPr>
          <w:rFonts w:ascii="Arial" w:hAnsi="Arial" w:cs="Arial"/>
        </w:rPr>
        <w:t>(</w:t>
      </w:r>
      <w:proofErr w:type="spellStart"/>
      <w:r w:rsidR="005E01BF">
        <w:rPr>
          <w:rFonts w:ascii="Arial" w:hAnsi="Arial" w:cs="Arial"/>
        </w:rPr>
        <w:t>D</w:t>
      </w:r>
      <w:r w:rsidR="006D4A7A">
        <w:rPr>
          <w:rFonts w:ascii="Arial" w:hAnsi="Arial" w:cs="Arial"/>
        </w:rPr>
        <w:t>ratsiall</w:t>
      </w:r>
      <w:proofErr w:type="spellEnd"/>
      <w:r w:rsidR="006D4A7A">
        <w:rPr>
          <w:rFonts w:ascii="Arial" w:hAnsi="Arial" w:cs="Arial"/>
        </w:rPr>
        <w:t xml:space="preserve"> et al.,2022)</w:t>
      </w:r>
    </w:p>
    <w:p w14:paraId="16240AB2" w14:textId="7DDFACF0" w:rsidR="00804B8D" w:rsidRDefault="007D4AF1">
      <w:pPr>
        <w:rPr>
          <w:rFonts w:ascii="Arial" w:hAnsi="Arial" w:cs="Arial"/>
          <w:b/>
          <w:bCs/>
        </w:rPr>
      </w:pPr>
      <w:r>
        <w:rPr>
          <w:rFonts w:ascii="Arial" w:hAnsi="Arial" w:cs="Arial"/>
          <w:b/>
          <w:bCs/>
        </w:rPr>
        <w:t xml:space="preserve">Conclusion </w:t>
      </w:r>
    </w:p>
    <w:p w14:paraId="18DEB856" w14:textId="2C879BF9" w:rsidR="001448CF" w:rsidRPr="001448CF" w:rsidRDefault="008177E8" w:rsidP="008177E8">
      <w:pPr>
        <w:spacing w:line="360" w:lineRule="auto"/>
        <w:rPr>
          <w:rFonts w:ascii="Arial" w:hAnsi="Arial" w:cs="Arial"/>
        </w:rPr>
      </w:pPr>
      <w:r>
        <w:rPr>
          <w:rFonts w:ascii="Arial" w:hAnsi="Arial" w:cs="Arial"/>
        </w:rPr>
        <w:t>Domiciliary</w:t>
      </w:r>
      <w:r w:rsidR="001448CF">
        <w:rPr>
          <w:rFonts w:ascii="Arial" w:hAnsi="Arial" w:cs="Arial"/>
        </w:rPr>
        <w:t xml:space="preserve"> </w:t>
      </w:r>
      <w:r w:rsidR="00A936A0">
        <w:rPr>
          <w:rFonts w:ascii="Arial" w:hAnsi="Arial" w:cs="Arial"/>
        </w:rPr>
        <w:t xml:space="preserve">care would be carried out in </w:t>
      </w:r>
      <w:r>
        <w:rPr>
          <w:rFonts w:ascii="Arial" w:hAnsi="Arial" w:cs="Arial"/>
        </w:rPr>
        <w:t>Sadie’s</w:t>
      </w:r>
      <w:r w:rsidR="00A936A0">
        <w:rPr>
          <w:rFonts w:ascii="Arial" w:hAnsi="Arial" w:cs="Arial"/>
        </w:rPr>
        <w:t xml:space="preserve"> home to keep her safe mentally and physically</w:t>
      </w:r>
      <w:r w:rsidR="00A83399">
        <w:rPr>
          <w:rFonts w:ascii="Arial" w:hAnsi="Arial" w:cs="Arial"/>
        </w:rPr>
        <w:t>, enabling her to stay at home</w:t>
      </w:r>
      <w:r w:rsidR="002C3E89">
        <w:rPr>
          <w:rFonts w:ascii="Arial" w:hAnsi="Arial" w:cs="Arial"/>
        </w:rPr>
        <w:t xml:space="preserve"> and still remain in having an active life as she wishes and </w:t>
      </w:r>
      <w:r>
        <w:rPr>
          <w:rFonts w:ascii="Arial" w:hAnsi="Arial" w:cs="Arial"/>
        </w:rPr>
        <w:t>even though</w:t>
      </w:r>
      <w:r w:rsidR="002C3E89">
        <w:rPr>
          <w:rFonts w:ascii="Arial" w:hAnsi="Arial" w:cs="Arial"/>
        </w:rPr>
        <w:t xml:space="preserve"> </w:t>
      </w:r>
      <w:r w:rsidR="00601848">
        <w:rPr>
          <w:rFonts w:ascii="Arial" w:hAnsi="Arial" w:cs="Arial"/>
        </w:rPr>
        <w:t xml:space="preserve">the costs is not ideal for </w:t>
      </w:r>
      <w:r>
        <w:rPr>
          <w:rFonts w:ascii="Arial" w:hAnsi="Arial" w:cs="Arial"/>
        </w:rPr>
        <w:t>Sadie</w:t>
      </w:r>
      <w:r w:rsidR="00601848">
        <w:rPr>
          <w:rFonts w:ascii="Arial" w:hAnsi="Arial" w:cs="Arial"/>
        </w:rPr>
        <w:t xml:space="preserve"> the local council can help </w:t>
      </w:r>
      <w:r w:rsidR="00FA317F">
        <w:rPr>
          <w:rFonts w:ascii="Arial" w:hAnsi="Arial" w:cs="Arial"/>
        </w:rPr>
        <w:t>with offering financial assistance especially if she is at risk</w:t>
      </w:r>
      <w:r>
        <w:rPr>
          <w:rFonts w:ascii="Arial" w:hAnsi="Arial" w:cs="Arial"/>
        </w:rPr>
        <w:t xml:space="preserve"> of harm. </w:t>
      </w:r>
    </w:p>
    <w:p w14:paraId="758814B2" w14:textId="796F56E1" w:rsidR="005A6836" w:rsidRDefault="00487D59" w:rsidP="008177E8">
      <w:pPr>
        <w:spacing w:line="360" w:lineRule="auto"/>
        <w:rPr>
          <w:rFonts w:ascii="Arial" w:hAnsi="Arial" w:cs="Arial"/>
        </w:rPr>
      </w:pPr>
      <w:r>
        <w:rPr>
          <w:rFonts w:ascii="Arial" w:hAnsi="Arial" w:cs="Arial"/>
        </w:rPr>
        <w:lastRenderedPageBreak/>
        <w:t>Sadie can have a befriending organisation come to her by visiting her home to socialise and accompany</w:t>
      </w:r>
      <w:r w:rsidR="00440370">
        <w:rPr>
          <w:rFonts w:ascii="Arial" w:hAnsi="Arial" w:cs="Arial"/>
        </w:rPr>
        <w:t xml:space="preserve">ing her with activities. They can </w:t>
      </w:r>
      <w:r w:rsidR="00BB7847">
        <w:rPr>
          <w:rFonts w:ascii="Arial" w:hAnsi="Arial" w:cs="Arial"/>
        </w:rPr>
        <w:t>accommodate her to occupational therapist and appointments</w:t>
      </w:r>
      <w:r w:rsidR="00E751C2">
        <w:rPr>
          <w:rFonts w:ascii="Arial" w:hAnsi="Arial" w:cs="Arial"/>
        </w:rPr>
        <w:t>, but the barriers include funding for this</w:t>
      </w:r>
      <w:r w:rsidR="000E2D1F">
        <w:rPr>
          <w:rFonts w:ascii="Arial" w:hAnsi="Arial" w:cs="Arial"/>
        </w:rPr>
        <w:t xml:space="preserve">. Ideally the solution relies in charity organisations who can </w:t>
      </w:r>
      <w:r w:rsidR="005A6836">
        <w:rPr>
          <w:rFonts w:ascii="Arial" w:hAnsi="Arial" w:cs="Arial"/>
        </w:rPr>
        <w:t>voluntarily</w:t>
      </w:r>
      <w:r w:rsidR="000E2D1F">
        <w:rPr>
          <w:rFonts w:ascii="Arial" w:hAnsi="Arial" w:cs="Arial"/>
        </w:rPr>
        <w:t xml:space="preserve"> </w:t>
      </w:r>
      <w:r w:rsidR="005A6836">
        <w:rPr>
          <w:rFonts w:ascii="Arial" w:hAnsi="Arial" w:cs="Arial"/>
        </w:rPr>
        <w:t>help Sadie</w:t>
      </w:r>
      <w:r w:rsidR="00007B3A">
        <w:rPr>
          <w:rFonts w:ascii="Arial" w:hAnsi="Arial" w:cs="Arial"/>
        </w:rPr>
        <w:t xml:space="preserve"> because she </w:t>
      </w:r>
      <w:r w:rsidR="00C01238">
        <w:rPr>
          <w:rFonts w:ascii="Arial" w:hAnsi="Arial" w:cs="Arial"/>
        </w:rPr>
        <w:t>suffers from loneliness and isolations and befriend would overcome these.</w:t>
      </w:r>
    </w:p>
    <w:p w14:paraId="44A42CDF" w14:textId="05457550" w:rsidR="00804B8D" w:rsidRDefault="005A6836" w:rsidP="008177E8">
      <w:pPr>
        <w:spacing w:line="360" w:lineRule="auto"/>
        <w:rPr>
          <w:rFonts w:ascii="Arial" w:hAnsi="Arial" w:cs="Arial"/>
        </w:rPr>
      </w:pPr>
      <w:r>
        <w:rPr>
          <w:rFonts w:ascii="Arial" w:hAnsi="Arial" w:cs="Arial"/>
        </w:rPr>
        <w:t xml:space="preserve">Assertive technology </w:t>
      </w:r>
      <w:r w:rsidR="00F1476B">
        <w:rPr>
          <w:rFonts w:ascii="Arial" w:hAnsi="Arial" w:cs="Arial"/>
        </w:rPr>
        <w:t xml:space="preserve">which aims to maintain quality of life and would like her </w:t>
      </w:r>
      <w:r w:rsidR="00C01238">
        <w:rPr>
          <w:rFonts w:ascii="Arial" w:hAnsi="Arial" w:cs="Arial"/>
        </w:rPr>
        <w:t>to accomplish</w:t>
      </w:r>
      <w:r w:rsidR="00DD7AF6">
        <w:rPr>
          <w:rFonts w:ascii="Arial" w:hAnsi="Arial" w:cs="Arial"/>
        </w:rPr>
        <w:t xml:space="preserve"> complex tasks such as alarm devices</w:t>
      </w:r>
      <w:r w:rsidR="00833762">
        <w:rPr>
          <w:rFonts w:ascii="Arial" w:hAnsi="Arial" w:cs="Arial"/>
        </w:rPr>
        <w:t xml:space="preserve">. The barriers for this </w:t>
      </w:r>
      <w:r w:rsidR="0084753B">
        <w:rPr>
          <w:rFonts w:ascii="Arial" w:hAnsi="Arial" w:cs="Arial"/>
        </w:rPr>
        <w:t>are</w:t>
      </w:r>
      <w:r w:rsidR="00346F11">
        <w:rPr>
          <w:rFonts w:ascii="Arial" w:hAnsi="Arial" w:cs="Arial"/>
        </w:rPr>
        <w:t xml:space="preserve"> lack of knowledge and the costs required </w:t>
      </w:r>
      <w:r w:rsidR="001448CF">
        <w:rPr>
          <w:rFonts w:ascii="Arial" w:hAnsi="Arial" w:cs="Arial"/>
        </w:rPr>
        <w:t>and the solution for th</w:t>
      </w:r>
      <w:r w:rsidR="0084753B">
        <w:rPr>
          <w:rFonts w:ascii="Arial" w:hAnsi="Arial" w:cs="Arial"/>
        </w:rPr>
        <w:t>is</w:t>
      </w:r>
      <w:r w:rsidR="001448CF">
        <w:rPr>
          <w:rFonts w:ascii="Arial" w:hAnsi="Arial" w:cs="Arial"/>
        </w:rPr>
        <w:t xml:space="preserve"> would be to focus of awareness and getting help from the council</w:t>
      </w:r>
      <w:r w:rsidR="003F0C73">
        <w:rPr>
          <w:rFonts w:ascii="Arial" w:hAnsi="Arial" w:cs="Arial"/>
        </w:rPr>
        <w:t xml:space="preserve"> as Sadie has the right to because of her mental and physical health. </w:t>
      </w:r>
    </w:p>
    <w:p w14:paraId="75473C8A" w14:textId="77777777" w:rsidR="00346F11" w:rsidRDefault="00346F11">
      <w:pPr>
        <w:rPr>
          <w:rFonts w:ascii="Arial" w:hAnsi="Arial" w:cs="Arial"/>
        </w:rPr>
      </w:pPr>
    </w:p>
    <w:p w14:paraId="6372E8DF" w14:textId="77777777" w:rsidR="00346F11" w:rsidRDefault="00346F11">
      <w:pPr>
        <w:rPr>
          <w:rFonts w:ascii="Arial" w:hAnsi="Arial" w:cs="Arial"/>
        </w:rPr>
      </w:pPr>
    </w:p>
    <w:p w14:paraId="5D63240B" w14:textId="77777777" w:rsidR="00346F11" w:rsidRDefault="00346F11">
      <w:pPr>
        <w:rPr>
          <w:rFonts w:ascii="Arial" w:hAnsi="Arial" w:cs="Arial"/>
        </w:rPr>
      </w:pPr>
    </w:p>
    <w:p w14:paraId="7AB2BC80" w14:textId="77777777" w:rsidR="00346F11" w:rsidRDefault="00346F11">
      <w:pPr>
        <w:rPr>
          <w:rFonts w:ascii="Arial" w:hAnsi="Arial" w:cs="Arial"/>
        </w:rPr>
      </w:pPr>
    </w:p>
    <w:p w14:paraId="4AF686C3" w14:textId="77777777" w:rsidR="00346F11" w:rsidRDefault="00346F11">
      <w:pPr>
        <w:rPr>
          <w:rFonts w:ascii="Arial" w:hAnsi="Arial" w:cs="Arial"/>
        </w:rPr>
      </w:pPr>
    </w:p>
    <w:p w14:paraId="0EDAC1E9" w14:textId="77777777" w:rsidR="00346F11" w:rsidRDefault="00346F11">
      <w:pPr>
        <w:rPr>
          <w:rFonts w:ascii="Arial" w:hAnsi="Arial" w:cs="Arial"/>
        </w:rPr>
      </w:pPr>
    </w:p>
    <w:p w14:paraId="390D0389" w14:textId="77777777" w:rsidR="00346F11" w:rsidRDefault="00346F11">
      <w:pPr>
        <w:rPr>
          <w:rFonts w:ascii="Arial" w:hAnsi="Arial" w:cs="Arial"/>
        </w:rPr>
      </w:pPr>
    </w:p>
    <w:p w14:paraId="0ABA7125" w14:textId="77777777" w:rsidR="00346F11" w:rsidRDefault="00346F11">
      <w:pPr>
        <w:rPr>
          <w:rFonts w:ascii="Arial" w:hAnsi="Arial" w:cs="Arial"/>
        </w:rPr>
      </w:pPr>
    </w:p>
    <w:p w14:paraId="081079D2" w14:textId="77777777" w:rsidR="00346F11" w:rsidRDefault="00346F11">
      <w:pPr>
        <w:rPr>
          <w:rFonts w:ascii="Arial" w:hAnsi="Arial" w:cs="Arial"/>
        </w:rPr>
      </w:pPr>
    </w:p>
    <w:p w14:paraId="4ED8C57E" w14:textId="77777777" w:rsidR="00346F11" w:rsidRDefault="00346F11">
      <w:pPr>
        <w:rPr>
          <w:rFonts w:ascii="Arial" w:hAnsi="Arial" w:cs="Arial"/>
        </w:rPr>
      </w:pPr>
    </w:p>
    <w:p w14:paraId="1B2A5104" w14:textId="77777777" w:rsidR="00346F11" w:rsidRDefault="00346F11">
      <w:pPr>
        <w:rPr>
          <w:rFonts w:ascii="Arial" w:hAnsi="Arial" w:cs="Arial"/>
        </w:rPr>
      </w:pPr>
    </w:p>
    <w:p w14:paraId="6B4D9A5E" w14:textId="77777777" w:rsidR="00346F11" w:rsidRDefault="00346F11">
      <w:pPr>
        <w:rPr>
          <w:rFonts w:ascii="Arial" w:hAnsi="Arial" w:cs="Arial"/>
        </w:rPr>
      </w:pPr>
    </w:p>
    <w:p w14:paraId="6A4DF102" w14:textId="77777777" w:rsidR="00346F11" w:rsidRDefault="00346F11">
      <w:pPr>
        <w:rPr>
          <w:rFonts w:ascii="Arial" w:hAnsi="Arial" w:cs="Arial"/>
        </w:rPr>
      </w:pPr>
    </w:p>
    <w:p w14:paraId="377547C4" w14:textId="77777777" w:rsidR="00346F11" w:rsidRDefault="00346F11">
      <w:pPr>
        <w:rPr>
          <w:rFonts w:ascii="Arial" w:hAnsi="Arial" w:cs="Arial"/>
        </w:rPr>
      </w:pPr>
    </w:p>
    <w:p w14:paraId="562199C3" w14:textId="77777777" w:rsidR="00346F11" w:rsidRDefault="00346F11">
      <w:pPr>
        <w:rPr>
          <w:rFonts w:ascii="Arial" w:hAnsi="Arial" w:cs="Arial"/>
        </w:rPr>
      </w:pPr>
    </w:p>
    <w:p w14:paraId="5173C1B6" w14:textId="77777777" w:rsidR="00346F11" w:rsidRDefault="00346F11">
      <w:pPr>
        <w:rPr>
          <w:rFonts w:ascii="Arial" w:hAnsi="Arial" w:cs="Arial"/>
        </w:rPr>
      </w:pPr>
    </w:p>
    <w:p w14:paraId="596A4A63" w14:textId="77777777" w:rsidR="00346F11" w:rsidRDefault="00346F11">
      <w:pPr>
        <w:rPr>
          <w:rFonts w:ascii="Arial" w:hAnsi="Arial" w:cs="Arial"/>
        </w:rPr>
      </w:pPr>
    </w:p>
    <w:p w14:paraId="727E46B0" w14:textId="77777777" w:rsidR="00346F11" w:rsidRDefault="00346F11">
      <w:pPr>
        <w:rPr>
          <w:rFonts w:ascii="Arial" w:hAnsi="Arial" w:cs="Arial"/>
        </w:rPr>
      </w:pPr>
    </w:p>
    <w:p w14:paraId="273CC661" w14:textId="77777777" w:rsidR="00346F11" w:rsidRDefault="00346F11">
      <w:pPr>
        <w:rPr>
          <w:rFonts w:ascii="Arial" w:hAnsi="Arial" w:cs="Arial"/>
        </w:rPr>
      </w:pPr>
    </w:p>
    <w:p w14:paraId="68D15E02" w14:textId="77777777" w:rsidR="00346F11" w:rsidRDefault="00346F11">
      <w:pPr>
        <w:rPr>
          <w:rFonts w:ascii="Arial" w:hAnsi="Arial" w:cs="Arial"/>
        </w:rPr>
      </w:pPr>
    </w:p>
    <w:p w14:paraId="66F3BEB4" w14:textId="77777777" w:rsidR="00346F11" w:rsidRDefault="00346F11">
      <w:pPr>
        <w:rPr>
          <w:rFonts w:ascii="Arial" w:hAnsi="Arial" w:cs="Arial"/>
        </w:rPr>
      </w:pPr>
    </w:p>
    <w:p w14:paraId="6ECFE3B8" w14:textId="77777777" w:rsidR="00346F11" w:rsidRDefault="00346F11">
      <w:pPr>
        <w:rPr>
          <w:rFonts w:ascii="Arial" w:hAnsi="Arial" w:cs="Arial"/>
        </w:rPr>
      </w:pPr>
    </w:p>
    <w:p w14:paraId="024A127C" w14:textId="77777777" w:rsidR="00804B8D" w:rsidRPr="00804B8D" w:rsidRDefault="00804B8D">
      <w:pPr>
        <w:rPr>
          <w:b/>
          <w:bCs/>
        </w:rPr>
      </w:pPr>
    </w:p>
    <w:p w14:paraId="041D3719" w14:textId="67A3DFF8" w:rsidR="007E41EA" w:rsidRDefault="00A11E1D">
      <w:pPr>
        <w:rPr>
          <w:rFonts w:ascii="Arial" w:hAnsi="Arial" w:cs="Arial"/>
          <w:b/>
          <w:bCs/>
        </w:rPr>
      </w:pPr>
      <w:r w:rsidRPr="00804B8D">
        <w:rPr>
          <w:rFonts w:ascii="Arial" w:hAnsi="Arial" w:cs="Arial"/>
          <w:b/>
          <w:bCs/>
        </w:rPr>
        <w:lastRenderedPageBreak/>
        <w:t xml:space="preserve">References </w:t>
      </w:r>
    </w:p>
    <w:p w14:paraId="5FE07F82" w14:textId="77777777" w:rsidR="00E344F0" w:rsidRPr="00433E64" w:rsidRDefault="00E344F0" w:rsidP="00E344F0">
      <w:pPr>
        <w:pStyle w:val="NormalWeb"/>
        <w:spacing w:before="0" w:beforeAutospacing="0" w:after="240" w:afterAutospacing="0" w:line="360" w:lineRule="auto"/>
        <w:rPr>
          <w:rFonts w:ascii="Arial" w:hAnsi="Arial" w:cs="Arial"/>
          <w:sz w:val="22"/>
          <w:szCs w:val="22"/>
        </w:rPr>
      </w:pPr>
      <w:proofErr w:type="spellStart"/>
      <w:r w:rsidRPr="00433E64">
        <w:rPr>
          <w:rFonts w:ascii="Arial" w:hAnsi="Arial" w:cs="Arial"/>
          <w:sz w:val="22"/>
          <w:szCs w:val="22"/>
        </w:rPr>
        <w:t>Bafail</w:t>
      </w:r>
      <w:proofErr w:type="spellEnd"/>
      <w:r w:rsidRPr="00433E64">
        <w:rPr>
          <w:rFonts w:ascii="Arial" w:hAnsi="Arial" w:cs="Arial"/>
          <w:sz w:val="22"/>
          <w:szCs w:val="22"/>
        </w:rPr>
        <w:t xml:space="preserve">, D. and </w:t>
      </w:r>
      <w:proofErr w:type="spellStart"/>
      <w:r w:rsidRPr="00433E64">
        <w:rPr>
          <w:rFonts w:ascii="Arial" w:hAnsi="Arial" w:cs="Arial"/>
          <w:sz w:val="22"/>
          <w:szCs w:val="22"/>
        </w:rPr>
        <w:t>Bafail</w:t>
      </w:r>
      <w:proofErr w:type="spellEnd"/>
      <w:r w:rsidRPr="00433E64">
        <w:rPr>
          <w:rFonts w:ascii="Arial" w:hAnsi="Arial" w:cs="Arial"/>
          <w:sz w:val="22"/>
          <w:szCs w:val="22"/>
        </w:rPr>
        <w:t xml:space="preserve">, D.A. (2022). Mental Health Issues Associated With COVID-19 Among the Elderly Population: A Narrative Review. </w:t>
      </w:r>
      <w:proofErr w:type="spellStart"/>
      <w:r w:rsidRPr="00433E64">
        <w:rPr>
          <w:rFonts w:ascii="Arial" w:hAnsi="Arial" w:cs="Arial"/>
          <w:i/>
          <w:iCs/>
          <w:sz w:val="22"/>
          <w:szCs w:val="22"/>
        </w:rPr>
        <w:t>Cureus</w:t>
      </w:r>
      <w:proofErr w:type="spellEnd"/>
      <w:r w:rsidRPr="00433E64">
        <w:rPr>
          <w:rFonts w:ascii="Arial" w:hAnsi="Arial" w:cs="Arial"/>
          <w:i/>
          <w:iCs/>
          <w:sz w:val="22"/>
          <w:szCs w:val="22"/>
        </w:rPr>
        <w:t xml:space="preserve"> Journal of Medical Science</w:t>
      </w:r>
      <w:r w:rsidRPr="00433E64">
        <w:rPr>
          <w:rFonts w:ascii="Arial" w:hAnsi="Arial" w:cs="Arial"/>
          <w:sz w:val="22"/>
          <w:szCs w:val="22"/>
        </w:rPr>
        <w:t xml:space="preserve">, [online] 14(12).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://doi.org/10.7759/cureus.33081</w:t>
      </w:r>
      <w:proofErr w:type="gramEnd"/>
      <w:r w:rsidRPr="00433E64">
        <w:rPr>
          <w:rFonts w:ascii="Arial" w:hAnsi="Arial" w:cs="Arial"/>
          <w:sz w:val="22"/>
          <w:szCs w:val="22"/>
        </w:rPr>
        <w:t>.</w:t>
      </w:r>
    </w:p>
    <w:p w14:paraId="2C189AFC" w14:textId="77777777" w:rsidR="00E344F0" w:rsidRPr="00433E64" w:rsidRDefault="00E344F0" w:rsidP="00E344F0">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Bloom, D.E., Canning, D. and </w:t>
      </w:r>
      <w:proofErr w:type="spellStart"/>
      <w:r w:rsidRPr="00433E64">
        <w:rPr>
          <w:rFonts w:ascii="Arial" w:hAnsi="Arial" w:cs="Arial"/>
          <w:sz w:val="22"/>
          <w:szCs w:val="22"/>
        </w:rPr>
        <w:t>Lubet</w:t>
      </w:r>
      <w:proofErr w:type="spellEnd"/>
      <w:r w:rsidRPr="00433E64">
        <w:rPr>
          <w:rFonts w:ascii="Arial" w:hAnsi="Arial" w:cs="Arial"/>
          <w:sz w:val="22"/>
          <w:szCs w:val="22"/>
        </w:rPr>
        <w:t xml:space="preserve">, A. (2015). </w:t>
      </w:r>
      <w:r w:rsidRPr="00433E64">
        <w:rPr>
          <w:rFonts w:ascii="Arial" w:hAnsi="Arial" w:cs="Arial"/>
          <w:i/>
          <w:iCs/>
          <w:sz w:val="22"/>
          <w:szCs w:val="22"/>
        </w:rPr>
        <w:t>Global Population Aging: Facts, Challenges, Solutions &amp; Perspectives</w:t>
      </w:r>
      <w:r w:rsidRPr="00433E64">
        <w:rPr>
          <w:rFonts w:ascii="Arial" w:hAnsi="Arial" w:cs="Arial"/>
          <w:sz w:val="22"/>
          <w:szCs w:val="22"/>
        </w:rPr>
        <w:t>. [online] American Academy of Arts &amp; Sciences. Available at: https://www.amacad.org/publication/global-population-aging-facts-challenges-solutions-perspectives.</w:t>
      </w:r>
    </w:p>
    <w:p w14:paraId="1D717FA8" w14:textId="180959D7" w:rsidR="00063B71" w:rsidRPr="00433E64" w:rsidRDefault="00063B71" w:rsidP="00063B71">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CDC (2020). </w:t>
      </w:r>
      <w:r w:rsidRPr="00433E64">
        <w:rPr>
          <w:rFonts w:ascii="Arial" w:hAnsi="Arial" w:cs="Arial"/>
          <w:i/>
          <w:iCs/>
          <w:sz w:val="22"/>
          <w:szCs w:val="22"/>
        </w:rPr>
        <w:t>Health Effects of Smoking and Tobacco Use</w:t>
      </w:r>
      <w:r w:rsidRPr="00433E64">
        <w:rPr>
          <w:rFonts w:ascii="Arial" w:hAnsi="Arial" w:cs="Arial"/>
          <w:sz w:val="22"/>
          <w:szCs w:val="22"/>
        </w:rPr>
        <w:t xml:space="preserve">. [online] </w:t>
      </w:r>
      <w:proofErr w:type="spellStart"/>
      <w:r w:rsidRPr="00433E64">
        <w:rPr>
          <w:rFonts w:ascii="Arial" w:hAnsi="Arial" w:cs="Arial"/>
          <w:sz w:val="22"/>
          <w:szCs w:val="22"/>
        </w:rPr>
        <w:t>Centers</w:t>
      </w:r>
      <w:proofErr w:type="spellEnd"/>
      <w:r w:rsidRPr="00433E64">
        <w:rPr>
          <w:rFonts w:ascii="Arial" w:hAnsi="Arial" w:cs="Arial"/>
          <w:sz w:val="22"/>
          <w:szCs w:val="22"/>
        </w:rPr>
        <w:t xml:space="preserve"> for Disease Control and Prevention. Available at: </w:t>
      </w:r>
      <w:hyperlink r:id="rId7" w:anchor=":~:text=Smoking%20causes%20cancer%2C%20heart%20disease" w:history="1">
        <w:r w:rsidR="001E29B3" w:rsidRPr="00433E64">
          <w:rPr>
            <w:rStyle w:val="Hyperlink"/>
            <w:rFonts w:ascii="Arial" w:hAnsi="Arial" w:cs="Arial"/>
            <w:sz w:val="22"/>
            <w:szCs w:val="22"/>
          </w:rPr>
          <w:t>https://www.cdc.gov/tobacco/basic_information/health_effects/index.htm#:~:text=Smoking%20causes%20cancer%2C%20heart%20disease</w:t>
        </w:r>
      </w:hyperlink>
      <w:r w:rsidRPr="00433E64">
        <w:rPr>
          <w:rFonts w:ascii="Arial" w:hAnsi="Arial" w:cs="Arial"/>
          <w:sz w:val="22"/>
          <w:szCs w:val="22"/>
        </w:rPr>
        <w:t>.</w:t>
      </w:r>
    </w:p>
    <w:p w14:paraId="7FE74C39" w14:textId="77777777" w:rsidR="00421298" w:rsidRPr="00433E64" w:rsidRDefault="00421298" w:rsidP="00421298">
      <w:pPr>
        <w:pStyle w:val="NormalWeb"/>
        <w:spacing w:before="0" w:beforeAutospacing="0" w:after="240" w:afterAutospacing="0" w:line="360" w:lineRule="auto"/>
        <w:rPr>
          <w:rFonts w:ascii="Arial" w:hAnsi="Arial" w:cs="Arial"/>
          <w:sz w:val="22"/>
          <w:szCs w:val="22"/>
        </w:rPr>
      </w:pPr>
      <w:proofErr w:type="spellStart"/>
      <w:r w:rsidRPr="00433E64">
        <w:rPr>
          <w:rFonts w:ascii="Arial" w:hAnsi="Arial" w:cs="Arial"/>
          <w:sz w:val="22"/>
          <w:szCs w:val="22"/>
        </w:rPr>
        <w:t>Centers</w:t>
      </w:r>
      <w:proofErr w:type="spellEnd"/>
      <w:r w:rsidRPr="00433E64">
        <w:rPr>
          <w:rFonts w:ascii="Arial" w:hAnsi="Arial" w:cs="Arial"/>
          <w:sz w:val="22"/>
          <w:szCs w:val="22"/>
        </w:rPr>
        <w:t xml:space="preserve"> for Disease Control and Prevention (2021). </w:t>
      </w:r>
      <w:r w:rsidRPr="00433E64">
        <w:rPr>
          <w:rFonts w:ascii="Arial" w:hAnsi="Arial" w:cs="Arial"/>
          <w:i/>
          <w:iCs/>
          <w:sz w:val="22"/>
          <w:szCs w:val="22"/>
        </w:rPr>
        <w:t>Loneliness and Social Isolation Linked to Serious Health Conditions</w:t>
      </w:r>
      <w:r w:rsidRPr="00433E64">
        <w:rPr>
          <w:rFonts w:ascii="Arial" w:hAnsi="Arial" w:cs="Arial"/>
          <w:sz w:val="22"/>
          <w:szCs w:val="22"/>
        </w:rPr>
        <w:t>. [online] www.cdc.gov. Available at: https://www.cdc.gov/aging/publications/features/lonely-older-adults.html.</w:t>
      </w:r>
    </w:p>
    <w:p w14:paraId="069BB889" w14:textId="77777777" w:rsidR="00421298" w:rsidRPr="00433E64" w:rsidRDefault="00421298" w:rsidP="00421298">
      <w:pPr>
        <w:pStyle w:val="NormalWeb"/>
        <w:spacing w:before="0" w:beforeAutospacing="0" w:after="240" w:afterAutospacing="0" w:line="360" w:lineRule="auto"/>
        <w:rPr>
          <w:rFonts w:ascii="Arial" w:hAnsi="Arial" w:cs="Arial"/>
          <w:sz w:val="22"/>
          <w:szCs w:val="22"/>
        </w:rPr>
      </w:pPr>
      <w:r w:rsidRPr="00433E64">
        <w:rPr>
          <w:rFonts w:ascii="Arial" w:hAnsi="Arial" w:cs="Arial"/>
          <w:color w:val="222222"/>
          <w:sz w:val="22"/>
          <w:szCs w:val="22"/>
          <w:shd w:val="clear" w:color="auto" w:fill="FFFFFF"/>
        </w:rPr>
        <w:t>Cooke, F.L. and Bartram, T., 2015. Guest editors’ introduction: Human resource management in health care and elderly care: Current challenges and toward a research agenda. </w:t>
      </w:r>
      <w:r w:rsidRPr="00433E64">
        <w:rPr>
          <w:rFonts w:ascii="Arial" w:hAnsi="Arial" w:cs="Arial"/>
          <w:i/>
          <w:iCs/>
          <w:color w:val="222222"/>
          <w:sz w:val="22"/>
          <w:szCs w:val="22"/>
          <w:shd w:val="clear" w:color="auto" w:fill="FFFFFF"/>
        </w:rPr>
        <w:t>Human Resource Management</w:t>
      </w:r>
      <w:r w:rsidRPr="00433E64">
        <w:rPr>
          <w:rFonts w:ascii="Arial" w:hAnsi="Arial" w:cs="Arial"/>
          <w:color w:val="222222"/>
          <w:sz w:val="22"/>
          <w:szCs w:val="22"/>
          <w:shd w:val="clear" w:color="auto" w:fill="FFFFFF"/>
        </w:rPr>
        <w:t>, </w:t>
      </w:r>
      <w:r w:rsidRPr="00433E64">
        <w:rPr>
          <w:rFonts w:ascii="Arial" w:hAnsi="Arial" w:cs="Arial"/>
          <w:i/>
          <w:iCs/>
          <w:color w:val="222222"/>
          <w:sz w:val="22"/>
          <w:szCs w:val="22"/>
          <w:shd w:val="clear" w:color="auto" w:fill="FFFFFF"/>
        </w:rPr>
        <w:t>54</w:t>
      </w:r>
      <w:r w:rsidRPr="00433E64">
        <w:rPr>
          <w:rFonts w:ascii="Arial" w:hAnsi="Arial" w:cs="Arial"/>
          <w:color w:val="222222"/>
          <w:sz w:val="22"/>
          <w:szCs w:val="22"/>
          <w:shd w:val="clear" w:color="auto" w:fill="FFFFFF"/>
        </w:rPr>
        <w:t>(5), pp.711-735.</w:t>
      </w:r>
    </w:p>
    <w:p w14:paraId="7EA64FC7" w14:textId="77777777" w:rsidR="009017EA" w:rsidRPr="00433E64" w:rsidRDefault="009017EA" w:rsidP="009017EA">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COMAS-HERRERA, A., WITTENBERG, R., COSTA-FONT, J., GORI, C., DI MAIO, A., PATXOT, C., PICKARD, L., POZZI, A. and ROTHGANG, H. (2006). Future long-term care expenditure in Germany, Spain, </w:t>
      </w:r>
      <w:proofErr w:type="gramStart"/>
      <w:r w:rsidRPr="00433E64">
        <w:rPr>
          <w:rFonts w:ascii="Arial" w:hAnsi="Arial" w:cs="Arial"/>
          <w:sz w:val="22"/>
          <w:szCs w:val="22"/>
        </w:rPr>
        <w:t>Italy</w:t>
      </w:r>
      <w:proofErr w:type="gramEnd"/>
      <w:r w:rsidRPr="00433E64">
        <w:rPr>
          <w:rFonts w:ascii="Arial" w:hAnsi="Arial" w:cs="Arial"/>
          <w:sz w:val="22"/>
          <w:szCs w:val="22"/>
        </w:rPr>
        <w:t xml:space="preserve"> and the United Kingdom. </w:t>
      </w:r>
      <w:r w:rsidRPr="00433E64">
        <w:rPr>
          <w:rFonts w:ascii="Arial" w:hAnsi="Arial" w:cs="Arial"/>
          <w:i/>
          <w:iCs/>
          <w:sz w:val="22"/>
          <w:szCs w:val="22"/>
        </w:rPr>
        <w:t>Ageing and Society</w:t>
      </w:r>
      <w:r w:rsidRPr="00433E64">
        <w:rPr>
          <w:rFonts w:ascii="Arial" w:hAnsi="Arial" w:cs="Arial"/>
          <w:sz w:val="22"/>
          <w:szCs w:val="22"/>
        </w:rPr>
        <w:t xml:space="preserve">, 26(2), pp.285–302.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://doi.org/10.1017/s0144686x05004289</w:t>
      </w:r>
      <w:proofErr w:type="gramEnd"/>
      <w:r w:rsidRPr="00433E64">
        <w:rPr>
          <w:rFonts w:ascii="Arial" w:hAnsi="Arial" w:cs="Arial"/>
          <w:sz w:val="22"/>
          <w:szCs w:val="22"/>
        </w:rPr>
        <w:t>.</w:t>
      </w:r>
    </w:p>
    <w:p w14:paraId="191BC92C" w14:textId="77777777" w:rsidR="009B211D" w:rsidRPr="00433E64" w:rsidRDefault="009B211D" w:rsidP="009B211D">
      <w:pPr>
        <w:pStyle w:val="NormalWeb"/>
        <w:spacing w:before="0" w:beforeAutospacing="0" w:after="240" w:afterAutospacing="0" w:line="360" w:lineRule="auto"/>
        <w:rPr>
          <w:rFonts w:ascii="Arial" w:hAnsi="Arial" w:cs="Arial"/>
          <w:sz w:val="22"/>
          <w:szCs w:val="22"/>
        </w:rPr>
      </w:pPr>
      <w:proofErr w:type="spellStart"/>
      <w:r w:rsidRPr="00433E64">
        <w:rPr>
          <w:rFonts w:ascii="Arial" w:hAnsi="Arial" w:cs="Arial"/>
          <w:sz w:val="22"/>
          <w:szCs w:val="22"/>
        </w:rPr>
        <w:t>Dratsiou</w:t>
      </w:r>
      <w:proofErr w:type="spellEnd"/>
      <w:r w:rsidRPr="00433E64">
        <w:rPr>
          <w:rFonts w:ascii="Arial" w:hAnsi="Arial" w:cs="Arial"/>
          <w:sz w:val="22"/>
          <w:szCs w:val="22"/>
        </w:rPr>
        <w:t xml:space="preserve">, I., </w:t>
      </w:r>
      <w:proofErr w:type="spellStart"/>
      <w:r w:rsidRPr="00433E64">
        <w:rPr>
          <w:rFonts w:ascii="Arial" w:hAnsi="Arial" w:cs="Arial"/>
          <w:sz w:val="22"/>
          <w:szCs w:val="22"/>
        </w:rPr>
        <w:t>Varella</w:t>
      </w:r>
      <w:proofErr w:type="spellEnd"/>
      <w:r w:rsidRPr="00433E64">
        <w:rPr>
          <w:rFonts w:ascii="Arial" w:hAnsi="Arial" w:cs="Arial"/>
          <w:sz w:val="22"/>
          <w:szCs w:val="22"/>
        </w:rPr>
        <w:t xml:space="preserve">, A., </w:t>
      </w:r>
      <w:proofErr w:type="spellStart"/>
      <w:r w:rsidRPr="00433E64">
        <w:rPr>
          <w:rFonts w:ascii="Arial" w:hAnsi="Arial" w:cs="Arial"/>
          <w:sz w:val="22"/>
          <w:szCs w:val="22"/>
        </w:rPr>
        <w:t>Romanopoulou</w:t>
      </w:r>
      <w:proofErr w:type="spellEnd"/>
      <w:r w:rsidRPr="00433E64">
        <w:rPr>
          <w:rFonts w:ascii="Arial" w:hAnsi="Arial" w:cs="Arial"/>
          <w:sz w:val="22"/>
          <w:szCs w:val="22"/>
        </w:rPr>
        <w:t xml:space="preserve">, E., </w:t>
      </w:r>
      <w:proofErr w:type="spellStart"/>
      <w:r w:rsidRPr="00433E64">
        <w:rPr>
          <w:rFonts w:ascii="Arial" w:hAnsi="Arial" w:cs="Arial"/>
          <w:sz w:val="22"/>
          <w:szCs w:val="22"/>
        </w:rPr>
        <w:t>Villacañas</w:t>
      </w:r>
      <w:proofErr w:type="spellEnd"/>
      <w:r w:rsidRPr="00433E64">
        <w:rPr>
          <w:rFonts w:ascii="Arial" w:hAnsi="Arial" w:cs="Arial"/>
          <w:sz w:val="22"/>
          <w:szCs w:val="22"/>
        </w:rPr>
        <w:t xml:space="preserve">, O., Cooper, S., </w:t>
      </w:r>
      <w:proofErr w:type="spellStart"/>
      <w:r w:rsidRPr="00433E64">
        <w:rPr>
          <w:rFonts w:ascii="Arial" w:hAnsi="Arial" w:cs="Arial"/>
          <w:sz w:val="22"/>
          <w:szCs w:val="22"/>
        </w:rPr>
        <w:t>Isaris</w:t>
      </w:r>
      <w:proofErr w:type="spellEnd"/>
      <w:r w:rsidRPr="00433E64">
        <w:rPr>
          <w:rFonts w:ascii="Arial" w:hAnsi="Arial" w:cs="Arial"/>
          <w:sz w:val="22"/>
          <w:szCs w:val="22"/>
        </w:rPr>
        <w:t xml:space="preserve">, P., </w:t>
      </w:r>
      <w:proofErr w:type="spellStart"/>
      <w:r w:rsidRPr="00433E64">
        <w:rPr>
          <w:rFonts w:ascii="Arial" w:hAnsi="Arial" w:cs="Arial"/>
          <w:sz w:val="22"/>
          <w:szCs w:val="22"/>
        </w:rPr>
        <w:t>Serras</w:t>
      </w:r>
      <w:proofErr w:type="spellEnd"/>
      <w:r w:rsidRPr="00433E64">
        <w:rPr>
          <w:rFonts w:ascii="Arial" w:hAnsi="Arial" w:cs="Arial"/>
          <w:sz w:val="22"/>
          <w:szCs w:val="22"/>
        </w:rPr>
        <w:t xml:space="preserve">, M., </w:t>
      </w:r>
      <w:proofErr w:type="spellStart"/>
      <w:r w:rsidRPr="00433E64">
        <w:rPr>
          <w:rFonts w:ascii="Arial" w:hAnsi="Arial" w:cs="Arial"/>
          <w:sz w:val="22"/>
          <w:szCs w:val="22"/>
        </w:rPr>
        <w:t>Unzueta</w:t>
      </w:r>
      <w:proofErr w:type="spellEnd"/>
      <w:r w:rsidRPr="00433E64">
        <w:rPr>
          <w:rFonts w:ascii="Arial" w:hAnsi="Arial" w:cs="Arial"/>
          <w:sz w:val="22"/>
          <w:szCs w:val="22"/>
        </w:rPr>
        <w:t xml:space="preserve">, L., Silva, T., </w:t>
      </w:r>
      <w:proofErr w:type="spellStart"/>
      <w:r w:rsidRPr="00433E64">
        <w:rPr>
          <w:rFonts w:ascii="Arial" w:hAnsi="Arial" w:cs="Arial"/>
          <w:sz w:val="22"/>
          <w:szCs w:val="22"/>
        </w:rPr>
        <w:t>Zurkuhlen</w:t>
      </w:r>
      <w:proofErr w:type="spellEnd"/>
      <w:r w:rsidRPr="00433E64">
        <w:rPr>
          <w:rFonts w:ascii="Arial" w:hAnsi="Arial" w:cs="Arial"/>
          <w:sz w:val="22"/>
          <w:szCs w:val="22"/>
        </w:rPr>
        <w:t xml:space="preserve">, A., MacLachlan, M. and </w:t>
      </w:r>
      <w:proofErr w:type="spellStart"/>
      <w:r w:rsidRPr="00433E64">
        <w:rPr>
          <w:rFonts w:ascii="Arial" w:hAnsi="Arial" w:cs="Arial"/>
          <w:sz w:val="22"/>
          <w:szCs w:val="22"/>
        </w:rPr>
        <w:t>Bamidis</w:t>
      </w:r>
      <w:proofErr w:type="spellEnd"/>
      <w:r w:rsidRPr="00433E64">
        <w:rPr>
          <w:rFonts w:ascii="Arial" w:hAnsi="Arial" w:cs="Arial"/>
          <w:sz w:val="22"/>
          <w:szCs w:val="22"/>
        </w:rPr>
        <w:t xml:space="preserve">, P.D. (2022). Assistive Technologies for Supporting the Wellbeing of Older Adults. </w:t>
      </w:r>
      <w:r w:rsidRPr="00433E64">
        <w:rPr>
          <w:rFonts w:ascii="Arial" w:hAnsi="Arial" w:cs="Arial"/>
          <w:i/>
          <w:iCs/>
          <w:sz w:val="22"/>
          <w:szCs w:val="22"/>
        </w:rPr>
        <w:t>Technologies</w:t>
      </w:r>
      <w:r w:rsidRPr="00433E64">
        <w:rPr>
          <w:rFonts w:ascii="Arial" w:hAnsi="Arial" w:cs="Arial"/>
          <w:sz w:val="22"/>
          <w:szCs w:val="22"/>
        </w:rPr>
        <w:t xml:space="preserve">, 10(1), p.8.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://doi.org/10.3390/technologies10010008</w:t>
      </w:r>
      <w:proofErr w:type="gramEnd"/>
      <w:r w:rsidRPr="00433E64">
        <w:rPr>
          <w:rFonts w:ascii="Arial" w:hAnsi="Arial" w:cs="Arial"/>
          <w:sz w:val="22"/>
          <w:szCs w:val="22"/>
        </w:rPr>
        <w:t>.</w:t>
      </w:r>
    </w:p>
    <w:p w14:paraId="6CCD31FD" w14:textId="77777777" w:rsidR="009B211D" w:rsidRPr="00433E64" w:rsidRDefault="009B211D" w:rsidP="009B211D">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Drew (PhD), C. (2023). </w:t>
      </w:r>
      <w:r w:rsidRPr="00433E64">
        <w:rPr>
          <w:rFonts w:ascii="Arial" w:hAnsi="Arial" w:cs="Arial"/>
          <w:i/>
          <w:iCs/>
          <w:sz w:val="22"/>
          <w:szCs w:val="22"/>
        </w:rPr>
        <w:t>Activity theory of aging: Definition, Examples &amp; Criticisms (2023)</w:t>
      </w:r>
      <w:r w:rsidRPr="00433E64">
        <w:rPr>
          <w:rFonts w:ascii="Arial" w:hAnsi="Arial" w:cs="Arial"/>
          <w:sz w:val="22"/>
          <w:szCs w:val="22"/>
        </w:rPr>
        <w:t>. [online] helpfulprofessor.com. Available at: https://helpfulprofessor.com/activity-theory-of-aging/.</w:t>
      </w:r>
    </w:p>
    <w:p w14:paraId="22CA4FDC" w14:textId="77777777" w:rsidR="00087D71" w:rsidRPr="00433E64" w:rsidRDefault="00087D71" w:rsidP="00087D71">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Forum on Aging, D., Policy, B. on H.S., Education, D. on </w:t>
      </w:r>
      <w:proofErr w:type="gramStart"/>
      <w:r w:rsidRPr="00433E64">
        <w:rPr>
          <w:rFonts w:ascii="Arial" w:hAnsi="Arial" w:cs="Arial"/>
          <w:sz w:val="22"/>
          <w:szCs w:val="22"/>
        </w:rPr>
        <w:t>B.</w:t>
      </w:r>
      <w:proofErr w:type="gramEnd"/>
      <w:r w:rsidRPr="00433E64">
        <w:rPr>
          <w:rFonts w:ascii="Arial" w:hAnsi="Arial" w:cs="Arial"/>
          <w:sz w:val="22"/>
          <w:szCs w:val="22"/>
        </w:rPr>
        <w:t xml:space="preserve"> and S.S. and, Medicine, I. of and Council, N.R. (2015). </w:t>
      </w:r>
      <w:r w:rsidRPr="00433E64">
        <w:rPr>
          <w:rFonts w:ascii="Arial" w:hAnsi="Arial" w:cs="Arial"/>
          <w:i/>
          <w:iCs/>
          <w:sz w:val="22"/>
          <w:szCs w:val="22"/>
        </w:rPr>
        <w:t>Home Health Care: Today and Tomorrow</w:t>
      </w:r>
      <w:r w:rsidRPr="00433E64">
        <w:rPr>
          <w:rFonts w:ascii="Arial" w:hAnsi="Arial" w:cs="Arial"/>
          <w:sz w:val="22"/>
          <w:szCs w:val="22"/>
        </w:rPr>
        <w:t xml:space="preserve">. [online] </w:t>
      </w:r>
      <w:r w:rsidRPr="00433E64">
        <w:rPr>
          <w:rFonts w:ascii="Arial" w:hAnsi="Arial" w:cs="Arial"/>
          <w:i/>
          <w:iCs/>
          <w:sz w:val="22"/>
          <w:szCs w:val="22"/>
        </w:rPr>
        <w:lastRenderedPageBreak/>
        <w:t>www.ncbi.nlm.nih.gov</w:t>
      </w:r>
      <w:r w:rsidRPr="00433E64">
        <w:rPr>
          <w:rFonts w:ascii="Arial" w:hAnsi="Arial" w:cs="Arial"/>
          <w:sz w:val="22"/>
          <w:szCs w:val="22"/>
        </w:rPr>
        <w:t>. National Academies Press (US). Available at: https://www.ncbi.nlm.nih.gov/books/NBK315916/.</w:t>
      </w:r>
    </w:p>
    <w:p w14:paraId="3499E201" w14:textId="77777777" w:rsidR="00006ED9" w:rsidRPr="00433E64" w:rsidRDefault="00006ED9" w:rsidP="00006ED9">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Genet, N., </w:t>
      </w:r>
      <w:proofErr w:type="spellStart"/>
      <w:r w:rsidRPr="00433E64">
        <w:rPr>
          <w:rFonts w:ascii="Arial" w:hAnsi="Arial" w:cs="Arial"/>
          <w:sz w:val="22"/>
          <w:szCs w:val="22"/>
        </w:rPr>
        <w:t>Boerma</w:t>
      </w:r>
      <w:proofErr w:type="spellEnd"/>
      <w:r w:rsidRPr="00433E64">
        <w:rPr>
          <w:rFonts w:ascii="Arial" w:hAnsi="Arial" w:cs="Arial"/>
          <w:sz w:val="22"/>
          <w:szCs w:val="22"/>
        </w:rPr>
        <w:t xml:space="preserve">, W.G., Kringos, D.S., </w:t>
      </w:r>
      <w:proofErr w:type="spellStart"/>
      <w:r w:rsidRPr="00433E64">
        <w:rPr>
          <w:rFonts w:ascii="Arial" w:hAnsi="Arial" w:cs="Arial"/>
          <w:sz w:val="22"/>
          <w:szCs w:val="22"/>
        </w:rPr>
        <w:t>Bouman</w:t>
      </w:r>
      <w:proofErr w:type="spellEnd"/>
      <w:r w:rsidRPr="00433E64">
        <w:rPr>
          <w:rFonts w:ascii="Arial" w:hAnsi="Arial" w:cs="Arial"/>
          <w:sz w:val="22"/>
          <w:szCs w:val="22"/>
        </w:rPr>
        <w:t xml:space="preserve">, A., </w:t>
      </w:r>
      <w:proofErr w:type="spellStart"/>
      <w:r w:rsidRPr="00433E64">
        <w:rPr>
          <w:rFonts w:ascii="Arial" w:hAnsi="Arial" w:cs="Arial"/>
          <w:sz w:val="22"/>
          <w:szCs w:val="22"/>
        </w:rPr>
        <w:t>Francke</w:t>
      </w:r>
      <w:proofErr w:type="spellEnd"/>
      <w:r w:rsidRPr="00433E64">
        <w:rPr>
          <w:rFonts w:ascii="Arial" w:hAnsi="Arial" w:cs="Arial"/>
          <w:sz w:val="22"/>
          <w:szCs w:val="22"/>
        </w:rPr>
        <w:t xml:space="preserve">, A.L., </w:t>
      </w:r>
      <w:proofErr w:type="spellStart"/>
      <w:r w:rsidRPr="00433E64">
        <w:rPr>
          <w:rFonts w:ascii="Arial" w:hAnsi="Arial" w:cs="Arial"/>
          <w:sz w:val="22"/>
          <w:szCs w:val="22"/>
        </w:rPr>
        <w:t>Fagerström</w:t>
      </w:r>
      <w:proofErr w:type="spellEnd"/>
      <w:r w:rsidRPr="00433E64">
        <w:rPr>
          <w:rFonts w:ascii="Arial" w:hAnsi="Arial" w:cs="Arial"/>
          <w:sz w:val="22"/>
          <w:szCs w:val="22"/>
        </w:rPr>
        <w:t xml:space="preserve">, C., </w:t>
      </w:r>
      <w:proofErr w:type="spellStart"/>
      <w:r w:rsidRPr="00433E64">
        <w:rPr>
          <w:rFonts w:ascii="Arial" w:hAnsi="Arial" w:cs="Arial"/>
          <w:sz w:val="22"/>
          <w:szCs w:val="22"/>
        </w:rPr>
        <w:t>Melchiorre</w:t>
      </w:r>
      <w:proofErr w:type="spellEnd"/>
      <w:r w:rsidRPr="00433E64">
        <w:rPr>
          <w:rFonts w:ascii="Arial" w:hAnsi="Arial" w:cs="Arial"/>
          <w:sz w:val="22"/>
          <w:szCs w:val="22"/>
        </w:rPr>
        <w:t xml:space="preserve">, M.G., Greco, C. and </w:t>
      </w:r>
      <w:proofErr w:type="spellStart"/>
      <w:r w:rsidRPr="00433E64">
        <w:rPr>
          <w:rFonts w:ascii="Arial" w:hAnsi="Arial" w:cs="Arial"/>
          <w:sz w:val="22"/>
          <w:szCs w:val="22"/>
        </w:rPr>
        <w:t>Devillé</w:t>
      </w:r>
      <w:proofErr w:type="spellEnd"/>
      <w:r w:rsidRPr="00433E64">
        <w:rPr>
          <w:rFonts w:ascii="Arial" w:hAnsi="Arial" w:cs="Arial"/>
          <w:sz w:val="22"/>
          <w:szCs w:val="22"/>
        </w:rPr>
        <w:t xml:space="preserve">, W. (2011). Home care in Europe: a systematic literature review. </w:t>
      </w:r>
      <w:r w:rsidRPr="00433E64">
        <w:rPr>
          <w:rFonts w:ascii="Arial" w:hAnsi="Arial" w:cs="Arial"/>
          <w:i/>
          <w:iCs/>
          <w:sz w:val="22"/>
          <w:szCs w:val="22"/>
        </w:rPr>
        <w:t>BMC Health Services Research</w:t>
      </w:r>
      <w:r w:rsidRPr="00433E64">
        <w:rPr>
          <w:rFonts w:ascii="Arial" w:hAnsi="Arial" w:cs="Arial"/>
          <w:sz w:val="22"/>
          <w:szCs w:val="22"/>
        </w:rPr>
        <w:t xml:space="preserve">, 11(1).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://doi.org/10.1186/1472-6963-11-207</w:t>
      </w:r>
      <w:proofErr w:type="gramEnd"/>
      <w:r w:rsidRPr="00433E64">
        <w:rPr>
          <w:rFonts w:ascii="Arial" w:hAnsi="Arial" w:cs="Arial"/>
          <w:sz w:val="22"/>
          <w:szCs w:val="22"/>
        </w:rPr>
        <w:t>.</w:t>
      </w:r>
    </w:p>
    <w:p w14:paraId="4AFDD5F1" w14:textId="77777777" w:rsidR="00006ED9" w:rsidRPr="00433E64" w:rsidRDefault="00006ED9" w:rsidP="00006ED9">
      <w:pPr>
        <w:pStyle w:val="NormalWeb"/>
        <w:spacing w:before="0" w:beforeAutospacing="0" w:after="240" w:afterAutospacing="0" w:line="360" w:lineRule="auto"/>
        <w:rPr>
          <w:rFonts w:ascii="Arial" w:hAnsi="Arial" w:cs="Arial"/>
          <w:sz w:val="22"/>
          <w:szCs w:val="22"/>
        </w:rPr>
      </w:pPr>
      <w:proofErr w:type="spellStart"/>
      <w:r w:rsidRPr="00433E64">
        <w:rPr>
          <w:rFonts w:ascii="Arial" w:hAnsi="Arial" w:cs="Arial"/>
          <w:sz w:val="22"/>
          <w:szCs w:val="22"/>
        </w:rPr>
        <w:t>Hasa</w:t>
      </w:r>
      <w:proofErr w:type="spellEnd"/>
      <w:r w:rsidRPr="00433E64">
        <w:rPr>
          <w:rFonts w:ascii="Arial" w:hAnsi="Arial" w:cs="Arial"/>
          <w:sz w:val="22"/>
          <w:szCs w:val="22"/>
        </w:rPr>
        <w:t xml:space="preserve"> (2020). </w:t>
      </w:r>
      <w:r w:rsidRPr="00433E64">
        <w:rPr>
          <w:rFonts w:ascii="Arial" w:hAnsi="Arial" w:cs="Arial"/>
          <w:i/>
          <w:iCs/>
          <w:sz w:val="22"/>
          <w:szCs w:val="22"/>
        </w:rPr>
        <w:t>What is the Difference Between Activity Theory and Disengagement Theory</w:t>
      </w:r>
      <w:r w:rsidRPr="00433E64">
        <w:rPr>
          <w:rFonts w:ascii="Arial" w:hAnsi="Arial" w:cs="Arial"/>
          <w:sz w:val="22"/>
          <w:szCs w:val="22"/>
        </w:rPr>
        <w:t>. [online] Pediaa.com. Available at: https://pediaa.com/what-is-the-difference-between-activity-theory-and-disengagement-theory/.</w:t>
      </w:r>
    </w:p>
    <w:p w14:paraId="57D095B4" w14:textId="77777777" w:rsidR="008D56FD" w:rsidRPr="00433E64" w:rsidRDefault="008D56FD" w:rsidP="008D56FD">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Jasper, R., Hughes, J., Roberts, A., Chester, H., Davies, S. and Challis, D. (2019). Commissioning Home Care for Older People: Scoping the Evidence. </w:t>
      </w:r>
      <w:r w:rsidRPr="00433E64">
        <w:rPr>
          <w:rFonts w:ascii="Arial" w:hAnsi="Arial" w:cs="Arial"/>
          <w:i/>
          <w:iCs/>
          <w:sz w:val="22"/>
          <w:szCs w:val="22"/>
        </w:rPr>
        <w:t>Journal of Long-Term Care</w:t>
      </w:r>
      <w:r w:rsidRPr="00433E64">
        <w:rPr>
          <w:rFonts w:ascii="Arial" w:hAnsi="Arial" w:cs="Arial"/>
          <w:sz w:val="22"/>
          <w:szCs w:val="22"/>
        </w:rPr>
        <w:t xml:space="preserve">, 0(2019), p.176.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://doi.org/10.31389/jltc.9</w:t>
      </w:r>
      <w:proofErr w:type="gramEnd"/>
      <w:r w:rsidRPr="00433E64">
        <w:rPr>
          <w:rFonts w:ascii="Arial" w:hAnsi="Arial" w:cs="Arial"/>
          <w:sz w:val="22"/>
          <w:szCs w:val="22"/>
        </w:rPr>
        <w:t>.</w:t>
      </w:r>
    </w:p>
    <w:p w14:paraId="1AA7C3D7" w14:textId="77777777" w:rsidR="005D4EAA" w:rsidRPr="00433E64" w:rsidRDefault="005D4EAA" w:rsidP="005D4EAA">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Lee, E. (2021). </w:t>
      </w:r>
      <w:r w:rsidRPr="00433E64">
        <w:rPr>
          <w:rFonts w:ascii="Arial" w:hAnsi="Arial" w:cs="Arial"/>
          <w:i/>
          <w:iCs/>
          <w:sz w:val="22"/>
          <w:szCs w:val="22"/>
        </w:rPr>
        <w:t>Care Act 2014 Principles</w:t>
      </w:r>
      <w:r w:rsidRPr="00433E64">
        <w:rPr>
          <w:rFonts w:ascii="Arial" w:hAnsi="Arial" w:cs="Arial"/>
          <w:sz w:val="22"/>
          <w:szCs w:val="22"/>
        </w:rPr>
        <w:t>. [online] CPD Online College. Available at: https://cpdonline.co.uk/knowledge-base/care/care-act-2014-principles/.</w:t>
      </w:r>
    </w:p>
    <w:p w14:paraId="36456B2F" w14:textId="77777777" w:rsidR="005D4EAA" w:rsidRPr="00433E64" w:rsidRDefault="005D4EAA" w:rsidP="005D4EAA">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Lehmann, Š. and </w:t>
      </w:r>
      <w:proofErr w:type="spellStart"/>
      <w:r w:rsidRPr="00433E64">
        <w:rPr>
          <w:rFonts w:ascii="Arial" w:hAnsi="Arial" w:cs="Arial"/>
          <w:sz w:val="22"/>
          <w:szCs w:val="22"/>
        </w:rPr>
        <w:t>Havlíková</w:t>
      </w:r>
      <w:proofErr w:type="spellEnd"/>
      <w:r w:rsidRPr="00433E64">
        <w:rPr>
          <w:rFonts w:ascii="Arial" w:hAnsi="Arial" w:cs="Arial"/>
          <w:sz w:val="22"/>
          <w:szCs w:val="22"/>
        </w:rPr>
        <w:t xml:space="preserve">, J. (2014). Predictors of the Availability and Variety of Social Care Services for Older Adults: Comparison of Central European Countries. </w:t>
      </w:r>
      <w:r w:rsidRPr="00433E64">
        <w:rPr>
          <w:rFonts w:ascii="Arial" w:hAnsi="Arial" w:cs="Arial"/>
          <w:i/>
          <w:iCs/>
          <w:sz w:val="22"/>
          <w:szCs w:val="22"/>
        </w:rPr>
        <w:t>Journal of Social Service Research</w:t>
      </w:r>
      <w:r w:rsidRPr="00433E64">
        <w:rPr>
          <w:rFonts w:ascii="Arial" w:hAnsi="Arial" w:cs="Arial"/>
          <w:sz w:val="22"/>
          <w:szCs w:val="22"/>
        </w:rPr>
        <w:t xml:space="preserve">, 41(1), pp.113–132.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://doi.org/10.1080/01488376.2014.959150</w:t>
      </w:r>
      <w:proofErr w:type="gramEnd"/>
      <w:r w:rsidRPr="00433E64">
        <w:rPr>
          <w:rFonts w:ascii="Arial" w:hAnsi="Arial" w:cs="Arial"/>
          <w:sz w:val="22"/>
          <w:szCs w:val="22"/>
        </w:rPr>
        <w:t>.</w:t>
      </w:r>
    </w:p>
    <w:p w14:paraId="517200FB" w14:textId="77777777" w:rsidR="005D4EAA" w:rsidRPr="00433E64" w:rsidRDefault="005D4EAA" w:rsidP="005D4EAA">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Legislation.gov.uk. (2014). </w:t>
      </w:r>
      <w:r w:rsidRPr="00433E64">
        <w:rPr>
          <w:rFonts w:ascii="Arial" w:hAnsi="Arial" w:cs="Arial"/>
          <w:i/>
          <w:iCs/>
          <w:sz w:val="22"/>
          <w:szCs w:val="22"/>
        </w:rPr>
        <w:t>Care Act 2014</w:t>
      </w:r>
      <w:r w:rsidRPr="00433E64">
        <w:rPr>
          <w:rFonts w:ascii="Arial" w:hAnsi="Arial" w:cs="Arial"/>
          <w:sz w:val="22"/>
          <w:szCs w:val="22"/>
        </w:rPr>
        <w:t>. [online] Available at: https://www.legislation.gov.uk/ukpga/2014/23/section/15/enacted.</w:t>
      </w:r>
    </w:p>
    <w:p w14:paraId="2BB732DC" w14:textId="77777777" w:rsidR="005D4EAA" w:rsidRPr="00433E64" w:rsidRDefault="005D4EAA" w:rsidP="005D4EAA">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Locatelli, C. (2023). </w:t>
      </w:r>
      <w:r w:rsidRPr="00433E64">
        <w:rPr>
          <w:rFonts w:ascii="Arial" w:hAnsi="Arial" w:cs="Arial"/>
          <w:i/>
          <w:iCs/>
          <w:sz w:val="22"/>
          <w:szCs w:val="22"/>
        </w:rPr>
        <w:t>What is an Immediate needs annuity, and how does it work?</w:t>
      </w:r>
      <w:r w:rsidRPr="00433E64">
        <w:rPr>
          <w:rFonts w:ascii="Arial" w:hAnsi="Arial" w:cs="Arial"/>
          <w:sz w:val="22"/>
          <w:szCs w:val="22"/>
        </w:rPr>
        <w:t xml:space="preserve"> [online] Elder. Available at: https://www.elder.org/paying-for-care/what-is-an-immediate-needs-annuity-and-how-does-it-work/ [Accessed 3 Apr. 2023].</w:t>
      </w:r>
    </w:p>
    <w:p w14:paraId="6562872F" w14:textId="77777777" w:rsidR="00221960" w:rsidRPr="00433E64" w:rsidRDefault="00221960" w:rsidP="00221960">
      <w:pPr>
        <w:pStyle w:val="NormalWeb"/>
        <w:spacing w:before="0" w:beforeAutospacing="0" w:after="240" w:afterAutospacing="0" w:line="360" w:lineRule="auto"/>
        <w:rPr>
          <w:rFonts w:ascii="Arial" w:hAnsi="Arial" w:cs="Arial"/>
          <w:sz w:val="22"/>
          <w:szCs w:val="22"/>
        </w:rPr>
      </w:pPr>
      <w:proofErr w:type="spellStart"/>
      <w:r w:rsidRPr="00433E64">
        <w:rPr>
          <w:rFonts w:ascii="Arial" w:hAnsi="Arial" w:cs="Arial"/>
          <w:sz w:val="22"/>
          <w:szCs w:val="22"/>
        </w:rPr>
        <w:t>Marasinghe</w:t>
      </w:r>
      <w:proofErr w:type="spellEnd"/>
      <w:r w:rsidRPr="00433E64">
        <w:rPr>
          <w:rFonts w:ascii="Arial" w:hAnsi="Arial" w:cs="Arial"/>
          <w:sz w:val="22"/>
          <w:szCs w:val="22"/>
        </w:rPr>
        <w:t xml:space="preserve">, K.M., </w:t>
      </w:r>
      <w:proofErr w:type="spellStart"/>
      <w:r w:rsidRPr="00433E64">
        <w:rPr>
          <w:rFonts w:ascii="Arial" w:hAnsi="Arial" w:cs="Arial"/>
          <w:sz w:val="22"/>
          <w:szCs w:val="22"/>
        </w:rPr>
        <w:t>Chaurasia</w:t>
      </w:r>
      <w:proofErr w:type="spellEnd"/>
      <w:r w:rsidRPr="00433E64">
        <w:rPr>
          <w:rFonts w:ascii="Arial" w:hAnsi="Arial" w:cs="Arial"/>
          <w:sz w:val="22"/>
          <w:szCs w:val="22"/>
        </w:rPr>
        <w:t xml:space="preserve">, A., Adil, M., Liu, Q.Y., Nur, T.I. and </w:t>
      </w:r>
      <w:proofErr w:type="spellStart"/>
      <w:r w:rsidRPr="00433E64">
        <w:rPr>
          <w:rFonts w:ascii="Arial" w:hAnsi="Arial" w:cs="Arial"/>
          <w:sz w:val="22"/>
          <w:szCs w:val="22"/>
        </w:rPr>
        <w:t>Oremus</w:t>
      </w:r>
      <w:proofErr w:type="spellEnd"/>
      <w:r w:rsidRPr="00433E64">
        <w:rPr>
          <w:rFonts w:ascii="Arial" w:hAnsi="Arial" w:cs="Arial"/>
          <w:sz w:val="22"/>
          <w:szCs w:val="22"/>
        </w:rPr>
        <w:t xml:space="preserve">, M. (2022). The impact of assistive devices on community-dwelling older adults and their informal caregivers: a systematic review. </w:t>
      </w:r>
      <w:r w:rsidRPr="00433E64">
        <w:rPr>
          <w:rFonts w:ascii="Arial" w:hAnsi="Arial" w:cs="Arial"/>
          <w:i/>
          <w:iCs/>
          <w:sz w:val="22"/>
          <w:szCs w:val="22"/>
        </w:rPr>
        <w:t>BMC Geriatrics</w:t>
      </w:r>
      <w:r w:rsidRPr="00433E64">
        <w:rPr>
          <w:rFonts w:ascii="Arial" w:hAnsi="Arial" w:cs="Arial"/>
          <w:sz w:val="22"/>
          <w:szCs w:val="22"/>
        </w:rPr>
        <w:t xml:space="preserve">, 22(1).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://doi.org/10.1186/s12877-022-03557-8</w:t>
      </w:r>
      <w:proofErr w:type="gramEnd"/>
      <w:r w:rsidRPr="00433E64">
        <w:rPr>
          <w:rFonts w:ascii="Arial" w:hAnsi="Arial" w:cs="Arial"/>
          <w:sz w:val="22"/>
          <w:szCs w:val="22"/>
        </w:rPr>
        <w:t>.</w:t>
      </w:r>
    </w:p>
    <w:p w14:paraId="0B58C7D0" w14:textId="77777777" w:rsidR="002F5AB6" w:rsidRPr="00433E64" w:rsidRDefault="002F5AB6" w:rsidP="002F5AB6">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NICE (2015). </w:t>
      </w:r>
      <w:r w:rsidRPr="00433E64">
        <w:rPr>
          <w:rFonts w:ascii="Arial" w:hAnsi="Arial" w:cs="Arial"/>
          <w:i/>
          <w:iCs/>
          <w:sz w:val="22"/>
          <w:szCs w:val="22"/>
        </w:rPr>
        <w:t>Overview | Home care: delivering personal care and practical support to older people living in their own homes | Guidance | NICE</w:t>
      </w:r>
      <w:r w:rsidRPr="00433E64">
        <w:rPr>
          <w:rFonts w:ascii="Arial" w:hAnsi="Arial" w:cs="Arial"/>
          <w:sz w:val="22"/>
          <w:szCs w:val="22"/>
        </w:rPr>
        <w:t>. [online] Nice.org.uk. Available at: https://www.nice.org.uk/guidance/ng21.</w:t>
      </w:r>
    </w:p>
    <w:p w14:paraId="5E6BFACF" w14:textId="77777777" w:rsidR="001E29B3" w:rsidRPr="00433E64" w:rsidRDefault="001E29B3" w:rsidP="001E29B3">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lastRenderedPageBreak/>
        <w:t xml:space="preserve">Novotney, A. (2019). The risks of social isolation. </w:t>
      </w:r>
      <w:r w:rsidRPr="00433E64">
        <w:rPr>
          <w:rFonts w:ascii="Arial" w:hAnsi="Arial" w:cs="Arial"/>
          <w:i/>
          <w:iCs/>
          <w:sz w:val="22"/>
          <w:szCs w:val="22"/>
        </w:rPr>
        <w:t>https://www.apa.org</w:t>
      </w:r>
      <w:r w:rsidRPr="00433E64">
        <w:rPr>
          <w:rFonts w:ascii="Arial" w:hAnsi="Arial" w:cs="Arial"/>
          <w:sz w:val="22"/>
          <w:szCs w:val="22"/>
        </w:rPr>
        <w:t>. [online] May. Available at: https://www.apa.org/monitor/2019/05/ce-corner-isolation#:~:text=Hawkley%20points%20to%20evidence%20linking.</w:t>
      </w:r>
    </w:p>
    <w:p w14:paraId="3076D86C" w14:textId="31A73DBA" w:rsidR="00221960" w:rsidRPr="00433E64" w:rsidRDefault="0003547F" w:rsidP="00232CB2">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Office for National Statistics (2018). </w:t>
      </w:r>
      <w:r w:rsidRPr="00433E64">
        <w:rPr>
          <w:rFonts w:ascii="Arial" w:hAnsi="Arial" w:cs="Arial"/>
          <w:i/>
          <w:iCs/>
          <w:sz w:val="22"/>
          <w:szCs w:val="22"/>
        </w:rPr>
        <w:t>Living longer - Office for National Statistics</w:t>
      </w:r>
      <w:r w:rsidRPr="00433E64">
        <w:rPr>
          <w:rFonts w:ascii="Arial" w:hAnsi="Arial" w:cs="Arial"/>
          <w:sz w:val="22"/>
          <w:szCs w:val="22"/>
        </w:rPr>
        <w:t>. [online] Ons.gov.uk. Available at: https://www.ons.gov.uk/peoplepopulationandcommunity/birthsdeathsandmarriages/ageing/articles/livinglongerhowourpopulationischangingandwhyitmatters/2018-08-13.</w:t>
      </w:r>
    </w:p>
    <w:p w14:paraId="0E558E0C" w14:textId="6696563A" w:rsidR="00232CB2" w:rsidRPr="00433E64" w:rsidRDefault="00232CB2" w:rsidP="00232CB2">
      <w:pPr>
        <w:pStyle w:val="NormalWeb"/>
        <w:spacing w:before="0" w:beforeAutospacing="0" w:after="240" w:afterAutospacing="0" w:line="360" w:lineRule="auto"/>
        <w:rPr>
          <w:rFonts w:ascii="Arial" w:hAnsi="Arial" w:cs="Arial"/>
          <w:sz w:val="22"/>
          <w:szCs w:val="22"/>
        </w:rPr>
      </w:pPr>
      <w:proofErr w:type="spellStart"/>
      <w:r w:rsidRPr="00433E64">
        <w:rPr>
          <w:rFonts w:ascii="Arial" w:hAnsi="Arial" w:cs="Arial"/>
          <w:sz w:val="22"/>
          <w:szCs w:val="22"/>
        </w:rPr>
        <w:t>Passos</w:t>
      </w:r>
      <w:proofErr w:type="spellEnd"/>
      <w:r w:rsidRPr="00433E64">
        <w:rPr>
          <w:rFonts w:ascii="Arial" w:hAnsi="Arial" w:cs="Arial"/>
          <w:sz w:val="22"/>
          <w:szCs w:val="22"/>
        </w:rPr>
        <w:t xml:space="preserve">, J., Sequeira, C. and Fernandes, L. (2012). The Needs of Older People with Mental Health Problems: A Particular Focus on Dementia Patients and Their Carers. </w:t>
      </w:r>
      <w:r w:rsidRPr="00433E64">
        <w:rPr>
          <w:rFonts w:ascii="Arial" w:hAnsi="Arial" w:cs="Arial"/>
          <w:i/>
          <w:iCs/>
          <w:sz w:val="22"/>
          <w:szCs w:val="22"/>
        </w:rPr>
        <w:t>International Journal of Alzheimer’s Disease</w:t>
      </w:r>
      <w:r w:rsidRPr="00433E64">
        <w:rPr>
          <w:rFonts w:ascii="Arial" w:hAnsi="Arial" w:cs="Arial"/>
          <w:sz w:val="22"/>
          <w:szCs w:val="22"/>
        </w:rPr>
        <w:t>, [online] 2012, pp.1–7. Available at: https://downloads.hindawi.com/journals/ijad/2012/638267.pdf [Accessed 28 Aug. 2021].</w:t>
      </w:r>
    </w:p>
    <w:p w14:paraId="028F00FE" w14:textId="77777777" w:rsidR="0003547F" w:rsidRPr="00433E64" w:rsidRDefault="0003547F" w:rsidP="0003547F">
      <w:pPr>
        <w:spacing w:line="360" w:lineRule="auto"/>
        <w:rPr>
          <w:rFonts w:ascii="Arial" w:hAnsi="Arial" w:cs="Arial"/>
          <w:color w:val="222222"/>
          <w:shd w:val="clear" w:color="auto" w:fill="FFFFFF"/>
        </w:rPr>
      </w:pPr>
      <w:proofErr w:type="spellStart"/>
      <w:r w:rsidRPr="00433E64">
        <w:rPr>
          <w:rFonts w:ascii="Arial" w:hAnsi="Arial" w:cs="Arial"/>
          <w:color w:val="222222"/>
          <w:shd w:val="clear" w:color="auto" w:fill="FFFFFF"/>
        </w:rPr>
        <w:t>Ryff</w:t>
      </w:r>
      <w:proofErr w:type="spellEnd"/>
      <w:r w:rsidRPr="00433E64">
        <w:rPr>
          <w:rFonts w:ascii="Arial" w:hAnsi="Arial" w:cs="Arial"/>
          <w:color w:val="222222"/>
          <w:shd w:val="clear" w:color="auto" w:fill="FFFFFF"/>
        </w:rPr>
        <w:t>, C.D. and Singer, B., 1996. Psychological well-being: Meaning, measurement, and implications for psychotherapy research. </w:t>
      </w:r>
      <w:r w:rsidRPr="00433E64">
        <w:rPr>
          <w:rFonts w:ascii="Arial" w:hAnsi="Arial" w:cs="Arial"/>
          <w:i/>
          <w:iCs/>
          <w:color w:val="222222"/>
          <w:shd w:val="clear" w:color="auto" w:fill="FFFFFF"/>
        </w:rPr>
        <w:t>Psychotherapy and psychosomatics</w:t>
      </w:r>
      <w:r w:rsidRPr="00433E64">
        <w:rPr>
          <w:rFonts w:ascii="Arial" w:hAnsi="Arial" w:cs="Arial"/>
          <w:color w:val="222222"/>
          <w:shd w:val="clear" w:color="auto" w:fill="FFFFFF"/>
        </w:rPr>
        <w:t>, </w:t>
      </w:r>
      <w:r w:rsidRPr="00433E64">
        <w:rPr>
          <w:rFonts w:ascii="Arial" w:hAnsi="Arial" w:cs="Arial"/>
          <w:i/>
          <w:iCs/>
          <w:color w:val="222222"/>
          <w:shd w:val="clear" w:color="auto" w:fill="FFFFFF"/>
        </w:rPr>
        <w:t>65</w:t>
      </w:r>
      <w:r w:rsidRPr="00433E64">
        <w:rPr>
          <w:rFonts w:ascii="Arial" w:hAnsi="Arial" w:cs="Arial"/>
          <w:color w:val="222222"/>
          <w:shd w:val="clear" w:color="auto" w:fill="FFFFFF"/>
        </w:rPr>
        <w:t>(1), pp.14-23.</w:t>
      </w:r>
    </w:p>
    <w:p w14:paraId="2D0FAE6E" w14:textId="77777777" w:rsidR="00EC6718" w:rsidRPr="00433E64" w:rsidRDefault="00EC6718" w:rsidP="00EC6718">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Science Direct (2016). </w:t>
      </w:r>
      <w:r w:rsidRPr="00433E64">
        <w:rPr>
          <w:rFonts w:ascii="Arial" w:hAnsi="Arial" w:cs="Arial"/>
          <w:i/>
          <w:iCs/>
          <w:sz w:val="22"/>
          <w:szCs w:val="22"/>
        </w:rPr>
        <w:t>Disengagement Theory - an overview | ScienceDirect Topics</w:t>
      </w:r>
      <w:r w:rsidRPr="00433E64">
        <w:rPr>
          <w:rFonts w:ascii="Arial" w:hAnsi="Arial" w:cs="Arial"/>
          <w:sz w:val="22"/>
          <w:szCs w:val="22"/>
        </w:rPr>
        <w:t>. [online] Sciencedirect.com. Available at: https://www.sciencedirect.com/topics/psychology/disengagement-theory.</w:t>
      </w:r>
    </w:p>
    <w:p w14:paraId="7509CF65" w14:textId="77777777" w:rsidR="00EC6718" w:rsidRPr="00433E64" w:rsidRDefault="00EC6718" w:rsidP="00EC6718">
      <w:pPr>
        <w:rPr>
          <w:rFonts w:ascii="Arial" w:hAnsi="Arial" w:cs="Arial"/>
          <w:color w:val="222222"/>
          <w:shd w:val="clear" w:color="auto" w:fill="FFFFFF"/>
        </w:rPr>
      </w:pPr>
      <w:r w:rsidRPr="00433E64">
        <w:rPr>
          <w:rFonts w:ascii="Arial" w:hAnsi="Arial" w:cs="Arial"/>
          <w:color w:val="222222"/>
          <w:shd w:val="clear" w:color="auto" w:fill="FFFFFF"/>
        </w:rPr>
        <w:t>Stanley, T., 2016. A practice framework to support the Care Act 2014. </w:t>
      </w:r>
      <w:r w:rsidRPr="00433E64">
        <w:rPr>
          <w:rFonts w:ascii="Arial" w:hAnsi="Arial" w:cs="Arial"/>
          <w:i/>
          <w:iCs/>
          <w:color w:val="222222"/>
          <w:shd w:val="clear" w:color="auto" w:fill="FFFFFF"/>
        </w:rPr>
        <w:t>The Journal of Adult Protection</w:t>
      </w:r>
      <w:r w:rsidRPr="00433E64">
        <w:rPr>
          <w:rFonts w:ascii="Arial" w:hAnsi="Arial" w:cs="Arial"/>
          <w:color w:val="222222"/>
          <w:shd w:val="clear" w:color="auto" w:fill="FFFFFF"/>
        </w:rPr>
        <w:t>.</w:t>
      </w:r>
    </w:p>
    <w:p w14:paraId="30F6AE71" w14:textId="4EEBE164" w:rsidR="0003547F" w:rsidRPr="00433E64" w:rsidRDefault="00EC6718" w:rsidP="00232CB2">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Storey, A. (2020). </w:t>
      </w:r>
      <w:r w:rsidRPr="00433E64">
        <w:rPr>
          <w:rFonts w:ascii="Arial" w:hAnsi="Arial" w:cs="Arial"/>
          <w:i/>
          <w:iCs/>
          <w:sz w:val="22"/>
          <w:szCs w:val="22"/>
        </w:rPr>
        <w:t>Coronavirus and the social impacts on older people in Great Britain - Office for National Statistics</w:t>
      </w:r>
      <w:r w:rsidRPr="00433E64">
        <w:rPr>
          <w:rFonts w:ascii="Arial" w:hAnsi="Arial" w:cs="Arial"/>
          <w:sz w:val="22"/>
          <w:szCs w:val="22"/>
        </w:rPr>
        <w:t>. [online] www.ons.gov.uk. Available at: https://www.ons.gov.uk/peoplepopulationandcommunity/birthsdeathsandmarriages/ageing/articles/coronavirusandthesocialimpactsonolderpeopleingreatbritain/3aprilto10may2020.</w:t>
      </w:r>
    </w:p>
    <w:p w14:paraId="1D06C877" w14:textId="77777777" w:rsidR="003B380E" w:rsidRPr="00433E64" w:rsidRDefault="003B380E" w:rsidP="003B380E">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The Editors of </w:t>
      </w:r>
      <w:proofErr w:type="spellStart"/>
      <w:r w:rsidRPr="00433E64">
        <w:rPr>
          <w:rFonts w:ascii="Arial" w:hAnsi="Arial" w:cs="Arial"/>
          <w:sz w:val="22"/>
          <w:szCs w:val="22"/>
        </w:rPr>
        <w:t>Encyclopedia</w:t>
      </w:r>
      <w:proofErr w:type="spellEnd"/>
      <w:r w:rsidRPr="00433E64">
        <w:rPr>
          <w:rFonts w:ascii="Arial" w:hAnsi="Arial" w:cs="Arial"/>
          <w:sz w:val="22"/>
          <w:szCs w:val="22"/>
        </w:rPr>
        <w:t xml:space="preserve"> Britannica (2018). Old age. In: </w:t>
      </w:r>
      <w:proofErr w:type="spellStart"/>
      <w:r w:rsidRPr="00433E64">
        <w:rPr>
          <w:rFonts w:ascii="Arial" w:hAnsi="Arial" w:cs="Arial"/>
          <w:i/>
          <w:iCs/>
          <w:sz w:val="22"/>
          <w:szCs w:val="22"/>
        </w:rPr>
        <w:t>Encyclopædia</w:t>
      </w:r>
      <w:proofErr w:type="spellEnd"/>
      <w:r w:rsidRPr="00433E64">
        <w:rPr>
          <w:rFonts w:ascii="Arial" w:hAnsi="Arial" w:cs="Arial"/>
          <w:i/>
          <w:iCs/>
          <w:sz w:val="22"/>
          <w:szCs w:val="22"/>
        </w:rPr>
        <w:t xml:space="preserve"> Britannica</w:t>
      </w:r>
      <w:r w:rsidRPr="00433E64">
        <w:rPr>
          <w:rFonts w:ascii="Arial" w:hAnsi="Arial" w:cs="Arial"/>
          <w:sz w:val="22"/>
          <w:szCs w:val="22"/>
        </w:rPr>
        <w:t>. [online] Available at: https://www.britannica.com/science/old-age.</w:t>
      </w:r>
    </w:p>
    <w:p w14:paraId="153746AC" w14:textId="2BF85653" w:rsidR="00997FDF" w:rsidRPr="00433E64" w:rsidRDefault="00DF29D1" w:rsidP="00433E64">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UK Parliament (2015). </w:t>
      </w:r>
      <w:r w:rsidRPr="00433E64">
        <w:rPr>
          <w:rFonts w:ascii="Arial" w:hAnsi="Arial" w:cs="Arial"/>
          <w:i/>
          <w:iCs/>
          <w:sz w:val="22"/>
          <w:szCs w:val="22"/>
        </w:rPr>
        <w:t>Challenges of an ageing population</w:t>
      </w:r>
      <w:r w:rsidRPr="00433E64">
        <w:rPr>
          <w:rFonts w:ascii="Arial" w:hAnsi="Arial" w:cs="Arial"/>
          <w:sz w:val="22"/>
          <w:szCs w:val="22"/>
        </w:rPr>
        <w:t>. [online] UK Parliament. Available at: https://www.parliament.uk/business/publications/research/key-issues-parliament-2015/social-change/ageing-population/.</w:t>
      </w:r>
    </w:p>
    <w:p w14:paraId="5E08351C" w14:textId="50D2DB1A" w:rsidR="00A71A68" w:rsidRDefault="0088097E" w:rsidP="00433E64">
      <w:pPr>
        <w:pStyle w:val="NormalWeb"/>
        <w:spacing w:before="0" w:beforeAutospacing="0" w:after="240" w:afterAutospacing="0" w:line="360" w:lineRule="auto"/>
        <w:rPr>
          <w:rFonts w:ascii="Arial" w:hAnsi="Arial" w:cs="Arial"/>
          <w:sz w:val="22"/>
          <w:szCs w:val="22"/>
        </w:rPr>
      </w:pPr>
      <w:r w:rsidRPr="00433E64">
        <w:rPr>
          <w:rFonts w:ascii="Arial" w:hAnsi="Arial" w:cs="Arial"/>
          <w:sz w:val="22"/>
          <w:szCs w:val="22"/>
        </w:rPr>
        <w:t xml:space="preserve">Wang, S., Bolling, K., Mao, W., </w:t>
      </w:r>
      <w:proofErr w:type="spellStart"/>
      <w:r w:rsidRPr="00433E64">
        <w:rPr>
          <w:rFonts w:ascii="Arial" w:hAnsi="Arial" w:cs="Arial"/>
          <w:sz w:val="22"/>
          <w:szCs w:val="22"/>
        </w:rPr>
        <w:t>Reichstadt</w:t>
      </w:r>
      <w:proofErr w:type="spellEnd"/>
      <w:r w:rsidRPr="00433E64">
        <w:rPr>
          <w:rFonts w:ascii="Arial" w:hAnsi="Arial" w:cs="Arial"/>
          <w:sz w:val="22"/>
          <w:szCs w:val="22"/>
        </w:rPr>
        <w:t xml:space="preserve">, J., </w:t>
      </w:r>
      <w:proofErr w:type="spellStart"/>
      <w:r w:rsidRPr="00433E64">
        <w:rPr>
          <w:rFonts w:ascii="Arial" w:hAnsi="Arial" w:cs="Arial"/>
          <w:sz w:val="22"/>
          <w:szCs w:val="22"/>
        </w:rPr>
        <w:t>Jeste</w:t>
      </w:r>
      <w:proofErr w:type="spellEnd"/>
      <w:r w:rsidRPr="00433E64">
        <w:rPr>
          <w:rFonts w:ascii="Arial" w:hAnsi="Arial" w:cs="Arial"/>
          <w:sz w:val="22"/>
          <w:szCs w:val="22"/>
        </w:rPr>
        <w:t xml:space="preserve">, D., Kim, H.-C. and </w:t>
      </w:r>
      <w:proofErr w:type="spellStart"/>
      <w:r w:rsidRPr="00433E64">
        <w:rPr>
          <w:rFonts w:ascii="Arial" w:hAnsi="Arial" w:cs="Arial"/>
          <w:sz w:val="22"/>
          <w:szCs w:val="22"/>
        </w:rPr>
        <w:t>Nebeker</w:t>
      </w:r>
      <w:proofErr w:type="spellEnd"/>
      <w:r w:rsidRPr="00433E64">
        <w:rPr>
          <w:rFonts w:ascii="Arial" w:hAnsi="Arial" w:cs="Arial"/>
          <w:sz w:val="22"/>
          <w:szCs w:val="22"/>
        </w:rPr>
        <w:t xml:space="preserve">, C. (2019). Technology to Support Aging in Place: Older Adults’ Perspectives. </w:t>
      </w:r>
      <w:r w:rsidRPr="00433E64">
        <w:rPr>
          <w:rFonts w:ascii="Arial" w:hAnsi="Arial" w:cs="Arial"/>
          <w:i/>
          <w:iCs/>
          <w:sz w:val="22"/>
          <w:szCs w:val="22"/>
        </w:rPr>
        <w:t>Healthcare</w:t>
      </w:r>
      <w:r w:rsidRPr="00433E64">
        <w:rPr>
          <w:rFonts w:ascii="Arial" w:hAnsi="Arial" w:cs="Arial"/>
          <w:sz w:val="22"/>
          <w:szCs w:val="22"/>
        </w:rPr>
        <w:t xml:space="preserve">, [online] 7(2), p.60. </w:t>
      </w:r>
      <w:proofErr w:type="spellStart"/>
      <w:proofErr w:type="gramStart"/>
      <w:r w:rsidRPr="00433E64">
        <w:rPr>
          <w:rFonts w:ascii="Arial" w:hAnsi="Arial" w:cs="Arial"/>
          <w:sz w:val="22"/>
          <w:szCs w:val="22"/>
        </w:rPr>
        <w:t>doi:https</w:t>
      </w:r>
      <w:proofErr w:type="spellEnd"/>
      <w:r w:rsidRPr="00433E64">
        <w:rPr>
          <w:rFonts w:ascii="Arial" w:hAnsi="Arial" w:cs="Arial"/>
          <w:sz w:val="22"/>
          <w:szCs w:val="22"/>
        </w:rPr>
        <w:t>://doi.org/10.3390/healthcare7020060</w:t>
      </w:r>
      <w:proofErr w:type="gramEnd"/>
      <w:r w:rsidRPr="00433E64">
        <w:rPr>
          <w:rFonts w:ascii="Arial" w:hAnsi="Arial" w:cs="Arial"/>
          <w:sz w:val="22"/>
          <w:szCs w:val="22"/>
        </w:rPr>
        <w:t>.</w:t>
      </w:r>
    </w:p>
    <w:p w14:paraId="07EAAAEE" w14:textId="412B86A6" w:rsidR="009B2DDD" w:rsidRPr="0083342D" w:rsidRDefault="0083342D" w:rsidP="00433E64">
      <w:pPr>
        <w:pStyle w:val="NormalWeb"/>
        <w:spacing w:before="0" w:beforeAutospacing="0" w:after="240" w:afterAutospacing="0" w:line="360" w:lineRule="auto"/>
        <w:rPr>
          <w:rFonts w:ascii="Arial" w:hAnsi="Arial" w:cs="Arial"/>
          <w:b/>
          <w:bCs/>
          <w:sz w:val="22"/>
          <w:szCs w:val="22"/>
        </w:rPr>
      </w:pPr>
      <w:r w:rsidRPr="0083342D">
        <w:rPr>
          <w:rFonts w:ascii="Arial" w:hAnsi="Arial" w:cs="Arial"/>
          <w:b/>
          <w:bCs/>
          <w:noProof/>
          <w:sz w:val="22"/>
          <w:szCs w:val="22"/>
        </w:rPr>
        <w:lastRenderedPageBreak/>
        <w:drawing>
          <wp:anchor distT="0" distB="0" distL="114300" distR="114300" simplePos="0" relativeHeight="251658752" behindDoc="0" locked="0" layoutInCell="1" allowOverlap="1" wp14:anchorId="11DA844F" wp14:editId="297CF1D6">
            <wp:simplePos x="0" y="0"/>
            <wp:positionH relativeFrom="margin">
              <wp:posOffset>-236220</wp:posOffset>
            </wp:positionH>
            <wp:positionV relativeFrom="paragraph">
              <wp:posOffset>510540</wp:posOffset>
            </wp:positionV>
            <wp:extent cx="5173980" cy="6095403"/>
            <wp:effectExtent l="0" t="0" r="762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75003" cy="6096608"/>
                    </a:xfrm>
                    <a:prstGeom prst="rect">
                      <a:avLst/>
                    </a:prstGeom>
                  </pic:spPr>
                </pic:pic>
              </a:graphicData>
            </a:graphic>
            <wp14:sizeRelH relativeFrom="page">
              <wp14:pctWidth>0</wp14:pctWidth>
            </wp14:sizeRelH>
            <wp14:sizeRelV relativeFrom="page">
              <wp14:pctHeight>0</wp14:pctHeight>
            </wp14:sizeRelV>
          </wp:anchor>
        </w:drawing>
      </w:r>
      <w:r w:rsidR="009B2DDD" w:rsidRPr="0083342D">
        <w:rPr>
          <w:rFonts w:ascii="Arial" w:hAnsi="Arial" w:cs="Arial"/>
          <w:b/>
          <w:bCs/>
          <w:sz w:val="22"/>
          <w:szCs w:val="22"/>
        </w:rPr>
        <w:t xml:space="preserve">Appendix </w:t>
      </w:r>
    </w:p>
    <w:sectPr w:rsidR="009B2DDD" w:rsidRPr="0083342D" w:rsidSect="005253CB">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17FD4" w14:textId="77777777" w:rsidR="0028209B" w:rsidRDefault="0028209B" w:rsidP="0028209B">
      <w:pPr>
        <w:spacing w:after="0" w:line="240" w:lineRule="auto"/>
      </w:pPr>
      <w:r>
        <w:separator/>
      </w:r>
    </w:p>
  </w:endnote>
  <w:endnote w:type="continuationSeparator" w:id="0">
    <w:p w14:paraId="4BBD8EE8" w14:textId="77777777" w:rsidR="0028209B" w:rsidRDefault="0028209B" w:rsidP="00282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18339"/>
      <w:docPartObj>
        <w:docPartGallery w:val="Page Numbers (Bottom of Page)"/>
        <w:docPartUnique/>
      </w:docPartObj>
    </w:sdtPr>
    <w:sdtEndPr>
      <w:rPr>
        <w:noProof/>
      </w:rPr>
    </w:sdtEndPr>
    <w:sdtContent>
      <w:p w14:paraId="0A98745F" w14:textId="5F849A4E" w:rsidR="0028209B" w:rsidRDefault="002820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3C8A4" w14:textId="77777777" w:rsidR="0028209B" w:rsidRDefault="00282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95FEB" w14:textId="77777777" w:rsidR="0028209B" w:rsidRDefault="0028209B" w:rsidP="0028209B">
      <w:pPr>
        <w:spacing w:after="0" w:line="240" w:lineRule="auto"/>
      </w:pPr>
      <w:r>
        <w:separator/>
      </w:r>
    </w:p>
  </w:footnote>
  <w:footnote w:type="continuationSeparator" w:id="0">
    <w:p w14:paraId="2640267B" w14:textId="77777777" w:rsidR="0028209B" w:rsidRDefault="0028209B" w:rsidP="00282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54964"/>
      <w:docPartObj>
        <w:docPartGallery w:val="Page Numbers (Top of Page)"/>
        <w:docPartUnique/>
      </w:docPartObj>
    </w:sdtPr>
    <w:sdtEndPr>
      <w:rPr>
        <w:noProof/>
      </w:rPr>
    </w:sdtEndPr>
    <w:sdtContent>
      <w:p w14:paraId="63CC3537" w14:textId="3CFE1EBA" w:rsidR="0028209B" w:rsidRDefault="0028209B">
        <w:pPr>
          <w:pStyle w:val="Header"/>
        </w:pPr>
        <w:r>
          <w:fldChar w:fldCharType="begin"/>
        </w:r>
        <w:r>
          <w:instrText xml:space="preserve"> PAGE   \* MERGEFORMAT </w:instrText>
        </w:r>
        <w:r>
          <w:fldChar w:fldCharType="separate"/>
        </w:r>
        <w:r>
          <w:rPr>
            <w:noProof/>
          </w:rPr>
          <w:t>2</w:t>
        </w:r>
        <w:r>
          <w:rPr>
            <w:noProof/>
          </w:rPr>
          <w:fldChar w:fldCharType="end"/>
        </w:r>
      </w:p>
    </w:sdtContent>
  </w:sdt>
  <w:p w14:paraId="73D36848" w14:textId="77777777" w:rsidR="0028209B" w:rsidRDefault="002820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3CB"/>
    <w:rsid w:val="00005E3A"/>
    <w:rsid w:val="00006ED9"/>
    <w:rsid w:val="00007B3A"/>
    <w:rsid w:val="00012750"/>
    <w:rsid w:val="00015B80"/>
    <w:rsid w:val="00015E5E"/>
    <w:rsid w:val="00016DD7"/>
    <w:rsid w:val="00030631"/>
    <w:rsid w:val="00030F8F"/>
    <w:rsid w:val="0003547F"/>
    <w:rsid w:val="00036A0C"/>
    <w:rsid w:val="00036C1A"/>
    <w:rsid w:val="0003715D"/>
    <w:rsid w:val="000372C0"/>
    <w:rsid w:val="00063B71"/>
    <w:rsid w:val="00067FD5"/>
    <w:rsid w:val="000811F6"/>
    <w:rsid w:val="0008397B"/>
    <w:rsid w:val="00087D71"/>
    <w:rsid w:val="00087E07"/>
    <w:rsid w:val="00090974"/>
    <w:rsid w:val="000912E8"/>
    <w:rsid w:val="00093106"/>
    <w:rsid w:val="000A0B13"/>
    <w:rsid w:val="000A0D71"/>
    <w:rsid w:val="000B0D2E"/>
    <w:rsid w:val="000C1461"/>
    <w:rsid w:val="000D1A87"/>
    <w:rsid w:val="000E2D1F"/>
    <w:rsid w:val="000E4875"/>
    <w:rsid w:val="00100D32"/>
    <w:rsid w:val="001017BA"/>
    <w:rsid w:val="00113BC9"/>
    <w:rsid w:val="001164AA"/>
    <w:rsid w:val="00117B46"/>
    <w:rsid w:val="001218E0"/>
    <w:rsid w:val="001225AD"/>
    <w:rsid w:val="00125CA3"/>
    <w:rsid w:val="001302CD"/>
    <w:rsid w:val="00130A19"/>
    <w:rsid w:val="00140E49"/>
    <w:rsid w:val="001448CF"/>
    <w:rsid w:val="00152310"/>
    <w:rsid w:val="00152FBC"/>
    <w:rsid w:val="001531A0"/>
    <w:rsid w:val="00153593"/>
    <w:rsid w:val="00156843"/>
    <w:rsid w:val="00164DCF"/>
    <w:rsid w:val="00184108"/>
    <w:rsid w:val="00187DD7"/>
    <w:rsid w:val="0019575B"/>
    <w:rsid w:val="001A66AE"/>
    <w:rsid w:val="001B3882"/>
    <w:rsid w:val="001B46FE"/>
    <w:rsid w:val="001C7446"/>
    <w:rsid w:val="001E03CB"/>
    <w:rsid w:val="001E29B3"/>
    <w:rsid w:val="001F1B06"/>
    <w:rsid w:val="001F772C"/>
    <w:rsid w:val="00202E75"/>
    <w:rsid w:val="0020601D"/>
    <w:rsid w:val="00206628"/>
    <w:rsid w:val="002136A5"/>
    <w:rsid w:val="00221960"/>
    <w:rsid w:val="0022623A"/>
    <w:rsid w:val="00230C35"/>
    <w:rsid w:val="00232CB2"/>
    <w:rsid w:val="00235C50"/>
    <w:rsid w:val="00241B82"/>
    <w:rsid w:val="002431D8"/>
    <w:rsid w:val="00243ACA"/>
    <w:rsid w:val="0026059F"/>
    <w:rsid w:val="0027007D"/>
    <w:rsid w:val="00281641"/>
    <w:rsid w:val="0028209B"/>
    <w:rsid w:val="00282C2B"/>
    <w:rsid w:val="00285E0D"/>
    <w:rsid w:val="00286F92"/>
    <w:rsid w:val="002925F0"/>
    <w:rsid w:val="00293738"/>
    <w:rsid w:val="002A17E9"/>
    <w:rsid w:val="002A5359"/>
    <w:rsid w:val="002B1414"/>
    <w:rsid w:val="002B2B58"/>
    <w:rsid w:val="002B4B87"/>
    <w:rsid w:val="002C3E89"/>
    <w:rsid w:val="002D0878"/>
    <w:rsid w:val="002F1C77"/>
    <w:rsid w:val="002F5AB6"/>
    <w:rsid w:val="0030245B"/>
    <w:rsid w:val="00306CBC"/>
    <w:rsid w:val="0031323C"/>
    <w:rsid w:val="003308E3"/>
    <w:rsid w:val="00336AB2"/>
    <w:rsid w:val="00337265"/>
    <w:rsid w:val="003403B8"/>
    <w:rsid w:val="00344558"/>
    <w:rsid w:val="003468AC"/>
    <w:rsid w:val="00346F11"/>
    <w:rsid w:val="003504C8"/>
    <w:rsid w:val="0035703C"/>
    <w:rsid w:val="003647E9"/>
    <w:rsid w:val="0037380F"/>
    <w:rsid w:val="00374755"/>
    <w:rsid w:val="00376A77"/>
    <w:rsid w:val="00385A45"/>
    <w:rsid w:val="00390853"/>
    <w:rsid w:val="00393230"/>
    <w:rsid w:val="00393434"/>
    <w:rsid w:val="00396260"/>
    <w:rsid w:val="003B380E"/>
    <w:rsid w:val="003B6AC0"/>
    <w:rsid w:val="003C04ED"/>
    <w:rsid w:val="003C5C7B"/>
    <w:rsid w:val="003C6663"/>
    <w:rsid w:val="003D4674"/>
    <w:rsid w:val="003E1A76"/>
    <w:rsid w:val="003E784E"/>
    <w:rsid w:val="003F0C73"/>
    <w:rsid w:val="003F3003"/>
    <w:rsid w:val="003F7E09"/>
    <w:rsid w:val="004049C8"/>
    <w:rsid w:val="00410165"/>
    <w:rsid w:val="00414B85"/>
    <w:rsid w:val="00421298"/>
    <w:rsid w:val="00431C3F"/>
    <w:rsid w:val="00433E64"/>
    <w:rsid w:val="00440370"/>
    <w:rsid w:val="00442112"/>
    <w:rsid w:val="00442461"/>
    <w:rsid w:val="00447D0D"/>
    <w:rsid w:val="004641BD"/>
    <w:rsid w:val="004663BA"/>
    <w:rsid w:val="00467AE0"/>
    <w:rsid w:val="0047023D"/>
    <w:rsid w:val="00484517"/>
    <w:rsid w:val="00487D59"/>
    <w:rsid w:val="00490D08"/>
    <w:rsid w:val="00494590"/>
    <w:rsid w:val="00497150"/>
    <w:rsid w:val="004B4C67"/>
    <w:rsid w:val="004B71E3"/>
    <w:rsid w:val="004C373B"/>
    <w:rsid w:val="004C5FAF"/>
    <w:rsid w:val="004D7216"/>
    <w:rsid w:val="004E50F4"/>
    <w:rsid w:val="005134A7"/>
    <w:rsid w:val="005161FD"/>
    <w:rsid w:val="0051667F"/>
    <w:rsid w:val="0051763D"/>
    <w:rsid w:val="005253CB"/>
    <w:rsid w:val="00527532"/>
    <w:rsid w:val="0054006C"/>
    <w:rsid w:val="005448BE"/>
    <w:rsid w:val="005568A7"/>
    <w:rsid w:val="00574A02"/>
    <w:rsid w:val="00585769"/>
    <w:rsid w:val="005912FA"/>
    <w:rsid w:val="005A6836"/>
    <w:rsid w:val="005B222A"/>
    <w:rsid w:val="005B6B09"/>
    <w:rsid w:val="005D4EAA"/>
    <w:rsid w:val="005D56F8"/>
    <w:rsid w:val="005D76CB"/>
    <w:rsid w:val="005E01BF"/>
    <w:rsid w:val="005E0DD0"/>
    <w:rsid w:val="005E508E"/>
    <w:rsid w:val="005E5D42"/>
    <w:rsid w:val="005F6F73"/>
    <w:rsid w:val="00601848"/>
    <w:rsid w:val="0060374C"/>
    <w:rsid w:val="006105CF"/>
    <w:rsid w:val="00622242"/>
    <w:rsid w:val="00622C64"/>
    <w:rsid w:val="00623C5A"/>
    <w:rsid w:val="00624955"/>
    <w:rsid w:val="00626B7F"/>
    <w:rsid w:val="00631402"/>
    <w:rsid w:val="00631AAA"/>
    <w:rsid w:val="00634016"/>
    <w:rsid w:val="00672224"/>
    <w:rsid w:val="00683B17"/>
    <w:rsid w:val="00686A68"/>
    <w:rsid w:val="00697364"/>
    <w:rsid w:val="006A5C57"/>
    <w:rsid w:val="006B318B"/>
    <w:rsid w:val="006C3F9C"/>
    <w:rsid w:val="006C478C"/>
    <w:rsid w:val="006C70FD"/>
    <w:rsid w:val="006D4A7A"/>
    <w:rsid w:val="006F226C"/>
    <w:rsid w:val="006F3507"/>
    <w:rsid w:val="007106F0"/>
    <w:rsid w:val="007254BB"/>
    <w:rsid w:val="00730FD5"/>
    <w:rsid w:val="00733062"/>
    <w:rsid w:val="007506B1"/>
    <w:rsid w:val="00751EC7"/>
    <w:rsid w:val="007724F5"/>
    <w:rsid w:val="00780D81"/>
    <w:rsid w:val="00793E96"/>
    <w:rsid w:val="007B1DB0"/>
    <w:rsid w:val="007B4D58"/>
    <w:rsid w:val="007B74AC"/>
    <w:rsid w:val="007D222A"/>
    <w:rsid w:val="007D4AF1"/>
    <w:rsid w:val="007E3749"/>
    <w:rsid w:val="007E41EA"/>
    <w:rsid w:val="007E74D8"/>
    <w:rsid w:val="007F1769"/>
    <w:rsid w:val="00800A3F"/>
    <w:rsid w:val="00802076"/>
    <w:rsid w:val="00804B2A"/>
    <w:rsid w:val="00804B8D"/>
    <w:rsid w:val="008177E8"/>
    <w:rsid w:val="00820764"/>
    <w:rsid w:val="00830DCE"/>
    <w:rsid w:val="0083342D"/>
    <w:rsid w:val="00833762"/>
    <w:rsid w:val="0084753B"/>
    <w:rsid w:val="00866E06"/>
    <w:rsid w:val="0086767E"/>
    <w:rsid w:val="00880610"/>
    <w:rsid w:val="0088097E"/>
    <w:rsid w:val="008907C3"/>
    <w:rsid w:val="008B4F04"/>
    <w:rsid w:val="008B6BE4"/>
    <w:rsid w:val="008B71E8"/>
    <w:rsid w:val="008D5302"/>
    <w:rsid w:val="008D56FD"/>
    <w:rsid w:val="008F0C9D"/>
    <w:rsid w:val="008F662E"/>
    <w:rsid w:val="009017EA"/>
    <w:rsid w:val="00917B60"/>
    <w:rsid w:val="0092559F"/>
    <w:rsid w:val="00930F9A"/>
    <w:rsid w:val="00951842"/>
    <w:rsid w:val="009550D9"/>
    <w:rsid w:val="00977047"/>
    <w:rsid w:val="00992523"/>
    <w:rsid w:val="0099428D"/>
    <w:rsid w:val="00997FDF"/>
    <w:rsid w:val="009A65D3"/>
    <w:rsid w:val="009B017B"/>
    <w:rsid w:val="009B1720"/>
    <w:rsid w:val="009B211D"/>
    <w:rsid w:val="009B217B"/>
    <w:rsid w:val="009B2DDD"/>
    <w:rsid w:val="009B33B4"/>
    <w:rsid w:val="009B4367"/>
    <w:rsid w:val="009B7260"/>
    <w:rsid w:val="009C3810"/>
    <w:rsid w:val="009D142F"/>
    <w:rsid w:val="009E25EC"/>
    <w:rsid w:val="00A11E1D"/>
    <w:rsid w:val="00A2181C"/>
    <w:rsid w:val="00A34640"/>
    <w:rsid w:val="00A4362E"/>
    <w:rsid w:val="00A51732"/>
    <w:rsid w:val="00A552ED"/>
    <w:rsid w:val="00A56CBB"/>
    <w:rsid w:val="00A624D2"/>
    <w:rsid w:val="00A631A6"/>
    <w:rsid w:val="00A70D40"/>
    <w:rsid w:val="00A71A68"/>
    <w:rsid w:val="00A75972"/>
    <w:rsid w:val="00A80814"/>
    <w:rsid w:val="00A82717"/>
    <w:rsid w:val="00A82E7E"/>
    <w:rsid w:val="00A83399"/>
    <w:rsid w:val="00A838E0"/>
    <w:rsid w:val="00A92923"/>
    <w:rsid w:val="00A936A0"/>
    <w:rsid w:val="00A943E6"/>
    <w:rsid w:val="00AA4169"/>
    <w:rsid w:val="00AB20EF"/>
    <w:rsid w:val="00AB4D8F"/>
    <w:rsid w:val="00AB6E4D"/>
    <w:rsid w:val="00AC1879"/>
    <w:rsid w:val="00AC3978"/>
    <w:rsid w:val="00AC4EC3"/>
    <w:rsid w:val="00AD03E5"/>
    <w:rsid w:val="00AD31D7"/>
    <w:rsid w:val="00AD7632"/>
    <w:rsid w:val="00AF6271"/>
    <w:rsid w:val="00B125CD"/>
    <w:rsid w:val="00B267F6"/>
    <w:rsid w:val="00B301E5"/>
    <w:rsid w:val="00B46454"/>
    <w:rsid w:val="00B46518"/>
    <w:rsid w:val="00B47749"/>
    <w:rsid w:val="00B514E9"/>
    <w:rsid w:val="00B51F2B"/>
    <w:rsid w:val="00B528C1"/>
    <w:rsid w:val="00B53878"/>
    <w:rsid w:val="00B703F6"/>
    <w:rsid w:val="00B804C4"/>
    <w:rsid w:val="00B81624"/>
    <w:rsid w:val="00B92F89"/>
    <w:rsid w:val="00B9501F"/>
    <w:rsid w:val="00B959BA"/>
    <w:rsid w:val="00BB729F"/>
    <w:rsid w:val="00BB7847"/>
    <w:rsid w:val="00BB7A9E"/>
    <w:rsid w:val="00BC314A"/>
    <w:rsid w:val="00BC719F"/>
    <w:rsid w:val="00BD0339"/>
    <w:rsid w:val="00BE0223"/>
    <w:rsid w:val="00BE34DC"/>
    <w:rsid w:val="00BE56DE"/>
    <w:rsid w:val="00BF7A1D"/>
    <w:rsid w:val="00C01238"/>
    <w:rsid w:val="00C13C53"/>
    <w:rsid w:val="00C3224E"/>
    <w:rsid w:val="00C52AB8"/>
    <w:rsid w:val="00C56011"/>
    <w:rsid w:val="00C64480"/>
    <w:rsid w:val="00C64E3C"/>
    <w:rsid w:val="00C65E82"/>
    <w:rsid w:val="00C713F8"/>
    <w:rsid w:val="00C72DFC"/>
    <w:rsid w:val="00C85C7E"/>
    <w:rsid w:val="00C86308"/>
    <w:rsid w:val="00C92F23"/>
    <w:rsid w:val="00C94869"/>
    <w:rsid w:val="00CA15D3"/>
    <w:rsid w:val="00CA1EAF"/>
    <w:rsid w:val="00CA29E2"/>
    <w:rsid w:val="00CA5D4A"/>
    <w:rsid w:val="00CB07DA"/>
    <w:rsid w:val="00CB33C7"/>
    <w:rsid w:val="00CB4A8F"/>
    <w:rsid w:val="00CD171E"/>
    <w:rsid w:val="00CE039B"/>
    <w:rsid w:val="00CE5880"/>
    <w:rsid w:val="00CE7F47"/>
    <w:rsid w:val="00CF2585"/>
    <w:rsid w:val="00CF319B"/>
    <w:rsid w:val="00CF4D57"/>
    <w:rsid w:val="00D1034D"/>
    <w:rsid w:val="00D140F5"/>
    <w:rsid w:val="00D25921"/>
    <w:rsid w:val="00D2639A"/>
    <w:rsid w:val="00D31E8B"/>
    <w:rsid w:val="00D337AF"/>
    <w:rsid w:val="00D34DD5"/>
    <w:rsid w:val="00D34F0D"/>
    <w:rsid w:val="00D406E1"/>
    <w:rsid w:val="00D413C8"/>
    <w:rsid w:val="00D46FE5"/>
    <w:rsid w:val="00D53777"/>
    <w:rsid w:val="00D54CC9"/>
    <w:rsid w:val="00D705F7"/>
    <w:rsid w:val="00D7259E"/>
    <w:rsid w:val="00D803AB"/>
    <w:rsid w:val="00D8240F"/>
    <w:rsid w:val="00D84D2A"/>
    <w:rsid w:val="00D87AD2"/>
    <w:rsid w:val="00D90F41"/>
    <w:rsid w:val="00D93849"/>
    <w:rsid w:val="00D976C2"/>
    <w:rsid w:val="00D97D27"/>
    <w:rsid w:val="00DA04CF"/>
    <w:rsid w:val="00DA4985"/>
    <w:rsid w:val="00DA7026"/>
    <w:rsid w:val="00DB1757"/>
    <w:rsid w:val="00DB7730"/>
    <w:rsid w:val="00DD11FD"/>
    <w:rsid w:val="00DD1E69"/>
    <w:rsid w:val="00DD209C"/>
    <w:rsid w:val="00DD7AF6"/>
    <w:rsid w:val="00DF0DB5"/>
    <w:rsid w:val="00DF29D1"/>
    <w:rsid w:val="00DF2CE6"/>
    <w:rsid w:val="00DF78E7"/>
    <w:rsid w:val="00E0092B"/>
    <w:rsid w:val="00E02A77"/>
    <w:rsid w:val="00E21438"/>
    <w:rsid w:val="00E344F0"/>
    <w:rsid w:val="00E42432"/>
    <w:rsid w:val="00E54B62"/>
    <w:rsid w:val="00E71436"/>
    <w:rsid w:val="00E71A15"/>
    <w:rsid w:val="00E73305"/>
    <w:rsid w:val="00E73ECA"/>
    <w:rsid w:val="00E751C2"/>
    <w:rsid w:val="00E755D6"/>
    <w:rsid w:val="00E82C42"/>
    <w:rsid w:val="00E846BF"/>
    <w:rsid w:val="00E8609E"/>
    <w:rsid w:val="00E94EA4"/>
    <w:rsid w:val="00EA2C75"/>
    <w:rsid w:val="00EA5D2F"/>
    <w:rsid w:val="00EB2C2A"/>
    <w:rsid w:val="00EB6824"/>
    <w:rsid w:val="00EC6718"/>
    <w:rsid w:val="00ED14A4"/>
    <w:rsid w:val="00ED7F27"/>
    <w:rsid w:val="00EE0251"/>
    <w:rsid w:val="00EE4919"/>
    <w:rsid w:val="00EE56DE"/>
    <w:rsid w:val="00EF4DCC"/>
    <w:rsid w:val="00F04511"/>
    <w:rsid w:val="00F107A4"/>
    <w:rsid w:val="00F10FF8"/>
    <w:rsid w:val="00F127B2"/>
    <w:rsid w:val="00F1476B"/>
    <w:rsid w:val="00F155EF"/>
    <w:rsid w:val="00F254B5"/>
    <w:rsid w:val="00F25BA1"/>
    <w:rsid w:val="00F26175"/>
    <w:rsid w:val="00F32B87"/>
    <w:rsid w:val="00F36952"/>
    <w:rsid w:val="00F60740"/>
    <w:rsid w:val="00F735A0"/>
    <w:rsid w:val="00F8243E"/>
    <w:rsid w:val="00F91FF2"/>
    <w:rsid w:val="00F93C04"/>
    <w:rsid w:val="00F9767E"/>
    <w:rsid w:val="00FA317F"/>
    <w:rsid w:val="00FA604A"/>
    <w:rsid w:val="00FB338E"/>
    <w:rsid w:val="00FB4117"/>
    <w:rsid w:val="00FB63FF"/>
    <w:rsid w:val="00FC7E43"/>
    <w:rsid w:val="00FD0768"/>
    <w:rsid w:val="00FD3274"/>
    <w:rsid w:val="00FD633E"/>
    <w:rsid w:val="00FD7496"/>
    <w:rsid w:val="00FE06F5"/>
    <w:rsid w:val="00FE0D5B"/>
    <w:rsid w:val="00FE543C"/>
    <w:rsid w:val="00FE7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A63A8"/>
  <w15:chartTrackingRefBased/>
  <w15:docId w15:val="{ECAE12B1-2260-4190-B47E-A51E57020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B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53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53CB"/>
    <w:rPr>
      <w:rFonts w:eastAsiaTheme="minorEastAsia"/>
      <w:lang w:val="en-US"/>
    </w:rPr>
  </w:style>
  <w:style w:type="character" w:customStyle="1" w:styleId="Heading1Char">
    <w:name w:val="Heading 1 Char"/>
    <w:basedOn w:val="DefaultParagraphFont"/>
    <w:link w:val="Heading1"/>
    <w:uiPriority w:val="9"/>
    <w:rsid w:val="00241B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1B82"/>
    <w:pPr>
      <w:outlineLvl w:val="9"/>
    </w:pPr>
    <w:rPr>
      <w:lang w:val="en-US"/>
    </w:rPr>
  </w:style>
  <w:style w:type="paragraph" w:styleId="TOC2">
    <w:name w:val="toc 2"/>
    <w:basedOn w:val="Normal"/>
    <w:next w:val="Normal"/>
    <w:autoRedefine/>
    <w:uiPriority w:val="39"/>
    <w:unhideWhenUsed/>
    <w:rsid w:val="00241B8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41B82"/>
    <w:pPr>
      <w:spacing w:after="100"/>
    </w:pPr>
    <w:rPr>
      <w:rFonts w:eastAsiaTheme="minorEastAsia" w:cs="Times New Roman"/>
      <w:lang w:val="en-US"/>
    </w:rPr>
  </w:style>
  <w:style w:type="paragraph" w:styleId="TOC3">
    <w:name w:val="toc 3"/>
    <w:basedOn w:val="Normal"/>
    <w:next w:val="Normal"/>
    <w:autoRedefine/>
    <w:uiPriority w:val="39"/>
    <w:unhideWhenUsed/>
    <w:rsid w:val="00241B82"/>
    <w:pPr>
      <w:spacing w:after="100"/>
      <w:ind w:left="440"/>
    </w:pPr>
    <w:rPr>
      <w:rFonts w:eastAsiaTheme="minorEastAsia" w:cs="Times New Roman"/>
      <w:lang w:val="en-US"/>
    </w:rPr>
  </w:style>
  <w:style w:type="paragraph" w:styleId="NormalWeb">
    <w:name w:val="Normal (Web)"/>
    <w:basedOn w:val="Normal"/>
    <w:uiPriority w:val="99"/>
    <w:unhideWhenUsed/>
    <w:rsid w:val="00EF4D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29B3"/>
    <w:rPr>
      <w:color w:val="0563C1" w:themeColor="hyperlink"/>
      <w:u w:val="single"/>
    </w:rPr>
  </w:style>
  <w:style w:type="character" w:styleId="UnresolvedMention">
    <w:name w:val="Unresolved Mention"/>
    <w:basedOn w:val="DefaultParagraphFont"/>
    <w:uiPriority w:val="99"/>
    <w:semiHidden/>
    <w:unhideWhenUsed/>
    <w:rsid w:val="001E29B3"/>
    <w:rPr>
      <w:color w:val="605E5C"/>
      <w:shd w:val="clear" w:color="auto" w:fill="E1DFDD"/>
    </w:rPr>
  </w:style>
  <w:style w:type="paragraph" w:styleId="Header">
    <w:name w:val="header"/>
    <w:basedOn w:val="Normal"/>
    <w:link w:val="HeaderChar"/>
    <w:uiPriority w:val="99"/>
    <w:unhideWhenUsed/>
    <w:rsid w:val="00282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09B"/>
  </w:style>
  <w:style w:type="paragraph" w:styleId="Footer">
    <w:name w:val="footer"/>
    <w:basedOn w:val="Normal"/>
    <w:link w:val="FooterChar"/>
    <w:uiPriority w:val="99"/>
    <w:unhideWhenUsed/>
    <w:rsid w:val="00282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0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67282">
      <w:bodyDiv w:val="1"/>
      <w:marLeft w:val="0"/>
      <w:marRight w:val="0"/>
      <w:marTop w:val="0"/>
      <w:marBottom w:val="0"/>
      <w:divBdr>
        <w:top w:val="none" w:sz="0" w:space="0" w:color="auto"/>
        <w:left w:val="none" w:sz="0" w:space="0" w:color="auto"/>
        <w:bottom w:val="none" w:sz="0" w:space="0" w:color="auto"/>
        <w:right w:val="none" w:sz="0" w:space="0" w:color="auto"/>
      </w:divBdr>
      <w:divsChild>
        <w:div w:id="146748783">
          <w:marLeft w:val="0"/>
          <w:marRight w:val="0"/>
          <w:marTop w:val="0"/>
          <w:marBottom w:val="0"/>
          <w:divBdr>
            <w:top w:val="none" w:sz="0" w:space="0" w:color="auto"/>
            <w:left w:val="none" w:sz="0" w:space="0" w:color="auto"/>
            <w:bottom w:val="none" w:sz="0" w:space="0" w:color="auto"/>
            <w:right w:val="none" w:sz="0" w:space="0" w:color="auto"/>
          </w:divBdr>
        </w:div>
      </w:divsChild>
    </w:div>
    <w:div w:id="332339321">
      <w:bodyDiv w:val="1"/>
      <w:marLeft w:val="0"/>
      <w:marRight w:val="0"/>
      <w:marTop w:val="0"/>
      <w:marBottom w:val="0"/>
      <w:divBdr>
        <w:top w:val="none" w:sz="0" w:space="0" w:color="auto"/>
        <w:left w:val="none" w:sz="0" w:space="0" w:color="auto"/>
        <w:bottom w:val="none" w:sz="0" w:space="0" w:color="auto"/>
        <w:right w:val="none" w:sz="0" w:space="0" w:color="auto"/>
      </w:divBdr>
      <w:divsChild>
        <w:div w:id="1760785220">
          <w:marLeft w:val="0"/>
          <w:marRight w:val="0"/>
          <w:marTop w:val="0"/>
          <w:marBottom w:val="0"/>
          <w:divBdr>
            <w:top w:val="none" w:sz="0" w:space="0" w:color="auto"/>
            <w:left w:val="none" w:sz="0" w:space="0" w:color="auto"/>
            <w:bottom w:val="none" w:sz="0" w:space="0" w:color="auto"/>
            <w:right w:val="none" w:sz="0" w:space="0" w:color="auto"/>
          </w:divBdr>
        </w:div>
      </w:divsChild>
    </w:div>
    <w:div w:id="534346242">
      <w:bodyDiv w:val="1"/>
      <w:marLeft w:val="0"/>
      <w:marRight w:val="0"/>
      <w:marTop w:val="0"/>
      <w:marBottom w:val="0"/>
      <w:divBdr>
        <w:top w:val="none" w:sz="0" w:space="0" w:color="auto"/>
        <w:left w:val="none" w:sz="0" w:space="0" w:color="auto"/>
        <w:bottom w:val="none" w:sz="0" w:space="0" w:color="auto"/>
        <w:right w:val="none" w:sz="0" w:space="0" w:color="auto"/>
      </w:divBdr>
      <w:divsChild>
        <w:div w:id="353196800">
          <w:marLeft w:val="0"/>
          <w:marRight w:val="0"/>
          <w:marTop w:val="0"/>
          <w:marBottom w:val="0"/>
          <w:divBdr>
            <w:top w:val="none" w:sz="0" w:space="0" w:color="auto"/>
            <w:left w:val="none" w:sz="0" w:space="0" w:color="auto"/>
            <w:bottom w:val="none" w:sz="0" w:space="0" w:color="auto"/>
            <w:right w:val="none" w:sz="0" w:space="0" w:color="auto"/>
          </w:divBdr>
        </w:div>
      </w:divsChild>
    </w:div>
    <w:div w:id="586622262">
      <w:bodyDiv w:val="1"/>
      <w:marLeft w:val="0"/>
      <w:marRight w:val="0"/>
      <w:marTop w:val="0"/>
      <w:marBottom w:val="0"/>
      <w:divBdr>
        <w:top w:val="none" w:sz="0" w:space="0" w:color="auto"/>
        <w:left w:val="none" w:sz="0" w:space="0" w:color="auto"/>
        <w:bottom w:val="none" w:sz="0" w:space="0" w:color="auto"/>
        <w:right w:val="none" w:sz="0" w:space="0" w:color="auto"/>
      </w:divBdr>
      <w:divsChild>
        <w:div w:id="1864437495">
          <w:marLeft w:val="0"/>
          <w:marRight w:val="0"/>
          <w:marTop w:val="0"/>
          <w:marBottom w:val="0"/>
          <w:divBdr>
            <w:top w:val="none" w:sz="0" w:space="0" w:color="auto"/>
            <w:left w:val="none" w:sz="0" w:space="0" w:color="auto"/>
            <w:bottom w:val="none" w:sz="0" w:space="0" w:color="auto"/>
            <w:right w:val="none" w:sz="0" w:space="0" w:color="auto"/>
          </w:divBdr>
        </w:div>
      </w:divsChild>
    </w:div>
    <w:div w:id="668406718">
      <w:bodyDiv w:val="1"/>
      <w:marLeft w:val="0"/>
      <w:marRight w:val="0"/>
      <w:marTop w:val="0"/>
      <w:marBottom w:val="0"/>
      <w:divBdr>
        <w:top w:val="none" w:sz="0" w:space="0" w:color="auto"/>
        <w:left w:val="none" w:sz="0" w:space="0" w:color="auto"/>
        <w:bottom w:val="none" w:sz="0" w:space="0" w:color="auto"/>
        <w:right w:val="none" w:sz="0" w:space="0" w:color="auto"/>
      </w:divBdr>
      <w:divsChild>
        <w:div w:id="676232699">
          <w:marLeft w:val="0"/>
          <w:marRight w:val="0"/>
          <w:marTop w:val="0"/>
          <w:marBottom w:val="0"/>
          <w:divBdr>
            <w:top w:val="none" w:sz="0" w:space="0" w:color="auto"/>
            <w:left w:val="none" w:sz="0" w:space="0" w:color="auto"/>
            <w:bottom w:val="none" w:sz="0" w:space="0" w:color="auto"/>
            <w:right w:val="none" w:sz="0" w:space="0" w:color="auto"/>
          </w:divBdr>
        </w:div>
      </w:divsChild>
    </w:div>
    <w:div w:id="754517736">
      <w:bodyDiv w:val="1"/>
      <w:marLeft w:val="0"/>
      <w:marRight w:val="0"/>
      <w:marTop w:val="0"/>
      <w:marBottom w:val="0"/>
      <w:divBdr>
        <w:top w:val="none" w:sz="0" w:space="0" w:color="auto"/>
        <w:left w:val="none" w:sz="0" w:space="0" w:color="auto"/>
        <w:bottom w:val="none" w:sz="0" w:space="0" w:color="auto"/>
        <w:right w:val="none" w:sz="0" w:space="0" w:color="auto"/>
      </w:divBdr>
      <w:divsChild>
        <w:div w:id="928074828">
          <w:marLeft w:val="0"/>
          <w:marRight w:val="0"/>
          <w:marTop w:val="0"/>
          <w:marBottom w:val="0"/>
          <w:divBdr>
            <w:top w:val="none" w:sz="0" w:space="0" w:color="auto"/>
            <w:left w:val="none" w:sz="0" w:space="0" w:color="auto"/>
            <w:bottom w:val="none" w:sz="0" w:space="0" w:color="auto"/>
            <w:right w:val="none" w:sz="0" w:space="0" w:color="auto"/>
          </w:divBdr>
        </w:div>
      </w:divsChild>
    </w:div>
    <w:div w:id="820342676">
      <w:bodyDiv w:val="1"/>
      <w:marLeft w:val="0"/>
      <w:marRight w:val="0"/>
      <w:marTop w:val="0"/>
      <w:marBottom w:val="0"/>
      <w:divBdr>
        <w:top w:val="none" w:sz="0" w:space="0" w:color="auto"/>
        <w:left w:val="none" w:sz="0" w:space="0" w:color="auto"/>
        <w:bottom w:val="none" w:sz="0" w:space="0" w:color="auto"/>
        <w:right w:val="none" w:sz="0" w:space="0" w:color="auto"/>
      </w:divBdr>
      <w:divsChild>
        <w:div w:id="2036880107">
          <w:marLeft w:val="0"/>
          <w:marRight w:val="0"/>
          <w:marTop w:val="0"/>
          <w:marBottom w:val="0"/>
          <w:divBdr>
            <w:top w:val="none" w:sz="0" w:space="0" w:color="auto"/>
            <w:left w:val="none" w:sz="0" w:space="0" w:color="auto"/>
            <w:bottom w:val="none" w:sz="0" w:space="0" w:color="auto"/>
            <w:right w:val="none" w:sz="0" w:space="0" w:color="auto"/>
          </w:divBdr>
        </w:div>
      </w:divsChild>
    </w:div>
    <w:div w:id="829908038">
      <w:bodyDiv w:val="1"/>
      <w:marLeft w:val="0"/>
      <w:marRight w:val="0"/>
      <w:marTop w:val="0"/>
      <w:marBottom w:val="0"/>
      <w:divBdr>
        <w:top w:val="none" w:sz="0" w:space="0" w:color="auto"/>
        <w:left w:val="none" w:sz="0" w:space="0" w:color="auto"/>
        <w:bottom w:val="none" w:sz="0" w:space="0" w:color="auto"/>
        <w:right w:val="none" w:sz="0" w:space="0" w:color="auto"/>
      </w:divBdr>
      <w:divsChild>
        <w:div w:id="320931765">
          <w:marLeft w:val="0"/>
          <w:marRight w:val="0"/>
          <w:marTop w:val="0"/>
          <w:marBottom w:val="0"/>
          <w:divBdr>
            <w:top w:val="none" w:sz="0" w:space="0" w:color="auto"/>
            <w:left w:val="none" w:sz="0" w:space="0" w:color="auto"/>
            <w:bottom w:val="none" w:sz="0" w:space="0" w:color="auto"/>
            <w:right w:val="none" w:sz="0" w:space="0" w:color="auto"/>
          </w:divBdr>
        </w:div>
      </w:divsChild>
    </w:div>
    <w:div w:id="889000270">
      <w:bodyDiv w:val="1"/>
      <w:marLeft w:val="0"/>
      <w:marRight w:val="0"/>
      <w:marTop w:val="0"/>
      <w:marBottom w:val="0"/>
      <w:divBdr>
        <w:top w:val="none" w:sz="0" w:space="0" w:color="auto"/>
        <w:left w:val="none" w:sz="0" w:space="0" w:color="auto"/>
        <w:bottom w:val="none" w:sz="0" w:space="0" w:color="auto"/>
        <w:right w:val="none" w:sz="0" w:space="0" w:color="auto"/>
      </w:divBdr>
      <w:divsChild>
        <w:div w:id="436801014">
          <w:marLeft w:val="0"/>
          <w:marRight w:val="0"/>
          <w:marTop w:val="0"/>
          <w:marBottom w:val="0"/>
          <w:divBdr>
            <w:top w:val="none" w:sz="0" w:space="0" w:color="auto"/>
            <w:left w:val="none" w:sz="0" w:space="0" w:color="auto"/>
            <w:bottom w:val="none" w:sz="0" w:space="0" w:color="auto"/>
            <w:right w:val="none" w:sz="0" w:space="0" w:color="auto"/>
          </w:divBdr>
        </w:div>
      </w:divsChild>
    </w:div>
    <w:div w:id="920286528">
      <w:bodyDiv w:val="1"/>
      <w:marLeft w:val="0"/>
      <w:marRight w:val="0"/>
      <w:marTop w:val="0"/>
      <w:marBottom w:val="0"/>
      <w:divBdr>
        <w:top w:val="none" w:sz="0" w:space="0" w:color="auto"/>
        <w:left w:val="none" w:sz="0" w:space="0" w:color="auto"/>
        <w:bottom w:val="none" w:sz="0" w:space="0" w:color="auto"/>
        <w:right w:val="none" w:sz="0" w:space="0" w:color="auto"/>
      </w:divBdr>
      <w:divsChild>
        <w:div w:id="746419206">
          <w:marLeft w:val="0"/>
          <w:marRight w:val="0"/>
          <w:marTop w:val="0"/>
          <w:marBottom w:val="0"/>
          <w:divBdr>
            <w:top w:val="none" w:sz="0" w:space="0" w:color="auto"/>
            <w:left w:val="none" w:sz="0" w:space="0" w:color="auto"/>
            <w:bottom w:val="none" w:sz="0" w:space="0" w:color="auto"/>
            <w:right w:val="none" w:sz="0" w:space="0" w:color="auto"/>
          </w:divBdr>
        </w:div>
      </w:divsChild>
    </w:div>
    <w:div w:id="998849288">
      <w:bodyDiv w:val="1"/>
      <w:marLeft w:val="0"/>
      <w:marRight w:val="0"/>
      <w:marTop w:val="0"/>
      <w:marBottom w:val="0"/>
      <w:divBdr>
        <w:top w:val="none" w:sz="0" w:space="0" w:color="auto"/>
        <w:left w:val="none" w:sz="0" w:space="0" w:color="auto"/>
        <w:bottom w:val="none" w:sz="0" w:space="0" w:color="auto"/>
        <w:right w:val="none" w:sz="0" w:space="0" w:color="auto"/>
      </w:divBdr>
      <w:divsChild>
        <w:div w:id="1566141839">
          <w:marLeft w:val="0"/>
          <w:marRight w:val="0"/>
          <w:marTop w:val="0"/>
          <w:marBottom w:val="0"/>
          <w:divBdr>
            <w:top w:val="none" w:sz="0" w:space="0" w:color="auto"/>
            <w:left w:val="none" w:sz="0" w:space="0" w:color="auto"/>
            <w:bottom w:val="none" w:sz="0" w:space="0" w:color="auto"/>
            <w:right w:val="none" w:sz="0" w:space="0" w:color="auto"/>
          </w:divBdr>
        </w:div>
      </w:divsChild>
    </w:div>
    <w:div w:id="1158423011">
      <w:bodyDiv w:val="1"/>
      <w:marLeft w:val="0"/>
      <w:marRight w:val="0"/>
      <w:marTop w:val="0"/>
      <w:marBottom w:val="0"/>
      <w:divBdr>
        <w:top w:val="none" w:sz="0" w:space="0" w:color="auto"/>
        <w:left w:val="none" w:sz="0" w:space="0" w:color="auto"/>
        <w:bottom w:val="none" w:sz="0" w:space="0" w:color="auto"/>
        <w:right w:val="none" w:sz="0" w:space="0" w:color="auto"/>
      </w:divBdr>
      <w:divsChild>
        <w:div w:id="76830421">
          <w:marLeft w:val="0"/>
          <w:marRight w:val="0"/>
          <w:marTop w:val="0"/>
          <w:marBottom w:val="0"/>
          <w:divBdr>
            <w:top w:val="none" w:sz="0" w:space="0" w:color="auto"/>
            <w:left w:val="none" w:sz="0" w:space="0" w:color="auto"/>
            <w:bottom w:val="none" w:sz="0" w:space="0" w:color="auto"/>
            <w:right w:val="none" w:sz="0" w:space="0" w:color="auto"/>
          </w:divBdr>
        </w:div>
      </w:divsChild>
    </w:div>
    <w:div w:id="1167555270">
      <w:bodyDiv w:val="1"/>
      <w:marLeft w:val="0"/>
      <w:marRight w:val="0"/>
      <w:marTop w:val="0"/>
      <w:marBottom w:val="0"/>
      <w:divBdr>
        <w:top w:val="none" w:sz="0" w:space="0" w:color="auto"/>
        <w:left w:val="none" w:sz="0" w:space="0" w:color="auto"/>
        <w:bottom w:val="none" w:sz="0" w:space="0" w:color="auto"/>
        <w:right w:val="none" w:sz="0" w:space="0" w:color="auto"/>
      </w:divBdr>
      <w:divsChild>
        <w:div w:id="151797529">
          <w:marLeft w:val="0"/>
          <w:marRight w:val="0"/>
          <w:marTop w:val="0"/>
          <w:marBottom w:val="0"/>
          <w:divBdr>
            <w:top w:val="none" w:sz="0" w:space="0" w:color="auto"/>
            <w:left w:val="none" w:sz="0" w:space="0" w:color="auto"/>
            <w:bottom w:val="none" w:sz="0" w:space="0" w:color="auto"/>
            <w:right w:val="none" w:sz="0" w:space="0" w:color="auto"/>
          </w:divBdr>
        </w:div>
      </w:divsChild>
    </w:div>
    <w:div w:id="1411536165">
      <w:bodyDiv w:val="1"/>
      <w:marLeft w:val="0"/>
      <w:marRight w:val="0"/>
      <w:marTop w:val="0"/>
      <w:marBottom w:val="0"/>
      <w:divBdr>
        <w:top w:val="none" w:sz="0" w:space="0" w:color="auto"/>
        <w:left w:val="none" w:sz="0" w:space="0" w:color="auto"/>
        <w:bottom w:val="none" w:sz="0" w:space="0" w:color="auto"/>
        <w:right w:val="none" w:sz="0" w:space="0" w:color="auto"/>
      </w:divBdr>
      <w:divsChild>
        <w:div w:id="1491291630">
          <w:marLeft w:val="0"/>
          <w:marRight w:val="0"/>
          <w:marTop w:val="0"/>
          <w:marBottom w:val="0"/>
          <w:divBdr>
            <w:top w:val="none" w:sz="0" w:space="0" w:color="auto"/>
            <w:left w:val="none" w:sz="0" w:space="0" w:color="auto"/>
            <w:bottom w:val="none" w:sz="0" w:space="0" w:color="auto"/>
            <w:right w:val="none" w:sz="0" w:space="0" w:color="auto"/>
          </w:divBdr>
        </w:div>
      </w:divsChild>
    </w:div>
    <w:div w:id="1484086168">
      <w:bodyDiv w:val="1"/>
      <w:marLeft w:val="0"/>
      <w:marRight w:val="0"/>
      <w:marTop w:val="0"/>
      <w:marBottom w:val="0"/>
      <w:divBdr>
        <w:top w:val="none" w:sz="0" w:space="0" w:color="auto"/>
        <w:left w:val="none" w:sz="0" w:space="0" w:color="auto"/>
        <w:bottom w:val="none" w:sz="0" w:space="0" w:color="auto"/>
        <w:right w:val="none" w:sz="0" w:space="0" w:color="auto"/>
      </w:divBdr>
      <w:divsChild>
        <w:div w:id="666590096">
          <w:marLeft w:val="0"/>
          <w:marRight w:val="0"/>
          <w:marTop w:val="0"/>
          <w:marBottom w:val="0"/>
          <w:divBdr>
            <w:top w:val="none" w:sz="0" w:space="0" w:color="auto"/>
            <w:left w:val="none" w:sz="0" w:space="0" w:color="auto"/>
            <w:bottom w:val="none" w:sz="0" w:space="0" w:color="auto"/>
            <w:right w:val="none" w:sz="0" w:space="0" w:color="auto"/>
          </w:divBdr>
        </w:div>
      </w:divsChild>
    </w:div>
    <w:div w:id="1503936294">
      <w:bodyDiv w:val="1"/>
      <w:marLeft w:val="0"/>
      <w:marRight w:val="0"/>
      <w:marTop w:val="0"/>
      <w:marBottom w:val="0"/>
      <w:divBdr>
        <w:top w:val="none" w:sz="0" w:space="0" w:color="auto"/>
        <w:left w:val="none" w:sz="0" w:space="0" w:color="auto"/>
        <w:bottom w:val="none" w:sz="0" w:space="0" w:color="auto"/>
        <w:right w:val="none" w:sz="0" w:space="0" w:color="auto"/>
      </w:divBdr>
      <w:divsChild>
        <w:div w:id="835923707">
          <w:marLeft w:val="0"/>
          <w:marRight w:val="0"/>
          <w:marTop w:val="0"/>
          <w:marBottom w:val="0"/>
          <w:divBdr>
            <w:top w:val="none" w:sz="0" w:space="0" w:color="auto"/>
            <w:left w:val="none" w:sz="0" w:space="0" w:color="auto"/>
            <w:bottom w:val="none" w:sz="0" w:space="0" w:color="auto"/>
            <w:right w:val="none" w:sz="0" w:space="0" w:color="auto"/>
          </w:divBdr>
        </w:div>
      </w:divsChild>
    </w:div>
    <w:div w:id="1524518178">
      <w:bodyDiv w:val="1"/>
      <w:marLeft w:val="0"/>
      <w:marRight w:val="0"/>
      <w:marTop w:val="0"/>
      <w:marBottom w:val="0"/>
      <w:divBdr>
        <w:top w:val="none" w:sz="0" w:space="0" w:color="auto"/>
        <w:left w:val="none" w:sz="0" w:space="0" w:color="auto"/>
        <w:bottom w:val="none" w:sz="0" w:space="0" w:color="auto"/>
        <w:right w:val="none" w:sz="0" w:space="0" w:color="auto"/>
      </w:divBdr>
      <w:divsChild>
        <w:div w:id="667247165">
          <w:marLeft w:val="0"/>
          <w:marRight w:val="0"/>
          <w:marTop w:val="0"/>
          <w:marBottom w:val="0"/>
          <w:divBdr>
            <w:top w:val="none" w:sz="0" w:space="0" w:color="auto"/>
            <w:left w:val="none" w:sz="0" w:space="0" w:color="auto"/>
            <w:bottom w:val="none" w:sz="0" w:space="0" w:color="auto"/>
            <w:right w:val="none" w:sz="0" w:space="0" w:color="auto"/>
          </w:divBdr>
        </w:div>
      </w:divsChild>
    </w:div>
    <w:div w:id="1538279549">
      <w:bodyDiv w:val="1"/>
      <w:marLeft w:val="0"/>
      <w:marRight w:val="0"/>
      <w:marTop w:val="0"/>
      <w:marBottom w:val="0"/>
      <w:divBdr>
        <w:top w:val="none" w:sz="0" w:space="0" w:color="auto"/>
        <w:left w:val="none" w:sz="0" w:space="0" w:color="auto"/>
        <w:bottom w:val="none" w:sz="0" w:space="0" w:color="auto"/>
        <w:right w:val="none" w:sz="0" w:space="0" w:color="auto"/>
      </w:divBdr>
      <w:divsChild>
        <w:div w:id="1244605529">
          <w:marLeft w:val="0"/>
          <w:marRight w:val="0"/>
          <w:marTop w:val="0"/>
          <w:marBottom w:val="0"/>
          <w:divBdr>
            <w:top w:val="none" w:sz="0" w:space="0" w:color="auto"/>
            <w:left w:val="none" w:sz="0" w:space="0" w:color="auto"/>
            <w:bottom w:val="none" w:sz="0" w:space="0" w:color="auto"/>
            <w:right w:val="none" w:sz="0" w:space="0" w:color="auto"/>
          </w:divBdr>
        </w:div>
      </w:divsChild>
    </w:div>
    <w:div w:id="1593199054">
      <w:bodyDiv w:val="1"/>
      <w:marLeft w:val="0"/>
      <w:marRight w:val="0"/>
      <w:marTop w:val="0"/>
      <w:marBottom w:val="0"/>
      <w:divBdr>
        <w:top w:val="none" w:sz="0" w:space="0" w:color="auto"/>
        <w:left w:val="none" w:sz="0" w:space="0" w:color="auto"/>
        <w:bottom w:val="none" w:sz="0" w:space="0" w:color="auto"/>
        <w:right w:val="none" w:sz="0" w:space="0" w:color="auto"/>
      </w:divBdr>
      <w:divsChild>
        <w:div w:id="443698197">
          <w:marLeft w:val="0"/>
          <w:marRight w:val="0"/>
          <w:marTop w:val="0"/>
          <w:marBottom w:val="0"/>
          <w:divBdr>
            <w:top w:val="none" w:sz="0" w:space="0" w:color="auto"/>
            <w:left w:val="none" w:sz="0" w:space="0" w:color="auto"/>
            <w:bottom w:val="none" w:sz="0" w:space="0" w:color="auto"/>
            <w:right w:val="none" w:sz="0" w:space="0" w:color="auto"/>
          </w:divBdr>
        </w:div>
      </w:divsChild>
    </w:div>
    <w:div w:id="1595286520">
      <w:bodyDiv w:val="1"/>
      <w:marLeft w:val="0"/>
      <w:marRight w:val="0"/>
      <w:marTop w:val="0"/>
      <w:marBottom w:val="0"/>
      <w:divBdr>
        <w:top w:val="none" w:sz="0" w:space="0" w:color="auto"/>
        <w:left w:val="none" w:sz="0" w:space="0" w:color="auto"/>
        <w:bottom w:val="none" w:sz="0" w:space="0" w:color="auto"/>
        <w:right w:val="none" w:sz="0" w:space="0" w:color="auto"/>
      </w:divBdr>
      <w:divsChild>
        <w:div w:id="825391545">
          <w:marLeft w:val="0"/>
          <w:marRight w:val="0"/>
          <w:marTop w:val="0"/>
          <w:marBottom w:val="0"/>
          <w:divBdr>
            <w:top w:val="none" w:sz="0" w:space="0" w:color="auto"/>
            <w:left w:val="none" w:sz="0" w:space="0" w:color="auto"/>
            <w:bottom w:val="none" w:sz="0" w:space="0" w:color="auto"/>
            <w:right w:val="none" w:sz="0" w:space="0" w:color="auto"/>
          </w:divBdr>
        </w:div>
      </w:divsChild>
    </w:div>
    <w:div w:id="1688797478">
      <w:bodyDiv w:val="1"/>
      <w:marLeft w:val="0"/>
      <w:marRight w:val="0"/>
      <w:marTop w:val="0"/>
      <w:marBottom w:val="0"/>
      <w:divBdr>
        <w:top w:val="none" w:sz="0" w:space="0" w:color="auto"/>
        <w:left w:val="none" w:sz="0" w:space="0" w:color="auto"/>
        <w:bottom w:val="none" w:sz="0" w:space="0" w:color="auto"/>
        <w:right w:val="none" w:sz="0" w:space="0" w:color="auto"/>
      </w:divBdr>
      <w:divsChild>
        <w:div w:id="353044366">
          <w:marLeft w:val="0"/>
          <w:marRight w:val="0"/>
          <w:marTop w:val="0"/>
          <w:marBottom w:val="0"/>
          <w:divBdr>
            <w:top w:val="none" w:sz="0" w:space="0" w:color="auto"/>
            <w:left w:val="none" w:sz="0" w:space="0" w:color="auto"/>
            <w:bottom w:val="none" w:sz="0" w:space="0" w:color="auto"/>
            <w:right w:val="none" w:sz="0" w:space="0" w:color="auto"/>
          </w:divBdr>
        </w:div>
      </w:divsChild>
    </w:div>
    <w:div w:id="1702970523">
      <w:bodyDiv w:val="1"/>
      <w:marLeft w:val="0"/>
      <w:marRight w:val="0"/>
      <w:marTop w:val="0"/>
      <w:marBottom w:val="0"/>
      <w:divBdr>
        <w:top w:val="none" w:sz="0" w:space="0" w:color="auto"/>
        <w:left w:val="none" w:sz="0" w:space="0" w:color="auto"/>
        <w:bottom w:val="none" w:sz="0" w:space="0" w:color="auto"/>
        <w:right w:val="none" w:sz="0" w:space="0" w:color="auto"/>
      </w:divBdr>
      <w:divsChild>
        <w:div w:id="1204518019">
          <w:marLeft w:val="0"/>
          <w:marRight w:val="0"/>
          <w:marTop w:val="0"/>
          <w:marBottom w:val="0"/>
          <w:divBdr>
            <w:top w:val="none" w:sz="0" w:space="0" w:color="auto"/>
            <w:left w:val="none" w:sz="0" w:space="0" w:color="auto"/>
            <w:bottom w:val="none" w:sz="0" w:space="0" w:color="auto"/>
            <w:right w:val="none" w:sz="0" w:space="0" w:color="auto"/>
          </w:divBdr>
        </w:div>
      </w:divsChild>
    </w:div>
    <w:div w:id="1738821781">
      <w:bodyDiv w:val="1"/>
      <w:marLeft w:val="0"/>
      <w:marRight w:val="0"/>
      <w:marTop w:val="0"/>
      <w:marBottom w:val="0"/>
      <w:divBdr>
        <w:top w:val="none" w:sz="0" w:space="0" w:color="auto"/>
        <w:left w:val="none" w:sz="0" w:space="0" w:color="auto"/>
        <w:bottom w:val="none" w:sz="0" w:space="0" w:color="auto"/>
        <w:right w:val="none" w:sz="0" w:space="0" w:color="auto"/>
      </w:divBdr>
      <w:divsChild>
        <w:div w:id="641665487">
          <w:marLeft w:val="0"/>
          <w:marRight w:val="0"/>
          <w:marTop w:val="0"/>
          <w:marBottom w:val="0"/>
          <w:divBdr>
            <w:top w:val="none" w:sz="0" w:space="0" w:color="auto"/>
            <w:left w:val="none" w:sz="0" w:space="0" w:color="auto"/>
            <w:bottom w:val="none" w:sz="0" w:space="0" w:color="auto"/>
            <w:right w:val="none" w:sz="0" w:space="0" w:color="auto"/>
          </w:divBdr>
        </w:div>
      </w:divsChild>
    </w:div>
    <w:div w:id="1742677538">
      <w:bodyDiv w:val="1"/>
      <w:marLeft w:val="0"/>
      <w:marRight w:val="0"/>
      <w:marTop w:val="0"/>
      <w:marBottom w:val="0"/>
      <w:divBdr>
        <w:top w:val="none" w:sz="0" w:space="0" w:color="auto"/>
        <w:left w:val="none" w:sz="0" w:space="0" w:color="auto"/>
        <w:bottom w:val="none" w:sz="0" w:space="0" w:color="auto"/>
        <w:right w:val="none" w:sz="0" w:space="0" w:color="auto"/>
      </w:divBdr>
      <w:divsChild>
        <w:div w:id="1846355309">
          <w:marLeft w:val="0"/>
          <w:marRight w:val="0"/>
          <w:marTop w:val="0"/>
          <w:marBottom w:val="0"/>
          <w:divBdr>
            <w:top w:val="none" w:sz="0" w:space="0" w:color="auto"/>
            <w:left w:val="none" w:sz="0" w:space="0" w:color="auto"/>
            <w:bottom w:val="none" w:sz="0" w:space="0" w:color="auto"/>
            <w:right w:val="none" w:sz="0" w:space="0" w:color="auto"/>
          </w:divBdr>
        </w:div>
      </w:divsChild>
    </w:div>
    <w:div w:id="1771503899">
      <w:bodyDiv w:val="1"/>
      <w:marLeft w:val="0"/>
      <w:marRight w:val="0"/>
      <w:marTop w:val="0"/>
      <w:marBottom w:val="0"/>
      <w:divBdr>
        <w:top w:val="none" w:sz="0" w:space="0" w:color="auto"/>
        <w:left w:val="none" w:sz="0" w:space="0" w:color="auto"/>
        <w:bottom w:val="none" w:sz="0" w:space="0" w:color="auto"/>
        <w:right w:val="none" w:sz="0" w:space="0" w:color="auto"/>
      </w:divBdr>
      <w:divsChild>
        <w:div w:id="956762739">
          <w:marLeft w:val="0"/>
          <w:marRight w:val="0"/>
          <w:marTop w:val="0"/>
          <w:marBottom w:val="0"/>
          <w:divBdr>
            <w:top w:val="none" w:sz="0" w:space="0" w:color="auto"/>
            <w:left w:val="none" w:sz="0" w:space="0" w:color="auto"/>
            <w:bottom w:val="none" w:sz="0" w:space="0" w:color="auto"/>
            <w:right w:val="none" w:sz="0" w:space="0" w:color="auto"/>
          </w:divBdr>
        </w:div>
      </w:divsChild>
    </w:div>
    <w:div w:id="1905600524">
      <w:bodyDiv w:val="1"/>
      <w:marLeft w:val="0"/>
      <w:marRight w:val="0"/>
      <w:marTop w:val="0"/>
      <w:marBottom w:val="0"/>
      <w:divBdr>
        <w:top w:val="none" w:sz="0" w:space="0" w:color="auto"/>
        <w:left w:val="none" w:sz="0" w:space="0" w:color="auto"/>
        <w:bottom w:val="none" w:sz="0" w:space="0" w:color="auto"/>
        <w:right w:val="none" w:sz="0" w:space="0" w:color="auto"/>
      </w:divBdr>
      <w:divsChild>
        <w:div w:id="1457798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3" Type="http://schemas.openxmlformats.org/officeDocument/2006/relationships/webSettings" Target="webSettings.xml"/><Relationship Id="rId7" Type="http://schemas.openxmlformats.org/officeDocument/2006/relationships/hyperlink" Target="https://www.cdc.gov/tobacco/basic_information/health_effects/index.ht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3178</Words>
  <Characters>18116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
  <LinksUpToDate>false</LinksUpToDate>
  <CharactersWithSpaces>21252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Component 2</dc:subject>
  <dc:creator>Sanah Ellahi (2019343)</dc:creator>
  <cp:keywords/>
  <dc:description/>
  <cp:lastModifiedBy>Sanah E</cp:lastModifiedBy>
  <cp:revision>2</cp:revision>
  <dcterms:created xsi:type="dcterms:W3CDTF">2023-04-05T16:05:00Z</dcterms:created>
  <dcterms:modified xsi:type="dcterms:W3CDTF">2023-04-05T16:05:00Z</dcterms:modified>
  <cp:category>BMHP6009_BIRM – Joanne Davies</cp:category>
</cp:coreProperties>
</file>