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D723FC" w14:textId="77777777" w:rsidR="00C866F9" w:rsidRDefault="00C866F9" w:rsidP="00E56C14">
      <w:pPr>
        <w:pStyle w:val="Title"/>
        <w:tabs>
          <w:tab w:val="left" w:pos="2730"/>
          <w:tab w:val="center" w:pos="4680"/>
        </w:tabs>
        <w:ind w:left="57"/>
        <w:jc w:val="left"/>
      </w:pPr>
      <w:r>
        <w:tab/>
      </w:r>
    </w:p>
    <w:p w14:paraId="3F8C4447" w14:textId="24B3BE0B" w:rsidR="00C866F9" w:rsidRDefault="000955C1" w:rsidP="000955C1">
      <w:pPr>
        <w:pStyle w:val="Title"/>
        <w:tabs>
          <w:tab w:val="left" w:pos="2730"/>
          <w:tab w:val="center" w:pos="4680"/>
        </w:tabs>
      </w:pPr>
      <w:r w:rsidRPr="00FB45B2">
        <w:rPr>
          <w:rFonts w:cs="Times New Roman"/>
          <w:b w:val="0"/>
          <w:bCs/>
          <w:noProof/>
          <w:sz w:val="44"/>
          <w:szCs w:val="40"/>
          <w:lang w:val="en-US"/>
        </w:rPr>
        <w:drawing>
          <wp:inline distT="0" distB="0" distL="0" distR="0" wp14:anchorId="1E8E62B2" wp14:editId="576D1111">
            <wp:extent cx="3985260" cy="1323106"/>
            <wp:effectExtent l="0" t="0" r="0" b="0"/>
            <wp:docPr id="3" name="Picture 3" descr="C:\Users\Asus\Desktop\UW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sus\Desktop\UWTSD-Logo.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85260" cy="1323106"/>
                    </a:xfrm>
                    <a:prstGeom prst="rect">
                      <a:avLst/>
                    </a:prstGeom>
                    <a:noFill/>
                    <a:ln>
                      <a:noFill/>
                    </a:ln>
                  </pic:spPr>
                </pic:pic>
              </a:graphicData>
            </a:graphic>
          </wp:inline>
        </w:drawing>
      </w:r>
    </w:p>
    <w:p w14:paraId="03242772" w14:textId="77777777" w:rsidR="00C866F9" w:rsidRDefault="00C866F9" w:rsidP="00C866F9">
      <w:pPr>
        <w:pStyle w:val="Title"/>
        <w:tabs>
          <w:tab w:val="left" w:pos="2730"/>
          <w:tab w:val="center" w:pos="4680"/>
        </w:tabs>
        <w:jc w:val="left"/>
      </w:pPr>
    </w:p>
    <w:p w14:paraId="1D09F71D" w14:textId="4692CA00" w:rsidR="00C866F9" w:rsidRDefault="00C866F9" w:rsidP="000955C1">
      <w:pPr>
        <w:pStyle w:val="Title"/>
        <w:tabs>
          <w:tab w:val="left" w:pos="2730"/>
          <w:tab w:val="center" w:pos="4680"/>
        </w:tabs>
      </w:pPr>
      <w:r>
        <w:t xml:space="preserve">Managing People </w:t>
      </w:r>
      <w:r w:rsidR="000955C1">
        <w:t>(LCBB 5004)</w:t>
      </w:r>
    </w:p>
    <w:p w14:paraId="394555E1" w14:textId="77777777" w:rsidR="000955C1" w:rsidRDefault="00C866F9" w:rsidP="000955C1">
      <w:pPr>
        <w:pStyle w:val="Title"/>
      </w:pPr>
      <w:r>
        <w:t>Assessment 2</w:t>
      </w:r>
    </w:p>
    <w:p w14:paraId="05BB7B23" w14:textId="1300DA1F" w:rsidR="000955C1" w:rsidRDefault="000955C1" w:rsidP="000955C1">
      <w:pPr>
        <w:jc w:val="center"/>
        <w:rPr>
          <w:sz w:val="40"/>
          <w:szCs w:val="40"/>
        </w:rPr>
      </w:pPr>
      <w:r>
        <w:rPr>
          <w:sz w:val="40"/>
          <w:szCs w:val="40"/>
        </w:rPr>
        <w:t xml:space="preserve">Name: Georgiana Loredana </w:t>
      </w:r>
      <w:proofErr w:type="spellStart"/>
      <w:r>
        <w:rPr>
          <w:sz w:val="40"/>
          <w:szCs w:val="40"/>
        </w:rPr>
        <w:t>Nedelcu</w:t>
      </w:r>
      <w:proofErr w:type="spellEnd"/>
    </w:p>
    <w:p w14:paraId="3A115912" w14:textId="77777777" w:rsidR="000955C1" w:rsidRPr="000955C1" w:rsidRDefault="000955C1" w:rsidP="000955C1">
      <w:pPr>
        <w:pStyle w:val="Title"/>
        <w:rPr>
          <w:rFonts w:cs="Vrinda (Headings CS)"/>
          <w:b w:val="0"/>
        </w:rPr>
      </w:pPr>
      <w:r w:rsidRPr="000955C1">
        <w:rPr>
          <w:rFonts w:cs="Vrinda (Headings CS)"/>
          <w:b w:val="0"/>
          <w:sz w:val="40"/>
          <w:szCs w:val="40"/>
        </w:rPr>
        <w:t>Student ID:2018584</w:t>
      </w:r>
    </w:p>
    <w:p w14:paraId="22BCA4F7" w14:textId="77777777" w:rsidR="000955C1" w:rsidRPr="00D7453F" w:rsidRDefault="000955C1" w:rsidP="000955C1">
      <w:pPr>
        <w:jc w:val="center"/>
        <w:rPr>
          <w:sz w:val="40"/>
          <w:szCs w:val="40"/>
        </w:rPr>
      </w:pPr>
    </w:p>
    <w:p w14:paraId="046FA4F1" w14:textId="5509B704" w:rsidR="000955C1" w:rsidRDefault="000955C1" w:rsidP="000955C1">
      <w:pPr>
        <w:jc w:val="center"/>
        <w:rPr>
          <w:sz w:val="40"/>
          <w:szCs w:val="40"/>
        </w:rPr>
      </w:pPr>
      <w:r>
        <w:rPr>
          <w:sz w:val="40"/>
          <w:szCs w:val="40"/>
        </w:rPr>
        <w:t>Date:0</w:t>
      </w:r>
      <w:r w:rsidR="006659D6">
        <w:rPr>
          <w:sz w:val="40"/>
          <w:szCs w:val="40"/>
        </w:rPr>
        <w:t>8</w:t>
      </w:r>
      <w:r>
        <w:rPr>
          <w:sz w:val="40"/>
          <w:szCs w:val="40"/>
        </w:rPr>
        <w:t>.0</w:t>
      </w:r>
      <w:r w:rsidR="006659D6">
        <w:rPr>
          <w:sz w:val="40"/>
          <w:szCs w:val="40"/>
        </w:rPr>
        <w:t>5</w:t>
      </w:r>
      <w:r>
        <w:rPr>
          <w:sz w:val="40"/>
          <w:szCs w:val="40"/>
        </w:rPr>
        <w:t>.2022</w:t>
      </w:r>
    </w:p>
    <w:p w14:paraId="3859A9DD" w14:textId="62D662AB" w:rsidR="000955C1" w:rsidRDefault="000955C1" w:rsidP="000955C1">
      <w:pPr>
        <w:jc w:val="center"/>
        <w:rPr>
          <w:sz w:val="40"/>
          <w:szCs w:val="40"/>
        </w:rPr>
      </w:pPr>
    </w:p>
    <w:p w14:paraId="55941CBA" w14:textId="2E1EE6E9" w:rsidR="000955C1" w:rsidRDefault="000955C1" w:rsidP="000955C1">
      <w:pPr>
        <w:jc w:val="center"/>
        <w:rPr>
          <w:sz w:val="40"/>
          <w:szCs w:val="40"/>
        </w:rPr>
      </w:pPr>
    </w:p>
    <w:p w14:paraId="728D3C3A" w14:textId="2F4C7721" w:rsidR="000955C1" w:rsidRDefault="000955C1" w:rsidP="000955C1">
      <w:pPr>
        <w:jc w:val="center"/>
        <w:rPr>
          <w:sz w:val="40"/>
          <w:szCs w:val="40"/>
        </w:rPr>
      </w:pPr>
    </w:p>
    <w:p w14:paraId="238302C9" w14:textId="740E8BAB" w:rsidR="000955C1" w:rsidRDefault="000955C1" w:rsidP="000955C1">
      <w:pPr>
        <w:jc w:val="center"/>
        <w:rPr>
          <w:sz w:val="40"/>
          <w:szCs w:val="40"/>
        </w:rPr>
      </w:pPr>
    </w:p>
    <w:p w14:paraId="6D11173B" w14:textId="77777777" w:rsidR="000955C1" w:rsidRPr="00C3720E" w:rsidRDefault="000955C1" w:rsidP="000955C1">
      <w:pPr>
        <w:jc w:val="center"/>
        <w:rPr>
          <w:sz w:val="40"/>
          <w:szCs w:val="40"/>
        </w:rPr>
      </w:pPr>
    </w:p>
    <w:p w14:paraId="6CA43F30" w14:textId="4A176002" w:rsidR="00C866F9" w:rsidRDefault="00C866F9">
      <w:pPr>
        <w:spacing w:line="259" w:lineRule="auto"/>
        <w:jc w:val="left"/>
      </w:pPr>
    </w:p>
    <w:sdt>
      <w:sdtPr>
        <w:rPr>
          <w:rFonts w:ascii="Times New Roman" w:eastAsiaTheme="minorHAnsi" w:hAnsi="Times New Roman" w:cstheme="minorBidi"/>
          <w:color w:val="auto"/>
          <w:sz w:val="24"/>
          <w:szCs w:val="22"/>
          <w:lang w:val="en-GB"/>
        </w:rPr>
        <w:id w:val="-1727601916"/>
        <w:docPartObj>
          <w:docPartGallery w:val="Table of Contents"/>
          <w:docPartUnique/>
        </w:docPartObj>
      </w:sdtPr>
      <w:sdtEndPr>
        <w:rPr>
          <w:rFonts w:ascii="Arial" w:hAnsi="Arial"/>
          <w:bCs/>
          <w:noProof/>
          <w:sz w:val="22"/>
          <w:vertAlign w:val="superscript"/>
        </w:rPr>
      </w:sdtEndPr>
      <w:sdtContent>
        <w:p w14:paraId="74191011" w14:textId="35637A59" w:rsidR="00C866F9" w:rsidRPr="000955C1" w:rsidRDefault="00C866F9">
          <w:pPr>
            <w:pStyle w:val="TOCHeading"/>
            <w:rPr>
              <w:rFonts w:ascii="Times New Roman" w:eastAsiaTheme="minorHAnsi" w:hAnsi="Times New Roman" w:cstheme="minorBidi"/>
              <w:color w:val="auto"/>
              <w:sz w:val="24"/>
              <w:szCs w:val="22"/>
              <w:lang w:val="en-GB"/>
            </w:rPr>
          </w:pPr>
          <w:r>
            <w:t>Table of Contents</w:t>
          </w:r>
        </w:p>
        <w:p w14:paraId="008A514B" w14:textId="7BA0813A" w:rsidR="00C866F9" w:rsidRPr="00C90852" w:rsidRDefault="00C866F9" w:rsidP="00234ECF">
          <w:pPr>
            <w:pStyle w:val="TOC1"/>
            <w:tabs>
              <w:tab w:val="right" w:leader="dot" w:pos="9350"/>
            </w:tabs>
            <w:spacing w:line="276" w:lineRule="auto"/>
            <w:rPr>
              <w:rFonts w:ascii="Arial" w:hAnsi="Arial"/>
              <w:noProof/>
              <w:sz w:val="22"/>
              <w:vertAlign w:val="superscript"/>
            </w:rPr>
          </w:pPr>
          <w:r w:rsidRPr="00C90852">
            <w:rPr>
              <w:rFonts w:ascii="Arial" w:hAnsi="Arial"/>
              <w:sz w:val="22"/>
              <w:vertAlign w:val="superscript"/>
            </w:rPr>
            <w:fldChar w:fldCharType="begin"/>
          </w:r>
          <w:r w:rsidRPr="00C90852">
            <w:rPr>
              <w:rFonts w:ascii="Arial" w:hAnsi="Arial"/>
              <w:sz w:val="22"/>
              <w:vertAlign w:val="superscript"/>
            </w:rPr>
            <w:instrText xml:space="preserve"> TOC \o "1-3" \h \z \u </w:instrText>
          </w:r>
          <w:r w:rsidRPr="00C90852">
            <w:rPr>
              <w:rFonts w:ascii="Arial" w:hAnsi="Arial"/>
              <w:sz w:val="22"/>
              <w:vertAlign w:val="superscript"/>
            </w:rPr>
            <w:fldChar w:fldCharType="separate"/>
          </w:r>
          <w:hyperlink w:anchor="_Toc101420949" w:history="1">
            <w:r w:rsidRPr="00C90852">
              <w:rPr>
                <w:rStyle w:val="Hyperlink"/>
                <w:rFonts w:ascii="Arial" w:hAnsi="Arial"/>
                <w:noProof/>
                <w:sz w:val="22"/>
                <w:u w:val="none"/>
                <w:vertAlign w:val="superscript"/>
              </w:rPr>
              <w:t>Introduction</w:t>
            </w:r>
            <w:r w:rsidRPr="00C90852">
              <w:rPr>
                <w:rFonts w:ascii="Arial" w:hAnsi="Arial"/>
                <w:noProof/>
                <w:webHidden/>
                <w:sz w:val="22"/>
                <w:vertAlign w:val="superscript"/>
              </w:rPr>
              <w:tab/>
            </w:r>
            <w:r w:rsidRPr="00C90852">
              <w:rPr>
                <w:rFonts w:ascii="Arial" w:hAnsi="Arial"/>
                <w:noProof/>
                <w:webHidden/>
                <w:sz w:val="22"/>
                <w:vertAlign w:val="superscript"/>
              </w:rPr>
              <w:fldChar w:fldCharType="begin"/>
            </w:r>
            <w:r w:rsidRPr="00C90852">
              <w:rPr>
                <w:rFonts w:ascii="Arial" w:hAnsi="Arial"/>
                <w:noProof/>
                <w:webHidden/>
                <w:sz w:val="22"/>
                <w:vertAlign w:val="superscript"/>
              </w:rPr>
              <w:instrText xml:space="preserve"> PAGEREF _Toc101420949 \h </w:instrText>
            </w:r>
            <w:r w:rsidRPr="00C90852">
              <w:rPr>
                <w:rFonts w:ascii="Arial" w:hAnsi="Arial"/>
                <w:noProof/>
                <w:webHidden/>
                <w:sz w:val="22"/>
                <w:vertAlign w:val="superscript"/>
              </w:rPr>
            </w:r>
            <w:r w:rsidRPr="00C90852">
              <w:rPr>
                <w:rFonts w:ascii="Arial" w:hAnsi="Arial"/>
                <w:noProof/>
                <w:webHidden/>
                <w:sz w:val="22"/>
                <w:vertAlign w:val="superscript"/>
              </w:rPr>
              <w:fldChar w:fldCharType="separate"/>
            </w:r>
            <w:r w:rsidR="00A61AB7">
              <w:rPr>
                <w:rFonts w:ascii="Arial" w:hAnsi="Arial"/>
                <w:noProof/>
                <w:webHidden/>
                <w:sz w:val="22"/>
                <w:vertAlign w:val="superscript"/>
              </w:rPr>
              <w:t>3</w:t>
            </w:r>
            <w:r w:rsidRPr="00C90852">
              <w:rPr>
                <w:rFonts w:ascii="Arial" w:hAnsi="Arial"/>
                <w:noProof/>
                <w:webHidden/>
                <w:sz w:val="22"/>
                <w:vertAlign w:val="superscript"/>
              </w:rPr>
              <w:fldChar w:fldCharType="end"/>
            </w:r>
          </w:hyperlink>
        </w:p>
        <w:p w14:paraId="555D5A20" w14:textId="0FFF8E86" w:rsidR="00C866F9" w:rsidRPr="00C90852" w:rsidRDefault="003E5DBA" w:rsidP="00234ECF">
          <w:pPr>
            <w:pStyle w:val="TOC1"/>
            <w:tabs>
              <w:tab w:val="right" w:leader="dot" w:pos="9350"/>
            </w:tabs>
            <w:spacing w:line="276" w:lineRule="auto"/>
            <w:rPr>
              <w:rFonts w:ascii="Arial" w:hAnsi="Arial"/>
              <w:noProof/>
              <w:sz w:val="22"/>
              <w:vertAlign w:val="superscript"/>
            </w:rPr>
          </w:pPr>
          <w:hyperlink w:anchor="_Toc101420950" w:history="1">
            <w:r w:rsidR="00C866F9" w:rsidRPr="00C90852">
              <w:rPr>
                <w:rStyle w:val="Hyperlink"/>
                <w:rFonts w:ascii="Arial" w:hAnsi="Arial"/>
                <w:noProof/>
                <w:sz w:val="22"/>
                <w:u w:val="none"/>
                <w:vertAlign w:val="superscript"/>
              </w:rPr>
              <w:t>Concepts and drivers of employee engagement</w:t>
            </w:r>
            <w:r w:rsidR="00C866F9" w:rsidRPr="00C90852">
              <w:rPr>
                <w:rFonts w:ascii="Arial" w:hAnsi="Arial"/>
                <w:noProof/>
                <w:webHidden/>
                <w:sz w:val="22"/>
                <w:vertAlign w:val="superscript"/>
              </w:rPr>
              <w:tab/>
            </w:r>
            <w:r w:rsidR="00C866F9" w:rsidRPr="00C90852">
              <w:rPr>
                <w:rFonts w:ascii="Arial" w:hAnsi="Arial"/>
                <w:noProof/>
                <w:webHidden/>
                <w:sz w:val="22"/>
                <w:vertAlign w:val="superscript"/>
              </w:rPr>
              <w:fldChar w:fldCharType="begin"/>
            </w:r>
            <w:r w:rsidR="00C866F9" w:rsidRPr="00C90852">
              <w:rPr>
                <w:rFonts w:ascii="Arial" w:hAnsi="Arial"/>
                <w:noProof/>
                <w:webHidden/>
                <w:sz w:val="22"/>
                <w:vertAlign w:val="superscript"/>
              </w:rPr>
              <w:instrText xml:space="preserve"> PAGEREF _Toc101420950 \h </w:instrText>
            </w:r>
            <w:r w:rsidR="00C866F9" w:rsidRPr="00C90852">
              <w:rPr>
                <w:rFonts w:ascii="Arial" w:hAnsi="Arial"/>
                <w:noProof/>
                <w:webHidden/>
                <w:sz w:val="22"/>
                <w:vertAlign w:val="superscript"/>
              </w:rPr>
            </w:r>
            <w:r w:rsidR="00C866F9" w:rsidRPr="00C90852">
              <w:rPr>
                <w:rFonts w:ascii="Arial" w:hAnsi="Arial"/>
                <w:noProof/>
                <w:webHidden/>
                <w:sz w:val="22"/>
                <w:vertAlign w:val="superscript"/>
              </w:rPr>
              <w:fldChar w:fldCharType="separate"/>
            </w:r>
            <w:r w:rsidR="00A61AB7">
              <w:rPr>
                <w:rFonts w:ascii="Arial" w:hAnsi="Arial"/>
                <w:noProof/>
                <w:webHidden/>
                <w:sz w:val="22"/>
                <w:vertAlign w:val="superscript"/>
              </w:rPr>
              <w:t>4</w:t>
            </w:r>
            <w:r w:rsidR="00C866F9" w:rsidRPr="00C90852">
              <w:rPr>
                <w:rFonts w:ascii="Arial" w:hAnsi="Arial"/>
                <w:noProof/>
                <w:webHidden/>
                <w:sz w:val="22"/>
                <w:vertAlign w:val="superscript"/>
              </w:rPr>
              <w:fldChar w:fldCharType="end"/>
            </w:r>
          </w:hyperlink>
        </w:p>
        <w:p w14:paraId="79575A16" w14:textId="476CB31A" w:rsidR="00C866F9" w:rsidRPr="00C90852" w:rsidRDefault="003E5DBA" w:rsidP="00234ECF">
          <w:pPr>
            <w:pStyle w:val="TOC2"/>
            <w:tabs>
              <w:tab w:val="right" w:leader="dot" w:pos="9350"/>
            </w:tabs>
            <w:spacing w:line="276" w:lineRule="auto"/>
            <w:rPr>
              <w:rFonts w:ascii="Arial" w:hAnsi="Arial"/>
              <w:noProof/>
              <w:sz w:val="22"/>
              <w:vertAlign w:val="superscript"/>
            </w:rPr>
          </w:pPr>
          <w:hyperlink w:anchor="_Toc101420951" w:history="1">
            <w:r w:rsidR="00C866F9" w:rsidRPr="00C90852">
              <w:rPr>
                <w:rStyle w:val="Hyperlink"/>
                <w:rFonts w:ascii="Arial" w:hAnsi="Arial"/>
                <w:noProof/>
                <w:sz w:val="22"/>
                <w:u w:val="none"/>
                <w:vertAlign w:val="superscript"/>
              </w:rPr>
              <w:t>Concepts of employee engagement</w:t>
            </w:r>
            <w:r w:rsidR="00C866F9" w:rsidRPr="00C90852">
              <w:rPr>
                <w:rFonts w:ascii="Arial" w:hAnsi="Arial"/>
                <w:noProof/>
                <w:webHidden/>
                <w:sz w:val="22"/>
                <w:vertAlign w:val="superscript"/>
              </w:rPr>
              <w:tab/>
            </w:r>
            <w:r w:rsidR="00C866F9" w:rsidRPr="00C90852">
              <w:rPr>
                <w:rFonts w:ascii="Arial" w:hAnsi="Arial"/>
                <w:noProof/>
                <w:webHidden/>
                <w:sz w:val="22"/>
                <w:vertAlign w:val="superscript"/>
              </w:rPr>
              <w:fldChar w:fldCharType="begin"/>
            </w:r>
            <w:r w:rsidR="00C866F9" w:rsidRPr="00C90852">
              <w:rPr>
                <w:rFonts w:ascii="Arial" w:hAnsi="Arial"/>
                <w:noProof/>
                <w:webHidden/>
                <w:sz w:val="22"/>
                <w:vertAlign w:val="superscript"/>
              </w:rPr>
              <w:instrText xml:space="preserve"> PAGEREF _Toc101420951 \h </w:instrText>
            </w:r>
            <w:r w:rsidR="00C866F9" w:rsidRPr="00C90852">
              <w:rPr>
                <w:rFonts w:ascii="Arial" w:hAnsi="Arial"/>
                <w:noProof/>
                <w:webHidden/>
                <w:sz w:val="22"/>
                <w:vertAlign w:val="superscript"/>
              </w:rPr>
            </w:r>
            <w:r w:rsidR="00C866F9" w:rsidRPr="00C90852">
              <w:rPr>
                <w:rFonts w:ascii="Arial" w:hAnsi="Arial"/>
                <w:noProof/>
                <w:webHidden/>
                <w:sz w:val="22"/>
                <w:vertAlign w:val="superscript"/>
              </w:rPr>
              <w:fldChar w:fldCharType="separate"/>
            </w:r>
            <w:r w:rsidR="00A61AB7">
              <w:rPr>
                <w:rFonts w:ascii="Arial" w:hAnsi="Arial"/>
                <w:noProof/>
                <w:webHidden/>
                <w:sz w:val="22"/>
                <w:vertAlign w:val="superscript"/>
              </w:rPr>
              <w:t>4</w:t>
            </w:r>
            <w:r w:rsidR="00C866F9" w:rsidRPr="00C90852">
              <w:rPr>
                <w:rFonts w:ascii="Arial" w:hAnsi="Arial"/>
                <w:noProof/>
                <w:webHidden/>
                <w:sz w:val="22"/>
                <w:vertAlign w:val="superscript"/>
              </w:rPr>
              <w:fldChar w:fldCharType="end"/>
            </w:r>
          </w:hyperlink>
        </w:p>
        <w:p w14:paraId="2727E8D7" w14:textId="2EE6E834" w:rsidR="00C866F9" w:rsidRPr="00C90852" w:rsidRDefault="003E5DBA" w:rsidP="00234ECF">
          <w:pPr>
            <w:pStyle w:val="TOC2"/>
            <w:tabs>
              <w:tab w:val="right" w:leader="dot" w:pos="9350"/>
            </w:tabs>
            <w:spacing w:line="276" w:lineRule="auto"/>
            <w:rPr>
              <w:rFonts w:ascii="Arial" w:hAnsi="Arial"/>
              <w:noProof/>
              <w:sz w:val="22"/>
              <w:vertAlign w:val="superscript"/>
            </w:rPr>
          </w:pPr>
          <w:hyperlink w:anchor="_Toc101420952" w:history="1">
            <w:r w:rsidR="00C866F9" w:rsidRPr="00C90852">
              <w:rPr>
                <w:rStyle w:val="Hyperlink"/>
                <w:rFonts w:ascii="Arial" w:hAnsi="Arial"/>
                <w:noProof/>
                <w:sz w:val="22"/>
                <w:u w:val="none"/>
                <w:vertAlign w:val="superscript"/>
              </w:rPr>
              <w:t>The drivers of employee engagement</w:t>
            </w:r>
            <w:r w:rsidR="00C866F9" w:rsidRPr="00C90852">
              <w:rPr>
                <w:rFonts w:ascii="Arial" w:hAnsi="Arial"/>
                <w:noProof/>
                <w:webHidden/>
                <w:sz w:val="22"/>
                <w:vertAlign w:val="superscript"/>
              </w:rPr>
              <w:tab/>
            </w:r>
            <w:r w:rsidR="00C866F9" w:rsidRPr="00C90852">
              <w:rPr>
                <w:rFonts w:ascii="Arial" w:hAnsi="Arial"/>
                <w:noProof/>
                <w:webHidden/>
                <w:sz w:val="22"/>
                <w:vertAlign w:val="superscript"/>
              </w:rPr>
              <w:fldChar w:fldCharType="begin"/>
            </w:r>
            <w:r w:rsidR="00C866F9" w:rsidRPr="00C90852">
              <w:rPr>
                <w:rFonts w:ascii="Arial" w:hAnsi="Arial"/>
                <w:noProof/>
                <w:webHidden/>
                <w:sz w:val="22"/>
                <w:vertAlign w:val="superscript"/>
              </w:rPr>
              <w:instrText xml:space="preserve"> PAGEREF _Toc101420952 \h </w:instrText>
            </w:r>
            <w:r w:rsidR="00C866F9" w:rsidRPr="00C90852">
              <w:rPr>
                <w:rFonts w:ascii="Arial" w:hAnsi="Arial"/>
                <w:noProof/>
                <w:webHidden/>
                <w:sz w:val="22"/>
                <w:vertAlign w:val="superscript"/>
              </w:rPr>
            </w:r>
            <w:r w:rsidR="00C866F9" w:rsidRPr="00C90852">
              <w:rPr>
                <w:rFonts w:ascii="Arial" w:hAnsi="Arial"/>
                <w:noProof/>
                <w:webHidden/>
                <w:sz w:val="22"/>
                <w:vertAlign w:val="superscript"/>
              </w:rPr>
              <w:fldChar w:fldCharType="separate"/>
            </w:r>
            <w:r w:rsidR="00A61AB7">
              <w:rPr>
                <w:rFonts w:ascii="Arial" w:hAnsi="Arial"/>
                <w:noProof/>
                <w:webHidden/>
                <w:sz w:val="22"/>
                <w:vertAlign w:val="superscript"/>
              </w:rPr>
              <w:t>4</w:t>
            </w:r>
            <w:r w:rsidR="00C866F9" w:rsidRPr="00C90852">
              <w:rPr>
                <w:rFonts w:ascii="Arial" w:hAnsi="Arial"/>
                <w:noProof/>
                <w:webHidden/>
                <w:sz w:val="22"/>
                <w:vertAlign w:val="superscript"/>
              </w:rPr>
              <w:fldChar w:fldCharType="end"/>
            </w:r>
          </w:hyperlink>
        </w:p>
        <w:p w14:paraId="411C5AD8" w14:textId="677908B8" w:rsidR="00C866F9" w:rsidRPr="00C90852" w:rsidRDefault="003E5DBA" w:rsidP="00234ECF">
          <w:pPr>
            <w:pStyle w:val="TOC1"/>
            <w:tabs>
              <w:tab w:val="right" w:leader="dot" w:pos="9350"/>
            </w:tabs>
            <w:spacing w:line="276" w:lineRule="auto"/>
            <w:rPr>
              <w:rFonts w:ascii="Arial" w:hAnsi="Arial"/>
              <w:noProof/>
              <w:sz w:val="22"/>
              <w:vertAlign w:val="superscript"/>
            </w:rPr>
          </w:pPr>
          <w:hyperlink w:anchor="_Toc101420953" w:history="1">
            <w:r w:rsidR="00C866F9" w:rsidRPr="00C90852">
              <w:rPr>
                <w:rStyle w:val="Hyperlink"/>
                <w:rFonts w:ascii="Arial" w:hAnsi="Arial"/>
                <w:noProof/>
                <w:sz w:val="22"/>
                <w:u w:val="none"/>
                <w:vertAlign w:val="superscript"/>
              </w:rPr>
              <w:t>Diagnostic tools to measure employee engagement</w:t>
            </w:r>
            <w:r w:rsidR="00C866F9" w:rsidRPr="00C90852">
              <w:rPr>
                <w:rFonts w:ascii="Arial" w:hAnsi="Arial"/>
                <w:noProof/>
                <w:webHidden/>
                <w:sz w:val="22"/>
                <w:vertAlign w:val="superscript"/>
              </w:rPr>
              <w:tab/>
            </w:r>
            <w:r w:rsidR="00C866F9" w:rsidRPr="00C90852">
              <w:rPr>
                <w:rFonts w:ascii="Arial" w:hAnsi="Arial"/>
                <w:noProof/>
                <w:webHidden/>
                <w:sz w:val="22"/>
                <w:vertAlign w:val="superscript"/>
              </w:rPr>
              <w:fldChar w:fldCharType="begin"/>
            </w:r>
            <w:r w:rsidR="00C866F9" w:rsidRPr="00C90852">
              <w:rPr>
                <w:rFonts w:ascii="Arial" w:hAnsi="Arial"/>
                <w:noProof/>
                <w:webHidden/>
                <w:sz w:val="22"/>
                <w:vertAlign w:val="superscript"/>
              </w:rPr>
              <w:instrText xml:space="preserve"> PAGEREF _Toc101420953 \h </w:instrText>
            </w:r>
            <w:r w:rsidR="00C866F9" w:rsidRPr="00C90852">
              <w:rPr>
                <w:rFonts w:ascii="Arial" w:hAnsi="Arial"/>
                <w:noProof/>
                <w:webHidden/>
                <w:sz w:val="22"/>
                <w:vertAlign w:val="superscript"/>
              </w:rPr>
            </w:r>
            <w:r w:rsidR="00C866F9" w:rsidRPr="00C90852">
              <w:rPr>
                <w:rFonts w:ascii="Arial" w:hAnsi="Arial"/>
                <w:noProof/>
                <w:webHidden/>
                <w:sz w:val="22"/>
                <w:vertAlign w:val="superscript"/>
              </w:rPr>
              <w:fldChar w:fldCharType="separate"/>
            </w:r>
            <w:r w:rsidR="00A61AB7">
              <w:rPr>
                <w:rFonts w:ascii="Arial" w:hAnsi="Arial"/>
                <w:noProof/>
                <w:webHidden/>
                <w:sz w:val="22"/>
                <w:vertAlign w:val="superscript"/>
              </w:rPr>
              <w:t>6</w:t>
            </w:r>
            <w:r w:rsidR="00C866F9" w:rsidRPr="00C90852">
              <w:rPr>
                <w:rFonts w:ascii="Arial" w:hAnsi="Arial"/>
                <w:noProof/>
                <w:webHidden/>
                <w:sz w:val="22"/>
                <w:vertAlign w:val="superscript"/>
              </w:rPr>
              <w:fldChar w:fldCharType="end"/>
            </w:r>
          </w:hyperlink>
        </w:p>
        <w:p w14:paraId="77D5E908" w14:textId="74863E64" w:rsidR="00C866F9" w:rsidRPr="00C90852" w:rsidRDefault="003E5DBA" w:rsidP="00234ECF">
          <w:pPr>
            <w:pStyle w:val="TOC1"/>
            <w:tabs>
              <w:tab w:val="right" w:leader="dot" w:pos="9350"/>
            </w:tabs>
            <w:spacing w:line="276" w:lineRule="auto"/>
            <w:rPr>
              <w:rFonts w:ascii="Arial" w:hAnsi="Arial"/>
              <w:noProof/>
              <w:sz w:val="22"/>
              <w:vertAlign w:val="superscript"/>
            </w:rPr>
          </w:pPr>
          <w:hyperlink w:anchor="_Toc101420954" w:history="1">
            <w:r w:rsidR="00C866F9" w:rsidRPr="00C90852">
              <w:rPr>
                <w:rStyle w:val="Hyperlink"/>
                <w:rFonts w:ascii="Arial" w:hAnsi="Arial"/>
                <w:noProof/>
                <w:sz w:val="22"/>
                <w:u w:val="none"/>
                <w:vertAlign w:val="superscript"/>
              </w:rPr>
              <w:t>Employee value proposition and strategies to improve employee engagement</w:t>
            </w:r>
            <w:r w:rsidR="00C866F9" w:rsidRPr="00C90852">
              <w:rPr>
                <w:rFonts w:ascii="Arial" w:hAnsi="Arial"/>
                <w:noProof/>
                <w:webHidden/>
                <w:sz w:val="22"/>
                <w:vertAlign w:val="superscript"/>
              </w:rPr>
              <w:tab/>
            </w:r>
            <w:r w:rsidR="00C866F9" w:rsidRPr="00C90852">
              <w:rPr>
                <w:rFonts w:ascii="Arial" w:hAnsi="Arial"/>
                <w:noProof/>
                <w:webHidden/>
                <w:sz w:val="22"/>
                <w:vertAlign w:val="superscript"/>
              </w:rPr>
              <w:fldChar w:fldCharType="begin"/>
            </w:r>
            <w:r w:rsidR="00C866F9" w:rsidRPr="00C90852">
              <w:rPr>
                <w:rFonts w:ascii="Arial" w:hAnsi="Arial"/>
                <w:noProof/>
                <w:webHidden/>
                <w:sz w:val="22"/>
                <w:vertAlign w:val="superscript"/>
              </w:rPr>
              <w:instrText xml:space="preserve"> PAGEREF _Toc101420954 \h </w:instrText>
            </w:r>
            <w:r w:rsidR="00C866F9" w:rsidRPr="00C90852">
              <w:rPr>
                <w:rFonts w:ascii="Arial" w:hAnsi="Arial"/>
                <w:noProof/>
                <w:webHidden/>
                <w:sz w:val="22"/>
                <w:vertAlign w:val="superscript"/>
              </w:rPr>
            </w:r>
            <w:r w:rsidR="00C866F9" w:rsidRPr="00C90852">
              <w:rPr>
                <w:rFonts w:ascii="Arial" w:hAnsi="Arial"/>
                <w:noProof/>
                <w:webHidden/>
                <w:sz w:val="22"/>
                <w:vertAlign w:val="superscript"/>
              </w:rPr>
              <w:fldChar w:fldCharType="separate"/>
            </w:r>
            <w:r w:rsidR="00A61AB7">
              <w:rPr>
                <w:rFonts w:ascii="Arial" w:hAnsi="Arial"/>
                <w:noProof/>
                <w:webHidden/>
                <w:sz w:val="22"/>
                <w:vertAlign w:val="superscript"/>
              </w:rPr>
              <w:t>8</w:t>
            </w:r>
            <w:r w:rsidR="00C866F9" w:rsidRPr="00C90852">
              <w:rPr>
                <w:rFonts w:ascii="Arial" w:hAnsi="Arial"/>
                <w:noProof/>
                <w:webHidden/>
                <w:sz w:val="22"/>
                <w:vertAlign w:val="superscript"/>
              </w:rPr>
              <w:fldChar w:fldCharType="end"/>
            </w:r>
          </w:hyperlink>
        </w:p>
        <w:p w14:paraId="6459CC91" w14:textId="1D2BAA05" w:rsidR="00C866F9" w:rsidRPr="00C90852" w:rsidRDefault="003E5DBA" w:rsidP="00234ECF">
          <w:pPr>
            <w:pStyle w:val="TOC2"/>
            <w:tabs>
              <w:tab w:val="right" w:leader="dot" w:pos="9350"/>
            </w:tabs>
            <w:spacing w:line="276" w:lineRule="auto"/>
            <w:rPr>
              <w:rFonts w:ascii="Arial" w:hAnsi="Arial"/>
              <w:noProof/>
              <w:sz w:val="22"/>
              <w:vertAlign w:val="superscript"/>
            </w:rPr>
          </w:pPr>
          <w:hyperlink w:anchor="_Toc101420955" w:history="1">
            <w:r w:rsidR="00C866F9" w:rsidRPr="00C90852">
              <w:rPr>
                <w:rStyle w:val="Hyperlink"/>
                <w:rFonts w:ascii="Arial" w:hAnsi="Arial"/>
                <w:noProof/>
                <w:sz w:val="22"/>
                <w:u w:val="none"/>
                <w:vertAlign w:val="superscript"/>
              </w:rPr>
              <w:t>Creating an employee value proposition</w:t>
            </w:r>
            <w:r w:rsidR="00C866F9" w:rsidRPr="00C90852">
              <w:rPr>
                <w:rFonts w:ascii="Arial" w:hAnsi="Arial"/>
                <w:noProof/>
                <w:webHidden/>
                <w:sz w:val="22"/>
                <w:vertAlign w:val="superscript"/>
              </w:rPr>
              <w:tab/>
            </w:r>
            <w:r w:rsidR="00C866F9" w:rsidRPr="00C90852">
              <w:rPr>
                <w:rFonts w:ascii="Arial" w:hAnsi="Arial"/>
                <w:noProof/>
                <w:webHidden/>
                <w:sz w:val="22"/>
                <w:vertAlign w:val="superscript"/>
              </w:rPr>
              <w:fldChar w:fldCharType="begin"/>
            </w:r>
            <w:r w:rsidR="00C866F9" w:rsidRPr="00C90852">
              <w:rPr>
                <w:rFonts w:ascii="Arial" w:hAnsi="Arial"/>
                <w:noProof/>
                <w:webHidden/>
                <w:sz w:val="22"/>
                <w:vertAlign w:val="superscript"/>
              </w:rPr>
              <w:instrText xml:space="preserve"> PAGEREF _Toc101420955 \h </w:instrText>
            </w:r>
            <w:r w:rsidR="00C866F9" w:rsidRPr="00C90852">
              <w:rPr>
                <w:rFonts w:ascii="Arial" w:hAnsi="Arial"/>
                <w:noProof/>
                <w:webHidden/>
                <w:sz w:val="22"/>
                <w:vertAlign w:val="superscript"/>
              </w:rPr>
            </w:r>
            <w:r w:rsidR="00C866F9" w:rsidRPr="00C90852">
              <w:rPr>
                <w:rFonts w:ascii="Arial" w:hAnsi="Arial"/>
                <w:noProof/>
                <w:webHidden/>
                <w:sz w:val="22"/>
                <w:vertAlign w:val="superscript"/>
              </w:rPr>
              <w:fldChar w:fldCharType="separate"/>
            </w:r>
            <w:r w:rsidR="00A61AB7">
              <w:rPr>
                <w:rFonts w:ascii="Arial" w:hAnsi="Arial"/>
                <w:noProof/>
                <w:webHidden/>
                <w:sz w:val="22"/>
                <w:vertAlign w:val="superscript"/>
              </w:rPr>
              <w:t>8</w:t>
            </w:r>
            <w:r w:rsidR="00C866F9" w:rsidRPr="00C90852">
              <w:rPr>
                <w:rFonts w:ascii="Arial" w:hAnsi="Arial"/>
                <w:noProof/>
                <w:webHidden/>
                <w:sz w:val="22"/>
                <w:vertAlign w:val="superscript"/>
              </w:rPr>
              <w:fldChar w:fldCharType="end"/>
            </w:r>
          </w:hyperlink>
        </w:p>
        <w:p w14:paraId="6409CFD5" w14:textId="6357CD04" w:rsidR="00C866F9" w:rsidRPr="00C90852" w:rsidRDefault="003E5DBA" w:rsidP="00234ECF">
          <w:pPr>
            <w:pStyle w:val="TOC2"/>
            <w:tabs>
              <w:tab w:val="right" w:leader="dot" w:pos="9350"/>
            </w:tabs>
            <w:spacing w:line="276" w:lineRule="auto"/>
            <w:rPr>
              <w:rFonts w:ascii="Arial" w:hAnsi="Arial"/>
              <w:noProof/>
              <w:sz w:val="22"/>
              <w:vertAlign w:val="superscript"/>
            </w:rPr>
          </w:pPr>
          <w:hyperlink w:anchor="_Toc101420956" w:history="1">
            <w:r w:rsidR="00C866F9" w:rsidRPr="00C90852">
              <w:rPr>
                <w:rStyle w:val="Hyperlink"/>
                <w:rFonts w:ascii="Arial" w:hAnsi="Arial"/>
                <w:noProof/>
                <w:sz w:val="22"/>
                <w:u w:val="none"/>
                <w:vertAlign w:val="superscript"/>
              </w:rPr>
              <w:t>Strategies to improve employee engagement</w:t>
            </w:r>
            <w:r w:rsidR="00C866F9" w:rsidRPr="00C90852">
              <w:rPr>
                <w:rFonts w:ascii="Arial" w:hAnsi="Arial"/>
                <w:noProof/>
                <w:webHidden/>
                <w:sz w:val="22"/>
                <w:vertAlign w:val="superscript"/>
              </w:rPr>
              <w:tab/>
            </w:r>
            <w:r w:rsidR="00C866F9" w:rsidRPr="00C90852">
              <w:rPr>
                <w:rFonts w:ascii="Arial" w:hAnsi="Arial"/>
                <w:noProof/>
                <w:webHidden/>
                <w:sz w:val="22"/>
                <w:vertAlign w:val="superscript"/>
              </w:rPr>
              <w:fldChar w:fldCharType="begin"/>
            </w:r>
            <w:r w:rsidR="00C866F9" w:rsidRPr="00C90852">
              <w:rPr>
                <w:rFonts w:ascii="Arial" w:hAnsi="Arial"/>
                <w:noProof/>
                <w:webHidden/>
                <w:sz w:val="22"/>
                <w:vertAlign w:val="superscript"/>
              </w:rPr>
              <w:instrText xml:space="preserve"> PAGEREF _Toc101420956 \h </w:instrText>
            </w:r>
            <w:r w:rsidR="00C866F9" w:rsidRPr="00C90852">
              <w:rPr>
                <w:rFonts w:ascii="Arial" w:hAnsi="Arial"/>
                <w:noProof/>
                <w:webHidden/>
                <w:sz w:val="22"/>
                <w:vertAlign w:val="superscript"/>
              </w:rPr>
            </w:r>
            <w:r w:rsidR="00C866F9" w:rsidRPr="00C90852">
              <w:rPr>
                <w:rFonts w:ascii="Arial" w:hAnsi="Arial"/>
                <w:noProof/>
                <w:webHidden/>
                <w:sz w:val="22"/>
                <w:vertAlign w:val="superscript"/>
              </w:rPr>
              <w:fldChar w:fldCharType="separate"/>
            </w:r>
            <w:r w:rsidR="00A61AB7">
              <w:rPr>
                <w:rFonts w:ascii="Arial" w:hAnsi="Arial"/>
                <w:noProof/>
                <w:webHidden/>
                <w:sz w:val="22"/>
                <w:vertAlign w:val="superscript"/>
              </w:rPr>
              <w:t>8</w:t>
            </w:r>
            <w:r w:rsidR="00C866F9" w:rsidRPr="00C90852">
              <w:rPr>
                <w:rFonts w:ascii="Arial" w:hAnsi="Arial"/>
                <w:noProof/>
                <w:webHidden/>
                <w:sz w:val="22"/>
                <w:vertAlign w:val="superscript"/>
              </w:rPr>
              <w:fldChar w:fldCharType="end"/>
            </w:r>
          </w:hyperlink>
        </w:p>
        <w:p w14:paraId="67771391" w14:textId="29EEBBFB" w:rsidR="00C866F9" w:rsidRPr="00C90852" w:rsidRDefault="003E5DBA" w:rsidP="00234ECF">
          <w:pPr>
            <w:pStyle w:val="TOC1"/>
            <w:tabs>
              <w:tab w:val="right" w:leader="dot" w:pos="9350"/>
            </w:tabs>
            <w:spacing w:line="276" w:lineRule="auto"/>
            <w:rPr>
              <w:rFonts w:ascii="Arial" w:hAnsi="Arial"/>
              <w:noProof/>
              <w:sz w:val="22"/>
              <w:vertAlign w:val="superscript"/>
            </w:rPr>
          </w:pPr>
          <w:hyperlink w:anchor="_Toc101420957" w:history="1">
            <w:r w:rsidR="00C866F9" w:rsidRPr="00C90852">
              <w:rPr>
                <w:rStyle w:val="Hyperlink"/>
                <w:rFonts w:ascii="Arial" w:hAnsi="Arial"/>
                <w:noProof/>
                <w:sz w:val="22"/>
                <w:u w:val="none"/>
                <w:vertAlign w:val="superscript"/>
              </w:rPr>
              <w:t>Conclusion</w:t>
            </w:r>
            <w:r w:rsidR="00C866F9" w:rsidRPr="00C90852">
              <w:rPr>
                <w:rFonts w:ascii="Arial" w:hAnsi="Arial"/>
                <w:noProof/>
                <w:webHidden/>
                <w:sz w:val="22"/>
                <w:vertAlign w:val="superscript"/>
              </w:rPr>
              <w:tab/>
            </w:r>
            <w:r w:rsidR="00C866F9" w:rsidRPr="00C90852">
              <w:rPr>
                <w:rFonts w:ascii="Arial" w:hAnsi="Arial"/>
                <w:noProof/>
                <w:webHidden/>
                <w:sz w:val="22"/>
                <w:vertAlign w:val="superscript"/>
              </w:rPr>
              <w:fldChar w:fldCharType="begin"/>
            </w:r>
            <w:r w:rsidR="00C866F9" w:rsidRPr="00C90852">
              <w:rPr>
                <w:rFonts w:ascii="Arial" w:hAnsi="Arial"/>
                <w:noProof/>
                <w:webHidden/>
                <w:sz w:val="22"/>
                <w:vertAlign w:val="superscript"/>
              </w:rPr>
              <w:instrText xml:space="preserve"> PAGEREF _Toc101420957 \h </w:instrText>
            </w:r>
            <w:r w:rsidR="00C866F9" w:rsidRPr="00C90852">
              <w:rPr>
                <w:rFonts w:ascii="Arial" w:hAnsi="Arial"/>
                <w:noProof/>
                <w:webHidden/>
                <w:sz w:val="22"/>
                <w:vertAlign w:val="superscript"/>
              </w:rPr>
            </w:r>
            <w:r w:rsidR="00C866F9" w:rsidRPr="00C90852">
              <w:rPr>
                <w:rFonts w:ascii="Arial" w:hAnsi="Arial"/>
                <w:noProof/>
                <w:webHidden/>
                <w:sz w:val="22"/>
                <w:vertAlign w:val="superscript"/>
              </w:rPr>
              <w:fldChar w:fldCharType="separate"/>
            </w:r>
            <w:r w:rsidR="00A61AB7">
              <w:rPr>
                <w:rFonts w:ascii="Arial" w:hAnsi="Arial"/>
                <w:noProof/>
                <w:webHidden/>
                <w:sz w:val="22"/>
                <w:vertAlign w:val="superscript"/>
              </w:rPr>
              <w:t>9</w:t>
            </w:r>
            <w:r w:rsidR="00C866F9" w:rsidRPr="00C90852">
              <w:rPr>
                <w:rFonts w:ascii="Arial" w:hAnsi="Arial"/>
                <w:noProof/>
                <w:webHidden/>
                <w:sz w:val="22"/>
                <w:vertAlign w:val="superscript"/>
              </w:rPr>
              <w:fldChar w:fldCharType="end"/>
            </w:r>
          </w:hyperlink>
        </w:p>
        <w:p w14:paraId="5E367ECF" w14:textId="3997468B" w:rsidR="00C866F9" w:rsidRPr="00C90852" w:rsidRDefault="003E5DBA" w:rsidP="00234ECF">
          <w:pPr>
            <w:pStyle w:val="TOC1"/>
            <w:tabs>
              <w:tab w:val="right" w:leader="dot" w:pos="9350"/>
            </w:tabs>
            <w:spacing w:line="276" w:lineRule="auto"/>
            <w:rPr>
              <w:rFonts w:ascii="Arial" w:hAnsi="Arial"/>
              <w:noProof/>
              <w:sz w:val="22"/>
              <w:vertAlign w:val="superscript"/>
            </w:rPr>
          </w:pPr>
          <w:hyperlink w:anchor="_Toc101420958" w:history="1">
            <w:r w:rsidR="00C866F9" w:rsidRPr="00C90852">
              <w:rPr>
                <w:rStyle w:val="Hyperlink"/>
                <w:rFonts w:ascii="Arial" w:hAnsi="Arial"/>
                <w:noProof/>
                <w:sz w:val="22"/>
                <w:u w:val="none"/>
                <w:vertAlign w:val="superscript"/>
              </w:rPr>
              <w:t>References</w:t>
            </w:r>
            <w:r w:rsidR="00C866F9" w:rsidRPr="00C90852">
              <w:rPr>
                <w:rFonts w:ascii="Arial" w:hAnsi="Arial"/>
                <w:noProof/>
                <w:webHidden/>
                <w:sz w:val="22"/>
                <w:vertAlign w:val="superscript"/>
              </w:rPr>
              <w:tab/>
            </w:r>
            <w:r w:rsidR="00C866F9" w:rsidRPr="00C90852">
              <w:rPr>
                <w:rFonts w:ascii="Arial" w:hAnsi="Arial"/>
                <w:noProof/>
                <w:webHidden/>
                <w:sz w:val="22"/>
                <w:vertAlign w:val="superscript"/>
              </w:rPr>
              <w:fldChar w:fldCharType="begin"/>
            </w:r>
            <w:r w:rsidR="00C866F9" w:rsidRPr="00C90852">
              <w:rPr>
                <w:rFonts w:ascii="Arial" w:hAnsi="Arial"/>
                <w:noProof/>
                <w:webHidden/>
                <w:sz w:val="22"/>
                <w:vertAlign w:val="superscript"/>
              </w:rPr>
              <w:instrText xml:space="preserve"> PAGEREF _Toc101420958 \h </w:instrText>
            </w:r>
            <w:r w:rsidR="00C866F9" w:rsidRPr="00C90852">
              <w:rPr>
                <w:rFonts w:ascii="Arial" w:hAnsi="Arial"/>
                <w:noProof/>
                <w:webHidden/>
                <w:sz w:val="22"/>
                <w:vertAlign w:val="superscript"/>
              </w:rPr>
            </w:r>
            <w:r w:rsidR="00C866F9" w:rsidRPr="00C90852">
              <w:rPr>
                <w:rFonts w:ascii="Arial" w:hAnsi="Arial"/>
                <w:noProof/>
                <w:webHidden/>
                <w:sz w:val="22"/>
                <w:vertAlign w:val="superscript"/>
              </w:rPr>
              <w:fldChar w:fldCharType="separate"/>
            </w:r>
            <w:r w:rsidR="00A61AB7">
              <w:rPr>
                <w:rFonts w:ascii="Arial" w:hAnsi="Arial"/>
                <w:noProof/>
                <w:webHidden/>
                <w:sz w:val="22"/>
                <w:vertAlign w:val="superscript"/>
              </w:rPr>
              <w:t>10</w:t>
            </w:r>
            <w:r w:rsidR="00C866F9" w:rsidRPr="00C90852">
              <w:rPr>
                <w:rFonts w:ascii="Arial" w:hAnsi="Arial"/>
                <w:noProof/>
                <w:webHidden/>
                <w:sz w:val="22"/>
                <w:vertAlign w:val="superscript"/>
              </w:rPr>
              <w:fldChar w:fldCharType="end"/>
            </w:r>
          </w:hyperlink>
        </w:p>
        <w:p w14:paraId="6BABC2EF" w14:textId="77777777" w:rsidR="00C866F9" w:rsidRPr="00C90852" w:rsidRDefault="00C866F9" w:rsidP="00234ECF">
          <w:pPr>
            <w:spacing w:line="276" w:lineRule="auto"/>
            <w:rPr>
              <w:rFonts w:ascii="Arial" w:hAnsi="Arial"/>
              <w:sz w:val="22"/>
              <w:vertAlign w:val="superscript"/>
            </w:rPr>
          </w:pPr>
          <w:r w:rsidRPr="00C90852">
            <w:rPr>
              <w:rFonts w:ascii="Arial" w:hAnsi="Arial"/>
              <w:bCs/>
              <w:noProof/>
              <w:sz w:val="22"/>
              <w:vertAlign w:val="superscript"/>
            </w:rPr>
            <w:fldChar w:fldCharType="end"/>
          </w:r>
        </w:p>
      </w:sdtContent>
    </w:sdt>
    <w:p w14:paraId="37622EB4" w14:textId="77777777" w:rsidR="00C866F9" w:rsidRPr="00C90852" w:rsidRDefault="00C866F9" w:rsidP="00234ECF">
      <w:pPr>
        <w:spacing w:line="276" w:lineRule="auto"/>
        <w:jc w:val="left"/>
        <w:rPr>
          <w:rFonts w:ascii="Arial" w:hAnsi="Arial"/>
          <w:sz w:val="22"/>
          <w:vertAlign w:val="superscript"/>
        </w:rPr>
      </w:pPr>
      <w:r w:rsidRPr="00C90852">
        <w:rPr>
          <w:rFonts w:ascii="Arial" w:hAnsi="Arial"/>
          <w:sz w:val="22"/>
          <w:vertAlign w:val="superscript"/>
        </w:rPr>
        <w:br w:type="page"/>
      </w:r>
    </w:p>
    <w:p w14:paraId="4CA68E2D" w14:textId="77777777" w:rsidR="009A32A0" w:rsidRPr="00C90852" w:rsidRDefault="009A32A0" w:rsidP="00234ECF">
      <w:pPr>
        <w:pStyle w:val="Heading1"/>
        <w:spacing w:line="276" w:lineRule="auto"/>
        <w:rPr>
          <w:rFonts w:ascii="Arial" w:hAnsi="Arial"/>
          <w:b w:val="0"/>
          <w:sz w:val="22"/>
          <w:vertAlign w:val="superscript"/>
        </w:rPr>
      </w:pPr>
      <w:bookmarkStart w:id="0" w:name="_Toc101420949"/>
      <w:r w:rsidRPr="00C90852">
        <w:rPr>
          <w:rFonts w:ascii="Arial" w:hAnsi="Arial"/>
          <w:b w:val="0"/>
          <w:sz w:val="22"/>
          <w:vertAlign w:val="superscript"/>
        </w:rPr>
        <w:lastRenderedPageBreak/>
        <w:t>Introduction</w:t>
      </w:r>
      <w:bookmarkEnd w:id="0"/>
    </w:p>
    <w:p w14:paraId="2CA92592" w14:textId="77777777" w:rsidR="002A3E9F" w:rsidRPr="00C90852" w:rsidRDefault="009A32A0" w:rsidP="00234ECF">
      <w:pPr>
        <w:spacing w:line="276" w:lineRule="auto"/>
        <w:rPr>
          <w:rFonts w:ascii="Arial" w:hAnsi="Arial"/>
          <w:sz w:val="22"/>
          <w:vertAlign w:val="superscript"/>
        </w:rPr>
      </w:pPr>
      <w:r w:rsidRPr="00C90852">
        <w:rPr>
          <w:rFonts w:ascii="Arial" w:hAnsi="Arial"/>
          <w:sz w:val="22"/>
          <w:vertAlign w:val="superscript"/>
        </w:rPr>
        <w:t>The business environment of the UK has been changed because of the pandemic and some other reason</w:t>
      </w:r>
      <w:r w:rsidR="00C4468A" w:rsidRPr="00C90852">
        <w:rPr>
          <w:rFonts w:ascii="Arial" w:hAnsi="Arial"/>
          <w:sz w:val="22"/>
          <w:vertAlign w:val="superscript"/>
        </w:rPr>
        <w:t>s</w:t>
      </w:r>
      <w:r w:rsidRPr="00C90852">
        <w:rPr>
          <w:rFonts w:ascii="Arial" w:hAnsi="Arial"/>
          <w:sz w:val="22"/>
          <w:vertAlign w:val="superscript"/>
        </w:rPr>
        <w:t xml:space="preserve"> as well. For that, this has a huge impact on the working environment as well. The level of employee engagement and the reason for which an employee engage</w:t>
      </w:r>
      <w:r w:rsidR="00C4468A" w:rsidRPr="00C90852">
        <w:rPr>
          <w:rFonts w:ascii="Arial" w:hAnsi="Arial"/>
          <w:sz w:val="22"/>
          <w:vertAlign w:val="superscript"/>
        </w:rPr>
        <w:t>ment</w:t>
      </w:r>
      <w:r w:rsidRPr="00C90852">
        <w:rPr>
          <w:rFonts w:ascii="Arial" w:hAnsi="Arial"/>
          <w:sz w:val="22"/>
          <w:vertAlign w:val="superscript"/>
        </w:rPr>
        <w:t xml:space="preserve"> has been changed because of the change in the business environments. That is why the management of a business remains concerned about this. </w:t>
      </w:r>
      <w:r w:rsidR="00561DB7" w:rsidRPr="00C90852">
        <w:rPr>
          <w:rFonts w:ascii="Arial" w:hAnsi="Arial"/>
          <w:sz w:val="22"/>
          <w:vertAlign w:val="superscript"/>
        </w:rPr>
        <w:t xml:space="preserve">Aldi is </w:t>
      </w:r>
      <w:r w:rsidR="00C4468A" w:rsidRPr="00C90852">
        <w:rPr>
          <w:rFonts w:ascii="Arial" w:hAnsi="Arial"/>
          <w:sz w:val="22"/>
          <w:vertAlign w:val="superscript"/>
        </w:rPr>
        <w:t xml:space="preserve">a </w:t>
      </w:r>
      <w:r w:rsidR="00561DB7" w:rsidRPr="00C90852">
        <w:rPr>
          <w:rFonts w:ascii="Arial" w:hAnsi="Arial"/>
          <w:sz w:val="22"/>
          <w:vertAlign w:val="superscript"/>
        </w:rPr>
        <w:t>German retail supermarket chain operated since 1946. The business has established by Karl Albrecht and Theo Albrecht. It has around 11235</w:t>
      </w:r>
      <w:r w:rsidR="00C3622A" w:rsidRPr="00C90852">
        <w:rPr>
          <w:rFonts w:ascii="Arial" w:hAnsi="Arial"/>
          <w:sz w:val="22"/>
          <w:vertAlign w:val="superscript"/>
        </w:rPr>
        <w:t xml:space="preserve"> (ALDI, 2021)</w:t>
      </w:r>
      <w:r w:rsidR="00561DB7" w:rsidRPr="00C90852">
        <w:rPr>
          <w:rFonts w:ascii="Arial" w:hAnsi="Arial"/>
          <w:sz w:val="22"/>
          <w:vertAlign w:val="superscript"/>
        </w:rPr>
        <w:t xml:space="preserve">. The revenue of the business in 2021 was $121.1 billion. This study will focus on the concept and drivers of employee engagement. The measure of employee engagement will be assessed as well. At last, </w:t>
      </w:r>
      <w:r w:rsidR="00C4468A" w:rsidRPr="00C90852">
        <w:rPr>
          <w:rFonts w:ascii="Arial" w:hAnsi="Arial"/>
          <w:sz w:val="22"/>
          <w:vertAlign w:val="superscript"/>
        </w:rPr>
        <w:t xml:space="preserve">the </w:t>
      </w:r>
      <w:r w:rsidR="00561DB7" w:rsidRPr="00C90852">
        <w:rPr>
          <w:rFonts w:ascii="Arial" w:hAnsi="Arial"/>
          <w:sz w:val="22"/>
          <w:vertAlign w:val="superscript"/>
        </w:rPr>
        <w:t>employee value</w:t>
      </w:r>
      <w:r w:rsidR="00477C32" w:rsidRPr="00C90852">
        <w:rPr>
          <w:rFonts w:ascii="Arial" w:hAnsi="Arial"/>
          <w:sz w:val="22"/>
          <w:vertAlign w:val="superscript"/>
        </w:rPr>
        <w:t xml:space="preserve"> proposition along with the process in which employee engagement</w:t>
      </w:r>
      <w:r w:rsidR="00561DB7" w:rsidRPr="00C90852">
        <w:rPr>
          <w:rFonts w:ascii="Arial" w:hAnsi="Arial"/>
          <w:sz w:val="22"/>
          <w:vertAlign w:val="superscript"/>
        </w:rPr>
        <w:t xml:space="preserve"> </w:t>
      </w:r>
      <w:r w:rsidR="00477C32" w:rsidRPr="00C90852">
        <w:rPr>
          <w:rFonts w:ascii="Arial" w:hAnsi="Arial"/>
          <w:sz w:val="22"/>
          <w:vertAlign w:val="superscript"/>
        </w:rPr>
        <w:t xml:space="preserve">can be improved will be assessed. </w:t>
      </w:r>
    </w:p>
    <w:p w14:paraId="701327FB" w14:textId="77777777" w:rsidR="00C866F9" w:rsidRPr="00C90852" w:rsidRDefault="00C866F9" w:rsidP="00234ECF">
      <w:pPr>
        <w:spacing w:line="276" w:lineRule="auto"/>
        <w:rPr>
          <w:rFonts w:ascii="Arial" w:hAnsi="Arial"/>
          <w:sz w:val="22"/>
          <w:vertAlign w:val="superscript"/>
        </w:rPr>
      </w:pPr>
    </w:p>
    <w:p w14:paraId="29F1AF23" w14:textId="77777777" w:rsidR="00C866F9" w:rsidRPr="00C90852" w:rsidRDefault="00C866F9" w:rsidP="00234ECF">
      <w:pPr>
        <w:spacing w:line="276" w:lineRule="auto"/>
        <w:rPr>
          <w:rFonts w:ascii="Arial" w:hAnsi="Arial"/>
          <w:sz w:val="22"/>
          <w:vertAlign w:val="superscript"/>
        </w:rPr>
      </w:pPr>
    </w:p>
    <w:p w14:paraId="37D89B5F" w14:textId="77777777" w:rsidR="00C866F9" w:rsidRPr="00C90852" w:rsidRDefault="00C866F9" w:rsidP="00234ECF">
      <w:pPr>
        <w:spacing w:line="276" w:lineRule="auto"/>
        <w:rPr>
          <w:rFonts w:ascii="Arial" w:hAnsi="Arial"/>
          <w:sz w:val="22"/>
          <w:vertAlign w:val="superscript"/>
        </w:rPr>
      </w:pPr>
    </w:p>
    <w:p w14:paraId="0BCD5432" w14:textId="77777777" w:rsidR="00C866F9" w:rsidRPr="00C90852" w:rsidRDefault="00C866F9" w:rsidP="00234ECF">
      <w:pPr>
        <w:spacing w:line="276" w:lineRule="auto"/>
        <w:rPr>
          <w:rFonts w:ascii="Arial" w:hAnsi="Arial"/>
          <w:sz w:val="22"/>
          <w:vertAlign w:val="superscript"/>
        </w:rPr>
      </w:pPr>
    </w:p>
    <w:p w14:paraId="5F23BCFB" w14:textId="77777777" w:rsidR="00C866F9" w:rsidRPr="00C90852" w:rsidRDefault="00C866F9" w:rsidP="00234ECF">
      <w:pPr>
        <w:spacing w:line="276" w:lineRule="auto"/>
        <w:rPr>
          <w:rFonts w:ascii="Arial" w:hAnsi="Arial"/>
          <w:sz w:val="22"/>
          <w:vertAlign w:val="superscript"/>
        </w:rPr>
      </w:pPr>
    </w:p>
    <w:p w14:paraId="7915D993" w14:textId="77777777" w:rsidR="00C866F9" w:rsidRPr="00C90852" w:rsidRDefault="00C866F9" w:rsidP="00234ECF">
      <w:pPr>
        <w:spacing w:line="276" w:lineRule="auto"/>
        <w:rPr>
          <w:rFonts w:ascii="Arial" w:hAnsi="Arial"/>
          <w:sz w:val="22"/>
          <w:vertAlign w:val="superscript"/>
        </w:rPr>
      </w:pPr>
    </w:p>
    <w:p w14:paraId="5648C7EC" w14:textId="77777777" w:rsidR="00C866F9" w:rsidRPr="00C90852" w:rsidRDefault="00C866F9" w:rsidP="00234ECF">
      <w:pPr>
        <w:spacing w:line="276" w:lineRule="auto"/>
        <w:rPr>
          <w:rFonts w:ascii="Arial" w:hAnsi="Arial"/>
          <w:sz w:val="22"/>
          <w:vertAlign w:val="superscript"/>
        </w:rPr>
      </w:pPr>
    </w:p>
    <w:p w14:paraId="412A9BC0" w14:textId="77777777" w:rsidR="00C866F9" w:rsidRPr="00C90852" w:rsidRDefault="00C866F9" w:rsidP="00234ECF">
      <w:pPr>
        <w:spacing w:line="276" w:lineRule="auto"/>
        <w:rPr>
          <w:rFonts w:ascii="Arial" w:hAnsi="Arial"/>
          <w:sz w:val="22"/>
          <w:vertAlign w:val="superscript"/>
        </w:rPr>
      </w:pPr>
    </w:p>
    <w:p w14:paraId="1AA5E7A0" w14:textId="77777777" w:rsidR="00C866F9" w:rsidRPr="00C90852" w:rsidRDefault="00C866F9" w:rsidP="00234ECF">
      <w:pPr>
        <w:spacing w:line="276" w:lineRule="auto"/>
        <w:rPr>
          <w:rFonts w:ascii="Arial" w:hAnsi="Arial"/>
          <w:sz w:val="22"/>
          <w:vertAlign w:val="superscript"/>
        </w:rPr>
      </w:pPr>
    </w:p>
    <w:p w14:paraId="69B3948D" w14:textId="77777777" w:rsidR="00C866F9" w:rsidRPr="00C90852" w:rsidRDefault="00C866F9" w:rsidP="00234ECF">
      <w:pPr>
        <w:spacing w:line="276" w:lineRule="auto"/>
        <w:rPr>
          <w:rFonts w:ascii="Arial" w:hAnsi="Arial"/>
          <w:sz w:val="22"/>
          <w:vertAlign w:val="superscript"/>
        </w:rPr>
      </w:pPr>
    </w:p>
    <w:p w14:paraId="2956E49A" w14:textId="77777777" w:rsidR="00C866F9" w:rsidRPr="00C90852" w:rsidRDefault="00C866F9" w:rsidP="00234ECF">
      <w:pPr>
        <w:spacing w:line="276" w:lineRule="auto"/>
        <w:rPr>
          <w:rFonts w:ascii="Arial" w:hAnsi="Arial"/>
          <w:sz w:val="22"/>
          <w:vertAlign w:val="superscript"/>
        </w:rPr>
      </w:pPr>
    </w:p>
    <w:p w14:paraId="058CB9B2" w14:textId="77777777" w:rsidR="00C866F9" w:rsidRPr="00C90852" w:rsidRDefault="00C866F9" w:rsidP="00234ECF">
      <w:pPr>
        <w:spacing w:line="276" w:lineRule="auto"/>
        <w:rPr>
          <w:rFonts w:ascii="Arial" w:hAnsi="Arial"/>
          <w:sz w:val="22"/>
          <w:vertAlign w:val="superscript"/>
        </w:rPr>
      </w:pPr>
    </w:p>
    <w:p w14:paraId="02BC9BAA" w14:textId="77777777" w:rsidR="00C866F9" w:rsidRPr="00C90852" w:rsidRDefault="00C866F9" w:rsidP="00234ECF">
      <w:pPr>
        <w:spacing w:line="276" w:lineRule="auto"/>
        <w:rPr>
          <w:rFonts w:ascii="Arial" w:hAnsi="Arial"/>
          <w:sz w:val="22"/>
          <w:vertAlign w:val="superscript"/>
        </w:rPr>
      </w:pPr>
    </w:p>
    <w:p w14:paraId="18AC6C80" w14:textId="77777777" w:rsidR="00C866F9" w:rsidRPr="00C90852" w:rsidRDefault="00C866F9" w:rsidP="00234ECF">
      <w:pPr>
        <w:spacing w:line="276" w:lineRule="auto"/>
        <w:rPr>
          <w:rFonts w:ascii="Arial" w:hAnsi="Arial"/>
          <w:sz w:val="22"/>
          <w:vertAlign w:val="superscript"/>
        </w:rPr>
      </w:pPr>
    </w:p>
    <w:p w14:paraId="671E508D" w14:textId="77777777" w:rsidR="00A91967" w:rsidRDefault="00A91967" w:rsidP="00234ECF">
      <w:pPr>
        <w:pStyle w:val="Heading1"/>
        <w:spacing w:line="276" w:lineRule="auto"/>
        <w:rPr>
          <w:rFonts w:ascii="Arial" w:hAnsi="Arial"/>
          <w:b w:val="0"/>
          <w:sz w:val="22"/>
          <w:vertAlign w:val="superscript"/>
        </w:rPr>
      </w:pPr>
      <w:bookmarkStart w:id="1" w:name="_Toc101420950"/>
    </w:p>
    <w:p w14:paraId="0E547F23" w14:textId="77777777" w:rsidR="00A91967" w:rsidRDefault="00A91967" w:rsidP="00234ECF">
      <w:pPr>
        <w:pStyle w:val="Heading1"/>
        <w:spacing w:line="276" w:lineRule="auto"/>
        <w:rPr>
          <w:rFonts w:ascii="Arial" w:hAnsi="Arial"/>
          <w:b w:val="0"/>
          <w:sz w:val="22"/>
          <w:vertAlign w:val="superscript"/>
        </w:rPr>
      </w:pPr>
    </w:p>
    <w:p w14:paraId="7DB109B1" w14:textId="77777777" w:rsidR="00A91967" w:rsidRDefault="00A91967" w:rsidP="00234ECF">
      <w:pPr>
        <w:pStyle w:val="Heading1"/>
        <w:spacing w:line="276" w:lineRule="auto"/>
        <w:rPr>
          <w:rFonts w:ascii="Arial" w:hAnsi="Arial"/>
          <w:b w:val="0"/>
          <w:sz w:val="22"/>
          <w:vertAlign w:val="superscript"/>
        </w:rPr>
      </w:pPr>
    </w:p>
    <w:p w14:paraId="72FECED9" w14:textId="77777777" w:rsidR="00A91967" w:rsidRDefault="00A91967" w:rsidP="00234ECF">
      <w:pPr>
        <w:pStyle w:val="Heading1"/>
        <w:spacing w:line="276" w:lineRule="auto"/>
        <w:rPr>
          <w:rFonts w:ascii="Arial" w:hAnsi="Arial"/>
          <w:b w:val="0"/>
          <w:sz w:val="22"/>
          <w:vertAlign w:val="superscript"/>
        </w:rPr>
      </w:pPr>
    </w:p>
    <w:p w14:paraId="523F8AD9" w14:textId="77777777" w:rsidR="00A91967" w:rsidRDefault="00A91967" w:rsidP="00234ECF">
      <w:pPr>
        <w:pStyle w:val="Heading1"/>
        <w:spacing w:line="276" w:lineRule="auto"/>
        <w:rPr>
          <w:rFonts w:ascii="Arial" w:hAnsi="Arial"/>
          <w:b w:val="0"/>
          <w:sz w:val="22"/>
          <w:vertAlign w:val="superscript"/>
        </w:rPr>
      </w:pPr>
    </w:p>
    <w:p w14:paraId="29CB36A2" w14:textId="34523ECA" w:rsidR="002A3E9F" w:rsidRPr="00C90852" w:rsidRDefault="002A3E9F" w:rsidP="00234ECF">
      <w:pPr>
        <w:pStyle w:val="Heading1"/>
        <w:spacing w:line="276" w:lineRule="auto"/>
        <w:rPr>
          <w:rFonts w:ascii="Arial" w:hAnsi="Arial"/>
          <w:b w:val="0"/>
          <w:sz w:val="22"/>
          <w:vertAlign w:val="superscript"/>
        </w:rPr>
      </w:pPr>
      <w:r w:rsidRPr="00C90852">
        <w:rPr>
          <w:rFonts w:ascii="Arial" w:hAnsi="Arial"/>
          <w:b w:val="0"/>
          <w:sz w:val="22"/>
          <w:vertAlign w:val="superscript"/>
        </w:rPr>
        <w:t>Concepts and drivers of employee engagement</w:t>
      </w:r>
      <w:bookmarkEnd w:id="1"/>
    </w:p>
    <w:p w14:paraId="73FB9DF2" w14:textId="77777777" w:rsidR="002A3E9F" w:rsidRPr="00C90852" w:rsidRDefault="002A3E9F" w:rsidP="00234ECF">
      <w:pPr>
        <w:pStyle w:val="Heading2"/>
        <w:spacing w:line="276" w:lineRule="auto"/>
        <w:rPr>
          <w:rFonts w:ascii="Arial" w:hAnsi="Arial"/>
          <w:b w:val="0"/>
          <w:sz w:val="22"/>
          <w:vertAlign w:val="superscript"/>
        </w:rPr>
      </w:pPr>
      <w:bookmarkStart w:id="2" w:name="_Toc101420951"/>
      <w:r w:rsidRPr="00C90852">
        <w:rPr>
          <w:rFonts w:ascii="Arial" w:hAnsi="Arial"/>
          <w:b w:val="0"/>
          <w:sz w:val="22"/>
          <w:vertAlign w:val="superscript"/>
        </w:rPr>
        <w:t>Concepts of employee engagement</w:t>
      </w:r>
      <w:bookmarkEnd w:id="2"/>
      <w:r w:rsidR="00561DB7" w:rsidRPr="00C90852">
        <w:rPr>
          <w:rFonts w:ascii="Arial" w:hAnsi="Arial"/>
          <w:b w:val="0"/>
          <w:sz w:val="22"/>
          <w:vertAlign w:val="superscript"/>
        </w:rPr>
        <w:t xml:space="preserve">    </w:t>
      </w:r>
      <w:r w:rsidR="009A32A0" w:rsidRPr="00C90852">
        <w:rPr>
          <w:rFonts w:ascii="Arial" w:hAnsi="Arial"/>
          <w:b w:val="0"/>
          <w:sz w:val="22"/>
          <w:vertAlign w:val="superscript"/>
        </w:rPr>
        <w:t xml:space="preserve"> </w:t>
      </w:r>
    </w:p>
    <w:p w14:paraId="16E7367E" w14:textId="77777777" w:rsidR="005E1728" w:rsidRPr="00C90852" w:rsidRDefault="005E1728" w:rsidP="00234ECF">
      <w:pPr>
        <w:spacing w:line="276" w:lineRule="auto"/>
        <w:rPr>
          <w:rFonts w:ascii="Arial" w:hAnsi="Arial"/>
          <w:sz w:val="22"/>
          <w:vertAlign w:val="superscript"/>
        </w:rPr>
      </w:pPr>
      <w:r w:rsidRPr="00C90852">
        <w:rPr>
          <w:rFonts w:ascii="Arial" w:hAnsi="Arial"/>
          <w:sz w:val="22"/>
          <w:vertAlign w:val="superscript"/>
        </w:rPr>
        <w:t>The extent to which employees fe</w:t>
      </w:r>
      <w:r w:rsidR="00C866F9" w:rsidRPr="00C90852">
        <w:rPr>
          <w:rFonts w:ascii="Arial" w:hAnsi="Arial"/>
          <w:sz w:val="22"/>
          <w:vertAlign w:val="superscript"/>
        </w:rPr>
        <w:t>e</w:t>
      </w:r>
      <w:r w:rsidRPr="00C90852">
        <w:rPr>
          <w:rFonts w:ascii="Arial" w:hAnsi="Arial"/>
          <w:sz w:val="22"/>
          <w:vertAlign w:val="superscript"/>
        </w:rPr>
        <w:t xml:space="preserve">l passionate about the work the employees are doing, the level of employee commitment and the effort </w:t>
      </w:r>
      <w:r w:rsidR="00C4468A" w:rsidRPr="00C90852">
        <w:rPr>
          <w:rFonts w:ascii="Arial" w:hAnsi="Arial"/>
          <w:sz w:val="22"/>
          <w:vertAlign w:val="superscript"/>
        </w:rPr>
        <w:t>that</w:t>
      </w:r>
      <w:r w:rsidRPr="00C90852">
        <w:rPr>
          <w:rFonts w:ascii="Arial" w:hAnsi="Arial"/>
          <w:sz w:val="22"/>
          <w:vertAlign w:val="superscript"/>
        </w:rPr>
        <w:t xml:space="preserve"> an employee exerted to ensure that the business will have the chance to ensure that its goals and objectives ha</w:t>
      </w:r>
      <w:r w:rsidR="00C4468A" w:rsidRPr="00C90852">
        <w:rPr>
          <w:rFonts w:ascii="Arial" w:hAnsi="Arial"/>
          <w:sz w:val="22"/>
          <w:vertAlign w:val="superscript"/>
        </w:rPr>
        <w:t>ve</w:t>
      </w:r>
      <w:r w:rsidRPr="00C90852">
        <w:rPr>
          <w:rFonts w:ascii="Arial" w:hAnsi="Arial"/>
          <w:sz w:val="22"/>
          <w:vertAlign w:val="superscript"/>
        </w:rPr>
        <w:t xml:space="preserve"> been achieved is known as employee engagement</w:t>
      </w:r>
      <w:r w:rsidR="00C3622A" w:rsidRPr="00C90852">
        <w:rPr>
          <w:rFonts w:ascii="Arial" w:hAnsi="Arial"/>
          <w:sz w:val="22"/>
          <w:vertAlign w:val="superscript"/>
        </w:rPr>
        <w:t xml:space="preserve"> (Thomas, 2010)</w:t>
      </w:r>
      <w:r w:rsidRPr="00C90852">
        <w:rPr>
          <w:rFonts w:ascii="Arial" w:hAnsi="Arial"/>
          <w:sz w:val="22"/>
          <w:vertAlign w:val="superscript"/>
        </w:rPr>
        <w:t>. This is among the most important aspect on which a business must have to focus on. The change in the business environment has increased the importance of employee engagement. Without ensu</w:t>
      </w:r>
      <w:r w:rsidR="00C866F9" w:rsidRPr="00C90852">
        <w:rPr>
          <w:rFonts w:ascii="Arial" w:hAnsi="Arial"/>
          <w:sz w:val="22"/>
          <w:vertAlign w:val="superscript"/>
        </w:rPr>
        <w:t>r</w:t>
      </w:r>
      <w:r w:rsidRPr="00C90852">
        <w:rPr>
          <w:rFonts w:ascii="Arial" w:hAnsi="Arial"/>
          <w:sz w:val="22"/>
          <w:vertAlign w:val="superscript"/>
        </w:rPr>
        <w:t xml:space="preserve">ing this aspect, a business will not have the chance to ensure its success in the market. The management of a </w:t>
      </w:r>
      <w:proofErr w:type="gramStart"/>
      <w:r w:rsidRPr="00C90852">
        <w:rPr>
          <w:rFonts w:ascii="Arial" w:hAnsi="Arial"/>
          <w:sz w:val="22"/>
          <w:vertAlign w:val="superscript"/>
        </w:rPr>
        <w:t>business like</w:t>
      </w:r>
      <w:proofErr w:type="gramEnd"/>
      <w:r w:rsidRPr="00C90852">
        <w:rPr>
          <w:rFonts w:ascii="Arial" w:hAnsi="Arial"/>
          <w:sz w:val="22"/>
          <w:vertAlign w:val="superscript"/>
        </w:rPr>
        <w:t xml:space="preserve"> Aldi needs to ensure that the business is focused on making sure that its employees are engaged. That will work as the factor that can ensure that a business will have </w:t>
      </w:r>
      <w:r w:rsidR="00C866F9" w:rsidRPr="00C90852">
        <w:rPr>
          <w:rFonts w:ascii="Arial" w:hAnsi="Arial"/>
          <w:sz w:val="22"/>
          <w:vertAlign w:val="superscript"/>
        </w:rPr>
        <w:t xml:space="preserve">a </w:t>
      </w:r>
      <w:r w:rsidRPr="00C90852">
        <w:rPr>
          <w:rFonts w:ascii="Arial" w:hAnsi="Arial"/>
          <w:sz w:val="22"/>
          <w:vertAlign w:val="superscript"/>
        </w:rPr>
        <w:t xml:space="preserve">competitive advantage. </w:t>
      </w:r>
    </w:p>
    <w:p w14:paraId="3F2230B4" w14:textId="77777777" w:rsidR="005E1728" w:rsidRPr="00C90852" w:rsidRDefault="005E1728" w:rsidP="00234ECF">
      <w:pPr>
        <w:pStyle w:val="Heading2"/>
        <w:spacing w:line="276" w:lineRule="auto"/>
        <w:rPr>
          <w:rFonts w:ascii="Arial" w:hAnsi="Arial"/>
          <w:b w:val="0"/>
          <w:sz w:val="22"/>
          <w:vertAlign w:val="superscript"/>
        </w:rPr>
      </w:pPr>
      <w:bookmarkStart w:id="3" w:name="_Toc101420952"/>
      <w:r w:rsidRPr="00C90852">
        <w:rPr>
          <w:rFonts w:ascii="Arial" w:hAnsi="Arial"/>
          <w:b w:val="0"/>
          <w:sz w:val="22"/>
          <w:vertAlign w:val="superscript"/>
        </w:rPr>
        <w:t>The drivers of employee engagement</w:t>
      </w:r>
      <w:bookmarkEnd w:id="3"/>
    </w:p>
    <w:p w14:paraId="1DB33452" w14:textId="77777777" w:rsidR="005126BA" w:rsidRPr="00C90852" w:rsidRDefault="005126BA" w:rsidP="00234ECF">
      <w:pPr>
        <w:spacing w:line="276" w:lineRule="auto"/>
        <w:rPr>
          <w:rFonts w:ascii="Arial" w:hAnsi="Arial"/>
          <w:sz w:val="22"/>
          <w:vertAlign w:val="superscript"/>
        </w:rPr>
      </w:pPr>
      <w:r w:rsidRPr="00C90852">
        <w:rPr>
          <w:rFonts w:ascii="Arial" w:hAnsi="Arial"/>
          <w:sz w:val="22"/>
          <w:vertAlign w:val="superscript"/>
        </w:rPr>
        <w:t xml:space="preserve">There are some factors </w:t>
      </w:r>
      <w:r w:rsidR="00C866F9" w:rsidRPr="00C90852">
        <w:rPr>
          <w:rFonts w:ascii="Arial" w:hAnsi="Arial"/>
          <w:sz w:val="22"/>
          <w:vertAlign w:val="superscript"/>
        </w:rPr>
        <w:t>that</w:t>
      </w:r>
      <w:r w:rsidRPr="00C90852">
        <w:rPr>
          <w:rFonts w:ascii="Arial" w:hAnsi="Arial"/>
          <w:sz w:val="22"/>
          <w:vertAlign w:val="superscript"/>
        </w:rPr>
        <w:t xml:space="preserve"> </w:t>
      </w:r>
      <w:r w:rsidR="00C4468A" w:rsidRPr="00C90852">
        <w:rPr>
          <w:rFonts w:ascii="Arial" w:hAnsi="Arial"/>
          <w:sz w:val="22"/>
          <w:vertAlign w:val="superscript"/>
        </w:rPr>
        <w:t>are</w:t>
      </w:r>
      <w:r w:rsidRPr="00C90852">
        <w:rPr>
          <w:rFonts w:ascii="Arial" w:hAnsi="Arial"/>
          <w:sz w:val="22"/>
          <w:vertAlign w:val="superscript"/>
        </w:rPr>
        <w:t xml:space="preserve"> working as the drivers of employee engagement. Knowing about those is important to make sure that the management of Aldi knows why the business should look for employee engagement. The divers are:   </w:t>
      </w:r>
      <w:r w:rsidR="005E1728" w:rsidRPr="00C90852">
        <w:rPr>
          <w:rFonts w:ascii="Arial" w:hAnsi="Arial"/>
          <w:sz w:val="22"/>
          <w:vertAlign w:val="superscript"/>
        </w:rPr>
        <w:t xml:space="preserve"> </w:t>
      </w:r>
    </w:p>
    <w:p w14:paraId="7EEAF9D6" w14:textId="1C1974D9" w:rsidR="000231C4" w:rsidRPr="00C90852" w:rsidRDefault="005126BA" w:rsidP="00234ECF">
      <w:pPr>
        <w:spacing w:line="276" w:lineRule="auto"/>
        <w:rPr>
          <w:rFonts w:ascii="Arial" w:hAnsi="Arial"/>
          <w:sz w:val="22"/>
          <w:vertAlign w:val="superscript"/>
        </w:rPr>
      </w:pPr>
      <w:r w:rsidRPr="00C90852">
        <w:rPr>
          <w:rFonts w:ascii="Arial" w:hAnsi="Arial"/>
          <w:sz w:val="22"/>
          <w:vertAlign w:val="superscript"/>
        </w:rPr>
        <w:t>Value and purpose: In 80% of the cases employees might feel engaged with the work if it has been aligned with the value and purpose</w:t>
      </w:r>
      <w:r w:rsidR="00C3622A" w:rsidRPr="00C90852">
        <w:rPr>
          <w:rFonts w:ascii="Arial" w:hAnsi="Arial"/>
          <w:sz w:val="22"/>
          <w:vertAlign w:val="superscript"/>
        </w:rPr>
        <w:t xml:space="preserve"> (Tamayo, 2016)</w:t>
      </w:r>
      <w:r w:rsidRPr="00C90852">
        <w:rPr>
          <w:rFonts w:ascii="Arial" w:hAnsi="Arial"/>
          <w:sz w:val="22"/>
          <w:vertAlign w:val="superscript"/>
        </w:rPr>
        <w:t xml:space="preserve">. That means the work which the employees of Aldi </w:t>
      </w:r>
      <w:r w:rsidR="00C866F9" w:rsidRPr="00C90852">
        <w:rPr>
          <w:rFonts w:ascii="Arial" w:hAnsi="Arial"/>
          <w:sz w:val="22"/>
          <w:vertAlign w:val="superscript"/>
        </w:rPr>
        <w:t>are</w:t>
      </w:r>
      <w:r w:rsidRPr="00C90852">
        <w:rPr>
          <w:rFonts w:ascii="Arial" w:hAnsi="Arial"/>
          <w:sz w:val="22"/>
          <w:vertAlign w:val="superscript"/>
        </w:rPr>
        <w:t xml:space="preserve"> doing must have to be in the line with the value </w:t>
      </w:r>
      <w:r w:rsidR="00C866F9" w:rsidRPr="00C90852">
        <w:rPr>
          <w:rFonts w:ascii="Arial" w:hAnsi="Arial"/>
          <w:sz w:val="22"/>
          <w:vertAlign w:val="superscript"/>
        </w:rPr>
        <w:t>that</w:t>
      </w:r>
      <w:r w:rsidRPr="00C90852">
        <w:rPr>
          <w:rFonts w:ascii="Arial" w:hAnsi="Arial"/>
          <w:sz w:val="22"/>
          <w:vertAlign w:val="superscript"/>
        </w:rPr>
        <w:t xml:space="preserve"> the business holds. Meaningful work is the main aspect of employee engagement. If the employee does not feel the logic of engaging in </w:t>
      </w:r>
      <w:r w:rsidR="00822059" w:rsidRPr="00C90852">
        <w:rPr>
          <w:rFonts w:ascii="Arial" w:hAnsi="Arial"/>
          <w:sz w:val="22"/>
          <w:vertAlign w:val="superscript"/>
        </w:rPr>
        <w:t>work,</w:t>
      </w:r>
      <w:r w:rsidRPr="00C90852">
        <w:rPr>
          <w:rFonts w:ascii="Arial" w:hAnsi="Arial"/>
          <w:sz w:val="22"/>
          <w:vertAlign w:val="superscript"/>
        </w:rPr>
        <w:t xml:space="preserve"> th</w:t>
      </w:r>
      <w:r w:rsidR="00C4468A" w:rsidRPr="00C90852">
        <w:rPr>
          <w:rFonts w:ascii="Arial" w:hAnsi="Arial"/>
          <w:sz w:val="22"/>
          <w:vertAlign w:val="superscript"/>
        </w:rPr>
        <w:t>e</w:t>
      </w:r>
      <w:r w:rsidRPr="00C90852">
        <w:rPr>
          <w:rFonts w:ascii="Arial" w:hAnsi="Arial"/>
          <w:sz w:val="22"/>
          <w:vertAlign w:val="superscript"/>
        </w:rPr>
        <w:t xml:space="preserve">n the quality of the work the employees are doing will be reduced.  For that, the </w:t>
      </w:r>
      <w:r w:rsidR="000231C4" w:rsidRPr="00C90852">
        <w:rPr>
          <w:rFonts w:ascii="Arial" w:hAnsi="Arial"/>
          <w:sz w:val="22"/>
          <w:vertAlign w:val="superscript"/>
        </w:rPr>
        <w:t>management of</w:t>
      </w:r>
      <w:r w:rsidRPr="00C90852">
        <w:rPr>
          <w:rFonts w:ascii="Arial" w:hAnsi="Arial"/>
          <w:sz w:val="22"/>
          <w:vertAlign w:val="superscript"/>
        </w:rPr>
        <w:t xml:space="preserve"> Aldi should align its employee</w:t>
      </w:r>
      <w:r w:rsidR="00C4468A" w:rsidRPr="00C90852">
        <w:rPr>
          <w:rFonts w:ascii="Arial" w:hAnsi="Arial"/>
          <w:sz w:val="22"/>
          <w:vertAlign w:val="superscript"/>
        </w:rPr>
        <w:t>'</w:t>
      </w:r>
      <w:r w:rsidRPr="00C90852">
        <w:rPr>
          <w:rFonts w:ascii="Arial" w:hAnsi="Arial"/>
          <w:sz w:val="22"/>
          <w:vertAlign w:val="superscript"/>
        </w:rPr>
        <w:t>s work</w:t>
      </w:r>
      <w:r w:rsidR="000231C4" w:rsidRPr="00C90852">
        <w:rPr>
          <w:rFonts w:ascii="Arial" w:hAnsi="Arial"/>
          <w:sz w:val="22"/>
          <w:vertAlign w:val="superscript"/>
        </w:rPr>
        <w:t xml:space="preserve"> with its value and purpose. </w:t>
      </w:r>
    </w:p>
    <w:p w14:paraId="177F94F5" w14:textId="77777777" w:rsidR="000231C4" w:rsidRPr="00C90852" w:rsidRDefault="000231C4" w:rsidP="00234ECF">
      <w:pPr>
        <w:spacing w:line="276" w:lineRule="auto"/>
        <w:rPr>
          <w:rFonts w:ascii="Arial" w:hAnsi="Arial"/>
          <w:sz w:val="22"/>
          <w:vertAlign w:val="superscript"/>
        </w:rPr>
      </w:pPr>
      <w:r w:rsidRPr="00C90852">
        <w:rPr>
          <w:rFonts w:ascii="Arial" w:hAnsi="Arial"/>
          <w:sz w:val="22"/>
          <w:vertAlign w:val="superscript"/>
        </w:rPr>
        <w:t>Employee wellbeing: There has been a positive relationship between employee engagement and employee wellbeing. As per the report of CIPD, 37% of the employees are not able to concentrate on the</w:t>
      </w:r>
      <w:r w:rsidR="00C4468A" w:rsidRPr="00C90852">
        <w:rPr>
          <w:rFonts w:ascii="Arial" w:hAnsi="Arial"/>
          <w:sz w:val="22"/>
          <w:vertAlign w:val="superscript"/>
        </w:rPr>
        <w:t>ir</w:t>
      </w:r>
      <w:r w:rsidRPr="00C90852">
        <w:rPr>
          <w:rFonts w:ascii="Arial" w:hAnsi="Arial"/>
          <w:sz w:val="22"/>
          <w:vertAlign w:val="superscript"/>
        </w:rPr>
        <w:t xml:space="preserve"> work because of mental wellbeing</w:t>
      </w:r>
      <w:r w:rsidR="00C3622A" w:rsidRPr="00C90852">
        <w:rPr>
          <w:rFonts w:ascii="Arial" w:hAnsi="Arial"/>
          <w:sz w:val="22"/>
          <w:vertAlign w:val="superscript"/>
        </w:rPr>
        <w:t xml:space="preserve"> (S and Thomas, 2018)</w:t>
      </w:r>
      <w:r w:rsidRPr="00C90852">
        <w:rPr>
          <w:rFonts w:ascii="Arial" w:hAnsi="Arial"/>
          <w:sz w:val="22"/>
          <w:vertAlign w:val="superscript"/>
        </w:rPr>
        <w:t>. During the pandemics, both mental and physical well</w:t>
      </w:r>
      <w:r w:rsidR="00C4468A" w:rsidRPr="00C90852">
        <w:rPr>
          <w:rFonts w:ascii="Arial" w:hAnsi="Arial"/>
          <w:sz w:val="22"/>
          <w:vertAlign w:val="superscript"/>
        </w:rPr>
        <w:t>-</w:t>
      </w:r>
      <w:r w:rsidRPr="00C90852">
        <w:rPr>
          <w:rFonts w:ascii="Arial" w:hAnsi="Arial"/>
          <w:sz w:val="22"/>
          <w:vertAlign w:val="superscript"/>
        </w:rPr>
        <w:t xml:space="preserve">being has been affected. That is why in some cases the rate of employee engagement has decreased and that was a huge problem for a business. Aldi should ensure that employee wellbeing has been ensured at any cost. </w:t>
      </w:r>
    </w:p>
    <w:p w14:paraId="14824B8E" w14:textId="77777777" w:rsidR="000231C4" w:rsidRPr="00C90852" w:rsidRDefault="000231C4" w:rsidP="00234ECF">
      <w:pPr>
        <w:spacing w:line="276" w:lineRule="auto"/>
        <w:rPr>
          <w:rFonts w:ascii="Arial" w:hAnsi="Arial"/>
          <w:sz w:val="22"/>
          <w:vertAlign w:val="superscript"/>
        </w:rPr>
      </w:pPr>
      <w:r w:rsidRPr="00C90852">
        <w:rPr>
          <w:rFonts w:ascii="Arial" w:hAnsi="Arial"/>
          <w:sz w:val="22"/>
          <w:vertAlign w:val="superscript"/>
        </w:rPr>
        <w:t xml:space="preserve">Career growth: In </w:t>
      </w:r>
      <w:r w:rsidR="00C866F9" w:rsidRPr="00C90852">
        <w:rPr>
          <w:rFonts w:ascii="Arial" w:hAnsi="Arial"/>
          <w:sz w:val="22"/>
          <w:vertAlign w:val="superscript"/>
        </w:rPr>
        <w:t xml:space="preserve">a </w:t>
      </w:r>
      <w:r w:rsidRPr="00C90852">
        <w:rPr>
          <w:rFonts w:ascii="Arial" w:hAnsi="Arial"/>
          <w:sz w:val="22"/>
          <w:vertAlign w:val="superscript"/>
        </w:rPr>
        <w:t xml:space="preserve">recent business environment, this is the factor on which a business should be focused </w:t>
      </w:r>
      <w:r w:rsidR="00C3622A" w:rsidRPr="00C90852">
        <w:rPr>
          <w:rFonts w:ascii="Arial" w:hAnsi="Arial"/>
          <w:sz w:val="22"/>
          <w:vertAlign w:val="superscript"/>
        </w:rPr>
        <w:t>(</w:t>
      </w:r>
      <w:proofErr w:type="spellStart"/>
      <w:r w:rsidR="00C3622A" w:rsidRPr="00C90852">
        <w:rPr>
          <w:rFonts w:ascii="Arial" w:hAnsi="Arial"/>
          <w:sz w:val="22"/>
          <w:vertAlign w:val="superscript"/>
        </w:rPr>
        <w:t>Mone</w:t>
      </w:r>
      <w:proofErr w:type="spellEnd"/>
      <w:r w:rsidR="00C3622A" w:rsidRPr="00C90852">
        <w:rPr>
          <w:rFonts w:ascii="Arial" w:hAnsi="Arial"/>
          <w:sz w:val="22"/>
          <w:vertAlign w:val="superscript"/>
        </w:rPr>
        <w:t xml:space="preserve"> and London, 2018)</w:t>
      </w:r>
      <w:r w:rsidRPr="00C90852">
        <w:rPr>
          <w:rFonts w:ascii="Arial" w:hAnsi="Arial"/>
          <w:sz w:val="22"/>
          <w:vertAlign w:val="superscript"/>
        </w:rPr>
        <w:t>. The management of Aldi needs to ensure that the employees of the business ha</w:t>
      </w:r>
      <w:r w:rsidR="00C4468A" w:rsidRPr="00C90852">
        <w:rPr>
          <w:rFonts w:ascii="Arial" w:hAnsi="Arial"/>
          <w:sz w:val="22"/>
          <w:vertAlign w:val="superscript"/>
        </w:rPr>
        <w:t>ve</w:t>
      </w:r>
      <w:r w:rsidRPr="00C90852">
        <w:rPr>
          <w:rFonts w:ascii="Arial" w:hAnsi="Arial"/>
          <w:sz w:val="22"/>
          <w:vertAlign w:val="superscript"/>
        </w:rPr>
        <w:t xml:space="preserve"> the chance to have growth in </w:t>
      </w:r>
      <w:r w:rsidR="00C4468A" w:rsidRPr="00C90852">
        <w:rPr>
          <w:rFonts w:ascii="Arial" w:hAnsi="Arial"/>
          <w:sz w:val="22"/>
          <w:vertAlign w:val="superscript"/>
        </w:rPr>
        <w:t xml:space="preserve">their </w:t>
      </w:r>
      <w:r w:rsidRPr="00C90852">
        <w:rPr>
          <w:rFonts w:ascii="Arial" w:hAnsi="Arial"/>
          <w:sz w:val="22"/>
          <w:vertAlign w:val="superscript"/>
        </w:rPr>
        <w:t>career</w:t>
      </w:r>
      <w:r w:rsidR="00C866F9" w:rsidRPr="00C90852">
        <w:rPr>
          <w:rFonts w:ascii="Arial" w:hAnsi="Arial"/>
          <w:sz w:val="22"/>
          <w:vertAlign w:val="superscript"/>
        </w:rPr>
        <w:t>s</w:t>
      </w:r>
      <w:r w:rsidRPr="00C90852">
        <w:rPr>
          <w:rFonts w:ascii="Arial" w:hAnsi="Arial"/>
          <w:sz w:val="22"/>
          <w:vertAlign w:val="superscript"/>
        </w:rPr>
        <w:t xml:space="preserve">. This will motivate the employees of the business to work hard. </w:t>
      </w:r>
      <w:r w:rsidR="00C4468A" w:rsidRPr="00C90852">
        <w:rPr>
          <w:rFonts w:ascii="Arial" w:hAnsi="Arial"/>
          <w:sz w:val="22"/>
          <w:vertAlign w:val="superscript"/>
        </w:rPr>
        <w:t>In</w:t>
      </w:r>
      <w:r w:rsidRPr="00C90852">
        <w:rPr>
          <w:rFonts w:ascii="Arial" w:hAnsi="Arial"/>
          <w:sz w:val="22"/>
          <w:vertAlign w:val="superscript"/>
        </w:rPr>
        <w:t xml:space="preserve"> the end, the business and the employees will be affected because of that. </w:t>
      </w:r>
    </w:p>
    <w:p w14:paraId="6599442D" w14:textId="44A787A5" w:rsidR="000231C4" w:rsidRPr="00C90852" w:rsidRDefault="000231C4" w:rsidP="00234ECF">
      <w:pPr>
        <w:spacing w:line="276" w:lineRule="auto"/>
        <w:rPr>
          <w:rFonts w:ascii="Arial" w:hAnsi="Arial"/>
          <w:sz w:val="22"/>
          <w:vertAlign w:val="superscript"/>
        </w:rPr>
      </w:pPr>
      <w:r w:rsidRPr="00C90852">
        <w:rPr>
          <w:rFonts w:ascii="Arial" w:hAnsi="Arial"/>
          <w:sz w:val="22"/>
          <w:vertAlign w:val="superscript"/>
        </w:rPr>
        <w:t xml:space="preserve">Fairness and safety: This </w:t>
      </w:r>
      <w:r w:rsidR="00822059" w:rsidRPr="00C90852">
        <w:rPr>
          <w:rFonts w:ascii="Arial" w:hAnsi="Arial"/>
          <w:sz w:val="22"/>
          <w:vertAlign w:val="superscript"/>
        </w:rPr>
        <w:t>have</w:t>
      </w:r>
      <w:r w:rsidRPr="00C90852">
        <w:rPr>
          <w:rFonts w:ascii="Arial" w:hAnsi="Arial"/>
          <w:sz w:val="22"/>
          <w:vertAlign w:val="superscript"/>
        </w:rPr>
        <w:t xml:space="preserve"> become an important driver of employee engagement recently because of increasing awareness among the employees and some incidents like #MeToo</w:t>
      </w:r>
      <w:r w:rsidR="00C4468A" w:rsidRPr="00C90852">
        <w:rPr>
          <w:rFonts w:ascii="Arial" w:hAnsi="Arial"/>
          <w:sz w:val="22"/>
          <w:vertAlign w:val="superscript"/>
        </w:rPr>
        <w:t xml:space="preserve"> (S and Thomas, 2018)</w:t>
      </w:r>
      <w:r w:rsidRPr="00C90852">
        <w:rPr>
          <w:rFonts w:ascii="Arial" w:hAnsi="Arial"/>
          <w:sz w:val="22"/>
          <w:vertAlign w:val="superscript"/>
        </w:rPr>
        <w:t xml:space="preserve">. If Aldi wants to ensure that its employees are </w:t>
      </w:r>
      <w:r w:rsidR="00822059" w:rsidRPr="00C90852">
        <w:rPr>
          <w:rFonts w:ascii="Arial" w:hAnsi="Arial"/>
          <w:sz w:val="22"/>
          <w:vertAlign w:val="superscript"/>
        </w:rPr>
        <w:t>engaged,</w:t>
      </w:r>
      <w:r w:rsidRPr="00C90852">
        <w:rPr>
          <w:rFonts w:ascii="Arial" w:hAnsi="Arial"/>
          <w:sz w:val="22"/>
          <w:vertAlign w:val="superscript"/>
        </w:rPr>
        <w:t xml:space="preserve"> th</w:t>
      </w:r>
      <w:r w:rsidR="00C866F9" w:rsidRPr="00C90852">
        <w:rPr>
          <w:rFonts w:ascii="Arial" w:hAnsi="Arial"/>
          <w:sz w:val="22"/>
          <w:vertAlign w:val="superscript"/>
        </w:rPr>
        <w:t>e</w:t>
      </w:r>
      <w:r w:rsidRPr="00C90852">
        <w:rPr>
          <w:rFonts w:ascii="Arial" w:hAnsi="Arial"/>
          <w:sz w:val="22"/>
          <w:vertAlign w:val="superscript"/>
        </w:rPr>
        <w:t>n the business must have to make sure that fairness and safety in the business ha</w:t>
      </w:r>
      <w:r w:rsidR="00C866F9" w:rsidRPr="00C90852">
        <w:rPr>
          <w:rFonts w:ascii="Arial" w:hAnsi="Arial"/>
          <w:sz w:val="22"/>
          <w:vertAlign w:val="superscript"/>
        </w:rPr>
        <w:t>ve</w:t>
      </w:r>
      <w:r w:rsidRPr="00C90852">
        <w:rPr>
          <w:rFonts w:ascii="Arial" w:hAnsi="Arial"/>
          <w:sz w:val="22"/>
          <w:vertAlign w:val="superscript"/>
        </w:rPr>
        <w:t xml:space="preserve"> been ensured. </w:t>
      </w:r>
    </w:p>
    <w:p w14:paraId="43D95807" w14:textId="2CDE3A3B" w:rsidR="000231C4" w:rsidRPr="00C90852" w:rsidRDefault="000231C4" w:rsidP="00234ECF">
      <w:pPr>
        <w:spacing w:line="276" w:lineRule="auto"/>
        <w:rPr>
          <w:rFonts w:ascii="Arial" w:hAnsi="Arial"/>
          <w:sz w:val="22"/>
          <w:vertAlign w:val="superscript"/>
        </w:rPr>
      </w:pPr>
      <w:r w:rsidRPr="00C90852">
        <w:rPr>
          <w:rFonts w:ascii="Arial" w:hAnsi="Arial"/>
          <w:sz w:val="22"/>
          <w:vertAlign w:val="superscript"/>
        </w:rPr>
        <w:t>Learning and development: The business environment has changed because of the pandemic. An employee without having skills like adaptability might not have the chance to have success</w:t>
      </w:r>
      <w:r w:rsidR="00C4468A" w:rsidRPr="00C90852">
        <w:rPr>
          <w:rFonts w:ascii="Arial" w:hAnsi="Arial"/>
          <w:sz w:val="22"/>
          <w:vertAlign w:val="superscript"/>
        </w:rPr>
        <w:t xml:space="preserve"> (</w:t>
      </w:r>
      <w:proofErr w:type="spellStart"/>
      <w:r w:rsidR="00C4468A" w:rsidRPr="00C90852">
        <w:rPr>
          <w:rFonts w:ascii="Arial" w:hAnsi="Arial"/>
          <w:sz w:val="22"/>
          <w:vertAlign w:val="superscript"/>
        </w:rPr>
        <w:t>Kocherlakota</w:t>
      </w:r>
      <w:proofErr w:type="spellEnd"/>
      <w:r w:rsidR="00C4468A" w:rsidRPr="00C90852">
        <w:rPr>
          <w:rFonts w:ascii="Arial" w:hAnsi="Arial"/>
          <w:sz w:val="22"/>
          <w:vertAlign w:val="superscript"/>
        </w:rPr>
        <w:t>, 2017)</w:t>
      </w:r>
      <w:r w:rsidRPr="00C90852">
        <w:rPr>
          <w:rFonts w:ascii="Arial" w:hAnsi="Arial"/>
          <w:sz w:val="22"/>
          <w:vertAlign w:val="superscript"/>
        </w:rPr>
        <w:t xml:space="preserve">. Learning and development </w:t>
      </w:r>
      <w:r w:rsidR="00822059" w:rsidRPr="00C90852">
        <w:rPr>
          <w:rFonts w:ascii="Arial" w:hAnsi="Arial"/>
          <w:sz w:val="22"/>
          <w:vertAlign w:val="superscript"/>
        </w:rPr>
        <w:t>are</w:t>
      </w:r>
      <w:r w:rsidRPr="00C90852">
        <w:rPr>
          <w:rFonts w:ascii="Arial" w:hAnsi="Arial"/>
          <w:sz w:val="22"/>
          <w:vertAlign w:val="superscript"/>
        </w:rPr>
        <w:t xml:space="preserve"> the process by which a business </w:t>
      </w:r>
      <w:r w:rsidRPr="00C90852">
        <w:rPr>
          <w:rFonts w:ascii="Arial" w:hAnsi="Arial"/>
          <w:sz w:val="22"/>
          <w:vertAlign w:val="superscript"/>
        </w:rPr>
        <w:lastRenderedPageBreak/>
        <w:t xml:space="preserve">can ensure that the employees will have the chance to learn new aspects and by that the ability of the business to have success will be increased as well. </w:t>
      </w:r>
    </w:p>
    <w:p w14:paraId="0412CAAE" w14:textId="77777777" w:rsidR="00C866F9" w:rsidRPr="00C90852" w:rsidRDefault="00C866F9" w:rsidP="00234ECF">
      <w:pPr>
        <w:spacing w:line="276" w:lineRule="auto"/>
        <w:rPr>
          <w:rFonts w:ascii="Arial" w:hAnsi="Arial"/>
          <w:sz w:val="22"/>
          <w:vertAlign w:val="superscript"/>
        </w:rPr>
      </w:pPr>
      <w:r w:rsidRPr="00C90852">
        <w:rPr>
          <w:rFonts w:ascii="Arial" w:hAnsi="Arial"/>
          <w:noProof/>
          <w:sz w:val="22"/>
          <w:vertAlign w:val="superscript"/>
          <w:lang w:val="en-US"/>
        </w:rPr>
        <w:drawing>
          <wp:inline distT="0" distB="0" distL="0" distR="0" wp14:anchorId="02E82CC1" wp14:editId="20099A3E">
            <wp:extent cx="5486400" cy="3200400"/>
            <wp:effectExtent l="0" t="0" r="1270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5FF62949" w14:textId="77777777" w:rsidR="00C866F9" w:rsidRPr="00C90852" w:rsidRDefault="00C866F9" w:rsidP="00234ECF">
      <w:pPr>
        <w:spacing w:line="276" w:lineRule="auto"/>
        <w:jc w:val="center"/>
        <w:rPr>
          <w:rFonts w:ascii="Arial" w:hAnsi="Arial"/>
          <w:sz w:val="22"/>
          <w:vertAlign w:val="superscript"/>
        </w:rPr>
      </w:pPr>
      <w:r w:rsidRPr="00C90852">
        <w:rPr>
          <w:rFonts w:ascii="Arial" w:hAnsi="Arial"/>
          <w:sz w:val="22"/>
          <w:vertAlign w:val="superscript"/>
        </w:rPr>
        <w:t>Figure: The drivers of employee engagement</w:t>
      </w:r>
    </w:p>
    <w:p w14:paraId="019AB894" w14:textId="77777777" w:rsidR="00C866F9" w:rsidRPr="00C90852" w:rsidRDefault="00C866F9" w:rsidP="00234ECF">
      <w:pPr>
        <w:spacing w:line="276" w:lineRule="auto"/>
        <w:jc w:val="center"/>
        <w:rPr>
          <w:rFonts w:ascii="Arial" w:hAnsi="Arial"/>
          <w:sz w:val="22"/>
          <w:vertAlign w:val="superscript"/>
        </w:rPr>
      </w:pPr>
      <w:r w:rsidRPr="00C90852">
        <w:rPr>
          <w:rFonts w:ascii="Arial" w:hAnsi="Arial"/>
          <w:sz w:val="22"/>
          <w:vertAlign w:val="superscript"/>
        </w:rPr>
        <w:t>Source: (Tamayo, 2016)</w:t>
      </w:r>
    </w:p>
    <w:p w14:paraId="603BFF58" w14:textId="77777777" w:rsidR="00A91967" w:rsidRDefault="00A91967" w:rsidP="00234ECF">
      <w:pPr>
        <w:pStyle w:val="Heading1"/>
        <w:spacing w:line="276" w:lineRule="auto"/>
        <w:rPr>
          <w:rFonts w:ascii="Arial" w:hAnsi="Arial"/>
          <w:b w:val="0"/>
          <w:sz w:val="22"/>
          <w:vertAlign w:val="superscript"/>
        </w:rPr>
      </w:pPr>
      <w:bookmarkStart w:id="4" w:name="_Toc101420953"/>
    </w:p>
    <w:p w14:paraId="70602450" w14:textId="77777777" w:rsidR="00A91967" w:rsidRDefault="00A91967" w:rsidP="00234ECF">
      <w:pPr>
        <w:pStyle w:val="Heading1"/>
        <w:spacing w:line="276" w:lineRule="auto"/>
        <w:rPr>
          <w:rFonts w:ascii="Arial" w:hAnsi="Arial"/>
          <w:b w:val="0"/>
          <w:sz w:val="22"/>
          <w:vertAlign w:val="superscript"/>
        </w:rPr>
      </w:pPr>
    </w:p>
    <w:p w14:paraId="36E0DC75" w14:textId="77777777" w:rsidR="00A91967" w:rsidRDefault="00A91967" w:rsidP="00234ECF">
      <w:pPr>
        <w:pStyle w:val="Heading1"/>
        <w:spacing w:line="276" w:lineRule="auto"/>
        <w:rPr>
          <w:rFonts w:ascii="Arial" w:hAnsi="Arial"/>
          <w:b w:val="0"/>
          <w:sz w:val="22"/>
          <w:vertAlign w:val="superscript"/>
        </w:rPr>
      </w:pPr>
    </w:p>
    <w:p w14:paraId="32161542" w14:textId="77777777" w:rsidR="00A91967" w:rsidRDefault="00A91967" w:rsidP="00234ECF">
      <w:pPr>
        <w:pStyle w:val="Heading1"/>
        <w:spacing w:line="276" w:lineRule="auto"/>
        <w:rPr>
          <w:rFonts w:ascii="Arial" w:hAnsi="Arial"/>
          <w:b w:val="0"/>
          <w:sz w:val="22"/>
          <w:vertAlign w:val="superscript"/>
        </w:rPr>
      </w:pPr>
    </w:p>
    <w:p w14:paraId="1BF8A4C2" w14:textId="77777777" w:rsidR="00A91967" w:rsidRDefault="00A91967" w:rsidP="00234ECF">
      <w:pPr>
        <w:pStyle w:val="Heading1"/>
        <w:spacing w:line="276" w:lineRule="auto"/>
        <w:rPr>
          <w:rFonts w:ascii="Arial" w:hAnsi="Arial"/>
          <w:b w:val="0"/>
          <w:sz w:val="22"/>
          <w:vertAlign w:val="superscript"/>
        </w:rPr>
      </w:pPr>
    </w:p>
    <w:p w14:paraId="14325625" w14:textId="799125A2" w:rsidR="00A91967" w:rsidRDefault="00A91967" w:rsidP="00234ECF">
      <w:pPr>
        <w:pStyle w:val="Heading1"/>
        <w:spacing w:line="276" w:lineRule="auto"/>
        <w:rPr>
          <w:rFonts w:ascii="Arial" w:hAnsi="Arial"/>
          <w:b w:val="0"/>
          <w:sz w:val="22"/>
          <w:vertAlign w:val="superscript"/>
        </w:rPr>
      </w:pPr>
    </w:p>
    <w:p w14:paraId="505DA073" w14:textId="77777777" w:rsidR="00A91967" w:rsidRPr="00A91967" w:rsidRDefault="00A91967" w:rsidP="00A91967"/>
    <w:p w14:paraId="54A099B3" w14:textId="77777777" w:rsidR="00A91967" w:rsidRDefault="00A91967" w:rsidP="00234ECF">
      <w:pPr>
        <w:pStyle w:val="Heading1"/>
        <w:spacing w:line="276" w:lineRule="auto"/>
        <w:rPr>
          <w:rFonts w:ascii="Arial" w:hAnsi="Arial"/>
          <w:b w:val="0"/>
          <w:sz w:val="22"/>
          <w:vertAlign w:val="superscript"/>
        </w:rPr>
      </w:pPr>
    </w:p>
    <w:p w14:paraId="2097C5EF" w14:textId="77777777" w:rsidR="00A91967" w:rsidRDefault="00A91967" w:rsidP="00234ECF">
      <w:pPr>
        <w:pStyle w:val="Heading1"/>
        <w:spacing w:line="276" w:lineRule="auto"/>
        <w:rPr>
          <w:rFonts w:ascii="Arial" w:hAnsi="Arial"/>
          <w:b w:val="0"/>
          <w:sz w:val="22"/>
          <w:vertAlign w:val="superscript"/>
        </w:rPr>
      </w:pPr>
    </w:p>
    <w:p w14:paraId="27A7BE30" w14:textId="1B8D8E46" w:rsidR="00D269F5" w:rsidRPr="00C90852" w:rsidRDefault="00D269F5" w:rsidP="00234ECF">
      <w:pPr>
        <w:pStyle w:val="Heading1"/>
        <w:spacing w:line="276" w:lineRule="auto"/>
        <w:rPr>
          <w:rFonts w:ascii="Arial" w:hAnsi="Arial"/>
          <w:b w:val="0"/>
          <w:sz w:val="22"/>
          <w:vertAlign w:val="superscript"/>
        </w:rPr>
      </w:pPr>
      <w:r w:rsidRPr="00C90852">
        <w:rPr>
          <w:rFonts w:ascii="Arial" w:hAnsi="Arial"/>
          <w:b w:val="0"/>
          <w:sz w:val="22"/>
          <w:vertAlign w:val="superscript"/>
        </w:rPr>
        <w:t>Diagnostic tools to measure employee engagement</w:t>
      </w:r>
      <w:bookmarkEnd w:id="4"/>
    </w:p>
    <w:p w14:paraId="693808A9" w14:textId="77777777" w:rsidR="007525F4" w:rsidRPr="00C90852" w:rsidRDefault="00D269F5" w:rsidP="00234ECF">
      <w:pPr>
        <w:spacing w:line="276" w:lineRule="auto"/>
        <w:rPr>
          <w:rFonts w:ascii="Arial" w:hAnsi="Arial"/>
          <w:sz w:val="22"/>
          <w:vertAlign w:val="superscript"/>
        </w:rPr>
      </w:pPr>
      <w:r w:rsidRPr="00C90852">
        <w:rPr>
          <w:rFonts w:ascii="Arial" w:hAnsi="Arial"/>
          <w:sz w:val="22"/>
          <w:vertAlign w:val="superscript"/>
        </w:rPr>
        <w:t>For Aldi, measuring employee engagement is important because this will be helpful for the business to make sure that the correct action has been taken by the business.</w:t>
      </w:r>
      <w:r w:rsidR="007525F4" w:rsidRPr="00C90852">
        <w:rPr>
          <w:rFonts w:ascii="Arial" w:hAnsi="Arial"/>
          <w:sz w:val="22"/>
          <w:vertAlign w:val="superscript"/>
        </w:rPr>
        <w:t xml:space="preserve"> The tools which can be used for measuring employee engagement include: </w:t>
      </w:r>
    </w:p>
    <w:p w14:paraId="25B11CD7" w14:textId="77777777" w:rsidR="007525F4" w:rsidRPr="00C90852" w:rsidRDefault="007525F4" w:rsidP="00234ECF">
      <w:pPr>
        <w:spacing w:line="276" w:lineRule="auto"/>
        <w:rPr>
          <w:rFonts w:ascii="Arial" w:hAnsi="Arial"/>
          <w:sz w:val="22"/>
          <w:vertAlign w:val="superscript"/>
        </w:rPr>
      </w:pPr>
      <w:r w:rsidRPr="00C90852">
        <w:rPr>
          <w:rFonts w:ascii="Arial" w:hAnsi="Arial"/>
          <w:sz w:val="22"/>
          <w:vertAlign w:val="superscript"/>
        </w:rPr>
        <w:t xml:space="preserve">Employee survey: This is the measure </w:t>
      </w:r>
      <w:r w:rsidR="00C4468A" w:rsidRPr="00C90852">
        <w:rPr>
          <w:rFonts w:ascii="Arial" w:hAnsi="Arial"/>
          <w:sz w:val="22"/>
          <w:vertAlign w:val="superscript"/>
        </w:rPr>
        <w:t>that</w:t>
      </w:r>
      <w:r w:rsidRPr="00C90852">
        <w:rPr>
          <w:rFonts w:ascii="Arial" w:hAnsi="Arial"/>
          <w:sz w:val="22"/>
          <w:vertAlign w:val="superscript"/>
        </w:rPr>
        <w:t xml:space="preserve"> will ensure that the management of the business will have the chance to hear from the employees directly. It has been considered the most authentic measure of employee engagement by some researcher</w:t>
      </w:r>
      <w:r w:rsidR="00C4468A" w:rsidRPr="00C90852">
        <w:rPr>
          <w:rFonts w:ascii="Arial" w:hAnsi="Arial"/>
          <w:sz w:val="22"/>
          <w:vertAlign w:val="superscript"/>
        </w:rPr>
        <w:t>s</w:t>
      </w:r>
      <w:r w:rsidRPr="00C90852">
        <w:rPr>
          <w:rFonts w:ascii="Arial" w:hAnsi="Arial"/>
          <w:sz w:val="22"/>
          <w:vertAlign w:val="superscript"/>
        </w:rPr>
        <w:t xml:space="preserve"> because of the process in which this tool has been used</w:t>
      </w:r>
      <w:r w:rsidR="00C4468A" w:rsidRPr="00C90852">
        <w:rPr>
          <w:rFonts w:ascii="Arial" w:hAnsi="Arial"/>
          <w:sz w:val="22"/>
          <w:vertAlign w:val="superscript"/>
        </w:rPr>
        <w:t xml:space="preserve"> (Kruse, 2015)</w:t>
      </w:r>
      <w:r w:rsidRPr="00C90852">
        <w:rPr>
          <w:rFonts w:ascii="Arial" w:hAnsi="Arial"/>
          <w:sz w:val="22"/>
          <w:vertAlign w:val="superscript"/>
        </w:rPr>
        <w:t>. The management of Aldi can develop a set of questions to assess whether the employees are engaged with the work or not. The ways in which the employees are answering and answer</w:t>
      </w:r>
      <w:r w:rsidR="00C4468A" w:rsidRPr="00C90852">
        <w:rPr>
          <w:rFonts w:ascii="Arial" w:hAnsi="Arial"/>
          <w:sz w:val="22"/>
          <w:vertAlign w:val="superscript"/>
        </w:rPr>
        <w:t>ing</w:t>
      </w:r>
      <w:r w:rsidRPr="00C90852">
        <w:rPr>
          <w:rFonts w:ascii="Arial" w:hAnsi="Arial"/>
          <w:sz w:val="22"/>
          <w:vertAlign w:val="superscript"/>
        </w:rPr>
        <w:t xml:space="preserve"> </w:t>
      </w:r>
      <w:r w:rsidR="00C4468A" w:rsidRPr="00C90852">
        <w:rPr>
          <w:rFonts w:ascii="Arial" w:hAnsi="Arial"/>
          <w:sz w:val="22"/>
          <w:vertAlign w:val="superscript"/>
        </w:rPr>
        <w:t>themselves</w:t>
      </w:r>
      <w:r w:rsidRPr="00C90852">
        <w:rPr>
          <w:rFonts w:ascii="Arial" w:hAnsi="Arial"/>
          <w:sz w:val="22"/>
          <w:vertAlign w:val="superscript"/>
        </w:rPr>
        <w:t xml:space="preserve"> will be helpful to assess employee engagement.     </w:t>
      </w:r>
    </w:p>
    <w:p w14:paraId="16AC3362" w14:textId="1DB8D52F" w:rsidR="007525F4" w:rsidRPr="00C90852" w:rsidRDefault="007525F4" w:rsidP="00234ECF">
      <w:pPr>
        <w:spacing w:line="276" w:lineRule="auto"/>
        <w:rPr>
          <w:rFonts w:ascii="Arial" w:hAnsi="Arial"/>
          <w:sz w:val="22"/>
          <w:vertAlign w:val="superscript"/>
        </w:rPr>
      </w:pPr>
      <w:r w:rsidRPr="00C90852">
        <w:rPr>
          <w:rFonts w:ascii="Arial" w:hAnsi="Arial"/>
          <w:sz w:val="22"/>
          <w:vertAlign w:val="superscript"/>
        </w:rPr>
        <w:t>Employee satisfaction rate: An employee will be satisfied when the needs and wants of the employees ha</w:t>
      </w:r>
      <w:r w:rsidR="00C866F9" w:rsidRPr="00C90852">
        <w:rPr>
          <w:rFonts w:ascii="Arial" w:hAnsi="Arial"/>
          <w:sz w:val="22"/>
          <w:vertAlign w:val="superscript"/>
        </w:rPr>
        <w:t>ve</w:t>
      </w:r>
      <w:r w:rsidRPr="00C90852">
        <w:rPr>
          <w:rFonts w:ascii="Arial" w:hAnsi="Arial"/>
          <w:sz w:val="22"/>
          <w:vertAlign w:val="superscript"/>
        </w:rPr>
        <w:t xml:space="preserve"> been met. That means the employees of Aldi will be satisfied if the</w:t>
      </w:r>
      <w:r w:rsidR="00C4468A" w:rsidRPr="00C90852">
        <w:rPr>
          <w:rFonts w:ascii="Arial" w:hAnsi="Arial"/>
          <w:sz w:val="22"/>
          <w:vertAlign w:val="superscript"/>
        </w:rPr>
        <w:t>y</w:t>
      </w:r>
      <w:r w:rsidRPr="00C90852">
        <w:rPr>
          <w:rFonts w:ascii="Arial" w:hAnsi="Arial"/>
          <w:sz w:val="22"/>
          <w:vertAlign w:val="superscript"/>
        </w:rPr>
        <w:t xml:space="preserve"> employees are engaged. A satisfied employee is among the greatest assist for a business on which the business should be focused</w:t>
      </w:r>
      <w:r w:rsidR="00C4468A" w:rsidRPr="00C90852">
        <w:rPr>
          <w:rFonts w:ascii="Arial" w:hAnsi="Arial"/>
          <w:sz w:val="22"/>
          <w:vertAlign w:val="superscript"/>
        </w:rPr>
        <w:t xml:space="preserve"> (</w:t>
      </w:r>
      <w:proofErr w:type="spellStart"/>
      <w:r w:rsidR="00C4468A" w:rsidRPr="00C90852">
        <w:rPr>
          <w:rFonts w:ascii="Arial" w:hAnsi="Arial"/>
          <w:sz w:val="22"/>
          <w:vertAlign w:val="superscript"/>
        </w:rPr>
        <w:t>Graffigna</w:t>
      </w:r>
      <w:proofErr w:type="spellEnd"/>
      <w:r w:rsidR="00C4468A" w:rsidRPr="00C90852">
        <w:rPr>
          <w:rFonts w:ascii="Arial" w:hAnsi="Arial"/>
          <w:sz w:val="22"/>
          <w:vertAlign w:val="superscript"/>
        </w:rPr>
        <w:t>, 2017)</w:t>
      </w:r>
      <w:r w:rsidRPr="00C90852">
        <w:rPr>
          <w:rFonts w:ascii="Arial" w:hAnsi="Arial"/>
          <w:sz w:val="22"/>
          <w:vertAlign w:val="superscript"/>
        </w:rPr>
        <w:t xml:space="preserve">. If the employees of Aldi are </w:t>
      </w:r>
      <w:r w:rsidR="00822059" w:rsidRPr="00C90852">
        <w:rPr>
          <w:rFonts w:ascii="Arial" w:hAnsi="Arial"/>
          <w:sz w:val="22"/>
          <w:vertAlign w:val="superscript"/>
        </w:rPr>
        <w:t>satisfied,</w:t>
      </w:r>
      <w:r w:rsidRPr="00C90852">
        <w:rPr>
          <w:rFonts w:ascii="Arial" w:hAnsi="Arial"/>
          <w:sz w:val="22"/>
          <w:vertAlign w:val="superscript"/>
        </w:rPr>
        <w:t xml:space="preserve"> th</w:t>
      </w:r>
      <w:r w:rsidR="00C866F9" w:rsidRPr="00C90852">
        <w:rPr>
          <w:rFonts w:ascii="Arial" w:hAnsi="Arial"/>
          <w:sz w:val="22"/>
          <w:vertAlign w:val="superscript"/>
        </w:rPr>
        <w:t>e</w:t>
      </w:r>
      <w:r w:rsidRPr="00C90852">
        <w:rPr>
          <w:rFonts w:ascii="Arial" w:hAnsi="Arial"/>
          <w:sz w:val="22"/>
          <w:vertAlign w:val="superscript"/>
        </w:rPr>
        <w:t xml:space="preserve">n it can be considered that the employee </w:t>
      </w:r>
      <w:r w:rsidR="00C866F9" w:rsidRPr="00C90852">
        <w:rPr>
          <w:rFonts w:ascii="Arial" w:hAnsi="Arial"/>
          <w:sz w:val="22"/>
          <w:vertAlign w:val="superscript"/>
        </w:rPr>
        <w:t>is</w:t>
      </w:r>
      <w:r w:rsidRPr="00C90852">
        <w:rPr>
          <w:rFonts w:ascii="Arial" w:hAnsi="Arial"/>
          <w:sz w:val="22"/>
          <w:vertAlign w:val="superscript"/>
        </w:rPr>
        <w:t xml:space="preserve"> engaged with the business. </w:t>
      </w:r>
    </w:p>
    <w:p w14:paraId="673BF0D2" w14:textId="77777777" w:rsidR="007525F4" w:rsidRPr="00C90852" w:rsidRDefault="007525F4" w:rsidP="00234ECF">
      <w:pPr>
        <w:spacing w:line="276" w:lineRule="auto"/>
        <w:rPr>
          <w:rFonts w:ascii="Arial" w:hAnsi="Arial"/>
          <w:sz w:val="22"/>
          <w:vertAlign w:val="superscript"/>
        </w:rPr>
      </w:pPr>
      <w:r w:rsidRPr="00C90852">
        <w:rPr>
          <w:rFonts w:ascii="Arial" w:hAnsi="Arial"/>
          <w:sz w:val="22"/>
          <w:vertAlign w:val="superscript"/>
        </w:rPr>
        <w:t>Employee reward programme: Because of COVID-19, this has become an important measure of employee engagement. Most of the employees of a business respond positively to employee reward programme</w:t>
      </w:r>
      <w:r w:rsidR="00C4468A" w:rsidRPr="00C90852">
        <w:rPr>
          <w:rFonts w:ascii="Arial" w:hAnsi="Arial"/>
          <w:sz w:val="22"/>
          <w:vertAlign w:val="superscript"/>
        </w:rPr>
        <w:t>s</w:t>
      </w:r>
      <w:r w:rsidRPr="00C90852">
        <w:rPr>
          <w:rFonts w:ascii="Arial" w:hAnsi="Arial"/>
          <w:sz w:val="22"/>
          <w:vertAlign w:val="superscript"/>
        </w:rPr>
        <w:t>. The types of reward</w:t>
      </w:r>
      <w:r w:rsidR="00C866F9" w:rsidRPr="00C90852">
        <w:rPr>
          <w:rFonts w:ascii="Arial" w:hAnsi="Arial"/>
          <w:sz w:val="22"/>
          <w:vertAlign w:val="superscript"/>
        </w:rPr>
        <w:t>s</w:t>
      </w:r>
      <w:r w:rsidRPr="00C90852">
        <w:rPr>
          <w:rFonts w:ascii="Arial" w:hAnsi="Arial"/>
          <w:sz w:val="22"/>
          <w:vertAlign w:val="superscript"/>
        </w:rPr>
        <w:t xml:space="preserve"> which the employees are using </w:t>
      </w:r>
      <w:r w:rsidR="00C4468A" w:rsidRPr="00C90852">
        <w:rPr>
          <w:rFonts w:ascii="Arial" w:hAnsi="Arial"/>
          <w:sz w:val="22"/>
          <w:vertAlign w:val="superscript"/>
        </w:rPr>
        <w:t>are</w:t>
      </w:r>
      <w:r w:rsidRPr="00C90852">
        <w:rPr>
          <w:rFonts w:ascii="Arial" w:hAnsi="Arial"/>
          <w:sz w:val="22"/>
          <w:vertAlign w:val="superscript"/>
        </w:rPr>
        <w:t xml:space="preserve"> among the most important aspect which will determine whether this programme is effective or not. Some of the employees might be motiv</w:t>
      </w:r>
      <w:r w:rsidR="00C866F9" w:rsidRPr="00C90852">
        <w:rPr>
          <w:rFonts w:ascii="Arial" w:hAnsi="Arial"/>
          <w:sz w:val="22"/>
          <w:vertAlign w:val="superscript"/>
        </w:rPr>
        <w:t>at</w:t>
      </w:r>
      <w:r w:rsidRPr="00C90852">
        <w:rPr>
          <w:rFonts w:ascii="Arial" w:hAnsi="Arial"/>
          <w:sz w:val="22"/>
          <w:vertAlign w:val="superscript"/>
        </w:rPr>
        <w:t>ed because of non-financial reward</w:t>
      </w:r>
      <w:r w:rsidR="00C866F9" w:rsidRPr="00C90852">
        <w:rPr>
          <w:rFonts w:ascii="Arial" w:hAnsi="Arial"/>
          <w:sz w:val="22"/>
          <w:vertAlign w:val="superscript"/>
        </w:rPr>
        <w:t>s</w:t>
      </w:r>
      <w:r w:rsidRPr="00C90852">
        <w:rPr>
          <w:rFonts w:ascii="Arial" w:hAnsi="Arial"/>
          <w:sz w:val="22"/>
          <w:vertAlign w:val="superscript"/>
        </w:rPr>
        <w:t xml:space="preserve"> and some might be motivated </w:t>
      </w:r>
      <w:r w:rsidR="00C866F9" w:rsidRPr="00C90852">
        <w:rPr>
          <w:rFonts w:ascii="Arial" w:hAnsi="Arial"/>
          <w:sz w:val="22"/>
          <w:vertAlign w:val="superscript"/>
        </w:rPr>
        <w:t>by</w:t>
      </w:r>
      <w:r w:rsidRPr="00C90852">
        <w:rPr>
          <w:rFonts w:ascii="Arial" w:hAnsi="Arial"/>
          <w:sz w:val="22"/>
          <w:vertAlign w:val="superscript"/>
        </w:rPr>
        <w:t xml:space="preserve"> financial reward</w:t>
      </w:r>
      <w:r w:rsidR="00C866F9" w:rsidRPr="00C90852">
        <w:rPr>
          <w:rFonts w:ascii="Arial" w:hAnsi="Arial"/>
          <w:sz w:val="22"/>
          <w:vertAlign w:val="superscript"/>
        </w:rPr>
        <w:t>s</w:t>
      </w:r>
      <w:r w:rsidR="00C4468A" w:rsidRPr="00C90852">
        <w:rPr>
          <w:rFonts w:ascii="Arial" w:hAnsi="Arial"/>
          <w:sz w:val="22"/>
          <w:vertAlign w:val="superscript"/>
        </w:rPr>
        <w:t xml:space="preserve"> (Arslan, 2017)</w:t>
      </w:r>
      <w:r w:rsidRPr="00C90852">
        <w:rPr>
          <w:rFonts w:ascii="Arial" w:hAnsi="Arial"/>
          <w:sz w:val="22"/>
          <w:vertAlign w:val="superscript"/>
        </w:rPr>
        <w:t xml:space="preserve">. The management of the business needs to decide the reward on which the business should be focused. </w:t>
      </w:r>
    </w:p>
    <w:p w14:paraId="0192874D" w14:textId="77777777" w:rsidR="008C34B6" w:rsidRPr="00C90852" w:rsidRDefault="007525F4" w:rsidP="00234ECF">
      <w:pPr>
        <w:spacing w:line="276" w:lineRule="auto"/>
        <w:rPr>
          <w:rFonts w:ascii="Arial" w:hAnsi="Arial"/>
          <w:sz w:val="22"/>
          <w:vertAlign w:val="superscript"/>
        </w:rPr>
      </w:pPr>
      <w:r w:rsidRPr="00C90852">
        <w:rPr>
          <w:rFonts w:ascii="Arial" w:hAnsi="Arial"/>
          <w:sz w:val="22"/>
          <w:vertAlign w:val="superscript"/>
        </w:rPr>
        <w:t>Employee retention rate: This is the measure of how many employees stay in the business. An employee might stay in the business because of having what the employee wants</w:t>
      </w:r>
      <w:r w:rsidR="00C866F9" w:rsidRPr="00C90852">
        <w:rPr>
          <w:rFonts w:ascii="Arial" w:hAnsi="Arial"/>
          <w:sz w:val="22"/>
          <w:vertAlign w:val="superscript"/>
        </w:rPr>
        <w:t xml:space="preserve"> </w:t>
      </w:r>
      <w:r w:rsidRPr="00C90852">
        <w:rPr>
          <w:rFonts w:ascii="Arial" w:hAnsi="Arial"/>
          <w:sz w:val="22"/>
          <w:vertAlign w:val="superscript"/>
        </w:rPr>
        <w:t>f</w:t>
      </w:r>
      <w:r w:rsidR="00C866F9" w:rsidRPr="00C90852">
        <w:rPr>
          <w:rFonts w:ascii="Arial" w:hAnsi="Arial"/>
          <w:sz w:val="22"/>
          <w:vertAlign w:val="superscript"/>
        </w:rPr>
        <w:t>ro</w:t>
      </w:r>
      <w:r w:rsidRPr="00C90852">
        <w:rPr>
          <w:rFonts w:ascii="Arial" w:hAnsi="Arial"/>
          <w:sz w:val="22"/>
          <w:vertAlign w:val="superscript"/>
        </w:rPr>
        <w:t>m the business</w:t>
      </w:r>
      <w:r w:rsidR="00C4468A" w:rsidRPr="00C90852">
        <w:rPr>
          <w:rFonts w:ascii="Arial" w:hAnsi="Arial"/>
          <w:sz w:val="22"/>
          <w:vertAlign w:val="superscript"/>
        </w:rPr>
        <w:t xml:space="preserve"> (Ang, 2012)</w:t>
      </w:r>
      <w:r w:rsidRPr="00C90852">
        <w:rPr>
          <w:rFonts w:ascii="Arial" w:hAnsi="Arial"/>
          <w:sz w:val="22"/>
          <w:vertAlign w:val="superscript"/>
        </w:rPr>
        <w:t xml:space="preserve">. The rate of employee retention is related </w:t>
      </w:r>
      <w:r w:rsidR="00C866F9" w:rsidRPr="00C90852">
        <w:rPr>
          <w:rFonts w:ascii="Arial" w:hAnsi="Arial"/>
          <w:sz w:val="22"/>
          <w:vertAlign w:val="superscript"/>
        </w:rPr>
        <w:t>to</w:t>
      </w:r>
      <w:r w:rsidR="008C34B6" w:rsidRPr="00C90852">
        <w:rPr>
          <w:rFonts w:ascii="Arial" w:hAnsi="Arial"/>
          <w:sz w:val="22"/>
          <w:vertAlign w:val="superscript"/>
        </w:rPr>
        <w:t xml:space="preserve"> the employee satisfaction rate. In the UK, for a retail business like Aldi, employee turnover is an important aspect on which the business should be focused. Because of these reasons employee retention rate is an important measure of employee engagement. </w:t>
      </w:r>
    </w:p>
    <w:p w14:paraId="6D5D54BC" w14:textId="17E79E9E" w:rsidR="00C866F9" w:rsidRPr="00C90852" w:rsidRDefault="008C34B6" w:rsidP="00234ECF">
      <w:pPr>
        <w:spacing w:line="276" w:lineRule="auto"/>
        <w:rPr>
          <w:rFonts w:ascii="Arial" w:hAnsi="Arial"/>
          <w:sz w:val="22"/>
          <w:vertAlign w:val="superscript"/>
        </w:rPr>
      </w:pPr>
      <w:r w:rsidRPr="00C90852">
        <w:rPr>
          <w:rFonts w:ascii="Arial" w:hAnsi="Arial"/>
          <w:sz w:val="22"/>
          <w:vertAlign w:val="superscript"/>
        </w:rPr>
        <w:t xml:space="preserve">Employee productivity: This has a relationship with employee engagement. The engaged employees of a business will have </w:t>
      </w:r>
      <w:r w:rsidR="00C4468A" w:rsidRPr="00C90852">
        <w:rPr>
          <w:rFonts w:ascii="Arial" w:hAnsi="Arial"/>
          <w:sz w:val="22"/>
          <w:vertAlign w:val="superscript"/>
        </w:rPr>
        <w:t xml:space="preserve">a </w:t>
      </w:r>
      <w:r w:rsidRPr="00C90852">
        <w:rPr>
          <w:rFonts w:ascii="Arial" w:hAnsi="Arial"/>
          <w:sz w:val="22"/>
          <w:vertAlign w:val="superscript"/>
        </w:rPr>
        <w:t xml:space="preserve">higher productivity rate. There are other aspects </w:t>
      </w:r>
      <w:r w:rsidR="00C4468A" w:rsidRPr="00C90852">
        <w:rPr>
          <w:rFonts w:ascii="Arial" w:hAnsi="Arial"/>
          <w:sz w:val="22"/>
          <w:vertAlign w:val="superscript"/>
        </w:rPr>
        <w:t>that</w:t>
      </w:r>
      <w:r w:rsidRPr="00C90852">
        <w:rPr>
          <w:rFonts w:ascii="Arial" w:hAnsi="Arial"/>
          <w:sz w:val="22"/>
          <w:vertAlign w:val="superscript"/>
        </w:rPr>
        <w:t xml:space="preserve"> can have an impact on employee productivity</w:t>
      </w:r>
      <w:r w:rsidR="00C4468A" w:rsidRPr="00C90852">
        <w:rPr>
          <w:rFonts w:ascii="Arial" w:hAnsi="Arial"/>
          <w:sz w:val="22"/>
          <w:vertAlign w:val="superscript"/>
        </w:rPr>
        <w:t xml:space="preserve"> (Thomas, 2010)</w:t>
      </w:r>
      <w:r w:rsidRPr="00C90852">
        <w:rPr>
          <w:rFonts w:ascii="Arial" w:hAnsi="Arial"/>
          <w:sz w:val="22"/>
          <w:vertAlign w:val="superscript"/>
        </w:rPr>
        <w:t xml:space="preserve">. </w:t>
      </w:r>
      <w:r w:rsidR="00822059" w:rsidRPr="00C90852">
        <w:rPr>
          <w:rFonts w:ascii="Arial" w:hAnsi="Arial"/>
          <w:sz w:val="22"/>
          <w:vertAlign w:val="superscript"/>
        </w:rPr>
        <w:t>But</w:t>
      </w:r>
      <w:r w:rsidRPr="00C90852">
        <w:rPr>
          <w:rFonts w:ascii="Arial" w:hAnsi="Arial"/>
          <w:sz w:val="22"/>
          <w:vertAlign w:val="superscript"/>
        </w:rPr>
        <w:t xml:space="preserve"> the level of employee engagement is among the most important factor which will determine the rate of employee engagement. That is why Aldi should look for its employee productivity level to make sure that the employee engagement level has been increased. </w:t>
      </w:r>
    </w:p>
    <w:p w14:paraId="3088A03E" w14:textId="77777777" w:rsidR="00D269F5" w:rsidRPr="00C90852" w:rsidRDefault="00C866F9" w:rsidP="00234ECF">
      <w:pPr>
        <w:spacing w:line="276" w:lineRule="auto"/>
        <w:rPr>
          <w:rFonts w:ascii="Arial" w:hAnsi="Arial"/>
          <w:sz w:val="22"/>
          <w:vertAlign w:val="superscript"/>
        </w:rPr>
      </w:pPr>
      <w:r w:rsidRPr="00C90852">
        <w:rPr>
          <w:rFonts w:ascii="Arial" w:hAnsi="Arial"/>
          <w:noProof/>
          <w:sz w:val="22"/>
          <w:vertAlign w:val="superscript"/>
          <w:lang w:val="en-US"/>
        </w:rPr>
        <w:lastRenderedPageBreak/>
        <w:drawing>
          <wp:inline distT="0" distB="0" distL="0" distR="0" wp14:anchorId="2B6F03DC" wp14:editId="5CF3D667">
            <wp:extent cx="5486400" cy="3200400"/>
            <wp:effectExtent l="0" t="12700" r="12700" b="2540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r w:rsidR="008C34B6" w:rsidRPr="00C90852">
        <w:rPr>
          <w:rFonts w:ascii="Arial" w:hAnsi="Arial"/>
          <w:sz w:val="22"/>
          <w:vertAlign w:val="superscript"/>
        </w:rPr>
        <w:t xml:space="preserve">     </w:t>
      </w:r>
      <w:r w:rsidR="007525F4" w:rsidRPr="00C90852">
        <w:rPr>
          <w:rFonts w:ascii="Arial" w:hAnsi="Arial"/>
          <w:sz w:val="22"/>
          <w:vertAlign w:val="superscript"/>
        </w:rPr>
        <w:t xml:space="preserve">       </w:t>
      </w:r>
      <w:r w:rsidR="00D269F5" w:rsidRPr="00C90852">
        <w:rPr>
          <w:rFonts w:ascii="Arial" w:hAnsi="Arial"/>
          <w:sz w:val="22"/>
          <w:vertAlign w:val="superscript"/>
        </w:rPr>
        <w:t xml:space="preserve">  </w:t>
      </w:r>
    </w:p>
    <w:p w14:paraId="047837C7" w14:textId="77777777" w:rsidR="00C866F9" w:rsidRPr="00C90852" w:rsidRDefault="00C866F9" w:rsidP="00234ECF">
      <w:pPr>
        <w:spacing w:line="276" w:lineRule="auto"/>
        <w:jc w:val="center"/>
        <w:rPr>
          <w:rFonts w:ascii="Arial" w:hAnsi="Arial"/>
          <w:sz w:val="22"/>
          <w:vertAlign w:val="superscript"/>
        </w:rPr>
      </w:pPr>
      <w:r w:rsidRPr="00C90852">
        <w:rPr>
          <w:rFonts w:ascii="Arial" w:hAnsi="Arial"/>
          <w:sz w:val="22"/>
          <w:vertAlign w:val="superscript"/>
        </w:rPr>
        <w:t>Figure: tools to measure employee engagement</w:t>
      </w:r>
    </w:p>
    <w:p w14:paraId="13008B30" w14:textId="77777777" w:rsidR="00C866F9" w:rsidRPr="00C90852" w:rsidRDefault="00C866F9" w:rsidP="00234ECF">
      <w:pPr>
        <w:spacing w:line="276" w:lineRule="auto"/>
        <w:jc w:val="center"/>
        <w:rPr>
          <w:rFonts w:ascii="Arial" w:hAnsi="Arial"/>
          <w:sz w:val="22"/>
          <w:vertAlign w:val="superscript"/>
        </w:rPr>
      </w:pPr>
      <w:r w:rsidRPr="00C90852">
        <w:rPr>
          <w:rFonts w:ascii="Arial" w:hAnsi="Arial"/>
          <w:sz w:val="22"/>
          <w:vertAlign w:val="superscript"/>
        </w:rPr>
        <w:t>Source: (Ang, 2012)</w:t>
      </w:r>
    </w:p>
    <w:p w14:paraId="16E86544" w14:textId="77777777" w:rsidR="008C34B6" w:rsidRPr="00C90852" w:rsidRDefault="008C34B6" w:rsidP="00234ECF">
      <w:pPr>
        <w:spacing w:line="276" w:lineRule="auto"/>
        <w:rPr>
          <w:rFonts w:ascii="Arial" w:hAnsi="Arial"/>
          <w:sz w:val="22"/>
          <w:vertAlign w:val="superscript"/>
        </w:rPr>
      </w:pPr>
      <w:r w:rsidRPr="00C90852">
        <w:rPr>
          <w:rFonts w:ascii="Arial" w:hAnsi="Arial"/>
          <w:sz w:val="22"/>
          <w:vertAlign w:val="superscript"/>
        </w:rPr>
        <w:t xml:space="preserve">These are the </w:t>
      </w:r>
      <w:r w:rsidR="00C866F9" w:rsidRPr="00C90852">
        <w:rPr>
          <w:rFonts w:ascii="Arial" w:hAnsi="Arial"/>
          <w:sz w:val="22"/>
          <w:vertAlign w:val="superscript"/>
        </w:rPr>
        <w:t>measure that</w:t>
      </w:r>
      <w:r w:rsidRPr="00C90852">
        <w:rPr>
          <w:rFonts w:ascii="Arial" w:hAnsi="Arial"/>
          <w:sz w:val="22"/>
          <w:vertAlign w:val="superscript"/>
        </w:rPr>
        <w:t xml:space="preserve"> the management of Aldi can use to ensure that level of employee engagement among its employees has been assessed. The effectiveness of the strategies </w:t>
      </w:r>
      <w:r w:rsidR="00C866F9" w:rsidRPr="00C90852">
        <w:rPr>
          <w:rFonts w:ascii="Arial" w:hAnsi="Arial"/>
          <w:sz w:val="22"/>
          <w:vertAlign w:val="superscript"/>
        </w:rPr>
        <w:t>that</w:t>
      </w:r>
      <w:r w:rsidRPr="00C90852">
        <w:rPr>
          <w:rFonts w:ascii="Arial" w:hAnsi="Arial"/>
          <w:sz w:val="22"/>
          <w:vertAlign w:val="superscript"/>
        </w:rPr>
        <w:t xml:space="preserve"> busines</w:t>
      </w:r>
      <w:r w:rsidR="00C866F9" w:rsidRPr="00C90852">
        <w:rPr>
          <w:rFonts w:ascii="Arial" w:hAnsi="Arial"/>
          <w:sz w:val="22"/>
          <w:vertAlign w:val="superscript"/>
        </w:rPr>
        <w:t>se</w:t>
      </w:r>
      <w:r w:rsidRPr="00C90852">
        <w:rPr>
          <w:rFonts w:ascii="Arial" w:hAnsi="Arial"/>
          <w:sz w:val="22"/>
          <w:vertAlign w:val="superscript"/>
        </w:rPr>
        <w:t xml:space="preserve">s will develop will be increased because of this. </w:t>
      </w:r>
    </w:p>
    <w:p w14:paraId="6C819759" w14:textId="77777777" w:rsidR="00C866F9" w:rsidRPr="00C90852" w:rsidRDefault="00C866F9" w:rsidP="00234ECF">
      <w:pPr>
        <w:spacing w:line="276" w:lineRule="auto"/>
        <w:rPr>
          <w:rFonts w:ascii="Arial" w:hAnsi="Arial"/>
          <w:sz w:val="22"/>
          <w:vertAlign w:val="superscript"/>
        </w:rPr>
      </w:pPr>
    </w:p>
    <w:p w14:paraId="429833A2" w14:textId="77777777" w:rsidR="00C866F9" w:rsidRPr="00C90852" w:rsidRDefault="00C866F9" w:rsidP="00234ECF">
      <w:pPr>
        <w:spacing w:line="276" w:lineRule="auto"/>
        <w:rPr>
          <w:rFonts w:ascii="Arial" w:hAnsi="Arial"/>
          <w:sz w:val="22"/>
          <w:vertAlign w:val="superscript"/>
        </w:rPr>
      </w:pPr>
    </w:p>
    <w:p w14:paraId="6401A2E5" w14:textId="77777777" w:rsidR="00C866F9" w:rsidRPr="00C90852" w:rsidRDefault="00C866F9" w:rsidP="00234ECF">
      <w:pPr>
        <w:spacing w:line="276" w:lineRule="auto"/>
        <w:rPr>
          <w:rFonts w:ascii="Arial" w:hAnsi="Arial"/>
          <w:sz w:val="22"/>
          <w:vertAlign w:val="superscript"/>
        </w:rPr>
      </w:pPr>
    </w:p>
    <w:p w14:paraId="2DD30B40" w14:textId="77777777" w:rsidR="00C866F9" w:rsidRPr="00C90852" w:rsidRDefault="00C866F9" w:rsidP="00234ECF">
      <w:pPr>
        <w:spacing w:line="276" w:lineRule="auto"/>
        <w:rPr>
          <w:rFonts w:ascii="Arial" w:hAnsi="Arial"/>
          <w:sz w:val="22"/>
          <w:vertAlign w:val="superscript"/>
        </w:rPr>
      </w:pPr>
    </w:p>
    <w:p w14:paraId="081A1A50" w14:textId="77777777" w:rsidR="00A91967" w:rsidRDefault="00A91967" w:rsidP="00234ECF">
      <w:pPr>
        <w:pStyle w:val="Heading1"/>
        <w:spacing w:line="276" w:lineRule="auto"/>
        <w:rPr>
          <w:rFonts w:ascii="Arial" w:hAnsi="Arial"/>
          <w:b w:val="0"/>
          <w:sz w:val="22"/>
          <w:vertAlign w:val="superscript"/>
        </w:rPr>
      </w:pPr>
      <w:bookmarkStart w:id="5" w:name="_Toc101420954"/>
    </w:p>
    <w:p w14:paraId="22BC32E5" w14:textId="77777777" w:rsidR="00A91967" w:rsidRDefault="00A91967" w:rsidP="00234ECF">
      <w:pPr>
        <w:pStyle w:val="Heading1"/>
        <w:spacing w:line="276" w:lineRule="auto"/>
        <w:rPr>
          <w:rFonts w:ascii="Arial" w:hAnsi="Arial"/>
          <w:b w:val="0"/>
          <w:sz w:val="22"/>
          <w:vertAlign w:val="superscript"/>
        </w:rPr>
      </w:pPr>
    </w:p>
    <w:p w14:paraId="7F42F0F5" w14:textId="77777777" w:rsidR="00A91967" w:rsidRDefault="00A91967" w:rsidP="00234ECF">
      <w:pPr>
        <w:pStyle w:val="Heading1"/>
        <w:spacing w:line="276" w:lineRule="auto"/>
        <w:rPr>
          <w:rFonts w:ascii="Arial" w:hAnsi="Arial"/>
          <w:b w:val="0"/>
          <w:sz w:val="22"/>
          <w:vertAlign w:val="superscript"/>
        </w:rPr>
      </w:pPr>
    </w:p>
    <w:p w14:paraId="40D692FD" w14:textId="77777777" w:rsidR="00A91967" w:rsidRDefault="00A91967" w:rsidP="00234ECF">
      <w:pPr>
        <w:pStyle w:val="Heading1"/>
        <w:spacing w:line="276" w:lineRule="auto"/>
        <w:rPr>
          <w:rFonts w:ascii="Arial" w:hAnsi="Arial"/>
          <w:b w:val="0"/>
          <w:sz w:val="22"/>
          <w:vertAlign w:val="superscript"/>
        </w:rPr>
      </w:pPr>
    </w:p>
    <w:p w14:paraId="4530F789" w14:textId="77777777" w:rsidR="00A91967" w:rsidRDefault="00A91967" w:rsidP="00234ECF">
      <w:pPr>
        <w:pStyle w:val="Heading1"/>
        <w:spacing w:line="276" w:lineRule="auto"/>
        <w:rPr>
          <w:rFonts w:ascii="Arial" w:hAnsi="Arial"/>
          <w:b w:val="0"/>
          <w:sz w:val="22"/>
          <w:vertAlign w:val="superscript"/>
        </w:rPr>
      </w:pPr>
    </w:p>
    <w:p w14:paraId="14636AD9" w14:textId="02D1C9A2" w:rsidR="008C34B6" w:rsidRPr="00C90852" w:rsidRDefault="008C34B6" w:rsidP="00234ECF">
      <w:pPr>
        <w:pStyle w:val="Heading1"/>
        <w:spacing w:line="276" w:lineRule="auto"/>
        <w:rPr>
          <w:rFonts w:ascii="Arial" w:hAnsi="Arial"/>
          <w:b w:val="0"/>
          <w:sz w:val="22"/>
          <w:vertAlign w:val="superscript"/>
        </w:rPr>
      </w:pPr>
      <w:r w:rsidRPr="00C90852">
        <w:rPr>
          <w:rFonts w:ascii="Arial" w:hAnsi="Arial"/>
          <w:b w:val="0"/>
          <w:sz w:val="22"/>
          <w:vertAlign w:val="superscript"/>
        </w:rPr>
        <w:t>Employee value proposition and strategies to improve employee engagement</w:t>
      </w:r>
      <w:bookmarkEnd w:id="5"/>
      <w:r w:rsidRPr="00C90852">
        <w:rPr>
          <w:rFonts w:ascii="Arial" w:hAnsi="Arial"/>
          <w:b w:val="0"/>
          <w:sz w:val="22"/>
          <w:vertAlign w:val="superscript"/>
        </w:rPr>
        <w:t xml:space="preserve"> </w:t>
      </w:r>
    </w:p>
    <w:p w14:paraId="4506BD15" w14:textId="77777777" w:rsidR="008C34B6" w:rsidRPr="00C90852" w:rsidRDefault="008C34B6" w:rsidP="00234ECF">
      <w:pPr>
        <w:pStyle w:val="Heading2"/>
        <w:spacing w:line="276" w:lineRule="auto"/>
        <w:rPr>
          <w:rFonts w:ascii="Arial" w:hAnsi="Arial"/>
          <w:b w:val="0"/>
          <w:sz w:val="22"/>
          <w:vertAlign w:val="superscript"/>
        </w:rPr>
      </w:pPr>
      <w:bookmarkStart w:id="6" w:name="_Toc101420955"/>
      <w:r w:rsidRPr="00C90852">
        <w:rPr>
          <w:rFonts w:ascii="Arial" w:hAnsi="Arial"/>
          <w:b w:val="0"/>
          <w:sz w:val="22"/>
          <w:vertAlign w:val="superscript"/>
        </w:rPr>
        <w:t xml:space="preserve">Creating </w:t>
      </w:r>
      <w:r w:rsidR="00C4468A" w:rsidRPr="00C90852">
        <w:rPr>
          <w:rFonts w:ascii="Arial" w:hAnsi="Arial"/>
          <w:b w:val="0"/>
          <w:sz w:val="22"/>
          <w:vertAlign w:val="superscript"/>
        </w:rPr>
        <w:t xml:space="preserve">an </w:t>
      </w:r>
      <w:r w:rsidRPr="00C90852">
        <w:rPr>
          <w:rFonts w:ascii="Arial" w:hAnsi="Arial"/>
          <w:b w:val="0"/>
          <w:sz w:val="22"/>
          <w:vertAlign w:val="superscript"/>
        </w:rPr>
        <w:t>employee value proposition</w:t>
      </w:r>
      <w:bookmarkEnd w:id="6"/>
      <w:r w:rsidRPr="00C90852">
        <w:rPr>
          <w:rFonts w:ascii="Arial" w:hAnsi="Arial"/>
          <w:b w:val="0"/>
          <w:sz w:val="22"/>
          <w:vertAlign w:val="superscript"/>
        </w:rPr>
        <w:t xml:space="preserve"> </w:t>
      </w:r>
    </w:p>
    <w:p w14:paraId="2E909596" w14:textId="77777777" w:rsidR="008C34B6" w:rsidRPr="00C90852" w:rsidRDefault="00C4468A" w:rsidP="00234ECF">
      <w:pPr>
        <w:spacing w:line="276" w:lineRule="auto"/>
        <w:rPr>
          <w:rFonts w:ascii="Arial" w:hAnsi="Arial"/>
          <w:sz w:val="22"/>
          <w:vertAlign w:val="superscript"/>
        </w:rPr>
      </w:pPr>
      <w:r w:rsidRPr="00C90852">
        <w:rPr>
          <w:rFonts w:ascii="Arial" w:hAnsi="Arial"/>
          <w:sz w:val="22"/>
          <w:vertAlign w:val="superscript"/>
        </w:rPr>
        <w:t>The e</w:t>
      </w:r>
      <w:r w:rsidR="008C34B6" w:rsidRPr="00C90852">
        <w:rPr>
          <w:rFonts w:ascii="Arial" w:hAnsi="Arial"/>
          <w:sz w:val="22"/>
          <w:vertAlign w:val="superscript"/>
        </w:rPr>
        <w:t>mployee value proposition is the promise of the employers to the employees. F</w:t>
      </w:r>
      <w:r w:rsidR="00C866F9" w:rsidRPr="00C90852">
        <w:rPr>
          <w:rFonts w:ascii="Arial" w:hAnsi="Arial"/>
          <w:sz w:val="22"/>
          <w:vertAlign w:val="superscript"/>
        </w:rPr>
        <w:t>ro</w:t>
      </w:r>
      <w:r w:rsidR="008C34B6" w:rsidRPr="00C90852">
        <w:rPr>
          <w:rFonts w:ascii="Arial" w:hAnsi="Arial"/>
          <w:sz w:val="22"/>
          <w:vertAlign w:val="superscript"/>
        </w:rPr>
        <w:t>m this</w:t>
      </w:r>
      <w:r w:rsidR="00C866F9" w:rsidRPr="00C90852">
        <w:rPr>
          <w:rFonts w:ascii="Arial" w:hAnsi="Arial"/>
          <w:sz w:val="22"/>
          <w:vertAlign w:val="superscript"/>
        </w:rPr>
        <w:t>,</w:t>
      </w:r>
      <w:r w:rsidR="008C34B6" w:rsidRPr="00C90852">
        <w:rPr>
          <w:rFonts w:ascii="Arial" w:hAnsi="Arial"/>
          <w:sz w:val="22"/>
          <w:vertAlign w:val="superscript"/>
        </w:rPr>
        <w:t xml:space="preserve"> it can be said that the benefits which a business offered to its employees </w:t>
      </w:r>
      <w:r w:rsidR="00C866F9" w:rsidRPr="00C90852">
        <w:rPr>
          <w:rFonts w:ascii="Arial" w:hAnsi="Arial"/>
          <w:sz w:val="22"/>
          <w:vertAlign w:val="superscript"/>
        </w:rPr>
        <w:t>are</w:t>
      </w:r>
      <w:r w:rsidR="008C34B6" w:rsidRPr="00C90852">
        <w:rPr>
          <w:rFonts w:ascii="Arial" w:hAnsi="Arial"/>
          <w:sz w:val="22"/>
          <w:vertAlign w:val="superscript"/>
        </w:rPr>
        <w:t xml:space="preserve"> known as </w:t>
      </w:r>
      <w:r w:rsidR="00C866F9" w:rsidRPr="00C90852">
        <w:rPr>
          <w:rFonts w:ascii="Arial" w:hAnsi="Arial"/>
          <w:sz w:val="22"/>
          <w:vertAlign w:val="superscript"/>
        </w:rPr>
        <w:t xml:space="preserve">an </w:t>
      </w:r>
      <w:r w:rsidR="008C34B6" w:rsidRPr="00C90852">
        <w:rPr>
          <w:rFonts w:ascii="Arial" w:hAnsi="Arial"/>
          <w:sz w:val="22"/>
          <w:vertAlign w:val="superscript"/>
        </w:rPr>
        <w:t>employee value proposition</w:t>
      </w:r>
      <w:r w:rsidRPr="00C90852">
        <w:rPr>
          <w:rFonts w:ascii="Arial" w:hAnsi="Arial"/>
          <w:sz w:val="22"/>
          <w:vertAlign w:val="superscript"/>
        </w:rPr>
        <w:t xml:space="preserve"> (Tamayo, 2016)</w:t>
      </w:r>
      <w:r w:rsidR="008C34B6" w:rsidRPr="00C90852">
        <w:rPr>
          <w:rFonts w:ascii="Arial" w:hAnsi="Arial"/>
          <w:sz w:val="22"/>
          <w:vertAlign w:val="superscript"/>
        </w:rPr>
        <w:t xml:space="preserve">. A business must have to be focused on the benefits which the business is offering to its employees. The aim of this part is to create an employee value proposition for the employees of Aldi. </w:t>
      </w:r>
    </w:p>
    <w:p w14:paraId="7BC775DA" w14:textId="77777777" w:rsidR="003454B7" w:rsidRPr="00C90852" w:rsidRDefault="008C34B6" w:rsidP="00234ECF">
      <w:pPr>
        <w:spacing w:line="276" w:lineRule="auto"/>
        <w:rPr>
          <w:rFonts w:ascii="Arial" w:hAnsi="Arial"/>
          <w:sz w:val="22"/>
          <w:vertAlign w:val="superscript"/>
        </w:rPr>
      </w:pPr>
      <w:r w:rsidRPr="00C90852">
        <w:rPr>
          <w:rFonts w:ascii="Arial" w:hAnsi="Arial"/>
          <w:sz w:val="22"/>
          <w:vertAlign w:val="superscript"/>
        </w:rPr>
        <w:t xml:space="preserve">Compensation: To create </w:t>
      </w:r>
      <w:r w:rsidR="00C866F9" w:rsidRPr="00C90852">
        <w:rPr>
          <w:rFonts w:ascii="Arial" w:hAnsi="Arial"/>
          <w:sz w:val="22"/>
          <w:vertAlign w:val="superscript"/>
        </w:rPr>
        <w:t xml:space="preserve">an </w:t>
      </w:r>
      <w:r w:rsidRPr="00C90852">
        <w:rPr>
          <w:rFonts w:ascii="Arial" w:hAnsi="Arial"/>
          <w:sz w:val="22"/>
          <w:vertAlign w:val="superscript"/>
        </w:rPr>
        <w:t xml:space="preserve">employee value proposition, this </w:t>
      </w:r>
      <w:r w:rsidR="00C866F9" w:rsidRPr="00C90852">
        <w:rPr>
          <w:rFonts w:ascii="Arial" w:hAnsi="Arial"/>
          <w:sz w:val="22"/>
          <w:vertAlign w:val="superscript"/>
        </w:rPr>
        <w:t xml:space="preserve">is </w:t>
      </w:r>
      <w:r w:rsidRPr="00C90852">
        <w:rPr>
          <w:rFonts w:ascii="Arial" w:hAnsi="Arial"/>
          <w:sz w:val="22"/>
          <w:vertAlign w:val="superscript"/>
        </w:rPr>
        <w:t>the basi</w:t>
      </w:r>
      <w:r w:rsidR="00C866F9" w:rsidRPr="00C90852">
        <w:rPr>
          <w:rFonts w:ascii="Arial" w:hAnsi="Arial"/>
          <w:sz w:val="22"/>
          <w:vertAlign w:val="superscript"/>
        </w:rPr>
        <w:t>c</w:t>
      </w:r>
      <w:r w:rsidRPr="00C90852">
        <w:rPr>
          <w:rFonts w:ascii="Arial" w:hAnsi="Arial"/>
          <w:sz w:val="22"/>
          <w:vertAlign w:val="superscript"/>
        </w:rPr>
        <w:t xml:space="preserve"> aspect on which a bu</w:t>
      </w:r>
      <w:r w:rsidR="003454B7" w:rsidRPr="00C90852">
        <w:rPr>
          <w:rFonts w:ascii="Arial" w:hAnsi="Arial"/>
          <w:sz w:val="22"/>
          <w:vertAlign w:val="superscript"/>
        </w:rPr>
        <w:t>siness should be focused. This</w:t>
      </w:r>
      <w:r w:rsidRPr="00C90852">
        <w:rPr>
          <w:rFonts w:ascii="Arial" w:hAnsi="Arial"/>
          <w:sz w:val="22"/>
          <w:vertAlign w:val="superscript"/>
        </w:rPr>
        <w:t xml:space="preserve"> is the aspect for which an employee works for a </w:t>
      </w:r>
      <w:proofErr w:type="gramStart"/>
      <w:r w:rsidRPr="00C90852">
        <w:rPr>
          <w:rFonts w:ascii="Arial" w:hAnsi="Arial"/>
          <w:sz w:val="22"/>
          <w:vertAlign w:val="superscript"/>
        </w:rPr>
        <w:t>business like</w:t>
      </w:r>
      <w:proofErr w:type="gramEnd"/>
      <w:r w:rsidRPr="00C90852">
        <w:rPr>
          <w:rFonts w:ascii="Arial" w:hAnsi="Arial"/>
          <w:sz w:val="22"/>
          <w:vertAlign w:val="superscript"/>
        </w:rPr>
        <w:t xml:space="preserve"> Al</w:t>
      </w:r>
      <w:r w:rsidR="003454B7" w:rsidRPr="00C90852">
        <w:rPr>
          <w:rFonts w:ascii="Arial" w:hAnsi="Arial"/>
          <w:sz w:val="22"/>
          <w:vertAlign w:val="superscript"/>
        </w:rPr>
        <w:t>di. In most cases, compensation has been determined by the employment law and the work the employees are doing</w:t>
      </w:r>
      <w:r w:rsidR="00C4468A" w:rsidRPr="00C90852">
        <w:rPr>
          <w:rFonts w:ascii="Arial" w:hAnsi="Arial"/>
          <w:sz w:val="22"/>
          <w:vertAlign w:val="superscript"/>
        </w:rPr>
        <w:t xml:space="preserve"> (S and Thomas, 2018)</w:t>
      </w:r>
      <w:r w:rsidR="003454B7" w:rsidRPr="00C90852">
        <w:rPr>
          <w:rFonts w:ascii="Arial" w:hAnsi="Arial"/>
          <w:sz w:val="22"/>
          <w:vertAlign w:val="superscript"/>
        </w:rPr>
        <w:t xml:space="preserve">. But the business should be focused on offering more to its employees to create value. </w:t>
      </w:r>
    </w:p>
    <w:p w14:paraId="2E012EA6" w14:textId="77777777" w:rsidR="003454B7" w:rsidRPr="00C90852" w:rsidRDefault="003454B7" w:rsidP="00234ECF">
      <w:pPr>
        <w:spacing w:line="276" w:lineRule="auto"/>
        <w:rPr>
          <w:rFonts w:ascii="Arial" w:hAnsi="Arial"/>
          <w:sz w:val="22"/>
          <w:vertAlign w:val="superscript"/>
        </w:rPr>
      </w:pPr>
      <w:r w:rsidRPr="00C90852">
        <w:rPr>
          <w:rFonts w:ascii="Arial" w:hAnsi="Arial"/>
          <w:sz w:val="22"/>
          <w:vertAlign w:val="superscript"/>
        </w:rPr>
        <w:t>Work-life balance:  This has become an important trend in the last few years. COVID-19 increased the importance of this trend. That is why, Aldi should make sure that its employees ha</w:t>
      </w:r>
      <w:r w:rsidR="00C4468A" w:rsidRPr="00C90852">
        <w:rPr>
          <w:rFonts w:ascii="Arial" w:hAnsi="Arial"/>
          <w:sz w:val="22"/>
          <w:vertAlign w:val="superscript"/>
        </w:rPr>
        <w:t>ve</w:t>
      </w:r>
      <w:r w:rsidRPr="00C90852">
        <w:rPr>
          <w:rFonts w:ascii="Arial" w:hAnsi="Arial"/>
          <w:sz w:val="22"/>
          <w:vertAlign w:val="superscript"/>
        </w:rPr>
        <w:t xml:space="preserve"> the required work-life balance</w:t>
      </w:r>
      <w:r w:rsidR="00C4468A" w:rsidRPr="00C90852">
        <w:rPr>
          <w:rFonts w:ascii="Arial" w:hAnsi="Arial"/>
          <w:sz w:val="22"/>
          <w:vertAlign w:val="superscript"/>
        </w:rPr>
        <w:t xml:space="preserve"> (</w:t>
      </w:r>
      <w:proofErr w:type="spellStart"/>
      <w:r w:rsidR="00C4468A" w:rsidRPr="00C90852">
        <w:rPr>
          <w:rFonts w:ascii="Arial" w:hAnsi="Arial"/>
          <w:sz w:val="22"/>
          <w:vertAlign w:val="superscript"/>
        </w:rPr>
        <w:t>Mone</w:t>
      </w:r>
      <w:proofErr w:type="spellEnd"/>
      <w:r w:rsidR="00C4468A" w:rsidRPr="00C90852">
        <w:rPr>
          <w:rFonts w:ascii="Arial" w:hAnsi="Arial"/>
          <w:sz w:val="22"/>
          <w:vertAlign w:val="superscript"/>
        </w:rPr>
        <w:t xml:space="preserve"> and London, 2018)</w:t>
      </w:r>
      <w:r w:rsidRPr="00C90852">
        <w:rPr>
          <w:rFonts w:ascii="Arial" w:hAnsi="Arial"/>
          <w:sz w:val="22"/>
          <w:vertAlign w:val="superscript"/>
        </w:rPr>
        <w:t xml:space="preserve">. If the management of the business </w:t>
      </w:r>
      <w:proofErr w:type="gramStart"/>
      <w:r w:rsidRPr="00C90852">
        <w:rPr>
          <w:rFonts w:ascii="Arial" w:hAnsi="Arial"/>
          <w:sz w:val="22"/>
          <w:vertAlign w:val="superscript"/>
        </w:rPr>
        <w:t>has the ability to</w:t>
      </w:r>
      <w:proofErr w:type="gramEnd"/>
      <w:r w:rsidRPr="00C90852">
        <w:rPr>
          <w:rFonts w:ascii="Arial" w:hAnsi="Arial"/>
          <w:sz w:val="22"/>
          <w:vertAlign w:val="superscript"/>
        </w:rPr>
        <w:t xml:space="preserve"> offer that th</w:t>
      </w:r>
      <w:r w:rsidR="00C4468A" w:rsidRPr="00C90852">
        <w:rPr>
          <w:rFonts w:ascii="Arial" w:hAnsi="Arial"/>
          <w:sz w:val="22"/>
          <w:vertAlign w:val="superscript"/>
        </w:rPr>
        <w:t>e</w:t>
      </w:r>
      <w:r w:rsidRPr="00C90852">
        <w:rPr>
          <w:rFonts w:ascii="Arial" w:hAnsi="Arial"/>
          <w:sz w:val="22"/>
          <w:vertAlign w:val="superscript"/>
        </w:rPr>
        <w:t xml:space="preserve">n the level of employee engagement for the business will be improved as well along with employee value. </w:t>
      </w:r>
    </w:p>
    <w:p w14:paraId="7E6752EB" w14:textId="77777777" w:rsidR="007A4692" w:rsidRPr="00C90852" w:rsidRDefault="003454B7" w:rsidP="00234ECF">
      <w:pPr>
        <w:spacing w:line="276" w:lineRule="auto"/>
        <w:rPr>
          <w:rFonts w:ascii="Arial" w:hAnsi="Arial"/>
          <w:sz w:val="22"/>
          <w:vertAlign w:val="superscript"/>
        </w:rPr>
      </w:pPr>
      <w:r w:rsidRPr="00C90852">
        <w:rPr>
          <w:rFonts w:ascii="Arial" w:hAnsi="Arial"/>
          <w:sz w:val="22"/>
          <w:vertAlign w:val="superscript"/>
        </w:rPr>
        <w:t xml:space="preserve">Stability: This characteristic of </w:t>
      </w:r>
      <w:r w:rsidR="00C866F9" w:rsidRPr="00C90852">
        <w:rPr>
          <w:rFonts w:ascii="Arial" w:hAnsi="Arial"/>
          <w:sz w:val="22"/>
          <w:vertAlign w:val="superscript"/>
        </w:rPr>
        <w:t xml:space="preserve">the </w:t>
      </w:r>
      <w:r w:rsidRPr="00C90852">
        <w:rPr>
          <w:rFonts w:ascii="Arial" w:hAnsi="Arial"/>
          <w:sz w:val="22"/>
          <w:vertAlign w:val="superscript"/>
        </w:rPr>
        <w:t>job has been one of the most important aspect</w:t>
      </w:r>
      <w:r w:rsidR="00C866F9" w:rsidRPr="00C90852">
        <w:rPr>
          <w:rFonts w:ascii="Arial" w:hAnsi="Arial"/>
          <w:sz w:val="22"/>
          <w:vertAlign w:val="superscript"/>
        </w:rPr>
        <w:t>s</w:t>
      </w:r>
      <w:r w:rsidRPr="00C90852">
        <w:rPr>
          <w:rFonts w:ascii="Arial" w:hAnsi="Arial"/>
          <w:sz w:val="22"/>
          <w:vertAlign w:val="superscript"/>
        </w:rPr>
        <w:t xml:space="preserve"> which an employee is seeming after. If Aldi, is not able to offer stability to its employees th</w:t>
      </w:r>
      <w:r w:rsidR="00C866F9" w:rsidRPr="00C90852">
        <w:rPr>
          <w:rFonts w:ascii="Arial" w:hAnsi="Arial"/>
          <w:sz w:val="22"/>
          <w:vertAlign w:val="superscript"/>
        </w:rPr>
        <w:t>e</w:t>
      </w:r>
      <w:r w:rsidRPr="00C90852">
        <w:rPr>
          <w:rFonts w:ascii="Arial" w:hAnsi="Arial"/>
          <w:sz w:val="22"/>
          <w:vertAlign w:val="superscript"/>
        </w:rPr>
        <w:t>n the employee level of engagement will be reduced</w:t>
      </w:r>
      <w:r w:rsidR="00C4468A" w:rsidRPr="00C90852">
        <w:rPr>
          <w:rFonts w:ascii="Arial" w:hAnsi="Arial"/>
          <w:sz w:val="22"/>
          <w:vertAlign w:val="superscript"/>
        </w:rPr>
        <w:t xml:space="preserve"> (Kruse, 2015)</w:t>
      </w:r>
      <w:r w:rsidRPr="00C90852">
        <w:rPr>
          <w:rFonts w:ascii="Arial" w:hAnsi="Arial"/>
          <w:sz w:val="22"/>
          <w:vertAlign w:val="superscript"/>
        </w:rPr>
        <w:t xml:space="preserve">. </w:t>
      </w:r>
      <w:r w:rsidR="007A4692" w:rsidRPr="00C90852">
        <w:rPr>
          <w:rFonts w:ascii="Arial" w:hAnsi="Arial"/>
          <w:sz w:val="22"/>
          <w:vertAlign w:val="superscript"/>
        </w:rPr>
        <w:t xml:space="preserve">That is why the business should offer job stability to the employees. This will motivate the employees to dedicate </w:t>
      </w:r>
      <w:r w:rsidR="00C4468A" w:rsidRPr="00C90852">
        <w:rPr>
          <w:rFonts w:ascii="Arial" w:hAnsi="Arial"/>
          <w:sz w:val="22"/>
          <w:vertAlign w:val="superscript"/>
        </w:rPr>
        <w:t xml:space="preserve">themselves </w:t>
      </w:r>
      <w:r w:rsidR="00C866F9" w:rsidRPr="00C90852">
        <w:rPr>
          <w:rFonts w:ascii="Arial" w:hAnsi="Arial"/>
          <w:sz w:val="22"/>
          <w:vertAlign w:val="superscript"/>
        </w:rPr>
        <w:t>to</w:t>
      </w:r>
      <w:r w:rsidR="007A4692" w:rsidRPr="00C90852">
        <w:rPr>
          <w:rFonts w:ascii="Arial" w:hAnsi="Arial"/>
          <w:sz w:val="22"/>
          <w:vertAlign w:val="superscript"/>
        </w:rPr>
        <w:t xml:space="preserve"> the job role which the employees are playing. </w:t>
      </w:r>
    </w:p>
    <w:p w14:paraId="5CE4FF8D" w14:textId="614290F7" w:rsidR="007A4692" w:rsidRPr="00C90852" w:rsidRDefault="007A4692" w:rsidP="00234ECF">
      <w:pPr>
        <w:spacing w:line="276" w:lineRule="auto"/>
        <w:rPr>
          <w:rFonts w:ascii="Arial" w:hAnsi="Arial"/>
          <w:sz w:val="22"/>
          <w:vertAlign w:val="superscript"/>
        </w:rPr>
      </w:pPr>
      <w:r w:rsidRPr="00C90852">
        <w:rPr>
          <w:rFonts w:ascii="Arial" w:hAnsi="Arial"/>
          <w:sz w:val="22"/>
          <w:vertAlign w:val="superscript"/>
        </w:rPr>
        <w:t xml:space="preserve">Location: The location of the job is an important aspect of employee engagement. An employee should have the chance to work in a job location </w:t>
      </w:r>
      <w:r w:rsidR="00C866F9" w:rsidRPr="00C90852">
        <w:rPr>
          <w:rFonts w:ascii="Arial" w:hAnsi="Arial"/>
          <w:sz w:val="22"/>
          <w:vertAlign w:val="superscript"/>
        </w:rPr>
        <w:t>that</w:t>
      </w:r>
      <w:r w:rsidRPr="00C90852">
        <w:rPr>
          <w:rFonts w:ascii="Arial" w:hAnsi="Arial"/>
          <w:sz w:val="22"/>
          <w:vertAlign w:val="superscript"/>
        </w:rPr>
        <w:t xml:space="preserve"> is close to the </w:t>
      </w:r>
      <w:r w:rsidR="00822059" w:rsidRPr="00C90852">
        <w:rPr>
          <w:rFonts w:ascii="Arial" w:hAnsi="Arial"/>
          <w:sz w:val="22"/>
          <w:vertAlign w:val="superscript"/>
        </w:rPr>
        <w:t>employees,</w:t>
      </w:r>
      <w:r w:rsidRPr="00C90852">
        <w:rPr>
          <w:rFonts w:ascii="Arial" w:hAnsi="Arial"/>
          <w:sz w:val="22"/>
          <w:vertAlign w:val="superscript"/>
        </w:rPr>
        <w:t xml:space="preserve"> or the employees will have the chance to work comfortably. If these two aspect</w:t>
      </w:r>
      <w:r w:rsidR="00C4468A" w:rsidRPr="00C90852">
        <w:rPr>
          <w:rFonts w:ascii="Arial" w:hAnsi="Arial"/>
          <w:sz w:val="22"/>
          <w:vertAlign w:val="superscript"/>
        </w:rPr>
        <w:t>s</w:t>
      </w:r>
      <w:r w:rsidRPr="00C90852">
        <w:rPr>
          <w:rFonts w:ascii="Arial" w:hAnsi="Arial"/>
          <w:sz w:val="22"/>
          <w:vertAlign w:val="superscript"/>
        </w:rPr>
        <w:t xml:space="preserve"> of </w:t>
      </w:r>
      <w:r w:rsidR="00C4468A" w:rsidRPr="00C90852">
        <w:rPr>
          <w:rFonts w:ascii="Arial" w:hAnsi="Arial"/>
          <w:sz w:val="22"/>
          <w:vertAlign w:val="superscript"/>
        </w:rPr>
        <w:t xml:space="preserve">the </w:t>
      </w:r>
      <w:r w:rsidRPr="00C90852">
        <w:rPr>
          <w:rFonts w:ascii="Arial" w:hAnsi="Arial"/>
          <w:sz w:val="22"/>
          <w:vertAlign w:val="superscript"/>
        </w:rPr>
        <w:t>job ha</w:t>
      </w:r>
      <w:r w:rsidR="00C866F9" w:rsidRPr="00C90852">
        <w:rPr>
          <w:rFonts w:ascii="Arial" w:hAnsi="Arial"/>
          <w:sz w:val="22"/>
          <w:vertAlign w:val="superscript"/>
        </w:rPr>
        <w:t>ve</w:t>
      </w:r>
      <w:r w:rsidRPr="00C90852">
        <w:rPr>
          <w:rFonts w:ascii="Arial" w:hAnsi="Arial"/>
          <w:sz w:val="22"/>
          <w:vertAlign w:val="superscript"/>
        </w:rPr>
        <w:t xml:space="preserve"> been </w:t>
      </w:r>
      <w:r w:rsidR="00822059" w:rsidRPr="00C90852">
        <w:rPr>
          <w:rFonts w:ascii="Arial" w:hAnsi="Arial"/>
          <w:sz w:val="22"/>
          <w:vertAlign w:val="superscript"/>
        </w:rPr>
        <w:t>ensured,</w:t>
      </w:r>
      <w:r w:rsidRPr="00C90852">
        <w:rPr>
          <w:rFonts w:ascii="Arial" w:hAnsi="Arial"/>
          <w:sz w:val="22"/>
          <w:vertAlign w:val="superscript"/>
        </w:rPr>
        <w:t xml:space="preserve"> th</w:t>
      </w:r>
      <w:r w:rsidR="00C4468A" w:rsidRPr="00C90852">
        <w:rPr>
          <w:rFonts w:ascii="Arial" w:hAnsi="Arial"/>
          <w:sz w:val="22"/>
          <w:vertAlign w:val="superscript"/>
        </w:rPr>
        <w:t>e</w:t>
      </w:r>
      <w:r w:rsidRPr="00C90852">
        <w:rPr>
          <w:rFonts w:ascii="Arial" w:hAnsi="Arial"/>
          <w:sz w:val="22"/>
          <w:vertAlign w:val="superscript"/>
        </w:rPr>
        <w:t>n the busines</w:t>
      </w:r>
      <w:r w:rsidR="00C4468A" w:rsidRPr="00C90852">
        <w:rPr>
          <w:rFonts w:ascii="Arial" w:hAnsi="Arial"/>
          <w:sz w:val="22"/>
          <w:vertAlign w:val="superscript"/>
        </w:rPr>
        <w:t>s'</w:t>
      </w:r>
      <w:r w:rsidRPr="00C90852">
        <w:rPr>
          <w:rFonts w:ascii="Arial" w:hAnsi="Arial"/>
          <w:sz w:val="22"/>
          <w:vertAlign w:val="superscript"/>
        </w:rPr>
        <w:t xml:space="preserve">s ability to create value will be improved. </w:t>
      </w:r>
    </w:p>
    <w:p w14:paraId="582C9991" w14:textId="37A34A3E" w:rsidR="007A4692" w:rsidRPr="00C90852" w:rsidRDefault="007A4692" w:rsidP="00234ECF">
      <w:pPr>
        <w:spacing w:line="276" w:lineRule="auto"/>
        <w:rPr>
          <w:rFonts w:ascii="Arial" w:hAnsi="Arial"/>
          <w:sz w:val="22"/>
          <w:vertAlign w:val="superscript"/>
        </w:rPr>
      </w:pPr>
      <w:r w:rsidRPr="00C90852">
        <w:rPr>
          <w:rFonts w:ascii="Arial" w:hAnsi="Arial"/>
          <w:sz w:val="22"/>
          <w:vertAlign w:val="superscript"/>
        </w:rPr>
        <w:t>Respect: The employees of Aldi should have respect. This is one of the most effective non-financial motivational aspect</w:t>
      </w:r>
      <w:r w:rsidR="00C4468A" w:rsidRPr="00C90852">
        <w:rPr>
          <w:rFonts w:ascii="Arial" w:hAnsi="Arial"/>
          <w:sz w:val="22"/>
          <w:vertAlign w:val="superscript"/>
        </w:rPr>
        <w:t>s (</w:t>
      </w:r>
      <w:proofErr w:type="spellStart"/>
      <w:r w:rsidR="00C4468A" w:rsidRPr="00C90852">
        <w:rPr>
          <w:rFonts w:ascii="Arial" w:hAnsi="Arial"/>
          <w:sz w:val="22"/>
          <w:vertAlign w:val="superscript"/>
        </w:rPr>
        <w:t>Kocherlakota</w:t>
      </w:r>
      <w:proofErr w:type="spellEnd"/>
      <w:r w:rsidR="00C4468A" w:rsidRPr="00C90852">
        <w:rPr>
          <w:rFonts w:ascii="Arial" w:hAnsi="Arial"/>
          <w:sz w:val="22"/>
          <w:vertAlign w:val="superscript"/>
        </w:rPr>
        <w:t>, 2017)</w:t>
      </w:r>
      <w:r w:rsidRPr="00C90852">
        <w:rPr>
          <w:rFonts w:ascii="Arial" w:hAnsi="Arial"/>
          <w:sz w:val="22"/>
          <w:vertAlign w:val="superscript"/>
        </w:rPr>
        <w:t xml:space="preserve">. No matter the </w:t>
      </w:r>
      <w:r w:rsidR="00822059" w:rsidRPr="00C90852">
        <w:rPr>
          <w:rFonts w:ascii="Arial" w:hAnsi="Arial"/>
          <w:sz w:val="22"/>
          <w:vertAlign w:val="superscript"/>
        </w:rPr>
        <w:t>type</w:t>
      </w:r>
      <w:r w:rsidRPr="00C90852">
        <w:rPr>
          <w:rFonts w:ascii="Arial" w:hAnsi="Arial"/>
          <w:sz w:val="22"/>
          <w:vertAlign w:val="superscript"/>
        </w:rPr>
        <w:t xml:space="preserve"> of work an employee is doing or the position </w:t>
      </w:r>
      <w:r w:rsidR="00C866F9" w:rsidRPr="00C90852">
        <w:rPr>
          <w:rFonts w:ascii="Arial" w:hAnsi="Arial"/>
          <w:sz w:val="22"/>
          <w:vertAlign w:val="superscript"/>
        </w:rPr>
        <w:t>that</w:t>
      </w:r>
      <w:r w:rsidRPr="00C90852">
        <w:rPr>
          <w:rFonts w:ascii="Arial" w:hAnsi="Arial"/>
          <w:sz w:val="22"/>
          <w:vertAlign w:val="superscript"/>
        </w:rPr>
        <w:t xml:space="preserve"> an employee hold, respecting the employees is a must for Aldi. </w:t>
      </w:r>
    </w:p>
    <w:p w14:paraId="420C253E" w14:textId="77777777" w:rsidR="007A4692" w:rsidRPr="00C90852" w:rsidRDefault="007A4692" w:rsidP="00234ECF">
      <w:pPr>
        <w:pStyle w:val="Heading2"/>
        <w:spacing w:line="276" w:lineRule="auto"/>
        <w:rPr>
          <w:rFonts w:ascii="Arial" w:hAnsi="Arial"/>
          <w:b w:val="0"/>
          <w:sz w:val="22"/>
          <w:vertAlign w:val="superscript"/>
        </w:rPr>
      </w:pPr>
      <w:bookmarkStart w:id="7" w:name="_Toc101420956"/>
      <w:r w:rsidRPr="00C90852">
        <w:rPr>
          <w:rFonts w:ascii="Arial" w:hAnsi="Arial"/>
          <w:b w:val="0"/>
          <w:sz w:val="22"/>
          <w:vertAlign w:val="superscript"/>
        </w:rPr>
        <w:t>Strategies to improve employee engagement</w:t>
      </w:r>
      <w:bookmarkEnd w:id="7"/>
      <w:r w:rsidRPr="00C90852">
        <w:rPr>
          <w:rFonts w:ascii="Arial" w:hAnsi="Arial"/>
          <w:b w:val="0"/>
          <w:sz w:val="22"/>
          <w:vertAlign w:val="superscript"/>
        </w:rPr>
        <w:t xml:space="preserve"> </w:t>
      </w:r>
    </w:p>
    <w:p w14:paraId="66FDA5FF" w14:textId="77777777" w:rsidR="007A4692" w:rsidRPr="00C90852" w:rsidRDefault="007A4692" w:rsidP="00234ECF">
      <w:pPr>
        <w:spacing w:line="276" w:lineRule="auto"/>
        <w:rPr>
          <w:rFonts w:ascii="Arial" w:hAnsi="Arial"/>
          <w:sz w:val="22"/>
          <w:vertAlign w:val="superscript"/>
        </w:rPr>
      </w:pPr>
      <w:r w:rsidRPr="00C90852">
        <w:rPr>
          <w:rFonts w:ascii="Arial" w:hAnsi="Arial"/>
          <w:sz w:val="22"/>
          <w:vertAlign w:val="superscript"/>
        </w:rPr>
        <w:t xml:space="preserve">Effective communication: </w:t>
      </w:r>
      <w:r w:rsidR="00C866F9" w:rsidRPr="00C90852">
        <w:rPr>
          <w:rFonts w:ascii="Arial" w:hAnsi="Arial"/>
          <w:sz w:val="22"/>
          <w:vertAlign w:val="superscript"/>
        </w:rPr>
        <w:t>The v</w:t>
      </w:r>
      <w:r w:rsidRPr="00C90852">
        <w:rPr>
          <w:rFonts w:ascii="Arial" w:hAnsi="Arial"/>
          <w:sz w:val="22"/>
          <w:vertAlign w:val="superscript"/>
        </w:rPr>
        <w:t xml:space="preserve">ision and purpose of Aldi </w:t>
      </w:r>
      <w:r w:rsidR="00C866F9" w:rsidRPr="00C90852">
        <w:rPr>
          <w:rFonts w:ascii="Arial" w:hAnsi="Arial"/>
          <w:sz w:val="22"/>
          <w:vertAlign w:val="superscript"/>
        </w:rPr>
        <w:t>are</w:t>
      </w:r>
      <w:r w:rsidRPr="00C90852">
        <w:rPr>
          <w:rFonts w:ascii="Arial" w:hAnsi="Arial"/>
          <w:sz w:val="22"/>
          <w:vertAlign w:val="superscript"/>
        </w:rPr>
        <w:t xml:space="preserve"> an important driver</w:t>
      </w:r>
      <w:r w:rsidR="00C866F9" w:rsidRPr="00C90852">
        <w:rPr>
          <w:rFonts w:ascii="Arial" w:hAnsi="Arial"/>
          <w:sz w:val="22"/>
          <w:vertAlign w:val="superscript"/>
        </w:rPr>
        <w:t>s</w:t>
      </w:r>
      <w:r w:rsidRPr="00C90852">
        <w:rPr>
          <w:rFonts w:ascii="Arial" w:hAnsi="Arial"/>
          <w:sz w:val="22"/>
          <w:vertAlign w:val="superscript"/>
        </w:rPr>
        <w:t xml:space="preserve"> of employee engagement. That is why the management of Aldi needs to ensure that the employees understand that the work the employee is doing is aligned with the vision and purpose of the business</w:t>
      </w:r>
      <w:r w:rsidR="00C4468A" w:rsidRPr="00C90852">
        <w:rPr>
          <w:rFonts w:ascii="Arial" w:hAnsi="Arial"/>
          <w:sz w:val="22"/>
          <w:vertAlign w:val="superscript"/>
        </w:rPr>
        <w:t xml:space="preserve"> (</w:t>
      </w:r>
      <w:proofErr w:type="spellStart"/>
      <w:r w:rsidR="00C4468A" w:rsidRPr="00C90852">
        <w:rPr>
          <w:rFonts w:ascii="Arial" w:hAnsi="Arial"/>
          <w:sz w:val="22"/>
          <w:vertAlign w:val="superscript"/>
        </w:rPr>
        <w:t>Graffigna</w:t>
      </w:r>
      <w:proofErr w:type="spellEnd"/>
      <w:r w:rsidR="00C4468A" w:rsidRPr="00C90852">
        <w:rPr>
          <w:rFonts w:ascii="Arial" w:hAnsi="Arial"/>
          <w:sz w:val="22"/>
          <w:vertAlign w:val="superscript"/>
        </w:rPr>
        <w:t>, 2017)</w:t>
      </w:r>
      <w:r w:rsidRPr="00C90852">
        <w:rPr>
          <w:rFonts w:ascii="Arial" w:hAnsi="Arial"/>
          <w:sz w:val="22"/>
          <w:vertAlign w:val="superscript"/>
        </w:rPr>
        <w:t>. Effective communication is also important to ensure the effectiveness of the other aspects as well.</w:t>
      </w:r>
    </w:p>
    <w:p w14:paraId="2BD605C0" w14:textId="77777777" w:rsidR="00C3622A" w:rsidRPr="00C90852" w:rsidRDefault="007A4692" w:rsidP="00234ECF">
      <w:pPr>
        <w:spacing w:line="276" w:lineRule="auto"/>
        <w:rPr>
          <w:rFonts w:ascii="Arial" w:hAnsi="Arial"/>
          <w:sz w:val="22"/>
          <w:vertAlign w:val="superscript"/>
        </w:rPr>
      </w:pPr>
      <w:r w:rsidRPr="00C90852">
        <w:rPr>
          <w:rFonts w:ascii="Arial" w:hAnsi="Arial"/>
          <w:sz w:val="22"/>
          <w:vertAlign w:val="superscript"/>
        </w:rPr>
        <w:t xml:space="preserve">Focus on employee wellbeing: This is the aspect on which Aldi must have to be focused on to ensure employee engagement. </w:t>
      </w:r>
      <w:r w:rsidR="00C3622A" w:rsidRPr="00C90852">
        <w:rPr>
          <w:rFonts w:ascii="Arial" w:hAnsi="Arial"/>
          <w:sz w:val="22"/>
          <w:vertAlign w:val="superscript"/>
        </w:rPr>
        <w:t xml:space="preserve">The concentration of the employees </w:t>
      </w:r>
      <w:r w:rsidR="00C4468A" w:rsidRPr="00C90852">
        <w:rPr>
          <w:rFonts w:ascii="Arial" w:hAnsi="Arial"/>
          <w:sz w:val="22"/>
          <w:vertAlign w:val="superscript"/>
        </w:rPr>
        <w:t>on</w:t>
      </w:r>
      <w:r w:rsidR="00C3622A" w:rsidRPr="00C90852">
        <w:rPr>
          <w:rFonts w:ascii="Arial" w:hAnsi="Arial"/>
          <w:sz w:val="22"/>
          <w:vertAlign w:val="superscript"/>
        </w:rPr>
        <w:t xml:space="preserve"> work can be improved because of this</w:t>
      </w:r>
      <w:r w:rsidR="00C4468A" w:rsidRPr="00C90852">
        <w:rPr>
          <w:rFonts w:ascii="Arial" w:hAnsi="Arial"/>
          <w:sz w:val="22"/>
          <w:vertAlign w:val="superscript"/>
        </w:rPr>
        <w:t xml:space="preserve"> (Arslan, 2017)</w:t>
      </w:r>
      <w:r w:rsidR="00C3622A" w:rsidRPr="00C90852">
        <w:rPr>
          <w:rFonts w:ascii="Arial" w:hAnsi="Arial"/>
          <w:sz w:val="22"/>
          <w:vertAlign w:val="superscript"/>
        </w:rPr>
        <w:t xml:space="preserve">. The employee will be satisfied as well. These are characteristics </w:t>
      </w:r>
      <w:r w:rsidR="00C866F9" w:rsidRPr="00C90852">
        <w:rPr>
          <w:rFonts w:ascii="Arial" w:hAnsi="Arial"/>
          <w:sz w:val="22"/>
          <w:vertAlign w:val="superscript"/>
        </w:rPr>
        <w:t>that</w:t>
      </w:r>
      <w:r w:rsidR="00C3622A" w:rsidRPr="00C90852">
        <w:rPr>
          <w:rFonts w:ascii="Arial" w:hAnsi="Arial"/>
          <w:sz w:val="22"/>
          <w:vertAlign w:val="superscript"/>
        </w:rPr>
        <w:t xml:space="preserve"> show that the employees are engaged. </w:t>
      </w:r>
    </w:p>
    <w:p w14:paraId="4CA74F9F" w14:textId="77777777" w:rsidR="00C866F9" w:rsidRPr="00C90852" w:rsidRDefault="00C866F9" w:rsidP="00234ECF">
      <w:pPr>
        <w:spacing w:line="276" w:lineRule="auto"/>
        <w:rPr>
          <w:rFonts w:ascii="Arial" w:hAnsi="Arial"/>
          <w:sz w:val="22"/>
          <w:vertAlign w:val="superscript"/>
        </w:rPr>
      </w:pPr>
    </w:p>
    <w:p w14:paraId="49A65B6E" w14:textId="77777777" w:rsidR="00C866F9" w:rsidRPr="00C90852" w:rsidRDefault="00C866F9" w:rsidP="00234ECF">
      <w:pPr>
        <w:spacing w:line="276" w:lineRule="auto"/>
        <w:rPr>
          <w:rFonts w:ascii="Arial" w:hAnsi="Arial"/>
          <w:sz w:val="22"/>
          <w:vertAlign w:val="superscript"/>
        </w:rPr>
      </w:pPr>
    </w:p>
    <w:p w14:paraId="0E0E6E8B" w14:textId="77777777" w:rsidR="00C866F9" w:rsidRPr="00C90852" w:rsidRDefault="00C866F9" w:rsidP="00234ECF">
      <w:pPr>
        <w:spacing w:line="276" w:lineRule="auto"/>
        <w:rPr>
          <w:rFonts w:ascii="Arial" w:hAnsi="Arial"/>
          <w:sz w:val="22"/>
          <w:vertAlign w:val="superscript"/>
        </w:rPr>
      </w:pPr>
    </w:p>
    <w:p w14:paraId="5AB38D55" w14:textId="77777777" w:rsidR="00C866F9" w:rsidRPr="00C90852" w:rsidRDefault="00C866F9" w:rsidP="00234ECF">
      <w:pPr>
        <w:spacing w:line="276" w:lineRule="auto"/>
        <w:rPr>
          <w:rFonts w:ascii="Arial" w:hAnsi="Arial"/>
          <w:sz w:val="22"/>
          <w:vertAlign w:val="superscript"/>
        </w:rPr>
      </w:pPr>
    </w:p>
    <w:p w14:paraId="3541D09E" w14:textId="77777777" w:rsidR="00C866F9" w:rsidRPr="00C90852" w:rsidRDefault="00C866F9" w:rsidP="00234ECF">
      <w:pPr>
        <w:spacing w:line="276" w:lineRule="auto"/>
        <w:rPr>
          <w:rFonts w:ascii="Arial" w:hAnsi="Arial"/>
          <w:sz w:val="22"/>
          <w:vertAlign w:val="superscript"/>
        </w:rPr>
      </w:pPr>
    </w:p>
    <w:p w14:paraId="38ED15F7" w14:textId="77777777" w:rsidR="00C866F9" w:rsidRPr="00C90852" w:rsidRDefault="00C866F9" w:rsidP="00234ECF">
      <w:pPr>
        <w:spacing w:line="276" w:lineRule="auto"/>
        <w:rPr>
          <w:rFonts w:ascii="Arial" w:hAnsi="Arial"/>
          <w:sz w:val="22"/>
          <w:vertAlign w:val="superscript"/>
        </w:rPr>
      </w:pPr>
    </w:p>
    <w:p w14:paraId="7A707307" w14:textId="77777777" w:rsidR="00C866F9" w:rsidRPr="00C90852" w:rsidRDefault="00C866F9" w:rsidP="00234ECF">
      <w:pPr>
        <w:spacing w:line="276" w:lineRule="auto"/>
        <w:rPr>
          <w:rFonts w:ascii="Arial" w:hAnsi="Arial"/>
          <w:sz w:val="22"/>
          <w:vertAlign w:val="superscript"/>
        </w:rPr>
      </w:pPr>
    </w:p>
    <w:p w14:paraId="46F9CCA1" w14:textId="77777777" w:rsidR="00C866F9" w:rsidRPr="00C90852" w:rsidRDefault="00C866F9" w:rsidP="00234ECF">
      <w:pPr>
        <w:spacing w:line="276" w:lineRule="auto"/>
        <w:rPr>
          <w:rFonts w:ascii="Arial" w:hAnsi="Arial"/>
          <w:sz w:val="22"/>
          <w:vertAlign w:val="superscript"/>
        </w:rPr>
      </w:pPr>
    </w:p>
    <w:p w14:paraId="782C0457" w14:textId="77777777" w:rsidR="00C866F9" w:rsidRPr="00C90852" w:rsidRDefault="00C866F9" w:rsidP="00234ECF">
      <w:pPr>
        <w:spacing w:line="276" w:lineRule="auto"/>
        <w:rPr>
          <w:rFonts w:ascii="Arial" w:hAnsi="Arial"/>
          <w:sz w:val="22"/>
          <w:vertAlign w:val="superscript"/>
        </w:rPr>
      </w:pPr>
    </w:p>
    <w:p w14:paraId="4BAF853A" w14:textId="77777777" w:rsidR="00C866F9" w:rsidRPr="00C90852" w:rsidRDefault="00C866F9" w:rsidP="00234ECF">
      <w:pPr>
        <w:spacing w:line="276" w:lineRule="auto"/>
        <w:rPr>
          <w:rFonts w:ascii="Arial" w:hAnsi="Arial"/>
          <w:sz w:val="22"/>
          <w:vertAlign w:val="superscript"/>
        </w:rPr>
      </w:pPr>
    </w:p>
    <w:p w14:paraId="2796D338" w14:textId="77777777" w:rsidR="00C866F9" w:rsidRPr="00C90852" w:rsidRDefault="00C866F9" w:rsidP="00234ECF">
      <w:pPr>
        <w:spacing w:line="276" w:lineRule="auto"/>
        <w:rPr>
          <w:rFonts w:ascii="Arial" w:hAnsi="Arial"/>
          <w:sz w:val="22"/>
          <w:vertAlign w:val="superscript"/>
        </w:rPr>
      </w:pPr>
    </w:p>
    <w:p w14:paraId="6031DA51" w14:textId="77777777" w:rsidR="00C866F9" w:rsidRPr="00C90852" w:rsidRDefault="00C866F9" w:rsidP="00234ECF">
      <w:pPr>
        <w:spacing w:line="276" w:lineRule="auto"/>
        <w:rPr>
          <w:rFonts w:ascii="Arial" w:hAnsi="Arial"/>
          <w:sz w:val="22"/>
          <w:vertAlign w:val="superscript"/>
        </w:rPr>
      </w:pPr>
    </w:p>
    <w:p w14:paraId="7391407F" w14:textId="77777777" w:rsidR="00C3622A" w:rsidRPr="00C90852" w:rsidRDefault="00C3622A" w:rsidP="00234ECF">
      <w:pPr>
        <w:pStyle w:val="Heading1"/>
        <w:spacing w:line="276" w:lineRule="auto"/>
        <w:rPr>
          <w:rFonts w:ascii="Arial" w:hAnsi="Arial"/>
          <w:b w:val="0"/>
          <w:sz w:val="22"/>
          <w:vertAlign w:val="superscript"/>
        </w:rPr>
      </w:pPr>
      <w:bookmarkStart w:id="8" w:name="_Toc101420957"/>
      <w:r w:rsidRPr="00C90852">
        <w:rPr>
          <w:rFonts w:ascii="Arial" w:hAnsi="Arial"/>
          <w:b w:val="0"/>
          <w:sz w:val="22"/>
          <w:vertAlign w:val="superscript"/>
        </w:rPr>
        <w:t>Conclusion</w:t>
      </w:r>
      <w:bookmarkEnd w:id="8"/>
      <w:r w:rsidRPr="00C90852">
        <w:rPr>
          <w:rFonts w:ascii="Arial" w:hAnsi="Arial"/>
          <w:b w:val="0"/>
          <w:sz w:val="22"/>
          <w:vertAlign w:val="superscript"/>
        </w:rPr>
        <w:t xml:space="preserve"> </w:t>
      </w:r>
    </w:p>
    <w:p w14:paraId="266437A2" w14:textId="5C544EA7" w:rsidR="007A4692" w:rsidRPr="00C90852" w:rsidRDefault="00C3622A" w:rsidP="00234ECF">
      <w:pPr>
        <w:spacing w:line="276" w:lineRule="auto"/>
        <w:rPr>
          <w:rFonts w:ascii="Arial" w:hAnsi="Arial"/>
          <w:sz w:val="22"/>
          <w:vertAlign w:val="superscript"/>
        </w:rPr>
      </w:pPr>
      <w:r w:rsidRPr="00C90852">
        <w:rPr>
          <w:rFonts w:ascii="Arial" w:hAnsi="Arial"/>
          <w:sz w:val="22"/>
          <w:vertAlign w:val="superscript"/>
        </w:rPr>
        <w:t>Employee engagement help</w:t>
      </w:r>
      <w:r w:rsidR="00C4468A" w:rsidRPr="00C90852">
        <w:rPr>
          <w:rFonts w:ascii="Arial" w:hAnsi="Arial"/>
          <w:sz w:val="22"/>
          <w:vertAlign w:val="superscript"/>
        </w:rPr>
        <w:t>s</w:t>
      </w:r>
      <w:r w:rsidRPr="00C90852">
        <w:rPr>
          <w:rFonts w:ascii="Arial" w:hAnsi="Arial"/>
          <w:sz w:val="22"/>
          <w:vertAlign w:val="superscript"/>
        </w:rPr>
        <w:t xml:space="preserve"> to assess employee commitment level</w:t>
      </w:r>
      <w:r w:rsidR="00C866F9" w:rsidRPr="00C90852">
        <w:rPr>
          <w:rFonts w:ascii="Arial" w:hAnsi="Arial"/>
          <w:sz w:val="22"/>
          <w:vertAlign w:val="superscript"/>
        </w:rPr>
        <w:t>s</w:t>
      </w:r>
      <w:r w:rsidRPr="00C90852">
        <w:rPr>
          <w:rFonts w:ascii="Arial" w:hAnsi="Arial"/>
          <w:sz w:val="22"/>
          <w:vertAlign w:val="superscript"/>
        </w:rPr>
        <w:t xml:space="preserve">. If the employees are not engaged with the work which they are </w:t>
      </w:r>
      <w:r w:rsidR="00134C8A" w:rsidRPr="00C90852">
        <w:rPr>
          <w:rFonts w:ascii="Arial" w:hAnsi="Arial"/>
          <w:sz w:val="22"/>
          <w:vertAlign w:val="superscript"/>
        </w:rPr>
        <w:t>doing,</w:t>
      </w:r>
      <w:r w:rsidRPr="00C90852">
        <w:rPr>
          <w:rFonts w:ascii="Arial" w:hAnsi="Arial"/>
          <w:sz w:val="22"/>
          <w:vertAlign w:val="superscript"/>
        </w:rPr>
        <w:t xml:space="preserve"> th</w:t>
      </w:r>
      <w:r w:rsidR="00C4468A" w:rsidRPr="00C90852">
        <w:rPr>
          <w:rFonts w:ascii="Arial" w:hAnsi="Arial"/>
          <w:sz w:val="22"/>
          <w:vertAlign w:val="superscript"/>
        </w:rPr>
        <w:t>e</w:t>
      </w:r>
      <w:r w:rsidRPr="00C90852">
        <w:rPr>
          <w:rFonts w:ascii="Arial" w:hAnsi="Arial"/>
          <w:sz w:val="22"/>
          <w:vertAlign w:val="superscript"/>
        </w:rPr>
        <w:t>n the quality which the business offers will not be effective. Value and purpose, reward programme, career growth and fairness are the factor</w:t>
      </w:r>
      <w:r w:rsidR="00C4468A" w:rsidRPr="00C90852">
        <w:rPr>
          <w:rFonts w:ascii="Arial" w:hAnsi="Arial"/>
          <w:sz w:val="22"/>
          <w:vertAlign w:val="superscript"/>
        </w:rPr>
        <w:t>s</w:t>
      </w:r>
      <w:r w:rsidRPr="00C90852">
        <w:rPr>
          <w:rFonts w:ascii="Arial" w:hAnsi="Arial"/>
          <w:sz w:val="22"/>
          <w:vertAlign w:val="superscript"/>
        </w:rPr>
        <w:t xml:space="preserve"> </w:t>
      </w:r>
      <w:r w:rsidR="00C866F9" w:rsidRPr="00C90852">
        <w:rPr>
          <w:rFonts w:ascii="Arial" w:hAnsi="Arial"/>
          <w:sz w:val="22"/>
          <w:vertAlign w:val="superscript"/>
        </w:rPr>
        <w:t>that</w:t>
      </w:r>
      <w:r w:rsidRPr="00C90852">
        <w:rPr>
          <w:rFonts w:ascii="Arial" w:hAnsi="Arial"/>
          <w:sz w:val="22"/>
          <w:vertAlign w:val="superscript"/>
        </w:rPr>
        <w:t xml:space="preserve"> </w:t>
      </w:r>
      <w:r w:rsidR="00C866F9" w:rsidRPr="00C90852">
        <w:rPr>
          <w:rFonts w:ascii="Arial" w:hAnsi="Arial"/>
          <w:sz w:val="22"/>
          <w:vertAlign w:val="superscript"/>
        </w:rPr>
        <w:t>are</w:t>
      </w:r>
      <w:r w:rsidRPr="00C90852">
        <w:rPr>
          <w:rFonts w:ascii="Arial" w:hAnsi="Arial"/>
          <w:sz w:val="22"/>
          <w:vertAlign w:val="superscript"/>
        </w:rPr>
        <w:t xml:space="preserve"> driving employee engagement. The measure which can be used to measure employee engagement </w:t>
      </w:r>
      <w:r w:rsidR="00C866F9" w:rsidRPr="00C90852">
        <w:rPr>
          <w:rFonts w:ascii="Arial" w:hAnsi="Arial"/>
          <w:sz w:val="22"/>
          <w:vertAlign w:val="superscript"/>
        </w:rPr>
        <w:t>is</w:t>
      </w:r>
      <w:r w:rsidRPr="00C90852">
        <w:rPr>
          <w:rFonts w:ascii="Arial" w:hAnsi="Arial"/>
          <w:sz w:val="22"/>
          <w:vertAlign w:val="superscript"/>
        </w:rPr>
        <w:t xml:space="preserve"> employee satisfaction, retention, reward etc. Creating </w:t>
      </w:r>
      <w:r w:rsidR="00C4468A" w:rsidRPr="00C90852">
        <w:rPr>
          <w:rFonts w:ascii="Arial" w:hAnsi="Arial"/>
          <w:sz w:val="22"/>
          <w:vertAlign w:val="superscript"/>
        </w:rPr>
        <w:t xml:space="preserve">an </w:t>
      </w:r>
      <w:r w:rsidRPr="00C90852">
        <w:rPr>
          <w:rFonts w:ascii="Arial" w:hAnsi="Arial"/>
          <w:sz w:val="22"/>
          <w:vertAlign w:val="superscript"/>
        </w:rPr>
        <w:t>employee value proposition is important for Aldi and to do that the business will have to focus on compensation, work-life balances, stability, location and respect. Effective communication and employee well</w:t>
      </w:r>
      <w:r w:rsidR="00C866F9" w:rsidRPr="00C90852">
        <w:rPr>
          <w:rFonts w:ascii="Arial" w:hAnsi="Arial"/>
          <w:sz w:val="22"/>
          <w:vertAlign w:val="superscript"/>
        </w:rPr>
        <w:t>-</w:t>
      </w:r>
      <w:r w:rsidRPr="00C90852">
        <w:rPr>
          <w:rFonts w:ascii="Arial" w:hAnsi="Arial"/>
          <w:sz w:val="22"/>
          <w:vertAlign w:val="superscript"/>
        </w:rPr>
        <w:t xml:space="preserve">being are the two most important strategies on which Aldi should be focused for employee engagement.      </w:t>
      </w:r>
      <w:r w:rsidR="007A4692" w:rsidRPr="00C90852">
        <w:rPr>
          <w:rFonts w:ascii="Arial" w:hAnsi="Arial"/>
          <w:sz w:val="22"/>
          <w:vertAlign w:val="superscript"/>
        </w:rPr>
        <w:t xml:space="preserve"> </w:t>
      </w:r>
    </w:p>
    <w:p w14:paraId="6DB7001D" w14:textId="77777777" w:rsidR="00C866F9" w:rsidRPr="00C90852" w:rsidRDefault="00C866F9" w:rsidP="00234ECF">
      <w:pPr>
        <w:spacing w:line="276" w:lineRule="auto"/>
        <w:rPr>
          <w:rFonts w:ascii="Arial" w:hAnsi="Arial"/>
          <w:sz w:val="22"/>
          <w:vertAlign w:val="superscript"/>
        </w:rPr>
      </w:pPr>
    </w:p>
    <w:p w14:paraId="208C5691" w14:textId="77777777" w:rsidR="00C866F9" w:rsidRPr="00C90852" w:rsidRDefault="00C866F9" w:rsidP="00234ECF">
      <w:pPr>
        <w:spacing w:line="276" w:lineRule="auto"/>
        <w:rPr>
          <w:rFonts w:ascii="Arial" w:hAnsi="Arial"/>
          <w:sz w:val="22"/>
          <w:vertAlign w:val="superscript"/>
        </w:rPr>
      </w:pPr>
    </w:p>
    <w:p w14:paraId="42E1C03C" w14:textId="77777777" w:rsidR="00C866F9" w:rsidRPr="00C90852" w:rsidRDefault="00C866F9" w:rsidP="00234ECF">
      <w:pPr>
        <w:spacing w:line="276" w:lineRule="auto"/>
        <w:rPr>
          <w:rFonts w:ascii="Arial" w:hAnsi="Arial"/>
          <w:sz w:val="22"/>
          <w:vertAlign w:val="superscript"/>
        </w:rPr>
      </w:pPr>
    </w:p>
    <w:p w14:paraId="6998832E" w14:textId="77777777" w:rsidR="00C866F9" w:rsidRPr="00C90852" w:rsidRDefault="00C866F9" w:rsidP="00234ECF">
      <w:pPr>
        <w:spacing w:line="276" w:lineRule="auto"/>
        <w:rPr>
          <w:rFonts w:ascii="Arial" w:hAnsi="Arial"/>
          <w:sz w:val="22"/>
          <w:vertAlign w:val="superscript"/>
        </w:rPr>
      </w:pPr>
    </w:p>
    <w:p w14:paraId="1AED5D32" w14:textId="77777777" w:rsidR="00C866F9" w:rsidRPr="00C90852" w:rsidRDefault="00C866F9" w:rsidP="00234ECF">
      <w:pPr>
        <w:spacing w:line="276" w:lineRule="auto"/>
        <w:rPr>
          <w:rFonts w:ascii="Arial" w:hAnsi="Arial"/>
          <w:sz w:val="22"/>
          <w:vertAlign w:val="superscript"/>
        </w:rPr>
      </w:pPr>
    </w:p>
    <w:p w14:paraId="1F1D06B5" w14:textId="77777777" w:rsidR="00C866F9" w:rsidRPr="00C90852" w:rsidRDefault="00C866F9" w:rsidP="00234ECF">
      <w:pPr>
        <w:spacing w:line="276" w:lineRule="auto"/>
        <w:rPr>
          <w:rFonts w:ascii="Arial" w:hAnsi="Arial"/>
          <w:sz w:val="22"/>
          <w:vertAlign w:val="superscript"/>
        </w:rPr>
      </w:pPr>
    </w:p>
    <w:p w14:paraId="3797026E" w14:textId="77777777" w:rsidR="00C866F9" w:rsidRPr="00C90852" w:rsidRDefault="00C866F9" w:rsidP="00234ECF">
      <w:pPr>
        <w:spacing w:line="276" w:lineRule="auto"/>
        <w:rPr>
          <w:rFonts w:ascii="Arial" w:hAnsi="Arial"/>
          <w:sz w:val="22"/>
          <w:vertAlign w:val="superscript"/>
        </w:rPr>
      </w:pPr>
    </w:p>
    <w:p w14:paraId="37450409" w14:textId="77777777" w:rsidR="00C866F9" w:rsidRPr="00C90852" w:rsidRDefault="00C866F9" w:rsidP="00234ECF">
      <w:pPr>
        <w:spacing w:line="276" w:lineRule="auto"/>
        <w:rPr>
          <w:rFonts w:ascii="Arial" w:hAnsi="Arial"/>
          <w:sz w:val="22"/>
          <w:vertAlign w:val="superscript"/>
        </w:rPr>
      </w:pPr>
    </w:p>
    <w:p w14:paraId="6DB8B172" w14:textId="77777777" w:rsidR="00C866F9" w:rsidRPr="00C90852" w:rsidRDefault="00C866F9" w:rsidP="00234ECF">
      <w:pPr>
        <w:spacing w:line="276" w:lineRule="auto"/>
        <w:rPr>
          <w:rFonts w:ascii="Arial" w:hAnsi="Arial"/>
          <w:sz w:val="22"/>
          <w:vertAlign w:val="superscript"/>
        </w:rPr>
      </w:pPr>
    </w:p>
    <w:p w14:paraId="617C5CFF" w14:textId="77777777" w:rsidR="00C866F9" w:rsidRPr="00C90852" w:rsidRDefault="00C866F9" w:rsidP="00234ECF">
      <w:pPr>
        <w:spacing w:line="276" w:lineRule="auto"/>
        <w:rPr>
          <w:rFonts w:ascii="Arial" w:hAnsi="Arial"/>
          <w:sz w:val="22"/>
          <w:vertAlign w:val="superscript"/>
        </w:rPr>
      </w:pPr>
    </w:p>
    <w:p w14:paraId="7B0882C4" w14:textId="77777777" w:rsidR="00C866F9" w:rsidRPr="00C90852" w:rsidRDefault="00C866F9" w:rsidP="00234ECF">
      <w:pPr>
        <w:spacing w:line="276" w:lineRule="auto"/>
        <w:rPr>
          <w:rFonts w:ascii="Arial" w:hAnsi="Arial"/>
          <w:sz w:val="22"/>
          <w:vertAlign w:val="superscript"/>
        </w:rPr>
      </w:pPr>
    </w:p>
    <w:p w14:paraId="108D9B22" w14:textId="77777777" w:rsidR="00C866F9" w:rsidRPr="00C90852" w:rsidRDefault="00C866F9" w:rsidP="00234ECF">
      <w:pPr>
        <w:spacing w:line="276" w:lineRule="auto"/>
        <w:rPr>
          <w:rFonts w:ascii="Arial" w:hAnsi="Arial"/>
          <w:sz w:val="22"/>
          <w:vertAlign w:val="superscript"/>
        </w:rPr>
      </w:pPr>
    </w:p>
    <w:p w14:paraId="238519A1" w14:textId="77777777" w:rsidR="00C866F9" w:rsidRPr="00C90852" w:rsidRDefault="00C866F9" w:rsidP="00234ECF">
      <w:pPr>
        <w:spacing w:line="276" w:lineRule="auto"/>
        <w:rPr>
          <w:rFonts w:ascii="Arial" w:hAnsi="Arial"/>
          <w:sz w:val="22"/>
          <w:vertAlign w:val="superscript"/>
        </w:rPr>
      </w:pPr>
    </w:p>
    <w:p w14:paraId="44350AC2" w14:textId="77777777" w:rsidR="00C866F9" w:rsidRPr="00C90852" w:rsidRDefault="00C866F9" w:rsidP="00234ECF">
      <w:pPr>
        <w:spacing w:line="276" w:lineRule="auto"/>
        <w:rPr>
          <w:rFonts w:ascii="Arial" w:hAnsi="Arial"/>
          <w:sz w:val="22"/>
          <w:vertAlign w:val="superscript"/>
        </w:rPr>
      </w:pPr>
    </w:p>
    <w:p w14:paraId="41EA8314" w14:textId="77777777" w:rsidR="00C866F9" w:rsidRPr="00C90852" w:rsidRDefault="00C866F9" w:rsidP="00234ECF">
      <w:pPr>
        <w:spacing w:line="276" w:lineRule="auto"/>
        <w:rPr>
          <w:rFonts w:ascii="Arial" w:hAnsi="Arial"/>
          <w:sz w:val="22"/>
          <w:vertAlign w:val="superscript"/>
        </w:rPr>
      </w:pPr>
    </w:p>
    <w:p w14:paraId="5CB35E7F" w14:textId="77777777" w:rsidR="00C4468A" w:rsidRPr="00C90852" w:rsidRDefault="00C4468A" w:rsidP="00234ECF">
      <w:pPr>
        <w:pStyle w:val="Heading1"/>
        <w:spacing w:line="276" w:lineRule="auto"/>
        <w:rPr>
          <w:rFonts w:ascii="Arial" w:hAnsi="Arial"/>
          <w:b w:val="0"/>
          <w:sz w:val="22"/>
          <w:vertAlign w:val="superscript"/>
        </w:rPr>
      </w:pPr>
      <w:bookmarkStart w:id="9" w:name="_Toc101420958"/>
      <w:r w:rsidRPr="00C90852">
        <w:rPr>
          <w:rFonts w:ascii="Arial" w:hAnsi="Arial"/>
          <w:b w:val="0"/>
          <w:sz w:val="22"/>
          <w:vertAlign w:val="superscript"/>
        </w:rPr>
        <w:t>References</w:t>
      </w:r>
      <w:bookmarkEnd w:id="9"/>
    </w:p>
    <w:p w14:paraId="683D0BDF" w14:textId="77777777" w:rsidR="00C4468A" w:rsidRPr="00C90852" w:rsidRDefault="00C4468A" w:rsidP="00234ECF">
      <w:pPr>
        <w:pStyle w:val="NormalWeb"/>
        <w:spacing w:before="0" w:beforeAutospacing="0" w:after="240" w:afterAutospacing="0" w:line="276" w:lineRule="auto"/>
        <w:rPr>
          <w:rFonts w:ascii="Arial" w:hAnsi="Arial"/>
          <w:sz w:val="22"/>
          <w:vertAlign w:val="superscript"/>
        </w:rPr>
      </w:pPr>
      <w:r w:rsidRPr="00C90852">
        <w:rPr>
          <w:rFonts w:ascii="Arial" w:hAnsi="Arial"/>
          <w:sz w:val="22"/>
          <w:vertAlign w:val="superscript"/>
        </w:rPr>
        <w:t xml:space="preserve">ALDI (2021). </w:t>
      </w:r>
      <w:r w:rsidRPr="00C90852">
        <w:rPr>
          <w:rFonts w:ascii="Arial" w:hAnsi="Arial"/>
          <w:iCs/>
          <w:sz w:val="22"/>
          <w:vertAlign w:val="superscript"/>
        </w:rPr>
        <w:t>ALDI UK | Homepage</w:t>
      </w:r>
      <w:r w:rsidRPr="00C90852">
        <w:rPr>
          <w:rFonts w:ascii="Arial" w:hAnsi="Arial"/>
          <w:sz w:val="22"/>
          <w:vertAlign w:val="superscript"/>
        </w:rPr>
        <w:t>. [online] Aldi.co.uk. Available at: https://www.aldi.co.uk/.</w:t>
      </w:r>
    </w:p>
    <w:p w14:paraId="08FD4CC5" w14:textId="77777777" w:rsidR="00C4468A" w:rsidRPr="00C90852" w:rsidRDefault="00C4468A" w:rsidP="00234ECF">
      <w:pPr>
        <w:pStyle w:val="NormalWeb"/>
        <w:spacing w:before="0" w:beforeAutospacing="0" w:after="240" w:afterAutospacing="0" w:line="276" w:lineRule="auto"/>
        <w:rPr>
          <w:rFonts w:ascii="Arial" w:hAnsi="Arial"/>
          <w:sz w:val="22"/>
          <w:vertAlign w:val="superscript"/>
        </w:rPr>
      </w:pPr>
      <w:r w:rsidRPr="00C90852">
        <w:rPr>
          <w:rFonts w:ascii="Arial" w:hAnsi="Arial"/>
          <w:sz w:val="22"/>
          <w:vertAlign w:val="superscript"/>
        </w:rPr>
        <w:t xml:space="preserve">Ang, E. (2012). Employee Engagement. </w:t>
      </w:r>
      <w:r w:rsidRPr="00C90852">
        <w:rPr>
          <w:rFonts w:ascii="Arial" w:hAnsi="Arial"/>
          <w:iCs/>
          <w:sz w:val="22"/>
          <w:vertAlign w:val="superscript"/>
        </w:rPr>
        <w:t>SSRN Electronic Journal</w:t>
      </w:r>
      <w:r w:rsidRPr="00C90852">
        <w:rPr>
          <w:rFonts w:ascii="Arial" w:hAnsi="Arial"/>
          <w:sz w:val="22"/>
          <w:vertAlign w:val="superscript"/>
        </w:rPr>
        <w:t>.</w:t>
      </w:r>
    </w:p>
    <w:p w14:paraId="7876E479" w14:textId="77777777" w:rsidR="00C4468A" w:rsidRPr="00C90852" w:rsidRDefault="00C4468A" w:rsidP="00234ECF">
      <w:pPr>
        <w:pStyle w:val="NormalWeb"/>
        <w:spacing w:before="0" w:beforeAutospacing="0" w:after="240" w:afterAutospacing="0" w:line="276" w:lineRule="auto"/>
        <w:rPr>
          <w:rFonts w:ascii="Arial" w:hAnsi="Arial"/>
          <w:sz w:val="22"/>
          <w:vertAlign w:val="superscript"/>
        </w:rPr>
      </w:pPr>
      <w:r w:rsidRPr="00C90852">
        <w:rPr>
          <w:rFonts w:ascii="Arial" w:hAnsi="Arial"/>
          <w:sz w:val="22"/>
          <w:vertAlign w:val="superscript"/>
        </w:rPr>
        <w:t xml:space="preserve">Arslan, M. (2017). Organizational Cynicism and Employee Performance: Moderating Role of Employee Engagement. </w:t>
      </w:r>
      <w:r w:rsidRPr="00C90852">
        <w:rPr>
          <w:rFonts w:ascii="Arial" w:hAnsi="Arial"/>
          <w:iCs/>
          <w:sz w:val="22"/>
          <w:vertAlign w:val="superscript"/>
        </w:rPr>
        <w:t>SSRN Electronic Journal</w:t>
      </w:r>
      <w:r w:rsidRPr="00C90852">
        <w:rPr>
          <w:rFonts w:ascii="Arial" w:hAnsi="Arial"/>
          <w:sz w:val="22"/>
          <w:vertAlign w:val="superscript"/>
        </w:rPr>
        <w:t>, 1(1).</w:t>
      </w:r>
    </w:p>
    <w:p w14:paraId="0427FE08" w14:textId="77777777" w:rsidR="00C4468A" w:rsidRPr="00C90852" w:rsidRDefault="00C4468A" w:rsidP="00234ECF">
      <w:pPr>
        <w:pStyle w:val="NormalWeb"/>
        <w:spacing w:before="0" w:beforeAutospacing="0" w:after="240" w:afterAutospacing="0" w:line="276" w:lineRule="auto"/>
        <w:rPr>
          <w:rFonts w:ascii="Arial" w:hAnsi="Arial"/>
          <w:sz w:val="22"/>
          <w:vertAlign w:val="superscript"/>
        </w:rPr>
      </w:pPr>
      <w:proofErr w:type="spellStart"/>
      <w:r w:rsidRPr="00C90852">
        <w:rPr>
          <w:rFonts w:ascii="Arial" w:hAnsi="Arial"/>
          <w:sz w:val="22"/>
          <w:vertAlign w:val="superscript"/>
        </w:rPr>
        <w:t>Graffigna</w:t>
      </w:r>
      <w:proofErr w:type="spellEnd"/>
      <w:r w:rsidRPr="00C90852">
        <w:rPr>
          <w:rFonts w:ascii="Arial" w:hAnsi="Arial"/>
          <w:sz w:val="22"/>
          <w:vertAlign w:val="superscript"/>
        </w:rPr>
        <w:t xml:space="preserve">, G. (2017). Is a Transdisciplinary Theory of Engagement in Organized Settings Possible? A Concept Analysis of the Literature on Employee Engagement, Consumer Engagement and Patient Engagement. </w:t>
      </w:r>
      <w:r w:rsidRPr="00C90852">
        <w:rPr>
          <w:rFonts w:ascii="Arial" w:hAnsi="Arial"/>
          <w:iCs/>
          <w:sz w:val="22"/>
          <w:vertAlign w:val="superscript"/>
        </w:rPr>
        <w:t>Frontiers in Psychology</w:t>
      </w:r>
      <w:r w:rsidRPr="00C90852">
        <w:rPr>
          <w:rFonts w:ascii="Arial" w:hAnsi="Arial"/>
          <w:sz w:val="22"/>
          <w:vertAlign w:val="superscript"/>
        </w:rPr>
        <w:t>, 8.</w:t>
      </w:r>
    </w:p>
    <w:p w14:paraId="0D4926FE" w14:textId="77777777" w:rsidR="00C4468A" w:rsidRPr="00C90852" w:rsidRDefault="00C4468A" w:rsidP="00234ECF">
      <w:pPr>
        <w:pStyle w:val="NormalWeb"/>
        <w:spacing w:before="0" w:beforeAutospacing="0" w:after="240" w:afterAutospacing="0" w:line="276" w:lineRule="auto"/>
        <w:rPr>
          <w:rFonts w:ascii="Arial" w:hAnsi="Arial"/>
          <w:sz w:val="22"/>
          <w:vertAlign w:val="superscript"/>
        </w:rPr>
      </w:pPr>
      <w:proofErr w:type="spellStart"/>
      <w:r w:rsidRPr="00C90852">
        <w:rPr>
          <w:rFonts w:ascii="Arial" w:hAnsi="Arial"/>
          <w:sz w:val="22"/>
          <w:vertAlign w:val="superscript"/>
        </w:rPr>
        <w:t>Kocherlakota</w:t>
      </w:r>
      <w:proofErr w:type="spellEnd"/>
      <w:r w:rsidRPr="00C90852">
        <w:rPr>
          <w:rFonts w:ascii="Arial" w:hAnsi="Arial"/>
          <w:sz w:val="22"/>
          <w:vertAlign w:val="superscript"/>
        </w:rPr>
        <w:t xml:space="preserve">, S.D. (2017). Employee Commitment: A Giant Leap in Employee Engagement. </w:t>
      </w:r>
      <w:r w:rsidRPr="00C90852">
        <w:rPr>
          <w:rFonts w:ascii="Arial" w:hAnsi="Arial"/>
          <w:iCs/>
          <w:sz w:val="22"/>
          <w:vertAlign w:val="superscript"/>
        </w:rPr>
        <w:t>OPUS: HR Journal</w:t>
      </w:r>
      <w:r w:rsidRPr="00C90852">
        <w:rPr>
          <w:rFonts w:ascii="Arial" w:hAnsi="Arial"/>
          <w:sz w:val="22"/>
          <w:vertAlign w:val="superscript"/>
        </w:rPr>
        <w:t>, 6(1).</w:t>
      </w:r>
    </w:p>
    <w:p w14:paraId="4A698696" w14:textId="77777777" w:rsidR="00C4468A" w:rsidRPr="00C90852" w:rsidRDefault="00C4468A" w:rsidP="00234ECF">
      <w:pPr>
        <w:pStyle w:val="NormalWeb"/>
        <w:spacing w:before="0" w:beforeAutospacing="0" w:after="240" w:afterAutospacing="0" w:line="276" w:lineRule="auto"/>
        <w:rPr>
          <w:rFonts w:ascii="Arial" w:hAnsi="Arial"/>
          <w:sz w:val="22"/>
          <w:vertAlign w:val="superscript"/>
        </w:rPr>
      </w:pPr>
      <w:r w:rsidRPr="00C90852">
        <w:rPr>
          <w:rFonts w:ascii="Arial" w:hAnsi="Arial"/>
          <w:sz w:val="22"/>
          <w:vertAlign w:val="superscript"/>
        </w:rPr>
        <w:t xml:space="preserve">Kruse, K. (2015). </w:t>
      </w:r>
      <w:r w:rsidRPr="00C90852">
        <w:rPr>
          <w:rFonts w:ascii="Arial" w:hAnsi="Arial"/>
          <w:iCs/>
          <w:sz w:val="22"/>
          <w:vertAlign w:val="superscript"/>
        </w:rPr>
        <w:t xml:space="preserve">Employee engagement </w:t>
      </w:r>
      <w:proofErr w:type="gramStart"/>
      <w:r w:rsidRPr="00C90852">
        <w:rPr>
          <w:rFonts w:ascii="Arial" w:hAnsi="Arial"/>
          <w:iCs/>
          <w:sz w:val="22"/>
          <w:vertAlign w:val="superscript"/>
        </w:rPr>
        <w:t>2.0 :</w:t>
      </w:r>
      <w:proofErr w:type="gramEnd"/>
      <w:r w:rsidRPr="00C90852">
        <w:rPr>
          <w:rFonts w:ascii="Arial" w:hAnsi="Arial"/>
          <w:iCs/>
          <w:sz w:val="22"/>
          <w:vertAlign w:val="superscript"/>
        </w:rPr>
        <w:t xml:space="preserve"> how to motivate your team for high performance : a ‘real-world’ guide for busy managers</w:t>
      </w:r>
      <w:r w:rsidRPr="00C90852">
        <w:rPr>
          <w:rFonts w:ascii="Arial" w:hAnsi="Arial"/>
          <w:sz w:val="22"/>
          <w:vertAlign w:val="superscript"/>
        </w:rPr>
        <w:t>. Richboro, Pa: The Kruse Group, San Bernardino, Ca.</w:t>
      </w:r>
    </w:p>
    <w:p w14:paraId="4D5CF7B1" w14:textId="77777777" w:rsidR="00C4468A" w:rsidRPr="00C90852" w:rsidRDefault="00C4468A" w:rsidP="00234ECF">
      <w:pPr>
        <w:pStyle w:val="NormalWeb"/>
        <w:spacing w:before="0" w:beforeAutospacing="0" w:after="240" w:afterAutospacing="0" w:line="276" w:lineRule="auto"/>
        <w:rPr>
          <w:rFonts w:ascii="Arial" w:hAnsi="Arial"/>
          <w:sz w:val="22"/>
          <w:vertAlign w:val="superscript"/>
        </w:rPr>
      </w:pPr>
      <w:proofErr w:type="spellStart"/>
      <w:r w:rsidRPr="00C90852">
        <w:rPr>
          <w:rFonts w:ascii="Arial" w:hAnsi="Arial"/>
          <w:sz w:val="22"/>
          <w:vertAlign w:val="superscript"/>
        </w:rPr>
        <w:t>Mone</w:t>
      </w:r>
      <w:proofErr w:type="spellEnd"/>
      <w:r w:rsidRPr="00C90852">
        <w:rPr>
          <w:rFonts w:ascii="Arial" w:hAnsi="Arial"/>
          <w:sz w:val="22"/>
          <w:vertAlign w:val="superscript"/>
        </w:rPr>
        <w:t xml:space="preserve">, E.M. and London, M. (2018). </w:t>
      </w:r>
      <w:r w:rsidRPr="00C90852">
        <w:rPr>
          <w:rFonts w:ascii="Arial" w:hAnsi="Arial"/>
          <w:iCs/>
          <w:sz w:val="22"/>
          <w:vertAlign w:val="superscript"/>
        </w:rPr>
        <w:t>Employee engagement through effective performance management a practical guide for managers</w:t>
      </w:r>
      <w:r w:rsidRPr="00C90852">
        <w:rPr>
          <w:rFonts w:ascii="Arial" w:hAnsi="Arial"/>
          <w:sz w:val="22"/>
          <w:vertAlign w:val="superscript"/>
        </w:rPr>
        <w:t>. New York Routledge.</w:t>
      </w:r>
    </w:p>
    <w:p w14:paraId="02971AEB" w14:textId="77777777" w:rsidR="00C4468A" w:rsidRPr="00C90852" w:rsidRDefault="00C4468A" w:rsidP="00234ECF">
      <w:pPr>
        <w:pStyle w:val="NormalWeb"/>
        <w:spacing w:before="0" w:beforeAutospacing="0" w:after="240" w:afterAutospacing="0" w:line="276" w:lineRule="auto"/>
        <w:rPr>
          <w:rFonts w:ascii="Arial" w:hAnsi="Arial"/>
          <w:sz w:val="22"/>
          <w:vertAlign w:val="superscript"/>
        </w:rPr>
      </w:pPr>
      <w:r w:rsidRPr="00C90852">
        <w:rPr>
          <w:rFonts w:ascii="Arial" w:hAnsi="Arial"/>
          <w:sz w:val="22"/>
          <w:vertAlign w:val="superscript"/>
        </w:rPr>
        <w:t xml:space="preserve">S, N. and Thomas, P.M. (2018). The Impact of Employee Engagement on Employee Loyalty. </w:t>
      </w:r>
      <w:r w:rsidRPr="00C90852">
        <w:rPr>
          <w:rFonts w:ascii="Arial" w:hAnsi="Arial"/>
          <w:iCs/>
          <w:sz w:val="22"/>
          <w:vertAlign w:val="superscript"/>
        </w:rPr>
        <w:t>International Journal of Trend in Scientific Research and Development</w:t>
      </w:r>
      <w:r w:rsidRPr="00C90852">
        <w:rPr>
          <w:rFonts w:ascii="Arial" w:hAnsi="Arial"/>
          <w:sz w:val="22"/>
          <w:vertAlign w:val="superscript"/>
        </w:rPr>
        <w:t>, Volume-2(Issue-3), pp.324–331.</w:t>
      </w:r>
    </w:p>
    <w:p w14:paraId="79F06622" w14:textId="77777777" w:rsidR="00C4468A" w:rsidRPr="00C90852" w:rsidRDefault="00C4468A" w:rsidP="00234ECF">
      <w:pPr>
        <w:pStyle w:val="NormalWeb"/>
        <w:spacing w:before="0" w:beforeAutospacing="0" w:after="240" w:afterAutospacing="0" w:line="276" w:lineRule="auto"/>
        <w:rPr>
          <w:rFonts w:ascii="Arial" w:hAnsi="Arial"/>
          <w:sz w:val="22"/>
          <w:vertAlign w:val="superscript"/>
        </w:rPr>
      </w:pPr>
      <w:r w:rsidRPr="00C90852">
        <w:rPr>
          <w:rFonts w:ascii="Arial" w:hAnsi="Arial"/>
          <w:sz w:val="22"/>
          <w:vertAlign w:val="superscript"/>
        </w:rPr>
        <w:t xml:space="preserve">Tamayo, A. (2016). Employee Engagement in Higher Learning Institution. </w:t>
      </w:r>
      <w:r w:rsidRPr="00C90852">
        <w:rPr>
          <w:rFonts w:ascii="Arial" w:hAnsi="Arial"/>
          <w:iCs/>
          <w:sz w:val="22"/>
          <w:vertAlign w:val="superscript"/>
        </w:rPr>
        <w:t>SSRN Electronic Journal</w:t>
      </w:r>
      <w:r w:rsidRPr="00C90852">
        <w:rPr>
          <w:rFonts w:ascii="Arial" w:hAnsi="Arial"/>
          <w:sz w:val="22"/>
          <w:vertAlign w:val="superscript"/>
        </w:rPr>
        <w:t>.</w:t>
      </w:r>
    </w:p>
    <w:p w14:paraId="168B3279" w14:textId="77777777" w:rsidR="00C4468A" w:rsidRPr="00C90852" w:rsidRDefault="00C4468A" w:rsidP="00234ECF">
      <w:pPr>
        <w:pStyle w:val="NormalWeb"/>
        <w:spacing w:before="0" w:beforeAutospacing="0" w:after="240" w:afterAutospacing="0" w:line="276" w:lineRule="auto"/>
        <w:rPr>
          <w:rFonts w:ascii="Arial" w:hAnsi="Arial"/>
          <w:sz w:val="22"/>
          <w:vertAlign w:val="superscript"/>
        </w:rPr>
      </w:pPr>
      <w:r w:rsidRPr="00C90852">
        <w:rPr>
          <w:rFonts w:ascii="Arial" w:hAnsi="Arial"/>
          <w:sz w:val="22"/>
          <w:vertAlign w:val="superscript"/>
        </w:rPr>
        <w:t xml:space="preserve">Thomas (2010). </w:t>
      </w:r>
      <w:r w:rsidRPr="00C90852">
        <w:rPr>
          <w:rFonts w:ascii="Arial" w:hAnsi="Arial"/>
          <w:iCs/>
          <w:sz w:val="22"/>
          <w:vertAlign w:val="superscript"/>
        </w:rPr>
        <w:t xml:space="preserve">Intrinsic motivation at </w:t>
      </w:r>
      <w:proofErr w:type="gramStart"/>
      <w:r w:rsidRPr="00C90852">
        <w:rPr>
          <w:rFonts w:ascii="Arial" w:hAnsi="Arial"/>
          <w:iCs/>
          <w:sz w:val="22"/>
          <w:vertAlign w:val="superscript"/>
        </w:rPr>
        <w:t>work :</w:t>
      </w:r>
      <w:proofErr w:type="gramEnd"/>
      <w:r w:rsidRPr="00C90852">
        <w:rPr>
          <w:rFonts w:ascii="Arial" w:hAnsi="Arial"/>
          <w:iCs/>
          <w:sz w:val="22"/>
          <w:vertAlign w:val="superscript"/>
        </w:rPr>
        <w:t xml:space="preserve"> what really drives employee engagement</w:t>
      </w:r>
      <w:r w:rsidRPr="00C90852">
        <w:rPr>
          <w:rFonts w:ascii="Arial" w:hAnsi="Arial"/>
          <w:sz w:val="22"/>
          <w:vertAlign w:val="superscript"/>
        </w:rPr>
        <w:t>. San Francisco: Berrett-Koehler Publishers.</w:t>
      </w:r>
    </w:p>
    <w:p w14:paraId="751C09C5" w14:textId="77777777" w:rsidR="00C4468A" w:rsidRPr="00C90852" w:rsidRDefault="00C4468A" w:rsidP="00234ECF">
      <w:pPr>
        <w:spacing w:line="276" w:lineRule="auto"/>
        <w:rPr>
          <w:rFonts w:ascii="Arial" w:hAnsi="Arial"/>
          <w:sz w:val="22"/>
          <w:vertAlign w:val="superscript"/>
        </w:rPr>
      </w:pPr>
    </w:p>
    <w:p w14:paraId="4FAFC526" w14:textId="77777777" w:rsidR="007A4692" w:rsidRPr="00C90852" w:rsidRDefault="007A4692" w:rsidP="00234ECF">
      <w:pPr>
        <w:spacing w:line="276" w:lineRule="auto"/>
        <w:rPr>
          <w:rFonts w:ascii="Arial" w:hAnsi="Arial"/>
          <w:sz w:val="22"/>
          <w:vertAlign w:val="superscript"/>
        </w:rPr>
      </w:pPr>
      <w:r w:rsidRPr="00C90852">
        <w:rPr>
          <w:rFonts w:ascii="Arial" w:hAnsi="Arial"/>
          <w:sz w:val="22"/>
          <w:vertAlign w:val="superscript"/>
        </w:rPr>
        <w:t xml:space="preserve">      </w:t>
      </w:r>
    </w:p>
    <w:p w14:paraId="252B22F1" w14:textId="77777777" w:rsidR="009A32A0" w:rsidRPr="00C90852" w:rsidRDefault="007A4692" w:rsidP="00234ECF">
      <w:pPr>
        <w:spacing w:line="276" w:lineRule="auto"/>
        <w:rPr>
          <w:rFonts w:ascii="Arial" w:hAnsi="Arial"/>
          <w:sz w:val="22"/>
          <w:vertAlign w:val="superscript"/>
        </w:rPr>
      </w:pPr>
      <w:r w:rsidRPr="00C90852">
        <w:rPr>
          <w:rFonts w:ascii="Arial" w:hAnsi="Arial"/>
          <w:sz w:val="22"/>
          <w:vertAlign w:val="superscript"/>
        </w:rPr>
        <w:t xml:space="preserve">   </w:t>
      </w:r>
      <w:r w:rsidR="003454B7" w:rsidRPr="00C90852">
        <w:rPr>
          <w:rFonts w:ascii="Arial" w:hAnsi="Arial"/>
          <w:sz w:val="22"/>
          <w:vertAlign w:val="superscript"/>
        </w:rPr>
        <w:t xml:space="preserve">  </w:t>
      </w:r>
      <w:r w:rsidR="008C34B6" w:rsidRPr="00C90852">
        <w:rPr>
          <w:rFonts w:ascii="Arial" w:hAnsi="Arial"/>
          <w:sz w:val="22"/>
          <w:vertAlign w:val="superscript"/>
        </w:rPr>
        <w:t xml:space="preserve">      </w:t>
      </w:r>
    </w:p>
    <w:sectPr w:rsidR="009A32A0" w:rsidRPr="00C90852" w:rsidSect="00234ECF">
      <w:footerReference w:type="default" r:id="rId18"/>
      <w:pgSz w:w="12240" w:h="15840"/>
      <w:pgMar w:top="1418" w:right="1814" w:bottom="1418" w:left="1814" w:header="1418" w:footer="141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E7077C" w14:textId="77777777" w:rsidR="003E5DBA" w:rsidRDefault="003E5DBA" w:rsidP="00C866F9">
      <w:pPr>
        <w:spacing w:after="0" w:line="240" w:lineRule="auto"/>
      </w:pPr>
      <w:r>
        <w:separator/>
      </w:r>
    </w:p>
  </w:endnote>
  <w:endnote w:type="continuationSeparator" w:id="0">
    <w:p w14:paraId="02C8334A" w14:textId="77777777" w:rsidR="003E5DBA" w:rsidRDefault="003E5DBA" w:rsidP="00C866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rinda (Headings CS)">
    <w:panose1 w:val="020B0604020202020204"/>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9697970"/>
      <w:docPartObj>
        <w:docPartGallery w:val="Page Numbers (Bottom of Page)"/>
        <w:docPartUnique/>
      </w:docPartObj>
    </w:sdtPr>
    <w:sdtEndPr>
      <w:rPr>
        <w:noProof/>
      </w:rPr>
    </w:sdtEndPr>
    <w:sdtContent>
      <w:p w14:paraId="0FB3F34A" w14:textId="77777777" w:rsidR="00C866F9" w:rsidRDefault="00C866F9">
        <w:pPr>
          <w:pStyle w:val="Footer"/>
          <w:jc w:val="center"/>
        </w:pPr>
        <w:r>
          <w:fldChar w:fldCharType="begin"/>
        </w:r>
        <w:r>
          <w:instrText xml:space="preserve"> PAGE   \* MERGEFORMAT </w:instrText>
        </w:r>
        <w:r>
          <w:fldChar w:fldCharType="separate"/>
        </w:r>
        <w:r w:rsidR="003055D5">
          <w:rPr>
            <w:noProof/>
          </w:rPr>
          <w:t>2</w:t>
        </w:r>
        <w:r>
          <w:rPr>
            <w:noProof/>
          </w:rPr>
          <w:fldChar w:fldCharType="end"/>
        </w:r>
      </w:p>
    </w:sdtContent>
  </w:sdt>
  <w:p w14:paraId="05891735" w14:textId="77777777" w:rsidR="00C866F9" w:rsidRDefault="00C866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D1DFF3" w14:textId="77777777" w:rsidR="003E5DBA" w:rsidRDefault="003E5DBA" w:rsidP="00C866F9">
      <w:pPr>
        <w:spacing w:after="0" w:line="240" w:lineRule="auto"/>
      </w:pPr>
      <w:r>
        <w:separator/>
      </w:r>
    </w:p>
  </w:footnote>
  <w:footnote w:type="continuationSeparator" w:id="0">
    <w:p w14:paraId="35629A3A" w14:textId="77777777" w:rsidR="003E5DBA" w:rsidRDefault="003E5DBA" w:rsidP="00C866F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LE0Mze1MDWxsDQ0NTRU0lEKTi0uzszPAykwrgUAaLMTUiwAAAA="/>
  </w:docVars>
  <w:rsids>
    <w:rsidRoot w:val="009A4A6E"/>
    <w:rsid w:val="000231C4"/>
    <w:rsid w:val="000955C1"/>
    <w:rsid w:val="000B0DD5"/>
    <w:rsid w:val="000F4F55"/>
    <w:rsid w:val="00134C8A"/>
    <w:rsid w:val="00234ECF"/>
    <w:rsid w:val="002A3E9F"/>
    <w:rsid w:val="002A5FF1"/>
    <w:rsid w:val="003055D5"/>
    <w:rsid w:val="003241A2"/>
    <w:rsid w:val="003454B7"/>
    <w:rsid w:val="00392009"/>
    <w:rsid w:val="003B270C"/>
    <w:rsid w:val="003E5DBA"/>
    <w:rsid w:val="00477C32"/>
    <w:rsid w:val="004D1288"/>
    <w:rsid w:val="0050177B"/>
    <w:rsid w:val="005126BA"/>
    <w:rsid w:val="00561DB7"/>
    <w:rsid w:val="005E1728"/>
    <w:rsid w:val="006659D6"/>
    <w:rsid w:val="00686CBD"/>
    <w:rsid w:val="00732C4E"/>
    <w:rsid w:val="007525F4"/>
    <w:rsid w:val="007A4692"/>
    <w:rsid w:val="00802555"/>
    <w:rsid w:val="00822059"/>
    <w:rsid w:val="008C34B6"/>
    <w:rsid w:val="009A32A0"/>
    <w:rsid w:val="009A4A6E"/>
    <w:rsid w:val="009F43BD"/>
    <w:rsid w:val="00A61AB7"/>
    <w:rsid w:val="00A91967"/>
    <w:rsid w:val="00BC0499"/>
    <w:rsid w:val="00BE0EFF"/>
    <w:rsid w:val="00C3622A"/>
    <w:rsid w:val="00C4468A"/>
    <w:rsid w:val="00C866F9"/>
    <w:rsid w:val="00C90852"/>
    <w:rsid w:val="00CF2243"/>
    <w:rsid w:val="00D269F5"/>
    <w:rsid w:val="00D41F9F"/>
    <w:rsid w:val="00E56C14"/>
    <w:rsid w:val="00EA00FD"/>
    <w:rsid w:val="00EC64FB"/>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E3DFFA"/>
  <w15:chartTrackingRefBased/>
  <w15:docId w15:val="{930CAF68-300D-4819-9EFC-3D03E8C54D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5FF1"/>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EA00FD"/>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EA00FD"/>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732C4E"/>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00FD"/>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rsid w:val="00EA00FD"/>
    <w:rPr>
      <w:rFonts w:ascii="Times New Roman" w:eastAsiaTheme="majorEastAsia" w:hAnsi="Times New Roman" w:cstheme="majorBidi"/>
      <w:b/>
      <w:sz w:val="28"/>
      <w:szCs w:val="26"/>
      <w:lang w:val="en-GB"/>
    </w:rPr>
  </w:style>
  <w:style w:type="paragraph" w:styleId="Title">
    <w:name w:val="Title"/>
    <w:basedOn w:val="Normal"/>
    <w:next w:val="Normal"/>
    <w:link w:val="TitleChar"/>
    <w:uiPriority w:val="10"/>
    <w:qFormat/>
    <w:rsid w:val="00D41F9F"/>
    <w:pPr>
      <w:spacing w:after="0"/>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D41F9F"/>
    <w:rPr>
      <w:rFonts w:ascii="Times New Roman" w:eastAsiaTheme="majorEastAsia" w:hAnsi="Times New Roman" w:cstheme="majorBidi"/>
      <w:b/>
      <w:spacing w:val="-10"/>
      <w:kern w:val="28"/>
      <w:sz w:val="48"/>
      <w:szCs w:val="56"/>
      <w:lang w:val="en-GB"/>
    </w:rPr>
  </w:style>
  <w:style w:type="character" w:customStyle="1" w:styleId="Heading3Char">
    <w:name w:val="Heading 3 Char"/>
    <w:basedOn w:val="DefaultParagraphFont"/>
    <w:link w:val="Heading3"/>
    <w:uiPriority w:val="9"/>
    <w:semiHidden/>
    <w:rsid w:val="00732C4E"/>
    <w:rPr>
      <w:rFonts w:ascii="Times New Roman" w:eastAsiaTheme="majorEastAsia" w:hAnsi="Times New Roman" w:cstheme="majorBidi"/>
      <w:b/>
      <w:sz w:val="24"/>
      <w:szCs w:val="24"/>
      <w:lang w:val="en-GB"/>
    </w:rPr>
  </w:style>
  <w:style w:type="paragraph" w:styleId="NormalWeb">
    <w:name w:val="Normal (Web)"/>
    <w:basedOn w:val="Normal"/>
    <w:uiPriority w:val="99"/>
    <w:semiHidden/>
    <w:unhideWhenUsed/>
    <w:rsid w:val="00C4468A"/>
    <w:pPr>
      <w:spacing w:before="100" w:beforeAutospacing="1" w:after="100" w:afterAutospacing="1" w:line="240" w:lineRule="auto"/>
      <w:jc w:val="left"/>
    </w:pPr>
    <w:rPr>
      <w:rFonts w:eastAsia="Times New Roman" w:cs="Times New Roman"/>
      <w:szCs w:val="24"/>
      <w:lang w:val="en-US"/>
    </w:rPr>
  </w:style>
  <w:style w:type="paragraph" w:styleId="Header">
    <w:name w:val="header"/>
    <w:basedOn w:val="Normal"/>
    <w:link w:val="HeaderChar"/>
    <w:uiPriority w:val="99"/>
    <w:unhideWhenUsed/>
    <w:rsid w:val="00C866F9"/>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66F9"/>
    <w:rPr>
      <w:rFonts w:ascii="Times New Roman" w:hAnsi="Times New Roman"/>
      <w:sz w:val="24"/>
      <w:lang w:val="en-GB"/>
    </w:rPr>
  </w:style>
  <w:style w:type="paragraph" w:styleId="Footer">
    <w:name w:val="footer"/>
    <w:basedOn w:val="Normal"/>
    <w:link w:val="FooterChar"/>
    <w:uiPriority w:val="99"/>
    <w:unhideWhenUsed/>
    <w:rsid w:val="00C866F9"/>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66F9"/>
    <w:rPr>
      <w:rFonts w:ascii="Times New Roman" w:hAnsi="Times New Roman"/>
      <w:sz w:val="24"/>
      <w:lang w:val="en-GB"/>
    </w:rPr>
  </w:style>
  <w:style w:type="paragraph" w:styleId="NoSpacing">
    <w:name w:val="No Spacing"/>
    <w:uiPriority w:val="1"/>
    <w:qFormat/>
    <w:rsid w:val="00C866F9"/>
    <w:pPr>
      <w:spacing w:after="0" w:line="240" w:lineRule="auto"/>
      <w:jc w:val="both"/>
    </w:pPr>
    <w:rPr>
      <w:rFonts w:ascii="Times New Roman" w:hAnsi="Times New Roman"/>
      <w:sz w:val="24"/>
      <w:lang w:val="en-GB"/>
    </w:rPr>
  </w:style>
  <w:style w:type="paragraph" w:styleId="TOCHeading">
    <w:name w:val="TOC Heading"/>
    <w:basedOn w:val="Heading1"/>
    <w:next w:val="Normal"/>
    <w:uiPriority w:val="39"/>
    <w:unhideWhenUsed/>
    <w:qFormat/>
    <w:rsid w:val="00C866F9"/>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C866F9"/>
    <w:pPr>
      <w:spacing w:after="100"/>
    </w:pPr>
  </w:style>
  <w:style w:type="paragraph" w:styleId="TOC2">
    <w:name w:val="toc 2"/>
    <w:basedOn w:val="Normal"/>
    <w:next w:val="Normal"/>
    <w:autoRedefine/>
    <w:uiPriority w:val="39"/>
    <w:unhideWhenUsed/>
    <w:rsid w:val="00C866F9"/>
    <w:pPr>
      <w:spacing w:after="100"/>
      <w:ind w:left="240"/>
    </w:pPr>
  </w:style>
  <w:style w:type="character" w:styleId="Hyperlink">
    <w:name w:val="Hyperlink"/>
    <w:basedOn w:val="DefaultParagraphFont"/>
    <w:uiPriority w:val="99"/>
    <w:unhideWhenUsed/>
    <w:rsid w:val="00C866F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8735436">
      <w:bodyDiv w:val="1"/>
      <w:marLeft w:val="0"/>
      <w:marRight w:val="0"/>
      <w:marTop w:val="0"/>
      <w:marBottom w:val="0"/>
      <w:divBdr>
        <w:top w:val="none" w:sz="0" w:space="0" w:color="auto"/>
        <w:left w:val="none" w:sz="0" w:space="0" w:color="auto"/>
        <w:bottom w:val="none" w:sz="0" w:space="0" w:color="auto"/>
        <w:right w:val="none" w:sz="0" w:space="0" w:color="auto"/>
      </w:divBdr>
      <w:divsChild>
        <w:div w:id="130076407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microsoft.com/office/2007/relationships/diagramDrawing" Target="diagrams/drawing1.xml"/><Relationship Id="rId17" Type="http://schemas.microsoft.com/office/2007/relationships/diagramDrawing" Target="diagrams/drawing2.xml"/><Relationship Id="rId2" Type="http://schemas.openxmlformats.org/officeDocument/2006/relationships/styles" Target="styles.xml"/><Relationship Id="rId16" Type="http://schemas.openxmlformats.org/officeDocument/2006/relationships/diagramColors" Target="diagrams/colors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Colors" Target="diagrams/colors1.xml"/><Relationship Id="rId5" Type="http://schemas.openxmlformats.org/officeDocument/2006/relationships/footnotes" Target="footnotes.xml"/><Relationship Id="rId15" Type="http://schemas.openxmlformats.org/officeDocument/2006/relationships/diagramQuickStyle" Target="diagrams/quickStyle2.xml"/><Relationship Id="rId10" Type="http://schemas.openxmlformats.org/officeDocument/2006/relationships/diagramQuickStyle" Target="diagrams/quickStyle1.xm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diagramLayout" Target="diagrams/layout2.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0D8DDE9-1065-4C82-B0E7-6D4A2E0552CD}" type="doc">
      <dgm:prSet loTypeId="urn:microsoft.com/office/officeart/2005/8/layout/list1" loCatId="list" qsTypeId="urn:microsoft.com/office/officeart/2005/8/quickstyle/simple1" qsCatId="simple" csTypeId="urn:microsoft.com/office/officeart/2005/8/colors/colorful3" csCatId="colorful" phldr="1"/>
      <dgm:spPr/>
      <dgm:t>
        <a:bodyPr/>
        <a:lstStyle/>
        <a:p>
          <a:endParaRPr lang="en-US"/>
        </a:p>
      </dgm:t>
    </dgm:pt>
    <dgm:pt modelId="{294F63C1-B018-4A3F-ACAC-3E1D420A498B}">
      <dgm:prSet phldrT="[Text]"/>
      <dgm:spPr/>
      <dgm:t>
        <a:bodyPr/>
        <a:lstStyle/>
        <a:p>
          <a:r>
            <a:rPr lang="en-GB" b="1">
              <a:latin typeface="Times New Roman" panose="02020603050405020304" pitchFamily="18" charset="0"/>
              <a:cs typeface="Times New Roman" panose="02020603050405020304" pitchFamily="18" charset="0"/>
            </a:rPr>
            <a:t>Value and purpose</a:t>
          </a:r>
          <a:endParaRPr lang="en-US">
            <a:latin typeface="Times New Roman" panose="02020603050405020304" pitchFamily="18" charset="0"/>
            <a:cs typeface="Times New Roman" panose="02020603050405020304" pitchFamily="18" charset="0"/>
          </a:endParaRPr>
        </a:p>
      </dgm:t>
    </dgm:pt>
    <dgm:pt modelId="{0D604B91-433A-4807-9AE7-9566DA5FF231}" type="parTrans" cxnId="{95F8D98C-79F4-4872-8C04-92401481CA88}">
      <dgm:prSet/>
      <dgm:spPr/>
      <dgm:t>
        <a:bodyPr/>
        <a:lstStyle/>
        <a:p>
          <a:endParaRPr lang="en-US"/>
        </a:p>
      </dgm:t>
    </dgm:pt>
    <dgm:pt modelId="{5D8EE7C0-765D-43E6-840D-1132394170D2}" type="sibTrans" cxnId="{95F8D98C-79F4-4872-8C04-92401481CA88}">
      <dgm:prSet/>
      <dgm:spPr/>
      <dgm:t>
        <a:bodyPr/>
        <a:lstStyle/>
        <a:p>
          <a:endParaRPr lang="en-US"/>
        </a:p>
      </dgm:t>
    </dgm:pt>
    <dgm:pt modelId="{DB03EF3A-42DC-4AF2-BDF6-1EC71A03046B}">
      <dgm:prSet phldrT="[Text]"/>
      <dgm:spPr/>
      <dgm:t>
        <a:bodyPr/>
        <a:lstStyle/>
        <a:p>
          <a:r>
            <a:rPr lang="en-GB" b="1">
              <a:latin typeface="Times New Roman" panose="02020603050405020304" pitchFamily="18" charset="0"/>
              <a:cs typeface="Times New Roman" panose="02020603050405020304" pitchFamily="18" charset="0"/>
            </a:rPr>
            <a:t>Employee wellbeing</a:t>
          </a:r>
          <a:endParaRPr lang="en-US">
            <a:latin typeface="Times New Roman" panose="02020603050405020304" pitchFamily="18" charset="0"/>
            <a:cs typeface="Times New Roman" panose="02020603050405020304" pitchFamily="18" charset="0"/>
          </a:endParaRPr>
        </a:p>
      </dgm:t>
    </dgm:pt>
    <dgm:pt modelId="{2D3CD6C0-91FA-47F4-9501-78E7961243E7}" type="parTrans" cxnId="{64D24918-8BE8-434F-81ED-0AB899379FEE}">
      <dgm:prSet/>
      <dgm:spPr/>
      <dgm:t>
        <a:bodyPr/>
        <a:lstStyle/>
        <a:p>
          <a:endParaRPr lang="en-US"/>
        </a:p>
      </dgm:t>
    </dgm:pt>
    <dgm:pt modelId="{9B9C42DE-D3C0-4C7A-99F3-2ED46564A5D9}" type="sibTrans" cxnId="{64D24918-8BE8-434F-81ED-0AB899379FEE}">
      <dgm:prSet/>
      <dgm:spPr/>
      <dgm:t>
        <a:bodyPr/>
        <a:lstStyle/>
        <a:p>
          <a:endParaRPr lang="en-US"/>
        </a:p>
      </dgm:t>
    </dgm:pt>
    <dgm:pt modelId="{9394FCB5-5E64-418C-864B-9BCF8ECE1E7D}">
      <dgm:prSet phldrT="[Text]"/>
      <dgm:spPr/>
      <dgm:t>
        <a:bodyPr/>
        <a:lstStyle/>
        <a:p>
          <a:r>
            <a:rPr lang="en-GB" b="1">
              <a:latin typeface="Times New Roman" panose="02020603050405020304" pitchFamily="18" charset="0"/>
              <a:cs typeface="Times New Roman" panose="02020603050405020304" pitchFamily="18" charset="0"/>
            </a:rPr>
            <a:t>Career growth</a:t>
          </a:r>
          <a:endParaRPr lang="en-US">
            <a:latin typeface="Times New Roman" panose="02020603050405020304" pitchFamily="18" charset="0"/>
            <a:cs typeface="Times New Roman" panose="02020603050405020304" pitchFamily="18" charset="0"/>
          </a:endParaRPr>
        </a:p>
      </dgm:t>
    </dgm:pt>
    <dgm:pt modelId="{605C52F2-9BFC-4104-BD2E-0561B4CBBC38}" type="parTrans" cxnId="{33B27206-BF07-4825-834D-C25A622505F3}">
      <dgm:prSet/>
      <dgm:spPr/>
      <dgm:t>
        <a:bodyPr/>
        <a:lstStyle/>
        <a:p>
          <a:endParaRPr lang="en-US"/>
        </a:p>
      </dgm:t>
    </dgm:pt>
    <dgm:pt modelId="{68A1FD05-3889-45BC-912B-D430CF5618E7}" type="sibTrans" cxnId="{33B27206-BF07-4825-834D-C25A622505F3}">
      <dgm:prSet/>
      <dgm:spPr/>
      <dgm:t>
        <a:bodyPr/>
        <a:lstStyle/>
        <a:p>
          <a:endParaRPr lang="en-US"/>
        </a:p>
      </dgm:t>
    </dgm:pt>
    <dgm:pt modelId="{6C9F9349-BC07-421F-A301-C0AB5CF09968}">
      <dgm:prSet/>
      <dgm:spPr/>
      <dgm:t>
        <a:bodyPr/>
        <a:lstStyle/>
        <a:p>
          <a:r>
            <a:rPr lang="en-GB" b="1">
              <a:latin typeface="Times New Roman" panose="02020603050405020304" pitchFamily="18" charset="0"/>
              <a:cs typeface="Times New Roman" panose="02020603050405020304" pitchFamily="18" charset="0"/>
            </a:rPr>
            <a:t>Learning and development</a:t>
          </a:r>
          <a:endParaRPr lang="en-US">
            <a:latin typeface="Times New Roman" panose="02020603050405020304" pitchFamily="18" charset="0"/>
            <a:cs typeface="Times New Roman" panose="02020603050405020304" pitchFamily="18" charset="0"/>
          </a:endParaRPr>
        </a:p>
      </dgm:t>
    </dgm:pt>
    <dgm:pt modelId="{8D98D16F-3337-4BCA-9E0F-800399ABC9EF}" type="parTrans" cxnId="{AD8ECEE0-BE85-4286-9472-F7ACCF0B6318}">
      <dgm:prSet/>
      <dgm:spPr/>
      <dgm:t>
        <a:bodyPr/>
        <a:lstStyle/>
        <a:p>
          <a:endParaRPr lang="en-US"/>
        </a:p>
      </dgm:t>
    </dgm:pt>
    <dgm:pt modelId="{F755DFF3-6C42-49F5-A837-8502FE8EEFCC}" type="sibTrans" cxnId="{AD8ECEE0-BE85-4286-9472-F7ACCF0B6318}">
      <dgm:prSet/>
      <dgm:spPr/>
      <dgm:t>
        <a:bodyPr/>
        <a:lstStyle/>
        <a:p>
          <a:endParaRPr lang="en-US"/>
        </a:p>
      </dgm:t>
    </dgm:pt>
    <dgm:pt modelId="{FA60E824-E076-481A-8512-5133002F6A36}">
      <dgm:prSet/>
      <dgm:spPr/>
      <dgm:t>
        <a:bodyPr/>
        <a:lstStyle/>
        <a:p>
          <a:r>
            <a:rPr lang="en-GB" b="1">
              <a:latin typeface="Times New Roman" panose="02020603050405020304" pitchFamily="18" charset="0"/>
              <a:cs typeface="Times New Roman" panose="02020603050405020304" pitchFamily="18" charset="0"/>
            </a:rPr>
            <a:t>Fairness and safety</a:t>
          </a:r>
          <a:endParaRPr lang="en-US">
            <a:latin typeface="Times New Roman" panose="02020603050405020304" pitchFamily="18" charset="0"/>
            <a:cs typeface="Times New Roman" panose="02020603050405020304" pitchFamily="18" charset="0"/>
          </a:endParaRPr>
        </a:p>
      </dgm:t>
    </dgm:pt>
    <dgm:pt modelId="{E321A4CF-7C66-4281-B19D-9D6555E157C3}" type="parTrans" cxnId="{043F5E9E-63CA-483F-B007-8AC6E5314F2C}">
      <dgm:prSet/>
      <dgm:spPr/>
      <dgm:t>
        <a:bodyPr/>
        <a:lstStyle/>
        <a:p>
          <a:endParaRPr lang="en-US"/>
        </a:p>
      </dgm:t>
    </dgm:pt>
    <dgm:pt modelId="{3362FA5C-4A8F-4CFC-B1DD-AA08E1EBAD57}" type="sibTrans" cxnId="{043F5E9E-63CA-483F-B007-8AC6E5314F2C}">
      <dgm:prSet/>
      <dgm:spPr/>
      <dgm:t>
        <a:bodyPr/>
        <a:lstStyle/>
        <a:p>
          <a:endParaRPr lang="en-US"/>
        </a:p>
      </dgm:t>
    </dgm:pt>
    <dgm:pt modelId="{C54049DE-19EF-4EB4-8C6C-0458FD5B9ACA}" type="pres">
      <dgm:prSet presAssocID="{D0D8DDE9-1065-4C82-B0E7-6D4A2E0552CD}" presName="linear" presStyleCnt="0">
        <dgm:presLayoutVars>
          <dgm:dir/>
          <dgm:animLvl val="lvl"/>
          <dgm:resizeHandles val="exact"/>
        </dgm:presLayoutVars>
      </dgm:prSet>
      <dgm:spPr/>
    </dgm:pt>
    <dgm:pt modelId="{8D4E3988-80AB-49A0-8BB4-8B4419039689}" type="pres">
      <dgm:prSet presAssocID="{294F63C1-B018-4A3F-ACAC-3E1D420A498B}" presName="parentLin" presStyleCnt="0"/>
      <dgm:spPr/>
    </dgm:pt>
    <dgm:pt modelId="{79653660-7C9E-426A-B08C-8FB4B0BBFA16}" type="pres">
      <dgm:prSet presAssocID="{294F63C1-B018-4A3F-ACAC-3E1D420A498B}" presName="parentLeftMargin" presStyleLbl="node1" presStyleIdx="0" presStyleCnt="5"/>
      <dgm:spPr/>
    </dgm:pt>
    <dgm:pt modelId="{FDEABC98-BB54-4F7F-8250-93725063C129}" type="pres">
      <dgm:prSet presAssocID="{294F63C1-B018-4A3F-ACAC-3E1D420A498B}" presName="parentText" presStyleLbl="node1" presStyleIdx="0" presStyleCnt="5">
        <dgm:presLayoutVars>
          <dgm:chMax val="0"/>
          <dgm:bulletEnabled val="1"/>
        </dgm:presLayoutVars>
      </dgm:prSet>
      <dgm:spPr/>
    </dgm:pt>
    <dgm:pt modelId="{05CD88B3-D9CB-4224-BA42-2D064622C08D}" type="pres">
      <dgm:prSet presAssocID="{294F63C1-B018-4A3F-ACAC-3E1D420A498B}" presName="negativeSpace" presStyleCnt="0"/>
      <dgm:spPr/>
    </dgm:pt>
    <dgm:pt modelId="{0ADD15C5-4707-420E-8103-FA2CA029153C}" type="pres">
      <dgm:prSet presAssocID="{294F63C1-B018-4A3F-ACAC-3E1D420A498B}" presName="childText" presStyleLbl="conFgAcc1" presStyleIdx="0" presStyleCnt="5">
        <dgm:presLayoutVars>
          <dgm:bulletEnabled val="1"/>
        </dgm:presLayoutVars>
      </dgm:prSet>
      <dgm:spPr/>
    </dgm:pt>
    <dgm:pt modelId="{F25F2C47-0F09-4DD7-BCE7-812C621DC6DF}" type="pres">
      <dgm:prSet presAssocID="{5D8EE7C0-765D-43E6-840D-1132394170D2}" presName="spaceBetweenRectangles" presStyleCnt="0"/>
      <dgm:spPr/>
    </dgm:pt>
    <dgm:pt modelId="{060266A4-0372-40AC-B23F-6E9F5D2C45C4}" type="pres">
      <dgm:prSet presAssocID="{DB03EF3A-42DC-4AF2-BDF6-1EC71A03046B}" presName="parentLin" presStyleCnt="0"/>
      <dgm:spPr/>
    </dgm:pt>
    <dgm:pt modelId="{43013371-5B2C-4945-A83A-2F02385DEF25}" type="pres">
      <dgm:prSet presAssocID="{DB03EF3A-42DC-4AF2-BDF6-1EC71A03046B}" presName="parentLeftMargin" presStyleLbl="node1" presStyleIdx="0" presStyleCnt="5"/>
      <dgm:spPr/>
    </dgm:pt>
    <dgm:pt modelId="{94D959FC-8FE1-4420-92B5-338BAF0D85DF}" type="pres">
      <dgm:prSet presAssocID="{DB03EF3A-42DC-4AF2-BDF6-1EC71A03046B}" presName="parentText" presStyleLbl="node1" presStyleIdx="1" presStyleCnt="5">
        <dgm:presLayoutVars>
          <dgm:chMax val="0"/>
          <dgm:bulletEnabled val="1"/>
        </dgm:presLayoutVars>
      </dgm:prSet>
      <dgm:spPr/>
    </dgm:pt>
    <dgm:pt modelId="{96BB6CC6-B29C-47A6-8EFA-5AA0F3308AEA}" type="pres">
      <dgm:prSet presAssocID="{DB03EF3A-42DC-4AF2-BDF6-1EC71A03046B}" presName="negativeSpace" presStyleCnt="0"/>
      <dgm:spPr/>
    </dgm:pt>
    <dgm:pt modelId="{CAC3A6DB-08DE-461A-BFC8-D18508391EA0}" type="pres">
      <dgm:prSet presAssocID="{DB03EF3A-42DC-4AF2-BDF6-1EC71A03046B}" presName="childText" presStyleLbl="conFgAcc1" presStyleIdx="1" presStyleCnt="5">
        <dgm:presLayoutVars>
          <dgm:bulletEnabled val="1"/>
        </dgm:presLayoutVars>
      </dgm:prSet>
      <dgm:spPr/>
    </dgm:pt>
    <dgm:pt modelId="{029665A5-3ACF-476D-812C-42B17EB3DAAB}" type="pres">
      <dgm:prSet presAssocID="{9B9C42DE-D3C0-4C7A-99F3-2ED46564A5D9}" presName="spaceBetweenRectangles" presStyleCnt="0"/>
      <dgm:spPr/>
    </dgm:pt>
    <dgm:pt modelId="{627850EC-EC2A-4636-BE78-7AE0064FF87D}" type="pres">
      <dgm:prSet presAssocID="{9394FCB5-5E64-418C-864B-9BCF8ECE1E7D}" presName="parentLin" presStyleCnt="0"/>
      <dgm:spPr/>
    </dgm:pt>
    <dgm:pt modelId="{554D0DB4-B10A-45A8-AABD-10AA1F2D9A27}" type="pres">
      <dgm:prSet presAssocID="{9394FCB5-5E64-418C-864B-9BCF8ECE1E7D}" presName="parentLeftMargin" presStyleLbl="node1" presStyleIdx="1" presStyleCnt="5"/>
      <dgm:spPr/>
    </dgm:pt>
    <dgm:pt modelId="{2E19CC46-FAB0-48B0-9375-21FA1332D40F}" type="pres">
      <dgm:prSet presAssocID="{9394FCB5-5E64-418C-864B-9BCF8ECE1E7D}" presName="parentText" presStyleLbl="node1" presStyleIdx="2" presStyleCnt="5">
        <dgm:presLayoutVars>
          <dgm:chMax val="0"/>
          <dgm:bulletEnabled val="1"/>
        </dgm:presLayoutVars>
      </dgm:prSet>
      <dgm:spPr/>
    </dgm:pt>
    <dgm:pt modelId="{0D749D28-26EE-4F90-8B38-C305DC5D27B4}" type="pres">
      <dgm:prSet presAssocID="{9394FCB5-5E64-418C-864B-9BCF8ECE1E7D}" presName="negativeSpace" presStyleCnt="0"/>
      <dgm:spPr/>
    </dgm:pt>
    <dgm:pt modelId="{6FEBEDA7-5BFE-4161-BA42-2E6A40492ABD}" type="pres">
      <dgm:prSet presAssocID="{9394FCB5-5E64-418C-864B-9BCF8ECE1E7D}" presName="childText" presStyleLbl="conFgAcc1" presStyleIdx="2" presStyleCnt="5">
        <dgm:presLayoutVars>
          <dgm:bulletEnabled val="1"/>
        </dgm:presLayoutVars>
      </dgm:prSet>
      <dgm:spPr/>
    </dgm:pt>
    <dgm:pt modelId="{D9EB9C7C-7CBE-450F-9478-08474623EF1D}" type="pres">
      <dgm:prSet presAssocID="{68A1FD05-3889-45BC-912B-D430CF5618E7}" presName="spaceBetweenRectangles" presStyleCnt="0"/>
      <dgm:spPr/>
    </dgm:pt>
    <dgm:pt modelId="{2515EBBC-47FA-456F-B73C-B938DA6EE6C3}" type="pres">
      <dgm:prSet presAssocID="{FA60E824-E076-481A-8512-5133002F6A36}" presName="parentLin" presStyleCnt="0"/>
      <dgm:spPr/>
    </dgm:pt>
    <dgm:pt modelId="{10C686E7-292B-49E2-9DEC-2CA8CA535B8A}" type="pres">
      <dgm:prSet presAssocID="{FA60E824-E076-481A-8512-5133002F6A36}" presName="parentLeftMargin" presStyleLbl="node1" presStyleIdx="2" presStyleCnt="5"/>
      <dgm:spPr/>
    </dgm:pt>
    <dgm:pt modelId="{93584C18-E300-4404-934E-9D162F05ACB3}" type="pres">
      <dgm:prSet presAssocID="{FA60E824-E076-481A-8512-5133002F6A36}" presName="parentText" presStyleLbl="node1" presStyleIdx="3" presStyleCnt="5">
        <dgm:presLayoutVars>
          <dgm:chMax val="0"/>
          <dgm:bulletEnabled val="1"/>
        </dgm:presLayoutVars>
      </dgm:prSet>
      <dgm:spPr/>
    </dgm:pt>
    <dgm:pt modelId="{13C50DCA-C0DC-4C41-94B0-37067EE583F8}" type="pres">
      <dgm:prSet presAssocID="{FA60E824-E076-481A-8512-5133002F6A36}" presName="negativeSpace" presStyleCnt="0"/>
      <dgm:spPr/>
    </dgm:pt>
    <dgm:pt modelId="{24639E42-56C7-4072-9F18-4B2C5690B26E}" type="pres">
      <dgm:prSet presAssocID="{FA60E824-E076-481A-8512-5133002F6A36}" presName="childText" presStyleLbl="conFgAcc1" presStyleIdx="3" presStyleCnt="5">
        <dgm:presLayoutVars>
          <dgm:bulletEnabled val="1"/>
        </dgm:presLayoutVars>
      </dgm:prSet>
      <dgm:spPr/>
    </dgm:pt>
    <dgm:pt modelId="{5FF86D2D-F389-44C7-A14D-69C125D75987}" type="pres">
      <dgm:prSet presAssocID="{3362FA5C-4A8F-4CFC-B1DD-AA08E1EBAD57}" presName="spaceBetweenRectangles" presStyleCnt="0"/>
      <dgm:spPr/>
    </dgm:pt>
    <dgm:pt modelId="{78A629A5-518A-453A-A875-29DBCDA32D20}" type="pres">
      <dgm:prSet presAssocID="{6C9F9349-BC07-421F-A301-C0AB5CF09968}" presName="parentLin" presStyleCnt="0"/>
      <dgm:spPr/>
    </dgm:pt>
    <dgm:pt modelId="{4F4A32C4-AA03-418D-BC7D-C25E32EAB75A}" type="pres">
      <dgm:prSet presAssocID="{6C9F9349-BC07-421F-A301-C0AB5CF09968}" presName="parentLeftMargin" presStyleLbl="node1" presStyleIdx="3" presStyleCnt="5"/>
      <dgm:spPr/>
    </dgm:pt>
    <dgm:pt modelId="{06A7F2D9-2E9D-44B5-9C62-D8FED132448B}" type="pres">
      <dgm:prSet presAssocID="{6C9F9349-BC07-421F-A301-C0AB5CF09968}" presName="parentText" presStyleLbl="node1" presStyleIdx="4" presStyleCnt="5">
        <dgm:presLayoutVars>
          <dgm:chMax val="0"/>
          <dgm:bulletEnabled val="1"/>
        </dgm:presLayoutVars>
      </dgm:prSet>
      <dgm:spPr/>
    </dgm:pt>
    <dgm:pt modelId="{0BE98562-C7DA-4A0F-89BF-749116D1840E}" type="pres">
      <dgm:prSet presAssocID="{6C9F9349-BC07-421F-A301-C0AB5CF09968}" presName="negativeSpace" presStyleCnt="0"/>
      <dgm:spPr/>
    </dgm:pt>
    <dgm:pt modelId="{C80CDF7B-8DA3-45B4-80AC-DA53C7B7B59F}" type="pres">
      <dgm:prSet presAssocID="{6C9F9349-BC07-421F-A301-C0AB5CF09968}" presName="childText" presStyleLbl="conFgAcc1" presStyleIdx="4" presStyleCnt="5">
        <dgm:presLayoutVars>
          <dgm:bulletEnabled val="1"/>
        </dgm:presLayoutVars>
      </dgm:prSet>
      <dgm:spPr/>
    </dgm:pt>
  </dgm:ptLst>
  <dgm:cxnLst>
    <dgm:cxn modelId="{33B27206-BF07-4825-834D-C25A622505F3}" srcId="{D0D8DDE9-1065-4C82-B0E7-6D4A2E0552CD}" destId="{9394FCB5-5E64-418C-864B-9BCF8ECE1E7D}" srcOrd="2" destOrd="0" parTransId="{605C52F2-9BFC-4104-BD2E-0561B4CBBC38}" sibTransId="{68A1FD05-3889-45BC-912B-D430CF5618E7}"/>
    <dgm:cxn modelId="{CCC83409-D748-499A-B71C-0DC96B81012F}" type="presOf" srcId="{9394FCB5-5E64-418C-864B-9BCF8ECE1E7D}" destId="{554D0DB4-B10A-45A8-AABD-10AA1F2D9A27}" srcOrd="0" destOrd="0" presId="urn:microsoft.com/office/officeart/2005/8/layout/list1"/>
    <dgm:cxn modelId="{64D24918-8BE8-434F-81ED-0AB899379FEE}" srcId="{D0D8DDE9-1065-4C82-B0E7-6D4A2E0552CD}" destId="{DB03EF3A-42DC-4AF2-BDF6-1EC71A03046B}" srcOrd="1" destOrd="0" parTransId="{2D3CD6C0-91FA-47F4-9501-78E7961243E7}" sibTransId="{9B9C42DE-D3C0-4C7A-99F3-2ED46564A5D9}"/>
    <dgm:cxn modelId="{27C25B20-8CFD-4881-8BB2-C0C232BBFCFC}" type="presOf" srcId="{FA60E824-E076-481A-8512-5133002F6A36}" destId="{93584C18-E300-4404-934E-9D162F05ACB3}" srcOrd="1" destOrd="0" presId="urn:microsoft.com/office/officeart/2005/8/layout/list1"/>
    <dgm:cxn modelId="{D0232A23-2CA0-4974-9DFF-4422A8D69CAA}" type="presOf" srcId="{DB03EF3A-42DC-4AF2-BDF6-1EC71A03046B}" destId="{94D959FC-8FE1-4420-92B5-338BAF0D85DF}" srcOrd="1" destOrd="0" presId="urn:microsoft.com/office/officeart/2005/8/layout/list1"/>
    <dgm:cxn modelId="{CFCDE929-7310-40D6-9EBE-F198FA280737}" type="presOf" srcId="{294F63C1-B018-4A3F-ACAC-3E1D420A498B}" destId="{79653660-7C9E-426A-B08C-8FB4B0BBFA16}" srcOrd="0" destOrd="0" presId="urn:microsoft.com/office/officeart/2005/8/layout/list1"/>
    <dgm:cxn modelId="{DEC4D42A-F92F-4288-9888-9685A6130CC8}" type="presOf" srcId="{294F63C1-B018-4A3F-ACAC-3E1D420A498B}" destId="{FDEABC98-BB54-4F7F-8250-93725063C129}" srcOrd="1" destOrd="0" presId="urn:microsoft.com/office/officeart/2005/8/layout/list1"/>
    <dgm:cxn modelId="{922B4E44-0FED-4E1F-ADAA-A01A910164EB}" type="presOf" srcId="{9394FCB5-5E64-418C-864B-9BCF8ECE1E7D}" destId="{2E19CC46-FAB0-48B0-9375-21FA1332D40F}" srcOrd="1" destOrd="0" presId="urn:microsoft.com/office/officeart/2005/8/layout/list1"/>
    <dgm:cxn modelId="{AD3A176A-AD56-4258-9DE3-C33B205F20A5}" type="presOf" srcId="{6C9F9349-BC07-421F-A301-C0AB5CF09968}" destId="{4F4A32C4-AA03-418D-BC7D-C25E32EAB75A}" srcOrd="0" destOrd="0" presId="urn:microsoft.com/office/officeart/2005/8/layout/list1"/>
    <dgm:cxn modelId="{C5D32B87-A7A9-45A6-BAF0-99CD997116BB}" type="presOf" srcId="{FA60E824-E076-481A-8512-5133002F6A36}" destId="{10C686E7-292B-49E2-9DEC-2CA8CA535B8A}" srcOrd="0" destOrd="0" presId="urn:microsoft.com/office/officeart/2005/8/layout/list1"/>
    <dgm:cxn modelId="{95F8D98C-79F4-4872-8C04-92401481CA88}" srcId="{D0D8DDE9-1065-4C82-B0E7-6D4A2E0552CD}" destId="{294F63C1-B018-4A3F-ACAC-3E1D420A498B}" srcOrd="0" destOrd="0" parTransId="{0D604B91-433A-4807-9AE7-9566DA5FF231}" sibTransId="{5D8EE7C0-765D-43E6-840D-1132394170D2}"/>
    <dgm:cxn modelId="{043F5E9E-63CA-483F-B007-8AC6E5314F2C}" srcId="{D0D8DDE9-1065-4C82-B0E7-6D4A2E0552CD}" destId="{FA60E824-E076-481A-8512-5133002F6A36}" srcOrd="3" destOrd="0" parTransId="{E321A4CF-7C66-4281-B19D-9D6555E157C3}" sibTransId="{3362FA5C-4A8F-4CFC-B1DD-AA08E1EBAD57}"/>
    <dgm:cxn modelId="{EE0A81A2-F8C3-42A2-9897-9BA7F1436D64}" type="presOf" srcId="{D0D8DDE9-1065-4C82-B0E7-6D4A2E0552CD}" destId="{C54049DE-19EF-4EB4-8C6C-0458FD5B9ACA}" srcOrd="0" destOrd="0" presId="urn:microsoft.com/office/officeart/2005/8/layout/list1"/>
    <dgm:cxn modelId="{6FA5E7C1-2213-41FE-916D-D398D0A212BF}" type="presOf" srcId="{6C9F9349-BC07-421F-A301-C0AB5CF09968}" destId="{06A7F2D9-2E9D-44B5-9C62-D8FED132448B}" srcOrd="1" destOrd="0" presId="urn:microsoft.com/office/officeart/2005/8/layout/list1"/>
    <dgm:cxn modelId="{AD8ECEE0-BE85-4286-9472-F7ACCF0B6318}" srcId="{D0D8DDE9-1065-4C82-B0E7-6D4A2E0552CD}" destId="{6C9F9349-BC07-421F-A301-C0AB5CF09968}" srcOrd="4" destOrd="0" parTransId="{8D98D16F-3337-4BCA-9E0F-800399ABC9EF}" sibTransId="{F755DFF3-6C42-49F5-A837-8502FE8EEFCC}"/>
    <dgm:cxn modelId="{8BA67DF7-D7AE-4CBE-8E5A-3C57E2AB6DB7}" type="presOf" srcId="{DB03EF3A-42DC-4AF2-BDF6-1EC71A03046B}" destId="{43013371-5B2C-4945-A83A-2F02385DEF25}" srcOrd="0" destOrd="0" presId="urn:microsoft.com/office/officeart/2005/8/layout/list1"/>
    <dgm:cxn modelId="{2EEBF08B-12E2-4579-BD5E-28246898CAFE}" type="presParOf" srcId="{C54049DE-19EF-4EB4-8C6C-0458FD5B9ACA}" destId="{8D4E3988-80AB-49A0-8BB4-8B4419039689}" srcOrd="0" destOrd="0" presId="urn:microsoft.com/office/officeart/2005/8/layout/list1"/>
    <dgm:cxn modelId="{BDFDD5EE-E4C0-48AF-9C8C-79BD5630080B}" type="presParOf" srcId="{8D4E3988-80AB-49A0-8BB4-8B4419039689}" destId="{79653660-7C9E-426A-B08C-8FB4B0BBFA16}" srcOrd="0" destOrd="0" presId="urn:microsoft.com/office/officeart/2005/8/layout/list1"/>
    <dgm:cxn modelId="{84E1C829-E7A0-4F67-ADF7-336B98E46C07}" type="presParOf" srcId="{8D4E3988-80AB-49A0-8BB4-8B4419039689}" destId="{FDEABC98-BB54-4F7F-8250-93725063C129}" srcOrd="1" destOrd="0" presId="urn:microsoft.com/office/officeart/2005/8/layout/list1"/>
    <dgm:cxn modelId="{BC60E5BB-365D-401E-9C31-838110ECFE1F}" type="presParOf" srcId="{C54049DE-19EF-4EB4-8C6C-0458FD5B9ACA}" destId="{05CD88B3-D9CB-4224-BA42-2D064622C08D}" srcOrd="1" destOrd="0" presId="urn:microsoft.com/office/officeart/2005/8/layout/list1"/>
    <dgm:cxn modelId="{DE52CD1D-69BC-4C74-B673-EA1821D31787}" type="presParOf" srcId="{C54049DE-19EF-4EB4-8C6C-0458FD5B9ACA}" destId="{0ADD15C5-4707-420E-8103-FA2CA029153C}" srcOrd="2" destOrd="0" presId="urn:microsoft.com/office/officeart/2005/8/layout/list1"/>
    <dgm:cxn modelId="{F5F08845-4041-476C-AEF1-21C3B7918EDD}" type="presParOf" srcId="{C54049DE-19EF-4EB4-8C6C-0458FD5B9ACA}" destId="{F25F2C47-0F09-4DD7-BCE7-812C621DC6DF}" srcOrd="3" destOrd="0" presId="urn:microsoft.com/office/officeart/2005/8/layout/list1"/>
    <dgm:cxn modelId="{D128CFD6-1884-443F-B3E7-E68C007444E0}" type="presParOf" srcId="{C54049DE-19EF-4EB4-8C6C-0458FD5B9ACA}" destId="{060266A4-0372-40AC-B23F-6E9F5D2C45C4}" srcOrd="4" destOrd="0" presId="urn:microsoft.com/office/officeart/2005/8/layout/list1"/>
    <dgm:cxn modelId="{4E572366-A04D-43A5-8E6E-D4584498BD49}" type="presParOf" srcId="{060266A4-0372-40AC-B23F-6E9F5D2C45C4}" destId="{43013371-5B2C-4945-A83A-2F02385DEF25}" srcOrd="0" destOrd="0" presId="urn:microsoft.com/office/officeart/2005/8/layout/list1"/>
    <dgm:cxn modelId="{9002C021-B3D0-4F47-B244-4C4808279421}" type="presParOf" srcId="{060266A4-0372-40AC-B23F-6E9F5D2C45C4}" destId="{94D959FC-8FE1-4420-92B5-338BAF0D85DF}" srcOrd="1" destOrd="0" presId="urn:microsoft.com/office/officeart/2005/8/layout/list1"/>
    <dgm:cxn modelId="{00E0DC6E-460C-4628-B7FB-2511BE3A8720}" type="presParOf" srcId="{C54049DE-19EF-4EB4-8C6C-0458FD5B9ACA}" destId="{96BB6CC6-B29C-47A6-8EFA-5AA0F3308AEA}" srcOrd="5" destOrd="0" presId="urn:microsoft.com/office/officeart/2005/8/layout/list1"/>
    <dgm:cxn modelId="{AC7B4455-A4E9-4584-9B12-E2B950C0383B}" type="presParOf" srcId="{C54049DE-19EF-4EB4-8C6C-0458FD5B9ACA}" destId="{CAC3A6DB-08DE-461A-BFC8-D18508391EA0}" srcOrd="6" destOrd="0" presId="urn:microsoft.com/office/officeart/2005/8/layout/list1"/>
    <dgm:cxn modelId="{F7AA2B35-8CAF-41B7-9241-52D76957D060}" type="presParOf" srcId="{C54049DE-19EF-4EB4-8C6C-0458FD5B9ACA}" destId="{029665A5-3ACF-476D-812C-42B17EB3DAAB}" srcOrd="7" destOrd="0" presId="urn:microsoft.com/office/officeart/2005/8/layout/list1"/>
    <dgm:cxn modelId="{F46708DA-3F42-43CE-BD51-D08AAAEAA727}" type="presParOf" srcId="{C54049DE-19EF-4EB4-8C6C-0458FD5B9ACA}" destId="{627850EC-EC2A-4636-BE78-7AE0064FF87D}" srcOrd="8" destOrd="0" presId="urn:microsoft.com/office/officeart/2005/8/layout/list1"/>
    <dgm:cxn modelId="{492A9AA7-3046-4588-9E8D-1C204673B8EF}" type="presParOf" srcId="{627850EC-EC2A-4636-BE78-7AE0064FF87D}" destId="{554D0DB4-B10A-45A8-AABD-10AA1F2D9A27}" srcOrd="0" destOrd="0" presId="urn:microsoft.com/office/officeart/2005/8/layout/list1"/>
    <dgm:cxn modelId="{5320179A-B2F9-45F6-B13D-3BABE69076CD}" type="presParOf" srcId="{627850EC-EC2A-4636-BE78-7AE0064FF87D}" destId="{2E19CC46-FAB0-48B0-9375-21FA1332D40F}" srcOrd="1" destOrd="0" presId="urn:microsoft.com/office/officeart/2005/8/layout/list1"/>
    <dgm:cxn modelId="{70E6ECA4-8A91-4E17-82C3-633B6AC08F05}" type="presParOf" srcId="{C54049DE-19EF-4EB4-8C6C-0458FD5B9ACA}" destId="{0D749D28-26EE-4F90-8B38-C305DC5D27B4}" srcOrd="9" destOrd="0" presId="urn:microsoft.com/office/officeart/2005/8/layout/list1"/>
    <dgm:cxn modelId="{E04883E7-72A1-4B31-B663-25226DC7DF05}" type="presParOf" srcId="{C54049DE-19EF-4EB4-8C6C-0458FD5B9ACA}" destId="{6FEBEDA7-5BFE-4161-BA42-2E6A40492ABD}" srcOrd="10" destOrd="0" presId="urn:microsoft.com/office/officeart/2005/8/layout/list1"/>
    <dgm:cxn modelId="{3E4C2272-36CC-44F1-B47F-E7F2F66C0C1E}" type="presParOf" srcId="{C54049DE-19EF-4EB4-8C6C-0458FD5B9ACA}" destId="{D9EB9C7C-7CBE-450F-9478-08474623EF1D}" srcOrd="11" destOrd="0" presId="urn:microsoft.com/office/officeart/2005/8/layout/list1"/>
    <dgm:cxn modelId="{4FE3D8D7-6AC5-4808-AA8C-D715E7BDB700}" type="presParOf" srcId="{C54049DE-19EF-4EB4-8C6C-0458FD5B9ACA}" destId="{2515EBBC-47FA-456F-B73C-B938DA6EE6C3}" srcOrd="12" destOrd="0" presId="urn:microsoft.com/office/officeart/2005/8/layout/list1"/>
    <dgm:cxn modelId="{C1415787-2F99-487C-8DDE-3F10A84EC88D}" type="presParOf" srcId="{2515EBBC-47FA-456F-B73C-B938DA6EE6C3}" destId="{10C686E7-292B-49E2-9DEC-2CA8CA535B8A}" srcOrd="0" destOrd="0" presId="urn:microsoft.com/office/officeart/2005/8/layout/list1"/>
    <dgm:cxn modelId="{5CC77DFC-2141-420D-86CF-BEC0E85A7341}" type="presParOf" srcId="{2515EBBC-47FA-456F-B73C-B938DA6EE6C3}" destId="{93584C18-E300-4404-934E-9D162F05ACB3}" srcOrd="1" destOrd="0" presId="urn:microsoft.com/office/officeart/2005/8/layout/list1"/>
    <dgm:cxn modelId="{9B539CBD-BFDF-4A3B-993A-588A19662EAE}" type="presParOf" srcId="{C54049DE-19EF-4EB4-8C6C-0458FD5B9ACA}" destId="{13C50DCA-C0DC-4C41-94B0-37067EE583F8}" srcOrd="13" destOrd="0" presId="urn:microsoft.com/office/officeart/2005/8/layout/list1"/>
    <dgm:cxn modelId="{11FA3299-E687-4D28-9F30-A1778C84D700}" type="presParOf" srcId="{C54049DE-19EF-4EB4-8C6C-0458FD5B9ACA}" destId="{24639E42-56C7-4072-9F18-4B2C5690B26E}" srcOrd="14" destOrd="0" presId="urn:microsoft.com/office/officeart/2005/8/layout/list1"/>
    <dgm:cxn modelId="{A43D2E39-AEC6-4E57-BA9B-07A49D99F88C}" type="presParOf" srcId="{C54049DE-19EF-4EB4-8C6C-0458FD5B9ACA}" destId="{5FF86D2D-F389-44C7-A14D-69C125D75987}" srcOrd="15" destOrd="0" presId="urn:microsoft.com/office/officeart/2005/8/layout/list1"/>
    <dgm:cxn modelId="{E1F3C70F-D9FF-447A-94BE-26D1CD168636}" type="presParOf" srcId="{C54049DE-19EF-4EB4-8C6C-0458FD5B9ACA}" destId="{78A629A5-518A-453A-A875-29DBCDA32D20}" srcOrd="16" destOrd="0" presId="urn:microsoft.com/office/officeart/2005/8/layout/list1"/>
    <dgm:cxn modelId="{46F3E252-68EB-47C0-9098-1D053106A0AA}" type="presParOf" srcId="{78A629A5-518A-453A-A875-29DBCDA32D20}" destId="{4F4A32C4-AA03-418D-BC7D-C25E32EAB75A}" srcOrd="0" destOrd="0" presId="urn:microsoft.com/office/officeart/2005/8/layout/list1"/>
    <dgm:cxn modelId="{D76CC842-28FB-4998-90F5-71E4C8617556}" type="presParOf" srcId="{78A629A5-518A-453A-A875-29DBCDA32D20}" destId="{06A7F2D9-2E9D-44B5-9C62-D8FED132448B}" srcOrd="1" destOrd="0" presId="urn:microsoft.com/office/officeart/2005/8/layout/list1"/>
    <dgm:cxn modelId="{F0531A23-38F5-4168-9D9F-464AE11A1AAD}" type="presParOf" srcId="{C54049DE-19EF-4EB4-8C6C-0458FD5B9ACA}" destId="{0BE98562-C7DA-4A0F-89BF-749116D1840E}" srcOrd="17" destOrd="0" presId="urn:microsoft.com/office/officeart/2005/8/layout/list1"/>
    <dgm:cxn modelId="{A797885B-F0E2-4672-8B9F-E40D250B9ABA}" type="presParOf" srcId="{C54049DE-19EF-4EB4-8C6C-0458FD5B9ACA}" destId="{C80CDF7B-8DA3-45B4-80AC-DA53C7B7B59F}" srcOrd="18" destOrd="0" presId="urn:microsoft.com/office/officeart/2005/8/layout/lis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24FAFC01-4538-41AF-BBED-99B38A3E1205}" type="doc">
      <dgm:prSet loTypeId="urn:microsoft.com/office/officeart/2005/8/layout/hList6" loCatId="list" qsTypeId="urn:microsoft.com/office/officeart/2005/8/quickstyle/simple1" qsCatId="simple" csTypeId="urn:microsoft.com/office/officeart/2005/8/colors/colorful5" csCatId="colorful" phldr="1"/>
      <dgm:spPr/>
      <dgm:t>
        <a:bodyPr/>
        <a:lstStyle/>
        <a:p>
          <a:endParaRPr lang="en-US"/>
        </a:p>
      </dgm:t>
    </dgm:pt>
    <dgm:pt modelId="{2B563E2F-E7C3-419A-B77E-9447EDA55B47}">
      <dgm:prSet phldrT="[Text]"/>
      <dgm:spPr/>
      <dgm:t>
        <a:bodyPr/>
        <a:lstStyle/>
        <a:p>
          <a:r>
            <a:rPr lang="en-GB" b="1">
              <a:latin typeface="Times New Roman" panose="02020603050405020304" pitchFamily="18" charset="0"/>
              <a:cs typeface="Times New Roman" panose="02020603050405020304" pitchFamily="18" charset="0"/>
            </a:rPr>
            <a:t>Employee survey</a:t>
          </a:r>
          <a:endParaRPr lang="en-US" b="1">
            <a:latin typeface="Times New Roman" panose="02020603050405020304" pitchFamily="18" charset="0"/>
            <a:cs typeface="Times New Roman" panose="02020603050405020304" pitchFamily="18" charset="0"/>
          </a:endParaRPr>
        </a:p>
      </dgm:t>
    </dgm:pt>
    <dgm:pt modelId="{2FBCA1EA-FA19-41C9-9ED3-C5FD010B0CFC}" type="parTrans" cxnId="{D6055A57-385A-44E0-B490-B88B9418669B}">
      <dgm:prSet/>
      <dgm:spPr/>
      <dgm:t>
        <a:bodyPr/>
        <a:lstStyle/>
        <a:p>
          <a:endParaRPr lang="en-US" b="1"/>
        </a:p>
      </dgm:t>
    </dgm:pt>
    <dgm:pt modelId="{B7362F0E-1FDC-4D48-A7FB-7BC6B11B4B81}" type="sibTrans" cxnId="{D6055A57-385A-44E0-B490-B88B9418669B}">
      <dgm:prSet/>
      <dgm:spPr/>
      <dgm:t>
        <a:bodyPr/>
        <a:lstStyle/>
        <a:p>
          <a:endParaRPr lang="en-US" b="1"/>
        </a:p>
      </dgm:t>
    </dgm:pt>
    <dgm:pt modelId="{70098AC2-4163-4814-87A4-37129E82CA28}">
      <dgm:prSet phldrT="[Text]"/>
      <dgm:spPr/>
      <dgm:t>
        <a:bodyPr/>
        <a:lstStyle/>
        <a:p>
          <a:r>
            <a:rPr lang="en-GB" b="1">
              <a:latin typeface="Times New Roman" panose="02020603050405020304" pitchFamily="18" charset="0"/>
              <a:cs typeface="Times New Roman" panose="02020603050405020304" pitchFamily="18" charset="0"/>
            </a:rPr>
            <a:t>Employee satisfaction rate</a:t>
          </a:r>
          <a:endParaRPr lang="en-US" b="1">
            <a:latin typeface="Times New Roman" panose="02020603050405020304" pitchFamily="18" charset="0"/>
            <a:cs typeface="Times New Roman" panose="02020603050405020304" pitchFamily="18" charset="0"/>
          </a:endParaRPr>
        </a:p>
      </dgm:t>
    </dgm:pt>
    <dgm:pt modelId="{14EAF5FE-ECAA-4B75-8300-2AD2479CB2D8}" type="parTrans" cxnId="{891AA616-9E82-4A7C-8736-7A5298DD5B33}">
      <dgm:prSet/>
      <dgm:spPr/>
      <dgm:t>
        <a:bodyPr/>
        <a:lstStyle/>
        <a:p>
          <a:endParaRPr lang="en-US" b="1"/>
        </a:p>
      </dgm:t>
    </dgm:pt>
    <dgm:pt modelId="{7FDC8CBB-8744-4138-ADC3-DCDF724DE886}" type="sibTrans" cxnId="{891AA616-9E82-4A7C-8736-7A5298DD5B33}">
      <dgm:prSet/>
      <dgm:spPr/>
      <dgm:t>
        <a:bodyPr/>
        <a:lstStyle/>
        <a:p>
          <a:endParaRPr lang="en-US" b="1"/>
        </a:p>
      </dgm:t>
    </dgm:pt>
    <dgm:pt modelId="{67D285C2-C259-4B56-A384-5AEECFCDBF26}">
      <dgm:prSet phldrT="[Text]"/>
      <dgm:spPr/>
      <dgm:t>
        <a:bodyPr/>
        <a:lstStyle/>
        <a:p>
          <a:r>
            <a:rPr lang="en-GB" b="1">
              <a:latin typeface="Times New Roman" panose="02020603050405020304" pitchFamily="18" charset="0"/>
              <a:cs typeface="Times New Roman" panose="02020603050405020304" pitchFamily="18" charset="0"/>
            </a:rPr>
            <a:t>Employee retention rate</a:t>
          </a:r>
          <a:endParaRPr lang="en-US" b="1">
            <a:latin typeface="Times New Roman" panose="02020603050405020304" pitchFamily="18" charset="0"/>
            <a:cs typeface="Times New Roman" panose="02020603050405020304" pitchFamily="18" charset="0"/>
          </a:endParaRPr>
        </a:p>
      </dgm:t>
    </dgm:pt>
    <dgm:pt modelId="{6DD1521B-79DA-4065-B996-AE3225007692}" type="parTrans" cxnId="{6D6F5ABD-580A-4222-B695-B36B07C9EA52}">
      <dgm:prSet/>
      <dgm:spPr/>
      <dgm:t>
        <a:bodyPr/>
        <a:lstStyle/>
        <a:p>
          <a:endParaRPr lang="en-US" b="1"/>
        </a:p>
      </dgm:t>
    </dgm:pt>
    <dgm:pt modelId="{E6C926C4-F83C-4466-BAD3-7269A6520B5B}" type="sibTrans" cxnId="{6D6F5ABD-580A-4222-B695-B36B07C9EA52}">
      <dgm:prSet/>
      <dgm:spPr/>
      <dgm:t>
        <a:bodyPr/>
        <a:lstStyle/>
        <a:p>
          <a:endParaRPr lang="en-US" b="1"/>
        </a:p>
      </dgm:t>
    </dgm:pt>
    <dgm:pt modelId="{5F5F660B-D7B0-49CC-87F8-88E75DDBB2AF}">
      <dgm:prSet/>
      <dgm:spPr/>
      <dgm:t>
        <a:bodyPr/>
        <a:lstStyle/>
        <a:p>
          <a:r>
            <a:rPr lang="en-GB" b="1">
              <a:latin typeface="Times New Roman" panose="02020603050405020304" pitchFamily="18" charset="0"/>
              <a:cs typeface="Times New Roman" panose="02020603050405020304" pitchFamily="18" charset="0"/>
            </a:rPr>
            <a:t>Employee productivity</a:t>
          </a:r>
          <a:endParaRPr lang="en-US" b="1">
            <a:latin typeface="Times New Roman" panose="02020603050405020304" pitchFamily="18" charset="0"/>
            <a:cs typeface="Times New Roman" panose="02020603050405020304" pitchFamily="18" charset="0"/>
          </a:endParaRPr>
        </a:p>
      </dgm:t>
    </dgm:pt>
    <dgm:pt modelId="{FBB4A604-D22A-4013-8E3D-3740218E4EDA}" type="parTrans" cxnId="{35F30195-D775-46D6-AA5B-81AC40D8E5B3}">
      <dgm:prSet/>
      <dgm:spPr/>
      <dgm:t>
        <a:bodyPr/>
        <a:lstStyle/>
        <a:p>
          <a:endParaRPr lang="en-US" b="1"/>
        </a:p>
      </dgm:t>
    </dgm:pt>
    <dgm:pt modelId="{2A4113DA-6E12-446E-9461-EC9194FABF35}" type="sibTrans" cxnId="{35F30195-D775-46D6-AA5B-81AC40D8E5B3}">
      <dgm:prSet/>
      <dgm:spPr/>
      <dgm:t>
        <a:bodyPr/>
        <a:lstStyle/>
        <a:p>
          <a:endParaRPr lang="en-US" b="1"/>
        </a:p>
      </dgm:t>
    </dgm:pt>
    <dgm:pt modelId="{3BA7A3FA-A55D-4167-8D56-018476C88AAF}">
      <dgm:prSet/>
      <dgm:spPr/>
      <dgm:t>
        <a:bodyPr/>
        <a:lstStyle/>
        <a:p>
          <a:r>
            <a:rPr lang="en-GB" b="1">
              <a:latin typeface="Times New Roman" panose="02020603050405020304" pitchFamily="18" charset="0"/>
              <a:cs typeface="Times New Roman" panose="02020603050405020304" pitchFamily="18" charset="0"/>
            </a:rPr>
            <a:t>Employee reward programme</a:t>
          </a:r>
          <a:endParaRPr lang="en-US" b="1">
            <a:latin typeface="Times New Roman" panose="02020603050405020304" pitchFamily="18" charset="0"/>
            <a:cs typeface="Times New Roman" panose="02020603050405020304" pitchFamily="18" charset="0"/>
          </a:endParaRPr>
        </a:p>
      </dgm:t>
    </dgm:pt>
    <dgm:pt modelId="{57548F4D-320B-4FF4-926F-BC52F894C4F5}" type="parTrans" cxnId="{FA0F2CD0-5EF5-4ABF-8546-1F70F3B987DB}">
      <dgm:prSet/>
      <dgm:spPr/>
      <dgm:t>
        <a:bodyPr/>
        <a:lstStyle/>
        <a:p>
          <a:endParaRPr lang="en-US" b="1"/>
        </a:p>
      </dgm:t>
    </dgm:pt>
    <dgm:pt modelId="{AEBCD5D7-8373-47BF-995D-C14D2C1753AB}" type="sibTrans" cxnId="{FA0F2CD0-5EF5-4ABF-8546-1F70F3B987DB}">
      <dgm:prSet/>
      <dgm:spPr/>
      <dgm:t>
        <a:bodyPr/>
        <a:lstStyle/>
        <a:p>
          <a:endParaRPr lang="en-US" b="1"/>
        </a:p>
      </dgm:t>
    </dgm:pt>
    <dgm:pt modelId="{D623BACB-66F1-4740-A768-A99ED24D4F10}" type="pres">
      <dgm:prSet presAssocID="{24FAFC01-4538-41AF-BBED-99B38A3E1205}" presName="Name0" presStyleCnt="0">
        <dgm:presLayoutVars>
          <dgm:dir/>
          <dgm:resizeHandles val="exact"/>
        </dgm:presLayoutVars>
      </dgm:prSet>
      <dgm:spPr/>
    </dgm:pt>
    <dgm:pt modelId="{863EEDD5-69F4-4E2A-9531-AAE7712CADBF}" type="pres">
      <dgm:prSet presAssocID="{2B563E2F-E7C3-419A-B77E-9447EDA55B47}" presName="node" presStyleLbl="node1" presStyleIdx="0" presStyleCnt="5">
        <dgm:presLayoutVars>
          <dgm:bulletEnabled val="1"/>
        </dgm:presLayoutVars>
      </dgm:prSet>
      <dgm:spPr/>
    </dgm:pt>
    <dgm:pt modelId="{6B51F38A-68DD-494F-8B66-244DD8DC3254}" type="pres">
      <dgm:prSet presAssocID="{B7362F0E-1FDC-4D48-A7FB-7BC6B11B4B81}" presName="sibTrans" presStyleCnt="0"/>
      <dgm:spPr/>
    </dgm:pt>
    <dgm:pt modelId="{6DD49E03-8BAB-43EA-A70C-4BB1D4FC6DF8}" type="pres">
      <dgm:prSet presAssocID="{70098AC2-4163-4814-87A4-37129E82CA28}" presName="node" presStyleLbl="node1" presStyleIdx="1" presStyleCnt="5">
        <dgm:presLayoutVars>
          <dgm:bulletEnabled val="1"/>
        </dgm:presLayoutVars>
      </dgm:prSet>
      <dgm:spPr/>
    </dgm:pt>
    <dgm:pt modelId="{365FAA51-12A0-471C-B136-40868A757118}" type="pres">
      <dgm:prSet presAssocID="{7FDC8CBB-8744-4138-ADC3-DCDF724DE886}" presName="sibTrans" presStyleCnt="0"/>
      <dgm:spPr/>
    </dgm:pt>
    <dgm:pt modelId="{D1AB73AD-2349-473B-BD0A-8E5FB9BD07E2}" type="pres">
      <dgm:prSet presAssocID="{3BA7A3FA-A55D-4167-8D56-018476C88AAF}" presName="node" presStyleLbl="node1" presStyleIdx="2" presStyleCnt="5">
        <dgm:presLayoutVars>
          <dgm:bulletEnabled val="1"/>
        </dgm:presLayoutVars>
      </dgm:prSet>
      <dgm:spPr/>
    </dgm:pt>
    <dgm:pt modelId="{01C03C5A-4EC6-4C30-82B9-09B2917BA80C}" type="pres">
      <dgm:prSet presAssocID="{AEBCD5D7-8373-47BF-995D-C14D2C1753AB}" presName="sibTrans" presStyleCnt="0"/>
      <dgm:spPr/>
    </dgm:pt>
    <dgm:pt modelId="{76F84944-F410-4991-928F-2159F5557305}" type="pres">
      <dgm:prSet presAssocID="{67D285C2-C259-4B56-A384-5AEECFCDBF26}" presName="node" presStyleLbl="node1" presStyleIdx="3" presStyleCnt="5">
        <dgm:presLayoutVars>
          <dgm:bulletEnabled val="1"/>
        </dgm:presLayoutVars>
      </dgm:prSet>
      <dgm:spPr/>
    </dgm:pt>
    <dgm:pt modelId="{F0EC4447-D9C3-461D-AA57-1CDE22A9C0B1}" type="pres">
      <dgm:prSet presAssocID="{E6C926C4-F83C-4466-BAD3-7269A6520B5B}" presName="sibTrans" presStyleCnt="0"/>
      <dgm:spPr/>
    </dgm:pt>
    <dgm:pt modelId="{C298AE27-FDA0-46CF-8434-A85DC567FEAF}" type="pres">
      <dgm:prSet presAssocID="{5F5F660B-D7B0-49CC-87F8-88E75DDBB2AF}" presName="node" presStyleLbl="node1" presStyleIdx="4" presStyleCnt="5">
        <dgm:presLayoutVars>
          <dgm:bulletEnabled val="1"/>
        </dgm:presLayoutVars>
      </dgm:prSet>
      <dgm:spPr/>
    </dgm:pt>
  </dgm:ptLst>
  <dgm:cxnLst>
    <dgm:cxn modelId="{249D5708-1BBC-410F-8607-BB14EC91D37B}" type="presOf" srcId="{70098AC2-4163-4814-87A4-37129E82CA28}" destId="{6DD49E03-8BAB-43EA-A70C-4BB1D4FC6DF8}" srcOrd="0" destOrd="0" presId="urn:microsoft.com/office/officeart/2005/8/layout/hList6"/>
    <dgm:cxn modelId="{E5C04B0C-C683-4199-948D-0008FAF71745}" type="presOf" srcId="{5F5F660B-D7B0-49CC-87F8-88E75DDBB2AF}" destId="{C298AE27-FDA0-46CF-8434-A85DC567FEAF}" srcOrd="0" destOrd="0" presId="urn:microsoft.com/office/officeart/2005/8/layout/hList6"/>
    <dgm:cxn modelId="{891AA616-9E82-4A7C-8736-7A5298DD5B33}" srcId="{24FAFC01-4538-41AF-BBED-99B38A3E1205}" destId="{70098AC2-4163-4814-87A4-37129E82CA28}" srcOrd="1" destOrd="0" parTransId="{14EAF5FE-ECAA-4B75-8300-2AD2479CB2D8}" sibTransId="{7FDC8CBB-8744-4138-ADC3-DCDF724DE886}"/>
    <dgm:cxn modelId="{D6055A57-385A-44E0-B490-B88B9418669B}" srcId="{24FAFC01-4538-41AF-BBED-99B38A3E1205}" destId="{2B563E2F-E7C3-419A-B77E-9447EDA55B47}" srcOrd="0" destOrd="0" parTransId="{2FBCA1EA-FA19-41C9-9ED3-C5FD010B0CFC}" sibTransId="{B7362F0E-1FDC-4D48-A7FB-7BC6B11B4B81}"/>
    <dgm:cxn modelId="{5672BE59-F33F-4F2A-BF5D-F7882A55F69C}" type="presOf" srcId="{2B563E2F-E7C3-419A-B77E-9447EDA55B47}" destId="{863EEDD5-69F4-4E2A-9531-AAE7712CADBF}" srcOrd="0" destOrd="0" presId="urn:microsoft.com/office/officeart/2005/8/layout/hList6"/>
    <dgm:cxn modelId="{3FF91B5C-7134-46CF-8846-99380380CC17}" type="presOf" srcId="{3BA7A3FA-A55D-4167-8D56-018476C88AAF}" destId="{D1AB73AD-2349-473B-BD0A-8E5FB9BD07E2}" srcOrd="0" destOrd="0" presId="urn:microsoft.com/office/officeart/2005/8/layout/hList6"/>
    <dgm:cxn modelId="{633CC689-5928-4364-BBD6-E6109693E650}" type="presOf" srcId="{24FAFC01-4538-41AF-BBED-99B38A3E1205}" destId="{D623BACB-66F1-4740-A768-A99ED24D4F10}" srcOrd="0" destOrd="0" presId="urn:microsoft.com/office/officeart/2005/8/layout/hList6"/>
    <dgm:cxn modelId="{F7722092-0EC2-4638-A974-181799D663D7}" type="presOf" srcId="{67D285C2-C259-4B56-A384-5AEECFCDBF26}" destId="{76F84944-F410-4991-928F-2159F5557305}" srcOrd="0" destOrd="0" presId="urn:microsoft.com/office/officeart/2005/8/layout/hList6"/>
    <dgm:cxn modelId="{35F30195-D775-46D6-AA5B-81AC40D8E5B3}" srcId="{24FAFC01-4538-41AF-BBED-99B38A3E1205}" destId="{5F5F660B-D7B0-49CC-87F8-88E75DDBB2AF}" srcOrd="4" destOrd="0" parTransId="{FBB4A604-D22A-4013-8E3D-3740218E4EDA}" sibTransId="{2A4113DA-6E12-446E-9461-EC9194FABF35}"/>
    <dgm:cxn modelId="{6D6F5ABD-580A-4222-B695-B36B07C9EA52}" srcId="{24FAFC01-4538-41AF-BBED-99B38A3E1205}" destId="{67D285C2-C259-4B56-A384-5AEECFCDBF26}" srcOrd="3" destOrd="0" parTransId="{6DD1521B-79DA-4065-B996-AE3225007692}" sibTransId="{E6C926C4-F83C-4466-BAD3-7269A6520B5B}"/>
    <dgm:cxn modelId="{FA0F2CD0-5EF5-4ABF-8546-1F70F3B987DB}" srcId="{24FAFC01-4538-41AF-BBED-99B38A3E1205}" destId="{3BA7A3FA-A55D-4167-8D56-018476C88AAF}" srcOrd="2" destOrd="0" parTransId="{57548F4D-320B-4FF4-926F-BC52F894C4F5}" sibTransId="{AEBCD5D7-8373-47BF-995D-C14D2C1753AB}"/>
    <dgm:cxn modelId="{B34F2E39-4362-43B2-942E-7BD3629D7338}" type="presParOf" srcId="{D623BACB-66F1-4740-A768-A99ED24D4F10}" destId="{863EEDD5-69F4-4E2A-9531-AAE7712CADBF}" srcOrd="0" destOrd="0" presId="urn:microsoft.com/office/officeart/2005/8/layout/hList6"/>
    <dgm:cxn modelId="{00B0A620-913A-44C7-B970-6BC4970F3565}" type="presParOf" srcId="{D623BACB-66F1-4740-A768-A99ED24D4F10}" destId="{6B51F38A-68DD-494F-8B66-244DD8DC3254}" srcOrd="1" destOrd="0" presId="urn:microsoft.com/office/officeart/2005/8/layout/hList6"/>
    <dgm:cxn modelId="{BE517EB8-BA66-470E-9AED-DE6EC6E6B646}" type="presParOf" srcId="{D623BACB-66F1-4740-A768-A99ED24D4F10}" destId="{6DD49E03-8BAB-43EA-A70C-4BB1D4FC6DF8}" srcOrd="2" destOrd="0" presId="urn:microsoft.com/office/officeart/2005/8/layout/hList6"/>
    <dgm:cxn modelId="{23B2B1C0-9370-4284-ACB2-5B79B7105AD8}" type="presParOf" srcId="{D623BACB-66F1-4740-A768-A99ED24D4F10}" destId="{365FAA51-12A0-471C-B136-40868A757118}" srcOrd="3" destOrd="0" presId="urn:microsoft.com/office/officeart/2005/8/layout/hList6"/>
    <dgm:cxn modelId="{9354E515-7E5B-419B-906C-643D27E1945D}" type="presParOf" srcId="{D623BACB-66F1-4740-A768-A99ED24D4F10}" destId="{D1AB73AD-2349-473B-BD0A-8E5FB9BD07E2}" srcOrd="4" destOrd="0" presId="urn:microsoft.com/office/officeart/2005/8/layout/hList6"/>
    <dgm:cxn modelId="{42597747-5114-495F-9409-B33D2BD4DD16}" type="presParOf" srcId="{D623BACB-66F1-4740-A768-A99ED24D4F10}" destId="{01C03C5A-4EC6-4C30-82B9-09B2917BA80C}" srcOrd="5" destOrd="0" presId="urn:microsoft.com/office/officeart/2005/8/layout/hList6"/>
    <dgm:cxn modelId="{8C19C170-4D74-4750-84F0-075BB01E4169}" type="presParOf" srcId="{D623BACB-66F1-4740-A768-A99ED24D4F10}" destId="{76F84944-F410-4991-928F-2159F5557305}" srcOrd="6" destOrd="0" presId="urn:microsoft.com/office/officeart/2005/8/layout/hList6"/>
    <dgm:cxn modelId="{0B8881D4-F11D-43C6-9CCD-774A4C57FBD3}" type="presParOf" srcId="{D623BACB-66F1-4740-A768-A99ED24D4F10}" destId="{F0EC4447-D9C3-461D-AA57-1CDE22A9C0B1}" srcOrd="7" destOrd="0" presId="urn:microsoft.com/office/officeart/2005/8/layout/hList6"/>
    <dgm:cxn modelId="{7DEAC1CF-A8A5-485E-A632-D67C467FC386}" type="presParOf" srcId="{D623BACB-66F1-4740-A768-A99ED24D4F10}" destId="{C298AE27-FDA0-46CF-8434-A85DC567FEAF}" srcOrd="8" destOrd="0" presId="urn:microsoft.com/office/officeart/2005/8/layout/hList6"/>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ADD15C5-4707-420E-8103-FA2CA029153C}">
      <dsp:nvSpPr>
        <dsp:cNvPr id="0" name=""/>
        <dsp:cNvSpPr/>
      </dsp:nvSpPr>
      <dsp:spPr>
        <a:xfrm>
          <a:off x="0" y="257039"/>
          <a:ext cx="5486400" cy="352800"/>
        </a:xfrm>
        <a:prstGeom prst="rect">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FDEABC98-BB54-4F7F-8250-93725063C129}">
      <dsp:nvSpPr>
        <dsp:cNvPr id="0" name=""/>
        <dsp:cNvSpPr/>
      </dsp:nvSpPr>
      <dsp:spPr>
        <a:xfrm>
          <a:off x="274320" y="50399"/>
          <a:ext cx="3840480" cy="413280"/>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GB" sz="1400" b="1" kern="1200">
              <a:latin typeface="Times New Roman" panose="02020603050405020304" pitchFamily="18" charset="0"/>
              <a:cs typeface="Times New Roman" panose="02020603050405020304" pitchFamily="18" charset="0"/>
            </a:rPr>
            <a:t>Value and purpose</a:t>
          </a:r>
          <a:endParaRPr lang="en-US" sz="1400" kern="1200">
            <a:latin typeface="Times New Roman" panose="02020603050405020304" pitchFamily="18" charset="0"/>
            <a:cs typeface="Times New Roman" panose="02020603050405020304" pitchFamily="18" charset="0"/>
          </a:endParaRPr>
        </a:p>
      </dsp:txBody>
      <dsp:txXfrm>
        <a:off x="294495" y="70574"/>
        <a:ext cx="3800130" cy="372930"/>
      </dsp:txXfrm>
    </dsp:sp>
    <dsp:sp modelId="{CAC3A6DB-08DE-461A-BFC8-D18508391EA0}">
      <dsp:nvSpPr>
        <dsp:cNvPr id="0" name=""/>
        <dsp:cNvSpPr/>
      </dsp:nvSpPr>
      <dsp:spPr>
        <a:xfrm>
          <a:off x="0" y="892080"/>
          <a:ext cx="5486400" cy="352800"/>
        </a:xfrm>
        <a:prstGeom prst="rect">
          <a:avLst/>
        </a:prstGeom>
        <a:solidFill>
          <a:schemeClr val="lt1">
            <a:alpha val="90000"/>
            <a:hueOff val="0"/>
            <a:satOff val="0"/>
            <a:lumOff val="0"/>
            <a:alphaOff val="0"/>
          </a:schemeClr>
        </a:solidFill>
        <a:ln w="12700" cap="flat" cmpd="sng" algn="ctr">
          <a:solidFill>
            <a:schemeClr val="accent3">
              <a:hueOff val="677650"/>
              <a:satOff val="25000"/>
              <a:lumOff val="-3676"/>
              <a:alphaOff val="0"/>
            </a:schemeClr>
          </a:solidFill>
          <a:prstDash val="solid"/>
          <a:miter lim="800000"/>
        </a:ln>
        <a:effectLst/>
      </dsp:spPr>
      <dsp:style>
        <a:lnRef idx="2">
          <a:scrgbClr r="0" g="0" b="0"/>
        </a:lnRef>
        <a:fillRef idx="1">
          <a:scrgbClr r="0" g="0" b="0"/>
        </a:fillRef>
        <a:effectRef idx="0">
          <a:scrgbClr r="0" g="0" b="0"/>
        </a:effectRef>
        <a:fontRef idx="minor"/>
      </dsp:style>
    </dsp:sp>
    <dsp:sp modelId="{94D959FC-8FE1-4420-92B5-338BAF0D85DF}">
      <dsp:nvSpPr>
        <dsp:cNvPr id="0" name=""/>
        <dsp:cNvSpPr/>
      </dsp:nvSpPr>
      <dsp:spPr>
        <a:xfrm>
          <a:off x="274320" y="685440"/>
          <a:ext cx="3840480" cy="413280"/>
        </a:xfrm>
        <a:prstGeom prst="roundRect">
          <a:avLst/>
        </a:prstGeom>
        <a:solidFill>
          <a:schemeClr val="accent3">
            <a:hueOff val="677650"/>
            <a:satOff val="25000"/>
            <a:lumOff val="-367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GB" sz="1400" b="1" kern="1200">
              <a:latin typeface="Times New Roman" panose="02020603050405020304" pitchFamily="18" charset="0"/>
              <a:cs typeface="Times New Roman" panose="02020603050405020304" pitchFamily="18" charset="0"/>
            </a:rPr>
            <a:t>Employee wellbeing</a:t>
          </a:r>
          <a:endParaRPr lang="en-US" sz="1400" kern="1200">
            <a:latin typeface="Times New Roman" panose="02020603050405020304" pitchFamily="18" charset="0"/>
            <a:cs typeface="Times New Roman" panose="02020603050405020304" pitchFamily="18" charset="0"/>
          </a:endParaRPr>
        </a:p>
      </dsp:txBody>
      <dsp:txXfrm>
        <a:off x="294495" y="705615"/>
        <a:ext cx="3800130" cy="372930"/>
      </dsp:txXfrm>
    </dsp:sp>
    <dsp:sp modelId="{6FEBEDA7-5BFE-4161-BA42-2E6A40492ABD}">
      <dsp:nvSpPr>
        <dsp:cNvPr id="0" name=""/>
        <dsp:cNvSpPr/>
      </dsp:nvSpPr>
      <dsp:spPr>
        <a:xfrm>
          <a:off x="0" y="1527120"/>
          <a:ext cx="5486400" cy="352800"/>
        </a:xfrm>
        <a:prstGeom prst="rect">
          <a:avLst/>
        </a:prstGeom>
        <a:solidFill>
          <a:schemeClr val="lt1">
            <a:alpha val="90000"/>
            <a:hueOff val="0"/>
            <a:satOff val="0"/>
            <a:lumOff val="0"/>
            <a:alphaOff val="0"/>
          </a:schemeClr>
        </a:solidFill>
        <a:ln w="12700" cap="flat" cmpd="sng" algn="ctr">
          <a:solidFill>
            <a:schemeClr val="accent3">
              <a:hueOff val="1355300"/>
              <a:satOff val="50000"/>
              <a:lumOff val="-7353"/>
              <a:alphaOff val="0"/>
            </a:schemeClr>
          </a:solidFill>
          <a:prstDash val="solid"/>
          <a:miter lim="800000"/>
        </a:ln>
        <a:effectLst/>
      </dsp:spPr>
      <dsp:style>
        <a:lnRef idx="2">
          <a:scrgbClr r="0" g="0" b="0"/>
        </a:lnRef>
        <a:fillRef idx="1">
          <a:scrgbClr r="0" g="0" b="0"/>
        </a:fillRef>
        <a:effectRef idx="0">
          <a:scrgbClr r="0" g="0" b="0"/>
        </a:effectRef>
        <a:fontRef idx="minor"/>
      </dsp:style>
    </dsp:sp>
    <dsp:sp modelId="{2E19CC46-FAB0-48B0-9375-21FA1332D40F}">
      <dsp:nvSpPr>
        <dsp:cNvPr id="0" name=""/>
        <dsp:cNvSpPr/>
      </dsp:nvSpPr>
      <dsp:spPr>
        <a:xfrm>
          <a:off x="274320" y="1320480"/>
          <a:ext cx="3840480" cy="413280"/>
        </a:xfrm>
        <a:prstGeom prst="roundRect">
          <a:avLst/>
        </a:prstGeom>
        <a:solidFill>
          <a:schemeClr val="accent3">
            <a:hueOff val="1355300"/>
            <a:satOff val="50000"/>
            <a:lumOff val="-735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GB" sz="1400" b="1" kern="1200">
              <a:latin typeface="Times New Roman" panose="02020603050405020304" pitchFamily="18" charset="0"/>
              <a:cs typeface="Times New Roman" panose="02020603050405020304" pitchFamily="18" charset="0"/>
            </a:rPr>
            <a:t>Career growth</a:t>
          </a:r>
          <a:endParaRPr lang="en-US" sz="1400" kern="1200">
            <a:latin typeface="Times New Roman" panose="02020603050405020304" pitchFamily="18" charset="0"/>
            <a:cs typeface="Times New Roman" panose="02020603050405020304" pitchFamily="18" charset="0"/>
          </a:endParaRPr>
        </a:p>
      </dsp:txBody>
      <dsp:txXfrm>
        <a:off x="294495" y="1340655"/>
        <a:ext cx="3800130" cy="372930"/>
      </dsp:txXfrm>
    </dsp:sp>
    <dsp:sp modelId="{24639E42-56C7-4072-9F18-4B2C5690B26E}">
      <dsp:nvSpPr>
        <dsp:cNvPr id="0" name=""/>
        <dsp:cNvSpPr/>
      </dsp:nvSpPr>
      <dsp:spPr>
        <a:xfrm>
          <a:off x="0" y="2162160"/>
          <a:ext cx="5486400" cy="352800"/>
        </a:xfrm>
        <a:prstGeom prst="rect">
          <a:avLst/>
        </a:prstGeom>
        <a:solidFill>
          <a:schemeClr val="lt1">
            <a:alpha val="90000"/>
            <a:hueOff val="0"/>
            <a:satOff val="0"/>
            <a:lumOff val="0"/>
            <a:alphaOff val="0"/>
          </a:schemeClr>
        </a:solidFill>
        <a:ln w="12700" cap="flat" cmpd="sng" algn="ctr">
          <a:solidFill>
            <a:schemeClr val="accent3">
              <a:hueOff val="2032949"/>
              <a:satOff val="75000"/>
              <a:lumOff val="-11029"/>
              <a:alphaOff val="0"/>
            </a:schemeClr>
          </a:solidFill>
          <a:prstDash val="solid"/>
          <a:miter lim="800000"/>
        </a:ln>
        <a:effectLst/>
      </dsp:spPr>
      <dsp:style>
        <a:lnRef idx="2">
          <a:scrgbClr r="0" g="0" b="0"/>
        </a:lnRef>
        <a:fillRef idx="1">
          <a:scrgbClr r="0" g="0" b="0"/>
        </a:fillRef>
        <a:effectRef idx="0">
          <a:scrgbClr r="0" g="0" b="0"/>
        </a:effectRef>
        <a:fontRef idx="minor"/>
      </dsp:style>
    </dsp:sp>
    <dsp:sp modelId="{93584C18-E300-4404-934E-9D162F05ACB3}">
      <dsp:nvSpPr>
        <dsp:cNvPr id="0" name=""/>
        <dsp:cNvSpPr/>
      </dsp:nvSpPr>
      <dsp:spPr>
        <a:xfrm>
          <a:off x="274320" y="1955520"/>
          <a:ext cx="3840480" cy="413280"/>
        </a:xfrm>
        <a:prstGeom prst="roundRect">
          <a:avLst/>
        </a:prstGeom>
        <a:solidFill>
          <a:schemeClr val="accent3">
            <a:hueOff val="2032949"/>
            <a:satOff val="75000"/>
            <a:lumOff val="-1102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GB" sz="1400" b="1" kern="1200">
              <a:latin typeface="Times New Roman" panose="02020603050405020304" pitchFamily="18" charset="0"/>
              <a:cs typeface="Times New Roman" panose="02020603050405020304" pitchFamily="18" charset="0"/>
            </a:rPr>
            <a:t>Fairness and safety</a:t>
          </a:r>
          <a:endParaRPr lang="en-US" sz="1400" kern="1200">
            <a:latin typeface="Times New Roman" panose="02020603050405020304" pitchFamily="18" charset="0"/>
            <a:cs typeface="Times New Roman" panose="02020603050405020304" pitchFamily="18" charset="0"/>
          </a:endParaRPr>
        </a:p>
      </dsp:txBody>
      <dsp:txXfrm>
        <a:off x="294495" y="1975695"/>
        <a:ext cx="3800130" cy="372930"/>
      </dsp:txXfrm>
    </dsp:sp>
    <dsp:sp modelId="{C80CDF7B-8DA3-45B4-80AC-DA53C7B7B59F}">
      <dsp:nvSpPr>
        <dsp:cNvPr id="0" name=""/>
        <dsp:cNvSpPr/>
      </dsp:nvSpPr>
      <dsp:spPr>
        <a:xfrm>
          <a:off x="0" y="2797200"/>
          <a:ext cx="5486400" cy="352800"/>
        </a:xfrm>
        <a:prstGeom prst="rect">
          <a:avLst/>
        </a:prstGeom>
        <a:solidFill>
          <a:schemeClr val="lt1">
            <a:alpha val="90000"/>
            <a:hueOff val="0"/>
            <a:satOff val="0"/>
            <a:lumOff val="0"/>
            <a:alphaOff val="0"/>
          </a:schemeClr>
        </a:solidFill>
        <a:ln w="12700" cap="flat" cmpd="sng" algn="ctr">
          <a:solidFill>
            <a:schemeClr val="accent3">
              <a:hueOff val="2710599"/>
              <a:satOff val="100000"/>
              <a:lumOff val="-14706"/>
              <a:alphaOff val="0"/>
            </a:schemeClr>
          </a:solidFill>
          <a:prstDash val="solid"/>
          <a:miter lim="800000"/>
        </a:ln>
        <a:effectLst/>
      </dsp:spPr>
      <dsp:style>
        <a:lnRef idx="2">
          <a:scrgbClr r="0" g="0" b="0"/>
        </a:lnRef>
        <a:fillRef idx="1">
          <a:scrgbClr r="0" g="0" b="0"/>
        </a:fillRef>
        <a:effectRef idx="0">
          <a:scrgbClr r="0" g="0" b="0"/>
        </a:effectRef>
        <a:fontRef idx="minor"/>
      </dsp:style>
    </dsp:sp>
    <dsp:sp modelId="{06A7F2D9-2E9D-44B5-9C62-D8FED132448B}">
      <dsp:nvSpPr>
        <dsp:cNvPr id="0" name=""/>
        <dsp:cNvSpPr/>
      </dsp:nvSpPr>
      <dsp:spPr>
        <a:xfrm>
          <a:off x="274320" y="2590560"/>
          <a:ext cx="3840480" cy="413280"/>
        </a:xfrm>
        <a:prstGeom prst="roundRect">
          <a:avLst/>
        </a:prstGeom>
        <a:solidFill>
          <a:schemeClr val="accent3">
            <a:hueOff val="2710599"/>
            <a:satOff val="100000"/>
            <a:lumOff val="-1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GB" sz="1400" b="1" kern="1200">
              <a:latin typeface="Times New Roman" panose="02020603050405020304" pitchFamily="18" charset="0"/>
              <a:cs typeface="Times New Roman" panose="02020603050405020304" pitchFamily="18" charset="0"/>
            </a:rPr>
            <a:t>Learning and development</a:t>
          </a:r>
          <a:endParaRPr lang="en-US" sz="1400" kern="1200">
            <a:latin typeface="Times New Roman" panose="02020603050405020304" pitchFamily="18" charset="0"/>
            <a:cs typeface="Times New Roman" panose="02020603050405020304" pitchFamily="18" charset="0"/>
          </a:endParaRPr>
        </a:p>
      </dsp:txBody>
      <dsp:txXfrm>
        <a:off x="294495" y="2610735"/>
        <a:ext cx="3800130" cy="37293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63EEDD5-69F4-4E2A-9531-AAE7712CADBF}">
      <dsp:nvSpPr>
        <dsp:cNvPr id="0" name=""/>
        <dsp:cNvSpPr/>
      </dsp:nvSpPr>
      <dsp:spPr>
        <a:xfrm rot="16200000">
          <a:off x="-1080224" y="1083171"/>
          <a:ext cx="3200400" cy="1034057"/>
        </a:xfrm>
        <a:prstGeom prst="flowChartManualOperation">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0" tIns="0" rIns="82571" bIns="0" numCol="1" spcCol="1270" anchor="ctr" anchorCtr="0">
          <a:noAutofit/>
        </a:bodyPr>
        <a:lstStyle/>
        <a:p>
          <a:pPr marL="0" lvl="0" indent="0" algn="ctr" defTabSz="577850">
            <a:lnSpc>
              <a:spcPct val="90000"/>
            </a:lnSpc>
            <a:spcBef>
              <a:spcPct val="0"/>
            </a:spcBef>
            <a:spcAft>
              <a:spcPct val="35000"/>
            </a:spcAft>
            <a:buNone/>
          </a:pPr>
          <a:r>
            <a:rPr lang="en-GB" sz="1300" b="1" kern="1200">
              <a:latin typeface="Times New Roman" panose="02020603050405020304" pitchFamily="18" charset="0"/>
              <a:cs typeface="Times New Roman" panose="02020603050405020304" pitchFamily="18" charset="0"/>
            </a:rPr>
            <a:t>Employee survey</a:t>
          </a:r>
          <a:endParaRPr lang="en-US" sz="1300" b="1" kern="1200">
            <a:latin typeface="Times New Roman" panose="02020603050405020304" pitchFamily="18" charset="0"/>
            <a:cs typeface="Times New Roman" panose="02020603050405020304" pitchFamily="18" charset="0"/>
          </a:endParaRPr>
        </a:p>
      </dsp:txBody>
      <dsp:txXfrm rot="5400000">
        <a:off x="2947" y="640080"/>
        <a:ext cx="1034057" cy="1920240"/>
      </dsp:txXfrm>
    </dsp:sp>
    <dsp:sp modelId="{6DD49E03-8BAB-43EA-A70C-4BB1D4FC6DF8}">
      <dsp:nvSpPr>
        <dsp:cNvPr id="0" name=""/>
        <dsp:cNvSpPr/>
      </dsp:nvSpPr>
      <dsp:spPr>
        <a:xfrm rot="16200000">
          <a:off x="31387" y="1083171"/>
          <a:ext cx="3200400" cy="1034057"/>
        </a:xfrm>
        <a:prstGeom prst="flowChartManualOperation">
          <a:avLst/>
        </a:prstGeom>
        <a:solidFill>
          <a:schemeClr val="accent5">
            <a:hueOff val="-1838336"/>
            <a:satOff val="-2557"/>
            <a:lumOff val="-98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0" tIns="0" rIns="82571" bIns="0" numCol="1" spcCol="1270" anchor="ctr" anchorCtr="0">
          <a:noAutofit/>
        </a:bodyPr>
        <a:lstStyle/>
        <a:p>
          <a:pPr marL="0" lvl="0" indent="0" algn="ctr" defTabSz="577850">
            <a:lnSpc>
              <a:spcPct val="90000"/>
            </a:lnSpc>
            <a:spcBef>
              <a:spcPct val="0"/>
            </a:spcBef>
            <a:spcAft>
              <a:spcPct val="35000"/>
            </a:spcAft>
            <a:buNone/>
          </a:pPr>
          <a:r>
            <a:rPr lang="en-GB" sz="1300" b="1" kern="1200">
              <a:latin typeface="Times New Roman" panose="02020603050405020304" pitchFamily="18" charset="0"/>
              <a:cs typeface="Times New Roman" panose="02020603050405020304" pitchFamily="18" charset="0"/>
            </a:rPr>
            <a:t>Employee satisfaction rate</a:t>
          </a:r>
          <a:endParaRPr lang="en-US" sz="1300" b="1" kern="1200">
            <a:latin typeface="Times New Roman" panose="02020603050405020304" pitchFamily="18" charset="0"/>
            <a:cs typeface="Times New Roman" panose="02020603050405020304" pitchFamily="18" charset="0"/>
          </a:endParaRPr>
        </a:p>
      </dsp:txBody>
      <dsp:txXfrm rot="5400000">
        <a:off x="1114558" y="640080"/>
        <a:ext cx="1034057" cy="1920240"/>
      </dsp:txXfrm>
    </dsp:sp>
    <dsp:sp modelId="{D1AB73AD-2349-473B-BD0A-8E5FB9BD07E2}">
      <dsp:nvSpPr>
        <dsp:cNvPr id="0" name=""/>
        <dsp:cNvSpPr/>
      </dsp:nvSpPr>
      <dsp:spPr>
        <a:xfrm rot="16200000">
          <a:off x="1143000" y="1083171"/>
          <a:ext cx="3200400" cy="1034057"/>
        </a:xfrm>
        <a:prstGeom prst="flowChartManualOperation">
          <a:avLst/>
        </a:prstGeom>
        <a:solidFill>
          <a:schemeClr val="accent5">
            <a:hueOff val="-3676672"/>
            <a:satOff val="-5114"/>
            <a:lumOff val="-196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0" tIns="0" rIns="82571" bIns="0" numCol="1" spcCol="1270" anchor="ctr" anchorCtr="0">
          <a:noAutofit/>
        </a:bodyPr>
        <a:lstStyle/>
        <a:p>
          <a:pPr marL="0" lvl="0" indent="0" algn="ctr" defTabSz="577850">
            <a:lnSpc>
              <a:spcPct val="90000"/>
            </a:lnSpc>
            <a:spcBef>
              <a:spcPct val="0"/>
            </a:spcBef>
            <a:spcAft>
              <a:spcPct val="35000"/>
            </a:spcAft>
            <a:buNone/>
          </a:pPr>
          <a:r>
            <a:rPr lang="en-GB" sz="1300" b="1" kern="1200">
              <a:latin typeface="Times New Roman" panose="02020603050405020304" pitchFamily="18" charset="0"/>
              <a:cs typeface="Times New Roman" panose="02020603050405020304" pitchFamily="18" charset="0"/>
            </a:rPr>
            <a:t>Employee reward programme</a:t>
          </a:r>
          <a:endParaRPr lang="en-US" sz="1300" b="1" kern="1200">
            <a:latin typeface="Times New Roman" panose="02020603050405020304" pitchFamily="18" charset="0"/>
            <a:cs typeface="Times New Roman" panose="02020603050405020304" pitchFamily="18" charset="0"/>
          </a:endParaRPr>
        </a:p>
      </dsp:txBody>
      <dsp:txXfrm rot="5400000">
        <a:off x="2226171" y="640080"/>
        <a:ext cx="1034057" cy="1920240"/>
      </dsp:txXfrm>
    </dsp:sp>
    <dsp:sp modelId="{76F84944-F410-4991-928F-2159F5557305}">
      <dsp:nvSpPr>
        <dsp:cNvPr id="0" name=""/>
        <dsp:cNvSpPr/>
      </dsp:nvSpPr>
      <dsp:spPr>
        <a:xfrm rot="16200000">
          <a:off x="2254612" y="1083171"/>
          <a:ext cx="3200400" cy="1034057"/>
        </a:xfrm>
        <a:prstGeom prst="flowChartManualOperation">
          <a:avLst/>
        </a:prstGeom>
        <a:solidFill>
          <a:schemeClr val="accent5">
            <a:hueOff val="-5515009"/>
            <a:satOff val="-7671"/>
            <a:lumOff val="-294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0" tIns="0" rIns="82571" bIns="0" numCol="1" spcCol="1270" anchor="ctr" anchorCtr="0">
          <a:noAutofit/>
        </a:bodyPr>
        <a:lstStyle/>
        <a:p>
          <a:pPr marL="0" lvl="0" indent="0" algn="ctr" defTabSz="577850">
            <a:lnSpc>
              <a:spcPct val="90000"/>
            </a:lnSpc>
            <a:spcBef>
              <a:spcPct val="0"/>
            </a:spcBef>
            <a:spcAft>
              <a:spcPct val="35000"/>
            </a:spcAft>
            <a:buNone/>
          </a:pPr>
          <a:r>
            <a:rPr lang="en-GB" sz="1300" b="1" kern="1200">
              <a:latin typeface="Times New Roman" panose="02020603050405020304" pitchFamily="18" charset="0"/>
              <a:cs typeface="Times New Roman" panose="02020603050405020304" pitchFamily="18" charset="0"/>
            </a:rPr>
            <a:t>Employee retention rate</a:t>
          </a:r>
          <a:endParaRPr lang="en-US" sz="1300" b="1" kern="1200">
            <a:latin typeface="Times New Roman" panose="02020603050405020304" pitchFamily="18" charset="0"/>
            <a:cs typeface="Times New Roman" panose="02020603050405020304" pitchFamily="18" charset="0"/>
          </a:endParaRPr>
        </a:p>
      </dsp:txBody>
      <dsp:txXfrm rot="5400000">
        <a:off x="3337783" y="640080"/>
        <a:ext cx="1034057" cy="1920240"/>
      </dsp:txXfrm>
    </dsp:sp>
    <dsp:sp modelId="{C298AE27-FDA0-46CF-8434-A85DC567FEAF}">
      <dsp:nvSpPr>
        <dsp:cNvPr id="0" name=""/>
        <dsp:cNvSpPr/>
      </dsp:nvSpPr>
      <dsp:spPr>
        <a:xfrm rot="16200000">
          <a:off x="3366224" y="1083171"/>
          <a:ext cx="3200400" cy="1034057"/>
        </a:xfrm>
        <a:prstGeom prst="flowChartManualOperation">
          <a:avLst/>
        </a:prstGeom>
        <a:solidFill>
          <a:schemeClr val="accent5">
            <a:hueOff val="-7353344"/>
            <a:satOff val="-10228"/>
            <a:lumOff val="-3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0" tIns="0" rIns="82571" bIns="0" numCol="1" spcCol="1270" anchor="ctr" anchorCtr="0">
          <a:noAutofit/>
        </a:bodyPr>
        <a:lstStyle/>
        <a:p>
          <a:pPr marL="0" lvl="0" indent="0" algn="ctr" defTabSz="577850">
            <a:lnSpc>
              <a:spcPct val="90000"/>
            </a:lnSpc>
            <a:spcBef>
              <a:spcPct val="0"/>
            </a:spcBef>
            <a:spcAft>
              <a:spcPct val="35000"/>
            </a:spcAft>
            <a:buNone/>
          </a:pPr>
          <a:r>
            <a:rPr lang="en-GB" sz="1300" b="1" kern="1200">
              <a:latin typeface="Times New Roman" panose="02020603050405020304" pitchFamily="18" charset="0"/>
              <a:cs typeface="Times New Roman" panose="02020603050405020304" pitchFamily="18" charset="0"/>
            </a:rPr>
            <a:t>Employee productivity</a:t>
          </a:r>
          <a:endParaRPr lang="en-US" sz="1300" b="1" kern="1200">
            <a:latin typeface="Times New Roman" panose="02020603050405020304" pitchFamily="18" charset="0"/>
            <a:cs typeface="Times New Roman" panose="02020603050405020304" pitchFamily="18" charset="0"/>
          </a:endParaRPr>
        </a:p>
      </dsp:txBody>
      <dsp:txXfrm rot="5400000">
        <a:off x="4449395" y="640080"/>
        <a:ext cx="1034057" cy="1920240"/>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List6">
  <dgm:title val=""/>
  <dgm:desc val=""/>
  <dgm:catLst>
    <dgm:cat type="list" pri="18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ptType="node" refType="h"/>
      <dgm:constr type="w" for="ch" ptType="node" refType="w"/>
      <dgm:constr type="primFontSz" for="ch" ptType="node" op="equ"/>
      <dgm:constr type="w" for="ch" forName="sibTrans" refType="w" fact="0.075"/>
    </dgm:constrLst>
    <dgm:ruleLst/>
    <dgm:forEach name="nodesForEach" axis="ch" ptType="node">
      <dgm:layoutNode name="node">
        <dgm:varLst>
          <dgm:bulletEnabled val="1"/>
        </dgm:varLst>
        <dgm:alg type="tx"/>
        <dgm:choose name="Name4">
          <dgm:if name="Name5" func="var" arg="dir" op="equ" val="norm">
            <dgm:shape xmlns:r="http://schemas.openxmlformats.org/officeDocument/2006/relationships" rot="-90" type="flowChartManualOperation" r:blip="">
              <dgm:adjLst/>
            </dgm:shape>
          </dgm:if>
          <dgm:else name="Name6">
            <dgm:shape xmlns:r="http://schemas.openxmlformats.org/officeDocument/2006/relationships" rot="90" type="flowChartManualOperation" r:blip="">
              <dgm:adjLst/>
            </dgm:shape>
          </dgm:else>
        </dgm:choose>
        <dgm:presOf axis="desOrSelf" ptType="node"/>
        <dgm:constrLst>
          <dgm:constr type="primFontSz" val="65"/>
          <dgm:constr type="tMarg"/>
          <dgm:constr type="bMarg"/>
          <dgm:constr type="lMarg" refType="primFontSz" fact="0.5"/>
          <dgm:constr type="rMarg" refType="lMarg"/>
        </dgm:constrLst>
        <dgm:ruleLst>
          <dgm:rule type="primFontSz" val="5" fact="NaN" max="NaN"/>
        </dgm:ruleLst>
      </dgm:layoutNode>
      <dgm:forEach name="sibTransForEach"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0BFF80-0A04-4394-9D69-6B37CE7EFE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TotalTime>
  <Pages>10</Pages>
  <Words>2108</Words>
  <Characters>12022</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Loredana Nedelcu</cp:lastModifiedBy>
  <cp:revision>7</cp:revision>
  <dcterms:created xsi:type="dcterms:W3CDTF">2022-05-01T21:47:00Z</dcterms:created>
  <dcterms:modified xsi:type="dcterms:W3CDTF">2022-05-08T12:41:00Z</dcterms:modified>
</cp:coreProperties>
</file>