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0E459F" w14:textId="77777777" w:rsidR="00F76FEB" w:rsidRPr="00EF3725" w:rsidRDefault="00F76FEB" w:rsidP="00F76FEB">
      <w:pPr>
        <w:jc w:val="center"/>
        <w:rPr>
          <w:b/>
          <w:color w:val="000000" w:themeColor="text1"/>
          <w:lang w:val="en-GB"/>
        </w:rPr>
      </w:pPr>
      <w:bookmarkStart w:id="0" w:name="_v36j5hiy7lk" w:colFirst="0" w:colLast="0"/>
      <w:bookmarkEnd w:id="0"/>
      <w:r>
        <w:rPr>
          <w:noProof/>
        </w:rPr>
        <w:drawing>
          <wp:inline distT="0" distB="0" distL="0" distR="0" wp14:anchorId="5691D48E" wp14:editId="339425BA">
            <wp:extent cx="5715000" cy="1895475"/>
            <wp:effectExtent l="0" t="0" r="0" b="9525"/>
            <wp:docPr id="508772272" name="Picture 508772272"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4D7C1480" w14:textId="77777777" w:rsidR="00F76FEB" w:rsidRPr="00EF3725" w:rsidRDefault="00F76FEB" w:rsidP="00F76FEB">
      <w:pPr>
        <w:jc w:val="center"/>
        <w:rPr>
          <w:b/>
          <w:color w:val="000000" w:themeColor="text1"/>
          <w:lang w:val="en-GB"/>
        </w:rPr>
      </w:pPr>
    </w:p>
    <w:p w14:paraId="2C2B6405" w14:textId="77777777" w:rsidR="00F76FEB" w:rsidRDefault="00F76FEB" w:rsidP="00F76FEB">
      <w:pPr>
        <w:jc w:val="center"/>
        <w:rPr>
          <w:bCs/>
          <w:color w:val="000000" w:themeColor="text1"/>
          <w:sz w:val="32"/>
          <w:lang w:val="en-GB"/>
        </w:rPr>
      </w:pPr>
      <w:r w:rsidRPr="00EF3725">
        <w:rPr>
          <w:b/>
          <w:color w:val="000000" w:themeColor="text1"/>
          <w:sz w:val="32"/>
          <w:lang w:val="en-GB"/>
        </w:rPr>
        <w:t xml:space="preserve">PROGRAMME: </w:t>
      </w:r>
      <w:r>
        <w:rPr>
          <w:bCs/>
          <w:color w:val="000000" w:themeColor="text1"/>
          <w:sz w:val="32"/>
          <w:lang w:val="en-GB"/>
        </w:rPr>
        <w:t>MBA – International Business</w:t>
      </w:r>
    </w:p>
    <w:p w14:paraId="17A8CE6A" w14:textId="77777777" w:rsidR="00F76FEB" w:rsidRDefault="00F76FEB" w:rsidP="00F76FEB">
      <w:pPr>
        <w:jc w:val="center"/>
        <w:rPr>
          <w:bCs/>
          <w:color w:val="000000" w:themeColor="text1"/>
          <w:sz w:val="32"/>
          <w:lang w:val="en-GB"/>
        </w:rPr>
      </w:pPr>
      <w:r>
        <w:rPr>
          <w:bCs/>
          <w:color w:val="000000" w:themeColor="text1"/>
          <w:sz w:val="32"/>
          <w:lang w:val="en-GB"/>
        </w:rPr>
        <w:t>Term 2</w:t>
      </w:r>
    </w:p>
    <w:p w14:paraId="42036DA2" w14:textId="77777777" w:rsidR="00F76FEB" w:rsidRPr="00B420D9" w:rsidRDefault="00F76FEB" w:rsidP="00F76FEB">
      <w:pPr>
        <w:jc w:val="center"/>
        <w:rPr>
          <w:bCs/>
          <w:color w:val="000000" w:themeColor="text1"/>
          <w:sz w:val="32"/>
          <w:lang w:val="en-GB"/>
        </w:rPr>
      </w:pPr>
    </w:p>
    <w:p w14:paraId="1891B160" w14:textId="3AD459AF" w:rsidR="00F76FEB" w:rsidRPr="00B420D9" w:rsidRDefault="00F76FEB" w:rsidP="00F76FEB">
      <w:pPr>
        <w:jc w:val="center"/>
        <w:rPr>
          <w:b/>
          <w:color w:val="000000" w:themeColor="text1"/>
          <w:sz w:val="32"/>
          <w:lang w:val="en-GB"/>
        </w:rPr>
      </w:pPr>
      <w:r w:rsidRPr="00B420D9">
        <w:rPr>
          <w:b/>
          <w:color w:val="000000" w:themeColor="text1"/>
          <w:sz w:val="32"/>
          <w:lang w:val="en-GB"/>
        </w:rPr>
        <w:t xml:space="preserve">STUDENT NAME: </w:t>
      </w:r>
      <w:r>
        <w:rPr>
          <w:bCs/>
          <w:color w:val="000000" w:themeColor="text1"/>
          <w:sz w:val="32"/>
          <w:lang w:val="en-GB"/>
        </w:rPr>
        <w:t>ANUJ RAVAL</w:t>
      </w:r>
    </w:p>
    <w:p w14:paraId="284E7B54" w14:textId="51872C07" w:rsidR="00F76FEB" w:rsidRDefault="00F76FEB" w:rsidP="00F76FEB">
      <w:pPr>
        <w:jc w:val="center"/>
        <w:rPr>
          <w:b/>
          <w:color w:val="000000" w:themeColor="text1"/>
          <w:sz w:val="32"/>
          <w:lang w:val="en-GB"/>
        </w:rPr>
      </w:pPr>
      <w:r w:rsidRPr="00B420D9">
        <w:rPr>
          <w:b/>
          <w:color w:val="000000" w:themeColor="text1"/>
          <w:sz w:val="32"/>
          <w:lang w:val="en-GB"/>
        </w:rPr>
        <w:t xml:space="preserve">STUDENT ID: </w:t>
      </w:r>
      <w:r>
        <w:rPr>
          <w:bCs/>
          <w:color w:val="000000" w:themeColor="text1"/>
          <w:sz w:val="32"/>
          <w:lang w:val="en-GB"/>
        </w:rPr>
        <w:t>2432471</w:t>
      </w:r>
    </w:p>
    <w:p w14:paraId="65DE1BFB" w14:textId="77777777" w:rsidR="00F76FEB" w:rsidRDefault="00F76FEB" w:rsidP="00F76FEB">
      <w:pPr>
        <w:jc w:val="center"/>
        <w:rPr>
          <w:b/>
          <w:color w:val="000000" w:themeColor="text1"/>
          <w:sz w:val="32"/>
          <w:lang w:val="en-GB"/>
        </w:rPr>
      </w:pPr>
    </w:p>
    <w:p w14:paraId="14E45D8E" w14:textId="77777777" w:rsidR="00F76FEB" w:rsidRPr="00F76FEB" w:rsidRDefault="00F76FEB" w:rsidP="00F76FEB">
      <w:pPr>
        <w:pStyle w:val="Title"/>
        <w:jc w:val="center"/>
        <w:rPr>
          <w:rFonts w:ascii="Arial" w:hAnsi="Arial" w:cs="Arial"/>
          <w:b w:val="0"/>
          <w:bCs w:val="0"/>
          <w:sz w:val="32"/>
          <w:szCs w:val="32"/>
          <w:lang w:val="en-GB"/>
        </w:rPr>
      </w:pPr>
      <w:r w:rsidRPr="00F76FEB">
        <w:rPr>
          <w:color w:val="000000" w:themeColor="text1"/>
          <w:sz w:val="32"/>
          <w:szCs w:val="32"/>
          <w:lang w:val="en-GB"/>
        </w:rPr>
        <w:t xml:space="preserve">MODULE: </w:t>
      </w:r>
      <w:r w:rsidRPr="00F76FEB">
        <w:rPr>
          <w:b w:val="0"/>
          <w:bCs w:val="0"/>
          <w:sz w:val="32"/>
          <w:szCs w:val="32"/>
          <w:lang w:val="en-GB"/>
        </w:rPr>
        <w:t>STRATEGIC MANAGEMENT</w:t>
      </w:r>
    </w:p>
    <w:p w14:paraId="17E5BD3F" w14:textId="77777777" w:rsidR="00F76FEB" w:rsidRDefault="00F76FEB" w:rsidP="00F76FEB">
      <w:pPr>
        <w:jc w:val="center"/>
        <w:rPr>
          <w:b/>
          <w:color w:val="000000" w:themeColor="text1"/>
          <w:sz w:val="32"/>
          <w:szCs w:val="32"/>
          <w:lang w:val="en-GB"/>
        </w:rPr>
      </w:pPr>
      <w:r w:rsidRPr="00EF3725">
        <w:rPr>
          <w:b/>
          <w:color w:val="000000" w:themeColor="text1"/>
          <w:sz w:val="32"/>
          <w:szCs w:val="32"/>
          <w:lang w:val="en-GB"/>
        </w:rPr>
        <w:t xml:space="preserve">MODULE CODE: </w:t>
      </w:r>
      <w:r w:rsidRPr="005C079A">
        <w:rPr>
          <w:bCs/>
          <w:color w:val="000000" w:themeColor="text1"/>
          <w:sz w:val="32"/>
          <w:szCs w:val="32"/>
        </w:rPr>
        <w:t>LCMB</w:t>
      </w:r>
      <w:r>
        <w:rPr>
          <w:bCs/>
          <w:color w:val="000000" w:themeColor="text1"/>
          <w:sz w:val="32"/>
          <w:szCs w:val="32"/>
        </w:rPr>
        <w:t>7003</w:t>
      </w:r>
    </w:p>
    <w:p w14:paraId="6399D740" w14:textId="77777777" w:rsidR="00F76FEB" w:rsidRDefault="00F76FEB" w:rsidP="00F76FEB">
      <w:pPr>
        <w:jc w:val="center"/>
        <w:rPr>
          <w:b/>
          <w:color w:val="000000" w:themeColor="text1"/>
          <w:sz w:val="32"/>
          <w:szCs w:val="32"/>
          <w:lang w:val="en-GB"/>
        </w:rPr>
      </w:pPr>
    </w:p>
    <w:p w14:paraId="1FE3A963" w14:textId="77777777" w:rsidR="00F76FEB" w:rsidRPr="00CC490A" w:rsidRDefault="00F76FEB" w:rsidP="00F76FEB">
      <w:pPr>
        <w:jc w:val="center"/>
        <w:rPr>
          <w:bCs/>
          <w:color w:val="000000" w:themeColor="text1"/>
          <w:sz w:val="32"/>
          <w:szCs w:val="32"/>
        </w:rPr>
      </w:pPr>
      <w:r>
        <w:rPr>
          <w:b/>
          <w:color w:val="000000" w:themeColor="text1"/>
          <w:sz w:val="32"/>
          <w:szCs w:val="32"/>
          <w:lang w:val="en-GB"/>
        </w:rPr>
        <w:t xml:space="preserve">Lecturer’s Name: </w:t>
      </w:r>
      <w:r w:rsidRPr="00CC490A">
        <w:rPr>
          <w:bCs/>
          <w:color w:val="000000" w:themeColor="text1"/>
          <w:sz w:val="32"/>
          <w:szCs w:val="32"/>
          <w:lang w:val="en-GB"/>
        </w:rPr>
        <w:t>Amare Daste</w:t>
      </w:r>
    </w:p>
    <w:p w14:paraId="7BE60D75" w14:textId="5D1FA4BF" w:rsidR="00F76FEB" w:rsidRPr="00F76FEB" w:rsidRDefault="00F76FEB" w:rsidP="00F76FEB">
      <w:pPr>
        <w:pStyle w:val="Title"/>
        <w:jc w:val="center"/>
        <w:rPr>
          <w:rFonts w:ascii="Arial" w:hAnsi="Arial" w:cs="Arial"/>
          <w:sz w:val="32"/>
          <w:szCs w:val="32"/>
          <w:lang w:val="en-GB"/>
        </w:rPr>
      </w:pPr>
      <w:r w:rsidRPr="00F76FEB">
        <w:rPr>
          <w:color w:val="000000" w:themeColor="text1"/>
          <w:sz w:val="32"/>
          <w:szCs w:val="32"/>
          <w:lang w:val="en-GB"/>
        </w:rPr>
        <w:t>Word Count:50</w:t>
      </w:r>
      <w:r>
        <w:rPr>
          <w:color w:val="000000" w:themeColor="text1"/>
          <w:sz w:val="32"/>
          <w:szCs w:val="32"/>
          <w:lang w:val="en-GB"/>
        </w:rPr>
        <w:t>57</w:t>
      </w:r>
    </w:p>
    <w:p w14:paraId="0B4840B1" w14:textId="77777777" w:rsidR="00BB36F2" w:rsidRDefault="00BB36F2" w:rsidP="003B372C">
      <w:pPr>
        <w:pStyle w:val="Normal1"/>
        <w:spacing w:line="360" w:lineRule="auto"/>
        <w:jc w:val="center"/>
        <w:rPr>
          <w:rFonts w:ascii="Arial" w:eastAsia="Arial" w:hAnsi="Arial" w:cs="Arial"/>
          <w:b/>
          <w:bCs/>
          <w:sz w:val="32"/>
          <w:szCs w:val="32"/>
        </w:rPr>
      </w:pPr>
    </w:p>
    <w:p w14:paraId="6DE68550" w14:textId="069230A0" w:rsidR="00BB36F2" w:rsidRDefault="00BB36F2" w:rsidP="003B372C">
      <w:pPr>
        <w:pStyle w:val="Normal1"/>
        <w:spacing w:line="360" w:lineRule="auto"/>
        <w:jc w:val="center"/>
        <w:rPr>
          <w:rFonts w:ascii="Arial" w:eastAsia="Arial" w:hAnsi="Arial" w:cs="Arial"/>
          <w:b/>
          <w:bCs/>
          <w:sz w:val="32"/>
          <w:szCs w:val="32"/>
        </w:rPr>
      </w:pPr>
    </w:p>
    <w:p w14:paraId="316013A3" w14:textId="77777777" w:rsidR="00C66E52" w:rsidRDefault="00C66E52" w:rsidP="003B372C">
      <w:pPr>
        <w:pStyle w:val="Normal1"/>
        <w:spacing w:line="360" w:lineRule="auto"/>
        <w:jc w:val="center"/>
        <w:rPr>
          <w:rFonts w:ascii="Arial" w:eastAsia="Arial" w:hAnsi="Arial" w:cs="Arial"/>
          <w:b/>
          <w:bCs/>
          <w:sz w:val="32"/>
          <w:szCs w:val="32"/>
        </w:rPr>
      </w:pPr>
    </w:p>
    <w:p w14:paraId="21FBF40F" w14:textId="28C681FB" w:rsidR="00BB36F2" w:rsidRDefault="005266FD" w:rsidP="00F76FEB">
      <w:pPr>
        <w:pStyle w:val="Normal1"/>
        <w:spacing w:line="360" w:lineRule="auto"/>
        <w:jc w:val="center"/>
        <w:rPr>
          <w:rFonts w:ascii="Arial" w:eastAsia="Arial" w:hAnsi="Arial" w:cs="Arial"/>
          <w:b/>
          <w:bCs/>
          <w:sz w:val="32"/>
          <w:szCs w:val="32"/>
        </w:rPr>
      </w:pPr>
      <w:r>
        <w:br w:type="page"/>
      </w:r>
    </w:p>
    <w:p w14:paraId="59CEAD67" w14:textId="77777777" w:rsidR="00BB36F2" w:rsidRPr="008D3C6D" w:rsidRDefault="005266FD" w:rsidP="003B372C">
      <w:pPr>
        <w:pStyle w:val="Normal1"/>
        <w:spacing w:after="120" w:line="360" w:lineRule="auto"/>
        <w:jc w:val="center"/>
        <w:rPr>
          <w:rFonts w:ascii="Arial" w:eastAsia="Arial" w:hAnsi="Arial" w:cs="Arial"/>
          <w:sz w:val="24"/>
          <w:szCs w:val="24"/>
        </w:rPr>
      </w:pPr>
      <w:r w:rsidRPr="008D3C6D">
        <w:rPr>
          <w:rFonts w:ascii="Arial" w:eastAsia="Arial" w:hAnsi="Arial" w:cs="Arial"/>
          <w:b/>
          <w:bCs/>
          <w:sz w:val="24"/>
          <w:szCs w:val="24"/>
        </w:rPr>
        <w:lastRenderedPageBreak/>
        <w:t>Executive summary</w:t>
      </w:r>
    </w:p>
    <w:p w14:paraId="38118D30" w14:textId="04A332D2" w:rsidR="00C66E52" w:rsidRPr="008D3C6D" w:rsidRDefault="005266FD" w:rsidP="003B372C">
      <w:pPr>
        <w:pStyle w:val="Normal1"/>
        <w:spacing w:after="120" w:line="360" w:lineRule="auto"/>
        <w:jc w:val="both"/>
        <w:rPr>
          <w:rFonts w:ascii="Arial" w:eastAsia="Arial" w:hAnsi="Arial" w:cs="Arial"/>
          <w:sz w:val="24"/>
          <w:szCs w:val="24"/>
        </w:rPr>
      </w:pPr>
      <w:r w:rsidRPr="008D3C6D">
        <w:rPr>
          <w:rFonts w:ascii="Arial" w:eastAsia="Arial" w:hAnsi="Arial" w:cs="Arial"/>
          <w:sz w:val="24"/>
          <w:szCs w:val="24"/>
        </w:rPr>
        <w:t xml:space="preserve">The critical analysis shows the business model of Marks and </w:t>
      </w:r>
      <w:r w:rsidR="00830952" w:rsidRPr="008D3C6D">
        <w:rPr>
          <w:rFonts w:ascii="Arial" w:eastAsia="Arial" w:hAnsi="Arial" w:cs="Arial"/>
          <w:sz w:val="24"/>
          <w:szCs w:val="24"/>
        </w:rPr>
        <w:t>Spencer’s</w:t>
      </w:r>
      <w:r w:rsidRPr="008D3C6D">
        <w:rPr>
          <w:rFonts w:ascii="Arial" w:eastAsia="Arial" w:hAnsi="Arial" w:cs="Arial"/>
          <w:sz w:val="24"/>
          <w:szCs w:val="24"/>
        </w:rPr>
        <w:t xml:space="preserve"> and how it works in the highly competitive UK retail market through the use of its strong brand heritage, private-label product quality, and digitalization to keep the company relevant in the market. Further report has also critically evaluated M&amp;S’s organisational context, CSR strategy, strategic choices and the overall evaluation in accordance with its purpose of ‘reshape M&amp;S for growth’. Th</w:t>
      </w:r>
      <w:r w:rsidR="00C66E52" w:rsidRPr="008D3C6D">
        <w:rPr>
          <w:rFonts w:ascii="Arial" w:eastAsia="Arial" w:hAnsi="Arial" w:cs="Arial"/>
          <w:sz w:val="24"/>
          <w:szCs w:val="24"/>
        </w:rPr>
        <w:t xml:space="preserve">is report </w:t>
      </w:r>
      <w:r w:rsidRPr="008D3C6D">
        <w:rPr>
          <w:rFonts w:ascii="Arial" w:eastAsia="Arial" w:hAnsi="Arial" w:cs="Arial"/>
          <w:sz w:val="24"/>
          <w:szCs w:val="24"/>
        </w:rPr>
        <w:t xml:space="preserve">has </w:t>
      </w:r>
      <w:r w:rsidR="00C66E52" w:rsidRPr="008D3C6D">
        <w:rPr>
          <w:rFonts w:ascii="Arial" w:eastAsia="Arial" w:hAnsi="Arial" w:cs="Arial"/>
          <w:sz w:val="24"/>
          <w:szCs w:val="24"/>
        </w:rPr>
        <w:t>specifically</w:t>
      </w:r>
      <w:r w:rsidRPr="008D3C6D">
        <w:rPr>
          <w:rFonts w:ascii="Arial" w:eastAsia="Arial" w:hAnsi="Arial" w:cs="Arial"/>
          <w:sz w:val="24"/>
          <w:szCs w:val="24"/>
        </w:rPr>
        <w:t xml:space="preserve"> analysed sustainability efforts of the firm, as part of the Plan A programme, in which the CSR objectives are in line with long-term business development to sustain its brand image in the global platform. The report further shed light on the external and internal environment of M&amp;S for developing better undertaking of the key external and internal factors influencing their strategic positions. </w:t>
      </w:r>
    </w:p>
    <w:p w14:paraId="68DF2CF8" w14:textId="58C4F931" w:rsidR="00BB36F2" w:rsidRPr="008D3C6D" w:rsidRDefault="005266FD" w:rsidP="003B372C">
      <w:pPr>
        <w:pStyle w:val="Normal1"/>
        <w:spacing w:after="120" w:line="360" w:lineRule="auto"/>
        <w:jc w:val="both"/>
        <w:rPr>
          <w:rFonts w:ascii="Arial" w:eastAsia="Arial" w:hAnsi="Arial" w:cs="Arial"/>
          <w:sz w:val="24"/>
          <w:szCs w:val="24"/>
        </w:rPr>
      </w:pPr>
      <w:r w:rsidRPr="008D3C6D">
        <w:rPr>
          <w:rFonts w:ascii="Arial" w:eastAsia="Arial" w:hAnsi="Arial" w:cs="Arial"/>
          <w:sz w:val="24"/>
          <w:szCs w:val="24"/>
        </w:rPr>
        <w:t xml:space="preserve">The PESTEL </w:t>
      </w:r>
      <w:r w:rsidR="00C66E52" w:rsidRPr="008D3C6D">
        <w:rPr>
          <w:rFonts w:ascii="Arial" w:eastAsia="Arial" w:hAnsi="Arial" w:cs="Arial"/>
          <w:sz w:val="24"/>
          <w:szCs w:val="24"/>
        </w:rPr>
        <w:t xml:space="preserve">analysis </w:t>
      </w:r>
      <w:r w:rsidRPr="008D3C6D">
        <w:rPr>
          <w:rFonts w:ascii="Arial" w:eastAsia="Arial" w:hAnsi="Arial" w:cs="Arial"/>
          <w:sz w:val="24"/>
          <w:szCs w:val="24"/>
        </w:rPr>
        <w:t xml:space="preserve">highlighted how external influencers, including political changes like Brexit, economic pressure like inflations, changing consumer preferences, and technological risks like of cyberattacks are key factors impacting the company’s positioning and strategies. The internal analysis </w:t>
      </w:r>
      <w:r w:rsidR="00830952" w:rsidRPr="008D3C6D">
        <w:rPr>
          <w:rFonts w:ascii="Arial" w:eastAsia="Arial" w:hAnsi="Arial" w:cs="Arial"/>
          <w:sz w:val="24"/>
          <w:szCs w:val="24"/>
        </w:rPr>
        <w:t>has</w:t>
      </w:r>
      <w:r w:rsidRPr="008D3C6D">
        <w:rPr>
          <w:rFonts w:ascii="Arial" w:eastAsia="Arial" w:hAnsi="Arial" w:cs="Arial"/>
          <w:sz w:val="24"/>
          <w:szCs w:val="24"/>
        </w:rPr>
        <w:t xml:space="preserve"> been crucial to shed light on how strong brand equity, supply chain efficiency, financial capability, and product quality are key resources and competencies. The VRIO analysis also supported analysing how M&amp;S is managing competitive advantage. Furthermore, the balanced </w:t>
      </w:r>
      <w:r w:rsidR="00830952" w:rsidRPr="008D3C6D">
        <w:rPr>
          <w:rFonts w:ascii="Arial" w:eastAsia="Arial" w:hAnsi="Arial" w:cs="Arial"/>
          <w:sz w:val="24"/>
          <w:szCs w:val="24"/>
        </w:rPr>
        <w:t>scorecard supported</w:t>
      </w:r>
      <w:r w:rsidRPr="008D3C6D">
        <w:rPr>
          <w:rFonts w:ascii="Arial" w:eastAsia="Arial" w:hAnsi="Arial" w:cs="Arial"/>
          <w:sz w:val="24"/>
          <w:szCs w:val="24"/>
        </w:rPr>
        <w:t xml:space="preserve"> a more in-depth analysis of organisational performance for financial, customer, learning and growth and intently process related perspectives. Furthermore, strategic analysis with the help of SWOT frameworks revealed the main strengths and opportunities which helps the brand to reduce its weaknesses and threats in the competitive platform. However, the report concludes with strategic recommendations which focus on enhancing competitive advantage and the reflective backgrounds that evaluated my experience in conducting the critical research reports. </w:t>
      </w:r>
    </w:p>
    <w:p w14:paraId="5BE4530F" w14:textId="684BDDA1" w:rsidR="00BB36F2" w:rsidRPr="008D3C6D" w:rsidRDefault="005266FD" w:rsidP="00C66E52">
      <w:pPr>
        <w:pStyle w:val="Normal1"/>
        <w:spacing w:line="360" w:lineRule="auto"/>
        <w:rPr>
          <w:rFonts w:ascii="Arial" w:eastAsia="Arial" w:hAnsi="Arial" w:cs="Arial"/>
          <w:b/>
          <w:bCs/>
          <w:sz w:val="24"/>
          <w:szCs w:val="24"/>
        </w:rPr>
      </w:pPr>
      <w:r w:rsidRPr="008D3C6D">
        <w:rPr>
          <w:sz w:val="24"/>
          <w:szCs w:val="24"/>
        </w:rPr>
        <w:br w:type="page"/>
      </w:r>
    </w:p>
    <w:p w14:paraId="615343E2" w14:textId="523B50ED" w:rsidR="00BB36F2" w:rsidRDefault="005266FD" w:rsidP="003B372C">
      <w:pPr>
        <w:pStyle w:val="Normal1"/>
        <w:keepNext/>
        <w:keepLines/>
        <w:pBdr>
          <w:top w:val="nil"/>
          <w:left w:val="nil"/>
          <w:bottom w:val="nil"/>
          <w:right w:val="nil"/>
          <w:between w:val="nil"/>
        </w:pBdr>
        <w:spacing w:before="480" w:after="0" w:line="360" w:lineRule="auto"/>
        <w:jc w:val="center"/>
        <w:rPr>
          <w:rFonts w:ascii="Arial" w:eastAsia="Arial" w:hAnsi="Arial" w:cs="Arial"/>
          <w:b/>
          <w:bCs/>
          <w:color w:val="000000"/>
          <w:sz w:val="24"/>
          <w:szCs w:val="24"/>
        </w:rPr>
      </w:pPr>
      <w:r w:rsidRPr="008D3C6D">
        <w:rPr>
          <w:rFonts w:ascii="Arial" w:eastAsia="Arial" w:hAnsi="Arial" w:cs="Arial"/>
          <w:b/>
          <w:bCs/>
          <w:color w:val="000000"/>
          <w:sz w:val="24"/>
          <w:szCs w:val="24"/>
        </w:rPr>
        <w:lastRenderedPageBreak/>
        <w:t>Table of Contents</w:t>
      </w:r>
    </w:p>
    <w:p w14:paraId="489C791A" w14:textId="77777777" w:rsidR="00432B9F" w:rsidRPr="008D3C6D" w:rsidRDefault="00432B9F" w:rsidP="003B372C">
      <w:pPr>
        <w:pStyle w:val="Normal1"/>
        <w:keepNext/>
        <w:keepLines/>
        <w:pBdr>
          <w:top w:val="nil"/>
          <w:left w:val="nil"/>
          <w:bottom w:val="nil"/>
          <w:right w:val="nil"/>
          <w:between w:val="nil"/>
        </w:pBdr>
        <w:spacing w:before="480" w:after="0" w:line="360" w:lineRule="auto"/>
        <w:jc w:val="center"/>
        <w:rPr>
          <w:rFonts w:ascii="Arial" w:eastAsia="Arial" w:hAnsi="Arial" w:cs="Arial"/>
          <w:b/>
          <w:bCs/>
          <w:color w:val="000000"/>
          <w:sz w:val="24"/>
          <w:szCs w:val="24"/>
        </w:rPr>
      </w:pPr>
    </w:p>
    <w:sdt>
      <w:sdtPr>
        <w:rPr>
          <w:sz w:val="24"/>
          <w:szCs w:val="24"/>
        </w:rPr>
        <w:id w:val="516329856"/>
        <w:docPartObj>
          <w:docPartGallery w:val="Table of Contents"/>
          <w:docPartUnique/>
        </w:docPartObj>
      </w:sdtPr>
      <w:sdtContent>
        <w:p w14:paraId="0D2CDD20" w14:textId="6C64F911" w:rsidR="00432B9F" w:rsidRPr="00432B9F" w:rsidRDefault="00A80DFF" w:rsidP="00432B9F">
          <w:pPr>
            <w:pStyle w:val="TOC1"/>
            <w:tabs>
              <w:tab w:val="right" w:leader="dot" w:pos="9016"/>
            </w:tabs>
            <w:spacing w:line="360" w:lineRule="auto"/>
            <w:jc w:val="both"/>
            <w:rPr>
              <w:rFonts w:ascii="Arial" w:eastAsiaTheme="minorEastAsia" w:hAnsi="Arial" w:cs="Arial"/>
              <w:noProof/>
              <w:sz w:val="24"/>
              <w:szCs w:val="24"/>
              <w:lang w:eastAsia="en-IN"/>
            </w:rPr>
          </w:pPr>
          <w:r w:rsidRPr="00432B9F">
            <w:rPr>
              <w:rFonts w:ascii="Arial" w:hAnsi="Arial" w:cs="Arial"/>
              <w:color w:val="000000" w:themeColor="text1"/>
              <w:sz w:val="24"/>
              <w:szCs w:val="24"/>
            </w:rPr>
            <w:fldChar w:fldCharType="begin"/>
          </w:r>
          <w:r w:rsidR="005266FD" w:rsidRPr="00432B9F">
            <w:rPr>
              <w:rFonts w:ascii="Arial" w:hAnsi="Arial" w:cs="Arial"/>
              <w:color w:val="000000" w:themeColor="text1"/>
              <w:sz w:val="24"/>
              <w:szCs w:val="24"/>
            </w:rPr>
            <w:instrText xml:space="preserve"> TOC \h \u \z \t "Heading 1,1,Heading 2,2,Heading 3,3,"</w:instrText>
          </w:r>
          <w:r w:rsidRPr="00432B9F">
            <w:rPr>
              <w:rFonts w:ascii="Arial" w:hAnsi="Arial" w:cs="Arial"/>
              <w:color w:val="000000" w:themeColor="text1"/>
              <w:sz w:val="24"/>
              <w:szCs w:val="24"/>
            </w:rPr>
            <w:fldChar w:fldCharType="separate"/>
          </w:r>
          <w:hyperlink w:anchor="_Toc224030965" w:history="1">
            <w:r w:rsidR="00432B9F" w:rsidRPr="00432B9F">
              <w:rPr>
                <w:rStyle w:val="Hyperlink"/>
                <w:rFonts w:ascii="Arial" w:hAnsi="Arial" w:cs="Arial"/>
                <w:noProof/>
                <w:sz w:val="24"/>
                <w:szCs w:val="24"/>
              </w:rPr>
              <w:t>Section 1: Critical analysis of strategic management practices</w:t>
            </w:r>
            <w:r w:rsidR="00432B9F" w:rsidRPr="00432B9F">
              <w:rPr>
                <w:rFonts w:ascii="Arial" w:hAnsi="Arial" w:cs="Arial"/>
                <w:noProof/>
                <w:webHidden/>
                <w:sz w:val="24"/>
                <w:szCs w:val="24"/>
              </w:rPr>
              <w:tab/>
            </w:r>
            <w:r w:rsidR="00432B9F" w:rsidRPr="00432B9F">
              <w:rPr>
                <w:rFonts w:ascii="Arial" w:hAnsi="Arial" w:cs="Arial"/>
                <w:noProof/>
                <w:webHidden/>
                <w:sz w:val="24"/>
                <w:szCs w:val="24"/>
              </w:rPr>
              <w:fldChar w:fldCharType="begin"/>
            </w:r>
            <w:r w:rsidR="00432B9F" w:rsidRPr="00432B9F">
              <w:rPr>
                <w:rFonts w:ascii="Arial" w:hAnsi="Arial" w:cs="Arial"/>
                <w:noProof/>
                <w:webHidden/>
                <w:sz w:val="24"/>
                <w:szCs w:val="24"/>
              </w:rPr>
              <w:instrText xml:space="preserve"> PAGEREF _Toc224030965 \h </w:instrText>
            </w:r>
            <w:r w:rsidR="00432B9F" w:rsidRPr="00432B9F">
              <w:rPr>
                <w:rFonts w:ascii="Arial" w:hAnsi="Arial" w:cs="Arial"/>
                <w:noProof/>
                <w:webHidden/>
                <w:sz w:val="24"/>
                <w:szCs w:val="24"/>
              </w:rPr>
            </w:r>
            <w:r w:rsidR="00432B9F" w:rsidRPr="00432B9F">
              <w:rPr>
                <w:rFonts w:ascii="Arial" w:hAnsi="Arial" w:cs="Arial"/>
                <w:noProof/>
                <w:webHidden/>
                <w:sz w:val="24"/>
                <w:szCs w:val="24"/>
              </w:rPr>
              <w:fldChar w:fldCharType="separate"/>
            </w:r>
            <w:r w:rsidR="00432B9F" w:rsidRPr="00432B9F">
              <w:rPr>
                <w:rFonts w:ascii="Arial" w:hAnsi="Arial" w:cs="Arial"/>
                <w:noProof/>
                <w:webHidden/>
                <w:sz w:val="24"/>
                <w:szCs w:val="24"/>
              </w:rPr>
              <w:t>4</w:t>
            </w:r>
            <w:r w:rsidR="00432B9F" w:rsidRPr="00432B9F">
              <w:rPr>
                <w:rFonts w:ascii="Arial" w:hAnsi="Arial" w:cs="Arial"/>
                <w:noProof/>
                <w:webHidden/>
                <w:sz w:val="24"/>
                <w:szCs w:val="24"/>
              </w:rPr>
              <w:fldChar w:fldCharType="end"/>
            </w:r>
          </w:hyperlink>
        </w:p>
        <w:p w14:paraId="0D2BDC7C" w14:textId="4D944869" w:rsidR="00432B9F" w:rsidRPr="00432B9F" w:rsidRDefault="00432B9F" w:rsidP="00432B9F">
          <w:pPr>
            <w:pStyle w:val="TOC2"/>
            <w:tabs>
              <w:tab w:val="right" w:leader="dot" w:pos="9016"/>
            </w:tabs>
            <w:spacing w:line="360" w:lineRule="auto"/>
            <w:jc w:val="both"/>
            <w:rPr>
              <w:rFonts w:ascii="Arial" w:eastAsiaTheme="minorEastAsia" w:hAnsi="Arial" w:cs="Arial"/>
              <w:noProof/>
              <w:sz w:val="24"/>
              <w:szCs w:val="24"/>
              <w:lang w:eastAsia="en-IN"/>
            </w:rPr>
          </w:pPr>
          <w:hyperlink w:anchor="_Toc224030966" w:history="1">
            <w:r w:rsidRPr="00432B9F">
              <w:rPr>
                <w:rStyle w:val="Hyperlink"/>
                <w:rFonts w:ascii="Arial" w:hAnsi="Arial" w:cs="Arial"/>
                <w:noProof/>
                <w:sz w:val="24"/>
                <w:szCs w:val="24"/>
                <w:highlight w:val="white"/>
              </w:rPr>
              <w:t>1.1 Organisational Context and Overview</w:t>
            </w:r>
            <w:r w:rsidRPr="00432B9F">
              <w:rPr>
                <w:rFonts w:ascii="Arial" w:hAnsi="Arial" w:cs="Arial"/>
                <w:noProof/>
                <w:webHidden/>
                <w:sz w:val="24"/>
                <w:szCs w:val="24"/>
              </w:rPr>
              <w:tab/>
            </w:r>
            <w:r w:rsidRPr="00432B9F">
              <w:rPr>
                <w:rFonts w:ascii="Arial" w:hAnsi="Arial" w:cs="Arial"/>
                <w:noProof/>
                <w:webHidden/>
                <w:sz w:val="24"/>
                <w:szCs w:val="24"/>
              </w:rPr>
              <w:fldChar w:fldCharType="begin"/>
            </w:r>
            <w:r w:rsidRPr="00432B9F">
              <w:rPr>
                <w:rFonts w:ascii="Arial" w:hAnsi="Arial" w:cs="Arial"/>
                <w:noProof/>
                <w:webHidden/>
                <w:sz w:val="24"/>
                <w:szCs w:val="24"/>
              </w:rPr>
              <w:instrText xml:space="preserve"> PAGEREF _Toc224030966 \h </w:instrText>
            </w:r>
            <w:r w:rsidRPr="00432B9F">
              <w:rPr>
                <w:rFonts w:ascii="Arial" w:hAnsi="Arial" w:cs="Arial"/>
                <w:noProof/>
                <w:webHidden/>
                <w:sz w:val="24"/>
                <w:szCs w:val="24"/>
              </w:rPr>
            </w:r>
            <w:r w:rsidRPr="00432B9F">
              <w:rPr>
                <w:rFonts w:ascii="Arial" w:hAnsi="Arial" w:cs="Arial"/>
                <w:noProof/>
                <w:webHidden/>
                <w:sz w:val="24"/>
                <w:szCs w:val="24"/>
              </w:rPr>
              <w:fldChar w:fldCharType="separate"/>
            </w:r>
            <w:r w:rsidRPr="00432B9F">
              <w:rPr>
                <w:rFonts w:ascii="Arial" w:hAnsi="Arial" w:cs="Arial"/>
                <w:noProof/>
                <w:webHidden/>
                <w:sz w:val="24"/>
                <w:szCs w:val="24"/>
              </w:rPr>
              <w:t>4</w:t>
            </w:r>
            <w:r w:rsidRPr="00432B9F">
              <w:rPr>
                <w:rFonts w:ascii="Arial" w:hAnsi="Arial" w:cs="Arial"/>
                <w:noProof/>
                <w:webHidden/>
                <w:sz w:val="24"/>
                <w:szCs w:val="24"/>
              </w:rPr>
              <w:fldChar w:fldCharType="end"/>
            </w:r>
          </w:hyperlink>
        </w:p>
        <w:p w14:paraId="66B63BF0" w14:textId="4179C177" w:rsidR="00432B9F" w:rsidRPr="00432B9F" w:rsidRDefault="00432B9F" w:rsidP="00432B9F">
          <w:pPr>
            <w:pStyle w:val="TOC2"/>
            <w:tabs>
              <w:tab w:val="right" w:leader="dot" w:pos="9016"/>
            </w:tabs>
            <w:spacing w:line="360" w:lineRule="auto"/>
            <w:jc w:val="both"/>
            <w:rPr>
              <w:rFonts w:ascii="Arial" w:eastAsiaTheme="minorEastAsia" w:hAnsi="Arial" w:cs="Arial"/>
              <w:noProof/>
              <w:sz w:val="24"/>
              <w:szCs w:val="24"/>
              <w:lang w:eastAsia="en-IN"/>
            </w:rPr>
          </w:pPr>
          <w:hyperlink w:anchor="_Toc224030967" w:history="1">
            <w:r w:rsidRPr="00432B9F">
              <w:rPr>
                <w:rStyle w:val="Hyperlink"/>
                <w:rFonts w:ascii="Arial" w:hAnsi="Arial" w:cs="Arial"/>
                <w:noProof/>
                <w:sz w:val="24"/>
                <w:szCs w:val="24"/>
              </w:rPr>
              <w:t>1.2 External and Internal Environment Analysis</w:t>
            </w:r>
            <w:r w:rsidRPr="00432B9F">
              <w:rPr>
                <w:rFonts w:ascii="Arial" w:hAnsi="Arial" w:cs="Arial"/>
                <w:noProof/>
                <w:webHidden/>
                <w:sz w:val="24"/>
                <w:szCs w:val="24"/>
              </w:rPr>
              <w:tab/>
            </w:r>
            <w:r w:rsidRPr="00432B9F">
              <w:rPr>
                <w:rFonts w:ascii="Arial" w:hAnsi="Arial" w:cs="Arial"/>
                <w:noProof/>
                <w:webHidden/>
                <w:sz w:val="24"/>
                <w:szCs w:val="24"/>
              </w:rPr>
              <w:fldChar w:fldCharType="begin"/>
            </w:r>
            <w:r w:rsidRPr="00432B9F">
              <w:rPr>
                <w:rFonts w:ascii="Arial" w:hAnsi="Arial" w:cs="Arial"/>
                <w:noProof/>
                <w:webHidden/>
                <w:sz w:val="24"/>
                <w:szCs w:val="24"/>
              </w:rPr>
              <w:instrText xml:space="preserve"> PAGEREF _Toc224030967 \h </w:instrText>
            </w:r>
            <w:r w:rsidRPr="00432B9F">
              <w:rPr>
                <w:rFonts w:ascii="Arial" w:hAnsi="Arial" w:cs="Arial"/>
                <w:noProof/>
                <w:webHidden/>
                <w:sz w:val="24"/>
                <w:szCs w:val="24"/>
              </w:rPr>
            </w:r>
            <w:r w:rsidRPr="00432B9F">
              <w:rPr>
                <w:rFonts w:ascii="Arial" w:hAnsi="Arial" w:cs="Arial"/>
                <w:noProof/>
                <w:webHidden/>
                <w:sz w:val="24"/>
                <w:szCs w:val="24"/>
              </w:rPr>
              <w:fldChar w:fldCharType="separate"/>
            </w:r>
            <w:r w:rsidRPr="00432B9F">
              <w:rPr>
                <w:rFonts w:ascii="Arial" w:hAnsi="Arial" w:cs="Arial"/>
                <w:noProof/>
                <w:webHidden/>
                <w:sz w:val="24"/>
                <w:szCs w:val="24"/>
              </w:rPr>
              <w:t>5</w:t>
            </w:r>
            <w:r w:rsidRPr="00432B9F">
              <w:rPr>
                <w:rFonts w:ascii="Arial" w:hAnsi="Arial" w:cs="Arial"/>
                <w:noProof/>
                <w:webHidden/>
                <w:sz w:val="24"/>
                <w:szCs w:val="24"/>
              </w:rPr>
              <w:fldChar w:fldCharType="end"/>
            </w:r>
          </w:hyperlink>
        </w:p>
        <w:p w14:paraId="78265D8C" w14:textId="199C139B" w:rsidR="00432B9F" w:rsidRPr="00432B9F" w:rsidRDefault="00432B9F" w:rsidP="00432B9F">
          <w:pPr>
            <w:pStyle w:val="TOC2"/>
            <w:tabs>
              <w:tab w:val="right" w:leader="dot" w:pos="9016"/>
            </w:tabs>
            <w:spacing w:line="360" w:lineRule="auto"/>
            <w:jc w:val="both"/>
            <w:rPr>
              <w:rFonts w:ascii="Arial" w:eastAsiaTheme="minorEastAsia" w:hAnsi="Arial" w:cs="Arial"/>
              <w:noProof/>
              <w:sz w:val="24"/>
              <w:szCs w:val="24"/>
              <w:lang w:eastAsia="en-IN"/>
            </w:rPr>
          </w:pPr>
          <w:hyperlink w:anchor="_Toc224030968" w:history="1">
            <w:r w:rsidRPr="00432B9F">
              <w:rPr>
                <w:rStyle w:val="Hyperlink"/>
                <w:rFonts w:ascii="Arial" w:hAnsi="Arial" w:cs="Arial"/>
                <w:noProof/>
                <w:sz w:val="24"/>
                <w:szCs w:val="24"/>
                <w:highlight w:val="white"/>
              </w:rPr>
              <w:t>1.3 CSR and Sustainability objectives</w:t>
            </w:r>
            <w:r w:rsidRPr="00432B9F">
              <w:rPr>
                <w:rFonts w:ascii="Arial" w:hAnsi="Arial" w:cs="Arial"/>
                <w:noProof/>
                <w:webHidden/>
                <w:sz w:val="24"/>
                <w:szCs w:val="24"/>
              </w:rPr>
              <w:tab/>
            </w:r>
            <w:r w:rsidRPr="00432B9F">
              <w:rPr>
                <w:rFonts w:ascii="Arial" w:hAnsi="Arial" w:cs="Arial"/>
                <w:noProof/>
                <w:webHidden/>
                <w:sz w:val="24"/>
                <w:szCs w:val="24"/>
              </w:rPr>
              <w:fldChar w:fldCharType="begin"/>
            </w:r>
            <w:r w:rsidRPr="00432B9F">
              <w:rPr>
                <w:rFonts w:ascii="Arial" w:hAnsi="Arial" w:cs="Arial"/>
                <w:noProof/>
                <w:webHidden/>
                <w:sz w:val="24"/>
                <w:szCs w:val="24"/>
              </w:rPr>
              <w:instrText xml:space="preserve"> PAGEREF _Toc224030968 \h </w:instrText>
            </w:r>
            <w:r w:rsidRPr="00432B9F">
              <w:rPr>
                <w:rFonts w:ascii="Arial" w:hAnsi="Arial" w:cs="Arial"/>
                <w:noProof/>
                <w:webHidden/>
                <w:sz w:val="24"/>
                <w:szCs w:val="24"/>
              </w:rPr>
            </w:r>
            <w:r w:rsidRPr="00432B9F">
              <w:rPr>
                <w:rFonts w:ascii="Arial" w:hAnsi="Arial" w:cs="Arial"/>
                <w:noProof/>
                <w:webHidden/>
                <w:sz w:val="24"/>
                <w:szCs w:val="24"/>
              </w:rPr>
              <w:fldChar w:fldCharType="separate"/>
            </w:r>
            <w:r w:rsidRPr="00432B9F">
              <w:rPr>
                <w:rFonts w:ascii="Arial" w:hAnsi="Arial" w:cs="Arial"/>
                <w:noProof/>
                <w:webHidden/>
                <w:sz w:val="24"/>
                <w:szCs w:val="24"/>
              </w:rPr>
              <w:t>14</w:t>
            </w:r>
            <w:r w:rsidRPr="00432B9F">
              <w:rPr>
                <w:rFonts w:ascii="Arial" w:hAnsi="Arial" w:cs="Arial"/>
                <w:noProof/>
                <w:webHidden/>
                <w:sz w:val="24"/>
                <w:szCs w:val="24"/>
              </w:rPr>
              <w:fldChar w:fldCharType="end"/>
            </w:r>
          </w:hyperlink>
        </w:p>
        <w:p w14:paraId="72DFAB42" w14:textId="42E29904" w:rsidR="00432B9F" w:rsidRPr="00432B9F" w:rsidRDefault="00432B9F" w:rsidP="00432B9F">
          <w:pPr>
            <w:pStyle w:val="TOC2"/>
            <w:tabs>
              <w:tab w:val="right" w:leader="dot" w:pos="9016"/>
            </w:tabs>
            <w:spacing w:line="360" w:lineRule="auto"/>
            <w:jc w:val="both"/>
            <w:rPr>
              <w:rFonts w:ascii="Arial" w:eastAsiaTheme="minorEastAsia" w:hAnsi="Arial" w:cs="Arial"/>
              <w:noProof/>
              <w:sz w:val="24"/>
              <w:szCs w:val="24"/>
              <w:lang w:eastAsia="en-IN"/>
            </w:rPr>
          </w:pPr>
          <w:hyperlink w:anchor="_Toc224030969" w:history="1">
            <w:r w:rsidRPr="00432B9F">
              <w:rPr>
                <w:rStyle w:val="Hyperlink"/>
                <w:rFonts w:ascii="Arial" w:hAnsi="Arial" w:cs="Arial"/>
                <w:noProof/>
                <w:sz w:val="24"/>
                <w:szCs w:val="24"/>
              </w:rPr>
              <w:t>1.4 Comprehensive and holistic view of the organisation</w:t>
            </w:r>
            <w:r w:rsidRPr="00432B9F">
              <w:rPr>
                <w:rFonts w:ascii="Arial" w:hAnsi="Arial" w:cs="Arial"/>
                <w:noProof/>
                <w:webHidden/>
                <w:sz w:val="24"/>
                <w:szCs w:val="24"/>
              </w:rPr>
              <w:tab/>
            </w:r>
            <w:r w:rsidRPr="00432B9F">
              <w:rPr>
                <w:rFonts w:ascii="Arial" w:hAnsi="Arial" w:cs="Arial"/>
                <w:noProof/>
                <w:webHidden/>
                <w:sz w:val="24"/>
                <w:szCs w:val="24"/>
              </w:rPr>
              <w:fldChar w:fldCharType="begin"/>
            </w:r>
            <w:r w:rsidRPr="00432B9F">
              <w:rPr>
                <w:rFonts w:ascii="Arial" w:hAnsi="Arial" w:cs="Arial"/>
                <w:noProof/>
                <w:webHidden/>
                <w:sz w:val="24"/>
                <w:szCs w:val="24"/>
              </w:rPr>
              <w:instrText xml:space="preserve"> PAGEREF _Toc224030969 \h </w:instrText>
            </w:r>
            <w:r w:rsidRPr="00432B9F">
              <w:rPr>
                <w:rFonts w:ascii="Arial" w:hAnsi="Arial" w:cs="Arial"/>
                <w:noProof/>
                <w:webHidden/>
                <w:sz w:val="24"/>
                <w:szCs w:val="24"/>
              </w:rPr>
            </w:r>
            <w:r w:rsidRPr="00432B9F">
              <w:rPr>
                <w:rFonts w:ascii="Arial" w:hAnsi="Arial" w:cs="Arial"/>
                <w:noProof/>
                <w:webHidden/>
                <w:sz w:val="24"/>
                <w:szCs w:val="24"/>
              </w:rPr>
              <w:fldChar w:fldCharType="separate"/>
            </w:r>
            <w:r w:rsidRPr="00432B9F">
              <w:rPr>
                <w:rFonts w:ascii="Arial" w:hAnsi="Arial" w:cs="Arial"/>
                <w:noProof/>
                <w:webHidden/>
                <w:sz w:val="24"/>
                <w:szCs w:val="24"/>
              </w:rPr>
              <w:t>15</w:t>
            </w:r>
            <w:r w:rsidRPr="00432B9F">
              <w:rPr>
                <w:rFonts w:ascii="Arial" w:hAnsi="Arial" w:cs="Arial"/>
                <w:noProof/>
                <w:webHidden/>
                <w:sz w:val="24"/>
                <w:szCs w:val="24"/>
              </w:rPr>
              <w:fldChar w:fldCharType="end"/>
            </w:r>
          </w:hyperlink>
        </w:p>
        <w:p w14:paraId="09B9F64B" w14:textId="46DEA2A4" w:rsidR="00432B9F" w:rsidRPr="00432B9F" w:rsidRDefault="00432B9F" w:rsidP="00432B9F">
          <w:pPr>
            <w:pStyle w:val="TOC2"/>
            <w:tabs>
              <w:tab w:val="right" w:leader="dot" w:pos="9016"/>
            </w:tabs>
            <w:spacing w:line="360" w:lineRule="auto"/>
            <w:jc w:val="both"/>
            <w:rPr>
              <w:rFonts w:ascii="Arial" w:eastAsiaTheme="minorEastAsia" w:hAnsi="Arial" w:cs="Arial"/>
              <w:noProof/>
              <w:sz w:val="24"/>
              <w:szCs w:val="24"/>
              <w:lang w:eastAsia="en-IN"/>
            </w:rPr>
          </w:pPr>
          <w:hyperlink w:anchor="_Toc224030970" w:history="1">
            <w:r w:rsidRPr="00432B9F">
              <w:rPr>
                <w:rStyle w:val="Hyperlink"/>
                <w:rFonts w:ascii="Arial" w:hAnsi="Arial" w:cs="Arial"/>
                <w:noProof/>
                <w:sz w:val="24"/>
                <w:szCs w:val="24"/>
              </w:rPr>
              <w:t>1.5 Strategic Choices and Implementation</w:t>
            </w:r>
            <w:r w:rsidRPr="00432B9F">
              <w:rPr>
                <w:rFonts w:ascii="Arial" w:hAnsi="Arial" w:cs="Arial"/>
                <w:noProof/>
                <w:webHidden/>
                <w:sz w:val="24"/>
                <w:szCs w:val="24"/>
              </w:rPr>
              <w:tab/>
            </w:r>
            <w:r w:rsidRPr="00432B9F">
              <w:rPr>
                <w:rFonts w:ascii="Arial" w:hAnsi="Arial" w:cs="Arial"/>
                <w:noProof/>
                <w:webHidden/>
                <w:sz w:val="24"/>
                <w:szCs w:val="24"/>
              </w:rPr>
              <w:fldChar w:fldCharType="begin"/>
            </w:r>
            <w:r w:rsidRPr="00432B9F">
              <w:rPr>
                <w:rFonts w:ascii="Arial" w:hAnsi="Arial" w:cs="Arial"/>
                <w:noProof/>
                <w:webHidden/>
                <w:sz w:val="24"/>
                <w:szCs w:val="24"/>
              </w:rPr>
              <w:instrText xml:space="preserve"> PAGEREF _Toc224030970 \h </w:instrText>
            </w:r>
            <w:r w:rsidRPr="00432B9F">
              <w:rPr>
                <w:rFonts w:ascii="Arial" w:hAnsi="Arial" w:cs="Arial"/>
                <w:noProof/>
                <w:webHidden/>
                <w:sz w:val="24"/>
                <w:szCs w:val="24"/>
              </w:rPr>
            </w:r>
            <w:r w:rsidRPr="00432B9F">
              <w:rPr>
                <w:rFonts w:ascii="Arial" w:hAnsi="Arial" w:cs="Arial"/>
                <w:noProof/>
                <w:webHidden/>
                <w:sz w:val="24"/>
                <w:szCs w:val="24"/>
              </w:rPr>
              <w:fldChar w:fldCharType="separate"/>
            </w:r>
            <w:r w:rsidRPr="00432B9F">
              <w:rPr>
                <w:rFonts w:ascii="Arial" w:hAnsi="Arial" w:cs="Arial"/>
                <w:noProof/>
                <w:webHidden/>
                <w:sz w:val="24"/>
                <w:szCs w:val="24"/>
              </w:rPr>
              <w:t>17</w:t>
            </w:r>
            <w:r w:rsidRPr="00432B9F">
              <w:rPr>
                <w:rFonts w:ascii="Arial" w:hAnsi="Arial" w:cs="Arial"/>
                <w:noProof/>
                <w:webHidden/>
                <w:sz w:val="24"/>
                <w:szCs w:val="24"/>
              </w:rPr>
              <w:fldChar w:fldCharType="end"/>
            </w:r>
          </w:hyperlink>
        </w:p>
        <w:p w14:paraId="3E2A63B4" w14:textId="1DA0177D" w:rsidR="00432B9F" w:rsidRPr="00432B9F" w:rsidRDefault="00432B9F" w:rsidP="00432B9F">
          <w:pPr>
            <w:pStyle w:val="TOC2"/>
            <w:tabs>
              <w:tab w:val="right" w:leader="dot" w:pos="9016"/>
            </w:tabs>
            <w:spacing w:line="360" w:lineRule="auto"/>
            <w:jc w:val="both"/>
            <w:rPr>
              <w:rFonts w:ascii="Arial" w:eastAsiaTheme="minorEastAsia" w:hAnsi="Arial" w:cs="Arial"/>
              <w:noProof/>
              <w:sz w:val="24"/>
              <w:szCs w:val="24"/>
              <w:lang w:eastAsia="en-IN"/>
            </w:rPr>
          </w:pPr>
          <w:hyperlink w:anchor="_Toc224030971" w:history="1">
            <w:r w:rsidRPr="00432B9F">
              <w:rPr>
                <w:rStyle w:val="Hyperlink"/>
                <w:rFonts w:ascii="Arial" w:hAnsi="Arial" w:cs="Arial"/>
                <w:noProof/>
                <w:sz w:val="24"/>
                <w:szCs w:val="24"/>
              </w:rPr>
              <w:t>1.6 Strategic Evaluation and Recommendations</w:t>
            </w:r>
            <w:r w:rsidRPr="00432B9F">
              <w:rPr>
                <w:rFonts w:ascii="Arial" w:hAnsi="Arial" w:cs="Arial"/>
                <w:noProof/>
                <w:webHidden/>
                <w:sz w:val="24"/>
                <w:szCs w:val="24"/>
              </w:rPr>
              <w:tab/>
            </w:r>
            <w:r w:rsidRPr="00432B9F">
              <w:rPr>
                <w:rFonts w:ascii="Arial" w:hAnsi="Arial" w:cs="Arial"/>
                <w:noProof/>
                <w:webHidden/>
                <w:sz w:val="24"/>
                <w:szCs w:val="24"/>
              </w:rPr>
              <w:fldChar w:fldCharType="begin"/>
            </w:r>
            <w:r w:rsidRPr="00432B9F">
              <w:rPr>
                <w:rFonts w:ascii="Arial" w:hAnsi="Arial" w:cs="Arial"/>
                <w:noProof/>
                <w:webHidden/>
                <w:sz w:val="24"/>
                <w:szCs w:val="24"/>
              </w:rPr>
              <w:instrText xml:space="preserve"> PAGEREF _Toc224030971 \h </w:instrText>
            </w:r>
            <w:r w:rsidRPr="00432B9F">
              <w:rPr>
                <w:rFonts w:ascii="Arial" w:hAnsi="Arial" w:cs="Arial"/>
                <w:noProof/>
                <w:webHidden/>
                <w:sz w:val="24"/>
                <w:szCs w:val="24"/>
              </w:rPr>
            </w:r>
            <w:r w:rsidRPr="00432B9F">
              <w:rPr>
                <w:rFonts w:ascii="Arial" w:hAnsi="Arial" w:cs="Arial"/>
                <w:noProof/>
                <w:webHidden/>
                <w:sz w:val="24"/>
                <w:szCs w:val="24"/>
              </w:rPr>
              <w:fldChar w:fldCharType="separate"/>
            </w:r>
            <w:r w:rsidRPr="00432B9F">
              <w:rPr>
                <w:rFonts w:ascii="Arial" w:hAnsi="Arial" w:cs="Arial"/>
                <w:noProof/>
                <w:webHidden/>
                <w:sz w:val="24"/>
                <w:szCs w:val="24"/>
              </w:rPr>
              <w:t>19</w:t>
            </w:r>
            <w:r w:rsidRPr="00432B9F">
              <w:rPr>
                <w:rFonts w:ascii="Arial" w:hAnsi="Arial" w:cs="Arial"/>
                <w:noProof/>
                <w:webHidden/>
                <w:sz w:val="24"/>
                <w:szCs w:val="24"/>
              </w:rPr>
              <w:fldChar w:fldCharType="end"/>
            </w:r>
          </w:hyperlink>
        </w:p>
        <w:p w14:paraId="7B3FBCAA" w14:textId="3E7A39B1" w:rsidR="00432B9F" w:rsidRPr="00432B9F" w:rsidRDefault="00432B9F" w:rsidP="00432B9F">
          <w:pPr>
            <w:pStyle w:val="TOC1"/>
            <w:tabs>
              <w:tab w:val="right" w:leader="dot" w:pos="9016"/>
            </w:tabs>
            <w:spacing w:line="360" w:lineRule="auto"/>
            <w:jc w:val="both"/>
            <w:rPr>
              <w:rFonts w:ascii="Arial" w:eastAsiaTheme="minorEastAsia" w:hAnsi="Arial" w:cs="Arial"/>
              <w:noProof/>
              <w:sz w:val="24"/>
              <w:szCs w:val="24"/>
              <w:lang w:eastAsia="en-IN"/>
            </w:rPr>
          </w:pPr>
          <w:hyperlink w:anchor="_Toc224030972" w:history="1">
            <w:r w:rsidRPr="00432B9F">
              <w:rPr>
                <w:rStyle w:val="Hyperlink"/>
                <w:rFonts w:ascii="Arial" w:hAnsi="Arial" w:cs="Arial"/>
                <w:noProof/>
                <w:sz w:val="24"/>
                <w:szCs w:val="24"/>
              </w:rPr>
              <w:t>Section 2: Reflection through Gibb’s reflective cycle</w:t>
            </w:r>
            <w:r w:rsidRPr="00432B9F">
              <w:rPr>
                <w:rFonts w:ascii="Arial" w:hAnsi="Arial" w:cs="Arial"/>
                <w:noProof/>
                <w:webHidden/>
                <w:sz w:val="24"/>
                <w:szCs w:val="24"/>
              </w:rPr>
              <w:tab/>
            </w:r>
            <w:r w:rsidRPr="00432B9F">
              <w:rPr>
                <w:rFonts w:ascii="Arial" w:hAnsi="Arial" w:cs="Arial"/>
                <w:noProof/>
                <w:webHidden/>
                <w:sz w:val="24"/>
                <w:szCs w:val="24"/>
              </w:rPr>
              <w:fldChar w:fldCharType="begin"/>
            </w:r>
            <w:r w:rsidRPr="00432B9F">
              <w:rPr>
                <w:rFonts w:ascii="Arial" w:hAnsi="Arial" w:cs="Arial"/>
                <w:noProof/>
                <w:webHidden/>
                <w:sz w:val="24"/>
                <w:szCs w:val="24"/>
              </w:rPr>
              <w:instrText xml:space="preserve"> PAGEREF _Toc224030972 \h </w:instrText>
            </w:r>
            <w:r w:rsidRPr="00432B9F">
              <w:rPr>
                <w:rFonts w:ascii="Arial" w:hAnsi="Arial" w:cs="Arial"/>
                <w:noProof/>
                <w:webHidden/>
                <w:sz w:val="24"/>
                <w:szCs w:val="24"/>
              </w:rPr>
            </w:r>
            <w:r w:rsidRPr="00432B9F">
              <w:rPr>
                <w:rFonts w:ascii="Arial" w:hAnsi="Arial" w:cs="Arial"/>
                <w:noProof/>
                <w:webHidden/>
                <w:sz w:val="24"/>
                <w:szCs w:val="24"/>
              </w:rPr>
              <w:fldChar w:fldCharType="separate"/>
            </w:r>
            <w:r w:rsidRPr="00432B9F">
              <w:rPr>
                <w:rFonts w:ascii="Arial" w:hAnsi="Arial" w:cs="Arial"/>
                <w:noProof/>
                <w:webHidden/>
                <w:sz w:val="24"/>
                <w:szCs w:val="24"/>
              </w:rPr>
              <w:t>22</w:t>
            </w:r>
            <w:r w:rsidRPr="00432B9F">
              <w:rPr>
                <w:rFonts w:ascii="Arial" w:hAnsi="Arial" w:cs="Arial"/>
                <w:noProof/>
                <w:webHidden/>
                <w:sz w:val="24"/>
                <w:szCs w:val="24"/>
              </w:rPr>
              <w:fldChar w:fldCharType="end"/>
            </w:r>
          </w:hyperlink>
        </w:p>
        <w:p w14:paraId="5735C283" w14:textId="032032A1" w:rsidR="00432B9F" w:rsidRPr="00432B9F" w:rsidRDefault="00432B9F" w:rsidP="00432B9F">
          <w:pPr>
            <w:pStyle w:val="TOC1"/>
            <w:tabs>
              <w:tab w:val="right" w:leader="dot" w:pos="9016"/>
            </w:tabs>
            <w:spacing w:line="360" w:lineRule="auto"/>
            <w:jc w:val="both"/>
            <w:rPr>
              <w:rFonts w:ascii="Arial" w:eastAsiaTheme="minorEastAsia" w:hAnsi="Arial" w:cs="Arial"/>
              <w:noProof/>
              <w:sz w:val="24"/>
              <w:szCs w:val="24"/>
              <w:lang w:eastAsia="en-IN"/>
            </w:rPr>
          </w:pPr>
          <w:hyperlink w:anchor="_Toc224030973" w:history="1">
            <w:r w:rsidRPr="00432B9F">
              <w:rPr>
                <w:rStyle w:val="Hyperlink"/>
                <w:rFonts w:ascii="Arial" w:hAnsi="Arial" w:cs="Arial"/>
                <w:noProof/>
                <w:sz w:val="24"/>
                <w:szCs w:val="24"/>
              </w:rPr>
              <w:t>References</w:t>
            </w:r>
            <w:r w:rsidRPr="00432B9F">
              <w:rPr>
                <w:rFonts w:ascii="Arial" w:hAnsi="Arial" w:cs="Arial"/>
                <w:noProof/>
                <w:webHidden/>
                <w:sz w:val="24"/>
                <w:szCs w:val="24"/>
              </w:rPr>
              <w:tab/>
            </w:r>
            <w:r w:rsidRPr="00432B9F">
              <w:rPr>
                <w:rFonts w:ascii="Arial" w:hAnsi="Arial" w:cs="Arial"/>
                <w:noProof/>
                <w:webHidden/>
                <w:sz w:val="24"/>
                <w:szCs w:val="24"/>
              </w:rPr>
              <w:fldChar w:fldCharType="begin"/>
            </w:r>
            <w:r w:rsidRPr="00432B9F">
              <w:rPr>
                <w:rFonts w:ascii="Arial" w:hAnsi="Arial" w:cs="Arial"/>
                <w:noProof/>
                <w:webHidden/>
                <w:sz w:val="24"/>
                <w:szCs w:val="24"/>
              </w:rPr>
              <w:instrText xml:space="preserve"> PAGEREF _Toc224030973 \h </w:instrText>
            </w:r>
            <w:r w:rsidRPr="00432B9F">
              <w:rPr>
                <w:rFonts w:ascii="Arial" w:hAnsi="Arial" w:cs="Arial"/>
                <w:noProof/>
                <w:webHidden/>
                <w:sz w:val="24"/>
                <w:szCs w:val="24"/>
              </w:rPr>
            </w:r>
            <w:r w:rsidRPr="00432B9F">
              <w:rPr>
                <w:rFonts w:ascii="Arial" w:hAnsi="Arial" w:cs="Arial"/>
                <w:noProof/>
                <w:webHidden/>
                <w:sz w:val="24"/>
                <w:szCs w:val="24"/>
              </w:rPr>
              <w:fldChar w:fldCharType="separate"/>
            </w:r>
            <w:r w:rsidRPr="00432B9F">
              <w:rPr>
                <w:rFonts w:ascii="Arial" w:hAnsi="Arial" w:cs="Arial"/>
                <w:noProof/>
                <w:webHidden/>
                <w:sz w:val="24"/>
                <w:szCs w:val="24"/>
              </w:rPr>
              <w:t>25</w:t>
            </w:r>
            <w:r w:rsidRPr="00432B9F">
              <w:rPr>
                <w:rFonts w:ascii="Arial" w:hAnsi="Arial" w:cs="Arial"/>
                <w:noProof/>
                <w:webHidden/>
                <w:sz w:val="24"/>
                <w:szCs w:val="24"/>
              </w:rPr>
              <w:fldChar w:fldCharType="end"/>
            </w:r>
          </w:hyperlink>
        </w:p>
        <w:p w14:paraId="46A14639" w14:textId="44740610" w:rsidR="00BB36F2" w:rsidRPr="008D3C6D" w:rsidRDefault="00A80DFF" w:rsidP="00432B9F">
          <w:pPr>
            <w:pStyle w:val="Normal1"/>
            <w:spacing w:line="360" w:lineRule="auto"/>
            <w:jc w:val="both"/>
            <w:rPr>
              <w:sz w:val="24"/>
              <w:szCs w:val="24"/>
            </w:rPr>
          </w:pPr>
          <w:r w:rsidRPr="00432B9F">
            <w:rPr>
              <w:rFonts w:ascii="Arial" w:hAnsi="Arial" w:cs="Arial"/>
              <w:color w:val="000000" w:themeColor="text1"/>
              <w:sz w:val="24"/>
              <w:szCs w:val="24"/>
            </w:rPr>
            <w:fldChar w:fldCharType="end"/>
          </w:r>
        </w:p>
      </w:sdtContent>
    </w:sdt>
    <w:p w14:paraId="340FC117" w14:textId="77777777" w:rsidR="00BB36F2" w:rsidRPr="008D3C6D" w:rsidRDefault="005266FD" w:rsidP="003B372C">
      <w:pPr>
        <w:pStyle w:val="Normal1"/>
        <w:spacing w:line="360" w:lineRule="auto"/>
        <w:rPr>
          <w:rFonts w:ascii="Arial" w:eastAsia="Arial" w:hAnsi="Arial" w:cs="Arial"/>
          <w:b/>
          <w:bCs/>
          <w:color w:val="000000"/>
          <w:sz w:val="24"/>
          <w:szCs w:val="24"/>
        </w:rPr>
      </w:pPr>
      <w:r w:rsidRPr="008D3C6D">
        <w:rPr>
          <w:sz w:val="24"/>
          <w:szCs w:val="24"/>
        </w:rPr>
        <w:br w:type="page"/>
      </w:r>
    </w:p>
    <w:p w14:paraId="220A9D6A" w14:textId="50837A85" w:rsidR="00BB36F2" w:rsidRPr="008D3C6D" w:rsidRDefault="005266FD" w:rsidP="003B372C">
      <w:pPr>
        <w:pStyle w:val="Heading1"/>
        <w:rPr>
          <w:sz w:val="24"/>
          <w:szCs w:val="24"/>
        </w:rPr>
      </w:pPr>
      <w:bookmarkStart w:id="1" w:name="_Toc224030965"/>
      <w:r w:rsidRPr="008D3C6D">
        <w:rPr>
          <w:sz w:val="24"/>
          <w:szCs w:val="24"/>
        </w:rPr>
        <w:lastRenderedPageBreak/>
        <w:t>Section 1:</w:t>
      </w:r>
      <w:r w:rsidR="008D3C6D">
        <w:rPr>
          <w:sz w:val="24"/>
          <w:szCs w:val="24"/>
        </w:rPr>
        <w:t xml:space="preserve"> C</w:t>
      </w:r>
      <w:r w:rsidR="008D3C6D" w:rsidRPr="008D3C6D">
        <w:rPr>
          <w:sz w:val="24"/>
          <w:szCs w:val="24"/>
        </w:rPr>
        <w:t>ritical analysis of strategic management practices</w:t>
      </w:r>
      <w:bookmarkEnd w:id="1"/>
    </w:p>
    <w:p w14:paraId="0C45B8FD" w14:textId="77777777" w:rsidR="00BB36F2" w:rsidRPr="008D3C6D" w:rsidRDefault="005266FD" w:rsidP="003B372C">
      <w:pPr>
        <w:pStyle w:val="Heading2"/>
        <w:rPr>
          <w:highlight w:val="white"/>
        </w:rPr>
      </w:pPr>
      <w:bookmarkStart w:id="2" w:name="_Toc224030966"/>
      <w:r w:rsidRPr="008D3C6D">
        <w:rPr>
          <w:highlight w:val="white"/>
        </w:rPr>
        <w:t>1.1 Organisational Context and Overview</w:t>
      </w:r>
      <w:bookmarkEnd w:id="2"/>
    </w:p>
    <w:p w14:paraId="25341CF6" w14:textId="556BF5F0" w:rsidR="008D3C6D" w:rsidRDefault="005266FD" w:rsidP="003B372C">
      <w:pPr>
        <w:pStyle w:val="Normal1"/>
        <w:spacing w:after="0" w:line="360" w:lineRule="auto"/>
        <w:jc w:val="both"/>
        <w:rPr>
          <w:rFonts w:ascii="Arial" w:eastAsia="Arial" w:hAnsi="Arial" w:cs="Arial"/>
          <w:sz w:val="24"/>
          <w:szCs w:val="24"/>
        </w:rPr>
      </w:pPr>
      <w:r w:rsidRPr="008D3C6D">
        <w:rPr>
          <w:rFonts w:ascii="Arial" w:eastAsia="Arial" w:hAnsi="Arial" w:cs="Arial"/>
          <w:sz w:val="24"/>
          <w:szCs w:val="24"/>
        </w:rPr>
        <w:t xml:space="preserve">Mark and Spencer (M&amp;S) </w:t>
      </w:r>
      <w:proofErr w:type="gramStart"/>
      <w:r w:rsidRPr="008D3C6D">
        <w:rPr>
          <w:rFonts w:ascii="Arial" w:eastAsia="Arial" w:hAnsi="Arial" w:cs="Arial"/>
          <w:sz w:val="24"/>
          <w:szCs w:val="24"/>
        </w:rPr>
        <w:t>is</w:t>
      </w:r>
      <w:proofErr w:type="gramEnd"/>
      <w:r w:rsidRPr="008D3C6D">
        <w:rPr>
          <w:rFonts w:ascii="Arial" w:eastAsia="Arial" w:hAnsi="Arial" w:cs="Arial"/>
          <w:sz w:val="24"/>
          <w:szCs w:val="24"/>
        </w:rPr>
        <w:t xml:space="preserve"> among the widely known multinational retailers headquartered in London, United Kingdom which deals in the retail market of clothing and food as well as home products globally. The organisation started its journey in 1884 by Michael Marks in Leeds in England and built the success with the tagline of ‘Don’t ask the price, it’s a ’Penny’. Subsequently in 1894, it was joined by Thomas Spencer, which resulted in the beginning of the Marks and Spencer brand that was slowly extending across the UK (Marks and Spencer Group plc, 2025). </w:t>
      </w:r>
    </w:p>
    <w:p w14:paraId="69D66E57" w14:textId="469B7889" w:rsidR="00BB36F2" w:rsidRPr="008D3C6D" w:rsidRDefault="005266FD" w:rsidP="003B372C">
      <w:pPr>
        <w:pStyle w:val="Normal1"/>
        <w:spacing w:after="0" w:line="360" w:lineRule="auto"/>
        <w:jc w:val="both"/>
        <w:rPr>
          <w:rFonts w:ascii="Arial" w:eastAsia="Arial" w:hAnsi="Arial" w:cs="Arial"/>
          <w:sz w:val="24"/>
          <w:szCs w:val="24"/>
        </w:rPr>
      </w:pPr>
      <w:r w:rsidRPr="008D3C6D">
        <w:rPr>
          <w:rFonts w:ascii="Arial" w:eastAsia="Arial" w:hAnsi="Arial" w:cs="Arial"/>
          <w:sz w:val="24"/>
          <w:szCs w:val="24"/>
        </w:rPr>
        <w:t xml:space="preserve">It not only helps the brand to achieve its vision to be the standard against which other brands are measured but also represent the British retail innovativeness and improve the customer confidence during the twentieth century (Marks and Spencer, 2025). As defined by the corporate strategy of Marks and Spencer, the company aims to grow by providing trusted quality, value, and sustainability in all its product lines and enhancing omnichannel retail functions through the purpose of </w:t>
      </w:r>
      <w:r w:rsidRPr="008D3C6D">
        <w:rPr>
          <w:rFonts w:ascii="Arial" w:eastAsia="Arial" w:hAnsi="Arial" w:cs="Arial"/>
          <w:i/>
          <w:iCs/>
          <w:sz w:val="24"/>
          <w:szCs w:val="24"/>
        </w:rPr>
        <w:t>‘reshape M&amp;S for growth</w:t>
      </w:r>
      <w:r w:rsidRPr="008D3C6D">
        <w:rPr>
          <w:rFonts w:ascii="Arial" w:eastAsia="Arial" w:hAnsi="Arial" w:cs="Arial"/>
          <w:sz w:val="24"/>
          <w:szCs w:val="24"/>
        </w:rPr>
        <w:t>’ (Marks and Spencer Group plc, 2024). This business model initiative has been strengthened by the effective e-commerce platforms and strategic partnerships including the joint venture with Ocado Retail to operate online grocery. However, instead of using the extensive network of retail stores within the UK</w:t>
      </w:r>
      <w:r w:rsidR="003014A1">
        <w:rPr>
          <w:rFonts w:ascii="Arial" w:eastAsia="Arial" w:hAnsi="Arial" w:cs="Arial"/>
          <w:sz w:val="24"/>
          <w:szCs w:val="24"/>
        </w:rPr>
        <w:t>,</w:t>
      </w:r>
      <w:r w:rsidRPr="008D3C6D">
        <w:rPr>
          <w:rFonts w:ascii="Arial" w:eastAsia="Arial" w:hAnsi="Arial" w:cs="Arial"/>
          <w:sz w:val="24"/>
          <w:szCs w:val="24"/>
        </w:rPr>
        <w:t xml:space="preserve"> </w:t>
      </w:r>
      <w:r w:rsidR="003014A1">
        <w:rPr>
          <w:rFonts w:ascii="Arial" w:eastAsia="Arial" w:hAnsi="Arial" w:cs="Arial"/>
          <w:sz w:val="24"/>
          <w:szCs w:val="24"/>
        </w:rPr>
        <w:t>it</w:t>
      </w:r>
      <w:r w:rsidRPr="008D3C6D">
        <w:rPr>
          <w:rFonts w:ascii="Arial" w:eastAsia="Arial" w:hAnsi="Arial" w:cs="Arial"/>
          <w:sz w:val="24"/>
          <w:szCs w:val="24"/>
        </w:rPr>
        <w:t xml:space="preserve"> offer</w:t>
      </w:r>
      <w:r w:rsidR="003014A1">
        <w:rPr>
          <w:rFonts w:ascii="Arial" w:eastAsia="Arial" w:hAnsi="Arial" w:cs="Arial"/>
          <w:sz w:val="24"/>
          <w:szCs w:val="24"/>
        </w:rPr>
        <w:t>ed</w:t>
      </w:r>
      <w:r w:rsidRPr="008D3C6D">
        <w:rPr>
          <w:rFonts w:ascii="Arial" w:eastAsia="Arial" w:hAnsi="Arial" w:cs="Arial"/>
          <w:sz w:val="24"/>
          <w:szCs w:val="24"/>
        </w:rPr>
        <w:t xml:space="preserve"> international franchise (400 other</w:t>
      </w:r>
      <w:r w:rsidR="003014A1">
        <w:rPr>
          <w:rFonts w:ascii="Arial" w:eastAsia="Arial" w:hAnsi="Arial" w:cs="Arial"/>
          <w:sz w:val="24"/>
          <w:szCs w:val="24"/>
        </w:rPr>
        <w:t xml:space="preserve"> global</w:t>
      </w:r>
      <w:r w:rsidRPr="008D3C6D">
        <w:rPr>
          <w:rFonts w:ascii="Arial" w:eastAsia="Arial" w:hAnsi="Arial" w:cs="Arial"/>
          <w:sz w:val="24"/>
          <w:szCs w:val="24"/>
        </w:rPr>
        <w:t xml:space="preserve"> store locations) in various market</w:t>
      </w:r>
      <w:r w:rsidR="003014A1">
        <w:rPr>
          <w:rFonts w:ascii="Arial" w:eastAsia="Arial" w:hAnsi="Arial" w:cs="Arial"/>
          <w:sz w:val="24"/>
          <w:szCs w:val="24"/>
        </w:rPr>
        <w:t xml:space="preserve">. It </w:t>
      </w:r>
      <w:r w:rsidRPr="008D3C6D">
        <w:rPr>
          <w:rFonts w:ascii="Arial" w:eastAsia="Arial" w:hAnsi="Arial" w:cs="Arial"/>
          <w:sz w:val="24"/>
          <w:szCs w:val="24"/>
        </w:rPr>
        <w:t>allow</w:t>
      </w:r>
      <w:r w:rsidR="003014A1">
        <w:rPr>
          <w:rFonts w:ascii="Arial" w:eastAsia="Arial" w:hAnsi="Arial" w:cs="Arial"/>
          <w:sz w:val="24"/>
          <w:szCs w:val="24"/>
        </w:rPr>
        <w:t xml:space="preserve">ed </w:t>
      </w:r>
      <w:r w:rsidRPr="008D3C6D">
        <w:rPr>
          <w:rFonts w:ascii="Arial" w:eastAsia="Arial" w:hAnsi="Arial" w:cs="Arial"/>
          <w:sz w:val="24"/>
          <w:szCs w:val="24"/>
        </w:rPr>
        <w:t>pursu</w:t>
      </w:r>
      <w:r w:rsidR="003014A1">
        <w:rPr>
          <w:rFonts w:ascii="Arial" w:eastAsia="Arial" w:hAnsi="Arial" w:cs="Arial"/>
          <w:sz w:val="24"/>
          <w:szCs w:val="24"/>
        </w:rPr>
        <w:t>ing</w:t>
      </w:r>
      <w:r w:rsidRPr="008D3C6D">
        <w:rPr>
          <w:rFonts w:ascii="Arial" w:eastAsia="Arial" w:hAnsi="Arial" w:cs="Arial"/>
          <w:sz w:val="24"/>
          <w:szCs w:val="24"/>
        </w:rPr>
        <w:t xml:space="preserve"> a hybrid strategy </w:t>
      </w:r>
      <w:r w:rsidR="003014A1">
        <w:rPr>
          <w:rFonts w:ascii="Arial" w:eastAsia="Arial" w:hAnsi="Arial" w:cs="Arial"/>
          <w:sz w:val="24"/>
          <w:szCs w:val="24"/>
        </w:rPr>
        <w:t>that</w:t>
      </w:r>
      <w:r w:rsidRPr="008D3C6D">
        <w:rPr>
          <w:rFonts w:ascii="Arial" w:eastAsia="Arial" w:hAnsi="Arial" w:cs="Arial"/>
          <w:sz w:val="24"/>
          <w:szCs w:val="24"/>
        </w:rPr>
        <w:t xml:space="preserve"> entails physical stores, e-commerce, and supply-chain alliances (Statista Research Department, 2025).</w:t>
      </w:r>
    </w:p>
    <w:p w14:paraId="6253F4CB" w14:textId="77777777" w:rsidR="00BB36F2" w:rsidRPr="008D3C6D" w:rsidRDefault="005266FD" w:rsidP="003B372C">
      <w:pPr>
        <w:pStyle w:val="Normal1"/>
        <w:spacing w:after="0" w:line="360" w:lineRule="auto"/>
        <w:jc w:val="center"/>
        <w:rPr>
          <w:rFonts w:ascii="Arial" w:eastAsia="Arial" w:hAnsi="Arial" w:cs="Arial"/>
          <w:sz w:val="24"/>
          <w:szCs w:val="24"/>
        </w:rPr>
      </w:pPr>
      <w:r w:rsidRPr="008D3C6D">
        <w:rPr>
          <w:rFonts w:ascii="Arial" w:eastAsia="Arial" w:hAnsi="Arial" w:cs="Arial"/>
          <w:noProof/>
          <w:sz w:val="24"/>
          <w:szCs w:val="24"/>
          <w:lang w:val="en-US"/>
        </w:rPr>
        <w:lastRenderedPageBreak/>
        <w:drawing>
          <wp:inline distT="114300" distB="114300" distL="114300" distR="114300" wp14:anchorId="53873A84" wp14:editId="1E37E842">
            <wp:extent cx="4676775" cy="4438650"/>
            <wp:effectExtent l="0" t="0" r="0" b="0"/>
            <wp:docPr id="2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l="4371" t="5263" r="3073" b="1462"/>
                    <a:stretch>
                      <a:fillRect/>
                    </a:stretch>
                  </pic:blipFill>
                  <pic:spPr>
                    <a:xfrm>
                      <a:off x="0" y="0"/>
                      <a:ext cx="4677507" cy="4439345"/>
                    </a:xfrm>
                    <a:prstGeom prst="rect">
                      <a:avLst/>
                    </a:prstGeom>
                    <a:ln/>
                  </pic:spPr>
                </pic:pic>
              </a:graphicData>
            </a:graphic>
          </wp:inline>
        </w:drawing>
      </w:r>
    </w:p>
    <w:p w14:paraId="49E2ECE2" w14:textId="77777777" w:rsidR="00BB36F2" w:rsidRPr="008D3C6D" w:rsidRDefault="003B372C" w:rsidP="003B372C">
      <w:pPr>
        <w:pStyle w:val="Heading5"/>
      </w:pPr>
      <w:bookmarkStart w:id="3" w:name="_Toc223716590"/>
      <w:r w:rsidRPr="008D3C6D">
        <w:t>Figure 1</w:t>
      </w:r>
      <w:r w:rsidR="005266FD" w:rsidRPr="008D3C6D">
        <w:t>: Business model of M&amp;S</w:t>
      </w:r>
      <w:bookmarkEnd w:id="3"/>
    </w:p>
    <w:p w14:paraId="21A66B7A" w14:textId="6A6F38C7" w:rsidR="00BB36F2" w:rsidRPr="008D3C6D" w:rsidRDefault="008D3C6D" w:rsidP="003B372C">
      <w:pPr>
        <w:pStyle w:val="Normal1"/>
        <w:spacing w:after="0" w:line="360" w:lineRule="auto"/>
        <w:jc w:val="center"/>
        <w:rPr>
          <w:rFonts w:ascii="Arial" w:eastAsia="Arial" w:hAnsi="Arial" w:cs="Arial"/>
          <w:sz w:val="24"/>
          <w:szCs w:val="24"/>
        </w:rPr>
      </w:pPr>
      <w:r>
        <w:rPr>
          <w:rFonts w:ascii="Arial" w:eastAsia="Arial" w:hAnsi="Arial" w:cs="Arial"/>
          <w:sz w:val="24"/>
          <w:szCs w:val="24"/>
        </w:rPr>
        <w:t>(</w:t>
      </w:r>
      <w:r w:rsidR="005266FD" w:rsidRPr="008D3C6D">
        <w:rPr>
          <w:rFonts w:ascii="Arial" w:eastAsia="Arial" w:hAnsi="Arial" w:cs="Arial"/>
          <w:sz w:val="24"/>
          <w:szCs w:val="24"/>
        </w:rPr>
        <w:t>Source: Marks and Spencer Group plc, 2023)</w:t>
      </w:r>
    </w:p>
    <w:p w14:paraId="0875E4D7" w14:textId="69DEBF4A" w:rsidR="00BB36F2" w:rsidRPr="008D3C6D" w:rsidRDefault="005266FD" w:rsidP="003B372C">
      <w:pPr>
        <w:pStyle w:val="Normal1"/>
        <w:spacing w:after="0" w:line="360" w:lineRule="auto"/>
        <w:jc w:val="both"/>
        <w:rPr>
          <w:rFonts w:ascii="Arial" w:eastAsia="Arial" w:hAnsi="Arial" w:cs="Arial"/>
          <w:sz w:val="24"/>
          <w:szCs w:val="24"/>
        </w:rPr>
      </w:pPr>
      <w:r w:rsidRPr="008D3C6D">
        <w:rPr>
          <w:rFonts w:ascii="Arial" w:eastAsia="Arial" w:hAnsi="Arial" w:cs="Arial"/>
          <w:sz w:val="24"/>
          <w:szCs w:val="24"/>
        </w:rPr>
        <w:t xml:space="preserve">The organisation is operated in the highly competitive retail sector of the UK with a vast range of existing competitors like Tesco, Sainsbury and Next plc in the food industry along with the Next, Primark, and John Lewis in the apparel markets. Regardless of the stiff competition and fast-paced digitalisation in the retail industry, M&amp;S has been able to sustain a firm market standing through its emphasis on the high-quality of food items, private-label products, and a consistent flow of innovations in clothing and household products. In this regard, the organisation’s revenue of </w:t>
      </w:r>
      <w:r w:rsidR="008D3C6D">
        <w:rPr>
          <w:rFonts w:ascii="Arial" w:eastAsia="Arial" w:hAnsi="Arial" w:cs="Arial"/>
          <w:sz w:val="24"/>
          <w:szCs w:val="24"/>
        </w:rPr>
        <w:t xml:space="preserve">more than </w:t>
      </w:r>
      <w:r w:rsidRPr="008D3C6D">
        <w:rPr>
          <w:rFonts w:ascii="Arial" w:eastAsia="Arial" w:hAnsi="Arial" w:cs="Arial"/>
          <w:sz w:val="24"/>
          <w:szCs w:val="24"/>
        </w:rPr>
        <w:t xml:space="preserve">£13 billion needs to be considered during the financial year ending in March 2025, as 6% improvement compared to </w:t>
      </w:r>
      <w:r w:rsidR="008D3C6D" w:rsidRPr="008D3C6D">
        <w:rPr>
          <w:rFonts w:ascii="Arial" w:eastAsia="Arial" w:hAnsi="Arial" w:cs="Arial"/>
          <w:sz w:val="24"/>
          <w:szCs w:val="24"/>
        </w:rPr>
        <w:t>£</w:t>
      </w:r>
      <w:r w:rsidRPr="008D3C6D">
        <w:rPr>
          <w:rFonts w:ascii="Arial" w:eastAsia="Arial" w:hAnsi="Arial" w:cs="Arial"/>
          <w:sz w:val="24"/>
          <w:szCs w:val="24"/>
        </w:rPr>
        <w:t>13.04 billio</w:t>
      </w:r>
      <w:r w:rsidR="000F7D78" w:rsidRPr="008D3C6D">
        <w:rPr>
          <w:rFonts w:ascii="Arial" w:eastAsia="Arial" w:hAnsi="Arial" w:cs="Arial"/>
          <w:sz w:val="24"/>
          <w:szCs w:val="24"/>
        </w:rPr>
        <w:t xml:space="preserve">n in the previous year </w:t>
      </w:r>
      <w:r w:rsidRPr="008D3C6D">
        <w:rPr>
          <w:rFonts w:ascii="Arial" w:eastAsia="Arial" w:hAnsi="Arial" w:cs="Arial"/>
          <w:sz w:val="24"/>
          <w:szCs w:val="24"/>
        </w:rPr>
        <w:t xml:space="preserve">(Marks and Spencer Group plc, 2025). </w:t>
      </w:r>
    </w:p>
    <w:p w14:paraId="2DD8C474" w14:textId="77777777" w:rsidR="00BB36F2" w:rsidRPr="008D3C6D" w:rsidRDefault="005266FD" w:rsidP="003B372C">
      <w:pPr>
        <w:pStyle w:val="Heading2"/>
      </w:pPr>
      <w:bookmarkStart w:id="4" w:name="_Toc224030967"/>
      <w:r w:rsidRPr="008D3C6D">
        <w:t>1.2 External and Internal Environment Analysis</w:t>
      </w:r>
      <w:bookmarkEnd w:id="4"/>
    </w:p>
    <w:p w14:paraId="6FF56064" w14:textId="77777777" w:rsidR="00BB36F2" w:rsidRPr="008D3C6D" w:rsidRDefault="005266FD" w:rsidP="003B372C">
      <w:pPr>
        <w:pStyle w:val="Normal1"/>
        <w:spacing w:after="120" w:line="360" w:lineRule="auto"/>
        <w:jc w:val="both"/>
        <w:rPr>
          <w:rFonts w:ascii="Arial" w:eastAsia="Arial" w:hAnsi="Arial" w:cs="Arial"/>
          <w:sz w:val="24"/>
          <w:szCs w:val="24"/>
        </w:rPr>
      </w:pPr>
      <w:r w:rsidRPr="008D3C6D">
        <w:rPr>
          <w:rFonts w:ascii="Arial" w:eastAsia="Arial" w:hAnsi="Arial" w:cs="Arial"/>
          <w:b/>
          <w:bCs/>
          <w:i/>
          <w:iCs/>
          <w:sz w:val="24"/>
          <w:szCs w:val="24"/>
        </w:rPr>
        <w:t>External environmental analysis (PESTEL)</w:t>
      </w:r>
    </w:p>
    <w:p w14:paraId="337FDCC2" w14:textId="77777777" w:rsidR="00BB36F2" w:rsidRPr="008D3C6D" w:rsidRDefault="005266FD" w:rsidP="003B372C">
      <w:pPr>
        <w:pStyle w:val="Normal1"/>
        <w:spacing w:after="120" w:line="360" w:lineRule="auto"/>
        <w:jc w:val="both"/>
        <w:rPr>
          <w:rFonts w:ascii="Arial" w:eastAsia="Arial" w:hAnsi="Arial" w:cs="Arial"/>
          <w:sz w:val="24"/>
          <w:szCs w:val="24"/>
        </w:rPr>
      </w:pPr>
      <w:r w:rsidRPr="008D3C6D">
        <w:rPr>
          <w:rFonts w:ascii="Arial" w:eastAsia="Arial" w:hAnsi="Arial" w:cs="Arial"/>
          <w:sz w:val="24"/>
          <w:szCs w:val="24"/>
        </w:rPr>
        <w:lastRenderedPageBreak/>
        <w:t>To properly understand the external environment factors that influences Marks &amp; Spencer (M&amp;S) a PESTLE analysis can be applied for in-depth analysis.</w:t>
      </w:r>
    </w:p>
    <w:p w14:paraId="4B44BED7" w14:textId="77777777" w:rsidR="00BB36F2" w:rsidRPr="008D3C6D" w:rsidRDefault="005266FD" w:rsidP="003B372C">
      <w:pPr>
        <w:pStyle w:val="Normal1"/>
        <w:spacing w:after="120" w:line="360" w:lineRule="auto"/>
        <w:jc w:val="center"/>
        <w:rPr>
          <w:rFonts w:ascii="Arial" w:eastAsia="Arial" w:hAnsi="Arial" w:cs="Arial"/>
          <w:b/>
          <w:bCs/>
          <w:sz w:val="24"/>
          <w:szCs w:val="24"/>
        </w:rPr>
      </w:pPr>
      <w:r w:rsidRPr="008D3C6D">
        <w:rPr>
          <w:rFonts w:ascii="Arial" w:eastAsia="Arial" w:hAnsi="Arial" w:cs="Arial"/>
          <w:b/>
          <w:bCs/>
          <w:noProof/>
          <w:sz w:val="24"/>
          <w:szCs w:val="24"/>
          <w:lang w:val="en-US"/>
        </w:rPr>
        <w:drawing>
          <wp:inline distT="0" distB="0" distL="0" distR="0" wp14:anchorId="016B4795" wp14:editId="4891E509">
            <wp:extent cx="4886325" cy="4800600"/>
            <wp:effectExtent l="0" t="0" r="0" b="0"/>
            <wp:docPr id="1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4886645" cy="4800914"/>
                    </a:xfrm>
                    <a:prstGeom prst="rect">
                      <a:avLst/>
                    </a:prstGeom>
                    <a:ln/>
                  </pic:spPr>
                </pic:pic>
              </a:graphicData>
            </a:graphic>
          </wp:inline>
        </w:drawing>
      </w:r>
    </w:p>
    <w:p w14:paraId="275A1912" w14:textId="77777777" w:rsidR="00BB36F2" w:rsidRPr="008D3C6D" w:rsidRDefault="005266FD" w:rsidP="003B372C">
      <w:pPr>
        <w:pStyle w:val="Heading5"/>
      </w:pPr>
      <w:bookmarkStart w:id="5" w:name="_heading=h.63eqc2pxh1h" w:colFirst="0" w:colLast="0"/>
      <w:bookmarkStart w:id="6" w:name="_Toc223716591"/>
      <w:bookmarkEnd w:id="5"/>
      <w:r w:rsidRPr="008D3C6D">
        <w:t>Figure</w:t>
      </w:r>
      <w:r w:rsidR="003B372C" w:rsidRPr="008D3C6D">
        <w:t xml:space="preserve"> 2</w:t>
      </w:r>
      <w:r w:rsidRPr="008D3C6D">
        <w:t>: PESTEL analysis of M&amp;S</w:t>
      </w:r>
      <w:bookmarkEnd w:id="6"/>
    </w:p>
    <w:p w14:paraId="46808EA5" w14:textId="15B202C0" w:rsidR="00BB36F2" w:rsidRPr="008D3C6D" w:rsidRDefault="005266FD" w:rsidP="003B372C">
      <w:pPr>
        <w:pStyle w:val="Normal1"/>
        <w:spacing w:after="120" w:line="360" w:lineRule="auto"/>
        <w:jc w:val="center"/>
        <w:rPr>
          <w:rFonts w:ascii="Arial" w:eastAsia="Arial" w:hAnsi="Arial" w:cs="Arial"/>
          <w:sz w:val="24"/>
          <w:szCs w:val="24"/>
        </w:rPr>
      </w:pPr>
      <w:r w:rsidRPr="008D3C6D">
        <w:rPr>
          <w:rFonts w:ascii="Arial" w:eastAsia="Arial" w:hAnsi="Arial" w:cs="Arial"/>
          <w:sz w:val="24"/>
          <w:szCs w:val="24"/>
        </w:rPr>
        <w:t>(</w:t>
      </w:r>
      <w:r w:rsidR="008D3C6D" w:rsidRPr="008D3C6D">
        <w:rPr>
          <w:rFonts w:ascii="Arial" w:eastAsia="Arial" w:hAnsi="Arial" w:cs="Arial"/>
          <w:sz w:val="24"/>
          <w:szCs w:val="24"/>
        </w:rPr>
        <w:t>Source</w:t>
      </w:r>
      <w:r w:rsidRPr="008D3C6D">
        <w:rPr>
          <w:rFonts w:ascii="Arial" w:eastAsia="Arial" w:hAnsi="Arial" w:cs="Arial"/>
          <w:sz w:val="24"/>
          <w:szCs w:val="24"/>
        </w:rPr>
        <w:t>: self-made)</w:t>
      </w:r>
    </w:p>
    <w:p w14:paraId="4CED383E" w14:textId="77777777" w:rsidR="00BB36F2" w:rsidRPr="008D3C6D" w:rsidRDefault="005266FD" w:rsidP="003B372C">
      <w:pPr>
        <w:pStyle w:val="Normal1"/>
        <w:numPr>
          <w:ilvl w:val="0"/>
          <w:numId w:val="2"/>
        </w:numPr>
        <w:pBdr>
          <w:top w:val="nil"/>
          <w:left w:val="nil"/>
          <w:bottom w:val="nil"/>
          <w:right w:val="nil"/>
          <w:between w:val="nil"/>
        </w:pBdr>
        <w:spacing w:after="120" w:line="360" w:lineRule="auto"/>
        <w:jc w:val="both"/>
        <w:rPr>
          <w:rFonts w:ascii="Arial" w:eastAsia="Arial" w:hAnsi="Arial" w:cs="Arial"/>
          <w:color w:val="000000"/>
          <w:sz w:val="24"/>
          <w:szCs w:val="24"/>
        </w:rPr>
      </w:pPr>
      <w:r w:rsidRPr="008D3C6D">
        <w:rPr>
          <w:rFonts w:ascii="Arial" w:eastAsia="Arial" w:hAnsi="Arial" w:cs="Arial"/>
          <w:b/>
          <w:bCs/>
          <w:color w:val="000000"/>
          <w:sz w:val="24"/>
          <w:szCs w:val="24"/>
        </w:rPr>
        <w:t>Political factors</w:t>
      </w:r>
    </w:p>
    <w:p w14:paraId="4393765E" w14:textId="125A6B06" w:rsidR="00BB36F2" w:rsidRPr="008D3C6D" w:rsidRDefault="005266FD" w:rsidP="003B372C">
      <w:pPr>
        <w:pStyle w:val="Normal1"/>
        <w:spacing w:after="120" w:line="360" w:lineRule="auto"/>
        <w:jc w:val="both"/>
        <w:rPr>
          <w:rFonts w:ascii="Arial" w:eastAsia="Arial" w:hAnsi="Arial" w:cs="Arial"/>
          <w:sz w:val="24"/>
          <w:szCs w:val="24"/>
        </w:rPr>
      </w:pPr>
      <w:r w:rsidRPr="008D3C6D">
        <w:rPr>
          <w:rFonts w:ascii="Arial" w:eastAsia="Arial" w:hAnsi="Arial" w:cs="Arial"/>
          <w:sz w:val="24"/>
          <w:szCs w:val="24"/>
        </w:rPr>
        <w:t>Political aspects can major influence how the retail operations are done, especially with the influence of trade regulations, taxes, and supply chain policies. Regardless of M&amp;S operating mainly in the UK, the international presence is also major with over 380 international stores in over 70 markets (</w:t>
      </w:r>
      <w:r w:rsidR="008D3C6D">
        <w:rPr>
          <w:rFonts w:ascii="Arial" w:eastAsia="Arial" w:hAnsi="Arial" w:cs="Arial"/>
          <w:sz w:val="24"/>
          <w:szCs w:val="24"/>
        </w:rPr>
        <w:t>M</w:t>
      </w:r>
      <w:r w:rsidR="008D3C6D" w:rsidRPr="008D3C6D">
        <w:rPr>
          <w:rFonts w:ascii="Arial" w:eastAsia="Arial" w:hAnsi="Arial" w:cs="Arial"/>
          <w:sz w:val="24"/>
          <w:szCs w:val="24"/>
        </w:rPr>
        <w:t>arks</w:t>
      </w:r>
      <w:r w:rsidR="008D3C6D">
        <w:rPr>
          <w:rFonts w:ascii="Arial" w:eastAsia="Arial" w:hAnsi="Arial" w:cs="Arial"/>
          <w:sz w:val="24"/>
          <w:szCs w:val="24"/>
        </w:rPr>
        <w:t xml:space="preserve"> </w:t>
      </w:r>
      <w:r w:rsidR="008D3C6D" w:rsidRPr="008D3C6D">
        <w:rPr>
          <w:rFonts w:ascii="Arial" w:eastAsia="Arial" w:hAnsi="Arial" w:cs="Arial"/>
          <w:sz w:val="24"/>
          <w:szCs w:val="24"/>
        </w:rPr>
        <w:t>and</w:t>
      </w:r>
      <w:r w:rsidR="008D3C6D">
        <w:rPr>
          <w:rFonts w:ascii="Arial" w:eastAsia="Arial" w:hAnsi="Arial" w:cs="Arial"/>
          <w:sz w:val="24"/>
          <w:szCs w:val="24"/>
        </w:rPr>
        <w:t xml:space="preserve"> </w:t>
      </w:r>
      <w:r w:rsidR="008D3C6D" w:rsidRPr="008D3C6D">
        <w:rPr>
          <w:rFonts w:ascii="Arial" w:eastAsia="Arial" w:hAnsi="Arial" w:cs="Arial"/>
          <w:sz w:val="24"/>
          <w:szCs w:val="24"/>
        </w:rPr>
        <w:t>spencer</w:t>
      </w:r>
      <w:r w:rsidRPr="008D3C6D">
        <w:rPr>
          <w:rFonts w:ascii="Arial" w:eastAsia="Arial" w:hAnsi="Arial" w:cs="Arial"/>
          <w:sz w:val="24"/>
          <w:szCs w:val="24"/>
        </w:rPr>
        <w:t xml:space="preserve">, 2026). Thus, changes in trade policies, especially after the Brexit, have affected the import costs and various supply chains, especially for clothing and food, which are internationally sourced. Governmental policies in relation to inflation control and consumer protection are also managing retail prices. For an example M&amp;S has adapted a more focused approach for “first price, right price” in some product contexts for managing </w:t>
      </w:r>
      <w:r w:rsidRPr="008D3C6D">
        <w:rPr>
          <w:rFonts w:ascii="Arial" w:eastAsia="Arial" w:hAnsi="Arial" w:cs="Arial"/>
          <w:sz w:val="24"/>
          <w:szCs w:val="24"/>
        </w:rPr>
        <w:lastRenderedPageBreak/>
        <w:t>competitiveness in politically sensitive regions where food inflation and cost-of-living pressures are major (</w:t>
      </w:r>
      <w:r w:rsidR="008D3C6D">
        <w:rPr>
          <w:rFonts w:ascii="Arial" w:eastAsia="Arial" w:hAnsi="Arial" w:cs="Arial"/>
          <w:sz w:val="24"/>
          <w:szCs w:val="24"/>
        </w:rPr>
        <w:t>M</w:t>
      </w:r>
      <w:r w:rsidRPr="008D3C6D">
        <w:rPr>
          <w:rFonts w:ascii="Arial" w:eastAsia="Arial" w:hAnsi="Arial" w:cs="Arial"/>
          <w:sz w:val="24"/>
          <w:szCs w:val="24"/>
        </w:rPr>
        <w:t>arks</w:t>
      </w:r>
      <w:r w:rsidR="008D3C6D">
        <w:rPr>
          <w:rFonts w:ascii="Arial" w:eastAsia="Arial" w:hAnsi="Arial" w:cs="Arial"/>
          <w:sz w:val="24"/>
          <w:szCs w:val="24"/>
        </w:rPr>
        <w:t xml:space="preserve"> </w:t>
      </w:r>
      <w:r w:rsidRPr="008D3C6D">
        <w:rPr>
          <w:rFonts w:ascii="Arial" w:eastAsia="Arial" w:hAnsi="Arial" w:cs="Arial"/>
          <w:sz w:val="24"/>
          <w:szCs w:val="24"/>
        </w:rPr>
        <w:t>and</w:t>
      </w:r>
      <w:r w:rsidR="008D3C6D">
        <w:rPr>
          <w:rFonts w:ascii="Arial" w:eastAsia="Arial" w:hAnsi="Arial" w:cs="Arial"/>
          <w:sz w:val="24"/>
          <w:szCs w:val="24"/>
        </w:rPr>
        <w:t xml:space="preserve"> </w:t>
      </w:r>
      <w:r w:rsidRPr="008D3C6D">
        <w:rPr>
          <w:rFonts w:ascii="Arial" w:eastAsia="Arial" w:hAnsi="Arial" w:cs="Arial"/>
          <w:sz w:val="24"/>
          <w:szCs w:val="24"/>
        </w:rPr>
        <w:t>spencer, 2019). There are political pressures in relation to ethical sourcing and sustainability which can hinder M&amp;S's strategies and prompt them to enhance their contribution in these areas. The global supplier’s focus of M&amp;S can also impact on their logical decision and cost management.</w:t>
      </w:r>
    </w:p>
    <w:p w14:paraId="0B30D7CE" w14:textId="77777777" w:rsidR="00BB36F2" w:rsidRPr="008D3C6D" w:rsidRDefault="005266FD" w:rsidP="003B372C">
      <w:pPr>
        <w:pStyle w:val="Normal1"/>
        <w:numPr>
          <w:ilvl w:val="0"/>
          <w:numId w:val="2"/>
        </w:numPr>
        <w:pBdr>
          <w:top w:val="nil"/>
          <w:left w:val="nil"/>
          <w:bottom w:val="nil"/>
          <w:right w:val="nil"/>
          <w:between w:val="nil"/>
        </w:pBdr>
        <w:spacing w:after="120" w:line="360" w:lineRule="auto"/>
        <w:jc w:val="both"/>
        <w:rPr>
          <w:rFonts w:ascii="Arial" w:eastAsia="Arial" w:hAnsi="Arial" w:cs="Arial"/>
          <w:color w:val="000000"/>
          <w:sz w:val="24"/>
          <w:szCs w:val="24"/>
        </w:rPr>
      </w:pPr>
      <w:r w:rsidRPr="008D3C6D">
        <w:rPr>
          <w:rFonts w:ascii="Arial" w:eastAsia="Arial" w:hAnsi="Arial" w:cs="Arial"/>
          <w:b/>
          <w:bCs/>
          <w:color w:val="000000"/>
          <w:sz w:val="24"/>
          <w:szCs w:val="24"/>
        </w:rPr>
        <w:t>Economic factors</w:t>
      </w:r>
    </w:p>
    <w:p w14:paraId="6BD3C3A3" w14:textId="56C94F79" w:rsidR="00BB36F2" w:rsidRPr="008D3C6D" w:rsidRDefault="005266FD" w:rsidP="003B372C">
      <w:pPr>
        <w:pStyle w:val="Normal1"/>
        <w:spacing w:after="120" w:line="360" w:lineRule="auto"/>
        <w:jc w:val="both"/>
        <w:rPr>
          <w:rFonts w:ascii="Arial" w:eastAsia="Arial" w:hAnsi="Arial" w:cs="Arial"/>
          <w:sz w:val="24"/>
          <w:szCs w:val="24"/>
        </w:rPr>
      </w:pPr>
      <w:r w:rsidRPr="008D3C6D">
        <w:rPr>
          <w:rFonts w:ascii="Arial" w:eastAsia="Arial" w:hAnsi="Arial" w:cs="Arial"/>
          <w:sz w:val="24"/>
          <w:szCs w:val="24"/>
        </w:rPr>
        <w:t xml:space="preserve">Economic factors are also key influential factors as external pressures for strategic decision-making. Spending patterns of consumers can affect M&amp;S performances which requires in-depth considerations. For example, a recent financial performance overview from the company showcases how strong consumer demand is for the food segment. </w:t>
      </w:r>
      <w:r w:rsidR="008D3C6D">
        <w:rPr>
          <w:rFonts w:ascii="Arial" w:eastAsia="Arial" w:hAnsi="Arial" w:cs="Arial"/>
          <w:sz w:val="24"/>
          <w:szCs w:val="24"/>
        </w:rPr>
        <w:t>As shown in figure 3, t</w:t>
      </w:r>
      <w:r w:rsidRPr="008D3C6D">
        <w:rPr>
          <w:rFonts w:ascii="Arial" w:eastAsia="Arial" w:hAnsi="Arial" w:cs="Arial"/>
          <w:sz w:val="24"/>
          <w:szCs w:val="24"/>
        </w:rPr>
        <w:t xml:space="preserve">he group sales reached £13.8 billion in the financial year ending March 2025, highlighting a 6% increase from </w:t>
      </w:r>
      <w:r w:rsidR="008D3C6D">
        <w:rPr>
          <w:rFonts w:ascii="Arial" w:eastAsia="Arial" w:hAnsi="Arial" w:cs="Arial"/>
          <w:sz w:val="24"/>
          <w:szCs w:val="24"/>
        </w:rPr>
        <w:t xml:space="preserve">the </w:t>
      </w:r>
      <w:r w:rsidRPr="008D3C6D">
        <w:rPr>
          <w:rFonts w:ascii="Arial" w:eastAsia="Arial" w:hAnsi="Arial" w:cs="Arial"/>
          <w:sz w:val="24"/>
          <w:szCs w:val="24"/>
        </w:rPr>
        <w:t>previous year</w:t>
      </w:r>
      <w:r w:rsidR="008D3C6D">
        <w:rPr>
          <w:rFonts w:ascii="Arial" w:eastAsia="Arial" w:hAnsi="Arial" w:cs="Arial"/>
          <w:sz w:val="24"/>
          <w:szCs w:val="24"/>
        </w:rPr>
        <w:t xml:space="preserve"> (M</w:t>
      </w:r>
      <w:r w:rsidR="008D3C6D" w:rsidRPr="008D3C6D">
        <w:rPr>
          <w:rFonts w:ascii="Arial" w:eastAsia="Arial" w:hAnsi="Arial" w:cs="Arial"/>
          <w:sz w:val="24"/>
          <w:szCs w:val="24"/>
        </w:rPr>
        <w:t>arks</w:t>
      </w:r>
      <w:r w:rsidR="008D3C6D">
        <w:rPr>
          <w:rFonts w:ascii="Arial" w:eastAsia="Arial" w:hAnsi="Arial" w:cs="Arial"/>
          <w:sz w:val="24"/>
          <w:szCs w:val="24"/>
        </w:rPr>
        <w:t xml:space="preserve"> </w:t>
      </w:r>
      <w:r w:rsidR="008D3C6D" w:rsidRPr="008D3C6D">
        <w:rPr>
          <w:rFonts w:ascii="Arial" w:eastAsia="Arial" w:hAnsi="Arial" w:cs="Arial"/>
          <w:sz w:val="24"/>
          <w:szCs w:val="24"/>
        </w:rPr>
        <w:t>and</w:t>
      </w:r>
      <w:r w:rsidR="008D3C6D">
        <w:rPr>
          <w:rFonts w:ascii="Arial" w:eastAsia="Arial" w:hAnsi="Arial" w:cs="Arial"/>
          <w:sz w:val="24"/>
          <w:szCs w:val="24"/>
        </w:rPr>
        <w:t xml:space="preserve"> </w:t>
      </w:r>
      <w:r w:rsidR="008D3C6D" w:rsidRPr="008D3C6D">
        <w:rPr>
          <w:rFonts w:ascii="Arial" w:eastAsia="Arial" w:hAnsi="Arial" w:cs="Arial"/>
          <w:sz w:val="24"/>
          <w:szCs w:val="24"/>
        </w:rPr>
        <w:t>spencer</w:t>
      </w:r>
      <w:r w:rsidR="008D3C6D">
        <w:rPr>
          <w:rFonts w:ascii="Arial" w:eastAsia="Arial" w:hAnsi="Arial" w:cs="Arial"/>
          <w:sz w:val="24"/>
          <w:szCs w:val="24"/>
        </w:rPr>
        <w:t xml:space="preserve">, </w:t>
      </w:r>
      <w:r w:rsidR="008D3C6D" w:rsidRPr="008D3C6D">
        <w:rPr>
          <w:rFonts w:ascii="Arial" w:eastAsia="Arial" w:hAnsi="Arial" w:cs="Arial"/>
          <w:sz w:val="24"/>
          <w:szCs w:val="24"/>
        </w:rPr>
        <w:t>2025)</w:t>
      </w:r>
      <w:r w:rsidRPr="008D3C6D">
        <w:rPr>
          <w:rFonts w:ascii="Arial" w:eastAsia="Arial" w:hAnsi="Arial" w:cs="Arial"/>
          <w:sz w:val="24"/>
          <w:szCs w:val="24"/>
        </w:rPr>
        <w:t>. The food sales are also expected to increase to £9 billion nearly, to identify strong consumer demand in this segment. Yet, as identified by Salah (2025), various economic factors like inflation, rising energy prices, and even cost of living issues can impact consumer purchasing behaviours. These require the company to focus on investment in technologies, supply chain, and store aspects to manage profitability while overcoming these barriers.</w:t>
      </w:r>
    </w:p>
    <w:p w14:paraId="36054132" w14:textId="77777777" w:rsidR="00BB36F2" w:rsidRPr="008D3C6D" w:rsidRDefault="005266FD" w:rsidP="003B372C">
      <w:pPr>
        <w:pStyle w:val="Normal1"/>
        <w:spacing w:after="120" w:line="360" w:lineRule="auto"/>
        <w:jc w:val="center"/>
        <w:rPr>
          <w:rFonts w:ascii="Arial" w:eastAsia="Arial" w:hAnsi="Arial" w:cs="Arial"/>
          <w:b/>
          <w:bCs/>
          <w:sz w:val="24"/>
          <w:szCs w:val="24"/>
        </w:rPr>
      </w:pPr>
      <w:r w:rsidRPr="008D3C6D">
        <w:rPr>
          <w:rFonts w:ascii="Arial" w:eastAsia="Arial" w:hAnsi="Arial" w:cs="Arial"/>
          <w:b/>
          <w:bCs/>
          <w:noProof/>
          <w:sz w:val="24"/>
          <w:szCs w:val="24"/>
          <w:lang w:val="en-US"/>
        </w:rPr>
        <w:lastRenderedPageBreak/>
        <w:drawing>
          <wp:inline distT="0" distB="0" distL="0" distR="0" wp14:anchorId="73BE33C8" wp14:editId="5CC79674">
            <wp:extent cx="5429250" cy="5600700"/>
            <wp:effectExtent l="0" t="0" r="0" b="0"/>
            <wp:docPr id="2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429788" cy="5601255"/>
                    </a:xfrm>
                    <a:prstGeom prst="rect">
                      <a:avLst/>
                    </a:prstGeom>
                    <a:ln/>
                  </pic:spPr>
                </pic:pic>
              </a:graphicData>
            </a:graphic>
          </wp:inline>
        </w:drawing>
      </w:r>
    </w:p>
    <w:p w14:paraId="02A2F41C" w14:textId="77777777" w:rsidR="00BB36F2" w:rsidRPr="008D3C6D" w:rsidRDefault="005266FD" w:rsidP="003B372C">
      <w:pPr>
        <w:pStyle w:val="Heading5"/>
      </w:pPr>
      <w:bookmarkStart w:id="7" w:name="_heading=h.1q38i5k37jq5" w:colFirst="0" w:colLast="0"/>
      <w:bookmarkStart w:id="8" w:name="_Toc223716592"/>
      <w:bookmarkEnd w:id="7"/>
      <w:r w:rsidRPr="008D3C6D">
        <w:t>Figure</w:t>
      </w:r>
      <w:r w:rsidR="003B372C" w:rsidRPr="008D3C6D">
        <w:t xml:space="preserve"> 3</w:t>
      </w:r>
      <w:r w:rsidRPr="008D3C6D">
        <w:t>: M&amp;S Financial overview (2025)</w:t>
      </w:r>
      <w:bookmarkEnd w:id="8"/>
    </w:p>
    <w:p w14:paraId="407B7A96" w14:textId="7A090653" w:rsidR="00BB36F2" w:rsidRPr="008D3C6D" w:rsidRDefault="005266FD" w:rsidP="003B372C">
      <w:pPr>
        <w:pStyle w:val="Normal1"/>
        <w:spacing w:after="120" w:line="360" w:lineRule="auto"/>
        <w:jc w:val="center"/>
        <w:rPr>
          <w:rFonts w:ascii="Arial" w:eastAsia="Arial" w:hAnsi="Arial" w:cs="Arial"/>
          <w:sz w:val="24"/>
          <w:szCs w:val="24"/>
        </w:rPr>
      </w:pPr>
      <w:r w:rsidRPr="008D3C6D">
        <w:rPr>
          <w:rFonts w:ascii="Arial" w:eastAsia="Arial" w:hAnsi="Arial" w:cs="Arial"/>
          <w:sz w:val="24"/>
          <w:szCs w:val="24"/>
        </w:rPr>
        <w:t>(</w:t>
      </w:r>
      <w:r w:rsidR="008D3C6D" w:rsidRPr="008D3C6D">
        <w:rPr>
          <w:rFonts w:ascii="Arial" w:eastAsia="Arial" w:hAnsi="Arial" w:cs="Arial"/>
          <w:sz w:val="24"/>
          <w:szCs w:val="24"/>
        </w:rPr>
        <w:t>Source</w:t>
      </w:r>
      <w:r w:rsidRPr="008D3C6D">
        <w:rPr>
          <w:rFonts w:ascii="Arial" w:eastAsia="Arial" w:hAnsi="Arial" w:cs="Arial"/>
          <w:sz w:val="24"/>
          <w:szCs w:val="24"/>
        </w:rPr>
        <w:t xml:space="preserve">: </w:t>
      </w:r>
      <w:r w:rsidR="008D3C6D">
        <w:rPr>
          <w:rFonts w:ascii="Arial" w:eastAsia="Arial" w:hAnsi="Arial" w:cs="Arial"/>
          <w:sz w:val="24"/>
          <w:szCs w:val="24"/>
        </w:rPr>
        <w:t>M</w:t>
      </w:r>
      <w:r w:rsidR="008D3C6D" w:rsidRPr="008D3C6D">
        <w:rPr>
          <w:rFonts w:ascii="Arial" w:eastAsia="Arial" w:hAnsi="Arial" w:cs="Arial"/>
          <w:sz w:val="24"/>
          <w:szCs w:val="24"/>
        </w:rPr>
        <w:t>arks</w:t>
      </w:r>
      <w:r w:rsidR="008D3C6D">
        <w:rPr>
          <w:rFonts w:ascii="Arial" w:eastAsia="Arial" w:hAnsi="Arial" w:cs="Arial"/>
          <w:sz w:val="24"/>
          <w:szCs w:val="24"/>
        </w:rPr>
        <w:t xml:space="preserve"> </w:t>
      </w:r>
      <w:r w:rsidR="008D3C6D" w:rsidRPr="008D3C6D">
        <w:rPr>
          <w:rFonts w:ascii="Arial" w:eastAsia="Arial" w:hAnsi="Arial" w:cs="Arial"/>
          <w:sz w:val="24"/>
          <w:szCs w:val="24"/>
        </w:rPr>
        <w:t>and</w:t>
      </w:r>
      <w:r w:rsidR="008D3C6D">
        <w:rPr>
          <w:rFonts w:ascii="Arial" w:eastAsia="Arial" w:hAnsi="Arial" w:cs="Arial"/>
          <w:sz w:val="24"/>
          <w:szCs w:val="24"/>
        </w:rPr>
        <w:t xml:space="preserve"> </w:t>
      </w:r>
      <w:r w:rsidR="008D3C6D" w:rsidRPr="008D3C6D">
        <w:rPr>
          <w:rFonts w:ascii="Arial" w:eastAsia="Arial" w:hAnsi="Arial" w:cs="Arial"/>
          <w:sz w:val="24"/>
          <w:szCs w:val="24"/>
        </w:rPr>
        <w:t>spencer</w:t>
      </w:r>
      <w:r w:rsidRPr="008D3C6D">
        <w:rPr>
          <w:rFonts w:ascii="Arial" w:eastAsia="Arial" w:hAnsi="Arial" w:cs="Arial"/>
          <w:sz w:val="24"/>
          <w:szCs w:val="24"/>
        </w:rPr>
        <w:t>, 2025)</w:t>
      </w:r>
    </w:p>
    <w:p w14:paraId="5C1AB0F9" w14:textId="77777777" w:rsidR="00BB36F2" w:rsidRPr="008D3C6D" w:rsidRDefault="005266FD" w:rsidP="003B372C">
      <w:pPr>
        <w:pStyle w:val="Normal1"/>
        <w:numPr>
          <w:ilvl w:val="0"/>
          <w:numId w:val="2"/>
        </w:numPr>
        <w:pBdr>
          <w:top w:val="nil"/>
          <w:left w:val="nil"/>
          <w:bottom w:val="nil"/>
          <w:right w:val="nil"/>
          <w:between w:val="nil"/>
        </w:pBdr>
        <w:spacing w:after="120" w:line="360" w:lineRule="auto"/>
        <w:jc w:val="both"/>
        <w:rPr>
          <w:rFonts w:ascii="Arial" w:eastAsia="Arial" w:hAnsi="Arial" w:cs="Arial"/>
          <w:color w:val="000000"/>
          <w:sz w:val="24"/>
          <w:szCs w:val="24"/>
        </w:rPr>
      </w:pPr>
      <w:r w:rsidRPr="008D3C6D">
        <w:rPr>
          <w:rFonts w:ascii="Arial" w:eastAsia="Arial" w:hAnsi="Arial" w:cs="Arial"/>
          <w:b/>
          <w:bCs/>
          <w:color w:val="000000"/>
          <w:sz w:val="24"/>
          <w:szCs w:val="24"/>
        </w:rPr>
        <w:t>Social factors</w:t>
      </w:r>
    </w:p>
    <w:p w14:paraId="07042131" w14:textId="654EEB42" w:rsidR="00BB36F2" w:rsidRPr="008D3C6D" w:rsidRDefault="005266FD" w:rsidP="003B372C">
      <w:pPr>
        <w:pStyle w:val="Normal1"/>
        <w:spacing w:after="120" w:line="360" w:lineRule="auto"/>
        <w:jc w:val="both"/>
        <w:rPr>
          <w:rFonts w:ascii="Arial" w:eastAsia="Arial" w:hAnsi="Arial" w:cs="Arial"/>
          <w:sz w:val="24"/>
          <w:szCs w:val="24"/>
        </w:rPr>
      </w:pPr>
      <w:r w:rsidRPr="008D3C6D">
        <w:rPr>
          <w:rFonts w:ascii="Arial" w:eastAsia="Arial" w:hAnsi="Arial" w:cs="Arial"/>
          <w:sz w:val="24"/>
          <w:szCs w:val="24"/>
        </w:rPr>
        <w:t>Consumer preferences are among the key social factors which impact M&amp;S strategies. Modern consumers across the globe are demanding quality and sustainability values in their companies or products. For M&amp;S the company has traditionally focused on positioning it as a premium retailer focused on product quality and trusted brand reputations with a keen focus on sustainability management (</w:t>
      </w:r>
      <w:r w:rsidR="008D3C6D">
        <w:rPr>
          <w:rFonts w:ascii="Arial" w:eastAsia="Arial" w:hAnsi="Arial" w:cs="Arial"/>
          <w:sz w:val="24"/>
          <w:szCs w:val="24"/>
        </w:rPr>
        <w:t>M</w:t>
      </w:r>
      <w:r w:rsidR="008D3C6D" w:rsidRPr="008D3C6D">
        <w:rPr>
          <w:rFonts w:ascii="Arial" w:eastAsia="Arial" w:hAnsi="Arial" w:cs="Arial"/>
          <w:sz w:val="24"/>
          <w:szCs w:val="24"/>
        </w:rPr>
        <w:t>arks</w:t>
      </w:r>
      <w:r w:rsidR="008D3C6D">
        <w:rPr>
          <w:rFonts w:ascii="Arial" w:eastAsia="Arial" w:hAnsi="Arial" w:cs="Arial"/>
          <w:sz w:val="24"/>
          <w:szCs w:val="24"/>
        </w:rPr>
        <w:t xml:space="preserve"> </w:t>
      </w:r>
      <w:r w:rsidR="008D3C6D" w:rsidRPr="008D3C6D">
        <w:rPr>
          <w:rFonts w:ascii="Arial" w:eastAsia="Arial" w:hAnsi="Arial" w:cs="Arial"/>
          <w:sz w:val="24"/>
          <w:szCs w:val="24"/>
        </w:rPr>
        <w:t>and</w:t>
      </w:r>
      <w:r w:rsidR="008D3C6D">
        <w:rPr>
          <w:rFonts w:ascii="Arial" w:eastAsia="Arial" w:hAnsi="Arial" w:cs="Arial"/>
          <w:sz w:val="24"/>
          <w:szCs w:val="24"/>
        </w:rPr>
        <w:t xml:space="preserve"> </w:t>
      </w:r>
      <w:r w:rsidR="008D3C6D" w:rsidRPr="008D3C6D">
        <w:rPr>
          <w:rFonts w:ascii="Arial" w:eastAsia="Arial" w:hAnsi="Arial" w:cs="Arial"/>
          <w:sz w:val="24"/>
          <w:szCs w:val="24"/>
        </w:rPr>
        <w:t>spencer</w:t>
      </w:r>
      <w:r w:rsidRPr="008D3C6D">
        <w:rPr>
          <w:rFonts w:ascii="Arial" w:eastAsia="Arial" w:hAnsi="Arial" w:cs="Arial"/>
          <w:sz w:val="24"/>
          <w:szCs w:val="24"/>
        </w:rPr>
        <w:t xml:space="preserve">, 2026).  However, recent changes in terms of consumer behaviours developed an urgency among companies to modernise their products and marketing approaches. To support this context, it can be identified tat </w:t>
      </w:r>
      <w:r w:rsidRPr="008D3C6D">
        <w:rPr>
          <w:rFonts w:ascii="Arial" w:eastAsia="Arial" w:hAnsi="Arial" w:cs="Arial"/>
          <w:sz w:val="24"/>
          <w:szCs w:val="24"/>
        </w:rPr>
        <w:lastRenderedPageBreak/>
        <w:t>Marks &amp; Spencer has majorly invested in fashion credibility, which made their style perception improve rapidly. This can be showed through their moving to 2nd place in recent market analysis compared to 6th place in 2022 (</w:t>
      </w:r>
      <w:r w:rsidR="008D3C6D">
        <w:rPr>
          <w:rFonts w:ascii="Arial" w:eastAsia="Arial" w:hAnsi="Arial" w:cs="Arial"/>
          <w:sz w:val="24"/>
          <w:szCs w:val="24"/>
        </w:rPr>
        <w:t>M</w:t>
      </w:r>
      <w:r w:rsidR="008D3C6D" w:rsidRPr="008D3C6D">
        <w:rPr>
          <w:rFonts w:ascii="Arial" w:eastAsia="Arial" w:hAnsi="Arial" w:cs="Arial"/>
          <w:sz w:val="24"/>
          <w:szCs w:val="24"/>
        </w:rPr>
        <w:t>arks</w:t>
      </w:r>
      <w:r w:rsidR="008D3C6D">
        <w:rPr>
          <w:rFonts w:ascii="Arial" w:eastAsia="Arial" w:hAnsi="Arial" w:cs="Arial"/>
          <w:sz w:val="24"/>
          <w:szCs w:val="24"/>
        </w:rPr>
        <w:t xml:space="preserve"> </w:t>
      </w:r>
      <w:r w:rsidR="008D3C6D" w:rsidRPr="008D3C6D">
        <w:rPr>
          <w:rFonts w:ascii="Arial" w:eastAsia="Arial" w:hAnsi="Arial" w:cs="Arial"/>
          <w:sz w:val="24"/>
          <w:szCs w:val="24"/>
        </w:rPr>
        <w:t>and</w:t>
      </w:r>
      <w:r w:rsidR="008D3C6D">
        <w:rPr>
          <w:rFonts w:ascii="Arial" w:eastAsia="Arial" w:hAnsi="Arial" w:cs="Arial"/>
          <w:sz w:val="24"/>
          <w:szCs w:val="24"/>
        </w:rPr>
        <w:t xml:space="preserve"> </w:t>
      </w:r>
      <w:r w:rsidR="008D3C6D" w:rsidRPr="008D3C6D">
        <w:rPr>
          <w:rFonts w:ascii="Arial" w:eastAsia="Arial" w:hAnsi="Arial" w:cs="Arial"/>
          <w:sz w:val="24"/>
          <w:szCs w:val="24"/>
        </w:rPr>
        <w:t>spencer</w:t>
      </w:r>
      <w:r w:rsidRPr="008D3C6D">
        <w:rPr>
          <w:rFonts w:ascii="Arial" w:eastAsia="Arial" w:hAnsi="Arial" w:cs="Arial"/>
          <w:sz w:val="24"/>
          <w:szCs w:val="24"/>
        </w:rPr>
        <w:t>, 2025). Social trends like convenience and online shopping enhanced digital transformation in retail which resulted in changing strategic decisions for the logistics infrastructure of M&amp;S in the long term.</w:t>
      </w:r>
    </w:p>
    <w:p w14:paraId="447A1B62" w14:textId="77777777" w:rsidR="00BB36F2" w:rsidRPr="008D3C6D" w:rsidRDefault="005266FD" w:rsidP="003B372C">
      <w:pPr>
        <w:pStyle w:val="Normal1"/>
        <w:numPr>
          <w:ilvl w:val="0"/>
          <w:numId w:val="2"/>
        </w:numPr>
        <w:pBdr>
          <w:top w:val="nil"/>
          <w:left w:val="nil"/>
          <w:bottom w:val="nil"/>
          <w:right w:val="nil"/>
          <w:between w:val="nil"/>
        </w:pBdr>
        <w:spacing w:after="120" w:line="360" w:lineRule="auto"/>
        <w:jc w:val="both"/>
        <w:rPr>
          <w:rFonts w:ascii="Arial" w:eastAsia="Arial" w:hAnsi="Arial" w:cs="Arial"/>
          <w:color w:val="000000"/>
          <w:sz w:val="24"/>
          <w:szCs w:val="24"/>
        </w:rPr>
      </w:pPr>
      <w:r w:rsidRPr="008D3C6D">
        <w:rPr>
          <w:rFonts w:ascii="Arial" w:eastAsia="Arial" w:hAnsi="Arial" w:cs="Arial"/>
          <w:b/>
          <w:bCs/>
          <w:color w:val="000000"/>
          <w:sz w:val="24"/>
          <w:szCs w:val="24"/>
        </w:rPr>
        <w:t>Technological factors</w:t>
      </w:r>
    </w:p>
    <w:p w14:paraId="1B795C7D" w14:textId="78FA6CAD" w:rsidR="00BB36F2" w:rsidRPr="008D3C6D" w:rsidRDefault="005266FD" w:rsidP="003B372C">
      <w:pPr>
        <w:pStyle w:val="Normal1"/>
        <w:spacing w:after="120" w:line="360" w:lineRule="auto"/>
        <w:jc w:val="both"/>
        <w:rPr>
          <w:rFonts w:ascii="Arial" w:eastAsia="Arial" w:hAnsi="Arial" w:cs="Arial"/>
          <w:sz w:val="24"/>
          <w:szCs w:val="24"/>
        </w:rPr>
      </w:pPr>
      <w:r w:rsidRPr="008D3C6D">
        <w:rPr>
          <w:rFonts w:ascii="Arial" w:eastAsia="Arial" w:hAnsi="Arial" w:cs="Arial"/>
          <w:sz w:val="24"/>
          <w:szCs w:val="24"/>
        </w:rPr>
        <w:t>Technological changes and shifts can also majorly impact the competitive dynamics in the retail context. Digital investment of M&amp;S can be considered in this case as a major advancement towards these trends. The company, in their online disclosures have also identified how their online business is growing rapidly, especially after the COVID-19 pandemic (</w:t>
      </w:r>
      <w:r w:rsidR="008D3C6D">
        <w:rPr>
          <w:rFonts w:ascii="Arial" w:eastAsia="Arial" w:hAnsi="Arial" w:cs="Arial"/>
          <w:sz w:val="24"/>
          <w:szCs w:val="24"/>
        </w:rPr>
        <w:t>M</w:t>
      </w:r>
      <w:r w:rsidR="008D3C6D" w:rsidRPr="008D3C6D">
        <w:rPr>
          <w:rFonts w:ascii="Arial" w:eastAsia="Arial" w:hAnsi="Arial" w:cs="Arial"/>
          <w:sz w:val="24"/>
          <w:szCs w:val="24"/>
        </w:rPr>
        <w:t>arks</w:t>
      </w:r>
      <w:r w:rsidR="008D3C6D">
        <w:rPr>
          <w:rFonts w:ascii="Arial" w:eastAsia="Arial" w:hAnsi="Arial" w:cs="Arial"/>
          <w:sz w:val="24"/>
          <w:szCs w:val="24"/>
        </w:rPr>
        <w:t xml:space="preserve"> </w:t>
      </w:r>
      <w:r w:rsidR="008D3C6D" w:rsidRPr="008D3C6D">
        <w:rPr>
          <w:rFonts w:ascii="Arial" w:eastAsia="Arial" w:hAnsi="Arial" w:cs="Arial"/>
          <w:sz w:val="24"/>
          <w:szCs w:val="24"/>
        </w:rPr>
        <w:t>and</w:t>
      </w:r>
      <w:r w:rsidR="008D3C6D">
        <w:rPr>
          <w:rFonts w:ascii="Arial" w:eastAsia="Arial" w:hAnsi="Arial" w:cs="Arial"/>
          <w:sz w:val="24"/>
          <w:szCs w:val="24"/>
        </w:rPr>
        <w:t xml:space="preserve"> </w:t>
      </w:r>
      <w:r w:rsidR="008D3C6D" w:rsidRPr="008D3C6D">
        <w:rPr>
          <w:rFonts w:ascii="Arial" w:eastAsia="Arial" w:hAnsi="Arial" w:cs="Arial"/>
          <w:sz w:val="24"/>
          <w:szCs w:val="24"/>
        </w:rPr>
        <w:t>spencer</w:t>
      </w:r>
      <w:r w:rsidRPr="008D3C6D">
        <w:rPr>
          <w:rFonts w:ascii="Arial" w:eastAsia="Arial" w:hAnsi="Arial" w:cs="Arial"/>
          <w:sz w:val="24"/>
          <w:szCs w:val="24"/>
        </w:rPr>
        <w:t>, 2026). Although, the complete technological advancements increase the risks for strategic issues. Based on industry reports, a case of major cyberattacks on M&amp;S can be identified in 2025, which hindered the online operations and resulted in major financial losses, especially reducing operating profit by up to £300 million (Davey and Sandle, 2025). This situation sheds light on the cruciality for cybersecurity in retail operations and showcases how technological vulnerabilities can impact organisational strategies.</w:t>
      </w:r>
    </w:p>
    <w:p w14:paraId="19DDF1BE" w14:textId="77777777" w:rsidR="00BB36F2" w:rsidRPr="008D3C6D" w:rsidRDefault="005266FD" w:rsidP="003B372C">
      <w:pPr>
        <w:pStyle w:val="Normal1"/>
        <w:numPr>
          <w:ilvl w:val="0"/>
          <w:numId w:val="2"/>
        </w:numPr>
        <w:pBdr>
          <w:top w:val="nil"/>
          <w:left w:val="nil"/>
          <w:bottom w:val="nil"/>
          <w:right w:val="nil"/>
          <w:between w:val="nil"/>
        </w:pBdr>
        <w:spacing w:after="120" w:line="360" w:lineRule="auto"/>
        <w:jc w:val="both"/>
        <w:rPr>
          <w:rFonts w:ascii="Arial" w:eastAsia="Arial" w:hAnsi="Arial" w:cs="Arial"/>
          <w:color w:val="000000"/>
          <w:sz w:val="24"/>
          <w:szCs w:val="24"/>
        </w:rPr>
      </w:pPr>
      <w:r w:rsidRPr="008D3C6D">
        <w:rPr>
          <w:rFonts w:ascii="Arial" w:eastAsia="Arial" w:hAnsi="Arial" w:cs="Arial"/>
          <w:b/>
          <w:bCs/>
          <w:color w:val="000000"/>
          <w:sz w:val="24"/>
          <w:szCs w:val="24"/>
        </w:rPr>
        <w:t>Environmental factors</w:t>
      </w:r>
    </w:p>
    <w:p w14:paraId="728FC0B1" w14:textId="31A4AA81" w:rsidR="00BB36F2" w:rsidRPr="008D3C6D" w:rsidRDefault="005266FD" w:rsidP="003B372C">
      <w:pPr>
        <w:pStyle w:val="Normal1"/>
        <w:spacing w:after="120" w:line="360" w:lineRule="auto"/>
        <w:jc w:val="both"/>
        <w:rPr>
          <w:rFonts w:ascii="Arial" w:eastAsia="Arial" w:hAnsi="Arial" w:cs="Arial"/>
          <w:sz w:val="24"/>
          <w:szCs w:val="24"/>
        </w:rPr>
      </w:pPr>
      <w:r w:rsidRPr="008D3C6D">
        <w:rPr>
          <w:rFonts w:ascii="Arial" w:eastAsia="Arial" w:hAnsi="Arial" w:cs="Arial"/>
          <w:sz w:val="24"/>
          <w:szCs w:val="24"/>
        </w:rPr>
        <w:t xml:space="preserve">The factor of environmental sustainability has also become to be a major strategic priority in the retail sector with consumers and regulators raising expectations from companies to reduce environmental impacts. The company has been able to effectively position it as a sustainability leader in the retail sector through various initiatives, especially for responsible sourcing and </w:t>
      </w:r>
      <w:r w:rsidR="0053598B" w:rsidRPr="008D3C6D">
        <w:rPr>
          <w:rFonts w:ascii="Arial" w:eastAsia="Arial" w:hAnsi="Arial" w:cs="Arial"/>
          <w:sz w:val="24"/>
          <w:szCs w:val="24"/>
        </w:rPr>
        <w:t>transparency</w:t>
      </w:r>
      <w:r w:rsidRPr="008D3C6D">
        <w:rPr>
          <w:rFonts w:ascii="Arial" w:eastAsia="Arial" w:hAnsi="Arial" w:cs="Arial"/>
          <w:sz w:val="24"/>
          <w:szCs w:val="24"/>
        </w:rPr>
        <w:t xml:space="preserve"> in supply chain disclosures that can be identified in the below figure showing its ESG commitment for the environment (</w:t>
      </w:r>
      <w:r w:rsidR="008D3C6D">
        <w:rPr>
          <w:rFonts w:ascii="Arial" w:eastAsia="Arial" w:hAnsi="Arial" w:cs="Arial"/>
          <w:sz w:val="24"/>
          <w:szCs w:val="24"/>
        </w:rPr>
        <w:t>M</w:t>
      </w:r>
      <w:r w:rsidR="008D3C6D" w:rsidRPr="008D3C6D">
        <w:rPr>
          <w:rFonts w:ascii="Arial" w:eastAsia="Arial" w:hAnsi="Arial" w:cs="Arial"/>
          <w:sz w:val="24"/>
          <w:szCs w:val="24"/>
        </w:rPr>
        <w:t>arks</w:t>
      </w:r>
      <w:r w:rsidR="008D3C6D">
        <w:rPr>
          <w:rFonts w:ascii="Arial" w:eastAsia="Arial" w:hAnsi="Arial" w:cs="Arial"/>
          <w:sz w:val="24"/>
          <w:szCs w:val="24"/>
        </w:rPr>
        <w:t xml:space="preserve"> </w:t>
      </w:r>
      <w:r w:rsidR="008D3C6D" w:rsidRPr="008D3C6D">
        <w:rPr>
          <w:rFonts w:ascii="Arial" w:eastAsia="Arial" w:hAnsi="Arial" w:cs="Arial"/>
          <w:sz w:val="24"/>
          <w:szCs w:val="24"/>
        </w:rPr>
        <w:t>and</w:t>
      </w:r>
      <w:r w:rsidR="008D3C6D">
        <w:rPr>
          <w:rFonts w:ascii="Arial" w:eastAsia="Arial" w:hAnsi="Arial" w:cs="Arial"/>
          <w:sz w:val="24"/>
          <w:szCs w:val="24"/>
        </w:rPr>
        <w:t xml:space="preserve"> </w:t>
      </w:r>
      <w:r w:rsidR="008D3C6D" w:rsidRPr="008D3C6D">
        <w:rPr>
          <w:rFonts w:ascii="Arial" w:eastAsia="Arial" w:hAnsi="Arial" w:cs="Arial"/>
          <w:sz w:val="24"/>
          <w:szCs w:val="24"/>
        </w:rPr>
        <w:t>spencer</w:t>
      </w:r>
      <w:r w:rsidRPr="008D3C6D">
        <w:rPr>
          <w:rFonts w:ascii="Arial" w:eastAsia="Arial" w:hAnsi="Arial" w:cs="Arial"/>
          <w:sz w:val="24"/>
          <w:szCs w:val="24"/>
        </w:rPr>
        <w:t>, 2022). The company faces environmental pressure for food waste, carbon emissions and logistics approaches. So, addressing these issues will need investment in supply chain efficiency and sustainable materials for operational costs and long-term strategy.</w:t>
      </w:r>
    </w:p>
    <w:p w14:paraId="0FE028C3" w14:textId="77777777" w:rsidR="00BB36F2" w:rsidRPr="008D3C6D" w:rsidRDefault="005266FD" w:rsidP="003B372C">
      <w:pPr>
        <w:pStyle w:val="Normal1"/>
        <w:spacing w:after="120" w:line="360" w:lineRule="auto"/>
        <w:jc w:val="center"/>
        <w:rPr>
          <w:rFonts w:ascii="Arial" w:eastAsia="Arial" w:hAnsi="Arial" w:cs="Arial"/>
          <w:b/>
          <w:bCs/>
          <w:sz w:val="24"/>
          <w:szCs w:val="24"/>
        </w:rPr>
      </w:pPr>
      <w:r w:rsidRPr="008D3C6D">
        <w:rPr>
          <w:rFonts w:ascii="Arial" w:eastAsia="Arial" w:hAnsi="Arial" w:cs="Arial"/>
          <w:b/>
          <w:bCs/>
          <w:noProof/>
          <w:sz w:val="24"/>
          <w:szCs w:val="24"/>
          <w:lang w:val="en-US"/>
        </w:rPr>
        <w:lastRenderedPageBreak/>
        <w:drawing>
          <wp:inline distT="0" distB="0" distL="0" distR="0" wp14:anchorId="307F0043" wp14:editId="1D3C19D8">
            <wp:extent cx="4943475" cy="5619750"/>
            <wp:effectExtent l="0" t="0" r="0" b="0"/>
            <wp:docPr id="1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4944196" cy="5620570"/>
                    </a:xfrm>
                    <a:prstGeom prst="rect">
                      <a:avLst/>
                    </a:prstGeom>
                    <a:ln/>
                  </pic:spPr>
                </pic:pic>
              </a:graphicData>
            </a:graphic>
          </wp:inline>
        </w:drawing>
      </w:r>
    </w:p>
    <w:p w14:paraId="25886807" w14:textId="77777777" w:rsidR="00BB36F2" w:rsidRPr="008D3C6D" w:rsidRDefault="005266FD" w:rsidP="003B372C">
      <w:pPr>
        <w:pStyle w:val="Heading5"/>
      </w:pPr>
      <w:bookmarkStart w:id="9" w:name="_heading=h.3fpk8lq3ho5h" w:colFirst="0" w:colLast="0"/>
      <w:bookmarkStart w:id="10" w:name="_Toc223716593"/>
      <w:bookmarkEnd w:id="9"/>
      <w:r w:rsidRPr="008D3C6D">
        <w:t>Figure</w:t>
      </w:r>
      <w:r w:rsidR="003B372C" w:rsidRPr="008D3C6D">
        <w:t xml:space="preserve"> 4</w:t>
      </w:r>
      <w:r w:rsidRPr="008D3C6D">
        <w:t>: M&amp;S ESG overview for environmental considerations</w:t>
      </w:r>
      <w:bookmarkEnd w:id="10"/>
    </w:p>
    <w:p w14:paraId="7D0BAE4E" w14:textId="299A6B76" w:rsidR="00BB36F2" w:rsidRPr="008D3C6D" w:rsidRDefault="005266FD" w:rsidP="003B372C">
      <w:pPr>
        <w:pStyle w:val="Normal1"/>
        <w:spacing w:after="120" w:line="360" w:lineRule="auto"/>
        <w:jc w:val="center"/>
        <w:rPr>
          <w:rFonts w:ascii="Arial" w:eastAsia="Arial" w:hAnsi="Arial" w:cs="Arial"/>
          <w:sz w:val="24"/>
          <w:szCs w:val="24"/>
        </w:rPr>
      </w:pPr>
      <w:r w:rsidRPr="008D3C6D">
        <w:rPr>
          <w:rFonts w:ascii="Arial" w:eastAsia="Arial" w:hAnsi="Arial" w:cs="Arial"/>
          <w:sz w:val="24"/>
          <w:szCs w:val="24"/>
        </w:rPr>
        <w:t>(</w:t>
      </w:r>
      <w:r w:rsidR="008D3C6D" w:rsidRPr="008D3C6D">
        <w:rPr>
          <w:rFonts w:ascii="Arial" w:eastAsia="Arial" w:hAnsi="Arial" w:cs="Arial"/>
          <w:sz w:val="24"/>
          <w:szCs w:val="24"/>
        </w:rPr>
        <w:t>Source</w:t>
      </w:r>
      <w:r w:rsidRPr="008D3C6D">
        <w:rPr>
          <w:rFonts w:ascii="Arial" w:eastAsia="Arial" w:hAnsi="Arial" w:cs="Arial"/>
          <w:sz w:val="24"/>
          <w:szCs w:val="24"/>
        </w:rPr>
        <w:t xml:space="preserve">: </w:t>
      </w:r>
      <w:r w:rsidR="008D3C6D">
        <w:rPr>
          <w:rFonts w:ascii="Arial" w:eastAsia="Arial" w:hAnsi="Arial" w:cs="Arial"/>
          <w:sz w:val="24"/>
          <w:szCs w:val="24"/>
        </w:rPr>
        <w:t>M</w:t>
      </w:r>
      <w:r w:rsidR="008D3C6D" w:rsidRPr="008D3C6D">
        <w:rPr>
          <w:rFonts w:ascii="Arial" w:eastAsia="Arial" w:hAnsi="Arial" w:cs="Arial"/>
          <w:sz w:val="24"/>
          <w:szCs w:val="24"/>
        </w:rPr>
        <w:t>arks</w:t>
      </w:r>
      <w:r w:rsidR="008D3C6D">
        <w:rPr>
          <w:rFonts w:ascii="Arial" w:eastAsia="Arial" w:hAnsi="Arial" w:cs="Arial"/>
          <w:sz w:val="24"/>
          <w:szCs w:val="24"/>
        </w:rPr>
        <w:t xml:space="preserve"> </w:t>
      </w:r>
      <w:r w:rsidR="008D3C6D" w:rsidRPr="008D3C6D">
        <w:rPr>
          <w:rFonts w:ascii="Arial" w:eastAsia="Arial" w:hAnsi="Arial" w:cs="Arial"/>
          <w:sz w:val="24"/>
          <w:szCs w:val="24"/>
        </w:rPr>
        <w:t>and</w:t>
      </w:r>
      <w:r w:rsidR="008D3C6D">
        <w:rPr>
          <w:rFonts w:ascii="Arial" w:eastAsia="Arial" w:hAnsi="Arial" w:cs="Arial"/>
          <w:sz w:val="24"/>
          <w:szCs w:val="24"/>
        </w:rPr>
        <w:t xml:space="preserve"> </w:t>
      </w:r>
      <w:r w:rsidR="008D3C6D" w:rsidRPr="008D3C6D">
        <w:rPr>
          <w:rFonts w:ascii="Arial" w:eastAsia="Arial" w:hAnsi="Arial" w:cs="Arial"/>
          <w:sz w:val="24"/>
          <w:szCs w:val="24"/>
        </w:rPr>
        <w:t>spencer</w:t>
      </w:r>
      <w:r w:rsidRPr="008D3C6D">
        <w:rPr>
          <w:rFonts w:ascii="Arial" w:eastAsia="Arial" w:hAnsi="Arial" w:cs="Arial"/>
          <w:sz w:val="24"/>
          <w:szCs w:val="24"/>
        </w:rPr>
        <w:t>, 2025)</w:t>
      </w:r>
    </w:p>
    <w:p w14:paraId="442AD767" w14:textId="77777777" w:rsidR="00BB36F2" w:rsidRPr="008D3C6D" w:rsidRDefault="005266FD" w:rsidP="003B372C">
      <w:pPr>
        <w:pStyle w:val="Normal1"/>
        <w:numPr>
          <w:ilvl w:val="0"/>
          <w:numId w:val="2"/>
        </w:numPr>
        <w:pBdr>
          <w:top w:val="nil"/>
          <w:left w:val="nil"/>
          <w:bottom w:val="nil"/>
          <w:right w:val="nil"/>
          <w:between w:val="nil"/>
        </w:pBdr>
        <w:spacing w:after="120" w:line="360" w:lineRule="auto"/>
        <w:jc w:val="both"/>
        <w:rPr>
          <w:rFonts w:ascii="Arial" w:eastAsia="Arial" w:hAnsi="Arial" w:cs="Arial"/>
          <w:color w:val="000000"/>
          <w:sz w:val="24"/>
          <w:szCs w:val="24"/>
        </w:rPr>
      </w:pPr>
      <w:r w:rsidRPr="008D3C6D">
        <w:rPr>
          <w:rFonts w:ascii="Arial" w:eastAsia="Arial" w:hAnsi="Arial" w:cs="Arial"/>
          <w:b/>
          <w:bCs/>
          <w:color w:val="000000"/>
          <w:sz w:val="24"/>
          <w:szCs w:val="24"/>
        </w:rPr>
        <w:t>Legal factors</w:t>
      </w:r>
    </w:p>
    <w:p w14:paraId="3A966801" w14:textId="03DD2E13" w:rsidR="00BB36F2" w:rsidRPr="008D3C6D" w:rsidRDefault="005266FD" w:rsidP="003B372C">
      <w:pPr>
        <w:pStyle w:val="Normal1"/>
        <w:spacing w:after="120" w:line="360" w:lineRule="auto"/>
        <w:jc w:val="both"/>
        <w:rPr>
          <w:rFonts w:ascii="Arial" w:eastAsia="Arial" w:hAnsi="Arial" w:cs="Arial"/>
          <w:sz w:val="24"/>
          <w:szCs w:val="24"/>
        </w:rPr>
      </w:pPr>
      <w:r w:rsidRPr="008D3C6D">
        <w:rPr>
          <w:rFonts w:ascii="Arial" w:eastAsia="Arial" w:hAnsi="Arial" w:cs="Arial"/>
          <w:sz w:val="24"/>
          <w:szCs w:val="24"/>
        </w:rPr>
        <w:t xml:space="preserve">The legal factors are among the key forces that influence M&amp;S operations, including labour standards, consumer protection, and others. Any company will need to align with strong regulations for product labelling, food safety, and advertising in the retail sector. </w:t>
      </w:r>
      <w:r w:rsidR="001E7409" w:rsidRPr="008D3C6D">
        <w:rPr>
          <w:rFonts w:ascii="Arial" w:eastAsia="Arial" w:hAnsi="Arial" w:cs="Arial"/>
          <w:sz w:val="24"/>
          <w:szCs w:val="24"/>
        </w:rPr>
        <w:t xml:space="preserve">Addis and Kutar </w:t>
      </w:r>
      <w:r w:rsidR="001E7409">
        <w:rPr>
          <w:rFonts w:ascii="Arial" w:eastAsia="Arial" w:hAnsi="Arial" w:cs="Arial"/>
          <w:sz w:val="24"/>
          <w:szCs w:val="24"/>
        </w:rPr>
        <w:t>(</w:t>
      </w:r>
      <w:r w:rsidR="001E7409" w:rsidRPr="008D3C6D">
        <w:rPr>
          <w:rFonts w:ascii="Arial" w:eastAsia="Arial" w:hAnsi="Arial" w:cs="Arial"/>
          <w:sz w:val="24"/>
          <w:szCs w:val="24"/>
        </w:rPr>
        <w:t>2020)</w:t>
      </w:r>
      <w:r w:rsidR="001E7409">
        <w:rPr>
          <w:rFonts w:ascii="Arial" w:eastAsia="Arial" w:hAnsi="Arial" w:cs="Arial"/>
          <w:sz w:val="24"/>
          <w:szCs w:val="24"/>
        </w:rPr>
        <w:t xml:space="preserve"> stated that b</w:t>
      </w:r>
      <w:r w:rsidRPr="008D3C6D">
        <w:rPr>
          <w:rFonts w:ascii="Arial" w:eastAsia="Arial" w:hAnsi="Arial" w:cs="Arial"/>
          <w:sz w:val="24"/>
          <w:szCs w:val="24"/>
        </w:rPr>
        <w:t xml:space="preserve">esides the requirement for adapting to UK data protection laws, GDPR also requires companies to ensure effective cybersecurity and data management systems. However, the 2025’s cyberattacks shed light on </w:t>
      </w:r>
      <w:r w:rsidR="001E7409" w:rsidRPr="008D3C6D">
        <w:rPr>
          <w:rFonts w:ascii="Arial" w:eastAsia="Arial" w:hAnsi="Arial" w:cs="Arial"/>
          <w:sz w:val="24"/>
          <w:szCs w:val="24"/>
        </w:rPr>
        <w:t>a more</w:t>
      </w:r>
      <w:r w:rsidRPr="008D3C6D">
        <w:rPr>
          <w:rFonts w:ascii="Arial" w:eastAsia="Arial" w:hAnsi="Arial" w:cs="Arial"/>
          <w:sz w:val="24"/>
          <w:szCs w:val="24"/>
        </w:rPr>
        <w:t xml:space="preserve"> legal and reputational risks in relation to data breaches, as identified previously, requiring more protective measures to be undertaken for M&amp;S.</w:t>
      </w:r>
    </w:p>
    <w:p w14:paraId="3720C32F" w14:textId="77777777" w:rsidR="00BB36F2" w:rsidRPr="008D3C6D" w:rsidRDefault="005266FD" w:rsidP="003B372C">
      <w:pPr>
        <w:pStyle w:val="Normal1"/>
        <w:spacing w:after="120" w:line="360" w:lineRule="auto"/>
        <w:jc w:val="both"/>
        <w:rPr>
          <w:rFonts w:ascii="Arial" w:eastAsia="Arial" w:hAnsi="Arial" w:cs="Arial"/>
          <w:sz w:val="24"/>
          <w:szCs w:val="24"/>
        </w:rPr>
      </w:pPr>
      <w:r w:rsidRPr="008D3C6D">
        <w:rPr>
          <w:rFonts w:ascii="Arial" w:eastAsia="Arial" w:hAnsi="Arial" w:cs="Arial"/>
          <w:b/>
          <w:bCs/>
          <w:i/>
          <w:iCs/>
          <w:sz w:val="24"/>
          <w:szCs w:val="24"/>
        </w:rPr>
        <w:lastRenderedPageBreak/>
        <w:t>Critical success factors and strategic challenges</w:t>
      </w:r>
    </w:p>
    <w:tbl>
      <w:tblPr>
        <w:tblStyle w:val="a"/>
        <w:tblW w:w="10207" w:type="dxa"/>
        <w:tblInd w:w="-60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114"/>
        <w:gridCol w:w="5093"/>
      </w:tblGrid>
      <w:tr w:rsidR="00BB36F2" w:rsidRPr="008D3C6D" w14:paraId="1C1CC72F" w14:textId="77777777" w:rsidTr="008D3C6D">
        <w:trPr>
          <w:cantSplit/>
          <w:tblHeader/>
        </w:trPr>
        <w:tc>
          <w:tcPr>
            <w:tcW w:w="5114" w:type="dxa"/>
          </w:tcPr>
          <w:p w14:paraId="7EECAD39" w14:textId="77777777" w:rsidR="00BB36F2" w:rsidRPr="008D3C6D" w:rsidRDefault="005266FD" w:rsidP="003B372C">
            <w:pPr>
              <w:pStyle w:val="Normal1"/>
              <w:pBdr>
                <w:top w:val="nil"/>
                <w:left w:val="nil"/>
                <w:bottom w:val="nil"/>
                <w:right w:val="nil"/>
                <w:between w:val="nil"/>
              </w:pBdr>
              <w:spacing w:line="360" w:lineRule="auto"/>
              <w:jc w:val="center"/>
              <w:rPr>
                <w:rFonts w:ascii="Arial" w:eastAsia="Arial" w:hAnsi="Arial" w:cs="Arial"/>
                <w:b/>
                <w:bCs/>
                <w:color w:val="000000"/>
                <w:sz w:val="24"/>
                <w:szCs w:val="24"/>
              </w:rPr>
            </w:pPr>
            <w:r w:rsidRPr="008D3C6D">
              <w:rPr>
                <w:rFonts w:ascii="Arial" w:eastAsia="Arial" w:hAnsi="Arial" w:cs="Arial"/>
                <w:b/>
                <w:bCs/>
                <w:color w:val="000000"/>
                <w:sz w:val="24"/>
                <w:szCs w:val="24"/>
              </w:rPr>
              <w:t>Success factors</w:t>
            </w:r>
          </w:p>
        </w:tc>
        <w:tc>
          <w:tcPr>
            <w:tcW w:w="5093" w:type="dxa"/>
          </w:tcPr>
          <w:p w14:paraId="58BE6B07" w14:textId="77777777" w:rsidR="00BB36F2" w:rsidRPr="008D3C6D" w:rsidRDefault="005266FD" w:rsidP="003B372C">
            <w:pPr>
              <w:pStyle w:val="Normal1"/>
              <w:pBdr>
                <w:top w:val="nil"/>
                <w:left w:val="nil"/>
                <w:bottom w:val="nil"/>
                <w:right w:val="nil"/>
                <w:between w:val="nil"/>
              </w:pBdr>
              <w:spacing w:line="360" w:lineRule="auto"/>
              <w:jc w:val="center"/>
              <w:rPr>
                <w:rFonts w:ascii="Arial" w:eastAsia="Arial" w:hAnsi="Arial" w:cs="Arial"/>
                <w:b/>
                <w:bCs/>
                <w:color w:val="000000"/>
                <w:sz w:val="24"/>
                <w:szCs w:val="24"/>
              </w:rPr>
            </w:pPr>
            <w:r w:rsidRPr="008D3C6D">
              <w:rPr>
                <w:rFonts w:ascii="Arial" w:eastAsia="Arial" w:hAnsi="Arial" w:cs="Arial"/>
                <w:b/>
                <w:bCs/>
                <w:color w:val="000000"/>
                <w:sz w:val="24"/>
                <w:szCs w:val="24"/>
              </w:rPr>
              <w:t>Strategic challenges</w:t>
            </w:r>
          </w:p>
        </w:tc>
      </w:tr>
      <w:tr w:rsidR="00BB36F2" w:rsidRPr="008D3C6D" w14:paraId="3751C82E" w14:textId="77777777" w:rsidTr="008D3C6D">
        <w:trPr>
          <w:cantSplit/>
          <w:tblHeader/>
        </w:trPr>
        <w:tc>
          <w:tcPr>
            <w:tcW w:w="5114" w:type="dxa"/>
          </w:tcPr>
          <w:p w14:paraId="17120F2C" w14:textId="2D4B2884" w:rsidR="00BB36F2" w:rsidRPr="008D3C6D" w:rsidRDefault="005266FD" w:rsidP="003B372C">
            <w:pPr>
              <w:pStyle w:val="Normal1"/>
              <w:numPr>
                <w:ilvl w:val="0"/>
                <w:numId w:val="1"/>
              </w:numPr>
              <w:pBdr>
                <w:top w:val="nil"/>
                <w:left w:val="nil"/>
                <w:bottom w:val="nil"/>
                <w:right w:val="nil"/>
                <w:between w:val="nil"/>
              </w:pBdr>
              <w:spacing w:line="360" w:lineRule="auto"/>
              <w:jc w:val="both"/>
              <w:rPr>
                <w:rFonts w:ascii="Arial" w:eastAsia="Arial" w:hAnsi="Arial" w:cs="Arial"/>
                <w:color w:val="000000"/>
                <w:sz w:val="24"/>
                <w:szCs w:val="24"/>
              </w:rPr>
            </w:pPr>
            <w:r w:rsidRPr="008D3C6D">
              <w:rPr>
                <w:rFonts w:ascii="Arial" w:eastAsia="Arial" w:hAnsi="Arial" w:cs="Arial"/>
                <w:color w:val="000000"/>
                <w:sz w:val="24"/>
                <w:szCs w:val="24"/>
              </w:rPr>
              <w:t xml:space="preserve">Brand reputation and product quality is key strength for M&amp;S with effective reputation in the food retail industry, enhanced through recent sales growth of </w:t>
            </w:r>
            <w:r w:rsidRPr="008D3C6D">
              <w:rPr>
                <w:rFonts w:ascii="Arial" w:eastAsia="Arial" w:hAnsi="Arial" w:cs="Arial"/>
                <w:color w:val="000000"/>
                <w:sz w:val="24"/>
                <w:szCs w:val="24"/>
                <w:highlight w:val="white"/>
              </w:rPr>
              <w:t>£9 billion approximately</w:t>
            </w:r>
            <w:r w:rsidRPr="008D3C6D">
              <w:rPr>
                <w:rFonts w:ascii="Arial" w:eastAsia="Arial" w:hAnsi="Arial" w:cs="Arial"/>
                <w:color w:val="000000"/>
                <w:sz w:val="24"/>
                <w:szCs w:val="24"/>
              </w:rPr>
              <w:t xml:space="preserve"> (</w:t>
            </w:r>
            <w:r w:rsidR="008D3C6D">
              <w:rPr>
                <w:rFonts w:ascii="Arial" w:eastAsia="Arial" w:hAnsi="Arial" w:cs="Arial"/>
                <w:sz w:val="24"/>
                <w:szCs w:val="24"/>
              </w:rPr>
              <w:t>M</w:t>
            </w:r>
            <w:r w:rsidR="008D3C6D" w:rsidRPr="008D3C6D">
              <w:rPr>
                <w:rFonts w:ascii="Arial" w:eastAsia="Arial" w:hAnsi="Arial" w:cs="Arial"/>
                <w:sz w:val="24"/>
                <w:szCs w:val="24"/>
              </w:rPr>
              <w:t>arks</w:t>
            </w:r>
            <w:r w:rsidR="008D3C6D">
              <w:rPr>
                <w:rFonts w:ascii="Arial" w:eastAsia="Arial" w:hAnsi="Arial" w:cs="Arial"/>
                <w:sz w:val="24"/>
                <w:szCs w:val="24"/>
              </w:rPr>
              <w:t xml:space="preserve"> </w:t>
            </w:r>
            <w:r w:rsidR="008D3C6D" w:rsidRPr="008D3C6D">
              <w:rPr>
                <w:rFonts w:ascii="Arial" w:eastAsia="Arial" w:hAnsi="Arial" w:cs="Arial"/>
                <w:sz w:val="24"/>
                <w:szCs w:val="24"/>
              </w:rPr>
              <w:t>and</w:t>
            </w:r>
            <w:r w:rsidR="008D3C6D">
              <w:rPr>
                <w:rFonts w:ascii="Arial" w:eastAsia="Arial" w:hAnsi="Arial" w:cs="Arial"/>
                <w:sz w:val="24"/>
                <w:szCs w:val="24"/>
              </w:rPr>
              <w:t xml:space="preserve"> </w:t>
            </w:r>
            <w:r w:rsidR="008D3C6D" w:rsidRPr="008D3C6D">
              <w:rPr>
                <w:rFonts w:ascii="Arial" w:eastAsia="Arial" w:hAnsi="Arial" w:cs="Arial"/>
                <w:sz w:val="24"/>
                <w:szCs w:val="24"/>
              </w:rPr>
              <w:t>spencer</w:t>
            </w:r>
            <w:r w:rsidRPr="008D3C6D">
              <w:rPr>
                <w:rFonts w:ascii="Arial" w:eastAsia="Arial" w:hAnsi="Arial" w:cs="Arial"/>
                <w:color w:val="000000"/>
                <w:sz w:val="24"/>
                <w:szCs w:val="24"/>
              </w:rPr>
              <w:t>, 2025).</w:t>
            </w:r>
          </w:p>
          <w:p w14:paraId="2ADCCE32" w14:textId="77777777" w:rsidR="00BB36F2" w:rsidRPr="008D3C6D" w:rsidRDefault="005266FD" w:rsidP="003B372C">
            <w:pPr>
              <w:pStyle w:val="Normal1"/>
              <w:numPr>
                <w:ilvl w:val="0"/>
                <w:numId w:val="1"/>
              </w:numPr>
              <w:pBdr>
                <w:top w:val="nil"/>
                <w:left w:val="nil"/>
                <w:bottom w:val="nil"/>
                <w:right w:val="nil"/>
                <w:between w:val="nil"/>
              </w:pBdr>
              <w:spacing w:line="360" w:lineRule="auto"/>
              <w:jc w:val="both"/>
              <w:rPr>
                <w:rFonts w:ascii="Arial" w:eastAsia="Arial" w:hAnsi="Arial" w:cs="Arial"/>
                <w:color w:val="000000"/>
                <w:sz w:val="24"/>
                <w:szCs w:val="24"/>
              </w:rPr>
            </w:pPr>
            <w:r w:rsidRPr="008D3C6D">
              <w:rPr>
                <w:rFonts w:ascii="Arial" w:eastAsia="Arial" w:hAnsi="Arial" w:cs="Arial"/>
                <w:color w:val="000000"/>
                <w:sz w:val="24"/>
                <w:szCs w:val="24"/>
              </w:rPr>
              <w:t xml:space="preserve">Supply chain efficiency is another key competitive advantage in retail industry, with strategic investments in logistics and supplier aspects allowing to manage product availability and cost controlling management. </w:t>
            </w:r>
          </w:p>
          <w:p w14:paraId="5924EE8F" w14:textId="7421D366" w:rsidR="00BB36F2" w:rsidRPr="008D3C6D" w:rsidRDefault="005266FD" w:rsidP="003B372C">
            <w:pPr>
              <w:pStyle w:val="Normal1"/>
              <w:numPr>
                <w:ilvl w:val="0"/>
                <w:numId w:val="1"/>
              </w:numPr>
              <w:pBdr>
                <w:top w:val="nil"/>
                <w:left w:val="nil"/>
                <w:bottom w:val="nil"/>
                <w:right w:val="nil"/>
                <w:between w:val="nil"/>
              </w:pBdr>
              <w:spacing w:line="360" w:lineRule="auto"/>
              <w:jc w:val="both"/>
              <w:rPr>
                <w:rFonts w:ascii="Arial" w:eastAsia="Arial" w:hAnsi="Arial" w:cs="Arial"/>
                <w:color w:val="000000"/>
                <w:sz w:val="24"/>
                <w:szCs w:val="24"/>
              </w:rPr>
            </w:pPr>
            <w:r w:rsidRPr="008D3C6D">
              <w:rPr>
                <w:rFonts w:ascii="Arial" w:eastAsia="Arial" w:hAnsi="Arial" w:cs="Arial"/>
                <w:color w:val="000000"/>
                <w:sz w:val="24"/>
                <w:szCs w:val="24"/>
              </w:rPr>
              <w:t>The digital transformation and omnichannel integration also increased the success factor aspect of M&amp;S (</w:t>
            </w:r>
            <w:r w:rsidR="008D3C6D">
              <w:rPr>
                <w:rFonts w:ascii="Arial" w:eastAsia="Arial" w:hAnsi="Arial" w:cs="Arial"/>
                <w:sz w:val="24"/>
                <w:szCs w:val="24"/>
              </w:rPr>
              <w:t>M</w:t>
            </w:r>
            <w:r w:rsidR="008D3C6D" w:rsidRPr="008D3C6D">
              <w:rPr>
                <w:rFonts w:ascii="Arial" w:eastAsia="Arial" w:hAnsi="Arial" w:cs="Arial"/>
                <w:sz w:val="24"/>
                <w:szCs w:val="24"/>
              </w:rPr>
              <w:t>arks</w:t>
            </w:r>
            <w:r w:rsidR="008D3C6D">
              <w:rPr>
                <w:rFonts w:ascii="Arial" w:eastAsia="Arial" w:hAnsi="Arial" w:cs="Arial"/>
                <w:sz w:val="24"/>
                <w:szCs w:val="24"/>
              </w:rPr>
              <w:t xml:space="preserve"> </w:t>
            </w:r>
            <w:r w:rsidR="008D3C6D" w:rsidRPr="008D3C6D">
              <w:rPr>
                <w:rFonts w:ascii="Arial" w:eastAsia="Arial" w:hAnsi="Arial" w:cs="Arial"/>
                <w:sz w:val="24"/>
                <w:szCs w:val="24"/>
              </w:rPr>
              <w:t>and</w:t>
            </w:r>
            <w:r w:rsidR="008D3C6D">
              <w:rPr>
                <w:rFonts w:ascii="Arial" w:eastAsia="Arial" w:hAnsi="Arial" w:cs="Arial"/>
                <w:sz w:val="24"/>
                <w:szCs w:val="24"/>
              </w:rPr>
              <w:t xml:space="preserve"> </w:t>
            </w:r>
            <w:r w:rsidR="008D3C6D" w:rsidRPr="008D3C6D">
              <w:rPr>
                <w:rFonts w:ascii="Arial" w:eastAsia="Arial" w:hAnsi="Arial" w:cs="Arial"/>
                <w:sz w:val="24"/>
                <w:szCs w:val="24"/>
              </w:rPr>
              <w:t>spencer</w:t>
            </w:r>
            <w:r w:rsidRPr="008D3C6D">
              <w:rPr>
                <w:rFonts w:ascii="Arial" w:eastAsia="Arial" w:hAnsi="Arial" w:cs="Arial"/>
                <w:color w:val="000000"/>
                <w:sz w:val="24"/>
                <w:szCs w:val="24"/>
              </w:rPr>
              <w:t xml:space="preserve">, 2026). </w:t>
            </w:r>
          </w:p>
        </w:tc>
        <w:tc>
          <w:tcPr>
            <w:tcW w:w="5093" w:type="dxa"/>
          </w:tcPr>
          <w:p w14:paraId="78E0D264" w14:textId="77777777" w:rsidR="00BB36F2" w:rsidRPr="008D3C6D" w:rsidRDefault="005266FD" w:rsidP="003B372C">
            <w:pPr>
              <w:pStyle w:val="Normal1"/>
              <w:numPr>
                <w:ilvl w:val="0"/>
                <w:numId w:val="1"/>
              </w:numPr>
              <w:pBdr>
                <w:top w:val="nil"/>
                <w:left w:val="nil"/>
                <w:bottom w:val="nil"/>
                <w:right w:val="nil"/>
                <w:between w:val="nil"/>
              </w:pBdr>
              <w:spacing w:line="360" w:lineRule="auto"/>
              <w:jc w:val="both"/>
              <w:rPr>
                <w:rFonts w:ascii="Arial" w:eastAsia="Arial" w:hAnsi="Arial" w:cs="Arial"/>
                <w:color w:val="000000"/>
                <w:sz w:val="24"/>
                <w:szCs w:val="24"/>
              </w:rPr>
            </w:pPr>
            <w:r w:rsidRPr="008D3C6D">
              <w:rPr>
                <w:rFonts w:ascii="Arial" w:eastAsia="Arial" w:hAnsi="Arial" w:cs="Arial"/>
                <w:color w:val="000000"/>
                <w:sz w:val="24"/>
                <w:szCs w:val="24"/>
              </w:rPr>
              <w:t xml:space="preserve">Significant competition from other retailers like Tesco, Sainsbury and others are develop challenges for price competitions, as showcased in below figure (Statista, 2026). </w:t>
            </w:r>
          </w:p>
          <w:p w14:paraId="63F43C7D" w14:textId="77777777" w:rsidR="00BB36F2" w:rsidRPr="008D3C6D" w:rsidRDefault="005266FD" w:rsidP="003B372C">
            <w:pPr>
              <w:pStyle w:val="Normal1"/>
              <w:numPr>
                <w:ilvl w:val="0"/>
                <w:numId w:val="1"/>
              </w:numPr>
              <w:pBdr>
                <w:top w:val="nil"/>
                <w:left w:val="nil"/>
                <w:bottom w:val="nil"/>
                <w:right w:val="nil"/>
                <w:between w:val="nil"/>
              </w:pBdr>
              <w:spacing w:line="360" w:lineRule="auto"/>
              <w:jc w:val="both"/>
              <w:rPr>
                <w:rFonts w:ascii="Arial" w:eastAsia="Arial" w:hAnsi="Arial" w:cs="Arial"/>
                <w:color w:val="000000"/>
                <w:sz w:val="24"/>
                <w:szCs w:val="24"/>
              </w:rPr>
            </w:pPr>
            <w:r w:rsidRPr="008D3C6D">
              <w:rPr>
                <w:rFonts w:ascii="Arial" w:eastAsia="Arial" w:hAnsi="Arial" w:cs="Arial"/>
                <w:color w:val="000000"/>
                <w:sz w:val="24"/>
                <w:szCs w:val="24"/>
              </w:rPr>
              <w:t xml:space="preserve">Changing consumer behaviour with a focus on operational costs rising are also developing barriers for constant adaptations to product design and pricing. </w:t>
            </w:r>
          </w:p>
          <w:p w14:paraId="2BC1727C" w14:textId="5CF5BEB0" w:rsidR="00BB36F2" w:rsidRPr="008D3C6D" w:rsidRDefault="005266FD" w:rsidP="003B372C">
            <w:pPr>
              <w:pStyle w:val="Normal1"/>
              <w:numPr>
                <w:ilvl w:val="0"/>
                <w:numId w:val="1"/>
              </w:numPr>
              <w:pBdr>
                <w:top w:val="nil"/>
                <w:left w:val="nil"/>
                <w:bottom w:val="nil"/>
                <w:right w:val="nil"/>
                <w:between w:val="nil"/>
              </w:pBdr>
              <w:spacing w:line="360" w:lineRule="auto"/>
              <w:jc w:val="both"/>
              <w:rPr>
                <w:rFonts w:ascii="Arial" w:eastAsia="Arial" w:hAnsi="Arial" w:cs="Arial"/>
                <w:color w:val="000000"/>
                <w:sz w:val="24"/>
                <w:szCs w:val="24"/>
              </w:rPr>
            </w:pPr>
            <w:r w:rsidRPr="008D3C6D">
              <w:rPr>
                <w:rFonts w:ascii="Arial" w:eastAsia="Arial" w:hAnsi="Arial" w:cs="Arial"/>
                <w:color w:val="000000"/>
                <w:sz w:val="24"/>
                <w:szCs w:val="24"/>
              </w:rPr>
              <w:t xml:space="preserve">The technological vulnerability is another key </w:t>
            </w:r>
            <w:r w:rsidR="0053598B" w:rsidRPr="008D3C6D">
              <w:rPr>
                <w:rFonts w:ascii="Arial" w:eastAsia="Arial" w:hAnsi="Arial" w:cs="Arial"/>
                <w:color w:val="000000"/>
                <w:sz w:val="24"/>
                <w:szCs w:val="24"/>
              </w:rPr>
              <w:t>issue</w:t>
            </w:r>
            <w:r w:rsidRPr="008D3C6D">
              <w:rPr>
                <w:rFonts w:ascii="Arial" w:eastAsia="Arial" w:hAnsi="Arial" w:cs="Arial"/>
                <w:color w:val="000000"/>
                <w:sz w:val="24"/>
                <w:szCs w:val="24"/>
              </w:rPr>
              <w:t>, which can be identified through the 2025’s cyberattacks on M&amp;S, disrupting operations and resulting in financial losses (</w:t>
            </w:r>
            <w:r w:rsidRPr="008D3C6D">
              <w:rPr>
                <w:rFonts w:ascii="Arial" w:eastAsia="Arial" w:hAnsi="Arial" w:cs="Arial"/>
                <w:color w:val="000000"/>
                <w:sz w:val="24"/>
                <w:szCs w:val="24"/>
                <w:highlight w:val="white"/>
              </w:rPr>
              <w:t>Olaniyi, 2025</w:t>
            </w:r>
            <w:r w:rsidRPr="008D3C6D">
              <w:rPr>
                <w:rFonts w:ascii="Arial" w:eastAsia="Arial" w:hAnsi="Arial" w:cs="Arial"/>
                <w:color w:val="000000"/>
                <w:sz w:val="24"/>
                <w:szCs w:val="24"/>
              </w:rPr>
              <w:t>).</w:t>
            </w:r>
          </w:p>
        </w:tc>
      </w:tr>
    </w:tbl>
    <w:p w14:paraId="57794AFA" w14:textId="77777777" w:rsidR="00BB36F2" w:rsidRPr="008D3C6D" w:rsidRDefault="00BB36F2" w:rsidP="003B372C">
      <w:pPr>
        <w:pStyle w:val="Normal1"/>
        <w:spacing w:after="120" w:line="360" w:lineRule="auto"/>
        <w:jc w:val="both"/>
        <w:rPr>
          <w:rFonts w:ascii="Arial" w:eastAsia="Arial" w:hAnsi="Arial" w:cs="Arial"/>
          <w:b/>
          <w:bCs/>
          <w:sz w:val="24"/>
          <w:szCs w:val="24"/>
        </w:rPr>
      </w:pPr>
    </w:p>
    <w:p w14:paraId="633E307C" w14:textId="77777777" w:rsidR="00BB36F2" w:rsidRPr="008D3C6D" w:rsidRDefault="005266FD" w:rsidP="003B372C">
      <w:pPr>
        <w:pStyle w:val="Normal1"/>
        <w:spacing w:after="120" w:line="360" w:lineRule="auto"/>
        <w:jc w:val="center"/>
        <w:rPr>
          <w:rFonts w:ascii="Arial" w:eastAsia="Arial" w:hAnsi="Arial" w:cs="Arial"/>
          <w:b/>
          <w:bCs/>
          <w:sz w:val="24"/>
          <w:szCs w:val="24"/>
        </w:rPr>
      </w:pPr>
      <w:r w:rsidRPr="008D3C6D">
        <w:rPr>
          <w:rFonts w:ascii="Arial" w:eastAsia="Arial" w:hAnsi="Arial" w:cs="Arial"/>
          <w:b/>
          <w:bCs/>
          <w:noProof/>
          <w:sz w:val="24"/>
          <w:szCs w:val="24"/>
          <w:lang w:val="en-US"/>
        </w:rPr>
        <w:lastRenderedPageBreak/>
        <w:drawing>
          <wp:inline distT="0" distB="0" distL="0" distR="0" wp14:anchorId="2D137FFB" wp14:editId="1F1F86D4">
            <wp:extent cx="4562475" cy="3800475"/>
            <wp:effectExtent l="0" t="0" r="0" b="0"/>
            <wp:docPr id="2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4562614" cy="3800591"/>
                    </a:xfrm>
                    <a:prstGeom prst="rect">
                      <a:avLst/>
                    </a:prstGeom>
                    <a:ln/>
                  </pic:spPr>
                </pic:pic>
              </a:graphicData>
            </a:graphic>
          </wp:inline>
        </w:drawing>
      </w:r>
    </w:p>
    <w:p w14:paraId="63D6F2D1" w14:textId="77777777" w:rsidR="00BB36F2" w:rsidRPr="008D3C6D" w:rsidRDefault="005266FD" w:rsidP="003B372C">
      <w:pPr>
        <w:pStyle w:val="Heading5"/>
      </w:pPr>
      <w:bookmarkStart w:id="11" w:name="_heading=h.jxdbpz4kh7dr" w:colFirst="0" w:colLast="0"/>
      <w:bookmarkStart w:id="12" w:name="_Toc223716594"/>
      <w:bookmarkEnd w:id="11"/>
      <w:r w:rsidRPr="008D3C6D">
        <w:t>Figure</w:t>
      </w:r>
      <w:r w:rsidR="003B372C" w:rsidRPr="008D3C6D">
        <w:t xml:space="preserve"> 5</w:t>
      </w:r>
      <w:r w:rsidRPr="008D3C6D">
        <w:t>: Survey-based results for UK popular supermarket chains for Q4, 2025</w:t>
      </w:r>
      <w:bookmarkEnd w:id="12"/>
    </w:p>
    <w:p w14:paraId="482E19BC" w14:textId="4796D579" w:rsidR="00BB36F2" w:rsidRPr="008D3C6D" w:rsidRDefault="005266FD" w:rsidP="003B372C">
      <w:pPr>
        <w:pStyle w:val="Normal1"/>
        <w:spacing w:after="120" w:line="360" w:lineRule="auto"/>
        <w:jc w:val="center"/>
        <w:rPr>
          <w:rFonts w:ascii="Arial" w:eastAsia="Arial" w:hAnsi="Arial" w:cs="Arial"/>
          <w:sz w:val="24"/>
          <w:szCs w:val="24"/>
        </w:rPr>
      </w:pPr>
      <w:r w:rsidRPr="008D3C6D">
        <w:rPr>
          <w:rFonts w:ascii="Arial" w:eastAsia="Arial" w:hAnsi="Arial" w:cs="Arial"/>
          <w:sz w:val="24"/>
          <w:szCs w:val="24"/>
        </w:rPr>
        <w:t>(</w:t>
      </w:r>
      <w:r w:rsidR="008D3C6D" w:rsidRPr="008D3C6D">
        <w:rPr>
          <w:rFonts w:ascii="Arial" w:eastAsia="Arial" w:hAnsi="Arial" w:cs="Arial"/>
          <w:sz w:val="24"/>
          <w:szCs w:val="24"/>
        </w:rPr>
        <w:t>Source</w:t>
      </w:r>
      <w:r w:rsidRPr="008D3C6D">
        <w:rPr>
          <w:rFonts w:ascii="Arial" w:eastAsia="Arial" w:hAnsi="Arial" w:cs="Arial"/>
          <w:sz w:val="24"/>
          <w:szCs w:val="24"/>
        </w:rPr>
        <w:t>: Statista, 2026)</w:t>
      </w:r>
    </w:p>
    <w:p w14:paraId="2B9E2B06" w14:textId="77777777" w:rsidR="00BB36F2" w:rsidRPr="008D3C6D" w:rsidRDefault="005266FD" w:rsidP="003B372C">
      <w:pPr>
        <w:pStyle w:val="Normal1"/>
        <w:spacing w:after="120" w:line="360" w:lineRule="auto"/>
        <w:jc w:val="both"/>
        <w:rPr>
          <w:rFonts w:ascii="Arial" w:eastAsia="Arial" w:hAnsi="Arial" w:cs="Arial"/>
          <w:sz w:val="24"/>
          <w:szCs w:val="24"/>
        </w:rPr>
      </w:pPr>
      <w:r w:rsidRPr="008D3C6D">
        <w:rPr>
          <w:rFonts w:ascii="Arial" w:eastAsia="Arial" w:hAnsi="Arial" w:cs="Arial"/>
          <w:b/>
          <w:bCs/>
          <w:i/>
          <w:iCs/>
          <w:sz w:val="24"/>
          <w:szCs w:val="24"/>
        </w:rPr>
        <w:t>Internal environmental analysis</w:t>
      </w:r>
    </w:p>
    <w:p w14:paraId="6DE543F8" w14:textId="77777777" w:rsidR="00BB36F2" w:rsidRPr="008D3C6D" w:rsidRDefault="005266FD" w:rsidP="003B372C">
      <w:pPr>
        <w:pStyle w:val="Normal1"/>
        <w:spacing w:after="120" w:line="360" w:lineRule="auto"/>
        <w:jc w:val="both"/>
        <w:rPr>
          <w:rFonts w:ascii="Arial" w:eastAsia="Arial" w:hAnsi="Arial" w:cs="Arial"/>
          <w:sz w:val="24"/>
          <w:szCs w:val="24"/>
        </w:rPr>
      </w:pPr>
      <w:r w:rsidRPr="008D3C6D">
        <w:rPr>
          <w:rFonts w:ascii="Arial" w:eastAsia="Arial" w:hAnsi="Arial" w:cs="Arial"/>
          <w:b/>
          <w:bCs/>
          <w:sz w:val="24"/>
          <w:szCs w:val="24"/>
        </w:rPr>
        <w:t>Key resources</w:t>
      </w:r>
    </w:p>
    <w:p w14:paraId="0F6D632E" w14:textId="77777777" w:rsidR="00BB36F2" w:rsidRPr="008D3C6D" w:rsidRDefault="005266FD" w:rsidP="003B372C">
      <w:pPr>
        <w:pStyle w:val="Normal1"/>
        <w:numPr>
          <w:ilvl w:val="0"/>
          <w:numId w:val="3"/>
        </w:numPr>
        <w:pBdr>
          <w:top w:val="nil"/>
          <w:left w:val="nil"/>
          <w:bottom w:val="nil"/>
          <w:right w:val="nil"/>
          <w:between w:val="nil"/>
        </w:pBdr>
        <w:spacing w:after="0" w:line="360" w:lineRule="auto"/>
        <w:jc w:val="both"/>
        <w:rPr>
          <w:rFonts w:ascii="Arial" w:eastAsia="Arial" w:hAnsi="Arial" w:cs="Arial"/>
          <w:color w:val="000000"/>
          <w:sz w:val="24"/>
          <w:szCs w:val="24"/>
        </w:rPr>
      </w:pPr>
      <w:r w:rsidRPr="008D3C6D">
        <w:rPr>
          <w:rFonts w:ascii="Arial" w:eastAsia="Arial" w:hAnsi="Arial" w:cs="Arial"/>
          <w:color w:val="000000"/>
          <w:sz w:val="24"/>
          <w:szCs w:val="24"/>
        </w:rPr>
        <w:t>Brand equity is among the most crucial assets, which is developed through strong consumer trust and recognition especially in the UK market (Xu, 2023).</w:t>
      </w:r>
    </w:p>
    <w:p w14:paraId="72828658" w14:textId="77777777" w:rsidR="00BB36F2" w:rsidRPr="008D3C6D" w:rsidRDefault="005266FD" w:rsidP="003B372C">
      <w:pPr>
        <w:pStyle w:val="Normal1"/>
        <w:numPr>
          <w:ilvl w:val="0"/>
          <w:numId w:val="3"/>
        </w:numPr>
        <w:pBdr>
          <w:top w:val="nil"/>
          <w:left w:val="nil"/>
          <w:bottom w:val="nil"/>
          <w:right w:val="nil"/>
          <w:between w:val="nil"/>
        </w:pBdr>
        <w:spacing w:after="0" w:line="360" w:lineRule="auto"/>
        <w:jc w:val="both"/>
        <w:rPr>
          <w:rFonts w:ascii="Arial" w:eastAsia="Arial" w:hAnsi="Arial" w:cs="Arial"/>
          <w:color w:val="000000"/>
          <w:sz w:val="24"/>
          <w:szCs w:val="24"/>
        </w:rPr>
      </w:pPr>
      <w:r w:rsidRPr="008D3C6D">
        <w:rPr>
          <w:rFonts w:ascii="Arial" w:eastAsia="Arial" w:hAnsi="Arial" w:cs="Arial"/>
          <w:color w:val="000000"/>
          <w:sz w:val="24"/>
          <w:szCs w:val="24"/>
        </w:rPr>
        <w:t>Human resource and supplier relationships are also contributing to operational enhancements while long-term supplies relationship allows for consistent products quality and supply chain balance.</w:t>
      </w:r>
    </w:p>
    <w:p w14:paraId="1468C55F" w14:textId="0D08F101" w:rsidR="00BB36F2" w:rsidRPr="008D3C6D" w:rsidRDefault="005266FD" w:rsidP="003B372C">
      <w:pPr>
        <w:pStyle w:val="Normal1"/>
        <w:numPr>
          <w:ilvl w:val="0"/>
          <w:numId w:val="3"/>
        </w:numPr>
        <w:pBdr>
          <w:top w:val="nil"/>
          <w:left w:val="nil"/>
          <w:bottom w:val="nil"/>
          <w:right w:val="nil"/>
          <w:between w:val="nil"/>
        </w:pBdr>
        <w:spacing w:after="0" w:line="360" w:lineRule="auto"/>
        <w:jc w:val="both"/>
        <w:rPr>
          <w:rFonts w:ascii="Arial" w:eastAsia="Arial" w:hAnsi="Arial" w:cs="Arial"/>
          <w:color w:val="000000"/>
          <w:sz w:val="24"/>
          <w:szCs w:val="24"/>
        </w:rPr>
      </w:pPr>
      <w:r w:rsidRPr="008D3C6D">
        <w:rPr>
          <w:rFonts w:ascii="Arial" w:eastAsia="Arial" w:hAnsi="Arial" w:cs="Arial"/>
          <w:color w:val="000000"/>
          <w:sz w:val="24"/>
          <w:szCs w:val="24"/>
        </w:rPr>
        <w:t xml:space="preserve">Financial strengths can also be a strategic investment of resources, which is showcased through their generation of £443.3 million as free cash flow from 2025’s operations in the financial </w:t>
      </w:r>
      <w:r w:rsidR="00664976" w:rsidRPr="008D3C6D">
        <w:rPr>
          <w:rFonts w:ascii="Arial" w:eastAsia="Arial" w:hAnsi="Arial" w:cs="Arial"/>
          <w:color w:val="000000"/>
          <w:sz w:val="24"/>
          <w:szCs w:val="24"/>
        </w:rPr>
        <w:t>year, providing</w:t>
      </w:r>
      <w:r w:rsidRPr="008D3C6D">
        <w:rPr>
          <w:rFonts w:ascii="Arial" w:eastAsia="Arial" w:hAnsi="Arial" w:cs="Arial"/>
          <w:color w:val="000000"/>
          <w:sz w:val="24"/>
          <w:szCs w:val="24"/>
        </w:rPr>
        <w:t xml:space="preserve"> resources for growth initiatives (</w:t>
      </w:r>
      <w:r w:rsidR="008D3C6D">
        <w:rPr>
          <w:rFonts w:ascii="Arial" w:eastAsia="Arial" w:hAnsi="Arial" w:cs="Arial"/>
          <w:sz w:val="24"/>
          <w:szCs w:val="24"/>
        </w:rPr>
        <w:t>M</w:t>
      </w:r>
      <w:r w:rsidR="008D3C6D" w:rsidRPr="008D3C6D">
        <w:rPr>
          <w:rFonts w:ascii="Arial" w:eastAsia="Arial" w:hAnsi="Arial" w:cs="Arial"/>
          <w:sz w:val="24"/>
          <w:szCs w:val="24"/>
        </w:rPr>
        <w:t>arks</w:t>
      </w:r>
      <w:r w:rsidR="008D3C6D">
        <w:rPr>
          <w:rFonts w:ascii="Arial" w:eastAsia="Arial" w:hAnsi="Arial" w:cs="Arial"/>
          <w:sz w:val="24"/>
          <w:szCs w:val="24"/>
        </w:rPr>
        <w:t xml:space="preserve"> </w:t>
      </w:r>
      <w:r w:rsidR="008D3C6D" w:rsidRPr="008D3C6D">
        <w:rPr>
          <w:rFonts w:ascii="Arial" w:eastAsia="Arial" w:hAnsi="Arial" w:cs="Arial"/>
          <w:sz w:val="24"/>
          <w:szCs w:val="24"/>
        </w:rPr>
        <w:t>and</w:t>
      </w:r>
      <w:r w:rsidR="008D3C6D">
        <w:rPr>
          <w:rFonts w:ascii="Arial" w:eastAsia="Arial" w:hAnsi="Arial" w:cs="Arial"/>
          <w:sz w:val="24"/>
          <w:szCs w:val="24"/>
        </w:rPr>
        <w:t xml:space="preserve"> </w:t>
      </w:r>
      <w:r w:rsidR="008D3C6D" w:rsidRPr="008D3C6D">
        <w:rPr>
          <w:rFonts w:ascii="Arial" w:eastAsia="Arial" w:hAnsi="Arial" w:cs="Arial"/>
          <w:sz w:val="24"/>
          <w:szCs w:val="24"/>
        </w:rPr>
        <w:t>spencer</w:t>
      </w:r>
      <w:r w:rsidRPr="008D3C6D">
        <w:rPr>
          <w:rFonts w:ascii="Arial" w:eastAsia="Arial" w:hAnsi="Arial" w:cs="Arial"/>
          <w:color w:val="000000"/>
          <w:sz w:val="24"/>
          <w:szCs w:val="24"/>
        </w:rPr>
        <w:t>, 2026).</w:t>
      </w:r>
    </w:p>
    <w:p w14:paraId="12689A77" w14:textId="7E6D0757" w:rsidR="00BB36F2" w:rsidRPr="008D3C6D" w:rsidRDefault="005266FD" w:rsidP="003B372C">
      <w:pPr>
        <w:pStyle w:val="Normal1"/>
        <w:numPr>
          <w:ilvl w:val="0"/>
          <w:numId w:val="3"/>
        </w:numPr>
        <w:pBdr>
          <w:top w:val="nil"/>
          <w:left w:val="nil"/>
          <w:bottom w:val="nil"/>
          <w:right w:val="nil"/>
          <w:between w:val="nil"/>
        </w:pBdr>
        <w:spacing w:after="120" w:line="360" w:lineRule="auto"/>
        <w:jc w:val="both"/>
        <w:rPr>
          <w:rFonts w:ascii="Arial" w:eastAsia="Arial" w:hAnsi="Arial" w:cs="Arial"/>
          <w:color w:val="000000"/>
          <w:sz w:val="24"/>
          <w:szCs w:val="24"/>
        </w:rPr>
      </w:pPr>
      <w:r w:rsidRPr="008D3C6D">
        <w:rPr>
          <w:rFonts w:ascii="Arial" w:eastAsia="Arial" w:hAnsi="Arial" w:cs="Arial"/>
          <w:color w:val="000000"/>
          <w:sz w:val="24"/>
          <w:szCs w:val="24"/>
        </w:rPr>
        <w:t>Retail infrastructure can also be considered as a resource as the company is operating in over 380 international stores and investing in modernising them and enhancing convenience (</w:t>
      </w:r>
      <w:r w:rsidR="008D3C6D">
        <w:rPr>
          <w:rFonts w:ascii="Arial" w:eastAsia="Arial" w:hAnsi="Arial" w:cs="Arial"/>
          <w:sz w:val="24"/>
          <w:szCs w:val="24"/>
        </w:rPr>
        <w:t>M</w:t>
      </w:r>
      <w:r w:rsidR="008D3C6D" w:rsidRPr="008D3C6D">
        <w:rPr>
          <w:rFonts w:ascii="Arial" w:eastAsia="Arial" w:hAnsi="Arial" w:cs="Arial"/>
          <w:sz w:val="24"/>
          <w:szCs w:val="24"/>
        </w:rPr>
        <w:t>arks</w:t>
      </w:r>
      <w:r w:rsidR="008D3C6D">
        <w:rPr>
          <w:rFonts w:ascii="Arial" w:eastAsia="Arial" w:hAnsi="Arial" w:cs="Arial"/>
          <w:sz w:val="24"/>
          <w:szCs w:val="24"/>
        </w:rPr>
        <w:t xml:space="preserve"> </w:t>
      </w:r>
      <w:r w:rsidR="008D3C6D" w:rsidRPr="008D3C6D">
        <w:rPr>
          <w:rFonts w:ascii="Arial" w:eastAsia="Arial" w:hAnsi="Arial" w:cs="Arial"/>
          <w:sz w:val="24"/>
          <w:szCs w:val="24"/>
        </w:rPr>
        <w:t>and</w:t>
      </w:r>
      <w:r w:rsidR="008D3C6D">
        <w:rPr>
          <w:rFonts w:ascii="Arial" w:eastAsia="Arial" w:hAnsi="Arial" w:cs="Arial"/>
          <w:sz w:val="24"/>
          <w:szCs w:val="24"/>
        </w:rPr>
        <w:t xml:space="preserve"> </w:t>
      </w:r>
      <w:r w:rsidR="008D3C6D" w:rsidRPr="008D3C6D">
        <w:rPr>
          <w:rFonts w:ascii="Arial" w:eastAsia="Arial" w:hAnsi="Arial" w:cs="Arial"/>
          <w:sz w:val="24"/>
          <w:szCs w:val="24"/>
        </w:rPr>
        <w:t>spencer</w:t>
      </w:r>
      <w:r w:rsidRPr="008D3C6D">
        <w:rPr>
          <w:rFonts w:ascii="Arial" w:eastAsia="Arial" w:hAnsi="Arial" w:cs="Arial"/>
          <w:color w:val="000000"/>
          <w:sz w:val="24"/>
          <w:szCs w:val="24"/>
        </w:rPr>
        <w:t>, 2026).</w:t>
      </w:r>
    </w:p>
    <w:p w14:paraId="51FA8F9C" w14:textId="77777777" w:rsidR="00BB36F2" w:rsidRPr="008D3C6D" w:rsidRDefault="005266FD" w:rsidP="003B372C">
      <w:pPr>
        <w:pStyle w:val="Normal1"/>
        <w:spacing w:after="120" w:line="360" w:lineRule="auto"/>
        <w:jc w:val="both"/>
        <w:rPr>
          <w:rFonts w:ascii="Arial" w:eastAsia="Arial" w:hAnsi="Arial" w:cs="Arial"/>
          <w:sz w:val="24"/>
          <w:szCs w:val="24"/>
        </w:rPr>
      </w:pPr>
      <w:r w:rsidRPr="008D3C6D">
        <w:rPr>
          <w:rFonts w:ascii="Arial" w:eastAsia="Arial" w:hAnsi="Arial" w:cs="Arial"/>
          <w:b/>
          <w:bCs/>
          <w:sz w:val="24"/>
          <w:szCs w:val="24"/>
        </w:rPr>
        <w:lastRenderedPageBreak/>
        <w:t>Capabilities and core competencies</w:t>
      </w:r>
    </w:p>
    <w:p w14:paraId="14643F59" w14:textId="5649A9E7" w:rsidR="00BB36F2" w:rsidRPr="008D3C6D" w:rsidRDefault="005266FD" w:rsidP="003B372C">
      <w:pPr>
        <w:pStyle w:val="Normal1"/>
        <w:numPr>
          <w:ilvl w:val="0"/>
          <w:numId w:val="4"/>
        </w:numPr>
        <w:pBdr>
          <w:top w:val="nil"/>
          <w:left w:val="nil"/>
          <w:bottom w:val="nil"/>
          <w:right w:val="nil"/>
          <w:between w:val="nil"/>
        </w:pBdr>
        <w:spacing w:after="0" w:line="360" w:lineRule="auto"/>
        <w:jc w:val="both"/>
        <w:rPr>
          <w:rFonts w:ascii="Arial" w:eastAsia="Arial" w:hAnsi="Arial" w:cs="Arial"/>
          <w:color w:val="000000"/>
          <w:sz w:val="24"/>
          <w:szCs w:val="24"/>
        </w:rPr>
      </w:pPr>
      <w:r w:rsidRPr="008D3C6D">
        <w:rPr>
          <w:rFonts w:ascii="Arial" w:eastAsia="Arial" w:hAnsi="Arial" w:cs="Arial"/>
          <w:color w:val="000000"/>
          <w:sz w:val="24"/>
          <w:szCs w:val="24"/>
        </w:rPr>
        <w:t xml:space="preserve">Product development and quality controls, especially in food retail is their key capability. </w:t>
      </w:r>
      <w:r w:rsidR="001E7409">
        <w:rPr>
          <w:rFonts w:ascii="Arial" w:eastAsia="Arial" w:hAnsi="Arial" w:cs="Arial"/>
          <w:color w:val="000000"/>
          <w:sz w:val="24"/>
          <w:szCs w:val="24"/>
        </w:rPr>
        <w:t xml:space="preserve">From the perspectives of </w:t>
      </w:r>
      <w:proofErr w:type="spellStart"/>
      <w:r w:rsidR="001E7409" w:rsidRPr="008D3C6D">
        <w:rPr>
          <w:rFonts w:ascii="Arial" w:eastAsia="Arial" w:hAnsi="Arial" w:cs="Arial"/>
          <w:color w:val="000000"/>
          <w:sz w:val="24"/>
          <w:szCs w:val="24"/>
        </w:rPr>
        <w:t>Omee</w:t>
      </w:r>
      <w:proofErr w:type="spellEnd"/>
      <w:r w:rsidR="001E7409" w:rsidRPr="008D3C6D">
        <w:rPr>
          <w:rFonts w:ascii="Arial" w:eastAsia="Arial" w:hAnsi="Arial" w:cs="Arial"/>
          <w:color w:val="000000"/>
          <w:sz w:val="24"/>
          <w:szCs w:val="24"/>
        </w:rPr>
        <w:t xml:space="preserve"> </w:t>
      </w:r>
      <w:r w:rsidR="001E7409">
        <w:rPr>
          <w:rFonts w:ascii="Arial" w:eastAsia="Arial" w:hAnsi="Arial" w:cs="Arial"/>
          <w:color w:val="000000"/>
          <w:sz w:val="24"/>
          <w:szCs w:val="24"/>
        </w:rPr>
        <w:t>(</w:t>
      </w:r>
      <w:r w:rsidR="001E7409" w:rsidRPr="008D3C6D">
        <w:rPr>
          <w:rFonts w:ascii="Arial" w:eastAsia="Arial" w:hAnsi="Arial" w:cs="Arial"/>
          <w:color w:val="000000"/>
          <w:sz w:val="24"/>
          <w:szCs w:val="24"/>
        </w:rPr>
        <w:t>2023)</w:t>
      </w:r>
      <w:r w:rsidR="001E7409">
        <w:rPr>
          <w:rFonts w:ascii="Arial" w:eastAsia="Arial" w:hAnsi="Arial" w:cs="Arial"/>
          <w:color w:val="000000"/>
          <w:sz w:val="24"/>
          <w:szCs w:val="24"/>
        </w:rPr>
        <w:t>, t</w:t>
      </w:r>
      <w:r w:rsidRPr="008D3C6D">
        <w:rPr>
          <w:rFonts w:ascii="Arial" w:eastAsia="Arial" w:hAnsi="Arial" w:cs="Arial"/>
          <w:color w:val="000000"/>
          <w:sz w:val="24"/>
          <w:szCs w:val="24"/>
        </w:rPr>
        <w:t>his is due to that the company’s food products are well-known for their premium quality and innovations.</w:t>
      </w:r>
    </w:p>
    <w:p w14:paraId="64DEED7B" w14:textId="77777777" w:rsidR="00BB36F2" w:rsidRPr="008D3C6D" w:rsidRDefault="005266FD" w:rsidP="003B372C">
      <w:pPr>
        <w:pStyle w:val="Normal1"/>
        <w:numPr>
          <w:ilvl w:val="0"/>
          <w:numId w:val="4"/>
        </w:numPr>
        <w:pBdr>
          <w:top w:val="nil"/>
          <w:left w:val="nil"/>
          <w:bottom w:val="nil"/>
          <w:right w:val="nil"/>
          <w:between w:val="nil"/>
        </w:pBdr>
        <w:spacing w:after="0" w:line="360" w:lineRule="auto"/>
        <w:jc w:val="both"/>
        <w:rPr>
          <w:rFonts w:ascii="Arial" w:eastAsia="Arial" w:hAnsi="Arial" w:cs="Arial"/>
          <w:color w:val="000000"/>
          <w:sz w:val="24"/>
          <w:szCs w:val="24"/>
        </w:rPr>
      </w:pPr>
      <w:r w:rsidRPr="008D3C6D">
        <w:rPr>
          <w:rFonts w:ascii="Arial" w:eastAsia="Arial" w:hAnsi="Arial" w:cs="Arial"/>
          <w:color w:val="000000"/>
          <w:sz w:val="24"/>
          <w:szCs w:val="24"/>
        </w:rPr>
        <w:t>Brand management and marketing is also a special capability that supports M&amp;S’s premium positioning and customer loyalty in the long term.</w:t>
      </w:r>
    </w:p>
    <w:p w14:paraId="574971B5" w14:textId="4CB25FED" w:rsidR="00BB36F2" w:rsidRPr="008D3C6D" w:rsidRDefault="005266FD" w:rsidP="003B372C">
      <w:pPr>
        <w:pStyle w:val="Normal1"/>
        <w:numPr>
          <w:ilvl w:val="0"/>
          <w:numId w:val="4"/>
        </w:numPr>
        <w:pBdr>
          <w:top w:val="nil"/>
          <w:left w:val="nil"/>
          <w:bottom w:val="nil"/>
          <w:right w:val="nil"/>
          <w:between w:val="nil"/>
        </w:pBdr>
        <w:spacing w:after="120" w:line="360" w:lineRule="auto"/>
        <w:jc w:val="both"/>
        <w:rPr>
          <w:rFonts w:ascii="Arial" w:eastAsia="Arial" w:hAnsi="Arial" w:cs="Arial"/>
          <w:color w:val="000000"/>
          <w:sz w:val="24"/>
          <w:szCs w:val="24"/>
        </w:rPr>
      </w:pPr>
      <w:r w:rsidRPr="008D3C6D">
        <w:rPr>
          <w:rFonts w:ascii="Arial" w:eastAsia="Arial" w:hAnsi="Arial" w:cs="Arial"/>
          <w:color w:val="000000"/>
          <w:sz w:val="24"/>
          <w:szCs w:val="24"/>
        </w:rPr>
        <w:t>Supply chain management is a key competency that is supported via investments in logistics aspects and technologies. For example, the logistics company Gist's acquisition has enhanced the distribution effectiveness of M&amp;S (</w:t>
      </w:r>
      <w:r w:rsidR="008D3C6D">
        <w:rPr>
          <w:rFonts w:ascii="Arial" w:eastAsia="Arial" w:hAnsi="Arial" w:cs="Arial"/>
          <w:sz w:val="24"/>
          <w:szCs w:val="24"/>
        </w:rPr>
        <w:t>M</w:t>
      </w:r>
      <w:r w:rsidR="008D3C6D" w:rsidRPr="008D3C6D">
        <w:rPr>
          <w:rFonts w:ascii="Arial" w:eastAsia="Arial" w:hAnsi="Arial" w:cs="Arial"/>
          <w:sz w:val="24"/>
          <w:szCs w:val="24"/>
        </w:rPr>
        <w:t>arks</w:t>
      </w:r>
      <w:r w:rsidR="008D3C6D">
        <w:rPr>
          <w:rFonts w:ascii="Arial" w:eastAsia="Arial" w:hAnsi="Arial" w:cs="Arial"/>
          <w:sz w:val="24"/>
          <w:szCs w:val="24"/>
        </w:rPr>
        <w:t xml:space="preserve"> </w:t>
      </w:r>
      <w:r w:rsidR="008D3C6D" w:rsidRPr="008D3C6D">
        <w:rPr>
          <w:rFonts w:ascii="Arial" w:eastAsia="Arial" w:hAnsi="Arial" w:cs="Arial"/>
          <w:sz w:val="24"/>
          <w:szCs w:val="24"/>
        </w:rPr>
        <w:t>and</w:t>
      </w:r>
      <w:r w:rsidR="008D3C6D">
        <w:rPr>
          <w:rFonts w:ascii="Arial" w:eastAsia="Arial" w:hAnsi="Arial" w:cs="Arial"/>
          <w:sz w:val="24"/>
          <w:szCs w:val="24"/>
        </w:rPr>
        <w:t xml:space="preserve"> </w:t>
      </w:r>
      <w:r w:rsidR="008D3C6D" w:rsidRPr="008D3C6D">
        <w:rPr>
          <w:rFonts w:ascii="Arial" w:eastAsia="Arial" w:hAnsi="Arial" w:cs="Arial"/>
          <w:sz w:val="24"/>
          <w:szCs w:val="24"/>
        </w:rPr>
        <w:t>spencer</w:t>
      </w:r>
      <w:r w:rsidRPr="008D3C6D">
        <w:rPr>
          <w:rFonts w:ascii="Arial" w:eastAsia="Arial" w:hAnsi="Arial" w:cs="Arial"/>
          <w:color w:val="000000"/>
          <w:sz w:val="24"/>
          <w:szCs w:val="24"/>
        </w:rPr>
        <w:t>, 2024).</w:t>
      </w:r>
    </w:p>
    <w:p w14:paraId="379C076B" w14:textId="77777777" w:rsidR="00BB36F2" w:rsidRPr="008D3C6D" w:rsidRDefault="005266FD" w:rsidP="003B372C">
      <w:pPr>
        <w:pStyle w:val="Normal1"/>
        <w:spacing w:after="120" w:line="360" w:lineRule="auto"/>
        <w:jc w:val="both"/>
        <w:rPr>
          <w:rFonts w:ascii="Arial" w:eastAsia="Arial" w:hAnsi="Arial" w:cs="Arial"/>
          <w:sz w:val="24"/>
          <w:szCs w:val="24"/>
        </w:rPr>
      </w:pPr>
      <w:r w:rsidRPr="008D3C6D">
        <w:rPr>
          <w:rFonts w:ascii="Arial" w:eastAsia="Arial" w:hAnsi="Arial" w:cs="Arial"/>
          <w:b/>
          <w:bCs/>
          <w:i/>
          <w:iCs/>
          <w:sz w:val="24"/>
          <w:szCs w:val="24"/>
        </w:rPr>
        <w:t>VRIO analysis of M&amp;S</w:t>
      </w:r>
    </w:p>
    <w:tbl>
      <w:tblPr>
        <w:tblStyle w:val="a0"/>
        <w:tblW w:w="9997"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21"/>
        <w:gridCol w:w="1409"/>
        <w:gridCol w:w="1297"/>
        <w:gridCol w:w="1334"/>
        <w:gridCol w:w="1596"/>
        <w:gridCol w:w="2540"/>
      </w:tblGrid>
      <w:tr w:rsidR="00BB36F2" w:rsidRPr="008D3C6D" w14:paraId="6D74EDE6" w14:textId="77777777" w:rsidTr="008D3C6D">
        <w:trPr>
          <w:cantSplit/>
          <w:trHeight w:val="540"/>
          <w:tblHeader/>
        </w:trPr>
        <w:tc>
          <w:tcPr>
            <w:tcW w:w="1821" w:type="dxa"/>
          </w:tcPr>
          <w:p w14:paraId="77D56577" w14:textId="77777777" w:rsidR="00BB36F2" w:rsidRPr="008D3C6D" w:rsidRDefault="005266FD" w:rsidP="003B372C">
            <w:pPr>
              <w:pStyle w:val="Normal1"/>
              <w:spacing w:after="120" w:line="360" w:lineRule="auto"/>
              <w:jc w:val="both"/>
              <w:rPr>
                <w:rFonts w:ascii="Arial" w:eastAsia="Arial" w:hAnsi="Arial" w:cs="Arial"/>
                <w:sz w:val="24"/>
                <w:szCs w:val="24"/>
              </w:rPr>
            </w:pPr>
            <w:r w:rsidRPr="008D3C6D">
              <w:rPr>
                <w:rFonts w:ascii="Arial" w:eastAsia="Arial" w:hAnsi="Arial" w:cs="Arial"/>
                <w:b/>
                <w:bCs/>
                <w:sz w:val="24"/>
                <w:szCs w:val="24"/>
              </w:rPr>
              <w:t>Resource or capabilities</w:t>
            </w:r>
          </w:p>
        </w:tc>
        <w:tc>
          <w:tcPr>
            <w:tcW w:w="1409" w:type="dxa"/>
          </w:tcPr>
          <w:p w14:paraId="50A27F04" w14:textId="77777777" w:rsidR="00BB36F2" w:rsidRPr="008D3C6D" w:rsidRDefault="005266FD" w:rsidP="003B372C">
            <w:pPr>
              <w:pStyle w:val="Normal1"/>
              <w:spacing w:after="120" w:line="360" w:lineRule="auto"/>
              <w:jc w:val="both"/>
              <w:rPr>
                <w:rFonts w:ascii="Arial" w:eastAsia="Arial" w:hAnsi="Arial" w:cs="Arial"/>
                <w:sz w:val="24"/>
                <w:szCs w:val="24"/>
              </w:rPr>
            </w:pPr>
            <w:r w:rsidRPr="008D3C6D">
              <w:rPr>
                <w:rFonts w:ascii="Arial" w:eastAsia="Arial" w:hAnsi="Arial" w:cs="Arial"/>
                <w:b/>
                <w:bCs/>
                <w:sz w:val="24"/>
                <w:szCs w:val="24"/>
              </w:rPr>
              <w:t>Valuable?</w:t>
            </w:r>
          </w:p>
        </w:tc>
        <w:tc>
          <w:tcPr>
            <w:tcW w:w="1297" w:type="dxa"/>
          </w:tcPr>
          <w:p w14:paraId="04EF8ECE" w14:textId="77777777" w:rsidR="00BB36F2" w:rsidRPr="008D3C6D" w:rsidRDefault="005266FD" w:rsidP="003B372C">
            <w:pPr>
              <w:pStyle w:val="Normal1"/>
              <w:spacing w:after="120" w:line="360" w:lineRule="auto"/>
              <w:jc w:val="both"/>
              <w:rPr>
                <w:rFonts w:ascii="Arial" w:eastAsia="Arial" w:hAnsi="Arial" w:cs="Arial"/>
                <w:sz w:val="24"/>
                <w:szCs w:val="24"/>
              </w:rPr>
            </w:pPr>
            <w:r w:rsidRPr="008D3C6D">
              <w:rPr>
                <w:rFonts w:ascii="Arial" w:eastAsia="Arial" w:hAnsi="Arial" w:cs="Arial"/>
                <w:b/>
                <w:bCs/>
                <w:sz w:val="24"/>
                <w:szCs w:val="24"/>
              </w:rPr>
              <w:t>Rare?</w:t>
            </w:r>
          </w:p>
        </w:tc>
        <w:tc>
          <w:tcPr>
            <w:tcW w:w="1334" w:type="dxa"/>
          </w:tcPr>
          <w:p w14:paraId="754619D9" w14:textId="77777777" w:rsidR="00BB36F2" w:rsidRPr="008D3C6D" w:rsidRDefault="005266FD" w:rsidP="003B372C">
            <w:pPr>
              <w:pStyle w:val="Normal1"/>
              <w:spacing w:after="120" w:line="360" w:lineRule="auto"/>
              <w:jc w:val="both"/>
              <w:rPr>
                <w:rFonts w:ascii="Arial" w:eastAsia="Arial" w:hAnsi="Arial" w:cs="Arial"/>
                <w:sz w:val="24"/>
                <w:szCs w:val="24"/>
              </w:rPr>
            </w:pPr>
            <w:r w:rsidRPr="008D3C6D">
              <w:rPr>
                <w:rFonts w:ascii="Arial" w:eastAsia="Arial" w:hAnsi="Arial" w:cs="Arial"/>
                <w:b/>
                <w:bCs/>
                <w:sz w:val="24"/>
                <w:szCs w:val="24"/>
              </w:rPr>
              <w:t>Imitable?</w:t>
            </w:r>
          </w:p>
        </w:tc>
        <w:tc>
          <w:tcPr>
            <w:tcW w:w="1596" w:type="dxa"/>
          </w:tcPr>
          <w:p w14:paraId="1D5A8FB2" w14:textId="77777777" w:rsidR="00BB36F2" w:rsidRPr="008D3C6D" w:rsidRDefault="005266FD" w:rsidP="003B372C">
            <w:pPr>
              <w:pStyle w:val="Normal1"/>
              <w:spacing w:after="120" w:line="360" w:lineRule="auto"/>
              <w:jc w:val="both"/>
              <w:rPr>
                <w:rFonts w:ascii="Arial" w:eastAsia="Arial" w:hAnsi="Arial" w:cs="Arial"/>
                <w:sz w:val="24"/>
                <w:szCs w:val="24"/>
              </w:rPr>
            </w:pPr>
            <w:r w:rsidRPr="008D3C6D">
              <w:rPr>
                <w:rFonts w:ascii="Arial" w:eastAsia="Arial" w:hAnsi="Arial" w:cs="Arial"/>
                <w:b/>
                <w:bCs/>
                <w:sz w:val="24"/>
                <w:szCs w:val="24"/>
              </w:rPr>
              <w:t>Organised?</w:t>
            </w:r>
          </w:p>
        </w:tc>
        <w:tc>
          <w:tcPr>
            <w:tcW w:w="2540" w:type="dxa"/>
          </w:tcPr>
          <w:p w14:paraId="36476EDD" w14:textId="77777777" w:rsidR="00BB36F2" w:rsidRPr="008D3C6D" w:rsidRDefault="005266FD" w:rsidP="003B372C">
            <w:pPr>
              <w:pStyle w:val="Normal1"/>
              <w:spacing w:after="120" w:line="360" w:lineRule="auto"/>
              <w:jc w:val="both"/>
              <w:rPr>
                <w:rFonts w:ascii="Arial" w:eastAsia="Arial" w:hAnsi="Arial" w:cs="Arial"/>
                <w:sz w:val="24"/>
                <w:szCs w:val="24"/>
              </w:rPr>
            </w:pPr>
            <w:r w:rsidRPr="008D3C6D">
              <w:rPr>
                <w:rFonts w:ascii="Arial" w:eastAsia="Arial" w:hAnsi="Arial" w:cs="Arial"/>
                <w:b/>
                <w:bCs/>
                <w:sz w:val="24"/>
                <w:szCs w:val="24"/>
              </w:rPr>
              <w:t>Competitive usage</w:t>
            </w:r>
          </w:p>
        </w:tc>
      </w:tr>
      <w:tr w:rsidR="00BB36F2" w:rsidRPr="008D3C6D" w14:paraId="013AD22C" w14:textId="77777777" w:rsidTr="008D3C6D">
        <w:trPr>
          <w:cantSplit/>
          <w:trHeight w:val="540"/>
          <w:tblHeader/>
        </w:trPr>
        <w:tc>
          <w:tcPr>
            <w:tcW w:w="1821" w:type="dxa"/>
          </w:tcPr>
          <w:p w14:paraId="39D773AF" w14:textId="77777777" w:rsidR="00BB36F2" w:rsidRPr="008D3C6D" w:rsidRDefault="005266FD" w:rsidP="003B372C">
            <w:pPr>
              <w:pStyle w:val="Normal1"/>
              <w:spacing w:line="360" w:lineRule="auto"/>
              <w:jc w:val="both"/>
              <w:rPr>
                <w:rFonts w:ascii="Arial" w:eastAsia="Arial" w:hAnsi="Arial" w:cs="Arial"/>
                <w:sz w:val="24"/>
                <w:szCs w:val="24"/>
              </w:rPr>
            </w:pPr>
            <w:r w:rsidRPr="008D3C6D">
              <w:rPr>
                <w:rFonts w:ascii="Arial" w:eastAsia="Arial" w:hAnsi="Arial" w:cs="Arial"/>
                <w:sz w:val="24"/>
                <w:szCs w:val="24"/>
              </w:rPr>
              <w:t>Strong brand reputations</w:t>
            </w:r>
          </w:p>
        </w:tc>
        <w:tc>
          <w:tcPr>
            <w:tcW w:w="1409" w:type="dxa"/>
          </w:tcPr>
          <w:p w14:paraId="197DE668" w14:textId="77777777" w:rsidR="00BB36F2" w:rsidRPr="008D3C6D" w:rsidRDefault="005266FD" w:rsidP="008D3C6D">
            <w:pPr>
              <w:pStyle w:val="Normal1"/>
              <w:spacing w:line="360" w:lineRule="auto"/>
              <w:jc w:val="center"/>
              <w:rPr>
                <w:rFonts w:ascii="Arial" w:eastAsia="Arial" w:hAnsi="Arial" w:cs="Arial"/>
                <w:sz w:val="24"/>
                <w:szCs w:val="24"/>
              </w:rPr>
            </w:pPr>
            <w:r w:rsidRPr="008D3C6D">
              <w:rPr>
                <w:rFonts w:ascii="Arial" w:eastAsia="Arial" w:hAnsi="Arial" w:cs="Arial"/>
                <w:sz w:val="24"/>
                <w:szCs w:val="24"/>
              </w:rPr>
              <w:t>Yes</w:t>
            </w:r>
          </w:p>
        </w:tc>
        <w:tc>
          <w:tcPr>
            <w:tcW w:w="1297" w:type="dxa"/>
          </w:tcPr>
          <w:p w14:paraId="0DFCD17E" w14:textId="77777777" w:rsidR="00BB36F2" w:rsidRPr="008D3C6D" w:rsidRDefault="005266FD" w:rsidP="008D3C6D">
            <w:pPr>
              <w:pStyle w:val="Normal1"/>
              <w:spacing w:line="360" w:lineRule="auto"/>
              <w:jc w:val="center"/>
              <w:rPr>
                <w:rFonts w:ascii="Arial" w:eastAsia="Arial" w:hAnsi="Arial" w:cs="Arial"/>
                <w:sz w:val="24"/>
                <w:szCs w:val="24"/>
              </w:rPr>
            </w:pPr>
            <w:r w:rsidRPr="008D3C6D">
              <w:rPr>
                <w:rFonts w:ascii="Arial" w:eastAsia="Arial" w:hAnsi="Arial" w:cs="Arial"/>
                <w:sz w:val="24"/>
                <w:szCs w:val="24"/>
              </w:rPr>
              <w:t>Yes</w:t>
            </w:r>
          </w:p>
        </w:tc>
        <w:tc>
          <w:tcPr>
            <w:tcW w:w="1334" w:type="dxa"/>
          </w:tcPr>
          <w:p w14:paraId="36FD7A9B" w14:textId="77777777" w:rsidR="00BB36F2" w:rsidRPr="008D3C6D" w:rsidRDefault="005266FD" w:rsidP="008D3C6D">
            <w:pPr>
              <w:pStyle w:val="Normal1"/>
              <w:spacing w:line="360" w:lineRule="auto"/>
              <w:jc w:val="center"/>
              <w:rPr>
                <w:rFonts w:ascii="Arial" w:eastAsia="Arial" w:hAnsi="Arial" w:cs="Arial"/>
                <w:sz w:val="24"/>
                <w:szCs w:val="24"/>
              </w:rPr>
            </w:pPr>
            <w:r w:rsidRPr="008D3C6D">
              <w:rPr>
                <w:rFonts w:ascii="Arial" w:eastAsia="Arial" w:hAnsi="Arial" w:cs="Arial"/>
                <w:sz w:val="24"/>
                <w:szCs w:val="24"/>
              </w:rPr>
              <w:t>Difficult to imitate</w:t>
            </w:r>
          </w:p>
        </w:tc>
        <w:tc>
          <w:tcPr>
            <w:tcW w:w="1596" w:type="dxa"/>
          </w:tcPr>
          <w:p w14:paraId="3555701D" w14:textId="77777777" w:rsidR="00BB36F2" w:rsidRPr="008D3C6D" w:rsidRDefault="005266FD" w:rsidP="008D3C6D">
            <w:pPr>
              <w:pStyle w:val="Normal1"/>
              <w:spacing w:line="360" w:lineRule="auto"/>
              <w:jc w:val="center"/>
              <w:rPr>
                <w:rFonts w:ascii="Arial" w:eastAsia="Arial" w:hAnsi="Arial" w:cs="Arial"/>
                <w:sz w:val="24"/>
                <w:szCs w:val="24"/>
              </w:rPr>
            </w:pPr>
            <w:r w:rsidRPr="008D3C6D">
              <w:rPr>
                <w:rFonts w:ascii="Arial" w:eastAsia="Arial" w:hAnsi="Arial" w:cs="Arial"/>
                <w:sz w:val="24"/>
                <w:szCs w:val="24"/>
              </w:rPr>
              <w:t>Yes</w:t>
            </w:r>
          </w:p>
        </w:tc>
        <w:tc>
          <w:tcPr>
            <w:tcW w:w="2540" w:type="dxa"/>
          </w:tcPr>
          <w:p w14:paraId="29BAE047" w14:textId="77777777" w:rsidR="00BB36F2" w:rsidRPr="008D3C6D" w:rsidRDefault="005266FD" w:rsidP="003B372C">
            <w:pPr>
              <w:pStyle w:val="Normal1"/>
              <w:spacing w:line="360" w:lineRule="auto"/>
              <w:jc w:val="both"/>
              <w:rPr>
                <w:rFonts w:ascii="Arial" w:eastAsia="Arial" w:hAnsi="Arial" w:cs="Arial"/>
                <w:i/>
                <w:iCs/>
                <w:sz w:val="24"/>
                <w:szCs w:val="24"/>
              </w:rPr>
            </w:pPr>
            <w:r w:rsidRPr="008D3C6D">
              <w:rPr>
                <w:rFonts w:ascii="Arial" w:eastAsia="Arial" w:hAnsi="Arial" w:cs="Arial"/>
                <w:i/>
                <w:iCs/>
                <w:sz w:val="24"/>
                <w:szCs w:val="24"/>
              </w:rPr>
              <w:t>Sustained level of competitive advantage</w:t>
            </w:r>
          </w:p>
        </w:tc>
      </w:tr>
      <w:tr w:rsidR="00BB36F2" w:rsidRPr="008D3C6D" w14:paraId="7AEBB7EA" w14:textId="77777777" w:rsidTr="008D3C6D">
        <w:trPr>
          <w:cantSplit/>
          <w:trHeight w:val="540"/>
          <w:tblHeader/>
        </w:trPr>
        <w:tc>
          <w:tcPr>
            <w:tcW w:w="1821" w:type="dxa"/>
          </w:tcPr>
          <w:p w14:paraId="489D954F" w14:textId="77777777" w:rsidR="00BB36F2" w:rsidRPr="008D3C6D" w:rsidRDefault="005266FD" w:rsidP="003B372C">
            <w:pPr>
              <w:pStyle w:val="Normal1"/>
              <w:spacing w:line="360" w:lineRule="auto"/>
              <w:jc w:val="both"/>
              <w:rPr>
                <w:rFonts w:ascii="Arial" w:eastAsia="Arial" w:hAnsi="Arial" w:cs="Arial"/>
                <w:sz w:val="24"/>
                <w:szCs w:val="24"/>
              </w:rPr>
            </w:pPr>
            <w:r w:rsidRPr="008D3C6D">
              <w:rPr>
                <w:rFonts w:ascii="Arial" w:eastAsia="Arial" w:hAnsi="Arial" w:cs="Arial"/>
                <w:sz w:val="24"/>
                <w:szCs w:val="24"/>
              </w:rPr>
              <w:t>Product quality and innovation especially in food</w:t>
            </w:r>
          </w:p>
        </w:tc>
        <w:tc>
          <w:tcPr>
            <w:tcW w:w="1409" w:type="dxa"/>
          </w:tcPr>
          <w:p w14:paraId="6075E1CC" w14:textId="77777777" w:rsidR="00BB36F2" w:rsidRPr="008D3C6D" w:rsidRDefault="005266FD" w:rsidP="008D3C6D">
            <w:pPr>
              <w:pStyle w:val="Normal1"/>
              <w:spacing w:line="360" w:lineRule="auto"/>
              <w:jc w:val="center"/>
              <w:rPr>
                <w:rFonts w:ascii="Arial" w:eastAsia="Arial" w:hAnsi="Arial" w:cs="Arial"/>
                <w:sz w:val="24"/>
                <w:szCs w:val="24"/>
              </w:rPr>
            </w:pPr>
            <w:r w:rsidRPr="008D3C6D">
              <w:rPr>
                <w:rFonts w:ascii="Arial" w:eastAsia="Arial" w:hAnsi="Arial" w:cs="Arial"/>
                <w:sz w:val="24"/>
                <w:szCs w:val="24"/>
              </w:rPr>
              <w:t>Yes</w:t>
            </w:r>
          </w:p>
        </w:tc>
        <w:tc>
          <w:tcPr>
            <w:tcW w:w="1297" w:type="dxa"/>
          </w:tcPr>
          <w:p w14:paraId="25643C35" w14:textId="77777777" w:rsidR="00BB36F2" w:rsidRPr="008D3C6D" w:rsidRDefault="005266FD" w:rsidP="008D3C6D">
            <w:pPr>
              <w:pStyle w:val="Normal1"/>
              <w:spacing w:line="360" w:lineRule="auto"/>
              <w:jc w:val="center"/>
              <w:rPr>
                <w:rFonts w:ascii="Arial" w:eastAsia="Arial" w:hAnsi="Arial" w:cs="Arial"/>
                <w:sz w:val="24"/>
                <w:szCs w:val="24"/>
              </w:rPr>
            </w:pPr>
            <w:r w:rsidRPr="008D3C6D">
              <w:rPr>
                <w:rFonts w:ascii="Arial" w:eastAsia="Arial" w:hAnsi="Arial" w:cs="Arial"/>
                <w:sz w:val="24"/>
                <w:szCs w:val="24"/>
              </w:rPr>
              <w:t>Moderate</w:t>
            </w:r>
          </w:p>
        </w:tc>
        <w:tc>
          <w:tcPr>
            <w:tcW w:w="1334" w:type="dxa"/>
          </w:tcPr>
          <w:p w14:paraId="116682B7" w14:textId="77777777" w:rsidR="00BB36F2" w:rsidRPr="008D3C6D" w:rsidRDefault="005266FD" w:rsidP="008D3C6D">
            <w:pPr>
              <w:pStyle w:val="Normal1"/>
              <w:spacing w:line="360" w:lineRule="auto"/>
              <w:jc w:val="center"/>
              <w:rPr>
                <w:rFonts w:ascii="Arial" w:eastAsia="Arial" w:hAnsi="Arial" w:cs="Arial"/>
                <w:sz w:val="24"/>
                <w:szCs w:val="24"/>
              </w:rPr>
            </w:pPr>
            <w:r w:rsidRPr="008D3C6D">
              <w:rPr>
                <w:rFonts w:ascii="Arial" w:eastAsia="Arial" w:hAnsi="Arial" w:cs="Arial"/>
                <w:sz w:val="24"/>
                <w:szCs w:val="24"/>
              </w:rPr>
              <w:t>Difficult to imitate</w:t>
            </w:r>
          </w:p>
        </w:tc>
        <w:tc>
          <w:tcPr>
            <w:tcW w:w="1596" w:type="dxa"/>
          </w:tcPr>
          <w:p w14:paraId="24B16892" w14:textId="77777777" w:rsidR="00BB36F2" w:rsidRPr="008D3C6D" w:rsidRDefault="005266FD" w:rsidP="008D3C6D">
            <w:pPr>
              <w:pStyle w:val="Normal1"/>
              <w:spacing w:line="360" w:lineRule="auto"/>
              <w:jc w:val="center"/>
              <w:rPr>
                <w:rFonts w:ascii="Arial" w:eastAsia="Arial" w:hAnsi="Arial" w:cs="Arial"/>
                <w:sz w:val="24"/>
                <w:szCs w:val="24"/>
              </w:rPr>
            </w:pPr>
            <w:r w:rsidRPr="008D3C6D">
              <w:rPr>
                <w:rFonts w:ascii="Arial" w:eastAsia="Arial" w:hAnsi="Arial" w:cs="Arial"/>
                <w:sz w:val="24"/>
                <w:szCs w:val="24"/>
              </w:rPr>
              <w:t>Yes</w:t>
            </w:r>
          </w:p>
        </w:tc>
        <w:tc>
          <w:tcPr>
            <w:tcW w:w="2540" w:type="dxa"/>
          </w:tcPr>
          <w:p w14:paraId="45056475" w14:textId="77777777" w:rsidR="00BB36F2" w:rsidRPr="008D3C6D" w:rsidRDefault="005266FD" w:rsidP="003B372C">
            <w:pPr>
              <w:pStyle w:val="Normal1"/>
              <w:spacing w:line="360" w:lineRule="auto"/>
              <w:jc w:val="both"/>
              <w:rPr>
                <w:rFonts w:ascii="Arial" w:eastAsia="Arial" w:hAnsi="Arial" w:cs="Arial"/>
                <w:i/>
                <w:iCs/>
                <w:sz w:val="24"/>
                <w:szCs w:val="24"/>
              </w:rPr>
            </w:pPr>
            <w:r w:rsidRPr="008D3C6D">
              <w:rPr>
                <w:rFonts w:ascii="Arial" w:eastAsia="Arial" w:hAnsi="Arial" w:cs="Arial"/>
                <w:i/>
                <w:iCs/>
                <w:sz w:val="24"/>
                <w:szCs w:val="24"/>
              </w:rPr>
              <w:t>Temporary competitive advantages</w:t>
            </w:r>
          </w:p>
        </w:tc>
      </w:tr>
      <w:tr w:rsidR="00BB36F2" w:rsidRPr="008D3C6D" w14:paraId="613AC887" w14:textId="77777777" w:rsidTr="008D3C6D">
        <w:trPr>
          <w:cantSplit/>
          <w:trHeight w:val="540"/>
          <w:tblHeader/>
        </w:trPr>
        <w:tc>
          <w:tcPr>
            <w:tcW w:w="1821" w:type="dxa"/>
          </w:tcPr>
          <w:p w14:paraId="3FFB7CED" w14:textId="50899AB1" w:rsidR="00BB36F2" w:rsidRPr="008D3C6D" w:rsidRDefault="005266FD" w:rsidP="003B372C">
            <w:pPr>
              <w:pStyle w:val="Normal1"/>
              <w:spacing w:line="360" w:lineRule="auto"/>
              <w:jc w:val="both"/>
              <w:rPr>
                <w:rFonts w:ascii="Arial" w:eastAsia="Arial" w:hAnsi="Arial" w:cs="Arial"/>
                <w:sz w:val="24"/>
                <w:szCs w:val="24"/>
              </w:rPr>
            </w:pPr>
            <w:r w:rsidRPr="008D3C6D">
              <w:rPr>
                <w:rFonts w:ascii="Arial" w:eastAsia="Arial" w:hAnsi="Arial" w:cs="Arial"/>
                <w:sz w:val="24"/>
                <w:szCs w:val="24"/>
              </w:rPr>
              <w:t xml:space="preserve">Supply chain and logistics </w:t>
            </w:r>
            <w:r w:rsidR="00664976" w:rsidRPr="008D3C6D">
              <w:rPr>
                <w:rFonts w:ascii="Arial" w:eastAsia="Arial" w:hAnsi="Arial" w:cs="Arial"/>
                <w:sz w:val="24"/>
                <w:szCs w:val="24"/>
              </w:rPr>
              <w:t>network</w:t>
            </w:r>
          </w:p>
        </w:tc>
        <w:tc>
          <w:tcPr>
            <w:tcW w:w="1409" w:type="dxa"/>
          </w:tcPr>
          <w:p w14:paraId="2DF45FBF" w14:textId="77777777" w:rsidR="00BB36F2" w:rsidRPr="008D3C6D" w:rsidRDefault="005266FD" w:rsidP="008D3C6D">
            <w:pPr>
              <w:pStyle w:val="Normal1"/>
              <w:spacing w:line="360" w:lineRule="auto"/>
              <w:jc w:val="center"/>
              <w:rPr>
                <w:rFonts w:ascii="Arial" w:eastAsia="Arial" w:hAnsi="Arial" w:cs="Arial"/>
                <w:sz w:val="24"/>
                <w:szCs w:val="24"/>
              </w:rPr>
            </w:pPr>
            <w:r w:rsidRPr="008D3C6D">
              <w:rPr>
                <w:rFonts w:ascii="Arial" w:eastAsia="Arial" w:hAnsi="Arial" w:cs="Arial"/>
                <w:sz w:val="24"/>
                <w:szCs w:val="24"/>
              </w:rPr>
              <w:t>Yes</w:t>
            </w:r>
          </w:p>
        </w:tc>
        <w:tc>
          <w:tcPr>
            <w:tcW w:w="1297" w:type="dxa"/>
          </w:tcPr>
          <w:p w14:paraId="1309FF73" w14:textId="77777777" w:rsidR="00BB36F2" w:rsidRPr="008D3C6D" w:rsidRDefault="005266FD" w:rsidP="008D3C6D">
            <w:pPr>
              <w:pStyle w:val="Normal1"/>
              <w:spacing w:line="360" w:lineRule="auto"/>
              <w:jc w:val="center"/>
              <w:rPr>
                <w:rFonts w:ascii="Arial" w:eastAsia="Arial" w:hAnsi="Arial" w:cs="Arial"/>
                <w:sz w:val="24"/>
                <w:szCs w:val="24"/>
              </w:rPr>
            </w:pPr>
            <w:r w:rsidRPr="008D3C6D">
              <w:rPr>
                <w:rFonts w:ascii="Arial" w:eastAsia="Arial" w:hAnsi="Arial" w:cs="Arial"/>
                <w:sz w:val="24"/>
                <w:szCs w:val="24"/>
              </w:rPr>
              <w:t>moderate</w:t>
            </w:r>
          </w:p>
        </w:tc>
        <w:tc>
          <w:tcPr>
            <w:tcW w:w="1334" w:type="dxa"/>
          </w:tcPr>
          <w:p w14:paraId="0199A92F" w14:textId="77777777" w:rsidR="00BB36F2" w:rsidRPr="008D3C6D" w:rsidRDefault="005266FD" w:rsidP="008D3C6D">
            <w:pPr>
              <w:pStyle w:val="Normal1"/>
              <w:spacing w:line="360" w:lineRule="auto"/>
              <w:jc w:val="center"/>
              <w:rPr>
                <w:rFonts w:ascii="Arial" w:eastAsia="Arial" w:hAnsi="Arial" w:cs="Arial"/>
                <w:sz w:val="24"/>
                <w:szCs w:val="24"/>
              </w:rPr>
            </w:pPr>
            <w:r w:rsidRPr="008D3C6D">
              <w:rPr>
                <w:rFonts w:ascii="Arial" w:eastAsia="Arial" w:hAnsi="Arial" w:cs="Arial"/>
                <w:sz w:val="24"/>
                <w:szCs w:val="24"/>
              </w:rPr>
              <w:t>Can be replicated</w:t>
            </w:r>
          </w:p>
        </w:tc>
        <w:tc>
          <w:tcPr>
            <w:tcW w:w="1596" w:type="dxa"/>
          </w:tcPr>
          <w:p w14:paraId="7EFC31B5" w14:textId="77777777" w:rsidR="00BB36F2" w:rsidRPr="008D3C6D" w:rsidRDefault="005266FD" w:rsidP="008D3C6D">
            <w:pPr>
              <w:pStyle w:val="Normal1"/>
              <w:spacing w:line="360" w:lineRule="auto"/>
              <w:jc w:val="center"/>
              <w:rPr>
                <w:rFonts w:ascii="Arial" w:eastAsia="Arial" w:hAnsi="Arial" w:cs="Arial"/>
                <w:sz w:val="24"/>
                <w:szCs w:val="24"/>
              </w:rPr>
            </w:pPr>
            <w:r w:rsidRPr="008D3C6D">
              <w:rPr>
                <w:rFonts w:ascii="Arial" w:eastAsia="Arial" w:hAnsi="Arial" w:cs="Arial"/>
                <w:sz w:val="24"/>
                <w:szCs w:val="24"/>
              </w:rPr>
              <w:t>Moderate</w:t>
            </w:r>
          </w:p>
        </w:tc>
        <w:tc>
          <w:tcPr>
            <w:tcW w:w="2540" w:type="dxa"/>
          </w:tcPr>
          <w:p w14:paraId="2C0BF174" w14:textId="77777777" w:rsidR="00BB36F2" w:rsidRPr="008D3C6D" w:rsidRDefault="005266FD" w:rsidP="003B372C">
            <w:pPr>
              <w:pStyle w:val="Normal1"/>
              <w:spacing w:line="360" w:lineRule="auto"/>
              <w:jc w:val="both"/>
              <w:rPr>
                <w:rFonts w:ascii="Arial" w:eastAsia="Arial" w:hAnsi="Arial" w:cs="Arial"/>
                <w:i/>
                <w:iCs/>
                <w:sz w:val="24"/>
                <w:szCs w:val="24"/>
              </w:rPr>
            </w:pPr>
            <w:r w:rsidRPr="008D3C6D">
              <w:rPr>
                <w:rFonts w:ascii="Arial" w:eastAsia="Arial" w:hAnsi="Arial" w:cs="Arial"/>
                <w:i/>
                <w:iCs/>
                <w:sz w:val="24"/>
                <w:szCs w:val="24"/>
              </w:rPr>
              <w:t>Temporary competitive advantage</w:t>
            </w:r>
          </w:p>
        </w:tc>
      </w:tr>
      <w:tr w:rsidR="00BB36F2" w:rsidRPr="008D3C6D" w14:paraId="67A34D9A" w14:textId="77777777" w:rsidTr="008D3C6D">
        <w:trPr>
          <w:cantSplit/>
          <w:trHeight w:val="540"/>
          <w:tblHeader/>
        </w:trPr>
        <w:tc>
          <w:tcPr>
            <w:tcW w:w="1821" w:type="dxa"/>
          </w:tcPr>
          <w:p w14:paraId="272BD7A2" w14:textId="77777777" w:rsidR="00BB36F2" w:rsidRPr="008D3C6D" w:rsidRDefault="005266FD" w:rsidP="003B372C">
            <w:pPr>
              <w:pStyle w:val="Normal1"/>
              <w:spacing w:line="360" w:lineRule="auto"/>
              <w:jc w:val="both"/>
              <w:rPr>
                <w:rFonts w:ascii="Arial" w:eastAsia="Arial" w:hAnsi="Arial" w:cs="Arial"/>
                <w:sz w:val="24"/>
                <w:szCs w:val="24"/>
              </w:rPr>
            </w:pPr>
            <w:r w:rsidRPr="008D3C6D">
              <w:rPr>
                <w:rFonts w:ascii="Arial" w:eastAsia="Arial" w:hAnsi="Arial" w:cs="Arial"/>
                <w:sz w:val="24"/>
                <w:szCs w:val="24"/>
              </w:rPr>
              <w:t>Digital and omnichannel capabilities</w:t>
            </w:r>
          </w:p>
        </w:tc>
        <w:tc>
          <w:tcPr>
            <w:tcW w:w="1409" w:type="dxa"/>
          </w:tcPr>
          <w:p w14:paraId="57FC2D9A" w14:textId="77777777" w:rsidR="00BB36F2" w:rsidRPr="008D3C6D" w:rsidRDefault="005266FD" w:rsidP="008D3C6D">
            <w:pPr>
              <w:pStyle w:val="Normal1"/>
              <w:spacing w:line="360" w:lineRule="auto"/>
              <w:jc w:val="center"/>
              <w:rPr>
                <w:rFonts w:ascii="Arial" w:eastAsia="Arial" w:hAnsi="Arial" w:cs="Arial"/>
                <w:sz w:val="24"/>
                <w:szCs w:val="24"/>
              </w:rPr>
            </w:pPr>
            <w:r w:rsidRPr="008D3C6D">
              <w:rPr>
                <w:rFonts w:ascii="Arial" w:eastAsia="Arial" w:hAnsi="Arial" w:cs="Arial"/>
                <w:sz w:val="24"/>
                <w:szCs w:val="24"/>
              </w:rPr>
              <w:t>Yes</w:t>
            </w:r>
          </w:p>
        </w:tc>
        <w:tc>
          <w:tcPr>
            <w:tcW w:w="1297" w:type="dxa"/>
          </w:tcPr>
          <w:p w14:paraId="006E5F4A" w14:textId="77777777" w:rsidR="00BB36F2" w:rsidRPr="008D3C6D" w:rsidRDefault="005266FD" w:rsidP="008D3C6D">
            <w:pPr>
              <w:pStyle w:val="Normal1"/>
              <w:spacing w:line="360" w:lineRule="auto"/>
              <w:jc w:val="center"/>
              <w:rPr>
                <w:rFonts w:ascii="Arial" w:eastAsia="Arial" w:hAnsi="Arial" w:cs="Arial"/>
                <w:sz w:val="24"/>
                <w:szCs w:val="24"/>
              </w:rPr>
            </w:pPr>
            <w:r w:rsidRPr="008D3C6D">
              <w:rPr>
                <w:rFonts w:ascii="Arial" w:eastAsia="Arial" w:hAnsi="Arial" w:cs="Arial"/>
                <w:sz w:val="24"/>
                <w:szCs w:val="24"/>
              </w:rPr>
              <w:t>No</w:t>
            </w:r>
          </w:p>
        </w:tc>
        <w:tc>
          <w:tcPr>
            <w:tcW w:w="1334" w:type="dxa"/>
          </w:tcPr>
          <w:p w14:paraId="254A5467" w14:textId="77777777" w:rsidR="00BB36F2" w:rsidRPr="008D3C6D" w:rsidRDefault="005266FD" w:rsidP="008D3C6D">
            <w:pPr>
              <w:pStyle w:val="Normal1"/>
              <w:spacing w:line="360" w:lineRule="auto"/>
              <w:jc w:val="center"/>
              <w:rPr>
                <w:rFonts w:ascii="Arial" w:eastAsia="Arial" w:hAnsi="Arial" w:cs="Arial"/>
                <w:sz w:val="24"/>
                <w:szCs w:val="24"/>
              </w:rPr>
            </w:pPr>
            <w:r w:rsidRPr="008D3C6D">
              <w:rPr>
                <w:rFonts w:ascii="Arial" w:eastAsia="Arial" w:hAnsi="Arial" w:cs="Arial"/>
                <w:sz w:val="24"/>
                <w:szCs w:val="24"/>
              </w:rPr>
              <w:t>Can be replicated</w:t>
            </w:r>
          </w:p>
        </w:tc>
        <w:tc>
          <w:tcPr>
            <w:tcW w:w="1596" w:type="dxa"/>
          </w:tcPr>
          <w:p w14:paraId="2F94C7F1" w14:textId="77777777" w:rsidR="00BB36F2" w:rsidRPr="008D3C6D" w:rsidRDefault="005266FD" w:rsidP="008D3C6D">
            <w:pPr>
              <w:pStyle w:val="Normal1"/>
              <w:spacing w:line="360" w:lineRule="auto"/>
              <w:jc w:val="center"/>
              <w:rPr>
                <w:rFonts w:ascii="Arial" w:eastAsia="Arial" w:hAnsi="Arial" w:cs="Arial"/>
                <w:sz w:val="24"/>
                <w:szCs w:val="24"/>
              </w:rPr>
            </w:pPr>
            <w:r w:rsidRPr="008D3C6D">
              <w:rPr>
                <w:rFonts w:ascii="Arial" w:eastAsia="Arial" w:hAnsi="Arial" w:cs="Arial"/>
                <w:sz w:val="24"/>
                <w:szCs w:val="24"/>
              </w:rPr>
              <w:t>Yes</w:t>
            </w:r>
          </w:p>
        </w:tc>
        <w:tc>
          <w:tcPr>
            <w:tcW w:w="2540" w:type="dxa"/>
          </w:tcPr>
          <w:p w14:paraId="79C72354" w14:textId="77777777" w:rsidR="00BB36F2" w:rsidRPr="008D3C6D" w:rsidRDefault="005266FD" w:rsidP="003B372C">
            <w:pPr>
              <w:pStyle w:val="Normal1"/>
              <w:spacing w:line="360" w:lineRule="auto"/>
              <w:jc w:val="both"/>
              <w:rPr>
                <w:rFonts w:ascii="Arial" w:eastAsia="Arial" w:hAnsi="Arial" w:cs="Arial"/>
                <w:i/>
                <w:iCs/>
                <w:sz w:val="24"/>
                <w:szCs w:val="24"/>
              </w:rPr>
            </w:pPr>
            <w:r w:rsidRPr="008D3C6D">
              <w:rPr>
                <w:rFonts w:ascii="Arial" w:eastAsia="Arial" w:hAnsi="Arial" w:cs="Arial"/>
                <w:i/>
                <w:iCs/>
                <w:sz w:val="24"/>
                <w:szCs w:val="24"/>
              </w:rPr>
              <w:t>Moderate competitive advantage</w:t>
            </w:r>
          </w:p>
        </w:tc>
      </w:tr>
    </w:tbl>
    <w:p w14:paraId="05F99A90" w14:textId="77777777" w:rsidR="008D3C6D" w:rsidRDefault="008D3C6D" w:rsidP="003B372C">
      <w:pPr>
        <w:pStyle w:val="Normal1"/>
        <w:spacing w:after="120" w:line="360" w:lineRule="auto"/>
        <w:jc w:val="both"/>
        <w:rPr>
          <w:rFonts w:ascii="Arial" w:eastAsia="Arial" w:hAnsi="Arial" w:cs="Arial"/>
          <w:b/>
          <w:bCs/>
          <w:i/>
          <w:iCs/>
          <w:sz w:val="24"/>
          <w:szCs w:val="24"/>
        </w:rPr>
      </w:pPr>
    </w:p>
    <w:p w14:paraId="7EE50DBE" w14:textId="2B3E095A" w:rsidR="00BB36F2" w:rsidRPr="008D3C6D" w:rsidRDefault="005266FD" w:rsidP="003B372C">
      <w:pPr>
        <w:pStyle w:val="Normal1"/>
        <w:spacing w:after="120" w:line="360" w:lineRule="auto"/>
        <w:jc w:val="both"/>
        <w:rPr>
          <w:rFonts w:ascii="Arial" w:eastAsia="Arial" w:hAnsi="Arial" w:cs="Arial"/>
          <w:sz w:val="24"/>
          <w:szCs w:val="24"/>
        </w:rPr>
      </w:pPr>
      <w:r w:rsidRPr="008D3C6D">
        <w:rPr>
          <w:rFonts w:ascii="Arial" w:eastAsia="Arial" w:hAnsi="Arial" w:cs="Arial"/>
          <w:b/>
          <w:bCs/>
          <w:i/>
          <w:iCs/>
          <w:sz w:val="24"/>
          <w:szCs w:val="24"/>
        </w:rPr>
        <w:t>Internal strengths and competitive advantages</w:t>
      </w:r>
    </w:p>
    <w:p w14:paraId="344D3B71" w14:textId="1F35D639" w:rsidR="00BB36F2" w:rsidRPr="008D3C6D" w:rsidRDefault="005266FD" w:rsidP="003B372C">
      <w:pPr>
        <w:pStyle w:val="Normal1"/>
        <w:spacing w:after="120" w:line="360" w:lineRule="auto"/>
        <w:jc w:val="both"/>
        <w:rPr>
          <w:rFonts w:ascii="Arial" w:eastAsia="Arial" w:hAnsi="Arial" w:cs="Arial"/>
          <w:sz w:val="24"/>
          <w:szCs w:val="24"/>
        </w:rPr>
      </w:pPr>
      <w:r w:rsidRPr="008D3C6D">
        <w:rPr>
          <w:rFonts w:ascii="Arial" w:eastAsia="Arial" w:hAnsi="Arial" w:cs="Arial"/>
          <w:sz w:val="24"/>
          <w:szCs w:val="24"/>
        </w:rPr>
        <w:t xml:space="preserve">Based on the internal analysis, it can be identified that the internal strengths of M&amp;S </w:t>
      </w:r>
      <w:r w:rsidR="008D3C6D" w:rsidRPr="008D3C6D">
        <w:rPr>
          <w:rFonts w:ascii="Arial" w:eastAsia="Arial" w:hAnsi="Arial" w:cs="Arial"/>
          <w:sz w:val="24"/>
          <w:szCs w:val="24"/>
        </w:rPr>
        <w:t>are</w:t>
      </w:r>
      <w:r w:rsidRPr="008D3C6D">
        <w:rPr>
          <w:rFonts w:ascii="Arial" w:eastAsia="Arial" w:hAnsi="Arial" w:cs="Arial"/>
          <w:sz w:val="24"/>
          <w:szCs w:val="24"/>
        </w:rPr>
        <w:t xml:space="preserve"> majorly based on its ability for managing competitive advantage in the retail industry. One of the key strengths is the strong brand equity which have been </w:t>
      </w:r>
      <w:r w:rsidRPr="008D3C6D">
        <w:rPr>
          <w:rFonts w:ascii="Arial" w:eastAsia="Arial" w:hAnsi="Arial" w:cs="Arial"/>
          <w:sz w:val="24"/>
          <w:szCs w:val="24"/>
        </w:rPr>
        <w:lastRenderedPageBreak/>
        <w:t>developed through long-term consumer trust and recognition, especially in the UK. This reputation allows M&amp;S to position them as being premium brand with strong consumer loyalty base (Xu, 2023). Furthermore, a strong relationship with suppliers and their experienced employees also contributes to positive brand efficiency and ensures product quality is consistent in various regions/. Financial capability also enhances strategic flexibility, which is highlighted through the £443.3 million generation as free cash flow from 2025’s operations in the financial year, providing resources to invest in growth initiatives (</w:t>
      </w:r>
      <w:r w:rsidR="008D3C6D">
        <w:rPr>
          <w:rFonts w:ascii="Arial" w:eastAsia="Arial" w:hAnsi="Arial" w:cs="Arial"/>
          <w:sz w:val="24"/>
          <w:szCs w:val="24"/>
        </w:rPr>
        <w:t>M</w:t>
      </w:r>
      <w:r w:rsidR="008D3C6D" w:rsidRPr="008D3C6D">
        <w:rPr>
          <w:rFonts w:ascii="Arial" w:eastAsia="Arial" w:hAnsi="Arial" w:cs="Arial"/>
          <w:sz w:val="24"/>
          <w:szCs w:val="24"/>
        </w:rPr>
        <w:t>arks</w:t>
      </w:r>
      <w:r w:rsidR="008D3C6D">
        <w:rPr>
          <w:rFonts w:ascii="Arial" w:eastAsia="Arial" w:hAnsi="Arial" w:cs="Arial"/>
          <w:sz w:val="24"/>
          <w:szCs w:val="24"/>
        </w:rPr>
        <w:t xml:space="preserve"> </w:t>
      </w:r>
      <w:r w:rsidR="008D3C6D" w:rsidRPr="008D3C6D">
        <w:rPr>
          <w:rFonts w:ascii="Arial" w:eastAsia="Arial" w:hAnsi="Arial" w:cs="Arial"/>
          <w:sz w:val="24"/>
          <w:szCs w:val="24"/>
        </w:rPr>
        <w:t>and</w:t>
      </w:r>
      <w:r w:rsidR="008D3C6D">
        <w:rPr>
          <w:rFonts w:ascii="Arial" w:eastAsia="Arial" w:hAnsi="Arial" w:cs="Arial"/>
          <w:sz w:val="24"/>
          <w:szCs w:val="24"/>
        </w:rPr>
        <w:t xml:space="preserve"> </w:t>
      </w:r>
      <w:r w:rsidR="008D3C6D" w:rsidRPr="008D3C6D">
        <w:rPr>
          <w:rFonts w:ascii="Arial" w:eastAsia="Arial" w:hAnsi="Arial" w:cs="Arial"/>
          <w:sz w:val="24"/>
          <w:szCs w:val="24"/>
        </w:rPr>
        <w:t>spencer</w:t>
      </w:r>
      <w:r w:rsidRPr="008D3C6D">
        <w:rPr>
          <w:rFonts w:ascii="Arial" w:eastAsia="Arial" w:hAnsi="Arial" w:cs="Arial"/>
          <w:sz w:val="24"/>
          <w:szCs w:val="24"/>
        </w:rPr>
        <w:t xml:space="preserve">, 2026). On the other hand, capabilities for product development, supply chain operations aspects and brand management also </w:t>
      </w:r>
      <w:r w:rsidR="008D3C6D" w:rsidRPr="008D3C6D">
        <w:rPr>
          <w:rFonts w:ascii="Arial" w:eastAsia="Arial" w:hAnsi="Arial" w:cs="Arial"/>
          <w:sz w:val="24"/>
          <w:szCs w:val="24"/>
        </w:rPr>
        <w:t>allow</w:t>
      </w:r>
      <w:r w:rsidRPr="008D3C6D">
        <w:rPr>
          <w:rFonts w:ascii="Arial" w:eastAsia="Arial" w:hAnsi="Arial" w:cs="Arial"/>
          <w:sz w:val="24"/>
          <w:szCs w:val="24"/>
        </w:rPr>
        <w:t xml:space="preserve"> M&amp;S to maintain product differentiation and strong distribution channels. </w:t>
      </w:r>
      <w:r w:rsidR="001E7409">
        <w:rPr>
          <w:rFonts w:ascii="Arial" w:eastAsia="Arial" w:hAnsi="Arial" w:cs="Arial"/>
          <w:sz w:val="24"/>
          <w:szCs w:val="24"/>
        </w:rPr>
        <w:t xml:space="preserve">As per </w:t>
      </w:r>
      <w:proofErr w:type="spellStart"/>
      <w:r w:rsidR="001E7409" w:rsidRPr="008D3C6D">
        <w:rPr>
          <w:rFonts w:ascii="Arial" w:eastAsia="Arial" w:hAnsi="Arial" w:cs="Arial"/>
          <w:sz w:val="24"/>
          <w:szCs w:val="24"/>
        </w:rPr>
        <w:t>Omee</w:t>
      </w:r>
      <w:proofErr w:type="spellEnd"/>
      <w:r w:rsidR="001E7409" w:rsidRPr="008D3C6D">
        <w:rPr>
          <w:rFonts w:ascii="Arial" w:eastAsia="Arial" w:hAnsi="Arial" w:cs="Arial"/>
          <w:sz w:val="24"/>
          <w:szCs w:val="24"/>
        </w:rPr>
        <w:t xml:space="preserve"> </w:t>
      </w:r>
      <w:r w:rsidR="001E7409">
        <w:rPr>
          <w:rFonts w:ascii="Arial" w:eastAsia="Arial" w:hAnsi="Arial" w:cs="Arial"/>
          <w:sz w:val="24"/>
          <w:szCs w:val="24"/>
        </w:rPr>
        <w:t>(</w:t>
      </w:r>
      <w:r w:rsidR="001E7409" w:rsidRPr="008D3C6D">
        <w:rPr>
          <w:rFonts w:ascii="Arial" w:eastAsia="Arial" w:hAnsi="Arial" w:cs="Arial"/>
          <w:sz w:val="24"/>
          <w:szCs w:val="24"/>
        </w:rPr>
        <w:t>2023)</w:t>
      </w:r>
      <w:r w:rsidR="001E7409">
        <w:rPr>
          <w:rFonts w:ascii="Arial" w:eastAsia="Arial" w:hAnsi="Arial" w:cs="Arial"/>
          <w:sz w:val="24"/>
          <w:szCs w:val="24"/>
        </w:rPr>
        <w:t>, t</w:t>
      </w:r>
      <w:r w:rsidRPr="008D3C6D">
        <w:rPr>
          <w:rFonts w:ascii="Arial" w:eastAsia="Arial" w:hAnsi="Arial" w:cs="Arial"/>
          <w:sz w:val="24"/>
          <w:szCs w:val="24"/>
        </w:rPr>
        <w:t>his, especially for the food retail aspect, allows for enhancement of their market positioning and long-term competitiveness.  </w:t>
      </w:r>
    </w:p>
    <w:p w14:paraId="11EE3CFD" w14:textId="77777777" w:rsidR="00BB36F2" w:rsidRPr="008D3C6D" w:rsidRDefault="005266FD" w:rsidP="003B372C">
      <w:pPr>
        <w:pStyle w:val="Heading2"/>
        <w:rPr>
          <w:highlight w:val="white"/>
        </w:rPr>
      </w:pPr>
      <w:bookmarkStart w:id="13" w:name="_Toc224030968"/>
      <w:r w:rsidRPr="008D3C6D">
        <w:rPr>
          <w:highlight w:val="white"/>
        </w:rPr>
        <w:t>1.3 CSR and Sustainability objectives</w:t>
      </w:r>
      <w:bookmarkEnd w:id="13"/>
    </w:p>
    <w:p w14:paraId="7BA66EB4" w14:textId="77777777" w:rsidR="00BB36F2" w:rsidRPr="008D3C6D" w:rsidRDefault="005266FD" w:rsidP="003B372C">
      <w:pPr>
        <w:pStyle w:val="Normal1"/>
        <w:spacing w:after="0" w:line="360" w:lineRule="auto"/>
        <w:jc w:val="center"/>
        <w:rPr>
          <w:rFonts w:ascii="Arial" w:eastAsia="Arial" w:hAnsi="Arial" w:cs="Arial"/>
          <w:b/>
          <w:bCs/>
          <w:sz w:val="24"/>
          <w:szCs w:val="24"/>
          <w:highlight w:val="white"/>
        </w:rPr>
      </w:pPr>
      <w:r w:rsidRPr="008D3C6D">
        <w:rPr>
          <w:rFonts w:ascii="Arial" w:eastAsia="Arial" w:hAnsi="Arial" w:cs="Arial"/>
          <w:b/>
          <w:bCs/>
          <w:noProof/>
          <w:sz w:val="24"/>
          <w:szCs w:val="24"/>
          <w:highlight w:val="white"/>
          <w:lang w:val="en-US"/>
        </w:rPr>
        <w:drawing>
          <wp:inline distT="114300" distB="114300" distL="114300" distR="114300" wp14:anchorId="03B44EA4" wp14:editId="59BF195D">
            <wp:extent cx="5495925" cy="5010150"/>
            <wp:effectExtent l="0" t="0" r="0" b="0"/>
            <wp:docPr id="1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a:stretch>
                      <a:fillRect/>
                    </a:stretch>
                  </pic:blipFill>
                  <pic:spPr>
                    <a:xfrm>
                      <a:off x="0" y="0"/>
                      <a:ext cx="5495925" cy="5010150"/>
                    </a:xfrm>
                    <a:prstGeom prst="rect">
                      <a:avLst/>
                    </a:prstGeom>
                    <a:ln/>
                  </pic:spPr>
                </pic:pic>
              </a:graphicData>
            </a:graphic>
          </wp:inline>
        </w:drawing>
      </w:r>
    </w:p>
    <w:p w14:paraId="3AF1E375" w14:textId="77777777" w:rsidR="00BB36F2" w:rsidRPr="008D3C6D" w:rsidRDefault="003B372C" w:rsidP="003B372C">
      <w:pPr>
        <w:pStyle w:val="Heading5"/>
        <w:rPr>
          <w:highlight w:val="white"/>
        </w:rPr>
      </w:pPr>
      <w:bookmarkStart w:id="14" w:name="_Toc223716595"/>
      <w:r w:rsidRPr="008D3C6D">
        <w:rPr>
          <w:highlight w:val="white"/>
        </w:rPr>
        <w:lastRenderedPageBreak/>
        <w:t>Figure 6</w:t>
      </w:r>
      <w:r w:rsidR="005266FD" w:rsidRPr="008D3C6D">
        <w:rPr>
          <w:highlight w:val="white"/>
        </w:rPr>
        <w:t>: ESG programme of M&amp;S</w:t>
      </w:r>
      <w:bookmarkEnd w:id="14"/>
    </w:p>
    <w:p w14:paraId="6CAFC0EA" w14:textId="224F2520" w:rsidR="00BB36F2" w:rsidRPr="001E7409" w:rsidRDefault="001E7409" w:rsidP="003B372C">
      <w:pPr>
        <w:pStyle w:val="Normal1"/>
        <w:spacing w:after="0" w:line="360" w:lineRule="auto"/>
        <w:jc w:val="center"/>
        <w:rPr>
          <w:rFonts w:ascii="Arial" w:eastAsia="Arial" w:hAnsi="Arial" w:cs="Arial"/>
          <w:sz w:val="24"/>
          <w:szCs w:val="24"/>
          <w:highlight w:val="white"/>
        </w:rPr>
      </w:pPr>
      <w:r>
        <w:rPr>
          <w:rFonts w:ascii="Arial" w:eastAsia="Arial" w:hAnsi="Arial" w:cs="Arial"/>
          <w:sz w:val="24"/>
          <w:szCs w:val="24"/>
          <w:highlight w:val="white"/>
        </w:rPr>
        <w:t>(</w:t>
      </w:r>
      <w:r w:rsidR="005266FD" w:rsidRPr="001E7409">
        <w:rPr>
          <w:rFonts w:ascii="Arial" w:eastAsia="Arial" w:hAnsi="Arial" w:cs="Arial"/>
          <w:sz w:val="24"/>
          <w:szCs w:val="24"/>
          <w:highlight w:val="white"/>
        </w:rPr>
        <w:t xml:space="preserve">Source: </w:t>
      </w:r>
      <w:r w:rsidR="005266FD" w:rsidRPr="001E7409">
        <w:rPr>
          <w:rFonts w:ascii="Arial" w:eastAsia="Arial" w:hAnsi="Arial" w:cs="Arial"/>
          <w:sz w:val="24"/>
          <w:szCs w:val="24"/>
        </w:rPr>
        <w:t>Marks and Spencer Group plc, 2023</w:t>
      </w:r>
      <w:r w:rsidR="005266FD" w:rsidRPr="001E7409">
        <w:rPr>
          <w:rFonts w:ascii="Arial" w:eastAsia="Arial" w:hAnsi="Arial" w:cs="Arial"/>
          <w:sz w:val="24"/>
          <w:szCs w:val="24"/>
          <w:highlight w:val="white"/>
        </w:rPr>
        <w:t>)</w:t>
      </w:r>
    </w:p>
    <w:p w14:paraId="2D88C0CD" w14:textId="7DFC9D88" w:rsidR="00BB36F2" w:rsidRPr="008D3C6D" w:rsidRDefault="001E7409" w:rsidP="003B372C">
      <w:pPr>
        <w:pStyle w:val="Normal1"/>
        <w:spacing w:after="0" w:line="360" w:lineRule="auto"/>
        <w:jc w:val="both"/>
        <w:rPr>
          <w:rFonts w:ascii="Arial" w:eastAsia="Arial" w:hAnsi="Arial" w:cs="Arial"/>
          <w:sz w:val="24"/>
          <w:szCs w:val="24"/>
        </w:rPr>
      </w:pPr>
      <w:r>
        <w:rPr>
          <w:rFonts w:ascii="Arial" w:eastAsia="Arial" w:hAnsi="Arial" w:cs="Arial"/>
          <w:sz w:val="24"/>
          <w:szCs w:val="24"/>
        </w:rPr>
        <w:t xml:space="preserve">As can be observed from figure 6 that </w:t>
      </w:r>
      <w:proofErr w:type="spellStart"/>
      <w:r>
        <w:rPr>
          <w:rFonts w:ascii="Arial" w:eastAsia="Arial" w:hAnsi="Arial" w:cs="Arial"/>
          <w:sz w:val="24"/>
          <w:szCs w:val="24"/>
        </w:rPr>
        <w:t>c</w:t>
      </w:r>
      <w:r w:rsidR="005266FD" w:rsidRPr="008D3C6D">
        <w:rPr>
          <w:rFonts w:ascii="Arial" w:eastAsia="Arial" w:hAnsi="Arial" w:cs="Arial"/>
          <w:sz w:val="24"/>
          <w:szCs w:val="24"/>
        </w:rPr>
        <w:t>rporate</w:t>
      </w:r>
      <w:proofErr w:type="spellEnd"/>
      <w:r w:rsidR="005266FD" w:rsidRPr="008D3C6D">
        <w:rPr>
          <w:rFonts w:ascii="Arial" w:eastAsia="Arial" w:hAnsi="Arial" w:cs="Arial"/>
          <w:sz w:val="24"/>
          <w:szCs w:val="24"/>
        </w:rPr>
        <w:t xml:space="preserve"> social responsibility (CSR) aspects </w:t>
      </w:r>
      <w:r>
        <w:rPr>
          <w:rFonts w:ascii="Arial" w:eastAsia="Arial" w:hAnsi="Arial" w:cs="Arial"/>
          <w:sz w:val="24"/>
          <w:szCs w:val="24"/>
        </w:rPr>
        <w:t xml:space="preserve">of </w:t>
      </w:r>
      <w:r w:rsidRPr="008D3C6D">
        <w:rPr>
          <w:rFonts w:ascii="Arial" w:eastAsia="Arial" w:hAnsi="Arial" w:cs="Arial"/>
          <w:sz w:val="24"/>
          <w:szCs w:val="24"/>
        </w:rPr>
        <w:t xml:space="preserve">Marks and Spencer </w:t>
      </w:r>
      <w:r>
        <w:rPr>
          <w:rFonts w:ascii="Arial" w:eastAsia="Arial" w:hAnsi="Arial" w:cs="Arial"/>
          <w:sz w:val="24"/>
          <w:szCs w:val="24"/>
        </w:rPr>
        <w:t>is</w:t>
      </w:r>
      <w:r w:rsidR="005266FD" w:rsidRPr="008D3C6D">
        <w:rPr>
          <w:rFonts w:ascii="Arial" w:eastAsia="Arial" w:hAnsi="Arial" w:cs="Arial"/>
          <w:sz w:val="24"/>
          <w:szCs w:val="24"/>
        </w:rPr>
        <w:t xml:space="preserve"> supported by its </w:t>
      </w:r>
      <w:r w:rsidR="00664976" w:rsidRPr="008D3C6D">
        <w:rPr>
          <w:rFonts w:ascii="Arial" w:eastAsia="Arial" w:hAnsi="Arial" w:cs="Arial"/>
          <w:sz w:val="24"/>
          <w:szCs w:val="24"/>
        </w:rPr>
        <w:t>long-term</w:t>
      </w:r>
      <w:r w:rsidR="005266FD" w:rsidRPr="008D3C6D">
        <w:rPr>
          <w:rFonts w:ascii="Arial" w:eastAsia="Arial" w:hAnsi="Arial" w:cs="Arial"/>
          <w:sz w:val="24"/>
          <w:szCs w:val="24"/>
        </w:rPr>
        <w:t xml:space="preserve"> sustainability programme plan A </w:t>
      </w:r>
      <w:r>
        <w:rPr>
          <w:rFonts w:ascii="Arial" w:eastAsia="Arial" w:hAnsi="Arial" w:cs="Arial"/>
          <w:sz w:val="24"/>
          <w:szCs w:val="24"/>
        </w:rPr>
        <w:t>(</w:t>
      </w:r>
      <w:r w:rsidRPr="001E7409">
        <w:rPr>
          <w:rFonts w:ascii="Arial" w:eastAsia="Arial" w:hAnsi="Arial" w:cs="Arial"/>
          <w:sz w:val="24"/>
          <w:szCs w:val="24"/>
        </w:rPr>
        <w:t>Marks and Spencer Group plc, 2023</w:t>
      </w:r>
      <w:r>
        <w:rPr>
          <w:rFonts w:ascii="Arial" w:eastAsia="Arial" w:hAnsi="Arial" w:cs="Arial"/>
          <w:sz w:val="24"/>
          <w:szCs w:val="24"/>
        </w:rPr>
        <w:t>). This</w:t>
      </w:r>
      <w:r w:rsidR="005266FD" w:rsidRPr="008D3C6D">
        <w:rPr>
          <w:rFonts w:ascii="Arial" w:eastAsia="Arial" w:hAnsi="Arial" w:cs="Arial"/>
          <w:sz w:val="24"/>
          <w:szCs w:val="24"/>
        </w:rPr>
        <w:t xml:space="preserve"> </w:t>
      </w:r>
      <w:r w:rsidR="00664976" w:rsidRPr="008D3C6D">
        <w:rPr>
          <w:rFonts w:ascii="Arial" w:eastAsia="Arial" w:hAnsi="Arial" w:cs="Arial"/>
          <w:sz w:val="24"/>
          <w:szCs w:val="24"/>
        </w:rPr>
        <w:t>aims to</w:t>
      </w:r>
      <w:r w:rsidR="005266FD" w:rsidRPr="008D3C6D">
        <w:rPr>
          <w:rFonts w:ascii="Arial" w:eastAsia="Arial" w:hAnsi="Arial" w:cs="Arial"/>
          <w:sz w:val="24"/>
          <w:szCs w:val="24"/>
        </w:rPr>
        <w:t xml:space="preserve"> cover a comprehensive sustainability-focused initiative in order to reduce environmental impact, develop ethical sourcing and maintain social responsibility that already supports its business growth. </w:t>
      </w:r>
      <w:r>
        <w:rPr>
          <w:rFonts w:ascii="Arial" w:eastAsia="Arial" w:hAnsi="Arial" w:cs="Arial"/>
          <w:sz w:val="24"/>
          <w:szCs w:val="24"/>
        </w:rPr>
        <w:t>T</w:t>
      </w:r>
      <w:r w:rsidR="005266FD" w:rsidRPr="008D3C6D">
        <w:rPr>
          <w:rFonts w:ascii="Arial" w:eastAsia="Arial" w:hAnsi="Arial" w:cs="Arial"/>
          <w:sz w:val="24"/>
          <w:szCs w:val="24"/>
        </w:rPr>
        <w:t xml:space="preserve">he sustainability report </w:t>
      </w:r>
      <w:r>
        <w:rPr>
          <w:rFonts w:ascii="Arial" w:eastAsia="Arial" w:hAnsi="Arial" w:cs="Arial"/>
          <w:sz w:val="24"/>
          <w:szCs w:val="24"/>
        </w:rPr>
        <w:t>has specifically revealed that</w:t>
      </w:r>
      <w:r w:rsidR="005266FD" w:rsidRPr="008D3C6D">
        <w:rPr>
          <w:rFonts w:ascii="Arial" w:eastAsia="Arial" w:hAnsi="Arial" w:cs="Arial"/>
          <w:sz w:val="24"/>
          <w:szCs w:val="24"/>
        </w:rPr>
        <w:t xml:space="preserve"> Plan A is designed with some core pillars, which include climate action, circular economy, along with the waste reduction, fair partnerships and foster sustainability throughout the supply chain. The organisation has made a commitment of reducing its carbon emission to a net-zero in the whole value chain by 2040 and that all its operations should be served using renewable </w:t>
      </w:r>
      <w:r w:rsidR="008D3C6D" w:rsidRPr="008D3C6D">
        <w:rPr>
          <w:rFonts w:ascii="Arial" w:eastAsia="Arial" w:hAnsi="Arial" w:cs="Arial"/>
          <w:sz w:val="24"/>
          <w:szCs w:val="24"/>
        </w:rPr>
        <w:t>electricity in</w:t>
      </w:r>
      <w:r w:rsidR="005266FD" w:rsidRPr="008D3C6D">
        <w:rPr>
          <w:rFonts w:ascii="Arial" w:eastAsia="Arial" w:hAnsi="Arial" w:cs="Arial"/>
          <w:sz w:val="24"/>
          <w:szCs w:val="24"/>
        </w:rPr>
        <w:t xml:space="preserve"> accordance with its part in limiting global warming to 1.5°C (Marks and Spencer Group plc, 2024).</w:t>
      </w:r>
    </w:p>
    <w:p w14:paraId="7259529C" w14:textId="3ECB5995" w:rsidR="00BB36F2" w:rsidRPr="008D3C6D" w:rsidRDefault="005266FD" w:rsidP="003B372C">
      <w:pPr>
        <w:pStyle w:val="Normal1"/>
        <w:spacing w:after="0" w:line="360" w:lineRule="auto"/>
        <w:jc w:val="both"/>
        <w:rPr>
          <w:rFonts w:ascii="Arial" w:eastAsia="Arial" w:hAnsi="Arial" w:cs="Arial"/>
          <w:sz w:val="24"/>
          <w:szCs w:val="24"/>
        </w:rPr>
      </w:pPr>
      <w:r w:rsidRPr="008D3C6D">
        <w:rPr>
          <w:rFonts w:ascii="Arial" w:eastAsia="Arial" w:hAnsi="Arial" w:cs="Arial"/>
          <w:sz w:val="24"/>
          <w:szCs w:val="24"/>
        </w:rPr>
        <w:t xml:space="preserve">Regarding the sustainable objective aspect, sustainable sourcing and product responsibility are one of the major components of the company’s CSR strategy which is conducted by the ESG Reputation Tracker. In this aspect, the firm’s increased amount of recycled material used in clothing and packaging as well as the initiatives of 100% of responsibly sourced cotton need to be considered (Marks and Spencer Group plc, 2024). These aspects resonate well with the overall business goals of the company to build brand equity to attract eco-friendly consumers especially in the UK retail sector where the demands of sustainability are rising. However, the operational efficiency objectives of the firm are also combined with the effective CSR strategy in order to save the cost and increase its corporate image by minimising waste through the circular initiatives like clothes recycling programmes and saving on energy consumption (Making £400m of structural cost savings over five years). Therefore, the CSR strategies of the company not only contribute to </w:t>
      </w:r>
      <w:r w:rsidR="008D3C6D" w:rsidRPr="008D3C6D">
        <w:rPr>
          <w:rFonts w:ascii="Arial" w:eastAsia="Arial" w:hAnsi="Arial" w:cs="Arial"/>
          <w:sz w:val="24"/>
          <w:szCs w:val="24"/>
        </w:rPr>
        <w:t>the aspects</w:t>
      </w:r>
      <w:r w:rsidRPr="008D3C6D">
        <w:rPr>
          <w:rFonts w:ascii="Arial" w:eastAsia="Arial" w:hAnsi="Arial" w:cs="Arial"/>
          <w:sz w:val="24"/>
          <w:szCs w:val="24"/>
        </w:rPr>
        <w:t xml:space="preserve"> for further competitiveness in the long-term.</w:t>
      </w:r>
    </w:p>
    <w:p w14:paraId="67C31837" w14:textId="77777777" w:rsidR="00BB36F2" w:rsidRPr="008D3C6D" w:rsidRDefault="005266FD" w:rsidP="003B372C">
      <w:pPr>
        <w:pStyle w:val="Heading2"/>
      </w:pPr>
      <w:bookmarkStart w:id="15" w:name="_Toc224030969"/>
      <w:r w:rsidRPr="008D3C6D">
        <w:t>1.4 Comprehensive and holistic view of the organisation</w:t>
      </w:r>
      <w:bookmarkEnd w:id="15"/>
    </w:p>
    <w:p w14:paraId="4284E566" w14:textId="77777777" w:rsidR="00BB36F2" w:rsidRPr="008D3C6D" w:rsidRDefault="005266FD" w:rsidP="003B372C">
      <w:pPr>
        <w:pStyle w:val="Normal1"/>
        <w:spacing w:after="120" w:line="360" w:lineRule="auto"/>
        <w:jc w:val="both"/>
        <w:rPr>
          <w:rFonts w:ascii="Arial" w:eastAsia="Arial" w:hAnsi="Arial" w:cs="Arial"/>
          <w:sz w:val="24"/>
          <w:szCs w:val="24"/>
        </w:rPr>
      </w:pPr>
      <w:r w:rsidRPr="008D3C6D">
        <w:rPr>
          <w:rFonts w:ascii="Arial" w:eastAsia="Arial" w:hAnsi="Arial" w:cs="Arial"/>
          <w:b/>
          <w:bCs/>
          <w:i/>
          <w:iCs/>
          <w:sz w:val="24"/>
          <w:szCs w:val="24"/>
        </w:rPr>
        <w:t>Balanced Scorecard analysis</w:t>
      </w:r>
    </w:p>
    <w:p w14:paraId="7F6157B6" w14:textId="77777777" w:rsidR="00BB36F2" w:rsidRPr="008D3C6D" w:rsidRDefault="005266FD" w:rsidP="003B372C">
      <w:pPr>
        <w:pStyle w:val="Normal1"/>
        <w:numPr>
          <w:ilvl w:val="0"/>
          <w:numId w:val="5"/>
        </w:numPr>
        <w:spacing w:before="120" w:after="120" w:line="360" w:lineRule="auto"/>
        <w:jc w:val="both"/>
        <w:rPr>
          <w:rFonts w:ascii="Arial" w:eastAsia="Arial" w:hAnsi="Arial" w:cs="Arial"/>
          <w:b/>
          <w:bCs/>
          <w:sz w:val="24"/>
          <w:szCs w:val="24"/>
        </w:rPr>
      </w:pPr>
      <w:r w:rsidRPr="008D3C6D">
        <w:rPr>
          <w:rFonts w:ascii="Arial" w:eastAsia="Arial" w:hAnsi="Arial" w:cs="Arial"/>
          <w:b/>
          <w:bCs/>
          <w:sz w:val="24"/>
          <w:szCs w:val="24"/>
        </w:rPr>
        <w:t>Financial perspectives</w:t>
      </w:r>
    </w:p>
    <w:p w14:paraId="546EE344" w14:textId="5F347865" w:rsidR="00BB36F2" w:rsidRPr="008D3C6D" w:rsidRDefault="005266FD" w:rsidP="003B372C">
      <w:pPr>
        <w:pStyle w:val="Normal1"/>
        <w:spacing w:after="120" w:line="360" w:lineRule="auto"/>
        <w:jc w:val="both"/>
        <w:rPr>
          <w:rFonts w:ascii="Arial" w:eastAsia="Arial" w:hAnsi="Arial" w:cs="Arial"/>
          <w:sz w:val="24"/>
          <w:szCs w:val="24"/>
        </w:rPr>
      </w:pPr>
      <w:r w:rsidRPr="008D3C6D">
        <w:rPr>
          <w:rFonts w:ascii="Arial" w:eastAsia="Arial" w:hAnsi="Arial" w:cs="Arial"/>
          <w:sz w:val="24"/>
          <w:szCs w:val="24"/>
        </w:rPr>
        <w:lastRenderedPageBreak/>
        <w:t xml:space="preserve">In financial perspectives, it is focused on revenue growth, profitability, and efficient resource usage. For M&amp;S the key objective is the enhancement of profitability while managing strong sales growth in the food and clothing aspects. For </w:t>
      </w:r>
      <w:r w:rsidR="008D3C6D">
        <w:rPr>
          <w:rFonts w:ascii="Arial" w:eastAsia="Arial" w:hAnsi="Arial" w:cs="Arial"/>
          <w:sz w:val="24"/>
          <w:szCs w:val="24"/>
        </w:rPr>
        <w:t>instance</w:t>
      </w:r>
      <w:r w:rsidRPr="008D3C6D">
        <w:rPr>
          <w:rFonts w:ascii="Arial" w:eastAsia="Arial" w:hAnsi="Arial" w:cs="Arial"/>
          <w:sz w:val="24"/>
          <w:szCs w:val="24"/>
        </w:rPr>
        <w:t>, the company reported £13.9 billion Group revenue showcasing their stable growth in key retail operations (</w:t>
      </w:r>
      <w:r w:rsidR="008D3C6D">
        <w:rPr>
          <w:rFonts w:ascii="Arial" w:eastAsia="Arial" w:hAnsi="Arial" w:cs="Arial"/>
          <w:sz w:val="24"/>
          <w:szCs w:val="24"/>
        </w:rPr>
        <w:t>M</w:t>
      </w:r>
      <w:r w:rsidR="008D3C6D" w:rsidRPr="008D3C6D">
        <w:rPr>
          <w:rFonts w:ascii="Arial" w:eastAsia="Arial" w:hAnsi="Arial" w:cs="Arial"/>
          <w:sz w:val="24"/>
          <w:szCs w:val="24"/>
        </w:rPr>
        <w:t>arks</w:t>
      </w:r>
      <w:r w:rsidR="008D3C6D">
        <w:rPr>
          <w:rFonts w:ascii="Arial" w:eastAsia="Arial" w:hAnsi="Arial" w:cs="Arial"/>
          <w:sz w:val="24"/>
          <w:szCs w:val="24"/>
        </w:rPr>
        <w:t xml:space="preserve"> </w:t>
      </w:r>
      <w:r w:rsidR="008D3C6D" w:rsidRPr="008D3C6D">
        <w:rPr>
          <w:rFonts w:ascii="Arial" w:eastAsia="Arial" w:hAnsi="Arial" w:cs="Arial"/>
          <w:sz w:val="24"/>
          <w:szCs w:val="24"/>
        </w:rPr>
        <w:t>and</w:t>
      </w:r>
      <w:r w:rsidR="008D3C6D">
        <w:rPr>
          <w:rFonts w:ascii="Arial" w:eastAsia="Arial" w:hAnsi="Arial" w:cs="Arial"/>
          <w:sz w:val="24"/>
          <w:szCs w:val="24"/>
        </w:rPr>
        <w:t xml:space="preserve"> </w:t>
      </w:r>
      <w:r w:rsidR="008D3C6D" w:rsidRPr="008D3C6D">
        <w:rPr>
          <w:rFonts w:ascii="Arial" w:eastAsia="Arial" w:hAnsi="Arial" w:cs="Arial"/>
          <w:sz w:val="24"/>
          <w:szCs w:val="24"/>
        </w:rPr>
        <w:t>spencer</w:t>
      </w:r>
      <w:r w:rsidRPr="008D3C6D">
        <w:rPr>
          <w:rFonts w:ascii="Arial" w:eastAsia="Arial" w:hAnsi="Arial" w:cs="Arial"/>
          <w:sz w:val="24"/>
          <w:szCs w:val="24"/>
        </w:rPr>
        <w:t>, 2025). Key performance indicators in this perspective include revenue growth, operating profits, and free cash flows. The company has reported £443.3 million for free cash flows from operations, which provides financial flexibility for supporting major investments in aspects like supply chain improvements, digital transformations, and even store modernisation (</w:t>
      </w:r>
      <w:r w:rsidR="008D3C6D">
        <w:rPr>
          <w:rFonts w:ascii="Arial" w:eastAsia="Arial" w:hAnsi="Arial" w:cs="Arial"/>
          <w:sz w:val="24"/>
          <w:szCs w:val="24"/>
        </w:rPr>
        <w:t>M</w:t>
      </w:r>
      <w:r w:rsidR="008D3C6D" w:rsidRPr="008D3C6D">
        <w:rPr>
          <w:rFonts w:ascii="Arial" w:eastAsia="Arial" w:hAnsi="Arial" w:cs="Arial"/>
          <w:sz w:val="24"/>
          <w:szCs w:val="24"/>
        </w:rPr>
        <w:t>arks</w:t>
      </w:r>
      <w:r w:rsidR="008D3C6D">
        <w:rPr>
          <w:rFonts w:ascii="Arial" w:eastAsia="Arial" w:hAnsi="Arial" w:cs="Arial"/>
          <w:sz w:val="24"/>
          <w:szCs w:val="24"/>
        </w:rPr>
        <w:t xml:space="preserve"> </w:t>
      </w:r>
      <w:r w:rsidR="008D3C6D" w:rsidRPr="008D3C6D">
        <w:rPr>
          <w:rFonts w:ascii="Arial" w:eastAsia="Arial" w:hAnsi="Arial" w:cs="Arial"/>
          <w:sz w:val="24"/>
          <w:szCs w:val="24"/>
        </w:rPr>
        <w:t>and</w:t>
      </w:r>
      <w:r w:rsidR="008D3C6D">
        <w:rPr>
          <w:rFonts w:ascii="Arial" w:eastAsia="Arial" w:hAnsi="Arial" w:cs="Arial"/>
          <w:sz w:val="24"/>
          <w:szCs w:val="24"/>
        </w:rPr>
        <w:t xml:space="preserve"> </w:t>
      </w:r>
      <w:r w:rsidR="008D3C6D" w:rsidRPr="008D3C6D">
        <w:rPr>
          <w:rFonts w:ascii="Arial" w:eastAsia="Arial" w:hAnsi="Arial" w:cs="Arial"/>
          <w:sz w:val="24"/>
          <w:szCs w:val="24"/>
        </w:rPr>
        <w:t>spencer</w:t>
      </w:r>
      <w:r w:rsidRPr="008D3C6D">
        <w:rPr>
          <w:rFonts w:ascii="Arial" w:eastAsia="Arial" w:hAnsi="Arial" w:cs="Arial"/>
          <w:sz w:val="24"/>
          <w:szCs w:val="24"/>
        </w:rPr>
        <w:t>, 2026). Targets in this perspective often include managing sustainable profit levels and enhanced cost efficiency. To gain these targets, M&amp;S has adapted cost reduction initiatives, improving food categories and investment in terms of performance in clothing and home business (</w:t>
      </w:r>
      <w:r w:rsidR="008D3C6D">
        <w:rPr>
          <w:rFonts w:ascii="Arial" w:eastAsia="Arial" w:hAnsi="Arial" w:cs="Arial"/>
          <w:sz w:val="24"/>
          <w:szCs w:val="24"/>
        </w:rPr>
        <w:t>M</w:t>
      </w:r>
      <w:r w:rsidR="008D3C6D" w:rsidRPr="008D3C6D">
        <w:rPr>
          <w:rFonts w:ascii="Arial" w:eastAsia="Arial" w:hAnsi="Arial" w:cs="Arial"/>
          <w:sz w:val="24"/>
          <w:szCs w:val="24"/>
        </w:rPr>
        <w:t>arks</w:t>
      </w:r>
      <w:r w:rsidR="008D3C6D">
        <w:rPr>
          <w:rFonts w:ascii="Arial" w:eastAsia="Arial" w:hAnsi="Arial" w:cs="Arial"/>
          <w:sz w:val="24"/>
          <w:szCs w:val="24"/>
        </w:rPr>
        <w:t xml:space="preserve"> </w:t>
      </w:r>
      <w:r w:rsidR="008D3C6D" w:rsidRPr="008D3C6D">
        <w:rPr>
          <w:rFonts w:ascii="Arial" w:eastAsia="Arial" w:hAnsi="Arial" w:cs="Arial"/>
          <w:sz w:val="24"/>
          <w:szCs w:val="24"/>
        </w:rPr>
        <w:t>and</w:t>
      </w:r>
      <w:r w:rsidR="008D3C6D">
        <w:rPr>
          <w:rFonts w:ascii="Arial" w:eastAsia="Arial" w:hAnsi="Arial" w:cs="Arial"/>
          <w:sz w:val="24"/>
          <w:szCs w:val="24"/>
        </w:rPr>
        <w:t xml:space="preserve"> </w:t>
      </w:r>
      <w:r w:rsidR="008D3C6D" w:rsidRPr="008D3C6D">
        <w:rPr>
          <w:rFonts w:ascii="Arial" w:eastAsia="Arial" w:hAnsi="Arial" w:cs="Arial"/>
          <w:sz w:val="24"/>
          <w:szCs w:val="24"/>
        </w:rPr>
        <w:t>spencer</w:t>
      </w:r>
      <w:r w:rsidRPr="008D3C6D">
        <w:rPr>
          <w:rFonts w:ascii="Arial" w:eastAsia="Arial" w:hAnsi="Arial" w:cs="Arial"/>
          <w:sz w:val="24"/>
          <w:szCs w:val="24"/>
        </w:rPr>
        <w:t>, 2025).</w:t>
      </w:r>
    </w:p>
    <w:p w14:paraId="3D11952D" w14:textId="77777777" w:rsidR="00BB36F2" w:rsidRPr="008D3C6D" w:rsidRDefault="005266FD" w:rsidP="003B372C">
      <w:pPr>
        <w:pStyle w:val="Normal1"/>
        <w:numPr>
          <w:ilvl w:val="0"/>
          <w:numId w:val="6"/>
        </w:numPr>
        <w:spacing w:before="120" w:after="120" w:line="360" w:lineRule="auto"/>
        <w:jc w:val="both"/>
        <w:rPr>
          <w:rFonts w:ascii="Arial" w:eastAsia="Arial" w:hAnsi="Arial" w:cs="Arial"/>
          <w:b/>
          <w:bCs/>
          <w:sz w:val="24"/>
          <w:szCs w:val="24"/>
        </w:rPr>
      </w:pPr>
      <w:r w:rsidRPr="008D3C6D">
        <w:rPr>
          <w:rFonts w:ascii="Arial" w:eastAsia="Arial" w:hAnsi="Arial" w:cs="Arial"/>
          <w:b/>
          <w:bCs/>
          <w:sz w:val="24"/>
          <w:szCs w:val="24"/>
        </w:rPr>
        <w:t>Customer perspective</w:t>
      </w:r>
    </w:p>
    <w:p w14:paraId="6694A148" w14:textId="53996845" w:rsidR="00BB36F2" w:rsidRPr="008D3C6D" w:rsidRDefault="005266FD" w:rsidP="003B372C">
      <w:pPr>
        <w:pStyle w:val="Normal1"/>
        <w:spacing w:after="120" w:line="360" w:lineRule="auto"/>
        <w:jc w:val="both"/>
        <w:rPr>
          <w:rFonts w:ascii="Arial" w:eastAsia="Arial" w:hAnsi="Arial" w:cs="Arial"/>
          <w:sz w:val="24"/>
          <w:szCs w:val="24"/>
        </w:rPr>
      </w:pPr>
      <w:r w:rsidRPr="008D3C6D">
        <w:rPr>
          <w:rFonts w:ascii="Arial" w:eastAsia="Arial" w:hAnsi="Arial" w:cs="Arial"/>
          <w:sz w:val="24"/>
          <w:szCs w:val="24"/>
        </w:rPr>
        <w:t>The customer perspective is based on how effectively companies can create value for consumers to enhance loyalty, in which M&amp;S has been able to position itself as a retailer with trust, quality and premium products (</w:t>
      </w:r>
      <w:r w:rsidR="008D3C6D">
        <w:rPr>
          <w:rFonts w:ascii="Arial" w:eastAsia="Arial" w:hAnsi="Arial" w:cs="Arial"/>
          <w:sz w:val="24"/>
          <w:szCs w:val="24"/>
        </w:rPr>
        <w:t>M</w:t>
      </w:r>
      <w:r w:rsidR="008D3C6D" w:rsidRPr="008D3C6D">
        <w:rPr>
          <w:rFonts w:ascii="Arial" w:eastAsia="Arial" w:hAnsi="Arial" w:cs="Arial"/>
          <w:sz w:val="24"/>
          <w:szCs w:val="24"/>
        </w:rPr>
        <w:t>arks</w:t>
      </w:r>
      <w:r w:rsidR="008D3C6D">
        <w:rPr>
          <w:rFonts w:ascii="Arial" w:eastAsia="Arial" w:hAnsi="Arial" w:cs="Arial"/>
          <w:sz w:val="24"/>
          <w:szCs w:val="24"/>
        </w:rPr>
        <w:t xml:space="preserve"> </w:t>
      </w:r>
      <w:r w:rsidR="008D3C6D" w:rsidRPr="008D3C6D">
        <w:rPr>
          <w:rFonts w:ascii="Arial" w:eastAsia="Arial" w:hAnsi="Arial" w:cs="Arial"/>
          <w:sz w:val="24"/>
          <w:szCs w:val="24"/>
        </w:rPr>
        <w:t>and</w:t>
      </w:r>
      <w:r w:rsidR="008D3C6D">
        <w:rPr>
          <w:rFonts w:ascii="Arial" w:eastAsia="Arial" w:hAnsi="Arial" w:cs="Arial"/>
          <w:sz w:val="24"/>
          <w:szCs w:val="24"/>
        </w:rPr>
        <w:t xml:space="preserve"> </w:t>
      </w:r>
      <w:r w:rsidR="008D3C6D" w:rsidRPr="008D3C6D">
        <w:rPr>
          <w:rFonts w:ascii="Arial" w:eastAsia="Arial" w:hAnsi="Arial" w:cs="Arial"/>
          <w:sz w:val="24"/>
          <w:szCs w:val="24"/>
        </w:rPr>
        <w:t>spencer</w:t>
      </w:r>
      <w:r w:rsidRPr="008D3C6D">
        <w:rPr>
          <w:rFonts w:ascii="Arial" w:eastAsia="Arial" w:hAnsi="Arial" w:cs="Arial"/>
          <w:sz w:val="24"/>
          <w:szCs w:val="24"/>
        </w:rPr>
        <w:t>, 2026). Key KPIs include consumer satisfaction, brand perception, and growth for online consumer engagement. The company has reported of growth in online consumers to 10.2 million active individuals, highlighting a major increase in digital engagement and shedding light on consumer shifting behaviour for online retail approaches (Halliday, 2025). The previously identified growth in food and clothing aspects is also key indicator for consumer acceptance. Key organisational targets include enhancing brand relevance among younger groups and improving customer experiences (</w:t>
      </w:r>
      <w:r w:rsidR="008D3C6D">
        <w:rPr>
          <w:rFonts w:ascii="Arial" w:eastAsia="Arial" w:hAnsi="Arial" w:cs="Arial"/>
          <w:sz w:val="24"/>
          <w:szCs w:val="24"/>
        </w:rPr>
        <w:t>M</w:t>
      </w:r>
      <w:r w:rsidR="008D3C6D" w:rsidRPr="008D3C6D">
        <w:rPr>
          <w:rFonts w:ascii="Arial" w:eastAsia="Arial" w:hAnsi="Arial" w:cs="Arial"/>
          <w:sz w:val="24"/>
          <w:szCs w:val="24"/>
        </w:rPr>
        <w:t>arks</w:t>
      </w:r>
      <w:r w:rsidR="008D3C6D">
        <w:rPr>
          <w:rFonts w:ascii="Arial" w:eastAsia="Arial" w:hAnsi="Arial" w:cs="Arial"/>
          <w:sz w:val="24"/>
          <w:szCs w:val="24"/>
        </w:rPr>
        <w:t xml:space="preserve"> </w:t>
      </w:r>
      <w:r w:rsidR="008D3C6D" w:rsidRPr="008D3C6D">
        <w:rPr>
          <w:rFonts w:ascii="Arial" w:eastAsia="Arial" w:hAnsi="Arial" w:cs="Arial"/>
          <w:sz w:val="24"/>
          <w:szCs w:val="24"/>
        </w:rPr>
        <w:t>and</w:t>
      </w:r>
      <w:r w:rsidR="008D3C6D">
        <w:rPr>
          <w:rFonts w:ascii="Arial" w:eastAsia="Arial" w:hAnsi="Arial" w:cs="Arial"/>
          <w:sz w:val="24"/>
          <w:szCs w:val="24"/>
        </w:rPr>
        <w:t xml:space="preserve"> </w:t>
      </w:r>
      <w:r w:rsidR="008D3C6D" w:rsidRPr="008D3C6D">
        <w:rPr>
          <w:rFonts w:ascii="Arial" w:eastAsia="Arial" w:hAnsi="Arial" w:cs="Arial"/>
          <w:sz w:val="24"/>
          <w:szCs w:val="24"/>
        </w:rPr>
        <w:t>spencer</w:t>
      </w:r>
      <w:r w:rsidRPr="008D3C6D">
        <w:rPr>
          <w:rFonts w:ascii="Arial" w:eastAsia="Arial" w:hAnsi="Arial" w:cs="Arial"/>
          <w:sz w:val="24"/>
          <w:szCs w:val="24"/>
        </w:rPr>
        <w:t>, 2025). Strategic initiatives support these goals, including the expansion of online shopping platforms and enhancing the complete value proposition, even for food products.</w:t>
      </w:r>
    </w:p>
    <w:p w14:paraId="6EFC415D" w14:textId="77777777" w:rsidR="00BB36F2" w:rsidRPr="008D3C6D" w:rsidRDefault="005266FD" w:rsidP="003B372C">
      <w:pPr>
        <w:pStyle w:val="Normal1"/>
        <w:numPr>
          <w:ilvl w:val="0"/>
          <w:numId w:val="7"/>
        </w:numPr>
        <w:spacing w:before="120" w:after="120" w:line="360" w:lineRule="auto"/>
        <w:jc w:val="both"/>
        <w:rPr>
          <w:rFonts w:ascii="Arial" w:eastAsia="Arial" w:hAnsi="Arial" w:cs="Arial"/>
          <w:b/>
          <w:bCs/>
          <w:sz w:val="24"/>
          <w:szCs w:val="24"/>
        </w:rPr>
      </w:pPr>
      <w:r w:rsidRPr="008D3C6D">
        <w:rPr>
          <w:rFonts w:ascii="Arial" w:eastAsia="Arial" w:hAnsi="Arial" w:cs="Arial"/>
          <w:b/>
          <w:bCs/>
          <w:sz w:val="24"/>
          <w:szCs w:val="24"/>
        </w:rPr>
        <w:t>Internal business process perspective</w:t>
      </w:r>
    </w:p>
    <w:p w14:paraId="5E647070" w14:textId="27347262" w:rsidR="00BB36F2" w:rsidRPr="008D3C6D" w:rsidRDefault="005266FD" w:rsidP="003B372C">
      <w:pPr>
        <w:pStyle w:val="Normal1"/>
        <w:spacing w:after="120" w:line="360" w:lineRule="auto"/>
        <w:jc w:val="both"/>
        <w:rPr>
          <w:rFonts w:ascii="Arial" w:eastAsia="Arial" w:hAnsi="Arial" w:cs="Arial"/>
          <w:sz w:val="24"/>
          <w:szCs w:val="24"/>
        </w:rPr>
      </w:pPr>
      <w:r w:rsidRPr="008D3C6D">
        <w:rPr>
          <w:rFonts w:ascii="Arial" w:eastAsia="Arial" w:hAnsi="Arial" w:cs="Arial"/>
          <w:sz w:val="24"/>
          <w:szCs w:val="24"/>
        </w:rPr>
        <w:t>This perspective is focused on operational efficiency and effectiveness for approaches to provide value to consumers. For M&amp;S key objectives include the enhancement of product development and store operations while considering improve supply chain efficiency and communities related to it (</w:t>
      </w:r>
      <w:r w:rsidR="008D3C6D">
        <w:rPr>
          <w:rFonts w:ascii="Arial" w:eastAsia="Arial" w:hAnsi="Arial" w:cs="Arial"/>
          <w:sz w:val="24"/>
          <w:szCs w:val="24"/>
        </w:rPr>
        <w:t>M</w:t>
      </w:r>
      <w:r w:rsidR="008D3C6D" w:rsidRPr="008D3C6D">
        <w:rPr>
          <w:rFonts w:ascii="Arial" w:eastAsia="Arial" w:hAnsi="Arial" w:cs="Arial"/>
          <w:sz w:val="24"/>
          <w:szCs w:val="24"/>
        </w:rPr>
        <w:t>arks</w:t>
      </w:r>
      <w:r w:rsidR="008D3C6D">
        <w:rPr>
          <w:rFonts w:ascii="Arial" w:eastAsia="Arial" w:hAnsi="Arial" w:cs="Arial"/>
          <w:sz w:val="24"/>
          <w:szCs w:val="24"/>
        </w:rPr>
        <w:t xml:space="preserve"> </w:t>
      </w:r>
      <w:r w:rsidR="008D3C6D" w:rsidRPr="008D3C6D">
        <w:rPr>
          <w:rFonts w:ascii="Arial" w:eastAsia="Arial" w:hAnsi="Arial" w:cs="Arial"/>
          <w:sz w:val="24"/>
          <w:szCs w:val="24"/>
        </w:rPr>
        <w:t>and</w:t>
      </w:r>
      <w:r w:rsidR="008D3C6D">
        <w:rPr>
          <w:rFonts w:ascii="Arial" w:eastAsia="Arial" w:hAnsi="Arial" w:cs="Arial"/>
          <w:sz w:val="24"/>
          <w:szCs w:val="24"/>
        </w:rPr>
        <w:t xml:space="preserve"> </w:t>
      </w:r>
      <w:r w:rsidR="008D3C6D" w:rsidRPr="008D3C6D">
        <w:rPr>
          <w:rFonts w:ascii="Arial" w:eastAsia="Arial" w:hAnsi="Arial" w:cs="Arial"/>
          <w:sz w:val="24"/>
          <w:szCs w:val="24"/>
        </w:rPr>
        <w:t>spencer</w:t>
      </w:r>
      <w:r w:rsidRPr="008D3C6D">
        <w:rPr>
          <w:rFonts w:ascii="Arial" w:eastAsia="Arial" w:hAnsi="Arial" w:cs="Arial"/>
          <w:sz w:val="24"/>
          <w:szCs w:val="24"/>
        </w:rPr>
        <w:t xml:space="preserve">, </w:t>
      </w:r>
      <w:r w:rsidRPr="008D3C6D">
        <w:rPr>
          <w:rFonts w:ascii="Arial" w:eastAsia="Arial" w:hAnsi="Arial" w:cs="Arial"/>
          <w:sz w:val="24"/>
          <w:szCs w:val="24"/>
        </w:rPr>
        <w:lastRenderedPageBreak/>
        <w:t>2025). Relevant KPIs include supply chain productivity, operational cost controls, and product availability. For example, the acquisition of the logistics company Gist enhanced the distribution network of the company and supported improving supply chain operations (</w:t>
      </w:r>
      <w:r w:rsidR="008D3C6D">
        <w:rPr>
          <w:rFonts w:ascii="Arial" w:eastAsia="Arial" w:hAnsi="Arial" w:cs="Arial"/>
          <w:sz w:val="24"/>
          <w:szCs w:val="24"/>
        </w:rPr>
        <w:t>M</w:t>
      </w:r>
      <w:r w:rsidR="008D3C6D" w:rsidRPr="008D3C6D">
        <w:rPr>
          <w:rFonts w:ascii="Arial" w:eastAsia="Arial" w:hAnsi="Arial" w:cs="Arial"/>
          <w:sz w:val="24"/>
          <w:szCs w:val="24"/>
        </w:rPr>
        <w:t>arks</w:t>
      </w:r>
      <w:r w:rsidR="008D3C6D">
        <w:rPr>
          <w:rFonts w:ascii="Arial" w:eastAsia="Arial" w:hAnsi="Arial" w:cs="Arial"/>
          <w:sz w:val="24"/>
          <w:szCs w:val="24"/>
        </w:rPr>
        <w:t xml:space="preserve"> </w:t>
      </w:r>
      <w:r w:rsidR="008D3C6D" w:rsidRPr="008D3C6D">
        <w:rPr>
          <w:rFonts w:ascii="Arial" w:eastAsia="Arial" w:hAnsi="Arial" w:cs="Arial"/>
          <w:sz w:val="24"/>
          <w:szCs w:val="24"/>
        </w:rPr>
        <w:t>and</w:t>
      </w:r>
      <w:r w:rsidR="008D3C6D">
        <w:rPr>
          <w:rFonts w:ascii="Arial" w:eastAsia="Arial" w:hAnsi="Arial" w:cs="Arial"/>
          <w:sz w:val="24"/>
          <w:szCs w:val="24"/>
        </w:rPr>
        <w:t xml:space="preserve"> </w:t>
      </w:r>
      <w:r w:rsidR="008D3C6D" w:rsidRPr="008D3C6D">
        <w:rPr>
          <w:rFonts w:ascii="Arial" w:eastAsia="Arial" w:hAnsi="Arial" w:cs="Arial"/>
          <w:sz w:val="24"/>
          <w:szCs w:val="24"/>
        </w:rPr>
        <w:t>spencer</w:t>
      </w:r>
      <w:r w:rsidRPr="008D3C6D">
        <w:rPr>
          <w:rFonts w:ascii="Arial" w:eastAsia="Arial" w:hAnsi="Arial" w:cs="Arial"/>
          <w:sz w:val="24"/>
          <w:szCs w:val="24"/>
        </w:rPr>
        <w:t>, 2024). Targets often include enhancement of product availability in stores and online channels while managing consistent product quality. Strategic initiatives support these targets, including modernisation of retail stores, enhancement of inventory management, and managing supply relations.</w:t>
      </w:r>
    </w:p>
    <w:p w14:paraId="4E3A6901" w14:textId="77777777" w:rsidR="00BB36F2" w:rsidRPr="008D3C6D" w:rsidRDefault="005266FD" w:rsidP="003B372C">
      <w:pPr>
        <w:pStyle w:val="Normal1"/>
        <w:numPr>
          <w:ilvl w:val="0"/>
          <w:numId w:val="8"/>
        </w:numPr>
        <w:spacing w:before="120" w:after="120" w:line="360" w:lineRule="auto"/>
        <w:jc w:val="both"/>
        <w:rPr>
          <w:rFonts w:ascii="Arial" w:eastAsia="Arial" w:hAnsi="Arial" w:cs="Arial"/>
          <w:b/>
          <w:bCs/>
          <w:sz w:val="24"/>
          <w:szCs w:val="24"/>
        </w:rPr>
      </w:pPr>
      <w:r w:rsidRPr="008D3C6D">
        <w:rPr>
          <w:rFonts w:ascii="Arial" w:eastAsia="Arial" w:hAnsi="Arial" w:cs="Arial"/>
          <w:b/>
          <w:bCs/>
          <w:sz w:val="24"/>
          <w:szCs w:val="24"/>
        </w:rPr>
        <w:t>Learning and growth perspective</w:t>
      </w:r>
    </w:p>
    <w:p w14:paraId="31DB2FEB" w14:textId="29FC6D03" w:rsidR="00BB36F2" w:rsidRPr="008D3C6D" w:rsidRDefault="005266FD" w:rsidP="003B372C">
      <w:pPr>
        <w:pStyle w:val="Normal1"/>
        <w:spacing w:after="120" w:line="360" w:lineRule="auto"/>
        <w:jc w:val="both"/>
        <w:rPr>
          <w:rFonts w:ascii="Arial" w:eastAsia="Arial" w:hAnsi="Arial" w:cs="Arial"/>
          <w:sz w:val="24"/>
          <w:szCs w:val="24"/>
        </w:rPr>
      </w:pPr>
      <w:r w:rsidRPr="008D3C6D">
        <w:rPr>
          <w:rFonts w:ascii="Arial" w:eastAsia="Arial" w:hAnsi="Arial" w:cs="Arial"/>
          <w:sz w:val="24"/>
          <w:szCs w:val="24"/>
        </w:rPr>
        <w:t>This learning and growth perspective focuses on the organisational capabilities that are focusing on long-term development and innovations. In terms of M&amp;S, crucial objectives include the development of employee capabilities, enhancing leadership, and improving digital expertise (</w:t>
      </w:r>
      <w:r w:rsidR="008D3C6D">
        <w:rPr>
          <w:rFonts w:ascii="Arial" w:eastAsia="Arial" w:hAnsi="Arial" w:cs="Arial"/>
          <w:sz w:val="24"/>
          <w:szCs w:val="24"/>
        </w:rPr>
        <w:t>M</w:t>
      </w:r>
      <w:r w:rsidR="008D3C6D" w:rsidRPr="008D3C6D">
        <w:rPr>
          <w:rFonts w:ascii="Arial" w:eastAsia="Arial" w:hAnsi="Arial" w:cs="Arial"/>
          <w:sz w:val="24"/>
          <w:szCs w:val="24"/>
        </w:rPr>
        <w:t>arks</w:t>
      </w:r>
      <w:r w:rsidR="008D3C6D">
        <w:rPr>
          <w:rFonts w:ascii="Arial" w:eastAsia="Arial" w:hAnsi="Arial" w:cs="Arial"/>
          <w:sz w:val="24"/>
          <w:szCs w:val="24"/>
        </w:rPr>
        <w:t xml:space="preserve"> </w:t>
      </w:r>
      <w:r w:rsidR="008D3C6D" w:rsidRPr="008D3C6D">
        <w:rPr>
          <w:rFonts w:ascii="Arial" w:eastAsia="Arial" w:hAnsi="Arial" w:cs="Arial"/>
          <w:sz w:val="24"/>
          <w:szCs w:val="24"/>
        </w:rPr>
        <w:t>and</w:t>
      </w:r>
      <w:r w:rsidR="008D3C6D">
        <w:rPr>
          <w:rFonts w:ascii="Arial" w:eastAsia="Arial" w:hAnsi="Arial" w:cs="Arial"/>
          <w:sz w:val="24"/>
          <w:szCs w:val="24"/>
        </w:rPr>
        <w:t xml:space="preserve"> </w:t>
      </w:r>
      <w:r w:rsidR="008D3C6D" w:rsidRPr="008D3C6D">
        <w:rPr>
          <w:rFonts w:ascii="Arial" w:eastAsia="Arial" w:hAnsi="Arial" w:cs="Arial"/>
          <w:sz w:val="24"/>
          <w:szCs w:val="24"/>
        </w:rPr>
        <w:t>spencer</w:t>
      </w:r>
      <w:r w:rsidRPr="008D3C6D">
        <w:rPr>
          <w:rFonts w:ascii="Arial" w:eastAsia="Arial" w:hAnsi="Arial" w:cs="Arial"/>
          <w:sz w:val="24"/>
          <w:szCs w:val="24"/>
        </w:rPr>
        <w:t>, 2023). The KPIs in this perspective include employee engagement levels, training workforces, digital capability development, energetic leadership development. With time, the retail sector is becoming more digital focused, making M&amp;S has focused on investments in digital platforms and employee training for the effective organisational shifts and better capability development (</w:t>
      </w:r>
      <w:r w:rsidR="008D3C6D">
        <w:rPr>
          <w:rFonts w:ascii="Arial" w:eastAsia="Arial" w:hAnsi="Arial" w:cs="Arial"/>
          <w:sz w:val="24"/>
          <w:szCs w:val="24"/>
        </w:rPr>
        <w:t>M</w:t>
      </w:r>
      <w:r w:rsidR="008D3C6D" w:rsidRPr="008D3C6D">
        <w:rPr>
          <w:rFonts w:ascii="Arial" w:eastAsia="Arial" w:hAnsi="Arial" w:cs="Arial"/>
          <w:sz w:val="24"/>
          <w:szCs w:val="24"/>
        </w:rPr>
        <w:t>arks</w:t>
      </w:r>
      <w:r w:rsidR="008D3C6D">
        <w:rPr>
          <w:rFonts w:ascii="Arial" w:eastAsia="Arial" w:hAnsi="Arial" w:cs="Arial"/>
          <w:sz w:val="24"/>
          <w:szCs w:val="24"/>
        </w:rPr>
        <w:t xml:space="preserve"> </w:t>
      </w:r>
      <w:r w:rsidR="008D3C6D" w:rsidRPr="008D3C6D">
        <w:rPr>
          <w:rFonts w:ascii="Arial" w:eastAsia="Arial" w:hAnsi="Arial" w:cs="Arial"/>
          <w:sz w:val="24"/>
          <w:szCs w:val="24"/>
        </w:rPr>
        <w:t>and</w:t>
      </w:r>
      <w:r w:rsidR="008D3C6D">
        <w:rPr>
          <w:rFonts w:ascii="Arial" w:eastAsia="Arial" w:hAnsi="Arial" w:cs="Arial"/>
          <w:sz w:val="24"/>
          <w:szCs w:val="24"/>
        </w:rPr>
        <w:t xml:space="preserve"> </w:t>
      </w:r>
      <w:r w:rsidR="008D3C6D" w:rsidRPr="008D3C6D">
        <w:rPr>
          <w:rFonts w:ascii="Arial" w:eastAsia="Arial" w:hAnsi="Arial" w:cs="Arial"/>
          <w:sz w:val="24"/>
          <w:szCs w:val="24"/>
        </w:rPr>
        <w:t>spencer</w:t>
      </w:r>
      <w:r w:rsidRPr="008D3C6D">
        <w:rPr>
          <w:rFonts w:ascii="Arial" w:eastAsia="Arial" w:hAnsi="Arial" w:cs="Arial"/>
          <w:sz w:val="24"/>
          <w:szCs w:val="24"/>
        </w:rPr>
        <w:t>, 2026). Targets often include developing more agile, technologically advanced workforces. Approaches like leadership development programmes, training and investment in data science and AI to support adapting to the rapidly changing retail trends.</w:t>
      </w:r>
    </w:p>
    <w:p w14:paraId="40CA1B12" w14:textId="77777777" w:rsidR="00BB36F2" w:rsidRPr="008D3C6D" w:rsidRDefault="005266FD" w:rsidP="003B372C">
      <w:pPr>
        <w:pStyle w:val="Heading2"/>
      </w:pPr>
      <w:bookmarkStart w:id="16" w:name="_Toc224030970"/>
      <w:r w:rsidRPr="008D3C6D">
        <w:t>1.5 Strategic Choices and Implementation</w:t>
      </w:r>
      <w:bookmarkEnd w:id="16"/>
    </w:p>
    <w:p w14:paraId="247D4D12" w14:textId="64849B36" w:rsidR="00BB36F2" w:rsidRPr="008D3C6D" w:rsidRDefault="005266FD" w:rsidP="003B372C">
      <w:pPr>
        <w:pStyle w:val="Normal1"/>
        <w:spacing w:after="0" w:line="360" w:lineRule="auto"/>
        <w:jc w:val="both"/>
        <w:rPr>
          <w:rFonts w:ascii="Arial" w:eastAsia="Arial" w:hAnsi="Arial" w:cs="Arial"/>
          <w:sz w:val="24"/>
          <w:szCs w:val="24"/>
        </w:rPr>
      </w:pPr>
      <w:r w:rsidRPr="008D3C6D">
        <w:rPr>
          <w:rFonts w:ascii="Arial" w:eastAsia="Arial" w:hAnsi="Arial" w:cs="Arial"/>
          <w:sz w:val="24"/>
          <w:szCs w:val="24"/>
        </w:rPr>
        <w:t xml:space="preserve">The available strategic options, which Marks and Spencer applies in its business practice, are strongly aligned with Porter's generic model and approaches to corporate growth. In this aspect, the company’s guidance through the differentiation approach needs to be considered which are found at the business level strategy of M&amp;S. According to the differentiation aspect, the brand has been operating its growth based on high quality of products, high-end branded-labels under the robust brand </w:t>
      </w:r>
      <w:r w:rsidRPr="001E7409">
        <w:rPr>
          <w:rFonts w:ascii="Arial" w:eastAsia="Arial" w:hAnsi="Arial" w:cs="Arial"/>
          <w:sz w:val="24"/>
          <w:szCs w:val="24"/>
        </w:rPr>
        <w:t xml:space="preserve">name in both the food and clothing areas (Marks and Spencer Group plc, 2023). However, Morgan (2022) </w:t>
      </w:r>
      <w:r w:rsidR="001E7409">
        <w:rPr>
          <w:rFonts w:ascii="Arial" w:eastAsia="Arial" w:hAnsi="Arial" w:cs="Arial"/>
          <w:sz w:val="24"/>
          <w:szCs w:val="24"/>
        </w:rPr>
        <w:t xml:space="preserve">defined that </w:t>
      </w:r>
      <w:r w:rsidRPr="001E7409">
        <w:rPr>
          <w:rFonts w:ascii="Arial" w:eastAsia="Arial" w:hAnsi="Arial" w:cs="Arial"/>
          <w:sz w:val="24"/>
          <w:szCs w:val="24"/>
        </w:rPr>
        <w:t>by focusing on the premium food</w:t>
      </w:r>
      <w:r w:rsidRPr="008D3C6D">
        <w:rPr>
          <w:rFonts w:ascii="Arial" w:eastAsia="Arial" w:hAnsi="Arial" w:cs="Arial"/>
          <w:sz w:val="24"/>
          <w:szCs w:val="24"/>
        </w:rPr>
        <w:t xml:space="preserve"> innovation, sustainable sourcing, and design-led clothing collections, the company is going opposite to the flow of mass-market retailers who only compete on price, in accordance with the prioritisation of its three-year planning and budgeting processes. </w:t>
      </w:r>
      <w:r w:rsidRPr="008D3C6D">
        <w:rPr>
          <w:rFonts w:ascii="Arial" w:eastAsia="Arial" w:hAnsi="Arial" w:cs="Arial"/>
          <w:sz w:val="24"/>
          <w:szCs w:val="24"/>
        </w:rPr>
        <w:lastRenderedPageBreak/>
        <w:t xml:space="preserve">Moreover, the transitioning to a simpler and more cost-effective strategy with high level of differentiation allows the brand to maintain its expensive pricing system even in the competitive </w:t>
      </w:r>
      <w:r w:rsidR="003B372C" w:rsidRPr="008D3C6D">
        <w:rPr>
          <w:rFonts w:ascii="Arial" w:eastAsia="Arial" w:hAnsi="Arial" w:cs="Arial"/>
          <w:sz w:val="24"/>
          <w:szCs w:val="24"/>
        </w:rPr>
        <w:t>market and</w:t>
      </w:r>
      <w:r w:rsidRPr="008D3C6D">
        <w:rPr>
          <w:rFonts w:ascii="Arial" w:eastAsia="Arial" w:hAnsi="Arial" w:cs="Arial"/>
          <w:sz w:val="24"/>
          <w:szCs w:val="24"/>
        </w:rPr>
        <w:t xml:space="preserve"> retain a high number of loyal customers in the UK retail market (Marks and Spencer Group plc, 2024). Nevertheless, due to the high competitiveness and pricing aspects of the large brands in the global platform, the organisation is adopting value-based pricing and operational efficiency </w:t>
      </w:r>
      <w:r w:rsidR="00664976" w:rsidRPr="008D3C6D">
        <w:rPr>
          <w:rFonts w:ascii="Arial" w:eastAsia="Arial" w:hAnsi="Arial" w:cs="Arial"/>
          <w:sz w:val="24"/>
          <w:szCs w:val="24"/>
        </w:rPr>
        <w:t>regardless</w:t>
      </w:r>
      <w:r w:rsidRPr="008D3C6D">
        <w:rPr>
          <w:rFonts w:ascii="Arial" w:eastAsia="Arial" w:hAnsi="Arial" w:cs="Arial"/>
          <w:sz w:val="24"/>
          <w:szCs w:val="24"/>
        </w:rPr>
        <w:t xml:space="preserve"> of its differentiation approach.</w:t>
      </w:r>
    </w:p>
    <w:p w14:paraId="548DE7EB" w14:textId="4BD80925" w:rsidR="00BB36F2" w:rsidRPr="008D3C6D" w:rsidRDefault="005266FD" w:rsidP="003B372C">
      <w:pPr>
        <w:pStyle w:val="Normal1"/>
        <w:spacing w:after="0" w:line="360" w:lineRule="auto"/>
        <w:jc w:val="both"/>
        <w:rPr>
          <w:rFonts w:ascii="Arial" w:eastAsia="Arial" w:hAnsi="Arial" w:cs="Arial"/>
          <w:sz w:val="24"/>
          <w:szCs w:val="24"/>
        </w:rPr>
      </w:pPr>
      <w:r w:rsidRPr="008D3C6D">
        <w:rPr>
          <w:rFonts w:ascii="Arial" w:eastAsia="Arial" w:hAnsi="Arial" w:cs="Arial"/>
          <w:sz w:val="24"/>
          <w:szCs w:val="24"/>
        </w:rPr>
        <w:t xml:space="preserve">On the other hand, at the corporate level, the firm has pursued an internationalisation approach through the e-commerce and strategic partnership approach. In this regard, the collaboration with Ocado Retail is followed, which helps the company to grab the online grocery market along with its high reach. Furthermore, Marks and Spencer’s international expansion via franchise is also recognised as the corporate </w:t>
      </w:r>
      <w:r w:rsidR="008D3C6D" w:rsidRPr="008D3C6D">
        <w:rPr>
          <w:rFonts w:ascii="Arial" w:eastAsia="Arial" w:hAnsi="Arial" w:cs="Arial"/>
          <w:sz w:val="24"/>
          <w:szCs w:val="24"/>
        </w:rPr>
        <w:t>level where</w:t>
      </w:r>
      <w:r w:rsidRPr="008D3C6D">
        <w:rPr>
          <w:rFonts w:ascii="Arial" w:eastAsia="Arial" w:hAnsi="Arial" w:cs="Arial"/>
          <w:sz w:val="24"/>
          <w:szCs w:val="24"/>
        </w:rPr>
        <w:t xml:space="preserve"> product diversification (clothing, home, beauty, and premium food) is taking place to align with the regional choices.</w:t>
      </w:r>
      <w:r w:rsidR="008D3C6D">
        <w:rPr>
          <w:rFonts w:ascii="Arial" w:eastAsia="Arial" w:hAnsi="Arial" w:cs="Arial"/>
          <w:sz w:val="24"/>
          <w:szCs w:val="24"/>
        </w:rPr>
        <w:t xml:space="preserve"> </w:t>
      </w:r>
      <w:r w:rsidRPr="008D3C6D">
        <w:rPr>
          <w:rFonts w:ascii="Arial" w:eastAsia="Arial" w:hAnsi="Arial" w:cs="Arial"/>
          <w:sz w:val="24"/>
          <w:szCs w:val="24"/>
        </w:rPr>
        <w:t xml:space="preserve">However, on the basis of the strategic choices of M&amp;S, it can be said that the combination of differentiation and digital expansion is the best strategic decision of the company to cope with the high competitiveness in the digitised era where purchasing patterns of the consumers are constantly evolving. As regarded by the research of Li </w:t>
      </w:r>
      <w:r w:rsidRPr="008D3C6D">
        <w:rPr>
          <w:rFonts w:ascii="Arial" w:eastAsia="Arial" w:hAnsi="Arial" w:cs="Arial"/>
          <w:i/>
          <w:iCs/>
          <w:sz w:val="24"/>
          <w:szCs w:val="24"/>
        </w:rPr>
        <w:t xml:space="preserve">et al. </w:t>
      </w:r>
      <w:r w:rsidRPr="008D3C6D">
        <w:rPr>
          <w:rFonts w:ascii="Arial" w:eastAsia="Arial" w:hAnsi="Arial" w:cs="Arial"/>
          <w:sz w:val="24"/>
          <w:szCs w:val="24"/>
        </w:rPr>
        <w:t xml:space="preserve">(2023) differentiation of the company has built upon the high heritage and brand confidence of M&amp;S that maintains the loyal </w:t>
      </w:r>
      <w:r w:rsidR="003B372C" w:rsidRPr="008D3C6D">
        <w:rPr>
          <w:rFonts w:ascii="Arial" w:eastAsia="Arial" w:hAnsi="Arial" w:cs="Arial"/>
          <w:sz w:val="24"/>
          <w:szCs w:val="24"/>
        </w:rPr>
        <w:t>consumer</w:t>
      </w:r>
      <w:r w:rsidRPr="008D3C6D">
        <w:rPr>
          <w:rFonts w:ascii="Arial" w:eastAsia="Arial" w:hAnsi="Arial" w:cs="Arial"/>
          <w:sz w:val="24"/>
          <w:szCs w:val="24"/>
        </w:rPr>
        <w:t xml:space="preserve"> base worldwide. </w:t>
      </w:r>
      <w:r w:rsidR="008D3C6D">
        <w:rPr>
          <w:rFonts w:ascii="Arial" w:eastAsia="Arial" w:hAnsi="Arial" w:cs="Arial"/>
          <w:sz w:val="24"/>
          <w:szCs w:val="24"/>
        </w:rPr>
        <w:t>Contrarily</w:t>
      </w:r>
      <w:r w:rsidRPr="008D3C6D">
        <w:rPr>
          <w:rFonts w:ascii="Arial" w:eastAsia="Arial" w:hAnsi="Arial" w:cs="Arial"/>
          <w:sz w:val="24"/>
          <w:szCs w:val="24"/>
        </w:rPr>
        <w:t xml:space="preserve">, the global expansion by leveraging the e-commerce platform has </w:t>
      </w:r>
      <w:r w:rsidR="003B372C" w:rsidRPr="008D3C6D">
        <w:rPr>
          <w:rFonts w:ascii="Arial" w:eastAsia="Arial" w:hAnsi="Arial" w:cs="Arial"/>
          <w:sz w:val="24"/>
          <w:szCs w:val="24"/>
        </w:rPr>
        <w:t>underpinned</w:t>
      </w:r>
      <w:r w:rsidRPr="008D3C6D">
        <w:rPr>
          <w:rFonts w:ascii="Arial" w:eastAsia="Arial" w:hAnsi="Arial" w:cs="Arial"/>
          <w:sz w:val="24"/>
          <w:szCs w:val="24"/>
        </w:rPr>
        <w:t xml:space="preserve"> long-term growth and competitiveness in the global market amid an increasingly online retailing context.</w:t>
      </w:r>
    </w:p>
    <w:p w14:paraId="6306F5EA" w14:textId="77777777" w:rsidR="00BB36F2" w:rsidRPr="008D3C6D" w:rsidRDefault="005266FD" w:rsidP="003B372C">
      <w:pPr>
        <w:pStyle w:val="Normal1"/>
        <w:spacing w:after="0" w:line="360" w:lineRule="auto"/>
        <w:jc w:val="both"/>
        <w:rPr>
          <w:rFonts w:ascii="Arial" w:eastAsia="Arial" w:hAnsi="Arial" w:cs="Arial"/>
          <w:b/>
          <w:bCs/>
          <w:i/>
          <w:iCs/>
          <w:sz w:val="24"/>
          <w:szCs w:val="24"/>
        </w:rPr>
      </w:pPr>
      <w:r w:rsidRPr="008D3C6D">
        <w:rPr>
          <w:rFonts w:ascii="Arial" w:eastAsia="Arial" w:hAnsi="Arial" w:cs="Arial"/>
          <w:b/>
          <w:bCs/>
          <w:i/>
          <w:iCs/>
          <w:sz w:val="24"/>
          <w:szCs w:val="24"/>
        </w:rPr>
        <w:t>Company’s change management and its impact:</w:t>
      </w:r>
    </w:p>
    <w:p w14:paraId="1D150028" w14:textId="7CBC3C87" w:rsidR="00BB36F2" w:rsidRPr="008D3C6D" w:rsidRDefault="005266FD" w:rsidP="003B372C">
      <w:pPr>
        <w:pStyle w:val="Normal1"/>
        <w:spacing w:after="0" w:line="360" w:lineRule="auto"/>
        <w:jc w:val="both"/>
        <w:rPr>
          <w:rFonts w:ascii="Arial" w:eastAsia="Arial" w:hAnsi="Arial" w:cs="Arial"/>
          <w:sz w:val="24"/>
          <w:szCs w:val="24"/>
        </w:rPr>
      </w:pPr>
      <w:r w:rsidRPr="008D3C6D">
        <w:rPr>
          <w:rFonts w:ascii="Arial" w:eastAsia="Arial" w:hAnsi="Arial" w:cs="Arial"/>
          <w:sz w:val="24"/>
          <w:szCs w:val="24"/>
        </w:rPr>
        <w:t xml:space="preserve">As per the yearly report of the company, Marks &amp; Spencer has experienced an extensive organisational change which helps its to enhance the strategic implementation with progress in store rotation and supply chain. In this regard, the company launched a significant reorganization programme, which involved closing of stores and creating an estate to be proud of by 2027/28, modernisation of the supply chain and more investment in e-commerce and digital infrastructure (Marks and Spencer Group plc, 2023). The modifications are aimed at adapting the business to the changing consumer behaviour, especially the shift towards online shopping through the development of M&amp;S App experience in order to support the delivery of the brand strategy (Marks and Spencer Group plc, 2024). On the other hand, the </w:t>
      </w:r>
      <w:r w:rsidRPr="008D3C6D">
        <w:rPr>
          <w:rFonts w:ascii="Arial" w:eastAsia="Arial" w:hAnsi="Arial" w:cs="Arial"/>
          <w:sz w:val="24"/>
          <w:szCs w:val="24"/>
        </w:rPr>
        <w:lastRenderedPageBreak/>
        <w:t>management team has further introduced a strategy of Reshaping M&amp;S to Growth, which aims at streamlining the operations, enhancing product lineups, and intensifying digital assimilations (</w:t>
      </w:r>
      <w:r w:rsidRPr="008D3C6D">
        <w:rPr>
          <w:rFonts w:ascii="Arial" w:eastAsia="Arial" w:hAnsi="Arial" w:cs="Arial"/>
          <w:sz w:val="24"/>
          <w:szCs w:val="24"/>
          <w:highlight w:val="white"/>
        </w:rPr>
        <w:t>Hong, 2024</w:t>
      </w:r>
      <w:r w:rsidRPr="008D3C6D">
        <w:rPr>
          <w:rFonts w:ascii="Arial" w:eastAsia="Arial" w:hAnsi="Arial" w:cs="Arial"/>
          <w:sz w:val="24"/>
          <w:szCs w:val="24"/>
        </w:rPr>
        <w:t xml:space="preserve">). Although this transformation caused operational difficulties and restructuring expenses at the beginning, the change process has helped the company to gradually increase the performance </w:t>
      </w:r>
      <w:r w:rsidR="008D3C6D" w:rsidRPr="008D3C6D">
        <w:rPr>
          <w:rFonts w:ascii="Arial" w:eastAsia="Arial" w:hAnsi="Arial" w:cs="Arial"/>
          <w:sz w:val="24"/>
          <w:szCs w:val="24"/>
        </w:rPr>
        <w:t>level in</w:t>
      </w:r>
      <w:r w:rsidRPr="008D3C6D">
        <w:rPr>
          <w:rFonts w:ascii="Arial" w:eastAsia="Arial" w:hAnsi="Arial" w:cs="Arial"/>
          <w:sz w:val="24"/>
          <w:szCs w:val="24"/>
        </w:rPr>
        <w:t xml:space="preserve"> the online sales capabilities. Li </w:t>
      </w:r>
      <w:r w:rsidRPr="008D3C6D">
        <w:rPr>
          <w:rFonts w:ascii="Arial" w:eastAsia="Arial" w:hAnsi="Arial" w:cs="Arial"/>
          <w:i/>
          <w:iCs/>
          <w:sz w:val="24"/>
          <w:szCs w:val="24"/>
        </w:rPr>
        <w:t xml:space="preserve">et al. </w:t>
      </w:r>
      <w:r w:rsidRPr="008D3C6D">
        <w:rPr>
          <w:rFonts w:ascii="Arial" w:eastAsia="Arial" w:hAnsi="Arial" w:cs="Arial"/>
          <w:sz w:val="24"/>
          <w:szCs w:val="24"/>
        </w:rPr>
        <w:t xml:space="preserve">(2023) </w:t>
      </w:r>
      <w:r w:rsidR="008D3C6D">
        <w:rPr>
          <w:rFonts w:ascii="Arial" w:eastAsia="Arial" w:hAnsi="Arial" w:cs="Arial"/>
          <w:sz w:val="24"/>
          <w:szCs w:val="24"/>
        </w:rPr>
        <w:t xml:space="preserve">added that </w:t>
      </w:r>
      <w:r w:rsidRPr="008D3C6D">
        <w:rPr>
          <w:rFonts w:ascii="Arial" w:eastAsia="Arial" w:hAnsi="Arial" w:cs="Arial"/>
          <w:sz w:val="24"/>
          <w:szCs w:val="24"/>
        </w:rPr>
        <w:t>although the company’s change management aspect has been performed rather well due to the alignment of strategic restructuring with long-term growth aspects, high investment in digital innovation and supply-chain agility are also influencing its financial sustainability in maintaining competitive advantage within the dynamic retail industry.</w:t>
      </w:r>
    </w:p>
    <w:p w14:paraId="49B3B275" w14:textId="77777777" w:rsidR="00BB36F2" w:rsidRPr="008D3C6D" w:rsidRDefault="005266FD" w:rsidP="003B372C">
      <w:pPr>
        <w:pStyle w:val="Heading2"/>
      </w:pPr>
      <w:bookmarkStart w:id="17" w:name="_Toc224030971"/>
      <w:r w:rsidRPr="008D3C6D">
        <w:t>1.6 Strategic Evaluation and Recommendations</w:t>
      </w:r>
      <w:bookmarkEnd w:id="17"/>
    </w:p>
    <w:p w14:paraId="0DD207A0" w14:textId="77777777" w:rsidR="00BB36F2" w:rsidRPr="008D3C6D" w:rsidRDefault="005266FD" w:rsidP="003B372C">
      <w:pPr>
        <w:pStyle w:val="Normal1"/>
        <w:spacing w:after="0" w:line="360" w:lineRule="auto"/>
        <w:jc w:val="both"/>
        <w:rPr>
          <w:rFonts w:ascii="Arial" w:eastAsia="Arial" w:hAnsi="Arial" w:cs="Arial"/>
          <w:b/>
          <w:bCs/>
          <w:i/>
          <w:iCs/>
          <w:sz w:val="24"/>
          <w:szCs w:val="24"/>
        </w:rPr>
      </w:pPr>
      <w:r w:rsidRPr="008D3C6D">
        <w:rPr>
          <w:rFonts w:ascii="Arial" w:eastAsia="Arial" w:hAnsi="Arial" w:cs="Arial"/>
          <w:b/>
          <w:bCs/>
          <w:i/>
          <w:iCs/>
          <w:sz w:val="24"/>
          <w:szCs w:val="24"/>
        </w:rPr>
        <w:t>Strategic evaluation through SWOT framework:</w:t>
      </w:r>
    </w:p>
    <w:p w14:paraId="7310CA60" w14:textId="77777777" w:rsidR="008D3C6D" w:rsidRDefault="005266FD" w:rsidP="003B372C">
      <w:pPr>
        <w:pStyle w:val="Normal1"/>
        <w:spacing w:after="0" w:line="360" w:lineRule="auto"/>
        <w:jc w:val="both"/>
        <w:rPr>
          <w:rFonts w:ascii="Arial" w:eastAsia="Arial" w:hAnsi="Arial" w:cs="Arial"/>
          <w:sz w:val="24"/>
          <w:szCs w:val="24"/>
        </w:rPr>
      </w:pPr>
      <w:r w:rsidRPr="008D3C6D">
        <w:rPr>
          <w:rFonts w:ascii="Arial" w:eastAsia="Arial" w:hAnsi="Arial" w:cs="Arial"/>
          <w:sz w:val="24"/>
          <w:szCs w:val="24"/>
        </w:rPr>
        <w:t xml:space="preserve">Through the use of the SWOT framework, the company's strategic evaluation can be critically assessed which will help to comprehend the strategic position of M&amp;S along with its internal growth, threats and opportunities for future expansion. Regarding the strength aspect of the company, a recognised brand reputation and history in the UK retail industry need to be considered which is influenced by its </w:t>
      </w:r>
      <w:r w:rsidR="008D3C6D" w:rsidRPr="008D3C6D">
        <w:rPr>
          <w:rFonts w:ascii="Arial" w:eastAsia="Arial" w:hAnsi="Arial" w:cs="Arial"/>
          <w:sz w:val="24"/>
          <w:szCs w:val="24"/>
        </w:rPr>
        <w:t>high-end</w:t>
      </w:r>
      <w:r w:rsidRPr="008D3C6D">
        <w:rPr>
          <w:rFonts w:ascii="Arial" w:eastAsia="Arial" w:hAnsi="Arial" w:cs="Arial"/>
          <w:sz w:val="24"/>
          <w:szCs w:val="24"/>
        </w:rPr>
        <w:t xml:space="preserve"> foodstuff and the own-label brand aspects. Apart from these, the compan</w:t>
      </w:r>
      <w:r w:rsidR="003B372C" w:rsidRPr="008D3C6D">
        <w:rPr>
          <w:rFonts w:ascii="Arial" w:eastAsia="Arial" w:hAnsi="Arial" w:cs="Arial"/>
          <w:sz w:val="24"/>
          <w:szCs w:val="24"/>
        </w:rPr>
        <w:t>y maintains product quality standards that favour</w:t>
      </w:r>
      <w:r w:rsidRPr="008D3C6D">
        <w:rPr>
          <w:rFonts w:ascii="Arial" w:eastAsia="Arial" w:hAnsi="Arial" w:cs="Arial"/>
          <w:sz w:val="24"/>
          <w:szCs w:val="24"/>
        </w:rPr>
        <w:t xml:space="preserve"> the company’s differentiation goals. Furthermore, the expansion strategy of the company has also followed the joint-venture approach in which Marks &amp; Spencer’s collaboration with Ocado Retail has substantially enhanced its reach to the high-end consumers base and developed its digital presence in the retail grocery sector. On the contrary, the organisation is also associated with significant weaknesses, in which rather expensive product prices in comparison with other retailers creating issues in the strategic business moves where ‘first price, right price’ approach has been implemented by the company in removing promotions and offering competitive prices on everyday essentials (Marks and Spencer Group plc, 2025). </w:t>
      </w:r>
    </w:p>
    <w:p w14:paraId="4D7B45CA" w14:textId="3FAA910E" w:rsidR="00BB36F2" w:rsidRPr="008D3C6D" w:rsidRDefault="005266FD" w:rsidP="003B372C">
      <w:pPr>
        <w:pStyle w:val="Normal1"/>
        <w:spacing w:after="0" w:line="360" w:lineRule="auto"/>
        <w:jc w:val="both"/>
        <w:rPr>
          <w:rFonts w:ascii="Arial" w:eastAsia="Arial" w:hAnsi="Arial" w:cs="Arial"/>
          <w:sz w:val="24"/>
          <w:szCs w:val="24"/>
        </w:rPr>
      </w:pPr>
      <w:r w:rsidRPr="008D3C6D">
        <w:rPr>
          <w:rFonts w:ascii="Arial" w:eastAsia="Arial" w:hAnsi="Arial" w:cs="Arial"/>
          <w:sz w:val="24"/>
          <w:szCs w:val="24"/>
        </w:rPr>
        <w:t xml:space="preserve">However, the inability of the company to address historical issues like slower adaption of fast-fashion trends have influenced the high competitiveness with the giant retailers like Next plc. </w:t>
      </w:r>
      <w:r w:rsidR="003B372C" w:rsidRPr="008D3C6D">
        <w:rPr>
          <w:rFonts w:ascii="Arial" w:eastAsia="Arial" w:hAnsi="Arial" w:cs="Arial"/>
          <w:sz w:val="24"/>
          <w:szCs w:val="24"/>
        </w:rPr>
        <w:t>Therefore</w:t>
      </w:r>
      <w:r w:rsidRPr="008D3C6D">
        <w:rPr>
          <w:rFonts w:ascii="Arial" w:eastAsia="Arial" w:hAnsi="Arial" w:cs="Arial"/>
          <w:sz w:val="24"/>
          <w:szCs w:val="24"/>
        </w:rPr>
        <w:t xml:space="preserve">, the adoption of M&amp;S.com journey reflected the strategic evaluation of the brand to adhere with the changing customer behaviours (Marks and Spencer Group plc, 2025). Regarding opportunities, the </w:t>
      </w:r>
      <w:r w:rsidRPr="008D3C6D">
        <w:rPr>
          <w:rFonts w:ascii="Arial" w:eastAsia="Arial" w:hAnsi="Arial" w:cs="Arial"/>
          <w:sz w:val="24"/>
          <w:szCs w:val="24"/>
        </w:rPr>
        <w:lastRenderedPageBreak/>
        <w:t xml:space="preserve">growing demand for sustainable products, online stores and rapid global expansion are representing the growth potential where the brand has grown 13.0% with LFL sales up 11.3% as a result of food sales and volume growth by acquisition of Gist. </w:t>
      </w:r>
      <w:r w:rsidR="008D3C6D">
        <w:rPr>
          <w:rFonts w:ascii="Arial" w:eastAsia="Arial" w:hAnsi="Arial" w:cs="Arial"/>
          <w:sz w:val="24"/>
          <w:szCs w:val="24"/>
        </w:rPr>
        <w:t>Despite all these</w:t>
      </w:r>
      <w:r w:rsidRPr="008D3C6D">
        <w:rPr>
          <w:rFonts w:ascii="Arial" w:eastAsia="Arial" w:hAnsi="Arial" w:cs="Arial"/>
          <w:sz w:val="24"/>
          <w:szCs w:val="24"/>
        </w:rPr>
        <w:t>, there is a growing focus by consumers on environmentally responsible branding, and that is in line with the sustainability efforts of the company through its Plan A programme. On the other hand, there are threats</w:t>
      </w:r>
      <w:r w:rsidR="008D3C6D">
        <w:rPr>
          <w:rFonts w:ascii="Arial" w:eastAsia="Arial" w:hAnsi="Arial" w:cs="Arial"/>
          <w:sz w:val="24"/>
          <w:szCs w:val="24"/>
        </w:rPr>
        <w:t>,</w:t>
      </w:r>
      <w:r w:rsidRPr="008D3C6D">
        <w:rPr>
          <w:rFonts w:ascii="Arial" w:eastAsia="Arial" w:hAnsi="Arial" w:cs="Arial"/>
          <w:sz w:val="24"/>
          <w:szCs w:val="24"/>
        </w:rPr>
        <w:t xml:space="preserve"> such as high competition in the UK as well as the global retail market that enhance the cost of operation and disruption in the supply-chain and the profitability also. Regarding this aspect, the upgradation and innovation of the brand’s one third range in each year driving volume lines and development of further efficiency (Marks and Spencer Group plc, 2024). However, the strategic change programme on the basis of further modernisation, digitalisation and efficiency in the supply chain also enhances profitability and reinforces its competitive edge in the changing retail landscape (Marks and Spencer, 2025).</w:t>
      </w:r>
    </w:p>
    <w:p w14:paraId="0D3126DC" w14:textId="77777777" w:rsidR="00BB36F2" w:rsidRPr="008D3C6D" w:rsidRDefault="005266FD" w:rsidP="003B372C">
      <w:pPr>
        <w:pStyle w:val="Normal1"/>
        <w:spacing w:after="0" w:line="360" w:lineRule="auto"/>
        <w:jc w:val="both"/>
        <w:rPr>
          <w:rFonts w:ascii="Arial" w:eastAsia="Arial" w:hAnsi="Arial" w:cs="Arial"/>
          <w:b/>
          <w:bCs/>
          <w:i/>
          <w:iCs/>
          <w:sz w:val="24"/>
          <w:szCs w:val="24"/>
        </w:rPr>
      </w:pPr>
      <w:r w:rsidRPr="008D3C6D">
        <w:rPr>
          <w:rFonts w:ascii="Arial" w:eastAsia="Arial" w:hAnsi="Arial" w:cs="Arial"/>
          <w:b/>
          <w:bCs/>
          <w:i/>
          <w:iCs/>
          <w:sz w:val="24"/>
          <w:szCs w:val="24"/>
        </w:rPr>
        <w:t>Recommendation:</w:t>
      </w:r>
    </w:p>
    <w:p w14:paraId="31AC7C8C" w14:textId="77777777" w:rsidR="00BB36F2" w:rsidRPr="008D3C6D" w:rsidRDefault="005266FD" w:rsidP="003B372C">
      <w:pPr>
        <w:pStyle w:val="Normal1"/>
        <w:spacing w:after="0" w:line="360" w:lineRule="auto"/>
        <w:jc w:val="both"/>
        <w:rPr>
          <w:rFonts w:ascii="Arial" w:eastAsia="Arial" w:hAnsi="Arial" w:cs="Arial"/>
          <w:sz w:val="24"/>
          <w:szCs w:val="24"/>
        </w:rPr>
      </w:pPr>
      <w:r w:rsidRPr="008D3C6D">
        <w:rPr>
          <w:rFonts w:ascii="Arial" w:eastAsia="Arial" w:hAnsi="Arial" w:cs="Arial"/>
          <w:sz w:val="24"/>
          <w:szCs w:val="24"/>
        </w:rPr>
        <w:t>According to this strategic analysis of M&amp;S, a number of strategic recommendations have presented below:</w:t>
      </w:r>
    </w:p>
    <w:p w14:paraId="4132CA4C" w14:textId="71C89832" w:rsidR="00BB36F2" w:rsidRPr="008D3C6D" w:rsidRDefault="008D3C6D" w:rsidP="003B372C">
      <w:pPr>
        <w:pStyle w:val="Normal1"/>
        <w:spacing w:after="0" w:line="360" w:lineRule="auto"/>
        <w:jc w:val="both"/>
        <w:rPr>
          <w:rFonts w:ascii="Arial" w:eastAsia="Arial" w:hAnsi="Arial" w:cs="Arial"/>
          <w:sz w:val="24"/>
          <w:szCs w:val="24"/>
        </w:rPr>
      </w:pPr>
      <w:r>
        <w:rPr>
          <w:rFonts w:ascii="Arial" w:eastAsia="Arial" w:hAnsi="Arial" w:cs="Arial"/>
          <w:sz w:val="24"/>
          <w:szCs w:val="24"/>
        </w:rPr>
        <w:t>T</w:t>
      </w:r>
      <w:r w:rsidR="005266FD" w:rsidRPr="008D3C6D">
        <w:rPr>
          <w:rFonts w:ascii="Arial" w:eastAsia="Arial" w:hAnsi="Arial" w:cs="Arial"/>
          <w:sz w:val="24"/>
          <w:szCs w:val="24"/>
        </w:rPr>
        <w:t>o cope with the vast digitised network in the retail industry, Marks &amp;</w:t>
      </w:r>
      <w:r>
        <w:rPr>
          <w:rFonts w:ascii="Arial" w:eastAsia="Arial" w:hAnsi="Arial" w:cs="Arial"/>
          <w:sz w:val="24"/>
          <w:szCs w:val="24"/>
        </w:rPr>
        <w:t xml:space="preserve"> </w:t>
      </w:r>
      <w:r w:rsidR="005266FD" w:rsidRPr="008D3C6D">
        <w:rPr>
          <w:rFonts w:ascii="Arial" w:eastAsia="Arial" w:hAnsi="Arial" w:cs="Arial"/>
          <w:sz w:val="24"/>
          <w:szCs w:val="24"/>
        </w:rPr>
        <w:t xml:space="preserve">Spencer must intensify its digital transformation plan through the investment of developed data analytics, personalised marketing, and omnichannel retail services. </w:t>
      </w:r>
      <w:r>
        <w:rPr>
          <w:rFonts w:ascii="Arial" w:eastAsia="Arial" w:hAnsi="Arial" w:cs="Arial"/>
          <w:sz w:val="24"/>
          <w:szCs w:val="24"/>
        </w:rPr>
        <w:t>T</w:t>
      </w:r>
      <w:r w:rsidR="005266FD" w:rsidRPr="008D3C6D">
        <w:rPr>
          <w:rFonts w:ascii="Arial" w:eastAsia="Arial" w:hAnsi="Arial" w:cs="Arial"/>
          <w:sz w:val="24"/>
          <w:szCs w:val="24"/>
        </w:rPr>
        <w:t xml:space="preserve">hrough developed digital retailing aspect like the integration of AI-powered personalisation </w:t>
      </w:r>
      <w:r w:rsidR="003B372C" w:rsidRPr="008D3C6D">
        <w:rPr>
          <w:rFonts w:ascii="Arial" w:eastAsia="Arial" w:hAnsi="Arial" w:cs="Arial"/>
          <w:sz w:val="24"/>
          <w:szCs w:val="24"/>
        </w:rPr>
        <w:t>shopping can</w:t>
      </w:r>
      <w:r w:rsidR="005266FD" w:rsidRPr="008D3C6D">
        <w:rPr>
          <w:rFonts w:ascii="Arial" w:eastAsia="Arial" w:hAnsi="Arial" w:cs="Arial"/>
          <w:sz w:val="24"/>
          <w:szCs w:val="24"/>
        </w:rPr>
        <w:t xml:space="preserve"> not only improve its online interactions</w:t>
      </w:r>
      <w:r w:rsidR="001E7409">
        <w:rPr>
          <w:rFonts w:ascii="Arial" w:eastAsia="Arial" w:hAnsi="Arial" w:cs="Arial"/>
          <w:sz w:val="24"/>
          <w:szCs w:val="24"/>
        </w:rPr>
        <w:t>,</w:t>
      </w:r>
      <w:r w:rsidR="005266FD" w:rsidRPr="008D3C6D">
        <w:rPr>
          <w:rFonts w:ascii="Arial" w:eastAsia="Arial" w:hAnsi="Arial" w:cs="Arial"/>
          <w:sz w:val="24"/>
          <w:szCs w:val="24"/>
        </w:rPr>
        <w:t xml:space="preserve"> but also understand customer demand to satisfy their experience and sales volumes</w:t>
      </w:r>
      <w:r w:rsidR="002745FA">
        <w:rPr>
          <w:rFonts w:ascii="Arial" w:eastAsia="Arial" w:hAnsi="Arial" w:cs="Arial"/>
          <w:sz w:val="24"/>
          <w:szCs w:val="24"/>
        </w:rPr>
        <w:t xml:space="preserve"> (</w:t>
      </w:r>
      <w:r w:rsidR="001E7409">
        <w:rPr>
          <w:rFonts w:ascii="Arial" w:eastAsia="Arial" w:hAnsi="Arial" w:cs="Arial"/>
          <w:sz w:val="24"/>
          <w:szCs w:val="24"/>
        </w:rPr>
        <w:t xml:space="preserve">Glory </w:t>
      </w:r>
      <w:r w:rsidR="001E7409">
        <w:rPr>
          <w:rFonts w:ascii="Arial" w:eastAsia="Arial" w:hAnsi="Arial" w:cs="Arial"/>
          <w:i/>
          <w:iCs/>
          <w:sz w:val="24"/>
          <w:szCs w:val="24"/>
        </w:rPr>
        <w:t xml:space="preserve">et al. </w:t>
      </w:r>
      <w:r w:rsidR="001E7409">
        <w:rPr>
          <w:rFonts w:ascii="Arial" w:eastAsia="Arial" w:hAnsi="Arial" w:cs="Arial"/>
          <w:sz w:val="24"/>
          <w:szCs w:val="24"/>
        </w:rPr>
        <w:t>2025</w:t>
      </w:r>
      <w:r w:rsidR="002745FA">
        <w:rPr>
          <w:rFonts w:ascii="Arial" w:eastAsia="Arial" w:hAnsi="Arial" w:cs="Arial"/>
          <w:sz w:val="24"/>
          <w:szCs w:val="24"/>
        </w:rPr>
        <w:t>)</w:t>
      </w:r>
      <w:r w:rsidR="005266FD" w:rsidRPr="008D3C6D">
        <w:rPr>
          <w:rFonts w:ascii="Arial" w:eastAsia="Arial" w:hAnsi="Arial" w:cs="Arial"/>
          <w:sz w:val="24"/>
          <w:szCs w:val="24"/>
        </w:rPr>
        <w:t xml:space="preserve">. </w:t>
      </w:r>
    </w:p>
    <w:p w14:paraId="54878B5E" w14:textId="59D0045F" w:rsidR="00BB36F2" w:rsidRPr="008D3C6D" w:rsidRDefault="005266FD" w:rsidP="003B372C">
      <w:pPr>
        <w:pStyle w:val="Normal1"/>
        <w:spacing w:after="0" w:line="360" w:lineRule="auto"/>
        <w:jc w:val="both"/>
        <w:rPr>
          <w:rFonts w:ascii="Arial" w:eastAsia="Arial" w:hAnsi="Arial" w:cs="Arial"/>
          <w:sz w:val="24"/>
          <w:szCs w:val="24"/>
        </w:rPr>
      </w:pPr>
      <w:r w:rsidRPr="008D3C6D">
        <w:rPr>
          <w:rFonts w:ascii="Arial" w:eastAsia="Arial" w:hAnsi="Arial" w:cs="Arial"/>
          <w:sz w:val="24"/>
          <w:szCs w:val="24"/>
        </w:rPr>
        <w:t>Secondly, the company ought to pursue more robust sustainable product innovation to satisfy the consumers who want ethical and environmentally friendly products. In addition to these, introduction of new subscription services regarding the circular fashion/circular economy aspect can be an influential strategic approach for M&amp;S which could also align with the firm’s sustainability commitments under its Plan A programme. In this aspect, the case of Patagonia needs to be considered in which the Worn Wear helps the consumers to collect used garments for repair, resale, or recycling (</w:t>
      </w:r>
      <w:r w:rsidRPr="008D3C6D">
        <w:rPr>
          <w:rFonts w:ascii="Arial" w:eastAsia="Arial" w:hAnsi="Arial" w:cs="Arial"/>
          <w:sz w:val="24"/>
          <w:szCs w:val="24"/>
          <w:highlight w:val="white"/>
        </w:rPr>
        <w:t>Madrigal, 2020</w:t>
      </w:r>
      <w:r w:rsidRPr="008D3C6D">
        <w:rPr>
          <w:rFonts w:ascii="Arial" w:eastAsia="Arial" w:hAnsi="Arial" w:cs="Arial"/>
          <w:sz w:val="24"/>
          <w:szCs w:val="24"/>
        </w:rPr>
        <w:t xml:space="preserve">). As defined by </w:t>
      </w:r>
      <w:proofErr w:type="spellStart"/>
      <w:r w:rsidRPr="008D3C6D">
        <w:rPr>
          <w:rFonts w:ascii="Arial" w:eastAsia="Arial" w:hAnsi="Arial" w:cs="Arial"/>
          <w:sz w:val="24"/>
          <w:szCs w:val="24"/>
          <w:highlight w:val="white"/>
        </w:rPr>
        <w:t>Qalati</w:t>
      </w:r>
      <w:proofErr w:type="spellEnd"/>
      <w:r w:rsidRPr="008D3C6D">
        <w:rPr>
          <w:rFonts w:ascii="Arial" w:eastAsia="Arial" w:hAnsi="Arial" w:cs="Arial"/>
          <w:sz w:val="24"/>
          <w:szCs w:val="24"/>
          <w:highlight w:val="white"/>
        </w:rPr>
        <w:t xml:space="preserve"> </w:t>
      </w:r>
      <w:r w:rsidRPr="008D3C6D">
        <w:rPr>
          <w:rFonts w:ascii="Arial" w:eastAsia="Arial" w:hAnsi="Arial" w:cs="Arial"/>
          <w:i/>
          <w:iCs/>
          <w:sz w:val="24"/>
          <w:szCs w:val="24"/>
          <w:highlight w:val="white"/>
        </w:rPr>
        <w:t xml:space="preserve">et al. </w:t>
      </w:r>
      <w:r w:rsidRPr="008D3C6D">
        <w:rPr>
          <w:rFonts w:ascii="Arial" w:eastAsia="Arial" w:hAnsi="Arial" w:cs="Arial"/>
          <w:sz w:val="24"/>
          <w:szCs w:val="24"/>
          <w:highlight w:val="white"/>
        </w:rPr>
        <w:t>(2025)</w:t>
      </w:r>
      <w:r w:rsidR="002745FA">
        <w:rPr>
          <w:rFonts w:ascii="Arial" w:eastAsia="Arial" w:hAnsi="Arial" w:cs="Arial"/>
          <w:sz w:val="24"/>
          <w:szCs w:val="24"/>
          <w:highlight w:val="white"/>
        </w:rPr>
        <w:t>,</w:t>
      </w:r>
      <w:r w:rsidRPr="008D3C6D">
        <w:rPr>
          <w:rFonts w:ascii="Arial" w:eastAsia="Arial" w:hAnsi="Arial" w:cs="Arial"/>
          <w:sz w:val="24"/>
          <w:szCs w:val="24"/>
          <w:highlight w:val="white"/>
        </w:rPr>
        <w:t xml:space="preserve"> t</w:t>
      </w:r>
      <w:r w:rsidRPr="008D3C6D">
        <w:rPr>
          <w:rFonts w:ascii="Arial" w:eastAsia="Arial" w:hAnsi="Arial" w:cs="Arial"/>
          <w:sz w:val="24"/>
          <w:szCs w:val="24"/>
        </w:rPr>
        <w:t xml:space="preserve">his process will not only enhance differentiation and brand loyalty at the </w:t>
      </w:r>
      <w:r w:rsidR="002745FA" w:rsidRPr="008D3C6D">
        <w:rPr>
          <w:rFonts w:ascii="Arial" w:eastAsia="Arial" w:hAnsi="Arial" w:cs="Arial"/>
          <w:sz w:val="24"/>
          <w:szCs w:val="24"/>
        </w:rPr>
        <w:t>high-end</w:t>
      </w:r>
      <w:r w:rsidRPr="008D3C6D">
        <w:rPr>
          <w:rFonts w:ascii="Arial" w:eastAsia="Arial" w:hAnsi="Arial" w:cs="Arial"/>
          <w:sz w:val="24"/>
          <w:szCs w:val="24"/>
        </w:rPr>
        <w:t xml:space="preserve"> retail segment but can also help to adhere with the regulatory aspect in different regions. </w:t>
      </w:r>
    </w:p>
    <w:p w14:paraId="6EFA731B" w14:textId="77777777" w:rsidR="00BB36F2" w:rsidRPr="008D3C6D" w:rsidRDefault="005266FD" w:rsidP="003B372C">
      <w:pPr>
        <w:pStyle w:val="Normal1"/>
        <w:spacing w:after="0" w:line="360" w:lineRule="auto"/>
        <w:jc w:val="both"/>
        <w:rPr>
          <w:sz w:val="24"/>
          <w:szCs w:val="24"/>
        </w:rPr>
      </w:pPr>
      <w:r w:rsidRPr="008D3C6D">
        <w:rPr>
          <w:rFonts w:ascii="Arial" w:eastAsia="Arial" w:hAnsi="Arial" w:cs="Arial"/>
          <w:sz w:val="24"/>
          <w:szCs w:val="24"/>
        </w:rPr>
        <w:lastRenderedPageBreak/>
        <w:t xml:space="preserve">Finally, Marks and Spencer group should also expand in selective emerging nations in Asia and Middle East through the effective franchise partners which may fulfil the demand of the global consumers along with targeting the international growth. </w:t>
      </w:r>
    </w:p>
    <w:p w14:paraId="191ECA79" w14:textId="77777777" w:rsidR="003B372C" w:rsidRPr="008D3C6D" w:rsidRDefault="003B372C" w:rsidP="003B372C">
      <w:pPr>
        <w:pStyle w:val="Heading1"/>
        <w:rPr>
          <w:sz w:val="24"/>
          <w:szCs w:val="24"/>
        </w:rPr>
      </w:pPr>
      <w:r w:rsidRPr="008D3C6D">
        <w:rPr>
          <w:sz w:val="24"/>
          <w:szCs w:val="24"/>
        </w:rPr>
        <w:br w:type="column"/>
      </w:r>
      <w:bookmarkStart w:id="18" w:name="_Toc224030972"/>
      <w:r w:rsidR="005266FD" w:rsidRPr="008D3C6D">
        <w:rPr>
          <w:sz w:val="24"/>
          <w:szCs w:val="24"/>
        </w:rPr>
        <w:lastRenderedPageBreak/>
        <w:t xml:space="preserve">Section 2: </w:t>
      </w:r>
      <w:r w:rsidRPr="008D3C6D">
        <w:rPr>
          <w:sz w:val="24"/>
          <w:szCs w:val="24"/>
        </w:rPr>
        <w:t>Reflection through Gibb’s reflective cycle</w:t>
      </w:r>
      <w:bookmarkEnd w:id="18"/>
    </w:p>
    <w:p w14:paraId="4D4A3A94" w14:textId="77777777" w:rsidR="003B372C" w:rsidRPr="008D3C6D" w:rsidRDefault="003B372C" w:rsidP="003B372C">
      <w:pPr>
        <w:pStyle w:val="Normal1"/>
        <w:jc w:val="center"/>
        <w:rPr>
          <w:sz w:val="24"/>
          <w:szCs w:val="24"/>
        </w:rPr>
      </w:pPr>
      <w:r w:rsidRPr="008D3C6D">
        <w:rPr>
          <w:noProof/>
          <w:sz w:val="24"/>
          <w:szCs w:val="24"/>
          <w:lang w:val="en-US"/>
        </w:rPr>
        <w:drawing>
          <wp:inline distT="0" distB="0" distL="0" distR="0" wp14:anchorId="38145637" wp14:editId="4CE8AEE9">
            <wp:extent cx="3790950" cy="3808575"/>
            <wp:effectExtent l="0" t="0" r="0" b="0"/>
            <wp:docPr id="3" name="Picture 1" descr="gibbs reflective cycle diagram explanation and stages overview   dr krishna ath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diagram explanation and stages overview   dr krishna athal"/>
                    <pic:cNvPicPr>
                      <a:picLocks noChangeAspect="1" noChangeArrowheads="1"/>
                    </pic:cNvPicPr>
                  </pic:nvPicPr>
                  <pic:blipFill>
                    <a:blip r:embed="rId16" cstate="print"/>
                    <a:srcRect l="15457" r="21293" b="4720"/>
                    <a:stretch>
                      <a:fillRect/>
                    </a:stretch>
                  </pic:blipFill>
                  <pic:spPr bwMode="auto">
                    <a:xfrm>
                      <a:off x="0" y="0"/>
                      <a:ext cx="3797739" cy="3815396"/>
                    </a:xfrm>
                    <a:prstGeom prst="rect">
                      <a:avLst/>
                    </a:prstGeom>
                    <a:noFill/>
                    <a:ln w="9525">
                      <a:noFill/>
                      <a:miter lim="800000"/>
                      <a:headEnd/>
                      <a:tailEnd/>
                    </a:ln>
                  </pic:spPr>
                </pic:pic>
              </a:graphicData>
            </a:graphic>
          </wp:inline>
        </w:drawing>
      </w:r>
    </w:p>
    <w:p w14:paraId="33B62991" w14:textId="77777777" w:rsidR="003B372C" w:rsidRPr="008D3C6D" w:rsidRDefault="003B372C" w:rsidP="003B372C">
      <w:pPr>
        <w:pStyle w:val="Heading5"/>
      </w:pPr>
      <w:bookmarkStart w:id="19" w:name="_Toc223716596"/>
      <w:r w:rsidRPr="008D3C6D">
        <w:t>Figure 7: Gibbs Reflective Cycle</w:t>
      </w:r>
      <w:bookmarkEnd w:id="19"/>
    </w:p>
    <w:p w14:paraId="6E65656E" w14:textId="100BA760" w:rsidR="003B372C" w:rsidRPr="002745FA" w:rsidRDefault="002745FA" w:rsidP="003B372C">
      <w:pPr>
        <w:pStyle w:val="Normal1"/>
        <w:spacing w:line="360" w:lineRule="auto"/>
        <w:jc w:val="center"/>
        <w:rPr>
          <w:bCs/>
          <w:sz w:val="24"/>
          <w:szCs w:val="24"/>
        </w:rPr>
      </w:pPr>
      <w:r w:rsidRPr="002745FA">
        <w:rPr>
          <w:rFonts w:ascii="Arial" w:hAnsi="Arial" w:cs="Arial"/>
          <w:bCs/>
          <w:sz w:val="24"/>
          <w:szCs w:val="24"/>
        </w:rPr>
        <w:t>(</w:t>
      </w:r>
      <w:r w:rsidR="003B372C" w:rsidRPr="002745FA">
        <w:rPr>
          <w:rFonts w:ascii="Arial" w:hAnsi="Arial" w:cs="Arial"/>
          <w:bCs/>
          <w:sz w:val="24"/>
          <w:szCs w:val="24"/>
        </w:rPr>
        <w:t xml:space="preserve">Source: </w:t>
      </w:r>
      <w:proofErr w:type="spellStart"/>
      <w:r w:rsidR="003B372C" w:rsidRPr="002745FA">
        <w:rPr>
          <w:rFonts w:ascii="Arial" w:hAnsi="Arial" w:cs="Arial"/>
          <w:bCs/>
          <w:sz w:val="24"/>
          <w:szCs w:val="24"/>
        </w:rPr>
        <w:t>Athal</w:t>
      </w:r>
      <w:proofErr w:type="spellEnd"/>
      <w:r w:rsidR="003B372C" w:rsidRPr="002745FA">
        <w:rPr>
          <w:rFonts w:ascii="Arial" w:hAnsi="Arial" w:cs="Arial"/>
          <w:bCs/>
          <w:sz w:val="24"/>
          <w:szCs w:val="24"/>
        </w:rPr>
        <w:t>, 2025)</w:t>
      </w:r>
    </w:p>
    <w:p w14:paraId="42F13149" w14:textId="77777777" w:rsidR="00BB36F2" w:rsidRPr="008D3C6D" w:rsidRDefault="005266FD" w:rsidP="003B372C">
      <w:pPr>
        <w:pStyle w:val="Normal1"/>
        <w:spacing w:after="0" w:line="360" w:lineRule="auto"/>
        <w:jc w:val="both"/>
        <w:rPr>
          <w:rFonts w:ascii="Arial" w:eastAsia="Arial" w:hAnsi="Arial" w:cs="Arial"/>
          <w:sz w:val="24"/>
          <w:szCs w:val="24"/>
        </w:rPr>
      </w:pPr>
      <w:r w:rsidRPr="008D3C6D">
        <w:rPr>
          <w:rFonts w:ascii="Arial" w:eastAsia="Arial" w:hAnsi="Arial" w:cs="Arial"/>
          <w:sz w:val="24"/>
          <w:szCs w:val="24"/>
        </w:rPr>
        <w:t>Professor Graham Gibbs created the theoretical model known as Gibbs' Reflective Cycle in 1988 which offers an organised framework for experiential learning through a systematic six-stage reflection process like description, feelings, evaluation, analysis, conclusion, and action plan (</w:t>
      </w:r>
      <w:r w:rsidRPr="008D3C6D">
        <w:rPr>
          <w:rFonts w:ascii="Arial" w:eastAsia="Arial" w:hAnsi="Arial" w:cs="Arial"/>
          <w:sz w:val="24"/>
          <w:szCs w:val="24"/>
          <w:highlight w:val="white"/>
        </w:rPr>
        <w:t>Seema and Sahoo, 2026</w:t>
      </w:r>
      <w:r w:rsidRPr="008D3C6D">
        <w:rPr>
          <w:rFonts w:ascii="Arial" w:eastAsia="Arial" w:hAnsi="Arial" w:cs="Arial"/>
          <w:sz w:val="24"/>
          <w:szCs w:val="24"/>
        </w:rPr>
        <w:t>). In this evaluation, I used the Gibbs Reflective Cycle to reflect the process of researching, analysing and preparation of the strategic management report about Marks &amp; Spencer.</w:t>
      </w:r>
    </w:p>
    <w:p w14:paraId="39FC8EF8" w14:textId="77777777" w:rsidR="00BB36F2" w:rsidRPr="008D3C6D" w:rsidRDefault="005266FD" w:rsidP="003B372C">
      <w:pPr>
        <w:pStyle w:val="Normal1"/>
        <w:spacing w:after="0" w:line="360" w:lineRule="auto"/>
        <w:jc w:val="both"/>
        <w:rPr>
          <w:rFonts w:ascii="Arial" w:eastAsia="Arial" w:hAnsi="Arial" w:cs="Arial"/>
          <w:sz w:val="24"/>
          <w:szCs w:val="24"/>
        </w:rPr>
      </w:pPr>
      <w:r w:rsidRPr="008D3C6D">
        <w:rPr>
          <w:rFonts w:ascii="Arial" w:eastAsia="Arial" w:hAnsi="Arial" w:cs="Arial"/>
          <w:b/>
          <w:bCs/>
          <w:sz w:val="24"/>
          <w:szCs w:val="24"/>
        </w:rPr>
        <w:t>Description:</w:t>
      </w:r>
      <w:r w:rsidRPr="008D3C6D">
        <w:rPr>
          <w:rFonts w:ascii="Arial" w:eastAsia="Arial" w:hAnsi="Arial" w:cs="Arial"/>
          <w:sz w:val="24"/>
          <w:szCs w:val="24"/>
        </w:rPr>
        <w:t xml:space="preserve"> The key aim of this evaluation was to critically evaluate the overall strategic management of Marks and Spencer through the perspective of its organisational environment, external as well as internal environment, CSR strategies, strategic options and general performance. In order to prepare the report, I have gone through a lot of research with the help of various sources including academic journal articles, textbooks on strategic management, industry reports along with the official reports of the company. In order to evaluate the above section regarding the M&amp;S aspect, I have mostly used the data offered on the official </w:t>
      </w:r>
      <w:r w:rsidRPr="008D3C6D">
        <w:rPr>
          <w:rFonts w:ascii="Arial" w:eastAsia="Arial" w:hAnsi="Arial" w:cs="Arial"/>
          <w:sz w:val="24"/>
          <w:szCs w:val="24"/>
        </w:rPr>
        <w:lastRenderedPageBreak/>
        <w:t>corporate site of Marks and Spencer Group plc, particularly, their annual reports, sustainability reports, and updated reports on strategic changes. However, through the integration of various strategic management models like PESTEL analysis, VRIO analysis, the balanced scorecard and SWOT analysis approach which helped me to understand the external and internal influences which affected the business practice of the brand. Moreover, these models assisted in organising my entire analysis and have offered a systematic method of assessing the strategic position of M&amp;S in the competitive retailing sector.</w:t>
      </w:r>
    </w:p>
    <w:p w14:paraId="29058494" w14:textId="77777777" w:rsidR="00BB36F2" w:rsidRPr="008D3C6D" w:rsidRDefault="005266FD" w:rsidP="003B372C">
      <w:pPr>
        <w:pStyle w:val="Normal1"/>
        <w:spacing w:after="0" w:line="360" w:lineRule="auto"/>
        <w:jc w:val="both"/>
        <w:rPr>
          <w:rFonts w:ascii="Arial" w:eastAsia="Arial" w:hAnsi="Arial" w:cs="Arial"/>
          <w:sz w:val="24"/>
          <w:szCs w:val="24"/>
        </w:rPr>
      </w:pPr>
      <w:r w:rsidRPr="008D3C6D">
        <w:rPr>
          <w:rFonts w:ascii="Arial" w:eastAsia="Arial" w:hAnsi="Arial" w:cs="Arial"/>
          <w:b/>
          <w:bCs/>
          <w:sz w:val="24"/>
          <w:szCs w:val="24"/>
        </w:rPr>
        <w:t>Feeling:</w:t>
      </w:r>
      <w:r w:rsidRPr="008D3C6D">
        <w:rPr>
          <w:rFonts w:ascii="Arial" w:eastAsia="Arial" w:hAnsi="Arial" w:cs="Arial"/>
          <w:sz w:val="24"/>
          <w:szCs w:val="24"/>
        </w:rPr>
        <w:t xml:space="preserve"> When I started the process of research, I was a little scared by the abundance of information about the retail industry and Marks and Spencer which make it difficult to locate authentic and applicable sources particularly ones with real time organisational information. But after the information was slowly getting arranged and I began using strategic management models, I have gained the confidence regarding my abilities in analysing the strategic aspect of the selected organisation. The process also made me more interested in strategic management through its allowance to integrate theoretical concepts within the practical business environment. However, during completion of the report, I felt satisfied with the level of research which I conducted and the systematic method of analysing the company.</w:t>
      </w:r>
    </w:p>
    <w:p w14:paraId="53BBFC5A" w14:textId="77777777" w:rsidR="00BB36F2" w:rsidRPr="008D3C6D" w:rsidRDefault="005266FD" w:rsidP="003B372C">
      <w:pPr>
        <w:pStyle w:val="Normal1"/>
        <w:spacing w:after="0" w:line="360" w:lineRule="auto"/>
        <w:jc w:val="both"/>
        <w:rPr>
          <w:rFonts w:ascii="Arial" w:eastAsia="Arial" w:hAnsi="Arial" w:cs="Arial"/>
          <w:sz w:val="24"/>
          <w:szCs w:val="24"/>
        </w:rPr>
      </w:pPr>
      <w:r w:rsidRPr="008D3C6D">
        <w:rPr>
          <w:rFonts w:ascii="Arial" w:eastAsia="Arial" w:hAnsi="Arial" w:cs="Arial"/>
          <w:b/>
          <w:bCs/>
          <w:sz w:val="24"/>
          <w:szCs w:val="24"/>
        </w:rPr>
        <w:t xml:space="preserve">Evaluation: </w:t>
      </w:r>
      <w:r w:rsidRPr="008D3C6D">
        <w:rPr>
          <w:rFonts w:ascii="Arial" w:eastAsia="Arial" w:hAnsi="Arial" w:cs="Arial"/>
          <w:color w:val="111111"/>
          <w:sz w:val="24"/>
          <w:szCs w:val="24"/>
        </w:rPr>
        <w:t>The general experience with the research and writing provided a both good and difficult experience which not only enhanced my knowledge but also foster critical analysing abilities.</w:t>
      </w:r>
      <w:r w:rsidRPr="008D3C6D">
        <w:rPr>
          <w:rFonts w:ascii="Arial" w:eastAsia="Arial" w:hAnsi="Arial" w:cs="Arial"/>
          <w:sz w:val="24"/>
          <w:szCs w:val="24"/>
        </w:rPr>
        <w:t xml:space="preserve"> </w:t>
      </w:r>
      <w:r w:rsidRPr="008D3C6D">
        <w:rPr>
          <w:rFonts w:ascii="Arial" w:eastAsia="Arial" w:hAnsi="Arial" w:cs="Arial"/>
          <w:color w:val="111111"/>
          <w:sz w:val="24"/>
          <w:szCs w:val="24"/>
        </w:rPr>
        <w:t>Regarding the positive factors, I got the chance to use the theoretical frameworks to the actual organisational assessment like SWOT and PESTEL, which helped me to evaluate the correlation between the internal strengths of Marks and Spencer that deals with the external competitive environment in the global retail operation.</w:t>
      </w:r>
      <w:r w:rsidRPr="008D3C6D">
        <w:rPr>
          <w:rFonts w:ascii="Arial" w:eastAsia="Arial" w:hAnsi="Arial" w:cs="Arial"/>
          <w:sz w:val="24"/>
          <w:szCs w:val="24"/>
        </w:rPr>
        <w:t xml:space="preserve"> </w:t>
      </w:r>
      <w:r w:rsidRPr="008D3C6D">
        <w:rPr>
          <w:rFonts w:ascii="Arial" w:eastAsia="Arial" w:hAnsi="Arial" w:cs="Arial"/>
          <w:color w:val="111111"/>
          <w:sz w:val="24"/>
          <w:szCs w:val="24"/>
        </w:rPr>
        <w:t xml:space="preserve">Furthermore, the research helps in the acquisition of better research skills, especially in the analysis of corporate reports and finding appropriate statistical data to justify the points I have presented in this context. </w:t>
      </w:r>
    </w:p>
    <w:p w14:paraId="6DCCF9AF" w14:textId="13100D42" w:rsidR="00BB36F2" w:rsidRPr="008D3C6D" w:rsidRDefault="005266FD" w:rsidP="003B372C">
      <w:pPr>
        <w:pStyle w:val="Normal1"/>
        <w:spacing w:after="0" w:line="360" w:lineRule="auto"/>
        <w:jc w:val="both"/>
        <w:rPr>
          <w:rFonts w:ascii="Arial" w:eastAsia="Arial" w:hAnsi="Arial" w:cs="Arial"/>
          <w:sz w:val="24"/>
          <w:szCs w:val="24"/>
        </w:rPr>
      </w:pPr>
      <w:r w:rsidRPr="008D3C6D">
        <w:rPr>
          <w:rFonts w:ascii="Arial" w:eastAsia="Arial" w:hAnsi="Arial" w:cs="Arial"/>
          <w:sz w:val="24"/>
          <w:szCs w:val="24"/>
        </w:rPr>
        <w:t xml:space="preserve">Nonetheless, there were certain challenges, in which I faced the issues </w:t>
      </w:r>
      <w:r w:rsidR="00664976" w:rsidRPr="008D3C6D">
        <w:rPr>
          <w:rFonts w:ascii="Arial" w:eastAsia="Arial" w:hAnsi="Arial" w:cs="Arial"/>
          <w:sz w:val="24"/>
          <w:szCs w:val="24"/>
        </w:rPr>
        <w:t>regarding my</w:t>
      </w:r>
      <w:r w:rsidRPr="008D3C6D">
        <w:rPr>
          <w:rFonts w:ascii="Arial" w:eastAsia="Arial" w:hAnsi="Arial" w:cs="Arial"/>
          <w:sz w:val="24"/>
          <w:szCs w:val="24"/>
        </w:rPr>
        <w:t xml:space="preserve"> ability to generalise extensive information into brief analysis parts and be academically clear and consistent. Also, it was necessary to interpret and think critically to grasp the way various strategic frameworks work well together and that was quite new and challenging to me. However, another significant issue for me was time-management since the report involved the intensive analysis of multiple areas </w:t>
      </w:r>
      <w:r w:rsidRPr="008D3C6D">
        <w:rPr>
          <w:rFonts w:ascii="Arial" w:eastAsia="Arial" w:hAnsi="Arial" w:cs="Arial"/>
          <w:sz w:val="24"/>
          <w:szCs w:val="24"/>
        </w:rPr>
        <w:lastRenderedPageBreak/>
        <w:t>of strategic settings which created complexities in completion of my other study related works.</w:t>
      </w:r>
    </w:p>
    <w:p w14:paraId="6B93AB7A" w14:textId="77777777" w:rsidR="00BB36F2" w:rsidRPr="008D3C6D" w:rsidRDefault="005266FD" w:rsidP="003B372C">
      <w:pPr>
        <w:pStyle w:val="Normal1"/>
        <w:spacing w:after="0" w:line="360" w:lineRule="auto"/>
        <w:jc w:val="both"/>
        <w:rPr>
          <w:rFonts w:ascii="Arial" w:eastAsia="Arial" w:hAnsi="Arial" w:cs="Arial"/>
          <w:sz w:val="24"/>
          <w:szCs w:val="24"/>
        </w:rPr>
      </w:pPr>
      <w:r w:rsidRPr="008D3C6D">
        <w:rPr>
          <w:rFonts w:ascii="Arial" w:eastAsia="Arial" w:hAnsi="Arial" w:cs="Arial"/>
          <w:b/>
          <w:bCs/>
          <w:sz w:val="24"/>
          <w:szCs w:val="24"/>
        </w:rPr>
        <w:t>Analysis:</w:t>
      </w:r>
      <w:r w:rsidRPr="008D3C6D">
        <w:rPr>
          <w:rFonts w:ascii="Arial" w:eastAsia="Arial" w:hAnsi="Arial" w:cs="Arial"/>
          <w:sz w:val="24"/>
          <w:szCs w:val="24"/>
        </w:rPr>
        <w:t xml:space="preserve"> The reflective process shows the fact that the application of the structured frameworks contributed greatly to the quality of the analysis. The integration of the Gibbs framework has also influenced me to think extensively about the experiences instead of merely describing them. However, the investigation regarding the strategic change of Marks and Spencer allowed me to learn about why digital innovation, sustainability programs, and integration of efficient change management models in accurate time are essential to the modern retail companies. Moreover, my overall experience about theoretical knowledge acquired in the module can be influential in accurate organisational strategies for further performance of a business in future.</w:t>
      </w:r>
    </w:p>
    <w:p w14:paraId="1B265FBC" w14:textId="77777777" w:rsidR="00BB36F2" w:rsidRPr="008D3C6D" w:rsidRDefault="005266FD" w:rsidP="003B372C">
      <w:pPr>
        <w:pStyle w:val="Normal1"/>
        <w:spacing w:after="0" w:line="360" w:lineRule="auto"/>
        <w:jc w:val="both"/>
        <w:rPr>
          <w:rFonts w:ascii="Arial" w:eastAsia="Arial" w:hAnsi="Arial" w:cs="Arial"/>
          <w:sz w:val="24"/>
          <w:szCs w:val="24"/>
        </w:rPr>
      </w:pPr>
      <w:r w:rsidRPr="008D3C6D">
        <w:rPr>
          <w:rFonts w:ascii="Arial" w:eastAsia="Arial" w:hAnsi="Arial" w:cs="Arial"/>
          <w:b/>
          <w:bCs/>
          <w:sz w:val="24"/>
          <w:szCs w:val="24"/>
        </w:rPr>
        <w:t xml:space="preserve">Conclusion: </w:t>
      </w:r>
      <w:r w:rsidRPr="008D3C6D">
        <w:rPr>
          <w:rFonts w:ascii="Arial" w:eastAsia="Arial" w:hAnsi="Arial" w:cs="Arial"/>
          <w:sz w:val="24"/>
          <w:szCs w:val="24"/>
        </w:rPr>
        <w:t>however, the reflection concluded that the assessment provided me with a considerable contribution in understanding the concepts of strategic management and its practical implementation for further competitiveness. Furthermore, the analysis of the strategic practices of Marks and Spencer helped me to gain better skills in research, analytics, and critical thinking along with the importance of relying on credible sources, especially official corporate data in research projects in supporting strategic analysis. Despite having critical challenges, I also became better at assessing organisational strategies in a systematic and evidence-based way as well as understanding the ways where I should concentrate for further improvement (</w:t>
      </w:r>
      <w:r w:rsidRPr="008D3C6D">
        <w:rPr>
          <w:rFonts w:ascii="Arial" w:eastAsia="Arial" w:hAnsi="Arial" w:cs="Arial"/>
          <w:color w:val="222222"/>
          <w:sz w:val="24"/>
          <w:szCs w:val="24"/>
          <w:highlight w:val="white"/>
        </w:rPr>
        <w:t>Wheat, 2025</w:t>
      </w:r>
      <w:r w:rsidRPr="008D3C6D">
        <w:rPr>
          <w:rFonts w:ascii="Arial" w:eastAsia="Arial" w:hAnsi="Arial" w:cs="Arial"/>
          <w:sz w:val="24"/>
          <w:szCs w:val="24"/>
        </w:rPr>
        <w:t>).</w:t>
      </w:r>
    </w:p>
    <w:p w14:paraId="1185C606" w14:textId="158AF6F7" w:rsidR="00BB36F2" w:rsidRPr="002745FA" w:rsidRDefault="005266FD" w:rsidP="002745FA">
      <w:pPr>
        <w:pStyle w:val="Normal1"/>
        <w:spacing w:after="0" w:line="360" w:lineRule="auto"/>
        <w:jc w:val="both"/>
        <w:rPr>
          <w:rFonts w:ascii="Arial" w:eastAsia="Arial" w:hAnsi="Arial" w:cs="Arial"/>
          <w:sz w:val="24"/>
          <w:szCs w:val="24"/>
        </w:rPr>
      </w:pPr>
      <w:r w:rsidRPr="008D3C6D">
        <w:rPr>
          <w:rFonts w:ascii="Arial" w:eastAsia="Arial" w:hAnsi="Arial" w:cs="Arial"/>
          <w:b/>
          <w:bCs/>
          <w:sz w:val="24"/>
          <w:szCs w:val="24"/>
        </w:rPr>
        <w:t>Action Plan:</w:t>
      </w:r>
      <w:r w:rsidRPr="008D3C6D">
        <w:rPr>
          <w:rFonts w:ascii="Arial" w:eastAsia="Arial" w:hAnsi="Arial" w:cs="Arial"/>
          <w:sz w:val="24"/>
          <w:szCs w:val="24"/>
        </w:rPr>
        <w:t xml:space="preserve"> To enhance my methods of research and analysis in future evaluations and work-related activities, I will make a number of improvements. In this regard, I aim to manage my time to initiate the research process as an accurate way to revise academic literature and analyze company data in more detail. In </w:t>
      </w:r>
      <w:r w:rsidR="00664976" w:rsidRPr="008D3C6D">
        <w:rPr>
          <w:rFonts w:ascii="Arial" w:eastAsia="Arial" w:hAnsi="Arial" w:cs="Arial"/>
          <w:sz w:val="24"/>
          <w:szCs w:val="24"/>
        </w:rPr>
        <w:t>addition, I</w:t>
      </w:r>
      <w:r w:rsidRPr="008D3C6D">
        <w:rPr>
          <w:rFonts w:ascii="Arial" w:eastAsia="Arial" w:hAnsi="Arial" w:cs="Arial"/>
          <w:sz w:val="24"/>
          <w:szCs w:val="24"/>
        </w:rPr>
        <w:t xml:space="preserve"> will improve my synthesis skills by reviewing the summarisation of complex information in a more efficient way. However, I have to take online coaching about the critical research project and the strategic management frameworks which will help me to apply in the future analysis of organisations operating in other industries also (</w:t>
      </w:r>
      <w:r w:rsidRPr="008D3C6D">
        <w:rPr>
          <w:rFonts w:ascii="Arial" w:eastAsia="Arial" w:hAnsi="Arial" w:cs="Arial"/>
          <w:sz w:val="24"/>
          <w:szCs w:val="24"/>
          <w:highlight w:val="white"/>
        </w:rPr>
        <w:t xml:space="preserve">Akella </w:t>
      </w:r>
      <w:r w:rsidRPr="008D3C6D">
        <w:rPr>
          <w:rFonts w:ascii="Arial" w:eastAsia="Arial" w:hAnsi="Arial" w:cs="Arial"/>
          <w:i/>
          <w:iCs/>
          <w:sz w:val="24"/>
          <w:szCs w:val="24"/>
          <w:highlight w:val="white"/>
        </w:rPr>
        <w:t xml:space="preserve">et al., </w:t>
      </w:r>
      <w:r w:rsidRPr="008D3C6D">
        <w:rPr>
          <w:rFonts w:ascii="Arial" w:eastAsia="Arial" w:hAnsi="Arial" w:cs="Arial"/>
          <w:sz w:val="24"/>
          <w:szCs w:val="24"/>
          <w:highlight w:val="white"/>
        </w:rPr>
        <w:t>2021</w:t>
      </w:r>
      <w:r w:rsidRPr="008D3C6D">
        <w:rPr>
          <w:rFonts w:ascii="Arial" w:eastAsia="Arial" w:hAnsi="Arial" w:cs="Arial"/>
          <w:sz w:val="24"/>
          <w:szCs w:val="24"/>
        </w:rPr>
        <w:t xml:space="preserve">). </w:t>
      </w:r>
      <w:bookmarkStart w:id="20" w:name="_heading=h.5mzx9e431gw9" w:colFirst="0" w:colLast="0"/>
      <w:bookmarkEnd w:id="20"/>
      <w:r w:rsidRPr="008D3C6D">
        <w:rPr>
          <w:sz w:val="24"/>
          <w:szCs w:val="24"/>
        </w:rPr>
        <w:br w:type="page"/>
      </w:r>
    </w:p>
    <w:p w14:paraId="540A8EEC" w14:textId="77777777" w:rsidR="00BB36F2" w:rsidRPr="008D3C6D" w:rsidRDefault="005266FD" w:rsidP="003B372C">
      <w:pPr>
        <w:pStyle w:val="Heading1"/>
        <w:rPr>
          <w:sz w:val="24"/>
          <w:szCs w:val="24"/>
        </w:rPr>
      </w:pPr>
      <w:bookmarkStart w:id="21" w:name="_Toc224030973"/>
      <w:r w:rsidRPr="008D3C6D">
        <w:rPr>
          <w:sz w:val="24"/>
          <w:szCs w:val="24"/>
        </w:rPr>
        <w:lastRenderedPageBreak/>
        <w:t>References</w:t>
      </w:r>
      <w:bookmarkEnd w:id="21"/>
    </w:p>
    <w:p w14:paraId="44E783DC" w14:textId="77777777" w:rsidR="001E7409" w:rsidRPr="008D3C6D" w:rsidRDefault="001E7409" w:rsidP="00664976">
      <w:pPr>
        <w:pStyle w:val="NormalWeb"/>
        <w:spacing w:before="0" w:beforeAutospacing="0" w:after="200" w:afterAutospacing="0" w:line="360" w:lineRule="auto"/>
        <w:jc w:val="both"/>
      </w:pPr>
      <w:r w:rsidRPr="008D3C6D">
        <w:rPr>
          <w:rFonts w:ascii="Arial" w:hAnsi="Arial" w:cs="Arial"/>
          <w:color w:val="222222"/>
          <w:shd w:val="clear" w:color="auto" w:fill="FFFFFF"/>
        </w:rPr>
        <w:t>Addis, C. and Kutar, M., (2020). General Data Protection Regulation (GDPR), artificial intelligence (AI) and UK organisations: a year of implementation of GDPR.</w:t>
      </w:r>
      <w:r>
        <w:rPr>
          <w:rFonts w:ascii="Arial" w:hAnsi="Arial" w:cs="Arial"/>
          <w:color w:val="222222"/>
          <w:shd w:val="clear" w:color="auto" w:fill="FFFFFF"/>
        </w:rPr>
        <w:t xml:space="preserve"> </w:t>
      </w:r>
      <w:hyperlink r:id="rId17" w:history="1">
        <w:r w:rsidRPr="007E07F4">
          <w:rPr>
            <w:rStyle w:val="Hyperlink"/>
            <w:rFonts w:ascii="Arial" w:hAnsi="Arial" w:cs="Arial"/>
            <w:shd w:val="clear" w:color="auto" w:fill="FFFFFF"/>
          </w:rPr>
          <w:t>https://salford-repository.worktribe.com/OutputFile/1486968</w:t>
        </w:r>
      </w:hyperlink>
      <w:r>
        <w:rPr>
          <w:rFonts w:ascii="Arial" w:hAnsi="Arial" w:cs="Arial"/>
          <w:color w:val="222222"/>
          <w:shd w:val="clear" w:color="auto" w:fill="FFFFFF"/>
        </w:rPr>
        <w:t xml:space="preserve"> </w:t>
      </w:r>
    </w:p>
    <w:p w14:paraId="00BA72F5" w14:textId="77777777" w:rsidR="001E7409" w:rsidRPr="008D3C6D" w:rsidRDefault="001E7409" w:rsidP="00664976">
      <w:pPr>
        <w:pStyle w:val="NormalWeb"/>
        <w:spacing w:before="0" w:beforeAutospacing="0" w:after="200" w:afterAutospacing="0" w:line="360" w:lineRule="auto"/>
        <w:jc w:val="both"/>
      </w:pPr>
      <w:r w:rsidRPr="008D3C6D">
        <w:rPr>
          <w:rFonts w:ascii="Arial" w:hAnsi="Arial" w:cs="Arial"/>
          <w:color w:val="000000"/>
        </w:rPr>
        <w:t xml:space="preserve">Akella, D., Gibbs, A., Gilbert, B., Henry, B., Lee, V., Mathis, D. and Williams, V., (2021). Critical reflection and communities of practice as professional development strategies for educators. </w:t>
      </w:r>
      <w:r w:rsidRPr="008D3C6D">
        <w:rPr>
          <w:rFonts w:ascii="Arial" w:hAnsi="Arial" w:cs="Arial"/>
          <w:i/>
          <w:iCs/>
          <w:color w:val="000000"/>
        </w:rPr>
        <w:t>International Journal for Cross-Disciplinary Subjects in Education</w:t>
      </w:r>
      <w:r w:rsidRPr="008D3C6D">
        <w:rPr>
          <w:rFonts w:ascii="Arial" w:hAnsi="Arial" w:cs="Arial"/>
          <w:color w:val="000000"/>
        </w:rPr>
        <w:t xml:space="preserve">, </w:t>
      </w:r>
      <w:r w:rsidRPr="008D3C6D">
        <w:rPr>
          <w:rFonts w:ascii="Arial" w:hAnsi="Arial" w:cs="Arial"/>
          <w:i/>
          <w:iCs/>
          <w:color w:val="000000"/>
        </w:rPr>
        <w:t>12</w:t>
      </w:r>
      <w:r w:rsidRPr="008D3C6D">
        <w:rPr>
          <w:rFonts w:ascii="Arial" w:hAnsi="Arial" w:cs="Arial"/>
          <w:color w:val="000000"/>
        </w:rPr>
        <w:t>(1), pp.4339-4349.</w:t>
      </w:r>
      <w:r>
        <w:rPr>
          <w:rFonts w:ascii="Arial" w:hAnsi="Arial" w:cs="Arial"/>
          <w:color w:val="000000"/>
        </w:rPr>
        <w:t xml:space="preserve"> </w:t>
      </w:r>
      <w:hyperlink r:id="rId18" w:history="1">
        <w:r w:rsidRPr="007E07F4">
          <w:rPr>
            <w:rStyle w:val="Hyperlink"/>
            <w:rFonts w:ascii="Arial" w:hAnsi="Arial" w:cs="Arial"/>
          </w:rPr>
          <w:t>https://www.academia.edu/download/93947128/Critical-Reflection-and-Communities-of-Practice-as-Professional-Development-Strategies-for-Educators-.pdf</w:t>
        </w:r>
      </w:hyperlink>
      <w:r>
        <w:rPr>
          <w:rFonts w:ascii="Arial" w:hAnsi="Arial" w:cs="Arial"/>
          <w:color w:val="000000"/>
        </w:rPr>
        <w:t xml:space="preserve"> </w:t>
      </w:r>
    </w:p>
    <w:p w14:paraId="0BD8C0ED" w14:textId="77777777" w:rsidR="001E7409" w:rsidRPr="008D3C6D" w:rsidRDefault="001E7409" w:rsidP="00664976">
      <w:pPr>
        <w:pStyle w:val="NormalWeb"/>
        <w:spacing w:before="0" w:beforeAutospacing="0" w:after="200" w:afterAutospacing="0" w:line="360" w:lineRule="auto"/>
        <w:jc w:val="both"/>
      </w:pPr>
      <w:proofErr w:type="spellStart"/>
      <w:r w:rsidRPr="008D3C6D">
        <w:rPr>
          <w:rFonts w:ascii="Arial" w:hAnsi="Arial" w:cs="Arial"/>
          <w:color w:val="222222"/>
        </w:rPr>
        <w:t>Athal</w:t>
      </w:r>
      <w:proofErr w:type="spellEnd"/>
      <w:r w:rsidRPr="008D3C6D">
        <w:rPr>
          <w:rFonts w:ascii="Arial" w:hAnsi="Arial" w:cs="Arial"/>
          <w:color w:val="222222"/>
        </w:rPr>
        <w:t xml:space="preserve">, K. (2025) </w:t>
      </w:r>
      <w:r w:rsidRPr="008D3C6D">
        <w:rPr>
          <w:rFonts w:ascii="Arial" w:hAnsi="Arial" w:cs="Arial"/>
          <w:i/>
          <w:iCs/>
          <w:color w:val="222222"/>
        </w:rPr>
        <w:t>Gibbs reflective cycle explained: A framework for structured self-reflection</w:t>
      </w:r>
      <w:r w:rsidRPr="008D3C6D">
        <w:rPr>
          <w:rFonts w:ascii="Arial" w:hAnsi="Arial" w:cs="Arial"/>
          <w:color w:val="222222"/>
        </w:rPr>
        <w:t>. Available at:</w:t>
      </w:r>
      <w:hyperlink r:id="rId19" w:history="1">
        <w:r w:rsidRPr="003E6E60">
          <w:rPr>
            <w:rStyle w:val="Hyperlink"/>
            <w:rFonts w:ascii="Arial" w:hAnsi="Arial" w:cs="Arial"/>
            <w:color w:val="222222"/>
            <w:u w:val="none"/>
          </w:rPr>
          <w:t xml:space="preserve"> </w:t>
        </w:r>
        <w:r w:rsidRPr="008D3C6D">
          <w:rPr>
            <w:rStyle w:val="Hyperlink"/>
            <w:rFonts w:ascii="Arial" w:hAnsi="Arial" w:cs="Arial"/>
            <w:color w:val="1155CC"/>
          </w:rPr>
          <w:t>https://drkrishnaathal.com/blog/gibbs-reflective-cycle-explained-a-framework-for-structured-self-reflection/</w:t>
        </w:r>
      </w:hyperlink>
      <w:r w:rsidRPr="003E6E60">
        <w:rPr>
          <w:rStyle w:val="Hyperlink"/>
          <w:rFonts w:ascii="Arial" w:hAnsi="Arial" w:cs="Arial"/>
          <w:color w:val="auto"/>
          <w:u w:val="none"/>
        </w:rPr>
        <w:t xml:space="preserve"> [Accessed on 05.03.2026].</w:t>
      </w:r>
    </w:p>
    <w:p w14:paraId="156E061D" w14:textId="3783A702" w:rsidR="001E7409" w:rsidRDefault="001E7409" w:rsidP="00664976">
      <w:pPr>
        <w:pStyle w:val="NormalWeb"/>
        <w:spacing w:before="0" w:beforeAutospacing="0" w:after="200" w:afterAutospacing="0" w:line="360" w:lineRule="auto"/>
        <w:jc w:val="both"/>
        <w:rPr>
          <w:rStyle w:val="Hyperlink"/>
          <w:rFonts w:ascii="Arial" w:hAnsi="Arial" w:cs="Arial"/>
          <w:color w:val="auto"/>
          <w:u w:val="none"/>
        </w:rPr>
      </w:pPr>
      <w:r w:rsidRPr="008D3C6D">
        <w:rPr>
          <w:rFonts w:ascii="Arial" w:hAnsi="Arial" w:cs="Arial"/>
          <w:color w:val="000000"/>
        </w:rPr>
        <w:t xml:space="preserve">Davey, J. and Sandle, P., (2025). </w:t>
      </w:r>
      <w:r w:rsidRPr="003E6E60">
        <w:rPr>
          <w:rFonts w:ascii="Arial" w:hAnsi="Arial" w:cs="Arial"/>
          <w:i/>
          <w:iCs/>
          <w:color w:val="000000"/>
        </w:rPr>
        <w:t>M&amp;S' $400 million cyberattack upheaval to linger into July.</w:t>
      </w:r>
      <w:r w:rsidRPr="008D3C6D">
        <w:rPr>
          <w:rFonts w:ascii="Arial" w:hAnsi="Arial" w:cs="Arial"/>
          <w:color w:val="000000"/>
        </w:rPr>
        <w:t xml:space="preserve"> Available at: </w:t>
      </w:r>
      <w:hyperlink r:id="rId20" w:history="1">
        <w:r w:rsidRPr="008D3C6D">
          <w:rPr>
            <w:rStyle w:val="Hyperlink"/>
            <w:rFonts w:ascii="Arial" w:hAnsi="Arial" w:cs="Arial"/>
          </w:rPr>
          <w:t>https://www.reuters.com/business/media-telecom/britains-ms-says-cyberattack-cost-400-million-2025-05-21/</w:t>
        </w:r>
      </w:hyperlink>
      <w:r w:rsidRPr="003E6E60">
        <w:rPr>
          <w:rStyle w:val="Hyperlink"/>
          <w:rFonts w:ascii="Arial" w:hAnsi="Arial" w:cs="Arial"/>
          <w:color w:val="auto"/>
          <w:u w:val="none"/>
        </w:rPr>
        <w:t xml:space="preserve"> [Accessed on 0</w:t>
      </w:r>
      <w:r>
        <w:rPr>
          <w:rStyle w:val="Hyperlink"/>
          <w:rFonts w:ascii="Arial" w:hAnsi="Arial" w:cs="Arial"/>
          <w:color w:val="auto"/>
          <w:u w:val="none"/>
        </w:rPr>
        <w:t>1</w:t>
      </w:r>
      <w:r w:rsidRPr="003E6E60">
        <w:rPr>
          <w:rStyle w:val="Hyperlink"/>
          <w:rFonts w:ascii="Arial" w:hAnsi="Arial" w:cs="Arial"/>
          <w:color w:val="auto"/>
          <w:u w:val="none"/>
        </w:rPr>
        <w:t>.03.2026].</w:t>
      </w:r>
    </w:p>
    <w:p w14:paraId="50AAC07B" w14:textId="5673B2B5" w:rsidR="001E7409" w:rsidRPr="001E7409" w:rsidRDefault="001E7409" w:rsidP="00664976">
      <w:pPr>
        <w:pStyle w:val="NormalWeb"/>
        <w:spacing w:before="0" w:beforeAutospacing="0" w:after="200" w:afterAutospacing="0" w:line="360" w:lineRule="auto"/>
        <w:jc w:val="both"/>
        <w:rPr>
          <w:rFonts w:ascii="Arial" w:hAnsi="Arial" w:cs="Arial"/>
        </w:rPr>
      </w:pPr>
      <w:r w:rsidRPr="001E7409">
        <w:rPr>
          <w:rFonts w:ascii="Arial" w:hAnsi="Arial" w:cs="Arial"/>
        </w:rPr>
        <w:t xml:space="preserve">Glory, D.K.P., Ali, H. and </w:t>
      </w:r>
      <w:proofErr w:type="spellStart"/>
      <w:r w:rsidRPr="001E7409">
        <w:rPr>
          <w:rFonts w:ascii="Arial" w:hAnsi="Arial" w:cs="Arial"/>
        </w:rPr>
        <w:t>Hyekonni</w:t>
      </w:r>
      <w:proofErr w:type="spellEnd"/>
      <w:r w:rsidRPr="001E7409">
        <w:rPr>
          <w:rFonts w:ascii="Arial" w:hAnsi="Arial" w:cs="Arial"/>
        </w:rPr>
        <w:t xml:space="preserve">, B.N., </w:t>
      </w:r>
      <w:r>
        <w:rPr>
          <w:rFonts w:ascii="Arial" w:hAnsi="Arial" w:cs="Arial"/>
        </w:rPr>
        <w:t>(</w:t>
      </w:r>
      <w:r w:rsidRPr="001E7409">
        <w:rPr>
          <w:rFonts w:ascii="Arial" w:hAnsi="Arial" w:cs="Arial"/>
        </w:rPr>
        <w:t>2025</w:t>
      </w:r>
      <w:r>
        <w:rPr>
          <w:rFonts w:ascii="Arial" w:hAnsi="Arial" w:cs="Arial"/>
        </w:rPr>
        <w:t>)</w:t>
      </w:r>
      <w:r w:rsidRPr="001E7409">
        <w:rPr>
          <w:rFonts w:ascii="Arial" w:hAnsi="Arial" w:cs="Arial"/>
        </w:rPr>
        <w:t xml:space="preserve">. Rise of Ai-powered personalization: How brands are redefining customer experience in 2025. </w:t>
      </w:r>
      <w:r w:rsidRPr="001E7409">
        <w:rPr>
          <w:rFonts w:ascii="Arial" w:hAnsi="Arial" w:cs="Arial"/>
          <w:i/>
          <w:iCs/>
        </w:rPr>
        <w:t xml:space="preserve">Arabian Journal of Business and Management Review (Kuwait Chapter), </w:t>
      </w:r>
      <w:r w:rsidRPr="001E7409">
        <w:rPr>
          <w:rFonts w:ascii="Arial" w:hAnsi="Arial" w:cs="Arial"/>
        </w:rPr>
        <w:t xml:space="preserve">14(3), pp.83-86. </w:t>
      </w:r>
      <w:hyperlink r:id="rId21" w:history="1">
        <w:r w:rsidRPr="001E7409">
          <w:rPr>
            <w:rStyle w:val="Hyperlink"/>
            <w:rFonts w:ascii="Arial" w:hAnsi="Arial" w:cs="Arial"/>
          </w:rPr>
          <w:t>https://j.arabianjbmr.com/index.php/kcajbmr/article/download/1321/1192</w:t>
        </w:r>
      </w:hyperlink>
      <w:r w:rsidRPr="001E7409">
        <w:rPr>
          <w:rFonts w:ascii="Arial" w:hAnsi="Arial" w:cs="Arial"/>
        </w:rPr>
        <w:t xml:space="preserve"> </w:t>
      </w:r>
    </w:p>
    <w:p w14:paraId="38ED467D" w14:textId="77777777" w:rsidR="001E7409" w:rsidRPr="008D3C6D" w:rsidRDefault="001E7409" w:rsidP="00664976">
      <w:pPr>
        <w:pStyle w:val="NormalWeb"/>
        <w:spacing w:before="0" w:beforeAutospacing="0" w:after="200" w:afterAutospacing="0" w:line="360" w:lineRule="auto"/>
        <w:jc w:val="both"/>
      </w:pPr>
      <w:r w:rsidRPr="008D3C6D">
        <w:rPr>
          <w:rFonts w:ascii="Arial" w:hAnsi="Arial" w:cs="Arial"/>
          <w:color w:val="000000"/>
        </w:rPr>
        <w:t xml:space="preserve">Halliday, S., (2025). </w:t>
      </w:r>
      <w:r w:rsidRPr="003E6E60">
        <w:rPr>
          <w:rFonts w:ascii="Arial" w:hAnsi="Arial" w:cs="Arial"/>
          <w:i/>
          <w:iCs/>
          <w:color w:val="000000"/>
        </w:rPr>
        <w:t>M&amp;S finds positives in £300m dent from cyberattack, also says last year was strong.</w:t>
      </w:r>
      <w:r w:rsidRPr="008D3C6D">
        <w:rPr>
          <w:rFonts w:ascii="Arial" w:hAnsi="Arial" w:cs="Arial"/>
          <w:color w:val="000000"/>
        </w:rPr>
        <w:t xml:space="preserve"> Available at: </w:t>
      </w:r>
      <w:hyperlink r:id="rId22" w:history="1">
        <w:r w:rsidRPr="008D3C6D">
          <w:rPr>
            <w:rStyle w:val="Hyperlink"/>
            <w:rFonts w:ascii="Arial" w:hAnsi="Arial" w:cs="Arial"/>
          </w:rPr>
          <w:t>https://ww.fashionnetwork.com/news/M-s-finds-positives-in-300m-dent-from-cyberattack-also-says-last-year-was-strong,1732375.html</w:t>
        </w:r>
      </w:hyperlink>
      <w:r w:rsidRPr="003E6E60">
        <w:rPr>
          <w:rStyle w:val="Hyperlink"/>
          <w:rFonts w:ascii="Arial" w:hAnsi="Arial" w:cs="Arial"/>
          <w:color w:val="auto"/>
          <w:u w:val="none"/>
        </w:rPr>
        <w:t xml:space="preserve"> [Accessed on 0</w:t>
      </w:r>
      <w:r>
        <w:rPr>
          <w:rStyle w:val="Hyperlink"/>
          <w:rFonts w:ascii="Arial" w:hAnsi="Arial" w:cs="Arial"/>
          <w:color w:val="auto"/>
          <w:u w:val="none"/>
        </w:rPr>
        <w:t>1</w:t>
      </w:r>
      <w:r w:rsidRPr="003E6E60">
        <w:rPr>
          <w:rStyle w:val="Hyperlink"/>
          <w:rFonts w:ascii="Arial" w:hAnsi="Arial" w:cs="Arial"/>
          <w:color w:val="auto"/>
          <w:u w:val="none"/>
        </w:rPr>
        <w:t>.03.2026].</w:t>
      </w:r>
    </w:p>
    <w:p w14:paraId="01B5F13C" w14:textId="77777777" w:rsidR="001E7409" w:rsidRPr="008D3C6D" w:rsidRDefault="001E7409" w:rsidP="00664976">
      <w:pPr>
        <w:pStyle w:val="NormalWeb"/>
        <w:spacing w:before="0" w:beforeAutospacing="0" w:after="200" w:afterAutospacing="0" w:line="360" w:lineRule="auto"/>
        <w:jc w:val="both"/>
      </w:pPr>
      <w:r w:rsidRPr="008D3C6D">
        <w:rPr>
          <w:rFonts w:ascii="Arial" w:hAnsi="Arial" w:cs="Arial"/>
          <w:color w:val="000000"/>
        </w:rPr>
        <w:t>Hong, T.K., (2024). Strategic Analysis and Enhancement of Corporate Social Responsibility Practices at Marks &amp; Spencer (M&amp;S).</w:t>
      </w:r>
      <w:r>
        <w:rPr>
          <w:rFonts w:ascii="Arial" w:hAnsi="Arial" w:cs="Arial"/>
          <w:color w:val="000000"/>
        </w:rPr>
        <w:t xml:space="preserve"> </w:t>
      </w:r>
      <w:hyperlink r:id="rId23" w:history="1">
        <w:r w:rsidRPr="007E07F4">
          <w:rPr>
            <w:rStyle w:val="Hyperlink"/>
            <w:rFonts w:ascii="Arial" w:hAnsi="Arial" w:cs="Arial"/>
          </w:rPr>
          <w:t>https://www.researchgate.net/profile/Kwan-Hong-Tan/publication/391629791_Strategic_Analysis_and_Enhancement_of_Corporate_Social_Responsibility_Practices_at_Marks_Spencer_MS/links/681f6b02bd3f1930dd704a77/Strategic-Analysis-and-Enhancement-of-Corporate-Social-Responsibility-Practices-at-Marks-Spencer-M-S.pdf</w:t>
        </w:r>
      </w:hyperlink>
      <w:r>
        <w:rPr>
          <w:rFonts w:ascii="Arial" w:hAnsi="Arial" w:cs="Arial"/>
          <w:color w:val="000000"/>
        </w:rPr>
        <w:t xml:space="preserve"> </w:t>
      </w:r>
    </w:p>
    <w:p w14:paraId="3BF42F10" w14:textId="77777777" w:rsidR="001E7409" w:rsidRPr="008D3C6D" w:rsidRDefault="001E7409" w:rsidP="00664976">
      <w:pPr>
        <w:pStyle w:val="NormalWeb"/>
        <w:spacing w:before="0" w:beforeAutospacing="0" w:after="200" w:afterAutospacing="0" w:line="360" w:lineRule="auto"/>
        <w:jc w:val="both"/>
      </w:pPr>
      <w:r w:rsidRPr="008D3C6D">
        <w:rPr>
          <w:rFonts w:ascii="Arial" w:hAnsi="Arial" w:cs="Arial"/>
          <w:color w:val="000000"/>
        </w:rPr>
        <w:lastRenderedPageBreak/>
        <w:t xml:space="preserve">Li, L., Wang, Y. and Zhang, Y.Y., (2023). A critical examination of M&amp;S's current strategic and marketing position, as well as potential sustainable competitive marketing strategies. </w:t>
      </w:r>
      <w:r w:rsidRPr="008D3C6D">
        <w:rPr>
          <w:rFonts w:ascii="Arial" w:hAnsi="Arial" w:cs="Arial"/>
          <w:i/>
          <w:iCs/>
          <w:color w:val="000000"/>
        </w:rPr>
        <w:t>International Journal of Science and Business</w:t>
      </w:r>
      <w:r w:rsidRPr="008D3C6D">
        <w:rPr>
          <w:rFonts w:ascii="Arial" w:hAnsi="Arial" w:cs="Arial"/>
          <w:color w:val="000000"/>
        </w:rPr>
        <w:t xml:space="preserve">, </w:t>
      </w:r>
      <w:r w:rsidRPr="008D3C6D">
        <w:rPr>
          <w:rFonts w:ascii="Arial" w:hAnsi="Arial" w:cs="Arial"/>
          <w:i/>
          <w:iCs/>
          <w:color w:val="000000"/>
        </w:rPr>
        <w:t>18</w:t>
      </w:r>
      <w:r w:rsidRPr="008D3C6D">
        <w:rPr>
          <w:rFonts w:ascii="Arial" w:hAnsi="Arial" w:cs="Arial"/>
          <w:color w:val="000000"/>
        </w:rPr>
        <w:t>(1), pp.108-117.</w:t>
      </w:r>
      <w:r>
        <w:rPr>
          <w:rFonts w:ascii="Arial" w:hAnsi="Arial" w:cs="Arial"/>
          <w:color w:val="000000"/>
        </w:rPr>
        <w:t xml:space="preserve"> </w:t>
      </w:r>
      <w:hyperlink r:id="rId24" w:history="1">
        <w:r w:rsidRPr="007E07F4">
          <w:rPr>
            <w:rStyle w:val="Hyperlink"/>
            <w:rFonts w:ascii="Arial" w:hAnsi="Arial" w:cs="Arial"/>
          </w:rPr>
          <w:t>https://www.researchgate.net/profile/Le-Li-61/publication/367559196_A_critical_examination_of_MS's_current_strategic_and_marketing_position_as_well_as_potential_sustainable_competitive_marketing_strategies/links/63d899af62d2a24f92deffb2/A-critical-examination-of-M-Ss-current-strategic-and-marketing-position-as-well-as-potential-sustainable-competitive-marketing-strategies.pdf</w:t>
        </w:r>
      </w:hyperlink>
      <w:r>
        <w:rPr>
          <w:rFonts w:ascii="Arial" w:hAnsi="Arial" w:cs="Arial"/>
          <w:color w:val="000000"/>
        </w:rPr>
        <w:t xml:space="preserve"> </w:t>
      </w:r>
    </w:p>
    <w:p w14:paraId="21BE4F5C" w14:textId="77777777" w:rsidR="001E7409" w:rsidRPr="008D3C6D" w:rsidRDefault="001E7409" w:rsidP="00664976">
      <w:pPr>
        <w:pStyle w:val="NormalWeb"/>
        <w:spacing w:before="0" w:beforeAutospacing="0" w:after="200" w:afterAutospacing="0" w:line="360" w:lineRule="auto"/>
        <w:jc w:val="both"/>
      </w:pPr>
      <w:r w:rsidRPr="008D3C6D">
        <w:rPr>
          <w:rFonts w:ascii="Arial" w:hAnsi="Arial" w:cs="Arial"/>
          <w:color w:val="222222"/>
        </w:rPr>
        <w:t>Madrigal, G., (2020). Patagonia rethread: creating a retail recycling program for post-consumer clothing.</w:t>
      </w:r>
      <w:r>
        <w:rPr>
          <w:rFonts w:ascii="Arial" w:hAnsi="Arial" w:cs="Arial"/>
          <w:color w:val="222222"/>
        </w:rPr>
        <w:t xml:space="preserve"> </w:t>
      </w:r>
      <w:hyperlink r:id="rId25" w:history="1">
        <w:r w:rsidRPr="007E07F4">
          <w:rPr>
            <w:rStyle w:val="Hyperlink"/>
            <w:rFonts w:ascii="Arial" w:hAnsi="Arial" w:cs="Arial"/>
          </w:rPr>
          <w:t>https://scholarworks.calstate.edu/downloads/9306t454m</w:t>
        </w:r>
      </w:hyperlink>
      <w:r>
        <w:rPr>
          <w:rFonts w:ascii="Arial" w:hAnsi="Arial" w:cs="Arial"/>
          <w:color w:val="222222"/>
        </w:rPr>
        <w:t xml:space="preserve"> </w:t>
      </w:r>
    </w:p>
    <w:p w14:paraId="1CF73F09" w14:textId="77777777" w:rsidR="001E7409" w:rsidRPr="008D3C6D" w:rsidRDefault="001E7409" w:rsidP="00664976">
      <w:pPr>
        <w:pStyle w:val="NormalWeb"/>
        <w:spacing w:before="0" w:beforeAutospacing="0" w:after="200" w:afterAutospacing="0" w:line="360" w:lineRule="auto"/>
        <w:jc w:val="both"/>
      </w:pPr>
      <w:r w:rsidRPr="008D3C6D">
        <w:rPr>
          <w:rFonts w:ascii="Arial" w:hAnsi="Arial" w:cs="Arial"/>
          <w:color w:val="000000"/>
        </w:rPr>
        <w:t xml:space="preserve">Marks and Spencer Group plc., (2023). </w:t>
      </w:r>
      <w:r w:rsidRPr="008D3C6D">
        <w:rPr>
          <w:rFonts w:ascii="Arial" w:hAnsi="Arial" w:cs="Arial"/>
          <w:i/>
          <w:iCs/>
          <w:color w:val="000000"/>
        </w:rPr>
        <w:t>Annual Report 2023: Strategic report</w:t>
      </w:r>
      <w:r w:rsidRPr="008D3C6D">
        <w:rPr>
          <w:rFonts w:ascii="Arial" w:hAnsi="Arial" w:cs="Arial"/>
          <w:color w:val="000000"/>
        </w:rPr>
        <w:t>. Available at:</w:t>
      </w:r>
      <w:r w:rsidRPr="008D3C6D">
        <w:t xml:space="preserve"> </w:t>
      </w:r>
      <w:hyperlink r:id="rId26" w:history="1">
        <w:r w:rsidRPr="008D3C6D">
          <w:rPr>
            <w:rStyle w:val="Hyperlink"/>
            <w:rFonts w:ascii="Arial" w:hAnsi="Arial" w:cs="Arial"/>
            <w:color w:val="1155CC"/>
          </w:rPr>
          <w:t>https://corporate.marksandspencer.com/sites/marksandspencer/files/marks-spencer/investor/Annual%20Report%202023/M%26S_AR23_Strategic_report.pdf</w:t>
        </w:r>
      </w:hyperlink>
      <w:r>
        <w:rPr>
          <w:rStyle w:val="Hyperlink"/>
          <w:rFonts w:ascii="Arial" w:hAnsi="Arial" w:cs="Arial"/>
          <w:color w:val="1155CC"/>
        </w:rPr>
        <w:t xml:space="preserve"> </w:t>
      </w:r>
      <w:r w:rsidRPr="003E6E60">
        <w:rPr>
          <w:rStyle w:val="Hyperlink"/>
          <w:rFonts w:ascii="Arial" w:hAnsi="Arial" w:cs="Arial"/>
          <w:color w:val="auto"/>
          <w:u w:val="none"/>
        </w:rPr>
        <w:t xml:space="preserve"> [Accessed on 0</w:t>
      </w:r>
      <w:r>
        <w:rPr>
          <w:rStyle w:val="Hyperlink"/>
          <w:rFonts w:ascii="Arial" w:hAnsi="Arial" w:cs="Arial"/>
          <w:color w:val="auto"/>
          <w:u w:val="none"/>
        </w:rPr>
        <w:t>2</w:t>
      </w:r>
      <w:r w:rsidRPr="003E6E60">
        <w:rPr>
          <w:rStyle w:val="Hyperlink"/>
          <w:rFonts w:ascii="Arial" w:hAnsi="Arial" w:cs="Arial"/>
          <w:color w:val="auto"/>
          <w:u w:val="none"/>
        </w:rPr>
        <w:t>.03.2026].</w:t>
      </w:r>
    </w:p>
    <w:p w14:paraId="543A021A" w14:textId="77777777" w:rsidR="001E7409" w:rsidRPr="008D3C6D" w:rsidRDefault="001E7409" w:rsidP="00664976">
      <w:pPr>
        <w:pStyle w:val="NormalWeb"/>
        <w:spacing w:before="0" w:beforeAutospacing="0" w:after="200" w:afterAutospacing="0" w:line="360" w:lineRule="auto"/>
        <w:jc w:val="both"/>
      </w:pPr>
      <w:r w:rsidRPr="008D3C6D">
        <w:rPr>
          <w:rFonts w:ascii="Arial" w:hAnsi="Arial" w:cs="Arial"/>
          <w:color w:val="000000"/>
        </w:rPr>
        <w:t xml:space="preserve">Marks and Spencer Group plc., (2024). </w:t>
      </w:r>
      <w:r w:rsidRPr="00A904EB">
        <w:rPr>
          <w:rFonts w:ascii="Arial" w:hAnsi="Arial" w:cs="Arial"/>
          <w:i/>
          <w:iCs/>
          <w:color w:val="000000"/>
        </w:rPr>
        <w:t xml:space="preserve">Reshaping M&amp;S </w:t>
      </w:r>
      <w:r>
        <w:rPr>
          <w:rFonts w:ascii="Arial" w:hAnsi="Arial" w:cs="Arial"/>
          <w:i/>
          <w:iCs/>
          <w:color w:val="000000"/>
        </w:rPr>
        <w:t xml:space="preserve">/ </w:t>
      </w:r>
      <w:r w:rsidRPr="00A904EB">
        <w:rPr>
          <w:rFonts w:ascii="Arial" w:hAnsi="Arial" w:cs="Arial"/>
          <w:i/>
          <w:iCs/>
          <w:color w:val="000000"/>
        </w:rPr>
        <w:t>Annual Report &amp; Financial Statements 2024</w:t>
      </w:r>
      <w:r w:rsidRPr="008D3C6D">
        <w:rPr>
          <w:rFonts w:ascii="Arial" w:hAnsi="Arial" w:cs="Arial"/>
          <w:color w:val="000000"/>
        </w:rPr>
        <w:t>. Available at:</w:t>
      </w:r>
      <w:r w:rsidRPr="008D3C6D">
        <w:t xml:space="preserve"> </w:t>
      </w:r>
      <w:hyperlink r:id="rId27" w:history="1">
        <w:r w:rsidRPr="008D3C6D">
          <w:rPr>
            <w:rStyle w:val="Hyperlink"/>
            <w:rFonts w:ascii="Arial" w:hAnsi="Arial" w:cs="Arial"/>
            <w:color w:val="1155CC"/>
          </w:rPr>
          <w:t>https://corporate.marksandspencer.com/sites/marksandspencer/files/2024-06/M-and-S-2024-Annual-Report.pdf</w:t>
        </w:r>
      </w:hyperlink>
      <w:r>
        <w:rPr>
          <w:rStyle w:val="Hyperlink"/>
          <w:rFonts w:ascii="Arial" w:hAnsi="Arial" w:cs="Arial"/>
          <w:color w:val="1155CC"/>
        </w:rPr>
        <w:t xml:space="preserve"> </w:t>
      </w:r>
      <w:r w:rsidRPr="003E6E60">
        <w:rPr>
          <w:rStyle w:val="Hyperlink"/>
          <w:rFonts w:ascii="Arial" w:hAnsi="Arial" w:cs="Arial"/>
          <w:color w:val="auto"/>
          <w:u w:val="none"/>
        </w:rPr>
        <w:t xml:space="preserve"> [Accessed on 05.03.2026].</w:t>
      </w:r>
    </w:p>
    <w:p w14:paraId="506F845F" w14:textId="77777777" w:rsidR="001E7409" w:rsidRPr="008D3C6D" w:rsidRDefault="001E7409" w:rsidP="00664976">
      <w:pPr>
        <w:pStyle w:val="NormalWeb"/>
        <w:spacing w:before="0" w:beforeAutospacing="0" w:after="200" w:afterAutospacing="0" w:line="360" w:lineRule="auto"/>
        <w:jc w:val="both"/>
      </w:pPr>
      <w:r w:rsidRPr="008D3C6D">
        <w:rPr>
          <w:rFonts w:ascii="Arial" w:hAnsi="Arial" w:cs="Arial"/>
          <w:color w:val="000000"/>
        </w:rPr>
        <w:t xml:space="preserve">Marks and Spencer Group plc., (2025) </w:t>
      </w:r>
      <w:r w:rsidRPr="00A904EB">
        <w:rPr>
          <w:rFonts w:ascii="Arial" w:hAnsi="Arial" w:cs="Arial"/>
          <w:i/>
          <w:iCs/>
          <w:color w:val="000000"/>
        </w:rPr>
        <w:t xml:space="preserve">Reshaping M&amp;S </w:t>
      </w:r>
      <w:r>
        <w:rPr>
          <w:rFonts w:ascii="Arial" w:hAnsi="Arial" w:cs="Arial"/>
          <w:i/>
          <w:iCs/>
          <w:color w:val="000000"/>
        </w:rPr>
        <w:t xml:space="preserve">/ </w:t>
      </w:r>
      <w:r w:rsidRPr="00A904EB">
        <w:rPr>
          <w:rFonts w:ascii="Arial" w:hAnsi="Arial" w:cs="Arial"/>
          <w:i/>
          <w:iCs/>
          <w:color w:val="000000"/>
        </w:rPr>
        <w:t>Annual Report &amp; Financial Statements 202</w:t>
      </w:r>
      <w:r>
        <w:rPr>
          <w:rFonts w:ascii="Arial" w:hAnsi="Arial" w:cs="Arial"/>
          <w:i/>
          <w:iCs/>
          <w:color w:val="000000"/>
        </w:rPr>
        <w:t>5</w:t>
      </w:r>
      <w:r w:rsidRPr="008D3C6D">
        <w:rPr>
          <w:rFonts w:ascii="Arial" w:hAnsi="Arial" w:cs="Arial"/>
          <w:color w:val="000000"/>
        </w:rPr>
        <w:t>.</w:t>
      </w:r>
      <w:r>
        <w:rPr>
          <w:rFonts w:ascii="Arial" w:hAnsi="Arial" w:cs="Arial"/>
          <w:color w:val="000000"/>
        </w:rPr>
        <w:t xml:space="preserve"> </w:t>
      </w:r>
      <w:r w:rsidRPr="008D3C6D">
        <w:rPr>
          <w:rFonts w:ascii="Arial" w:hAnsi="Arial" w:cs="Arial"/>
          <w:color w:val="000000"/>
        </w:rPr>
        <w:t>Available at:</w:t>
      </w:r>
      <w:r w:rsidRPr="008D3C6D">
        <w:t xml:space="preserve"> </w:t>
      </w:r>
      <w:hyperlink r:id="rId28" w:history="1">
        <w:r w:rsidRPr="008D3C6D">
          <w:rPr>
            <w:rStyle w:val="Hyperlink"/>
            <w:rFonts w:ascii="Arial" w:hAnsi="Arial" w:cs="Arial"/>
            <w:color w:val="1155CC"/>
          </w:rPr>
          <w:t>https://corporate.marksandspencer.com/sites/marksandspencer/files/2025-05/Marks-and-Spencer-Group-plc-Annual-Report-and-Financial-Statements-2025_INTERACTIVE_FINAL.pdf</w:t>
        </w:r>
      </w:hyperlink>
      <w:r w:rsidRPr="003E6E60">
        <w:rPr>
          <w:rStyle w:val="Hyperlink"/>
          <w:rFonts w:ascii="Arial" w:hAnsi="Arial" w:cs="Arial"/>
          <w:color w:val="auto"/>
          <w:u w:val="none"/>
        </w:rPr>
        <w:t xml:space="preserve"> [Accessed on 05.03.2026].</w:t>
      </w:r>
    </w:p>
    <w:p w14:paraId="6136240D" w14:textId="77777777" w:rsidR="001E7409" w:rsidRPr="008D3C6D" w:rsidRDefault="001E7409" w:rsidP="00664976">
      <w:pPr>
        <w:pStyle w:val="NormalWeb"/>
        <w:spacing w:before="0" w:beforeAutospacing="0" w:after="200" w:afterAutospacing="0" w:line="360" w:lineRule="auto"/>
        <w:jc w:val="both"/>
      </w:pPr>
      <w:r w:rsidRPr="008D3C6D">
        <w:rPr>
          <w:rFonts w:ascii="Arial" w:hAnsi="Arial" w:cs="Arial"/>
          <w:color w:val="000000"/>
        </w:rPr>
        <w:t xml:space="preserve">Marks and Spencer Group plc., (2025). </w:t>
      </w:r>
      <w:r w:rsidRPr="008D3C6D">
        <w:rPr>
          <w:rFonts w:ascii="Arial" w:hAnsi="Arial" w:cs="Arial"/>
          <w:i/>
          <w:iCs/>
          <w:color w:val="000000"/>
        </w:rPr>
        <w:t>About us</w:t>
      </w:r>
      <w:r w:rsidRPr="008D3C6D">
        <w:rPr>
          <w:rFonts w:ascii="Arial" w:hAnsi="Arial" w:cs="Arial"/>
          <w:color w:val="000000"/>
        </w:rPr>
        <w:t>. Available at:</w:t>
      </w:r>
      <w:hyperlink r:id="rId29" w:history="1">
        <w:r w:rsidRPr="008D3C6D">
          <w:rPr>
            <w:rStyle w:val="Hyperlink"/>
            <w:rFonts w:ascii="Arial" w:hAnsi="Arial" w:cs="Arial"/>
            <w:color w:val="000000"/>
          </w:rPr>
          <w:t xml:space="preserve"> </w:t>
        </w:r>
        <w:r w:rsidRPr="008D3C6D">
          <w:rPr>
            <w:rStyle w:val="Hyperlink"/>
            <w:rFonts w:ascii="Arial" w:hAnsi="Arial" w:cs="Arial"/>
            <w:color w:val="1155CC"/>
          </w:rPr>
          <w:t>https://corporate.marksandspencer.com/about-us</w:t>
        </w:r>
      </w:hyperlink>
      <w:r w:rsidRPr="003E6E60">
        <w:rPr>
          <w:rStyle w:val="Hyperlink"/>
          <w:rFonts w:ascii="Arial" w:hAnsi="Arial" w:cs="Arial"/>
          <w:color w:val="auto"/>
          <w:u w:val="none"/>
        </w:rPr>
        <w:t xml:space="preserve"> [Accessed on 0</w:t>
      </w:r>
      <w:r>
        <w:rPr>
          <w:rStyle w:val="Hyperlink"/>
          <w:rFonts w:ascii="Arial" w:hAnsi="Arial" w:cs="Arial"/>
          <w:color w:val="auto"/>
          <w:u w:val="none"/>
        </w:rPr>
        <w:t>3</w:t>
      </w:r>
      <w:r w:rsidRPr="003E6E60">
        <w:rPr>
          <w:rStyle w:val="Hyperlink"/>
          <w:rFonts w:ascii="Arial" w:hAnsi="Arial" w:cs="Arial"/>
          <w:color w:val="auto"/>
          <w:u w:val="none"/>
        </w:rPr>
        <w:t>.03.2026].</w:t>
      </w:r>
    </w:p>
    <w:p w14:paraId="7511E401" w14:textId="77777777" w:rsidR="001E7409" w:rsidRPr="008D3C6D" w:rsidRDefault="001E7409" w:rsidP="00664976">
      <w:pPr>
        <w:pStyle w:val="NormalWeb"/>
        <w:spacing w:before="0" w:beforeAutospacing="0" w:after="200" w:afterAutospacing="0" w:line="360" w:lineRule="auto"/>
        <w:jc w:val="both"/>
      </w:pPr>
      <w:r w:rsidRPr="008D3C6D">
        <w:rPr>
          <w:rFonts w:ascii="Arial" w:hAnsi="Arial" w:cs="Arial"/>
          <w:color w:val="000000"/>
        </w:rPr>
        <w:t xml:space="preserve">Marks and Spencer Group plc., (2025). </w:t>
      </w:r>
      <w:r w:rsidRPr="008D3C6D">
        <w:rPr>
          <w:rFonts w:ascii="Arial" w:hAnsi="Arial" w:cs="Arial"/>
          <w:i/>
          <w:iCs/>
          <w:color w:val="000000"/>
        </w:rPr>
        <w:t>Full year results for the 52 weeks ended 29 March 2025</w:t>
      </w:r>
      <w:r w:rsidRPr="008D3C6D">
        <w:rPr>
          <w:rFonts w:ascii="Arial" w:hAnsi="Arial" w:cs="Arial"/>
          <w:color w:val="000000"/>
        </w:rPr>
        <w:t>. Available at:</w:t>
      </w:r>
      <w:hyperlink r:id="rId30" w:history="1">
        <w:r w:rsidRPr="008D3C6D">
          <w:rPr>
            <w:rStyle w:val="Hyperlink"/>
            <w:rFonts w:ascii="Arial" w:hAnsi="Arial" w:cs="Arial"/>
            <w:color w:val="000000"/>
          </w:rPr>
          <w:t xml:space="preserve"> </w:t>
        </w:r>
      </w:hyperlink>
      <w:hyperlink r:id="rId31" w:history="1">
        <w:r w:rsidRPr="008D3C6D">
          <w:rPr>
            <w:rStyle w:val="Hyperlink"/>
            <w:rFonts w:ascii="Arial" w:hAnsi="Arial" w:cs="Arial"/>
            <w:color w:val="1155CC"/>
          </w:rPr>
          <w:t>https://corporate.marksandspencer.com/newsroom/press-releases/full-year-results-52-weeks-ended-29-march-2025</w:t>
        </w:r>
      </w:hyperlink>
      <w:r w:rsidRPr="003E6E60">
        <w:rPr>
          <w:rStyle w:val="Hyperlink"/>
          <w:rFonts w:ascii="Arial" w:hAnsi="Arial" w:cs="Arial"/>
          <w:color w:val="auto"/>
          <w:u w:val="none"/>
        </w:rPr>
        <w:t xml:space="preserve"> [Accessed on 0</w:t>
      </w:r>
      <w:r>
        <w:rPr>
          <w:rStyle w:val="Hyperlink"/>
          <w:rFonts w:ascii="Arial" w:hAnsi="Arial" w:cs="Arial"/>
          <w:color w:val="auto"/>
          <w:u w:val="none"/>
        </w:rPr>
        <w:t>3</w:t>
      </w:r>
      <w:r w:rsidRPr="003E6E60">
        <w:rPr>
          <w:rStyle w:val="Hyperlink"/>
          <w:rFonts w:ascii="Arial" w:hAnsi="Arial" w:cs="Arial"/>
          <w:color w:val="auto"/>
          <w:u w:val="none"/>
        </w:rPr>
        <w:t>.03.2026].</w:t>
      </w:r>
    </w:p>
    <w:p w14:paraId="4A650009" w14:textId="77777777" w:rsidR="001E7409" w:rsidRPr="008D3C6D" w:rsidRDefault="001E7409" w:rsidP="00664976">
      <w:pPr>
        <w:pStyle w:val="NormalWeb"/>
        <w:spacing w:before="0" w:beforeAutospacing="0" w:after="200" w:afterAutospacing="0" w:line="360" w:lineRule="auto"/>
        <w:jc w:val="both"/>
      </w:pPr>
      <w:r w:rsidRPr="008D3C6D">
        <w:rPr>
          <w:rFonts w:ascii="Arial" w:hAnsi="Arial" w:cs="Arial"/>
          <w:color w:val="000000"/>
        </w:rPr>
        <w:lastRenderedPageBreak/>
        <w:t xml:space="preserve">Marks and Spencer Group plc., (2025). </w:t>
      </w:r>
      <w:r w:rsidRPr="008D3C6D">
        <w:rPr>
          <w:rFonts w:ascii="Arial" w:hAnsi="Arial" w:cs="Arial"/>
          <w:i/>
          <w:iCs/>
          <w:color w:val="000000"/>
        </w:rPr>
        <w:t>Our history</w:t>
      </w:r>
      <w:r w:rsidRPr="008D3C6D">
        <w:rPr>
          <w:rFonts w:ascii="Arial" w:hAnsi="Arial" w:cs="Arial"/>
          <w:color w:val="000000"/>
        </w:rPr>
        <w:t>. Available at:</w:t>
      </w:r>
      <w:hyperlink r:id="rId32" w:history="1">
        <w:r w:rsidRPr="008D3C6D">
          <w:rPr>
            <w:rStyle w:val="Hyperlink"/>
            <w:rFonts w:ascii="Arial" w:hAnsi="Arial" w:cs="Arial"/>
            <w:color w:val="000000"/>
          </w:rPr>
          <w:t xml:space="preserve"> </w:t>
        </w:r>
        <w:r w:rsidRPr="008D3C6D">
          <w:rPr>
            <w:rStyle w:val="Hyperlink"/>
            <w:rFonts w:ascii="Arial" w:hAnsi="Arial" w:cs="Arial"/>
            <w:color w:val="1155CC"/>
          </w:rPr>
          <w:t>https://corporate.marksandspencer.com/about-us/our-history</w:t>
        </w:r>
      </w:hyperlink>
      <w:r w:rsidRPr="003E6E60">
        <w:rPr>
          <w:rStyle w:val="Hyperlink"/>
          <w:rFonts w:ascii="Arial" w:hAnsi="Arial" w:cs="Arial"/>
          <w:color w:val="auto"/>
          <w:u w:val="none"/>
        </w:rPr>
        <w:t xml:space="preserve"> [Accessed on 0</w:t>
      </w:r>
      <w:r>
        <w:rPr>
          <w:rStyle w:val="Hyperlink"/>
          <w:rFonts w:ascii="Arial" w:hAnsi="Arial" w:cs="Arial"/>
          <w:color w:val="auto"/>
          <w:u w:val="none"/>
        </w:rPr>
        <w:t>2</w:t>
      </w:r>
      <w:r w:rsidRPr="003E6E60">
        <w:rPr>
          <w:rStyle w:val="Hyperlink"/>
          <w:rFonts w:ascii="Arial" w:hAnsi="Arial" w:cs="Arial"/>
          <w:color w:val="auto"/>
          <w:u w:val="none"/>
        </w:rPr>
        <w:t>.03.2026].</w:t>
      </w:r>
    </w:p>
    <w:p w14:paraId="1FBF34E9" w14:textId="77777777" w:rsidR="001E7409" w:rsidRPr="008D3C6D" w:rsidRDefault="001E7409" w:rsidP="00664976">
      <w:pPr>
        <w:pStyle w:val="NormalWeb"/>
        <w:spacing w:before="0" w:beforeAutospacing="0" w:after="200" w:afterAutospacing="0" w:line="360" w:lineRule="auto"/>
        <w:jc w:val="both"/>
      </w:pPr>
      <w:r>
        <w:rPr>
          <w:rFonts w:ascii="Arial" w:eastAsia="Arial" w:hAnsi="Arial" w:cs="Arial"/>
        </w:rPr>
        <w:t>M</w:t>
      </w:r>
      <w:r w:rsidRPr="008D3C6D">
        <w:rPr>
          <w:rFonts w:ascii="Arial" w:eastAsia="Arial" w:hAnsi="Arial" w:cs="Arial"/>
        </w:rPr>
        <w:t>arks</w:t>
      </w:r>
      <w:r>
        <w:rPr>
          <w:rFonts w:ascii="Arial" w:eastAsia="Arial" w:hAnsi="Arial" w:cs="Arial"/>
        </w:rPr>
        <w:t xml:space="preserve"> </w:t>
      </w:r>
      <w:r w:rsidRPr="008D3C6D">
        <w:rPr>
          <w:rFonts w:ascii="Arial" w:eastAsia="Arial" w:hAnsi="Arial" w:cs="Arial"/>
        </w:rPr>
        <w:t>and</w:t>
      </w:r>
      <w:r>
        <w:rPr>
          <w:rFonts w:ascii="Arial" w:eastAsia="Arial" w:hAnsi="Arial" w:cs="Arial"/>
        </w:rPr>
        <w:t xml:space="preserve"> </w:t>
      </w:r>
      <w:r w:rsidRPr="008D3C6D">
        <w:rPr>
          <w:rFonts w:ascii="Arial" w:eastAsia="Arial" w:hAnsi="Arial" w:cs="Arial"/>
        </w:rPr>
        <w:t>spencer</w:t>
      </w:r>
      <w:r w:rsidRPr="008D3C6D">
        <w:rPr>
          <w:rFonts w:ascii="Arial" w:hAnsi="Arial" w:cs="Arial"/>
          <w:color w:val="000000"/>
        </w:rPr>
        <w:t xml:space="preserve">, (2019). </w:t>
      </w:r>
      <w:r w:rsidRPr="002B003B">
        <w:rPr>
          <w:rFonts w:ascii="Arial" w:hAnsi="Arial" w:cs="Arial"/>
          <w:i/>
          <w:iCs/>
          <w:color w:val="000000"/>
        </w:rPr>
        <w:t>ANNUAL REPORT &amp; FINANCIAL STATEMENTS.</w:t>
      </w:r>
      <w:r w:rsidRPr="008D3C6D">
        <w:rPr>
          <w:rFonts w:ascii="Arial" w:hAnsi="Arial" w:cs="Arial"/>
          <w:color w:val="000000"/>
        </w:rPr>
        <w:t xml:space="preserve"> Available at: </w:t>
      </w:r>
      <w:hyperlink r:id="rId33" w:history="1">
        <w:r w:rsidRPr="008D3C6D">
          <w:rPr>
            <w:rStyle w:val="Hyperlink"/>
            <w:rFonts w:ascii="Arial" w:hAnsi="Arial" w:cs="Arial"/>
          </w:rPr>
          <w:t>https://corporate.marksandspencer.com/sites/marksandspencer/files/marks-spencer/results-reports-webcasts-and-presentation/strategic-report.pdf</w:t>
        </w:r>
      </w:hyperlink>
      <w:r w:rsidRPr="003E6E60">
        <w:rPr>
          <w:rStyle w:val="Hyperlink"/>
          <w:rFonts w:ascii="Arial" w:hAnsi="Arial" w:cs="Arial"/>
          <w:color w:val="auto"/>
          <w:u w:val="none"/>
        </w:rPr>
        <w:t xml:space="preserve"> [Accessed on 0</w:t>
      </w:r>
      <w:r>
        <w:rPr>
          <w:rStyle w:val="Hyperlink"/>
          <w:rFonts w:ascii="Arial" w:hAnsi="Arial" w:cs="Arial"/>
          <w:color w:val="auto"/>
          <w:u w:val="none"/>
        </w:rPr>
        <w:t>2</w:t>
      </w:r>
      <w:r w:rsidRPr="003E6E60">
        <w:rPr>
          <w:rStyle w:val="Hyperlink"/>
          <w:rFonts w:ascii="Arial" w:hAnsi="Arial" w:cs="Arial"/>
          <w:color w:val="auto"/>
          <w:u w:val="none"/>
        </w:rPr>
        <w:t>.03.2026].</w:t>
      </w:r>
    </w:p>
    <w:p w14:paraId="055D87BE" w14:textId="77777777" w:rsidR="001E7409" w:rsidRPr="008D3C6D" w:rsidRDefault="001E7409" w:rsidP="00664976">
      <w:pPr>
        <w:pStyle w:val="NormalWeb"/>
        <w:spacing w:before="0" w:beforeAutospacing="0" w:after="200" w:afterAutospacing="0" w:line="360" w:lineRule="auto"/>
        <w:jc w:val="both"/>
      </w:pPr>
      <w:r>
        <w:rPr>
          <w:rFonts w:ascii="Arial" w:eastAsia="Arial" w:hAnsi="Arial" w:cs="Arial"/>
        </w:rPr>
        <w:t>M</w:t>
      </w:r>
      <w:r w:rsidRPr="008D3C6D">
        <w:rPr>
          <w:rFonts w:ascii="Arial" w:eastAsia="Arial" w:hAnsi="Arial" w:cs="Arial"/>
        </w:rPr>
        <w:t>arks</w:t>
      </w:r>
      <w:r>
        <w:rPr>
          <w:rFonts w:ascii="Arial" w:eastAsia="Arial" w:hAnsi="Arial" w:cs="Arial"/>
        </w:rPr>
        <w:t xml:space="preserve"> </w:t>
      </w:r>
      <w:r w:rsidRPr="008D3C6D">
        <w:rPr>
          <w:rFonts w:ascii="Arial" w:eastAsia="Arial" w:hAnsi="Arial" w:cs="Arial"/>
        </w:rPr>
        <w:t>and</w:t>
      </w:r>
      <w:r>
        <w:rPr>
          <w:rFonts w:ascii="Arial" w:eastAsia="Arial" w:hAnsi="Arial" w:cs="Arial"/>
        </w:rPr>
        <w:t xml:space="preserve"> </w:t>
      </w:r>
      <w:r w:rsidRPr="008D3C6D">
        <w:rPr>
          <w:rFonts w:ascii="Arial" w:eastAsia="Arial" w:hAnsi="Arial" w:cs="Arial"/>
        </w:rPr>
        <w:t>spencer</w:t>
      </w:r>
      <w:r w:rsidRPr="008D3C6D">
        <w:rPr>
          <w:rFonts w:ascii="Arial" w:hAnsi="Arial" w:cs="Arial"/>
          <w:color w:val="000000"/>
        </w:rPr>
        <w:t xml:space="preserve">, (2022). </w:t>
      </w:r>
      <w:r w:rsidRPr="002B003B">
        <w:rPr>
          <w:rFonts w:ascii="Arial" w:hAnsi="Arial" w:cs="Arial"/>
          <w:i/>
          <w:iCs/>
          <w:color w:val="000000"/>
        </w:rPr>
        <w:t>Supply chain and responsible sourcing policy.</w:t>
      </w:r>
      <w:r w:rsidRPr="008D3C6D">
        <w:rPr>
          <w:rFonts w:ascii="Arial" w:hAnsi="Arial" w:cs="Arial"/>
          <w:color w:val="000000"/>
        </w:rPr>
        <w:t xml:space="preserve"> Available at: </w:t>
      </w:r>
      <w:hyperlink r:id="rId34" w:history="1">
        <w:r w:rsidRPr="008D3C6D">
          <w:rPr>
            <w:rStyle w:val="Hyperlink"/>
            <w:rFonts w:ascii="Arial" w:hAnsi="Arial" w:cs="Arial"/>
          </w:rPr>
          <w:t>https://corporate.marksandspencer.com/sites/marksandspencer/files/marks-spencer/policies/supply-chain-and-responsible-sourcing-new.pdf</w:t>
        </w:r>
      </w:hyperlink>
      <w:r w:rsidRPr="003E6E60">
        <w:rPr>
          <w:rStyle w:val="Hyperlink"/>
          <w:rFonts w:ascii="Arial" w:hAnsi="Arial" w:cs="Arial"/>
          <w:color w:val="auto"/>
          <w:u w:val="none"/>
        </w:rPr>
        <w:t xml:space="preserve"> [Accessed on 05.03.2026].</w:t>
      </w:r>
    </w:p>
    <w:p w14:paraId="702D473B" w14:textId="77777777" w:rsidR="001E7409" w:rsidRPr="008D3C6D" w:rsidRDefault="001E7409" w:rsidP="00664976">
      <w:pPr>
        <w:pStyle w:val="NormalWeb"/>
        <w:spacing w:before="0" w:beforeAutospacing="0" w:after="200" w:afterAutospacing="0" w:line="360" w:lineRule="auto"/>
        <w:jc w:val="both"/>
      </w:pPr>
      <w:r>
        <w:rPr>
          <w:rFonts w:ascii="Arial" w:eastAsia="Arial" w:hAnsi="Arial" w:cs="Arial"/>
        </w:rPr>
        <w:t>M</w:t>
      </w:r>
      <w:r w:rsidRPr="008D3C6D">
        <w:rPr>
          <w:rFonts w:ascii="Arial" w:eastAsia="Arial" w:hAnsi="Arial" w:cs="Arial"/>
        </w:rPr>
        <w:t>arks</w:t>
      </w:r>
      <w:r>
        <w:rPr>
          <w:rFonts w:ascii="Arial" w:eastAsia="Arial" w:hAnsi="Arial" w:cs="Arial"/>
        </w:rPr>
        <w:t xml:space="preserve"> </w:t>
      </w:r>
      <w:r w:rsidRPr="008D3C6D">
        <w:rPr>
          <w:rFonts w:ascii="Arial" w:eastAsia="Arial" w:hAnsi="Arial" w:cs="Arial"/>
        </w:rPr>
        <w:t>and</w:t>
      </w:r>
      <w:r>
        <w:rPr>
          <w:rFonts w:ascii="Arial" w:eastAsia="Arial" w:hAnsi="Arial" w:cs="Arial"/>
        </w:rPr>
        <w:t xml:space="preserve"> </w:t>
      </w:r>
      <w:r w:rsidRPr="008D3C6D">
        <w:rPr>
          <w:rFonts w:ascii="Arial" w:eastAsia="Arial" w:hAnsi="Arial" w:cs="Arial"/>
        </w:rPr>
        <w:t>spencer</w:t>
      </w:r>
      <w:r w:rsidRPr="008D3C6D">
        <w:rPr>
          <w:rFonts w:ascii="Arial" w:hAnsi="Arial" w:cs="Arial"/>
          <w:color w:val="000000"/>
        </w:rPr>
        <w:t xml:space="preserve">, (2023). </w:t>
      </w:r>
      <w:r w:rsidRPr="00A93C05">
        <w:rPr>
          <w:rFonts w:ascii="Arial" w:hAnsi="Arial" w:cs="Arial"/>
          <w:i/>
          <w:iCs/>
          <w:color w:val="000000"/>
        </w:rPr>
        <w:t>Marks and Spencer Group plc Annual Report &amp; Financial Statements 2023</w:t>
      </w:r>
      <w:r w:rsidRPr="008D3C6D">
        <w:rPr>
          <w:rFonts w:ascii="Arial" w:hAnsi="Arial" w:cs="Arial"/>
          <w:color w:val="000000"/>
        </w:rPr>
        <w:t xml:space="preserve">. Available at: </w:t>
      </w:r>
      <w:hyperlink r:id="rId35" w:history="1">
        <w:r w:rsidRPr="008D3C6D">
          <w:rPr>
            <w:rStyle w:val="Hyperlink"/>
            <w:rFonts w:ascii="Arial" w:hAnsi="Arial" w:cs="Arial"/>
          </w:rPr>
          <w:t>https://corporate.marksandspencer.com/sites/marksandspencer/files/marks-spencer/investor/Annual%20Report%202023/M%26S_AR23_Strategic_report.pdf</w:t>
        </w:r>
      </w:hyperlink>
      <w:r w:rsidRPr="003E6E60">
        <w:rPr>
          <w:rStyle w:val="Hyperlink"/>
          <w:rFonts w:ascii="Arial" w:hAnsi="Arial" w:cs="Arial"/>
          <w:color w:val="auto"/>
          <w:u w:val="none"/>
        </w:rPr>
        <w:t xml:space="preserve"> [Accessed on 0</w:t>
      </w:r>
      <w:r>
        <w:rPr>
          <w:rStyle w:val="Hyperlink"/>
          <w:rFonts w:ascii="Arial" w:hAnsi="Arial" w:cs="Arial"/>
          <w:color w:val="auto"/>
          <w:u w:val="none"/>
        </w:rPr>
        <w:t>8</w:t>
      </w:r>
      <w:r w:rsidRPr="003E6E60">
        <w:rPr>
          <w:rStyle w:val="Hyperlink"/>
          <w:rFonts w:ascii="Arial" w:hAnsi="Arial" w:cs="Arial"/>
          <w:color w:val="auto"/>
          <w:u w:val="none"/>
        </w:rPr>
        <w:t>.03.2026].</w:t>
      </w:r>
    </w:p>
    <w:p w14:paraId="1412A004" w14:textId="77777777" w:rsidR="001E7409" w:rsidRPr="008D3C6D" w:rsidRDefault="001E7409" w:rsidP="00664976">
      <w:pPr>
        <w:pStyle w:val="NormalWeb"/>
        <w:spacing w:before="0" w:beforeAutospacing="0" w:after="200" w:afterAutospacing="0" w:line="360" w:lineRule="auto"/>
        <w:jc w:val="both"/>
      </w:pPr>
      <w:r>
        <w:rPr>
          <w:rFonts w:ascii="Arial" w:eastAsia="Arial" w:hAnsi="Arial" w:cs="Arial"/>
        </w:rPr>
        <w:t>M</w:t>
      </w:r>
      <w:r w:rsidRPr="008D3C6D">
        <w:rPr>
          <w:rFonts w:ascii="Arial" w:eastAsia="Arial" w:hAnsi="Arial" w:cs="Arial"/>
        </w:rPr>
        <w:t>arks</w:t>
      </w:r>
      <w:r>
        <w:rPr>
          <w:rFonts w:ascii="Arial" w:eastAsia="Arial" w:hAnsi="Arial" w:cs="Arial"/>
        </w:rPr>
        <w:t xml:space="preserve"> </w:t>
      </w:r>
      <w:r w:rsidRPr="008D3C6D">
        <w:rPr>
          <w:rFonts w:ascii="Arial" w:eastAsia="Arial" w:hAnsi="Arial" w:cs="Arial"/>
        </w:rPr>
        <w:t>and</w:t>
      </w:r>
      <w:r>
        <w:rPr>
          <w:rFonts w:ascii="Arial" w:eastAsia="Arial" w:hAnsi="Arial" w:cs="Arial"/>
        </w:rPr>
        <w:t xml:space="preserve"> </w:t>
      </w:r>
      <w:r w:rsidRPr="008D3C6D">
        <w:rPr>
          <w:rFonts w:ascii="Arial" w:eastAsia="Arial" w:hAnsi="Arial" w:cs="Arial"/>
        </w:rPr>
        <w:t>spencer</w:t>
      </w:r>
      <w:r w:rsidRPr="008D3C6D">
        <w:rPr>
          <w:rFonts w:ascii="Arial" w:hAnsi="Arial" w:cs="Arial"/>
          <w:color w:val="000000"/>
        </w:rPr>
        <w:t xml:space="preserve">, (2024). </w:t>
      </w:r>
      <w:r w:rsidRPr="00A93C05">
        <w:rPr>
          <w:rFonts w:ascii="Arial" w:hAnsi="Arial" w:cs="Arial"/>
          <w:i/>
          <w:iCs/>
          <w:color w:val="000000"/>
        </w:rPr>
        <w:t>Marks and Spencer Group Plc Full Year Results for 52 Weeks Ended 30 March 2024.</w:t>
      </w:r>
      <w:r w:rsidRPr="008D3C6D">
        <w:rPr>
          <w:rFonts w:ascii="Arial" w:hAnsi="Arial" w:cs="Arial"/>
          <w:color w:val="000000"/>
        </w:rPr>
        <w:t xml:space="preserve"> Available at: </w:t>
      </w:r>
      <w:hyperlink r:id="rId36" w:history="1">
        <w:r w:rsidRPr="008D3C6D">
          <w:rPr>
            <w:rStyle w:val="Hyperlink"/>
            <w:rFonts w:ascii="Arial" w:hAnsi="Arial" w:cs="Arial"/>
          </w:rPr>
          <w:t>https://corporate.marksandspencer.com/newsroom/press-releases/marks-and-spencer-group-plc-full-year-results-52-weeks-ended-30-march-2024</w:t>
        </w:r>
      </w:hyperlink>
      <w:r w:rsidRPr="003E6E60">
        <w:rPr>
          <w:rStyle w:val="Hyperlink"/>
          <w:rFonts w:ascii="Arial" w:hAnsi="Arial" w:cs="Arial"/>
          <w:color w:val="auto"/>
          <w:u w:val="none"/>
        </w:rPr>
        <w:t xml:space="preserve"> [Accessed on 05.03.2026].</w:t>
      </w:r>
    </w:p>
    <w:p w14:paraId="29917D6A" w14:textId="77777777" w:rsidR="001E7409" w:rsidRPr="008D3C6D" w:rsidRDefault="001E7409" w:rsidP="00664976">
      <w:pPr>
        <w:pStyle w:val="NormalWeb"/>
        <w:spacing w:before="0" w:beforeAutospacing="0" w:after="200" w:afterAutospacing="0" w:line="360" w:lineRule="auto"/>
        <w:jc w:val="both"/>
      </w:pPr>
      <w:r>
        <w:rPr>
          <w:rFonts w:ascii="Arial" w:eastAsia="Arial" w:hAnsi="Arial" w:cs="Arial"/>
        </w:rPr>
        <w:t>M</w:t>
      </w:r>
      <w:r w:rsidRPr="008D3C6D">
        <w:rPr>
          <w:rFonts w:ascii="Arial" w:eastAsia="Arial" w:hAnsi="Arial" w:cs="Arial"/>
        </w:rPr>
        <w:t>arks</w:t>
      </w:r>
      <w:r>
        <w:rPr>
          <w:rFonts w:ascii="Arial" w:eastAsia="Arial" w:hAnsi="Arial" w:cs="Arial"/>
        </w:rPr>
        <w:t xml:space="preserve"> </w:t>
      </w:r>
      <w:r w:rsidRPr="008D3C6D">
        <w:rPr>
          <w:rFonts w:ascii="Arial" w:eastAsia="Arial" w:hAnsi="Arial" w:cs="Arial"/>
        </w:rPr>
        <w:t>and</w:t>
      </w:r>
      <w:r>
        <w:rPr>
          <w:rFonts w:ascii="Arial" w:eastAsia="Arial" w:hAnsi="Arial" w:cs="Arial"/>
        </w:rPr>
        <w:t xml:space="preserve"> </w:t>
      </w:r>
      <w:r w:rsidRPr="008D3C6D">
        <w:rPr>
          <w:rFonts w:ascii="Arial" w:eastAsia="Arial" w:hAnsi="Arial" w:cs="Arial"/>
        </w:rPr>
        <w:t>spencer</w:t>
      </w:r>
      <w:r w:rsidRPr="008D3C6D">
        <w:rPr>
          <w:rFonts w:ascii="Arial" w:hAnsi="Arial" w:cs="Arial"/>
          <w:color w:val="000000"/>
        </w:rPr>
        <w:t xml:space="preserve">, (2025). </w:t>
      </w:r>
      <w:r w:rsidRPr="00A93C05">
        <w:rPr>
          <w:rFonts w:ascii="Arial" w:hAnsi="Arial" w:cs="Arial"/>
          <w:i/>
          <w:iCs/>
          <w:color w:val="000000"/>
        </w:rPr>
        <w:t>Annual Report and Financial Statements 2025.</w:t>
      </w:r>
      <w:r w:rsidRPr="008D3C6D">
        <w:rPr>
          <w:rFonts w:ascii="Arial" w:hAnsi="Arial" w:cs="Arial"/>
          <w:color w:val="000000"/>
        </w:rPr>
        <w:t xml:space="preserve"> Available at: </w:t>
      </w:r>
      <w:hyperlink r:id="rId37" w:history="1">
        <w:r w:rsidRPr="008D3C6D">
          <w:rPr>
            <w:rStyle w:val="Hyperlink"/>
            <w:rFonts w:ascii="Arial" w:hAnsi="Arial" w:cs="Arial"/>
          </w:rPr>
          <w:t>https://corporate.marksandspencer.com/sites/marksandspencer/files/2025-05/Marks-and-Spencer-Group-plc-Annual-Report-and-Financial-Statements-2025_INTERACTIVE_FINAL.pdf</w:t>
        </w:r>
      </w:hyperlink>
      <w:r w:rsidRPr="003E6E60">
        <w:rPr>
          <w:rStyle w:val="Hyperlink"/>
          <w:rFonts w:ascii="Arial" w:hAnsi="Arial" w:cs="Arial"/>
          <w:color w:val="auto"/>
          <w:u w:val="none"/>
        </w:rPr>
        <w:t xml:space="preserve"> [Accessed on 0</w:t>
      </w:r>
      <w:r>
        <w:rPr>
          <w:rStyle w:val="Hyperlink"/>
          <w:rFonts w:ascii="Arial" w:hAnsi="Arial" w:cs="Arial"/>
          <w:color w:val="auto"/>
          <w:u w:val="none"/>
        </w:rPr>
        <w:t>8</w:t>
      </w:r>
      <w:r w:rsidRPr="003E6E60">
        <w:rPr>
          <w:rStyle w:val="Hyperlink"/>
          <w:rFonts w:ascii="Arial" w:hAnsi="Arial" w:cs="Arial"/>
          <w:color w:val="auto"/>
          <w:u w:val="none"/>
        </w:rPr>
        <w:t>.03.2026].</w:t>
      </w:r>
    </w:p>
    <w:p w14:paraId="4D851BAE" w14:textId="77777777" w:rsidR="001E7409" w:rsidRPr="008D3C6D" w:rsidRDefault="001E7409" w:rsidP="00664976">
      <w:pPr>
        <w:pStyle w:val="NormalWeb"/>
        <w:spacing w:before="0" w:beforeAutospacing="0" w:after="200" w:afterAutospacing="0" w:line="360" w:lineRule="auto"/>
        <w:jc w:val="both"/>
      </w:pPr>
      <w:r>
        <w:rPr>
          <w:rFonts w:ascii="Arial" w:eastAsia="Arial" w:hAnsi="Arial" w:cs="Arial"/>
        </w:rPr>
        <w:t>M</w:t>
      </w:r>
      <w:r w:rsidRPr="008D3C6D">
        <w:rPr>
          <w:rFonts w:ascii="Arial" w:eastAsia="Arial" w:hAnsi="Arial" w:cs="Arial"/>
        </w:rPr>
        <w:t>arks</w:t>
      </w:r>
      <w:r>
        <w:rPr>
          <w:rFonts w:ascii="Arial" w:eastAsia="Arial" w:hAnsi="Arial" w:cs="Arial"/>
        </w:rPr>
        <w:t xml:space="preserve"> </w:t>
      </w:r>
      <w:r w:rsidRPr="008D3C6D">
        <w:rPr>
          <w:rFonts w:ascii="Arial" w:eastAsia="Arial" w:hAnsi="Arial" w:cs="Arial"/>
        </w:rPr>
        <w:t>and</w:t>
      </w:r>
      <w:r>
        <w:rPr>
          <w:rFonts w:ascii="Arial" w:eastAsia="Arial" w:hAnsi="Arial" w:cs="Arial"/>
        </w:rPr>
        <w:t xml:space="preserve"> </w:t>
      </w:r>
      <w:r w:rsidRPr="008D3C6D">
        <w:rPr>
          <w:rFonts w:ascii="Arial" w:eastAsia="Arial" w:hAnsi="Arial" w:cs="Arial"/>
        </w:rPr>
        <w:t>spencer</w:t>
      </w:r>
      <w:r w:rsidRPr="008D3C6D">
        <w:rPr>
          <w:rFonts w:ascii="Arial" w:hAnsi="Arial" w:cs="Arial"/>
          <w:color w:val="000000"/>
        </w:rPr>
        <w:t xml:space="preserve">, (2025). </w:t>
      </w:r>
      <w:r w:rsidRPr="00A93C05">
        <w:rPr>
          <w:rFonts w:ascii="Arial" w:hAnsi="Arial" w:cs="Arial"/>
          <w:i/>
          <w:iCs/>
          <w:color w:val="000000"/>
        </w:rPr>
        <w:t>HIGHLIGHTS OF THE YEAR.</w:t>
      </w:r>
      <w:r w:rsidRPr="008D3C6D">
        <w:rPr>
          <w:rFonts w:ascii="Arial" w:hAnsi="Arial" w:cs="Arial"/>
          <w:color w:val="000000"/>
        </w:rPr>
        <w:t xml:space="preserve"> Available at: </w:t>
      </w:r>
      <w:hyperlink r:id="rId38" w:history="1">
        <w:r w:rsidRPr="008D3C6D">
          <w:rPr>
            <w:rStyle w:val="Hyperlink"/>
            <w:rFonts w:ascii="Arial" w:hAnsi="Arial" w:cs="Arial"/>
          </w:rPr>
          <w:t>https://corporate.marksandspencer.com/sites/marksandspencer/files/2025-05/M-and-S-Strategic-Report-2025.pdf</w:t>
        </w:r>
      </w:hyperlink>
      <w:r w:rsidRPr="003E6E60">
        <w:rPr>
          <w:rStyle w:val="Hyperlink"/>
          <w:rFonts w:ascii="Arial" w:hAnsi="Arial" w:cs="Arial"/>
          <w:color w:val="auto"/>
          <w:u w:val="none"/>
        </w:rPr>
        <w:t xml:space="preserve"> [Accessed on 0</w:t>
      </w:r>
      <w:r>
        <w:rPr>
          <w:rStyle w:val="Hyperlink"/>
          <w:rFonts w:ascii="Arial" w:hAnsi="Arial" w:cs="Arial"/>
          <w:color w:val="auto"/>
          <w:u w:val="none"/>
        </w:rPr>
        <w:t>7</w:t>
      </w:r>
      <w:r w:rsidRPr="003E6E60">
        <w:rPr>
          <w:rStyle w:val="Hyperlink"/>
          <w:rFonts w:ascii="Arial" w:hAnsi="Arial" w:cs="Arial"/>
          <w:color w:val="auto"/>
          <w:u w:val="none"/>
        </w:rPr>
        <w:t>.03.2026].</w:t>
      </w:r>
    </w:p>
    <w:p w14:paraId="0683C9B1" w14:textId="77777777" w:rsidR="001E7409" w:rsidRPr="008D3C6D" w:rsidRDefault="001E7409" w:rsidP="00664976">
      <w:pPr>
        <w:pStyle w:val="NormalWeb"/>
        <w:spacing w:before="0" w:beforeAutospacing="0" w:after="200" w:afterAutospacing="0" w:line="360" w:lineRule="auto"/>
        <w:jc w:val="both"/>
      </w:pPr>
      <w:r>
        <w:rPr>
          <w:rFonts w:ascii="Arial" w:eastAsia="Arial" w:hAnsi="Arial" w:cs="Arial"/>
        </w:rPr>
        <w:lastRenderedPageBreak/>
        <w:t>M</w:t>
      </w:r>
      <w:r w:rsidRPr="008D3C6D">
        <w:rPr>
          <w:rFonts w:ascii="Arial" w:eastAsia="Arial" w:hAnsi="Arial" w:cs="Arial"/>
        </w:rPr>
        <w:t>arks</w:t>
      </w:r>
      <w:r>
        <w:rPr>
          <w:rFonts w:ascii="Arial" w:eastAsia="Arial" w:hAnsi="Arial" w:cs="Arial"/>
        </w:rPr>
        <w:t xml:space="preserve"> </w:t>
      </w:r>
      <w:r w:rsidRPr="008D3C6D">
        <w:rPr>
          <w:rFonts w:ascii="Arial" w:eastAsia="Arial" w:hAnsi="Arial" w:cs="Arial"/>
        </w:rPr>
        <w:t>and</w:t>
      </w:r>
      <w:r>
        <w:rPr>
          <w:rFonts w:ascii="Arial" w:eastAsia="Arial" w:hAnsi="Arial" w:cs="Arial"/>
        </w:rPr>
        <w:t xml:space="preserve"> </w:t>
      </w:r>
      <w:r w:rsidRPr="008D3C6D">
        <w:rPr>
          <w:rFonts w:ascii="Arial" w:eastAsia="Arial" w:hAnsi="Arial" w:cs="Arial"/>
        </w:rPr>
        <w:t>spencer</w:t>
      </w:r>
      <w:r w:rsidRPr="008D3C6D">
        <w:rPr>
          <w:rFonts w:ascii="Arial" w:hAnsi="Arial" w:cs="Arial"/>
          <w:color w:val="000000"/>
        </w:rPr>
        <w:t xml:space="preserve">, (2025). </w:t>
      </w:r>
      <w:r w:rsidRPr="00A93C05">
        <w:rPr>
          <w:rFonts w:ascii="Arial" w:hAnsi="Arial" w:cs="Arial"/>
          <w:i/>
          <w:iCs/>
          <w:color w:val="000000"/>
        </w:rPr>
        <w:t>Marks and Spencer Group plc ESG Report 2025.</w:t>
      </w:r>
      <w:r w:rsidRPr="008D3C6D">
        <w:rPr>
          <w:rFonts w:ascii="Arial" w:hAnsi="Arial" w:cs="Arial"/>
          <w:color w:val="000000"/>
        </w:rPr>
        <w:t xml:space="preserve"> Available at: </w:t>
      </w:r>
      <w:hyperlink r:id="rId39" w:history="1">
        <w:r w:rsidRPr="008D3C6D">
          <w:rPr>
            <w:rStyle w:val="Hyperlink"/>
            <w:rFonts w:ascii="Arial" w:hAnsi="Arial" w:cs="Arial"/>
          </w:rPr>
          <w:t>https://corporate.marksandspencer.com/sites/marksandspencer/files/2025-05/Marks-and-Spencer-Group-plc-ESG-Report-2025.pdf</w:t>
        </w:r>
      </w:hyperlink>
      <w:r w:rsidRPr="003E6E60">
        <w:rPr>
          <w:rStyle w:val="Hyperlink"/>
          <w:rFonts w:ascii="Arial" w:hAnsi="Arial" w:cs="Arial"/>
          <w:color w:val="auto"/>
          <w:u w:val="none"/>
        </w:rPr>
        <w:t xml:space="preserve"> [Accessed on 0</w:t>
      </w:r>
      <w:r>
        <w:rPr>
          <w:rStyle w:val="Hyperlink"/>
          <w:rFonts w:ascii="Arial" w:hAnsi="Arial" w:cs="Arial"/>
          <w:color w:val="auto"/>
          <w:u w:val="none"/>
        </w:rPr>
        <w:t>1</w:t>
      </w:r>
      <w:r w:rsidRPr="003E6E60">
        <w:rPr>
          <w:rStyle w:val="Hyperlink"/>
          <w:rFonts w:ascii="Arial" w:hAnsi="Arial" w:cs="Arial"/>
          <w:color w:val="auto"/>
          <w:u w:val="none"/>
        </w:rPr>
        <w:t>.03.2026].</w:t>
      </w:r>
    </w:p>
    <w:p w14:paraId="08DD38DC" w14:textId="77777777" w:rsidR="001E7409" w:rsidRPr="008D3C6D" w:rsidRDefault="001E7409" w:rsidP="00664976">
      <w:pPr>
        <w:pStyle w:val="NormalWeb"/>
        <w:spacing w:before="0" w:beforeAutospacing="0" w:after="200" w:afterAutospacing="0" w:line="360" w:lineRule="auto"/>
        <w:jc w:val="both"/>
      </w:pPr>
      <w:r>
        <w:rPr>
          <w:rFonts w:ascii="Arial" w:eastAsia="Arial" w:hAnsi="Arial" w:cs="Arial"/>
        </w:rPr>
        <w:t>M</w:t>
      </w:r>
      <w:r w:rsidRPr="008D3C6D">
        <w:rPr>
          <w:rFonts w:ascii="Arial" w:eastAsia="Arial" w:hAnsi="Arial" w:cs="Arial"/>
        </w:rPr>
        <w:t>arks</w:t>
      </w:r>
      <w:r>
        <w:rPr>
          <w:rFonts w:ascii="Arial" w:eastAsia="Arial" w:hAnsi="Arial" w:cs="Arial"/>
        </w:rPr>
        <w:t xml:space="preserve"> </w:t>
      </w:r>
      <w:r w:rsidRPr="008D3C6D">
        <w:rPr>
          <w:rFonts w:ascii="Arial" w:eastAsia="Arial" w:hAnsi="Arial" w:cs="Arial"/>
        </w:rPr>
        <w:t>and</w:t>
      </w:r>
      <w:r>
        <w:rPr>
          <w:rFonts w:ascii="Arial" w:eastAsia="Arial" w:hAnsi="Arial" w:cs="Arial"/>
        </w:rPr>
        <w:t xml:space="preserve"> </w:t>
      </w:r>
      <w:r w:rsidRPr="008D3C6D">
        <w:rPr>
          <w:rFonts w:ascii="Arial" w:eastAsia="Arial" w:hAnsi="Arial" w:cs="Arial"/>
        </w:rPr>
        <w:t>spencer</w:t>
      </w:r>
      <w:r w:rsidRPr="008D3C6D">
        <w:rPr>
          <w:rFonts w:ascii="Arial" w:hAnsi="Arial" w:cs="Arial"/>
          <w:color w:val="000000"/>
        </w:rPr>
        <w:t xml:space="preserve">, (2025). </w:t>
      </w:r>
      <w:r w:rsidRPr="00A93C05">
        <w:rPr>
          <w:rFonts w:ascii="Arial" w:hAnsi="Arial" w:cs="Arial"/>
          <w:i/>
          <w:iCs/>
          <w:color w:val="000000"/>
        </w:rPr>
        <w:t>Our year in review 2025.</w:t>
      </w:r>
      <w:r w:rsidRPr="008D3C6D">
        <w:rPr>
          <w:rFonts w:ascii="Arial" w:hAnsi="Arial" w:cs="Arial"/>
          <w:color w:val="000000"/>
        </w:rPr>
        <w:t xml:space="preserve"> Available at: </w:t>
      </w:r>
      <w:hyperlink r:id="rId40" w:history="1">
        <w:r w:rsidRPr="008D3C6D">
          <w:rPr>
            <w:rStyle w:val="Hyperlink"/>
            <w:rFonts w:ascii="Arial" w:hAnsi="Arial" w:cs="Arial"/>
          </w:rPr>
          <w:t>https://corporate.marksandspencer.com/investors/our-performance-updates/2025-annual-report</w:t>
        </w:r>
      </w:hyperlink>
      <w:r w:rsidRPr="003E6E60">
        <w:rPr>
          <w:rStyle w:val="Hyperlink"/>
          <w:rFonts w:ascii="Arial" w:hAnsi="Arial" w:cs="Arial"/>
          <w:color w:val="auto"/>
          <w:u w:val="none"/>
        </w:rPr>
        <w:t xml:space="preserve"> [Accessed on 05.03.2026].</w:t>
      </w:r>
    </w:p>
    <w:p w14:paraId="29DB142F" w14:textId="77777777" w:rsidR="001E7409" w:rsidRPr="008D3C6D" w:rsidRDefault="001E7409" w:rsidP="00664976">
      <w:pPr>
        <w:pStyle w:val="NormalWeb"/>
        <w:spacing w:before="0" w:beforeAutospacing="0" w:after="200" w:afterAutospacing="0" w:line="360" w:lineRule="auto"/>
        <w:jc w:val="both"/>
      </w:pPr>
      <w:r>
        <w:rPr>
          <w:rFonts w:ascii="Arial" w:eastAsia="Arial" w:hAnsi="Arial" w:cs="Arial"/>
        </w:rPr>
        <w:t>M</w:t>
      </w:r>
      <w:r w:rsidRPr="008D3C6D">
        <w:rPr>
          <w:rFonts w:ascii="Arial" w:eastAsia="Arial" w:hAnsi="Arial" w:cs="Arial"/>
        </w:rPr>
        <w:t>arks</w:t>
      </w:r>
      <w:r>
        <w:rPr>
          <w:rFonts w:ascii="Arial" w:eastAsia="Arial" w:hAnsi="Arial" w:cs="Arial"/>
        </w:rPr>
        <w:t xml:space="preserve"> </w:t>
      </w:r>
      <w:r w:rsidRPr="008D3C6D">
        <w:rPr>
          <w:rFonts w:ascii="Arial" w:eastAsia="Arial" w:hAnsi="Arial" w:cs="Arial"/>
        </w:rPr>
        <w:t>and</w:t>
      </w:r>
      <w:r>
        <w:rPr>
          <w:rFonts w:ascii="Arial" w:eastAsia="Arial" w:hAnsi="Arial" w:cs="Arial"/>
        </w:rPr>
        <w:t xml:space="preserve"> </w:t>
      </w:r>
      <w:r w:rsidRPr="008D3C6D">
        <w:rPr>
          <w:rFonts w:ascii="Arial" w:eastAsia="Arial" w:hAnsi="Arial" w:cs="Arial"/>
        </w:rPr>
        <w:t>spencer</w:t>
      </w:r>
      <w:r w:rsidRPr="008D3C6D">
        <w:rPr>
          <w:rFonts w:ascii="Arial" w:hAnsi="Arial" w:cs="Arial"/>
          <w:color w:val="000000"/>
        </w:rPr>
        <w:t xml:space="preserve">, (2026). </w:t>
      </w:r>
      <w:r w:rsidRPr="00A93C05">
        <w:rPr>
          <w:rFonts w:ascii="Arial" w:hAnsi="Arial" w:cs="Arial"/>
          <w:i/>
          <w:iCs/>
          <w:color w:val="000000"/>
        </w:rPr>
        <w:t>Full Year Results for the 52 Weeks Ended 29 March 2025.</w:t>
      </w:r>
      <w:r w:rsidRPr="008D3C6D">
        <w:rPr>
          <w:rFonts w:ascii="Arial" w:hAnsi="Arial" w:cs="Arial"/>
          <w:color w:val="000000"/>
        </w:rPr>
        <w:t xml:space="preserve"> Available at: </w:t>
      </w:r>
      <w:hyperlink r:id="rId41" w:history="1">
        <w:r w:rsidRPr="008D3C6D">
          <w:rPr>
            <w:rStyle w:val="Hyperlink"/>
            <w:rFonts w:ascii="Arial" w:hAnsi="Arial" w:cs="Arial"/>
          </w:rPr>
          <w:t>https://corporate.marksandspencer.com/newsroom/press-releases/full-year-results-52-weeks-ended-29-march-2025</w:t>
        </w:r>
      </w:hyperlink>
      <w:r w:rsidRPr="003E6E60">
        <w:rPr>
          <w:rStyle w:val="Hyperlink"/>
          <w:rFonts w:ascii="Arial" w:hAnsi="Arial" w:cs="Arial"/>
          <w:color w:val="auto"/>
          <w:u w:val="none"/>
        </w:rPr>
        <w:t xml:space="preserve"> [Accessed on 0</w:t>
      </w:r>
      <w:r>
        <w:rPr>
          <w:rStyle w:val="Hyperlink"/>
          <w:rFonts w:ascii="Arial" w:hAnsi="Arial" w:cs="Arial"/>
          <w:color w:val="auto"/>
          <w:u w:val="none"/>
        </w:rPr>
        <w:t>3</w:t>
      </w:r>
      <w:r w:rsidRPr="003E6E60">
        <w:rPr>
          <w:rStyle w:val="Hyperlink"/>
          <w:rFonts w:ascii="Arial" w:hAnsi="Arial" w:cs="Arial"/>
          <w:color w:val="auto"/>
          <w:u w:val="none"/>
        </w:rPr>
        <w:t>.03.2026].</w:t>
      </w:r>
    </w:p>
    <w:p w14:paraId="54A214C2" w14:textId="77777777" w:rsidR="001E7409" w:rsidRPr="008D3C6D" w:rsidRDefault="001E7409" w:rsidP="00664976">
      <w:pPr>
        <w:pStyle w:val="NormalWeb"/>
        <w:spacing w:before="0" w:beforeAutospacing="0" w:after="200" w:afterAutospacing="0" w:line="360" w:lineRule="auto"/>
        <w:jc w:val="both"/>
      </w:pPr>
      <w:r>
        <w:rPr>
          <w:rFonts w:ascii="Arial" w:eastAsia="Arial" w:hAnsi="Arial" w:cs="Arial"/>
        </w:rPr>
        <w:t>M</w:t>
      </w:r>
      <w:r w:rsidRPr="008D3C6D">
        <w:rPr>
          <w:rFonts w:ascii="Arial" w:eastAsia="Arial" w:hAnsi="Arial" w:cs="Arial"/>
        </w:rPr>
        <w:t>arks</w:t>
      </w:r>
      <w:r>
        <w:rPr>
          <w:rFonts w:ascii="Arial" w:eastAsia="Arial" w:hAnsi="Arial" w:cs="Arial"/>
        </w:rPr>
        <w:t xml:space="preserve"> </w:t>
      </w:r>
      <w:r w:rsidRPr="008D3C6D">
        <w:rPr>
          <w:rFonts w:ascii="Arial" w:eastAsia="Arial" w:hAnsi="Arial" w:cs="Arial"/>
        </w:rPr>
        <w:t>and</w:t>
      </w:r>
      <w:r>
        <w:rPr>
          <w:rFonts w:ascii="Arial" w:eastAsia="Arial" w:hAnsi="Arial" w:cs="Arial"/>
        </w:rPr>
        <w:t xml:space="preserve"> </w:t>
      </w:r>
      <w:r w:rsidRPr="008D3C6D">
        <w:rPr>
          <w:rFonts w:ascii="Arial" w:eastAsia="Arial" w:hAnsi="Arial" w:cs="Arial"/>
        </w:rPr>
        <w:t>spencer</w:t>
      </w:r>
      <w:r w:rsidRPr="008D3C6D">
        <w:rPr>
          <w:rFonts w:ascii="Arial" w:hAnsi="Arial" w:cs="Arial"/>
          <w:color w:val="000000"/>
        </w:rPr>
        <w:t xml:space="preserve">, (2026). </w:t>
      </w:r>
      <w:r w:rsidRPr="00A93C05">
        <w:rPr>
          <w:rFonts w:ascii="Arial" w:hAnsi="Arial" w:cs="Arial"/>
          <w:i/>
          <w:iCs/>
          <w:color w:val="000000"/>
        </w:rPr>
        <w:t>How we’re turbocharging online growth: Seven key changes to M&amp;S.com over the past year.</w:t>
      </w:r>
      <w:r w:rsidRPr="008D3C6D">
        <w:rPr>
          <w:rFonts w:ascii="Arial" w:hAnsi="Arial" w:cs="Arial"/>
          <w:color w:val="000000"/>
        </w:rPr>
        <w:t xml:space="preserve"> Available at: </w:t>
      </w:r>
      <w:hyperlink r:id="rId42" w:history="1">
        <w:r w:rsidRPr="008D3C6D">
          <w:rPr>
            <w:rStyle w:val="Hyperlink"/>
            <w:rFonts w:ascii="Arial" w:hAnsi="Arial" w:cs="Arial"/>
          </w:rPr>
          <w:t>https://corporate.marksandspencer.com/newsroom/blog/how-were-turbocharging-online-growth-seven-key-changes-mscom-over-past-year</w:t>
        </w:r>
      </w:hyperlink>
      <w:r w:rsidRPr="003E6E60">
        <w:rPr>
          <w:rStyle w:val="Hyperlink"/>
          <w:rFonts w:ascii="Arial" w:hAnsi="Arial" w:cs="Arial"/>
          <w:color w:val="auto"/>
          <w:u w:val="none"/>
        </w:rPr>
        <w:t xml:space="preserve"> [Accessed on 0</w:t>
      </w:r>
      <w:r>
        <w:rPr>
          <w:rStyle w:val="Hyperlink"/>
          <w:rFonts w:ascii="Arial" w:hAnsi="Arial" w:cs="Arial"/>
          <w:color w:val="auto"/>
          <w:u w:val="none"/>
        </w:rPr>
        <w:t>3</w:t>
      </w:r>
      <w:r w:rsidRPr="003E6E60">
        <w:rPr>
          <w:rStyle w:val="Hyperlink"/>
          <w:rFonts w:ascii="Arial" w:hAnsi="Arial" w:cs="Arial"/>
          <w:color w:val="auto"/>
          <w:u w:val="none"/>
        </w:rPr>
        <w:t>.03.2026].</w:t>
      </w:r>
    </w:p>
    <w:p w14:paraId="69032D77" w14:textId="77777777" w:rsidR="001E7409" w:rsidRPr="008D3C6D" w:rsidRDefault="001E7409" w:rsidP="00664976">
      <w:pPr>
        <w:pStyle w:val="NormalWeb"/>
        <w:spacing w:before="0" w:beforeAutospacing="0" w:after="200" w:afterAutospacing="0" w:line="360" w:lineRule="auto"/>
        <w:jc w:val="both"/>
      </w:pPr>
      <w:r>
        <w:rPr>
          <w:rFonts w:ascii="Arial" w:eastAsia="Arial" w:hAnsi="Arial" w:cs="Arial"/>
        </w:rPr>
        <w:t>M</w:t>
      </w:r>
      <w:r w:rsidRPr="008D3C6D">
        <w:rPr>
          <w:rFonts w:ascii="Arial" w:eastAsia="Arial" w:hAnsi="Arial" w:cs="Arial"/>
        </w:rPr>
        <w:t>arks</w:t>
      </w:r>
      <w:r>
        <w:rPr>
          <w:rFonts w:ascii="Arial" w:eastAsia="Arial" w:hAnsi="Arial" w:cs="Arial"/>
        </w:rPr>
        <w:t xml:space="preserve"> </w:t>
      </w:r>
      <w:r w:rsidRPr="008D3C6D">
        <w:rPr>
          <w:rFonts w:ascii="Arial" w:eastAsia="Arial" w:hAnsi="Arial" w:cs="Arial"/>
        </w:rPr>
        <w:t>and</w:t>
      </w:r>
      <w:r>
        <w:rPr>
          <w:rFonts w:ascii="Arial" w:eastAsia="Arial" w:hAnsi="Arial" w:cs="Arial"/>
        </w:rPr>
        <w:t xml:space="preserve"> </w:t>
      </w:r>
      <w:r w:rsidRPr="008D3C6D">
        <w:rPr>
          <w:rFonts w:ascii="Arial" w:eastAsia="Arial" w:hAnsi="Arial" w:cs="Arial"/>
        </w:rPr>
        <w:t>spencer</w:t>
      </w:r>
      <w:r w:rsidRPr="008D3C6D">
        <w:rPr>
          <w:rFonts w:ascii="Arial" w:hAnsi="Arial" w:cs="Arial"/>
          <w:color w:val="000000"/>
        </w:rPr>
        <w:t xml:space="preserve">, (2026). </w:t>
      </w:r>
      <w:r w:rsidRPr="00A93C05">
        <w:rPr>
          <w:rFonts w:ascii="Arial" w:hAnsi="Arial" w:cs="Arial"/>
          <w:i/>
          <w:iCs/>
          <w:color w:val="000000"/>
        </w:rPr>
        <w:t>Launching the world’s first data science &amp; AI academy in retail.</w:t>
      </w:r>
      <w:r w:rsidRPr="008D3C6D">
        <w:rPr>
          <w:rFonts w:ascii="Arial" w:hAnsi="Arial" w:cs="Arial"/>
          <w:color w:val="000000"/>
        </w:rPr>
        <w:t xml:space="preserve"> Available at: </w:t>
      </w:r>
      <w:hyperlink r:id="rId43" w:history="1">
        <w:r w:rsidRPr="008D3C6D">
          <w:rPr>
            <w:rStyle w:val="Hyperlink"/>
            <w:rFonts w:ascii="Arial" w:hAnsi="Arial" w:cs="Arial"/>
          </w:rPr>
          <w:t>https://corporate.marksandspencer.com/newsroom/blog/launching-worlds-first-data-science-ai-academy-retail</w:t>
        </w:r>
      </w:hyperlink>
      <w:r w:rsidRPr="003E6E60">
        <w:rPr>
          <w:rStyle w:val="Hyperlink"/>
          <w:rFonts w:ascii="Arial" w:hAnsi="Arial" w:cs="Arial"/>
          <w:color w:val="auto"/>
          <w:u w:val="none"/>
        </w:rPr>
        <w:t xml:space="preserve"> [Accessed on 05.03.2026].</w:t>
      </w:r>
    </w:p>
    <w:p w14:paraId="39F42A03" w14:textId="77777777" w:rsidR="001E7409" w:rsidRPr="008D3C6D" w:rsidRDefault="001E7409" w:rsidP="00664976">
      <w:pPr>
        <w:pStyle w:val="NormalWeb"/>
        <w:spacing w:before="0" w:beforeAutospacing="0" w:after="200" w:afterAutospacing="0" w:line="360" w:lineRule="auto"/>
        <w:jc w:val="both"/>
      </w:pPr>
      <w:r>
        <w:rPr>
          <w:rFonts w:ascii="Arial" w:eastAsia="Arial" w:hAnsi="Arial" w:cs="Arial"/>
        </w:rPr>
        <w:t>M</w:t>
      </w:r>
      <w:r w:rsidRPr="008D3C6D">
        <w:rPr>
          <w:rFonts w:ascii="Arial" w:eastAsia="Arial" w:hAnsi="Arial" w:cs="Arial"/>
        </w:rPr>
        <w:t>arks</w:t>
      </w:r>
      <w:r>
        <w:rPr>
          <w:rFonts w:ascii="Arial" w:eastAsia="Arial" w:hAnsi="Arial" w:cs="Arial"/>
        </w:rPr>
        <w:t xml:space="preserve"> </w:t>
      </w:r>
      <w:r w:rsidRPr="008D3C6D">
        <w:rPr>
          <w:rFonts w:ascii="Arial" w:eastAsia="Arial" w:hAnsi="Arial" w:cs="Arial"/>
        </w:rPr>
        <w:t>and</w:t>
      </w:r>
      <w:r>
        <w:rPr>
          <w:rFonts w:ascii="Arial" w:eastAsia="Arial" w:hAnsi="Arial" w:cs="Arial"/>
        </w:rPr>
        <w:t xml:space="preserve"> </w:t>
      </w:r>
      <w:r w:rsidRPr="008D3C6D">
        <w:rPr>
          <w:rFonts w:ascii="Arial" w:eastAsia="Arial" w:hAnsi="Arial" w:cs="Arial"/>
        </w:rPr>
        <w:t>spencer</w:t>
      </w:r>
      <w:r w:rsidRPr="008D3C6D">
        <w:rPr>
          <w:rFonts w:ascii="Arial" w:hAnsi="Arial" w:cs="Arial"/>
          <w:color w:val="000000"/>
        </w:rPr>
        <w:t xml:space="preserve">, (2026). </w:t>
      </w:r>
      <w:r w:rsidRPr="00A93C05">
        <w:rPr>
          <w:rFonts w:ascii="Arial" w:hAnsi="Arial" w:cs="Arial"/>
          <w:i/>
          <w:iCs/>
          <w:color w:val="000000"/>
        </w:rPr>
        <w:t>M&amp;S INTERNATIONAL.</w:t>
      </w:r>
      <w:r w:rsidRPr="008D3C6D">
        <w:rPr>
          <w:rFonts w:ascii="Arial" w:hAnsi="Arial" w:cs="Arial"/>
          <w:color w:val="000000"/>
        </w:rPr>
        <w:t xml:space="preserve"> Available at: </w:t>
      </w:r>
      <w:hyperlink r:id="rId44" w:history="1">
        <w:r w:rsidRPr="008D3C6D">
          <w:rPr>
            <w:rStyle w:val="Hyperlink"/>
            <w:rFonts w:ascii="Arial" w:hAnsi="Arial" w:cs="Arial"/>
          </w:rPr>
          <w:t>https://corporate.marksandspencer.com/about-us/our-businesses/ms-international</w:t>
        </w:r>
      </w:hyperlink>
      <w:r w:rsidRPr="003E6E60">
        <w:rPr>
          <w:rStyle w:val="Hyperlink"/>
          <w:rFonts w:ascii="Arial" w:hAnsi="Arial" w:cs="Arial"/>
          <w:color w:val="auto"/>
          <w:u w:val="none"/>
        </w:rPr>
        <w:t xml:space="preserve"> [Accessed on 0</w:t>
      </w:r>
      <w:r>
        <w:rPr>
          <w:rStyle w:val="Hyperlink"/>
          <w:rFonts w:ascii="Arial" w:hAnsi="Arial" w:cs="Arial"/>
          <w:color w:val="auto"/>
          <w:u w:val="none"/>
        </w:rPr>
        <w:t>2</w:t>
      </w:r>
      <w:r w:rsidRPr="003E6E60">
        <w:rPr>
          <w:rStyle w:val="Hyperlink"/>
          <w:rFonts w:ascii="Arial" w:hAnsi="Arial" w:cs="Arial"/>
          <w:color w:val="auto"/>
          <w:u w:val="none"/>
        </w:rPr>
        <w:t>.03.2026].</w:t>
      </w:r>
    </w:p>
    <w:p w14:paraId="66FC91A0" w14:textId="77777777" w:rsidR="001E7409" w:rsidRPr="008D3C6D" w:rsidRDefault="001E7409" w:rsidP="00664976">
      <w:pPr>
        <w:pStyle w:val="NormalWeb"/>
        <w:spacing w:before="0" w:beforeAutospacing="0" w:after="200" w:afterAutospacing="0" w:line="360" w:lineRule="auto"/>
        <w:jc w:val="both"/>
      </w:pPr>
      <w:r>
        <w:rPr>
          <w:rFonts w:ascii="Arial" w:eastAsia="Arial" w:hAnsi="Arial" w:cs="Arial"/>
        </w:rPr>
        <w:t>M</w:t>
      </w:r>
      <w:r w:rsidRPr="008D3C6D">
        <w:rPr>
          <w:rFonts w:ascii="Arial" w:eastAsia="Arial" w:hAnsi="Arial" w:cs="Arial"/>
        </w:rPr>
        <w:t>arks</w:t>
      </w:r>
      <w:r>
        <w:rPr>
          <w:rFonts w:ascii="Arial" w:eastAsia="Arial" w:hAnsi="Arial" w:cs="Arial"/>
        </w:rPr>
        <w:t xml:space="preserve"> </w:t>
      </w:r>
      <w:r w:rsidRPr="008D3C6D">
        <w:rPr>
          <w:rFonts w:ascii="Arial" w:eastAsia="Arial" w:hAnsi="Arial" w:cs="Arial"/>
        </w:rPr>
        <w:t>and</w:t>
      </w:r>
      <w:r>
        <w:rPr>
          <w:rFonts w:ascii="Arial" w:eastAsia="Arial" w:hAnsi="Arial" w:cs="Arial"/>
        </w:rPr>
        <w:t xml:space="preserve"> </w:t>
      </w:r>
      <w:r w:rsidRPr="008D3C6D">
        <w:rPr>
          <w:rFonts w:ascii="Arial" w:eastAsia="Arial" w:hAnsi="Arial" w:cs="Arial"/>
        </w:rPr>
        <w:t>spencer</w:t>
      </w:r>
      <w:r w:rsidRPr="008D3C6D">
        <w:rPr>
          <w:rFonts w:ascii="Arial" w:hAnsi="Arial" w:cs="Arial"/>
          <w:color w:val="000000"/>
        </w:rPr>
        <w:t xml:space="preserve">, (2026). </w:t>
      </w:r>
      <w:r w:rsidRPr="00A93C05">
        <w:rPr>
          <w:rFonts w:ascii="Arial" w:hAnsi="Arial" w:cs="Arial"/>
          <w:i/>
          <w:iCs/>
          <w:color w:val="000000"/>
        </w:rPr>
        <w:t>Omnichannel Advantage: Stepping up Local Fulfilment This Festive Season Supported by Our 3,000 Support Centre Colleagues.</w:t>
      </w:r>
      <w:r w:rsidRPr="008D3C6D">
        <w:rPr>
          <w:rFonts w:ascii="Arial" w:hAnsi="Arial" w:cs="Arial"/>
          <w:color w:val="000000"/>
        </w:rPr>
        <w:t xml:space="preserve"> Available at: </w:t>
      </w:r>
      <w:hyperlink r:id="rId45" w:history="1">
        <w:r w:rsidRPr="008D3C6D">
          <w:rPr>
            <w:rStyle w:val="Hyperlink"/>
            <w:rFonts w:ascii="Arial" w:hAnsi="Arial" w:cs="Arial"/>
          </w:rPr>
          <w:t>https://corporate.marksandspencer.com/newsroom/blog/omnichannel-advantage-stepping-local-fulfilment-festive-season-supported-our-3000</w:t>
        </w:r>
      </w:hyperlink>
      <w:r w:rsidRPr="003E6E60">
        <w:rPr>
          <w:rStyle w:val="Hyperlink"/>
          <w:rFonts w:ascii="Arial" w:hAnsi="Arial" w:cs="Arial"/>
          <w:color w:val="auto"/>
          <w:u w:val="none"/>
        </w:rPr>
        <w:t xml:space="preserve"> [Accessed on 0</w:t>
      </w:r>
      <w:r>
        <w:rPr>
          <w:rStyle w:val="Hyperlink"/>
          <w:rFonts w:ascii="Arial" w:hAnsi="Arial" w:cs="Arial"/>
          <w:color w:val="auto"/>
          <w:u w:val="none"/>
        </w:rPr>
        <w:t>2</w:t>
      </w:r>
      <w:r w:rsidRPr="003E6E60">
        <w:rPr>
          <w:rStyle w:val="Hyperlink"/>
          <w:rFonts w:ascii="Arial" w:hAnsi="Arial" w:cs="Arial"/>
          <w:color w:val="auto"/>
          <w:u w:val="none"/>
        </w:rPr>
        <w:t>.03.2026].</w:t>
      </w:r>
    </w:p>
    <w:p w14:paraId="026B8D7B" w14:textId="77777777" w:rsidR="001E7409" w:rsidRPr="008D3C6D" w:rsidRDefault="001E7409" w:rsidP="00664976">
      <w:pPr>
        <w:pStyle w:val="NormalWeb"/>
        <w:spacing w:before="0" w:beforeAutospacing="0" w:after="200" w:afterAutospacing="0" w:line="360" w:lineRule="auto"/>
        <w:jc w:val="both"/>
      </w:pPr>
      <w:r>
        <w:rPr>
          <w:rFonts w:ascii="Arial" w:eastAsia="Arial" w:hAnsi="Arial" w:cs="Arial"/>
        </w:rPr>
        <w:t>M</w:t>
      </w:r>
      <w:r w:rsidRPr="008D3C6D">
        <w:rPr>
          <w:rFonts w:ascii="Arial" w:eastAsia="Arial" w:hAnsi="Arial" w:cs="Arial"/>
        </w:rPr>
        <w:t>arks</w:t>
      </w:r>
      <w:r>
        <w:rPr>
          <w:rFonts w:ascii="Arial" w:eastAsia="Arial" w:hAnsi="Arial" w:cs="Arial"/>
        </w:rPr>
        <w:t xml:space="preserve"> </w:t>
      </w:r>
      <w:r w:rsidRPr="008D3C6D">
        <w:rPr>
          <w:rFonts w:ascii="Arial" w:eastAsia="Arial" w:hAnsi="Arial" w:cs="Arial"/>
        </w:rPr>
        <w:t>and</w:t>
      </w:r>
      <w:r>
        <w:rPr>
          <w:rFonts w:ascii="Arial" w:eastAsia="Arial" w:hAnsi="Arial" w:cs="Arial"/>
        </w:rPr>
        <w:t xml:space="preserve"> </w:t>
      </w:r>
      <w:r w:rsidRPr="008D3C6D">
        <w:rPr>
          <w:rFonts w:ascii="Arial" w:eastAsia="Arial" w:hAnsi="Arial" w:cs="Arial"/>
        </w:rPr>
        <w:t>spencer</w:t>
      </w:r>
      <w:r w:rsidRPr="008D3C6D">
        <w:rPr>
          <w:rFonts w:ascii="Arial" w:hAnsi="Arial" w:cs="Arial"/>
          <w:color w:val="000000"/>
        </w:rPr>
        <w:t xml:space="preserve">, (2026). </w:t>
      </w:r>
      <w:r w:rsidRPr="00A93C05">
        <w:rPr>
          <w:rFonts w:ascii="Arial" w:hAnsi="Arial" w:cs="Arial"/>
          <w:i/>
          <w:iCs/>
          <w:color w:val="000000"/>
        </w:rPr>
        <w:t>Sustainability.</w:t>
      </w:r>
      <w:r w:rsidRPr="008D3C6D">
        <w:rPr>
          <w:rFonts w:ascii="Arial" w:hAnsi="Arial" w:cs="Arial"/>
          <w:color w:val="000000"/>
        </w:rPr>
        <w:t xml:space="preserve"> Available at: </w:t>
      </w:r>
      <w:hyperlink r:id="rId46" w:history="1">
        <w:r w:rsidRPr="008D3C6D">
          <w:rPr>
            <w:rStyle w:val="Hyperlink"/>
            <w:rFonts w:ascii="Arial" w:hAnsi="Arial" w:cs="Arial"/>
          </w:rPr>
          <w:t>https://corporate.marksandspencer.com/sustainability</w:t>
        </w:r>
      </w:hyperlink>
      <w:r w:rsidRPr="003E6E60">
        <w:rPr>
          <w:rStyle w:val="Hyperlink"/>
          <w:rFonts w:ascii="Arial" w:hAnsi="Arial" w:cs="Arial"/>
          <w:color w:val="auto"/>
          <w:u w:val="none"/>
        </w:rPr>
        <w:t xml:space="preserve"> [Accessed on 0</w:t>
      </w:r>
      <w:r>
        <w:rPr>
          <w:rStyle w:val="Hyperlink"/>
          <w:rFonts w:ascii="Arial" w:hAnsi="Arial" w:cs="Arial"/>
          <w:color w:val="auto"/>
          <w:u w:val="none"/>
        </w:rPr>
        <w:t>1</w:t>
      </w:r>
      <w:r w:rsidRPr="003E6E60">
        <w:rPr>
          <w:rStyle w:val="Hyperlink"/>
          <w:rFonts w:ascii="Arial" w:hAnsi="Arial" w:cs="Arial"/>
          <w:color w:val="auto"/>
          <w:u w:val="none"/>
        </w:rPr>
        <w:t>.03.2026].</w:t>
      </w:r>
    </w:p>
    <w:p w14:paraId="731F5FCD" w14:textId="77777777" w:rsidR="001E7409" w:rsidRPr="008D3C6D" w:rsidRDefault="001E7409" w:rsidP="00664976">
      <w:pPr>
        <w:pStyle w:val="NormalWeb"/>
        <w:spacing w:before="0" w:beforeAutospacing="0" w:after="200" w:afterAutospacing="0" w:line="360" w:lineRule="auto"/>
        <w:jc w:val="both"/>
      </w:pPr>
      <w:r w:rsidRPr="008D3C6D">
        <w:rPr>
          <w:rFonts w:ascii="Arial" w:hAnsi="Arial" w:cs="Arial"/>
          <w:color w:val="000000"/>
        </w:rPr>
        <w:lastRenderedPageBreak/>
        <w:t xml:space="preserve">Morgan, E., (2022). ‘Plan A’: analysing business model innovation for sustainable consumption in mass-market clothes retailing. In </w:t>
      </w:r>
      <w:r w:rsidRPr="008D3C6D">
        <w:rPr>
          <w:rFonts w:ascii="Arial" w:hAnsi="Arial" w:cs="Arial"/>
          <w:i/>
          <w:iCs/>
          <w:color w:val="000000"/>
        </w:rPr>
        <w:t>New business models for sustainable fashion</w:t>
      </w:r>
      <w:r w:rsidRPr="008D3C6D">
        <w:rPr>
          <w:rFonts w:ascii="Arial" w:hAnsi="Arial" w:cs="Arial"/>
          <w:color w:val="000000"/>
        </w:rPr>
        <w:t xml:space="preserve"> (pp. 73-98). Routledge.</w:t>
      </w:r>
      <w:r>
        <w:rPr>
          <w:rFonts w:ascii="Arial" w:hAnsi="Arial" w:cs="Arial"/>
          <w:color w:val="000000"/>
        </w:rPr>
        <w:t xml:space="preserve"> </w:t>
      </w:r>
      <w:hyperlink r:id="rId47" w:history="1">
        <w:r w:rsidRPr="007E07F4">
          <w:rPr>
            <w:rStyle w:val="Hyperlink"/>
            <w:rFonts w:ascii="Arial" w:hAnsi="Arial" w:cs="Arial"/>
          </w:rPr>
          <w:t>https://eprints.whiterose.ac.uk/id/eprint/85872/3/MorganAnalysingbusinessmodelinnovation.pdf</w:t>
        </w:r>
      </w:hyperlink>
      <w:r>
        <w:rPr>
          <w:rFonts w:ascii="Arial" w:hAnsi="Arial" w:cs="Arial"/>
          <w:color w:val="000000"/>
        </w:rPr>
        <w:t xml:space="preserve"> </w:t>
      </w:r>
    </w:p>
    <w:p w14:paraId="15AB3D8E" w14:textId="77777777" w:rsidR="001E7409" w:rsidRPr="008D3C6D" w:rsidRDefault="001E7409" w:rsidP="00664976">
      <w:pPr>
        <w:pStyle w:val="NormalWeb"/>
        <w:spacing w:before="0" w:beforeAutospacing="0" w:after="200" w:afterAutospacing="0" w:line="360" w:lineRule="auto"/>
        <w:jc w:val="both"/>
      </w:pPr>
      <w:r w:rsidRPr="008D3C6D">
        <w:rPr>
          <w:rFonts w:ascii="Arial" w:hAnsi="Arial" w:cs="Arial"/>
          <w:color w:val="222222"/>
          <w:shd w:val="clear" w:color="auto" w:fill="FFFFFF"/>
        </w:rPr>
        <w:t>Olaniyi, O.M., (2025). A quantitative approach to understanding machine learning adoption for cybersecurity in e-commerce through the UTAUT model. </w:t>
      </w:r>
      <w:r w:rsidRPr="008D3C6D">
        <w:rPr>
          <w:rFonts w:ascii="Arial" w:hAnsi="Arial" w:cs="Arial"/>
          <w:i/>
          <w:iCs/>
          <w:color w:val="222222"/>
          <w:shd w:val="clear" w:color="auto" w:fill="FFFFFF"/>
        </w:rPr>
        <w:t>Journal of Engineering Research and Reports</w:t>
      </w:r>
      <w:r w:rsidRPr="008D3C6D">
        <w:rPr>
          <w:rFonts w:ascii="Arial" w:hAnsi="Arial" w:cs="Arial"/>
          <w:color w:val="222222"/>
          <w:shd w:val="clear" w:color="auto" w:fill="FFFFFF"/>
        </w:rPr>
        <w:t>, </w:t>
      </w:r>
      <w:r w:rsidRPr="008D3C6D">
        <w:rPr>
          <w:rFonts w:ascii="Arial" w:hAnsi="Arial" w:cs="Arial"/>
          <w:i/>
          <w:iCs/>
          <w:color w:val="222222"/>
          <w:shd w:val="clear" w:color="auto" w:fill="FFFFFF"/>
        </w:rPr>
        <w:t>27</w:t>
      </w:r>
      <w:r w:rsidRPr="008D3C6D">
        <w:rPr>
          <w:rFonts w:ascii="Arial" w:hAnsi="Arial" w:cs="Arial"/>
          <w:color w:val="222222"/>
          <w:shd w:val="clear" w:color="auto" w:fill="FFFFFF"/>
        </w:rPr>
        <w:t>(11), pp.286-304.</w:t>
      </w:r>
      <w:r>
        <w:rPr>
          <w:rFonts w:ascii="Arial" w:hAnsi="Arial" w:cs="Arial"/>
          <w:color w:val="222222"/>
          <w:shd w:val="clear" w:color="auto" w:fill="FFFFFF"/>
        </w:rPr>
        <w:t xml:space="preserve"> </w:t>
      </w:r>
      <w:hyperlink r:id="rId48" w:history="1">
        <w:r w:rsidRPr="007E07F4">
          <w:rPr>
            <w:rStyle w:val="Hyperlink"/>
            <w:rFonts w:ascii="Arial" w:hAnsi="Arial" w:cs="Arial"/>
            <w:shd w:val="clear" w:color="auto" w:fill="FFFFFF"/>
          </w:rPr>
          <w:t>https://www.researchgate.net/profile/Oluwadayo-Olaniyi/publication/397140892_A_Quantitative_Approach_to_Understanding_Machine_Learning_Adoption_for_Cybersecurity_in_E-commerce_through_the_UTAUT_Model/links/69061633c900be105cbe6959/A-Quantitative-Approach-to-Understanding-Machine-Learning-Adoption-for-Cybersecurity-in-E-commerce-through-the-UTAUT-Model.pdf</w:t>
        </w:r>
      </w:hyperlink>
      <w:r>
        <w:rPr>
          <w:rFonts w:ascii="Arial" w:hAnsi="Arial" w:cs="Arial"/>
          <w:color w:val="222222"/>
          <w:shd w:val="clear" w:color="auto" w:fill="FFFFFF"/>
        </w:rPr>
        <w:t xml:space="preserve"> </w:t>
      </w:r>
    </w:p>
    <w:p w14:paraId="6565215D" w14:textId="77777777" w:rsidR="001E7409" w:rsidRPr="008D3C6D" w:rsidRDefault="001E7409" w:rsidP="00A93C05">
      <w:pPr>
        <w:pStyle w:val="NormalWeb"/>
        <w:spacing w:before="0" w:beforeAutospacing="0" w:after="200" w:afterAutospacing="0" w:line="360" w:lineRule="auto"/>
        <w:jc w:val="both"/>
      </w:pPr>
      <w:proofErr w:type="spellStart"/>
      <w:r w:rsidRPr="008D3C6D">
        <w:rPr>
          <w:rFonts w:ascii="Arial" w:hAnsi="Arial" w:cs="Arial"/>
          <w:color w:val="222222"/>
          <w:shd w:val="clear" w:color="auto" w:fill="FFFFFF"/>
        </w:rPr>
        <w:t>Omee</w:t>
      </w:r>
      <w:proofErr w:type="spellEnd"/>
      <w:r w:rsidRPr="008D3C6D">
        <w:rPr>
          <w:rFonts w:ascii="Arial" w:hAnsi="Arial" w:cs="Arial"/>
          <w:color w:val="222222"/>
          <w:shd w:val="clear" w:color="auto" w:fill="FFFFFF"/>
        </w:rPr>
        <w:t>, F.A., (2023). Apparel supply chain management and challenges: An analysis on Marks and Spencer (Bangladesh sourcing office).</w:t>
      </w:r>
      <w:r>
        <w:rPr>
          <w:rFonts w:ascii="Arial" w:hAnsi="Arial" w:cs="Arial"/>
          <w:color w:val="222222"/>
          <w:shd w:val="clear" w:color="auto" w:fill="FFFFFF"/>
        </w:rPr>
        <w:t xml:space="preserve"> </w:t>
      </w:r>
      <w:hyperlink r:id="rId49" w:history="1">
        <w:r w:rsidRPr="007E07F4">
          <w:rPr>
            <w:rStyle w:val="Hyperlink"/>
            <w:rFonts w:ascii="Arial" w:hAnsi="Arial" w:cs="Arial"/>
            <w:shd w:val="clear" w:color="auto" w:fill="FFFFFF"/>
          </w:rPr>
          <w:t>https://dspace.bracu.ac.bd:8443/xmlui/bitstream/handle/10361/25949/20204087_BBA.pdf?sequence=1</w:t>
        </w:r>
      </w:hyperlink>
      <w:r>
        <w:rPr>
          <w:rFonts w:ascii="Arial" w:hAnsi="Arial" w:cs="Arial"/>
          <w:color w:val="222222"/>
          <w:shd w:val="clear" w:color="auto" w:fill="FFFFFF"/>
        </w:rPr>
        <w:t xml:space="preserve"> </w:t>
      </w:r>
    </w:p>
    <w:p w14:paraId="73BDD023" w14:textId="77777777" w:rsidR="001E7409" w:rsidRPr="008D3C6D" w:rsidRDefault="001E7409" w:rsidP="00664976">
      <w:pPr>
        <w:pStyle w:val="NormalWeb"/>
        <w:spacing w:before="0" w:beforeAutospacing="0" w:after="200" w:afterAutospacing="0" w:line="360" w:lineRule="auto"/>
        <w:jc w:val="both"/>
      </w:pPr>
      <w:proofErr w:type="spellStart"/>
      <w:r w:rsidRPr="008D3C6D">
        <w:rPr>
          <w:rFonts w:ascii="Arial" w:hAnsi="Arial" w:cs="Arial"/>
          <w:color w:val="222222"/>
        </w:rPr>
        <w:t>Qalati</w:t>
      </w:r>
      <w:proofErr w:type="spellEnd"/>
      <w:r w:rsidRPr="008D3C6D">
        <w:rPr>
          <w:rFonts w:ascii="Arial" w:hAnsi="Arial" w:cs="Arial"/>
          <w:color w:val="222222"/>
        </w:rPr>
        <w:t xml:space="preserve">, S.A., Siddiqui, F., Kumari, S., </w:t>
      </w:r>
      <w:proofErr w:type="spellStart"/>
      <w:r w:rsidRPr="008D3C6D">
        <w:rPr>
          <w:rFonts w:ascii="Arial" w:hAnsi="Arial" w:cs="Arial"/>
          <w:color w:val="222222"/>
        </w:rPr>
        <w:t>Badwy</w:t>
      </w:r>
      <w:proofErr w:type="spellEnd"/>
      <w:r w:rsidRPr="008D3C6D">
        <w:rPr>
          <w:rFonts w:ascii="Arial" w:hAnsi="Arial" w:cs="Arial"/>
          <w:color w:val="222222"/>
        </w:rPr>
        <w:t xml:space="preserve">, H.E., Wu, Q. and Lu, M., (2025). Linking carbon footprint methodologies and environmental protection via sustainable product development with a moderating role of regulatory compliance. </w:t>
      </w:r>
      <w:r w:rsidRPr="008D3C6D">
        <w:rPr>
          <w:rFonts w:ascii="Arial" w:hAnsi="Arial" w:cs="Arial"/>
          <w:i/>
          <w:iCs/>
          <w:color w:val="222222"/>
        </w:rPr>
        <w:t>Scientific Reports</w:t>
      </w:r>
      <w:r w:rsidRPr="008D3C6D">
        <w:rPr>
          <w:rFonts w:ascii="Arial" w:hAnsi="Arial" w:cs="Arial"/>
          <w:color w:val="222222"/>
        </w:rPr>
        <w:t xml:space="preserve">, </w:t>
      </w:r>
      <w:r w:rsidRPr="008D3C6D">
        <w:rPr>
          <w:rFonts w:ascii="Arial" w:hAnsi="Arial" w:cs="Arial"/>
          <w:i/>
          <w:iCs/>
          <w:color w:val="222222"/>
        </w:rPr>
        <w:t>15</w:t>
      </w:r>
      <w:r w:rsidRPr="008D3C6D">
        <w:rPr>
          <w:rFonts w:ascii="Arial" w:hAnsi="Arial" w:cs="Arial"/>
          <w:color w:val="222222"/>
        </w:rPr>
        <w:t>(1), p.28594.</w:t>
      </w:r>
      <w:r>
        <w:rPr>
          <w:rFonts w:ascii="Arial" w:hAnsi="Arial" w:cs="Arial"/>
          <w:color w:val="222222"/>
        </w:rPr>
        <w:t xml:space="preserve"> </w:t>
      </w:r>
      <w:hyperlink r:id="rId50" w:history="1">
        <w:r w:rsidRPr="007E07F4">
          <w:rPr>
            <w:rStyle w:val="Hyperlink"/>
            <w:rFonts w:ascii="Arial" w:hAnsi="Arial" w:cs="Arial"/>
          </w:rPr>
          <w:t>https://www.nature.com/articles/s41598-025-12291-1.pdf</w:t>
        </w:r>
      </w:hyperlink>
      <w:r>
        <w:rPr>
          <w:rFonts w:ascii="Arial" w:hAnsi="Arial" w:cs="Arial"/>
          <w:color w:val="222222"/>
        </w:rPr>
        <w:t xml:space="preserve"> </w:t>
      </w:r>
    </w:p>
    <w:p w14:paraId="53E6C95F" w14:textId="77777777" w:rsidR="001E7409" w:rsidRPr="008D3C6D" w:rsidRDefault="001E7409" w:rsidP="00664976">
      <w:pPr>
        <w:pStyle w:val="NormalWeb"/>
        <w:spacing w:before="0" w:beforeAutospacing="0" w:after="200" w:afterAutospacing="0" w:line="360" w:lineRule="auto"/>
        <w:jc w:val="both"/>
      </w:pPr>
      <w:r w:rsidRPr="008D3C6D">
        <w:rPr>
          <w:rFonts w:ascii="Arial" w:hAnsi="Arial" w:cs="Arial"/>
          <w:color w:val="222222"/>
          <w:shd w:val="clear" w:color="auto" w:fill="FFFFFF"/>
        </w:rPr>
        <w:t>Salah, A.R.M., (2025). The Impact of Inflation on Purchasing Power and Living Standards.</w:t>
      </w:r>
      <w:r>
        <w:rPr>
          <w:rFonts w:ascii="Arial" w:hAnsi="Arial" w:cs="Arial"/>
          <w:color w:val="222222"/>
          <w:shd w:val="clear" w:color="auto" w:fill="FFFFFF"/>
        </w:rPr>
        <w:t xml:space="preserve"> </w:t>
      </w:r>
      <w:hyperlink r:id="rId51" w:history="1">
        <w:r w:rsidRPr="007E07F4">
          <w:rPr>
            <w:rStyle w:val="Hyperlink"/>
            <w:rFonts w:ascii="Arial" w:hAnsi="Arial" w:cs="Arial"/>
            <w:shd w:val="clear" w:color="auto" w:fill="FFFFFF"/>
          </w:rPr>
          <w:t>https://www.researchgate.net/profile/Ahmed-Ragab-Mahmoud/publication/397859712_The_Impact_of_Inflation_on_Purchasing_Power_and_Living_Standards/links/692101b1abe27c41e514501d/The-Impact-of-Inflation-on-Purchasing-Power-and-Living-Standards.pdf</w:t>
        </w:r>
      </w:hyperlink>
      <w:r>
        <w:rPr>
          <w:rFonts w:ascii="Arial" w:hAnsi="Arial" w:cs="Arial"/>
          <w:color w:val="222222"/>
          <w:shd w:val="clear" w:color="auto" w:fill="FFFFFF"/>
        </w:rPr>
        <w:t xml:space="preserve"> </w:t>
      </w:r>
    </w:p>
    <w:p w14:paraId="57C828B0" w14:textId="77777777" w:rsidR="001E7409" w:rsidRPr="008D3C6D" w:rsidRDefault="001E7409" w:rsidP="00664976">
      <w:pPr>
        <w:pStyle w:val="NormalWeb"/>
        <w:spacing w:before="0" w:beforeAutospacing="0" w:after="200" w:afterAutospacing="0" w:line="360" w:lineRule="auto"/>
        <w:jc w:val="both"/>
      </w:pPr>
      <w:r w:rsidRPr="008D3C6D">
        <w:rPr>
          <w:rFonts w:ascii="Arial" w:hAnsi="Arial" w:cs="Arial"/>
          <w:color w:val="222222"/>
        </w:rPr>
        <w:t>Seema, R. and Sahoo, S., (2026). Reflective Learning as a Tool for Professional Development in Teacher Education.</w:t>
      </w:r>
      <w:r>
        <w:rPr>
          <w:rFonts w:ascii="Arial" w:hAnsi="Arial" w:cs="Arial"/>
          <w:color w:val="222222"/>
        </w:rPr>
        <w:t xml:space="preserve"> </w:t>
      </w:r>
      <w:hyperlink r:id="rId52" w:history="1">
        <w:r w:rsidRPr="007E07F4">
          <w:rPr>
            <w:rStyle w:val="Hyperlink"/>
            <w:rFonts w:ascii="Arial" w:hAnsi="Arial" w:cs="Arial"/>
          </w:rPr>
          <w:t>https://www.ijssr.com/wp-content/uploads/journal/published_paper/volume-3/issue-1/IJSSR30826.pdf</w:t>
        </w:r>
      </w:hyperlink>
      <w:r>
        <w:rPr>
          <w:rFonts w:ascii="Arial" w:hAnsi="Arial" w:cs="Arial"/>
          <w:color w:val="222222"/>
        </w:rPr>
        <w:t xml:space="preserve"> </w:t>
      </w:r>
    </w:p>
    <w:p w14:paraId="34CDC659" w14:textId="77777777" w:rsidR="001E7409" w:rsidRPr="008D3C6D" w:rsidRDefault="001E7409" w:rsidP="00664976">
      <w:pPr>
        <w:pStyle w:val="NormalWeb"/>
        <w:spacing w:before="0" w:beforeAutospacing="0" w:after="200" w:afterAutospacing="0" w:line="360" w:lineRule="auto"/>
        <w:jc w:val="both"/>
      </w:pPr>
      <w:r w:rsidRPr="008D3C6D">
        <w:rPr>
          <w:rFonts w:ascii="Arial" w:hAnsi="Arial" w:cs="Arial"/>
          <w:color w:val="000000"/>
        </w:rPr>
        <w:lastRenderedPageBreak/>
        <w:t xml:space="preserve">Statista Research Department., (2025). </w:t>
      </w:r>
      <w:r w:rsidRPr="008D3C6D">
        <w:rPr>
          <w:rFonts w:ascii="Arial" w:hAnsi="Arial" w:cs="Arial"/>
          <w:i/>
          <w:iCs/>
          <w:color w:val="000000"/>
        </w:rPr>
        <w:t>Marks and Spencer – statistics &amp; facts</w:t>
      </w:r>
      <w:r w:rsidRPr="008D3C6D">
        <w:rPr>
          <w:rFonts w:ascii="Arial" w:hAnsi="Arial" w:cs="Arial"/>
          <w:color w:val="000000"/>
        </w:rPr>
        <w:t>. Available at:</w:t>
      </w:r>
      <w:hyperlink r:id="rId53" w:history="1">
        <w:r w:rsidRPr="008D3C6D">
          <w:rPr>
            <w:rStyle w:val="Hyperlink"/>
            <w:rFonts w:ascii="Arial" w:hAnsi="Arial" w:cs="Arial"/>
            <w:color w:val="000000"/>
          </w:rPr>
          <w:t xml:space="preserve"> </w:t>
        </w:r>
        <w:r w:rsidRPr="008D3C6D">
          <w:rPr>
            <w:rStyle w:val="Hyperlink"/>
            <w:rFonts w:ascii="Arial" w:hAnsi="Arial" w:cs="Arial"/>
            <w:color w:val="1155CC"/>
          </w:rPr>
          <w:t>https://www.statista.com/topics/3707/marks-and-spencer/</w:t>
        </w:r>
      </w:hyperlink>
      <w:r w:rsidRPr="003E6E60">
        <w:rPr>
          <w:rStyle w:val="Hyperlink"/>
          <w:rFonts w:ascii="Arial" w:hAnsi="Arial" w:cs="Arial"/>
          <w:color w:val="auto"/>
          <w:u w:val="none"/>
        </w:rPr>
        <w:t xml:space="preserve"> [Accessed on 05.03.2026].</w:t>
      </w:r>
    </w:p>
    <w:p w14:paraId="553F1913" w14:textId="77777777" w:rsidR="001E7409" w:rsidRPr="008D3C6D" w:rsidRDefault="001E7409" w:rsidP="00664976">
      <w:pPr>
        <w:pStyle w:val="NormalWeb"/>
        <w:spacing w:before="0" w:beforeAutospacing="0" w:after="200" w:afterAutospacing="0" w:line="360" w:lineRule="auto"/>
        <w:jc w:val="both"/>
      </w:pPr>
      <w:r w:rsidRPr="008D3C6D">
        <w:rPr>
          <w:rFonts w:ascii="Arial" w:hAnsi="Arial" w:cs="Arial"/>
          <w:color w:val="000000"/>
        </w:rPr>
        <w:t xml:space="preserve">Statista, (2026). </w:t>
      </w:r>
      <w:r w:rsidRPr="00CE2140">
        <w:rPr>
          <w:rFonts w:ascii="Arial" w:hAnsi="Arial" w:cs="Arial"/>
          <w:i/>
          <w:iCs/>
          <w:color w:val="000000"/>
        </w:rPr>
        <w:t>Most popular supermarket chains in the United Kingdom (UK) as of Q4 2025.</w:t>
      </w:r>
      <w:r w:rsidRPr="008D3C6D">
        <w:rPr>
          <w:rFonts w:ascii="Arial" w:hAnsi="Arial" w:cs="Arial"/>
          <w:color w:val="000000"/>
        </w:rPr>
        <w:t xml:space="preserve"> Available at: </w:t>
      </w:r>
      <w:hyperlink r:id="rId54" w:history="1">
        <w:r w:rsidRPr="008D3C6D">
          <w:rPr>
            <w:rStyle w:val="Hyperlink"/>
            <w:rFonts w:ascii="Arial" w:hAnsi="Arial" w:cs="Arial"/>
          </w:rPr>
          <w:t>https://www.statista.com/statistics/1135764/most-popular-supermarkets-in-the-uk/?srsltid=AfmBOopNnLfhIb7Ff9O6CdhntJznF242hTlhj38vYfU4XIOQTUoRypXQ</w:t>
        </w:r>
      </w:hyperlink>
      <w:r w:rsidRPr="003E6E60">
        <w:rPr>
          <w:rStyle w:val="Hyperlink"/>
          <w:rFonts w:ascii="Arial" w:hAnsi="Arial" w:cs="Arial"/>
          <w:color w:val="auto"/>
          <w:u w:val="none"/>
        </w:rPr>
        <w:t xml:space="preserve"> [Accessed on 0</w:t>
      </w:r>
      <w:r>
        <w:rPr>
          <w:rStyle w:val="Hyperlink"/>
          <w:rFonts w:ascii="Arial" w:hAnsi="Arial" w:cs="Arial"/>
          <w:color w:val="auto"/>
          <w:u w:val="none"/>
        </w:rPr>
        <w:t>6</w:t>
      </w:r>
      <w:r w:rsidRPr="003E6E60">
        <w:rPr>
          <w:rStyle w:val="Hyperlink"/>
          <w:rFonts w:ascii="Arial" w:hAnsi="Arial" w:cs="Arial"/>
          <w:color w:val="auto"/>
          <w:u w:val="none"/>
        </w:rPr>
        <w:t>.03.2026].</w:t>
      </w:r>
    </w:p>
    <w:p w14:paraId="70B1D873" w14:textId="77777777" w:rsidR="001E7409" w:rsidRPr="008D3C6D" w:rsidRDefault="001E7409" w:rsidP="00664976">
      <w:pPr>
        <w:pStyle w:val="NormalWeb"/>
        <w:spacing w:before="0" w:beforeAutospacing="0" w:after="200" w:afterAutospacing="0" w:line="360" w:lineRule="auto"/>
        <w:jc w:val="both"/>
      </w:pPr>
      <w:r w:rsidRPr="008D3C6D">
        <w:rPr>
          <w:rFonts w:ascii="Arial" w:hAnsi="Arial" w:cs="Arial"/>
          <w:color w:val="000000"/>
        </w:rPr>
        <w:t xml:space="preserve">Wells, J., (2025). </w:t>
      </w:r>
      <w:r w:rsidRPr="008D3C6D">
        <w:rPr>
          <w:rFonts w:ascii="Arial" w:hAnsi="Arial" w:cs="Arial"/>
          <w:i/>
          <w:iCs/>
          <w:color w:val="000000"/>
        </w:rPr>
        <w:t>Marks &amp; Spencer shows how value-based pricing works in retail</w:t>
      </w:r>
      <w:r w:rsidRPr="008D3C6D">
        <w:rPr>
          <w:rFonts w:ascii="Arial" w:hAnsi="Arial" w:cs="Arial"/>
          <w:color w:val="000000"/>
        </w:rPr>
        <w:t>. Available at:</w:t>
      </w:r>
      <w:hyperlink r:id="rId55" w:history="1">
        <w:r w:rsidRPr="008D3C6D">
          <w:rPr>
            <w:rStyle w:val="Hyperlink"/>
            <w:rFonts w:ascii="Arial" w:hAnsi="Arial" w:cs="Arial"/>
            <w:color w:val="000000"/>
          </w:rPr>
          <w:t xml:space="preserve"> </w:t>
        </w:r>
        <w:r w:rsidRPr="008D3C6D">
          <w:rPr>
            <w:rStyle w:val="Hyperlink"/>
            <w:rFonts w:ascii="Arial" w:hAnsi="Arial" w:cs="Arial"/>
            <w:color w:val="1155CC"/>
          </w:rPr>
          <w:t>https://www.linkedin.com/posts/joannawells_marks-spencer-shows-how-value-based-pricing-activity-7426869583745183744-tVe3/</w:t>
        </w:r>
      </w:hyperlink>
      <w:r w:rsidRPr="003E6E60">
        <w:rPr>
          <w:rStyle w:val="Hyperlink"/>
          <w:rFonts w:ascii="Arial" w:hAnsi="Arial" w:cs="Arial"/>
          <w:color w:val="auto"/>
          <w:u w:val="none"/>
        </w:rPr>
        <w:t xml:space="preserve"> [Accessed on 0</w:t>
      </w:r>
      <w:r>
        <w:rPr>
          <w:rStyle w:val="Hyperlink"/>
          <w:rFonts w:ascii="Arial" w:hAnsi="Arial" w:cs="Arial"/>
          <w:color w:val="auto"/>
          <w:u w:val="none"/>
        </w:rPr>
        <w:t>7</w:t>
      </w:r>
      <w:r w:rsidRPr="003E6E60">
        <w:rPr>
          <w:rStyle w:val="Hyperlink"/>
          <w:rFonts w:ascii="Arial" w:hAnsi="Arial" w:cs="Arial"/>
          <w:color w:val="auto"/>
          <w:u w:val="none"/>
        </w:rPr>
        <w:t>.03.2026].</w:t>
      </w:r>
    </w:p>
    <w:p w14:paraId="71C998DA" w14:textId="77777777" w:rsidR="001E7409" w:rsidRPr="008D3C6D" w:rsidRDefault="001E7409" w:rsidP="00664976">
      <w:pPr>
        <w:pStyle w:val="NormalWeb"/>
        <w:spacing w:before="0" w:beforeAutospacing="0" w:after="200" w:afterAutospacing="0" w:line="360" w:lineRule="auto"/>
        <w:jc w:val="both"/>
        <w:rPr>
          <w:rFonts w:ascii="Arial" w:hAnsi="Arial" w:cs="Arial"/>
          <w:color w:val="222222"/>
        </w:rPr>
      </w:pPr>
      <w:r w:rsidRPr="008D3C6D">
        <w:rPr>
          <w:rFonts w:ascii="Arial" w:hAnsi="Arial" w:cs="Arial"/>
          <w:color w:val="222222"/>
        </w:rPr>
        <w:t>Wheat, A., (2025). Quality Improvement Project Unlocking Critical Thinking: The Use of Guided Reflection in Nursing Education.</w:t>
      </w:r>
      <w:r>
        <w:rPr>
          <w:rFonts w:ascii="Arial" w:hAnsi="Arial" w:cs="Arial"/>
          <w:color w:val="222222"/>
        </w:rPr>
        <w:t xml:space="preserve"> </w:t>
      </w:r>
      <w:hyperlink r:id="rId56" w:history="1">
        <w:r w:rsidRPr="007E07F4">
          <w:rPr>
            <w:rStyle w:val="Hyperlink"/>
            <w:rFonts w:ascii="Arial" w:hAnsi="Arial" w:cs="Arial"/>
          </w:rPr>
          <w:t>https://arch.astate.edu/cgi/viewcontent.cgi?article=1230&amp;context=dnp-projects</w:t>
        </w:r>
      </w:hyperlink>
      <w:r>
        <w:rPr>
          <w:rFonts w:ascii="Arial" w:hAnsi="Arial" w:cs="Arial"/>
          <w:color w:val="222222"/>
        </w:rPr>
        <w:t xml:space="preserve"> </w:t>
      </w:r>
    </w:p>
    <w:p w14:paraId="5DF9E4BF" w14:textId="77777777" w:rsidR="001E7409" w:rsidRPr="008D3C6D" w:rsidRDefault="001E7409" w:rsidP="00664976">
      <w:pPr>
        <w:pStyle w:val="NormalWeb"/>
        <w:spacing w:before="0" w:beforeAutospacing="0" w:after="200" w:afterAutospacing="0" w:line="360" w:lineRule="auto"/>
        <w:jc w:val="both"/>
      </w:pPr>
      <w:r w:rsidRPr="008D3C6D">
        <w:rPr>
          <w:rFonts w:ascii="Arial" w:hAnsi="Arial" w:cs="Arial"/>
          <w:color w:val="222222"/>
          <w:shd w:val="clear" w:color="auto" w:fill="FFFFFF"/>
        </w:rPr>
        <w:t>Xu, L., (2023). Enhancing firm value through capital structure: A case study of marks and spencer PLC.</w:t>
      </w:r>
      <w:r>
        <w:rPr>
          <w:rFonts w:ascii="Arial" w:hAnsi="Arial" w:cs="Arial"/>
          <w:color w:val="222222"/>
          <w:shd w:val="clear" w:color="auto" w:fill="FFFFFF"/>
        </w:rPr>
        <w:t xml:space="preserve"> </w:t>
      </w:r>
      <w:hyperlink r:id="rId57" w:history="1">
        <w:r w:rsidRPr="007E07F4">
          <w:rPr>
            <w:rStyle w:val="Hyperlink"/>
            <w:rFonts w:ascii="Arial" w:hAnsi="Arial" w:cs="Arial"/>
            <w:shd w:val="clear" w:color="auto" w:fill="FFFFFF"/>
          </w:rPr>
          <w:t>https://www.allmultidisciplinaryjournal.com/uploads/archives/20231128190456_F-23-100.1.pdf</w:t>
        </w:r>
      </w:hyperlink>
      <w:r>
        <w:rPr>
          <w:rFonts w:ascii="Arial" w:hAnsi="Arial" w:cs="Arial"/>
          <w:color w:val="222222"/>
          <w:shd w:val="clear" w:color="auto" w:fill="FFFFFF"/>
        </w:rPr>
        <w:t xml:space="preserve"> </w:t>
      </w:r>
    </w:p>
    <w:sectPr w:rsidR="001E7409" w:rsidRPr="008D3C6D" w:rsidSect="00BB36F2">
      <w:footerReference w:type="default" r:id="rId58"/>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940036" w14:textId="77777777" w:rsidR="00EA6270" w:rsidRDefault="00EA6270" w:rsidP="003C60F1">
      <w:pPr>
        <w:spacing w:after="0" w:line="240" w:lineRule="auto"/>
      </w:pPr>
      <w:r>
        <w:separator/>
      </w:r>
    </w:p>
  </w:endnote>
  <w:endnote w:type="continuationSeparator" w:id="0">
    <w:p w14:paraId="03C483D4" w14:textId="77777777" w:rsidR="00EA6270" w:rsidRDefault="00EA6270" w:rsidP="003C60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767AA674-7E2B-4D75-BD9F-06483AB5425B}"/>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C38FEEFB-705E-4CB8-8523-36D734898823}"/>
    <w:embedBold r:id="rId3" w:fontKey="{E5DCB92E-2352-426F-A24C-F8370F6EAFCB}"/>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4" w:fontKey="{3EC85E76-9E80-4A41-A291-0DC53A6DEAAB}"/>
    <w:embedBold r:id="rId5" w:fontKey="{40608E24-3993-48A6-8566-96081C65EA85}"/>
    <w:embedBoldItalic r:id="rId6" w:fontKey="{46866255-BBD1-4E13-96ED-641B32F030AD}"/>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7" w:fontKey="{FB9757CE-F0D3-49D1-868F-083039528966}"/>
  </w:font>
  <w:font w:name="Georgia">
    <w:panose1 w:val="02040502050405020303"/>
    <w:charset w:val="00"/>
    <w:family w:val="roman"/>
    <w:pitch w:val="variable"/>
    <w:sig w:usb0="00000287" w:usb1="00000000" w:usb2="00000000" w:usb3="00000000" w:csb0="0000009F" w:csb1="00000000"/>
    <w:embedItalic r:id="rId8" w:fontKey="{A2627488-D510-4695-9B8E-02050A84CAE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4969630"/>
      <w:docPartObj>
        <w:docPartGallery w:val="Page Numbers (Bottom of Page)"/>
        <w:docPartUnique/>
      </w:docPartObj>
    </w:sdtPr>
    <w:sdtEndPr>
      <w:rPr>
        <w:noProof/>
      </w:rPr>
    </w:sdtEndPr>
    <w:sdtContent>
      <w:p w14:paraId="36875BD5" w14:textId="43B2F284" w:rsidR="003C60F1" w:rsidRDefault="003C60F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899DCB" w14:textId="77777777" w:rsidR="003C60F1" w:rsidRDefault="003C60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15EADB" w14:textId="77777777" w:rsidR="00EA6270" w:rsidRDefault="00EA6270" w:rsidP="003C60F1">
      <w:pPr>
        <w:spacing w:after="0" w:line="240" w:lineRule="auto"/>
      </w:pPr>
      <w:r>
        <w:separator/>
      </w:r>
    </w:p>
  </w:footnote>
  <w:footnote w:type="continuationSeparator" w:id="0">
    <w:p w14:paraId="1E997B6F" w14:textId="77777777" w:rsidR="00EA6270" w:rsidRDefault="00EA6270" w:rsidP="003C60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D1B7E"/>
    <w:multiLevelType w:val="multilevel"/>
    <w:tmpl w:val="CBAE804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0B513E8"/>
    <w:multiLevelType w:val="multilevel"/>
    <w:tmpl w:val="C8FE52F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2D252EB9"/>
    <w:multiLevelType w:val="multilevel"/>
    <w:tmpl w:val="7BC8499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3D9C4ECE"/>
    <w:multiLevelType w:val="multilevel"/>
    <w:tmpl w:val="148CABB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4" w15:restartNumberingAfterBreak="0">
    <w:nsid w:val="589D4EE8"/>
    <w:multiLevelType w:val="multilevel"/>
    <w:tmpl w:val="B5E8FCB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5" w15:restartNumberingAfterBreak="0">
    <w:nsid w:val="60E90DEB"/>
    <w:multiLevelType w:val="multilevel"/>
    <w:tmpl w:val="3CFE336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6" w15:restartNumberingAfterBreak="0">
    <w:nsid w:val="7D4D4C73"/>
    <w:multiLevelType w:val="multilevel"/>
    <w:tmpl w:val="22A20F6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7E2E6D82"/>
    <w:multiLevelType w:val="multilevel"/>
    <w:tmpl w:val="A87405B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315689068">
    <w:abstractNumId w:val="0"/>
  </w:num>
  <w:num w:numId="2" w16cid:durableId="609968266">
    <w:abstractNumId w:val="1"/>
  </w:num>
  <w:num w:numId="3" w16cid:durableId="1861354238">
    <w:abstractNumId w:val="2"/>
  </w:num>
  <w:num w:numId="4" w16cid:durableId="843323067">
    <w:abstractNumId w:val="6"/>
  </w:num>
  <w:num w:numId="5" w16cid:durableId="214896695">
    <w:abstractNumId w:val="3"/>
  </w:num>
  <w:num w:numId="6" w16cid:durableId="1825319942">
    <w:abstractNumId w:val="7"/>
  </w:num>
  <w:num w:numId="7" w16cid:durableId="1929191544">
    <w:abstractNumId w:val="4"/>
  </w:num>
  <w:num w:numId="8" w16cid:durableId="211951965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36F2"/>
    <w:rsid w:val="000F7D78"/>
    <w:rsid w:val="001E7409"/>
    <w:rsid w:val="002745FA"/>
    <w:rsid w:val="002B003B"/>
    <w:rsid w:val="002B1836"/>
    <w:rsid w:val="002F4EFB"/>
    <w:rsid w:val="003014A1"/>
    <w:rsid w:val="003B372C"/>
    <w:rsid w:val="003C60F1"/>
    <w:rsid w:val="003E6E60"/>
    <w:rsid w:val="00432B9F"/>
    <w:rsid w:val="005266FD"/>
    <w:rsid w:val="0053598B"/>
    <w:rsid w:val="00664976"/>
    <w:rsid w:val="006904E6"/>
    <w:rsid w:val="006E06FA"/>
    <w:rsid w:val="007B72AC"/>
    <w:rsid w:val="00830952"/>
    <w:rsid w:val="00875CFF"/>
    <w:rsid w:val="008D3C6D"/>
    <w:rsid w:val="00A433A2"/>
    <w:rsid w:val="00A80DFF"/>
    <w:rsid w:val="00A904EB"/>
    <w:rsid w:val="00A93C05"/>
    <w:rsid w:val="00AD08FC"/>
    <w:rsid w:val="00BB36F2"/>
    <w:rsid w:val="00C157EF"/>
    <w:rsid w:val="00C66E52"/>
    <w:rsid w:val="00CE2140"/>
    <w:rsid w:val="00E16435"/>
    <w:rsid w:val="00EA6270"/>
    <w:rsid w:val="00F76FE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10E591"/>
  <w15:docId w15:val="{608A423E-E381-4531-AF0A-101A12C8B5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DFF"/>
  </w:style>
  <w:style w:type="paragraph" w:styleId="Heading1">
    <w:name w:val="heading 1"/>
    <w:basedOn w:val="Normal1"/>
    <w:next w:val="Normal1"/>
    <w:link w:val="Heading1Char"/>
    <w:rsid w:val="00BB36F2"/>
    <w:pPr>
      <w:keepNext/>
      <w:keepLines/>
      <w:spacing w:before="480" w:after="0" w:line="360" w:lineRule="auto"/>
      <w:jc w:val="both"/>
      <w:outlineLvl w:val="0"/>
    </w:pPr>
    <w:rPr>
      <w:rFonts w:ascii="Arial" w:eastAsia="Arial" w:hAnsi="Arial" w:cs="Arial"/>
      <w:b/>
      <w:bCs/>
      <w:color w:val="000000"/>
      <w:sz w:val="28"/>
      <w:szCs w:val="28"/>
    </w:rPr>
  </w:style>
  <w:style w:type="paragraph" w:styleId="Heading2">
    <w:name w:val="heading 2"/>
    <w:basedOn w:val="Normal1"/>
    <w:next w:val="Normal1"/>
    <w:link w:val="Heading2Char"/>
    <w:rsid w:val="00BB36F2"/>
    <w:pPr>
      <w:keepNext/>
      <w:keepLines/>
      <w:spacing w:before="200" w:after="0" w:line="360" w:lineRule="auto"/>
      <w:jc w:val="both"/>
      <w:outlineLvl w:val="1"/>
    </w:pPr>
    <w:rPr>
      <w:rFonts w:ascii="Arial" w:eastAsia="Arial" w:hAnsi="Arial" w:cs="Arial"/>
      <w:b/>
      <w:bCs/>
      <w:color w:val="000000"/>
      <w:sz w:val="24"/>
      <w:szCs w:val="24"/>
    </w:rPr>
  </w:style>
  <w:style w:type="paragraph" w:styleId="Heading3">
    <w:name w:val="heading 3"/>
    <w:basedOn w:val="Normal1"/>
    <w:next w:val="Normal1"/>
    <w:link w:val="Heading3Char"/>
    <w:rsid w:val="00BB36F2"/>
    <w:pPr>
      <w:keepNext/>
      <w:keepLines/>
      <w:spacing w:before="200" w:after="0"/>
      <w:outlineLvl w:val="2"/>
    </w:pPr>
    <w:rPr>
      <w:rFonts w:ascii="Cambria" w:eastAsia="Cambria" w:hAnsi="Cambria" w:cs="Cambria"/>
      <w:b/>
      <w:bCs/>
      <w:color w:val="4F81BD"/>
    </w:rPr>
  </w:style>
  <w:style w:type="paragraph" w:styleId="Heading4">
    <w:name w:val="heading 4"/>
    <w:basedOn w:val="Normal1"/>
    <w:next w:val="Normal1"/>
    <w:link w:val="Heading4Char"/>
    <w:rsid w:val="00BB36F2"/>
    <w:pPr>
      <w:keepNext/>
      <w:keepLines/>
      <w:spacing w:before="200" w:after="0"/>
      <w:outlineLvl w:val="3"/>
    </w:pPr>
    <w:rPr>
      <w:rFonts w:ascii="Cambria" w:eastAsia="Cambria" w:hAnsi="Cambria" w:cs="Cambria"/>
      <w:b/>
      <w:bCs/>
      <w:i/>
      <w:iCs/>
      <w:color w:val="4F81BD"/>
    </w:rPr>
  </w:style>
  <w:style w:type="paragraph" w:styleId="Heading5">
    <w:name w:val="heading 5"/>
    <w:basedOn w:val="Normal1"/>
    <w:next w:val="Normal1"/>
    <w:link w:val="Heading5Char"/>
    <w:rsid w:val="00BB36F2"/>
    <w:pPr>
      <w:keepNext/>
      <w:keepLines/>
      <w:spacing w:before="200" w:after="0" w:line="360" w:lineRule="auto"/>
      <w:jc w:val="center"/>
      <w:outlineLvl w:val="4"/>
    </w:pPr>
    <w:rPr>
      <w:rFonts w:ascii="Arial" w:eastAsia="Arial" w:hAnsi="Arial" w:cs="Arial"/>
      <w:b/>
      <w:bCs/>
      <w:color w:val="000000"/>
      <w:sz w:val="24"/>
      <w:szCs w:val="24"/>
    </w:rPr>
  </w:style>
  <w:style w:type="paragraph" w:styleId="Heading6">
    <w:name w:val="heading 6"/>
    <w:basedOn w:val="Normal1"/>
    <w:next w:val="Normal1"/>
    <w:rsid w:val="00BB36F2"/>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BB36F2"/>
    <w:tblPr>
      <w:tblCellMar>
        <w:top w:w="100" w:type="dxa"/>
        <w:left w:w="100" w:type="dxa"/>
        <w:bottom w:w="100" w:type="dxa"/>
        <w:right w:w="100" w:type="dxa"/>
      </w:tblCellMar>
    </w:tblPr>
  </w:style>
  <w:style w:type="paragraph" w:customStyle="1" w:styleId="Normal1">
    <w:name w:val="Normal1"/>
    <w:rsid w:val="00BB36F2"/>
  </w:style>
  <w:style w:type="paragraph" w:styleId="Title">
    <w:name w:val="Title"/>
    <w:basedOn w:val="Normal1"/>
    <w:next w:val="Normal1"/>
    <w:link w:val="TitleChar"/>
    <w:uiPriority w:val="10"/>
    <w:qFormat/>
    <w:rsid w:val="00BB36F2"/>
    <w:pPr>
      <w:keepNext/>
      <w:keepLines/>
      <w:spacing w:before="480" w:after="120"/>
    </w:pPr>
    <w:rPr>
      <w:b/>
      <w:bCs/>
      <w:sz w:val="72"/>
      <w:szCs w:val="72"/>
    </w:rPr>
  </w:style>
  <w:style w:type="paragraph" w:styleId="NormalWeb">
    <w:name w:val="Normal (Web)"/>
    <w:basedOn w:val="Normal1"/>
    <w:uiPriority w:val="99"/>
    <w:unhideWhenUsed/>
    <w:rsid w:val="00F723ED"/>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BalloonText">
    <w:name w:val="Balloon Text"/>
    <w:basedOn w:val="Normal1"/>
    <w:link w:val="BalloonTextChar"/>
    <w:uiPriority w:val="99"/>
    <w:semiHidden/>
    <w:unhideWhenUsed/>
    <w:rsid w:val="00142A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2A1B"/>
    <w:rPr>
      <w:rFonts w:ascii="Tahoma" w:hAnsi="Tahoma" w:cs="Tahoma"/>
      <w:sz w:val="16"/>
      <w:szCs w:val="16"/>
    </w:rPr>
  </w:style>
  <w:style w:type="table" w:styleId="TableGrid">
    <w:name w:val="Table Grid"/>
    <w:basedOn w:val="TableNormal"/>
    <w:uiPriority w:val="59"/>
    <w:rsid w:val="00E7180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1"/>
    <w:uiPriority w:val="34"/>
    <w:qFormat/>
    <w:rsid w:val="00947CCE"/>
    <w:pPr>
      <w:ind w:left="720"/>
      <w:contextualSpacing/>
    </w:pPr>
  </w:style>
  <w:style w:type="character" w:customStyle="1" w:styleId="key-facts-prefix">
    <w:name w:val="key-facts-prefix"/>
    <w:basedOn w:val="DefaultParagraphFont"/>
    <w:rsid w:val="00947CCE"/>
  </w:style>
  <w:style w:type="character" w:customStyle="1" w:styleId="js-key-facts-counter">
    <w:name w:val="js-key-facts-counter"/>
    <w:basedOn w:val="DefaultParagraphFont"/>
    <w:rsid w:val="00947CCE"/>
  </w:style>
  <w:style w:type="character" w:customStyle="1" w:styleId="key-facts-suffix">
    <w:name w:val="key-facts-suffix"/>
    <w:basedOn w:val="DefaultParagraphFont"/>
    <w:rsid w:val="00947CCE"/>
  </w:style>
  <w:style w:type="character" w:customStyle="1" w:styleId="Heading1Char">
    <w:name w:val="Heading 1 Char"/>
    <w:basedOn w:val="DefaultParagraphFont"/>
    <w:link w:val="Heading1"/>
    <w:uiPriority w:val="9"/>
    <w:rsid w:val="00685479"/>
    <w:rPr>
      <w:rFonts w:ascii="Arial" w:eastAsiaTheme="majorEastAsia" w:hAnsi="Arial" w:cstheme="majorBidi"/>
      <w:b/>
      <w:bCs/>
      <w:color w:val="000000" w:themeColor="text1"/>
      <w:sz w:val="28"/>
      <w:szCs w:val="28"/>
    </w:rPr>
  </w:style>
  <w:style w:type="character" w:customStyle="1" w:styleId="Heading2Char">
    <w:name w:val="Heading 2 Char"/>
    <w:basedOn w:val="DefaultParagraphFont"/>
    <w:link w:val="Heading2"/>
    <w:uiPriority w:val="9"/>
    <w:rsid w:val="00685479"/>
    <w:rPr>
      <w:rFonts w:ascii="Arial" w:eastAsiaTheme="majorEastAsia" w:hAnsi="Arial" w:cstheme="majorBidi"/>
      <w:b/>
      <w:bCs/>
      <w:color w:val="000000" w:themeColor="text1"/>
      <w:sz w:val="24"/>
      <w:szCs w:val="26"/>
    </w:rPr>
  </w:style>
  <w:style w:type="character" w:customStyle="1" w:styleId="Heading3Char">
    <w:name w:val="Heading 3 Char"/>
    <w:basedOn w:val="DefaultParagraphFont"/>
    <w:link w:val="Heading3"/>
    <w:uiPriority w:val="9"/>
    <w:rsid w:val="00685479"/>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685479"/>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685479"/>
    <w:rPr>
      <w:rFonts w:ascii="Arial" w:eastAsiaTheme="majorEastAsia" w:hAnsi="Arial" w:cstheme="majorBidi"/>
      <w:b/>
      <w:color w:val="000000" w:themeColor="text1"/>
      <w:sz w:val="24"/>
    </w:rPr>
  </w:style>
  <w:style w:type="character" w:styleId="Hyperlink">
    <w:name w:val="Hyperlink"/>
    <w:basedOn w:val="DefaultParagraphFont"/>
    <w:uiPriority w:val="99"/>
    <w:unhideWhenUsed/>
    <w:rsid w:val="00685479"/>
    <w:rPr>
      <w:color w:val="0000FF" w:themeColor="hyperlink"/>
      <w:u w:val="single"/>
    </w:rPr>
  </w:style>
  <w:style w:type="paragraph" w:styleId="TOCHeading">
    <w:name w:val="TOC Heading"/>
    <w:basedOn w:val="Heading1"/>
    <w:next w:val="Normal1"/>
    <w:uiPriority w:val="39"/>
    <w:semiHidden/>
    <w:unhideWhenUsed/>
    <w:qFormat/>
    <w:rsid w:val="00A0171B"/>
    <w:pPr>
      <w:spacing w:line="276" w:lineRule="auto"/>
      <w:jc w:val="left"/>
      <w:outlineLvl w:val="9"/>
    </w:pPr>
    <w:rPr>
      <w:rFonts w:asciiTheme="majorHAnsi" w:hAnsiTheme="majorHAnsi"/>
      <w:color w:val="365F91" w:themeColor="accent1" w:themeShade="BF"/>
      <w:lang w:val="en-US"/>
    </w:rPr>
  </w:style>
  <w:style w:type="paragraph" w:styleId="TOC1">
    <w:name w:val="toc 1"/>
    <w:basedOn w:val="Normal1"/>
    <w:next w:val="Normal1"/>
    <w:autoRedefine/>
    <w:uiPriority w:val="39"/>
    <w:unhideWhenUsed/>
    <w:rsid w:val="00A0171B"/>
    <w:pPr>
      <w:spacing w:after="100"/>
    </w:pPr>
  </w:style>
  <w:style w:type="paragraph" w:styleId="TOC2">
    <w:name w:val="toc 2"/>
    <w:basedOn w:val="Normal1"/>
    <w:next w:val="Normal1"/>
    <w:autoRedefine/>
    <w:uiPriority w:val="39"/>
    <w:unhideWhenUsed/>
    <w:rsid w:val="00A0171B"/>
    <w:pPr>
      <w:spacing w:after="100"/>
      <w:ind w:left="220"/>
    </w:pPr>
  </w:style>
  <w:style w:type="paragraph" w:styleId="TableofFigures">
    <w:name w:val="table of figures"/>
    <w:basedOn w:val="Normal1"/>
    <w:next w:val="Normal1"/>
    <w:uiPriority w:val="99"/>
    <w:unhideWhenUsed/>
    <w:rsid w:val="00A0171B"/>
    <w:pPr>
      <w:spacing w:after="0"/>
    </w:pPr>
  </w:style>
  <w:style w:type="paragraph" w:styleId="Subtitle">
    <w:name w:val="Subtitle"/>
    <w:basedOn w:val="Normal1"/>
    <w:next w:val="Normal1"/>
    <w:rsid w:val="00BB36F2"/>
    <w:pPr>
      <w:keepNext/>
      <w:keepLines/>
      <w:spacing w:before="360" w:after="80"/>
    </w:pPr>
    <w:rPr>
      <w:rFonts w:ascii="Georgia" w:eastAsia="Georgia" w:hAnsi="Georgia" w:cs="Georgia"/>
      <w:i/>
      <w:iCs/>
      <w:color w:val="666666"/>
      <w:sz w:val="48"/>
      <w:szCs w:val="48"/>
    </w:rPr>
  </w:style>
  <w:style w:type="table" w:customStyle="1" w:styleId="a">
    <w:basedOn w:val="TableNormal"/>
    <w:rsid w:val="00BB36F2"/>
    <w:pPr>
      <w:spacing w:after="0" w:line="240" w:lineRule="auto"/>
    </w:pPr>
    <w:tblPr>
      <w:tblStyleRowBandSize w:val="1"/>
      <w:tblStyleColBandSize w:val="1"/>
    </w:tblPr>
  </w:style>
  <w:style w:type="table" w:customStyle="1" w:styleId="a0">
    <w:basedOn w:val="TableNormal"/>
    <w:rsid w:val="00BB36F2"/>
    <w:pPr>
      <w:spacing w:after="0" w:line="240" w:lineRule="auto"/>
    </w:pPr>
    <w:tblPr>
      <w:tblStyleRowBandSize w:val="1"/>
      <w:tblStyleColBandSize w:val="1"/>
    </w:tblPr>
  </w:style>
  <w:style w:type="character" w:styleId="Emphasis">
    <w:name w:val="Emphasis"/>
    <w:basedOn w:val="DefaultParagraphFont"/>
    <w:uiPriority w:val="20"/>
    <w:qFormat/>
    <w:rsid w:val="003B372C"/>
    <w:rPr>
      <w:i/>
      <w:iCs/>
    </w:rPr>
  </w:style>
  <w:style w:type="character" w:styleId="UnresolvedMention">
    <w:name w:val="Unresolved Mention"/>
    <w:basedOn w:val="DefaultParagraphFont"/>
    <w:uiPriority w:val="99"/>
    <w:semiHidden/>
    <w:unhideWhenUsed/>
    <w:rsid w:val="003E6E60"/>
    <w:rPr>
      <w:color w:val="605E5C"/>
      <w:shd w:val="clear" w:color="auto" w:fill="E1DFDD"/>
    </w:rPr>
  </w:style>
  <w:style w:type="paragraph" w:styleId="Header">
    <w:name w:val="header"/>
    <w:basedOn w:val="Normal"/>
    <w:link w:val="HeaderChar"/>
    <w:uiPriority w:val="99"/>
    <w:unhideWhenUsed/>
    <w:rsid w:val="003C60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60F1"/>
  </w:style>
  <w:style w:type="paragraph" w:styleId="Footer">
    <w:name w:val="footer"/>
    <w:basedOn w:val="Normal"/>
    <w:link w:val="FooterChar"/>
    <w:uiPriority w:val="99"/>
    <w:unhideWhenUsed/>
    <w:rsid w:val="003C60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60F1"/>
  </w:style>
  <w:style w:type="character" w:customStyle="1" w:styleId="TitleChar">
    <w:name w:val="Title Char"/>
    <w:basedOn w:val="DefaultParagraphFont"/>
    <w:link w:val="Title"/>
    <w:uiPriority w:val="10"/>
    <w:rsid w:val="00F76FEB"/>
    <w:rPr>
      <w:b/>
      <w:bCs/>
      <w:sz w:val="72"/>
      <w:szCs w:val="7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9144247">
      <w:bodyDiv w:val="1"/>
      <w:marLeft w:val="0"/>
      <w:marRight w:val="0"/>
      <w:marTop w:val="0"/>
      <w:marBottom w:val="0"/>
      <w:divBdr>
        <w:top w:val="none" w:sz="0" w:space="0" w:color="auto"/>
        <w:left w:val="none" w:sz="0" w:space="0" w:color="auto"/>
        <w:bottom w:val="none" w:sz="0" w:space="0" w:color="auto"/>
        <w:right w:val="none" w:sz="0" w:space="0" w:color="auto"/>
      </w:divBdr>
    </w:div>
    <w:div w:id="1109007198">
      <w:bodyDiv w:val="1"/>
      <w:marLeft w:val="0"/>
      <w:marRight w:val="0"/>
      <w:marTop w:val="0"/>
      <w:marBottom w:val="0"/>
      <w:divBdr>
        <w:top w:val="none" w:sz="0" w:space="0" w:color="auto"/>
        <w:left w:val="none" w:sz="0" w:space="0" w:color="auto"/>
        <w:bottom w:val="none" w:sz="0" w:space="0" w:color="auto"/>
        <w:right w:val="none" w:sz="0" w:space="0" w:color="auto"/>
      </w:divBdr>
    </w:div>
    <w:div w:id="19687321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academia.edu/download/93947128/Critical-Reflection-and-Communities-of-Practice-as-Professional-Development-Strategies-for-Educators-.pdf" TargetMode="External"/><Relationship Id="rId26" Type="http://schemas.openxmlformats.org/officeDocument/2006/relationships/hyperlink" Target="https://corporate.marksandspencer.com/sites/marksandspencer/files/marks-spencer/investor/Annual%20Report%202023/M%26S_AR23_Strategic_report.pdf" TargetMode="External"/><Relationship Id="rId39" Type="http://schemas.openxmlformats.org/officeDocument/2006/relationships/hyperlink" Target="https://corporate.marksandspencer.com/sites/marksandspencer/files/2025-05/Marks-and-Spencer-Group-plc-ESG-Report-2025.pdf" TargetMode="External"/><Relationship Id="rId21" Type="http://schemas.openxmlformats.org/officeDocument/2006/relationships/hyperlink" Target="https://j.arabianjbmr.com/index.php/kcajbmr/article/download/1321/1192" TargetMode="External"/><Relationship Id="rId34" Type="http://schemas.openxmlformats.org/officeDocument/2006/relationships/hyperlink" Target="https://corporate.marksandspencer.com/sites/marksandspencer/files/marks-spencer/policies/supply-chain-and-responsible-sourcing-new.pdf" TargetMode="External"/><Relationship Id="rId42" Type="http://schemas.openxmlformats.org/officeDocument/2006/relationships/hyperlink" Target="https://corporate.marksandspencer.com/newsroom/blog/how-were-turbocharging-online-growth-seven-key-changes-mscom-over-past-year" TargetMode="External"/><Relationship Id="rId47" Type="http://schemas.openxmlformats.org/officeDocument/2006/relationships/hyperlink" Target="https://eprints.whiterose.ac.uk/id/eprint/85872/3/MorganAnalysingbusinessmodelinnovation.pdf" TargetMode="External"/><Relationship Id="rId50" Type="http://schemas.openxmlformats.org/officeDocument/2006/relationships/hyperlink" Target="https://www.nature.com/articles/s41598-025-12291-1.pdf" TargetMode="External"/><Relationship Id="rId55" Type="http://schemas.openxmlformats.org/officeDocument/2006/relationships/hyperlink" Target="https://www.linkedin.com/posts/joannawells_marks-spencer-shows-how-value-based-pricing-activity-7426869583745183744-tVe3/"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hyperlink" Target="https://corporate.marksandspencer.com/about-us" TargetMode="External"/><Relationship Id="rId11" Type="http://schemas.openxmlformats.org/officeDocument/2006/relationships/image" Target="media/image3.png"/><Relationship Id="rId24" Type="http://schemas.openxmlformats.org/officeDocument/2006/relationships/hyperlink" Target="https://www.researchgate.net/profile/Le-Li-61/publication/367559196_A_critical_examination_of_MS's_current_strategic_and_marketing_position_as_well_as_potential_sustainable_competitive_marketing_strategies/links/63d899af62d2a24f92deffb2/A-critical-examination-of-M-Ss-current-strategic-and-marketing-position-as-well-as-potential-sustainable-competitive-marketing-strategies.pdf" TargetMode="External"/><Relationship Id="rId32" Type="http://schemas.openxmlformats.org/officeDocument/2006/relationships/hyperlink" Target="https://corporate.marksandspencer.com/about-us/our-history" TargetMode="External"/><Relationship Id="rId37" Type="http://schemas.openxmlformats.org/officeDocument/2006/relationships/hyperlink" Target="https://corporate.marksandspencer.com/sites/marksandspencer/files/2025-05/Marks-and-Spencer-Group-plc-Annual-Report-and-Financial-Statements-2025_INTERACTIVE_FINAL.pdf" TargetMode="External"/><Relationship Id="rId40" Type="http://schemas.openxmlformats.org/officeDocument/2006/relationships/hyperlink" Target="https://corporate.marksandspencer.com/investors/our-performance-updates/2025-annual-report" TargetMode="External"/><Relationship Id="rId45" Type="http://schemas.openxmlformats.org/officeDocument/2006/relationships/hyperlink" Target="https://corporate.marksandspencer.com/newsroom/blog/omnichannel-advantage-stepping-local-fulfilment-festive-season-supported-our-3000" TargetMode="External"/><Relationship Id="rId53" Type="http://schemas.openxmlformats.org/officeDocument/2006/relationships/hyperlink" Target="https://www.statista.com/topics/3707/marks-and-spencer/" TargetMode="External"/><Relationship Id="rId58" Type="http://schemas.openxmlformats.org/officeDocument/2006/relationships/footer" Target="footer1.xml"/><Relationship Id="rId5" Type="http://schemas.openxmlformats.org/officeDocument/2006/relationships/settings" Target="settings.xml"/><Relationship Id="rId19" Type="http://schemas.openxmlformats.org/officeDocument/2006/relationships/hyperlink" Target="https://drkrishnaathal.com/blog/gibbs-reflective-cycle-explained-a-framework-for-structured-self-reflection/"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fashionnetwork.com/news/M-s-finds-positives-in-300m-dent-from-cyberattack-also-says-last-year-was-strong,1732375.html" TargetMode="External"/><Relationship Id="rId27" Type="http://schemas.openxmlformats.org/officeDocument/2006/relationships/hyperlink" Target="https://corporate.marksandspencer.com/sites/marksandspencer/files/2024-06/M-and-S-2024-Annual-Report.pdf" TargetMode="External"/><Relationship Id="rId30" Type="http://schemas.openxmlformats.org/officeDocument/2006/relationships/hyperlink" Target="https://corporate.marksandspencer.com/newsroom/press-releases/full-year-results-52-weeks-ended-29-march-2025?utm_source=chatgpt.com" TargetMode="External"/><Relationship Id="rId35" Type="http://schemas.openxmlformats.org/officeDocument/2006/relationships/hyperlink" Target="https://corporate.marksandspencer.com/sites/marksandspencer/files/marks-spencer/investor/Annual%20Report%202023/M%26S_AR23_Strategic_report.pdf" TargetMode="External"/><Relationship Id="rId43" Type="http://schemas.openxmlformats.org/officeDocument/2006/relationships/hyperlink" Target="https://corporate.marksandspencer.com/newsroom/blog/launching-worlds-first-data-science-ai-academy-retail" TargetMode="External"/><Relationship Id="rId48" Type="http://schemas.openxmlformats.org/officeDocument/2006/relationships/hyperlink" Target="https://www.researchgate.net/profile/Oluwadayo-Olaniyi/publication/397140892_A_Quantitative_Approach_to_Understanding_Machine_Learning_Adoption_for_Cybersecurity_in_E-commerce_through_the_UTAUT_Model/links/69061633c900be105cbe6959/A-Quantitative-Approach-to-Understanding-Machine-Learning-Adoption-for-Cybersecurity-in-E-commerce-through-the-UTAUT-Model.pdf" TargetMode="External"/><Relationship Id="rId56" Type="http://schemas.openxmlformats.org/officeDocument/2006/relationships/hyperlink" Target="https://arch.astate.edu/cgi/viewcontent.cgi?article=1230&amp;context=dnp-projects" TargetMode="External"/><Relationship Id="rId8" Type="http://schemas.openxmlformats.org/officeDocument/2006/relationships/endnotes" Target="endnotes.xml"/><Relationship Id="rId51" Type="http://schemas.openxmlformats.org/officeDocument/2006/relationships/hyperlink" Target="https://www.researchgate.net/profile/Ahmed-Ragab-Mahmoud/publication/397859712_The_Impact_of_Inflation_on_Purchasing_Power_and_Living_Standards/links/692101b1abe27c41e514501d/The-Impact-of-Inflation-on-Purchasing-Power-and-Living-Standards.pdf"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hyperlink" Target="https://salford-repository.worktribe.com/OutputFile/1486968" TargetMode="External"/><Relationship Id="rId25" Type="http://schemas.openxmlformats.org/officeDocument/2006/relationships/hyperlink" Target="https://scholarworks.calstate.edu/downloads/9306t454m" TargetMode="External"/><Relationship Id="rId33" Type="http://schemas.openxmlformats.org/officeDocument/2006/relationships/hyperlink" Target="https://corporate.marksandspencer.com/sites/marksandspencer/files/marks-spencer/results-reports-webcasts-and-presentation/strategic-report.pdf" TargetMode="External"/><Relationship Id="rId38" Type="http://schemas.openxmlformats.org/officeDocument/2006/relationships/hyperlink" Target="https://corporate.marksandspencer.com/sites/marksandspencer/files/2025-05/M-and-S-Strategic-Report-2025.pdf" TargetMode="External"/><Relationship Id="rId46" Type="http://schemas.openxmlformats.org/officeDocument/2006/relationships/hyperlink" Target="https://corporate.marksandspencer.com/sustainability" TargetMode="External"/><Relationship Id="rId59" Type="http://schemas.openxmlformats.org/officeDocument/2006/relationships/fontTable" Target="fontTable.xml"/><Relationship Id="rId20" Type="http://schemas.openxmlformats.org/officeDocument/2006/relationships/hyperlink" Target="https://www.reuters.com/business/media-telecom/britains-ms-says-cyberattack-cost-400-million-2025-05-21/" TargetMode="External"/><Relationship Id="rId41" Type="http://schemas.openxmlformats.org/officeDocument/2006/relationships/hyperlink" Target="https://corporate.marksandspencer.com/newsroom/press-releases/full-year-results-52-weeks-ended-29-march-2025" TargetMode="External"/><Relationship Id="rId54" Type="http://schemas.openxmlformats.org/officeDocument/2006/relationships/hyperlink" Target="https://www.statista.com/statistics/1135764/most-popular-supermarkets-in-the-uk/?srsltid=AfmBOopNnLfhIb7Ff9O6CdhntJznF242hTlhj38vYfU4XIOQTUoRypXQ"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researchgate.net/profile/Kwan-Hong-Tan/publication/391629791_Strategic_Analysis_and_Enhancement_of_Corporate_Social_Responsibility_Practices_at_Marks_Spencer_MS/links/681f6b02bd3f1930dd704a77/Strategic-Analysis-and-Enhancement-of-Corporate-Social-Responsibility-Practices-at-Marks-Spencer-M-S.pdf" TargetMode="External"/><Relationship Id="rId28" Type="http://schemas.openxmlformats.org/officeDocument/2006/relationships/hyperlink" Target="https://corporate.marksandspencer.com/sites/marksandspencer/files/2025-05/Marks-and-Spencer-Group-plc-Annual-Report-and-Financial-Statements-2025_INTERACTIVE_FINAL.pdf?utm_source=chatgpt.com" TargetMode="External"/><Relationship Id="rId36" Type="http://schemas.openxmlformats.org/officeDocument/2006/relationships/hyperlink" Target="https://corporate.marksandspencer.com/newsroom/press-releases/marks-and-spencer-group-plc-full-year-results-52-weeks-ended-30-march-2024" TargetMode="External"/><Relationship Id="rId49" Type="http://schemas.openxmlformats.org/officeDocument/2006/relationships/hyperlink" Target="https://dspace.bracu.ac.bd:8443/xmlui/bitstream/handle/10361/25949/20204087_BBA.pdf?sequence=1" TargetMode="External"/><Relationship Id="rId57" Type="http://schemas.openxmlformats.org/officeDocument/2006/relationships/hyperlink" Target="https://www.allmultidisciplinaryjournal.com/uploads/archives/20231128190456_F-23-100.1.pdf" TargetMode="External"/><Relationship Id="rId10" Type="http://schemas.openxmlformats.org/officeDocument/2006/relationships/image" Target="media/image2.png"/><Relationship Id="rId31" Type="http://schemas.openxmlformats.org/officeDocument/2006/relationships/hyperlink" Target="https://corporate.marksandspencer.com/newsroom/press-releases/full-year-results-52-weeks-ended-29-march-2025" TargetMode="External"/><Relationship Id="rId44" Type="http://schemas.openxmlformats.org/officeDocument/2006/relationships/hyperlink" Target="https://corporate.marksandspencer.com/about-us/our-businesses/ms-international" TargetMode="External"/><Relationship Id="rId52" Type="http://schemas.openxmlformats.org/officeDocument/2006/relationships/hyperlink" Target="https://www.ijssr.com/wp-content/uploads/journal/published_paper/volume-3/issue-1/IJSSR30826.pdf" TargetMode="External"/><Relationship Id="rId60" Type="http://schemas.openxmlformats.org/officeDocument/2006/relationships/theme" Target="theme/theme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zmaEHZ+74I7CzbkfEMjo3MqOL4Q==">CgMxLjAyDmguYjRrMDYwZHkzanU0Mg1oLnhsamdsM2xybXU0Mg5oLjZ6dWRsNWRteDM1bjINaC42M2VxYzJweGgxaDIOaC4xcTM4aTVrMzdqcTUyDmguM2ZwazhscTNobzVoMg5oLmp4ZGJwejRraDdkcjIOaC5ha2QxOTZrcTg4ejAyDmgubjhvdzJpdWJlcDdhMg5oLmdiNWlyYWlsYm5weDIOaC5ocnZkNXg5cnh2cXYyDmguaXlyZXdtOTk2ZDRrMg5oLjVteng5ZTQzMWd3OTIOaC5hZW5kM2JnNjB5em04AHIhMUdwZFlUWU1NNWVjdDlUa2xBZnQ3b0w3M3dGRWkwZnFC</go:docsCustomData>
</go:gDocsCustomXmlDataStorage>
</file>

<file path=customXml/itemProps1.xml><?xml version="1.0" encoding="utf-8"?>
<ds:datastoreItem xmlns:ds="http://schemas.openxmlformats.org/officeDocument/2006/customXml" ds:itemID="{FFF3801D-1A48-4054-80F9-51BEF080CE82}">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30</Pages>
  <Words>8128</Words>
  <Characters>46336</Characters>
  <Application>Microsoft Office Word</Application>
  <DocSecurity>0</DocSecurity>
  <Lines>386</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ANUJ</dc:creator>
  <cp:lastModifiedBy>Yashkumar Prakashbhai Dholakiya (2505243)</cp:lastModifiedBy>
  <cp:revision>2</cp:revision>
  <dcterms:created xsi:type="dcterms:W3CDTF">2026-04-22T21:31:00Z</dcterms:created>
  <dcterms:modified xsi:type="dcterms:W3CDTF">2026-04-22T21:31:00Z</dcterms:modified>
</cp:coreProperties>
</file>