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D4E43" w:rsidRPr="003050A0" w:rsidRDefault="00CD4E43">
      <w:pPr>
        <w:rPr>
          <w:b/>
          <w:color w:val="000000" w:themeColor="text1"/>
        </w:rPr>
      </w:pPr>
      <w:bookmarkStart w:id="0" w:name="_GoBack"/>
      <w:bookmarkEnd w:id="0"/>
    </w:p>
    <w:p w:rsidR="00CD4E43" w:rsidRPr="003050A0" w:rsidRDefault="00CD4E43" w:rsidP="00CD4E43">
      <w:pPr>
        <w:jc w:val="center"/>
        <w:rPr>
          <w:b/>
          <w:color w:val="000000" w:themeColor="text1"/>
          <w:sz w:val="56"/>
          <w:szCs w:val="56"/>
        </w:rPr>
      </w:pPr>
      <w:r w:rsidRPr="003050A0">
        <w:rPr>
          <w:b/>
          <w:color w:val="000000" w:themeColor="text1"/>
          <w:sz w:val="56"/>
          <w:szCs w:val="56"/>
        </w:rPr>
        <w:t xml:space="preserve">SUPPORT AVAILABLE </w:t>
      </w:r>
    </w:p>
    <w:p w:rsidR="00CD4E43" w:rsidRPr="003050A0" w:rsidRDefault="00CD4E43" w:rsidP="00CD4E43">
      <w:pPr>
        <w:jc w:val="center"/>
        <w:rPr>
          <w:b/>
          <w:color w:val="000000" w:themeColor="text1"/>
          <w:sz w:val="56"/>
          <w:szCs w:val="56"/>
        </w:rPr>
      </w:pPr>
      <w:r w:rsidRPr="003050A0">
        <w:rPr>
          <w:b/>
          <w:color w:val="000000" w:themeColor="text1"/>
          <w:sz w:val="56"/>
          <w:szCs w:val="56"/>
        </w:rPr>
        <w:t xml:space="preserve">TO </w:t>
      </w:r>
    </w:p>
    <w:p w:rsidR="00CD4E43" w:rsidRPr="003050A0" w:rsidRDefault="00CD4E43" w:rsidP="00CD4E43">
      <w:pPr>
        <w:jc w:val="center"/>
        <w:rPr>
          <w:b/>
          <w:color w:val="000000" w:themeColor="text1"/>
          <w:sz w:val="56"/>
          <w:szCs w:val="56"/>
        </w:rPr>
      </w:pPr>
      <w:r w:rsidRPr="003050A0">
        <w:rPr>
          <w:b/>
          <w:color w:val="000000" w:themeColor="text1"/>
          <w:sz w:val="56"/>
          <w:szCs w:val="56"/>
        </w:rPr>
        <w:t>PEOPLE WITH DEMENTIA</w:t>
      </w:r>
    </w:p>
    <w:p w:rsidR="00CD4E43" w:rsidRDefault="00CD4E43">
      <w:pPr>
        <w:rPr>
          <w:color w:val="2E74B5" w:themeColor="accent1" w:themeShade="BF"/>
        </w:rPr>
      </w:pPr>
      <w:r>
        <w:rPr>
          <w:color w:val="2E74B5" w:themeColor="accent1" w:themeShade="BF"/>
        </w:rPr>
        <w:t xml:space="preserve">   </w:t>
      </w:r>
    </w:p>
    <w:p w:rsidR="00CD4E43" w:rsidRDefault="00CD4E43">
      <w:pPr>
        <w:rPr>
          <w:color w:val="2E74B5" w:themeColor="accent1" w:themeShade="BF"/>
        </w:rPr>
      </w:pPr>
      <w:r>
        <w:rPr>
          <w:noProof/>
          <w:lang w:eastAsia="en-GB"/>
        </w:rPr>
        <w:drawing>
          <wp:inline distT="0" distB="0" distL="0" distR="0" wp14:anchorId="314ED26E" wp14:editId="11D11B96">
            <wp:extent cx="5621654" cy="32959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651241" cy="3313282"/>
                    </a:xfrm>
                    <a:prstGeom prst="rect">
                      <a:avLst/>
                    </a:prstGeom>
                  </pic:spPr>
                </pic:pic>
              </a:graphicData>
            </a:graphic>
          </wp:inline>
        </w:drawing>
      </w:r>
    </w:p>
    <w:p w:rsidR="00CD4E43" w:rsidRPr="00AC36A9" w:rsidRDefault="00AC36A9">
      <w:pPr>
        <w:rPr>
          <w:rFonts w:asciiTheme="majorHAnsi" w:hAnsiTheme="majorHAnsi" w:cstheme="majorHAnsi"/>
          <w:color w:val="2E74B5" w:themeColor="accent1" w:themeShade="BF"/>
          <w:sz w:val="16"/>
          <w:szCs w:val="16"/>
        </w:rPr>
      </w:pPr>
      <w:r>
        <w:rPr>
          <w:color w:val="2E74B5" w:themeColor="accent1" w:themeShade="BF"/>
        </w:rPr>
        <w:t xml:space="preserve">                                          </w:t>
      </w:r>
      <w:r>
        <w:rPr>
          <w:color w:val="000000" w:themeColor="text1"/>
        </w:rPr>
        <w:t xml:space="preserve">                                                                       </w:t>
      </w:r>
      <w:r w:rsidRPr="00AC36A9">
        <w:rPr>
          <w:rFonts w:asciiTheme="majorHAnsi" w:hAnsiTheme="majorHAnsi" w:cstheme="majorHAnsi"/>
          <w:color w:val="000000" w:themeColor="text1"/>
          <w:sz w:val="16"/>
          <w:szCs w:val="16"/>
        </w:rPr>
        <w:t>(</w:t>
      </w:r>
      <w:proofErr w:type="spellStart"/>
      <w:r w:rsidRPr="00AC36A9">
        <w:rPr>
          <w:rFonts w:asciiTheme="majorHAnsi" w:hAnsiTheme="majorHAnsi" w:cstheme="majorHAnsi"/>
          <w:color w:val="000000" w:themeColor="text1"/>
          <w:sz w:val="16"/>
          <w:szCs w:val="16"/>
        </w:rPr>
        <w:t>Centers</w:t>
      </w:r>
      <w:proofErr w:type="spellEnd"/>
      <w:r w:rsidRPr="00AC36A9">
        <w:rPr>
          <w:rFonts w:asciiTheme="majorHAnsi" w:hAnsiTheme="majorHAnsi" w:cstheme="majorHAnsi"/>
          <w:color w:val="000000" w:themeColor="text1"/>
          <w:sz w:val="16"/>
          <w:szCs w:val="16"/>
        </w:rPr>
        <w:t xml:space="preserve"> for Diseases control and </w:t>
      </w:r>
      <w:proofErr w:type="gramStart"/>
      <w:r w:rsidRPr="00AC36A9">
        <w:rPr>
          <w:rFonts w:asciiTheme="majorHAnsi" w:hAnsiTheme="majorHAnsi" w:cstheme="majorHAnsi"/>
          <w:color w:val="000000" w:themeColor="text1"/>
          <w:sz w:val="16"/>
          <w:szCs w:val="16"/>
        </w:rPr>
        <w:t>Prevention ,2018</w:t>
      </w:r>
      <w:proofErr w:type="gramEnd"/>
      <w:r w:rsidRPr="00AC36A9">
        <w:rPr>
          <w:rFonts w:asciiTheme="majorHAnsi" w:hAnsiTheme="majorHAnsi" w:cstheme="majorHAnsi"/>
          <w:color w:val="000000" w:themeColor="text1"/>
          <w:sz w:val="16"/>
          <w:szCs w:val="16"/>
        </w:rPr>
        <w:t>)</w:t>
      </w:r>
    </w:p>
    <w:p w:rsidR="00CD4E43" w:rsidRDefault="00CD4E43">
      <w:pPr>
        <w:rPr>
          <w:color w:val="2E74B5" w:themeColor="accent1" w:themeShade="BF"/>
        </w:rPr>
      </w:pPr>
      <w:r>
        <w:rPr>
          <w:color w:val="2E74B5" w:themeColor="accent1" w:themeShade="BF"/>
        </w:rPr>
        <w:t xml:space="preserve">                                                                                                                                      </w:t>
      </w:r>
    </w:p>
    <w:p w:rsidR="00CD4E43" w:rsidRDefault="00CD4E43">
      <w:pPr>
        <w:rPr>
          <w:color w:val="2E74B5" w:themeColor="accent1" w:themeShade="BF"/>
        </w:rPr>
      </w:pPr>
    </w:p>
    <w:p w:rsidR="00CD4E43" w:rsidRDefault="00CD4E43">
      <w:pPr>
        <w:rPr>
          <w:color w:val="2E74B5" w:themeColor="accent1" w:themeShade="BF"/>
        </w:rPr>
      </w:pPr>
    </w:p>
    <w:p w:rsidR="00CD4E43" w:rsidRDefault="00CD4E43">
      <w:pPr>
        <w:rPr>
          <w:color w:val="2E74B5" w:themeColor="accent1" w:themeShade="BF"/>
        </w:rPr>
      </w:pPr>
    </w:p>
    <w:p w:rsidR="00CD4E43" w:rsidRDefault="00CD4E43">
      <w:pPr>
        <w:rPr>
          <w:color w:val="2E74B5" w:themeColor="accent1" w:themeShade="BF"/>
        </w:rPr>
      </w:pPr>
      <w:r>
        <w:rPr>
          <w:color w:val="2E74B5" w:themeColor="accent1" w:themeShade="BF"/>
        </w:rPr>
        <w:t xml:space="preserve">                                                                                                                                 By </w:t>
      </w:r>
      <w:proofErr w:type="spellStart"/>
      <w:r>
        <w:rPr>
          <w:color w:val="2E74B5" w:themeColor="accent1" w:themeShade="BF"/>
        </w:rPr>
        <w:t>Tambudzai</w:t>
      </w:r>
      <w:proofErr w:type="spellEnd"/>
      <w:r>
        <w:rPr>
          <w:color w:val="2E74B5" w:themeColor="accent1" w:themeShade="BF"/>
        </w:rPr>
        <w:t xml:space="preserve"> </w:t>
      </w:r>
      <w:proofErr w:type="spellStart"/>
      <w:r>
        <w:rPr>
          <w:color w:val="2E74B5" w:themeColor="accent1" w:themeShade="BF"/>
        </w:rPr>
        <w:t>Chipamhadze</w:t>
      </w:r>
      <w:proofErr w:type="spellEnd"/>
    </w:p>
    <w:p w:rsidR="00CD4E43" w:rsidRDefault="00CD4E43">
      <w:pPr>
        <w:rPr>
          <w:color w:val="2E74B5" w:themeColor="accent1" w:themeShade="BF"/>
        </w:rPr>
      </w:pPr>
      <w:r>
        <w:rPr>
          <w:color w:val="2E74B5" w:themeColor="accent1" w:themeShade="BF"/>
        </w:rPr>
        <w:t xml:space="preserve">                                                                                                                                                          16</w:t>
      </w:r>
      <w:r w:rsidRPr="00CD4E43">
        <w:rPr>
          <w:color w:val="2E74B5" w:themeColor="accent1" w:themeShade="BF"/>
          <w:vertAlign w:val="superscript"/>
        </w:rPr>
        <w:t>th</w:t>
      </w:r>
      <w:r>
        <w:rPr>
          <w:color w:val="2E74B5" w:themeColor="accent1" w:themeShade="BF"/>
        </w:rPr>
        <w:t xml:space="preserve"> April 2019</w:t>
      </w:r>
    </w:p>
    <w:p w:rsidR="00BA4CD3" w:rsidRDefault="003050A0">
      <w:pPr>
        <w:rPr>
          <w:color w:val="000000" w:themeColor="text1"/>
        </w:rPr>
      </w:pPr>
      <w:r>
        <w:rPr>
          <w:color w:val="2E74B5" w:themeColor="accent1" w:themeShade="BF"/>
        </w:rPr>
        <w:br w:type="page"/>
      </w:r>
      <w:r w:rsidR="00560B60" w:rsidRPr="004B0B3C">
        <w:rPr>
          <w:color w:val="000000" w:themeColor="text1"/>
        </w:rPr>
        <w:lastRenderedPageBreak/>
        <w:t>Conte</w:t>
      </w:r>
      <w:r w:rsidR="004B0B3C" w:rsidRPr="004B0B3C">
        <w:rPr>
          <w:color w:val="000000" w:themeColor="text1"/>
        </w:rPr>
        <w:t>nts</w:t>
      </w:r>
      <w:r w:rsidR="004B0B3C">
        <w:rPr>
          <w:color w:val="000000" w:themeColor="text1"/>
        </w:rPr>
        <w:t xml:space="preserve">                                                                                                                                            Page</w:t>
      </w:r>
    </w:p>
    <w:p w:rsidR="004B0B3C" w:rsidRDefault="004B0B3C">
      <w:pPr>
        <w:rPr>
          <w:color w:val="000000" w:themeColor="text1"/>
        </w:rPr>
      </w:pPr>
      <w:r>
        <w:rPr>
          <w:color w:val="000000" w:themeColor="text1"/>
        </w:rPr>
        <w:t>Abstract…………………………………………………………………………………………………………………………….1</w:t>
      </w:r>
    </w:p>
    <w:p w:rsidR="004B0B3C" w:rsidRDefault="004B0B3C">
      <w:pPr>
        <w:rPr>
          <w:color w:val="000000" w:themeColor="text1"/>
        </w:rPr>
      </w:pPr>
      <w:r>
        <w:rPr>
          <w:color w:val="000000" w:themeColor="text1"/>
        </w:rPr>
        <w:t>Introduction………………………………………………………………………………………………………………………2</w:t>
      </w:r>
    </w:p>
    <w:p w:rsidR="004B0B3C" w:rsidRDefault="004B0B3C">
      <w:pPr>
        <w:rPr>
          <w:color w:val="000000" w:themeColor="text1"/>
        </w:rPr>
      </w:pPr>
      <w:r>
        <w:rPr>
          <w:color w:val="000000" w:themeColor="text1"/>
        </w:rPr>
        <w:t xml:space="preserve">    Cha</w:t>
      </w:r>
      <w:r w:rsidR="008868C9">
        <w:rPr>
          <w:color w:val="000000" w:themeColor="text1"/>
        </w:rPr>
        <w:t>llenges faced by people with dementia……………………………………………………………………3</w:t>
      </w:r>
    </w:p>
    <w:p w:rsidR="00F16BBA" w:rsidRDefault="00F16BBA">
      <w:pPr>
        <w:rPr>
          <w:color w:val="000000" w:themeColor="text1"/>
        </w:rPr>
      </w:pPr>
      <w:r>
        <w:rPr>
          <w:color w:val="000000" w:themeColor="text1"/>
        </w:rPr>
        <w:t xml:space="preserve">    Support available to people with dementia…………………………………………………………………</w:t>
      </w:r>
      <w:r w:rsidR="00DC2AE8">
        <w:rPr>
          <w:color w:val="000000" w:themeColor="text1"/>
        </w:rPr>
        <w:t>..</w:t>
      </w:r>
      <w:r>
        <w:rPr>
          <w:color w:val="000000" w:themeColor="text1"/>
        </w:rPr>
        <w:t>3</w:t>
      </w:r>
    </w:p>
    <w:p w:rsidR="00904483" w:rsidRDefault="00904483">
      <w:pPr>
        <w:rPr>
          <w:color w:val="000000" w:themeColor="text1"/>
        </w:rPr>
      </w:pPr>
      <w:r>
        <w:rPr>
          <w:color w:val="000000" w:themeColor="text1"/>
        </w:rPr>
        <w:t>Admiral Nurses………………………………………………………………………………………………………………….4</w:t>
      </w:r>
    </w:p>
    <w:p w:rsidR="00904483" w:rsidRDefault="00904483">
      <w:pPr>
        <w:rPr>
          <w:color w:val="000000" w:themeColor="text1"/>
        </w:rPr>
      </w:pPr>
      <w:r>
        <w:rPr>
          <w:color w:val="000000" w:themeColor="text1"/>
        </w:rPr>
        <w:t>Dementia Friendly Communities……………………………………………………………………………………….5</w:t>
      </w:r>
    </w:p>
    <w:p w:rsidR="00904483" w:rsidRDefault="00904483">
      <w:pPr>
        <w:rPr>
          <w:color w:val="000000" w:themeColor="text1"/>
        </w:rPr>
      </w:pPr>
      <w:r>
        <w:rPr>
          <w:color w:val="000000" w:themeColor="text1"/>
        </w:rPr>
        <w:t xml:space="preserve">     Involvement of People with Dementia………………………………………………………………………….5</w:t>
      </w:r>
    </w:p>
    <w:p w:rsidR="00904483" w:rsidRDefault="00904483">
      <w:pPr>
        <w:rPr>
          <w:color w:val="000000" w:themeColor="text1"/>
        </w:rPr>
      </w:pPr>
      <w:r>
        <w:rPr>
          <w:color w:val="000000" w:themeColor="text1"/>
        </w:rPr>
        <w:t xml:space="preserve">     Physical environment……………………………………………………………………………………………………5</w:t>
      </w:r>
    </w:p>
    <w:p w:rsidR="00904483" w:rsidRDefault="00904483">
      <w:pPr>
        <w:rPr>
          <w:color w:val="000000" w:themeColor="text1"/>
        </w:rPr>
      </w:pPr>
      <w:r>
        <w:rPr>
          <w:color w:val="000000" w:themeColor="text1"/>
        </w:rPr>
        <w:t xml:space="preserve">     Organisations………………………………………………………………………………………………………………</w:t>
      </w:r>
      <w:r w:rsidR="0024004D">
        <w:rPr>
          <w:color w:val="000000" w:themeColor="text1"/>
        </w:rPr>
        <w:t>.6</w:t>
      </w:r>
    </w:p>
    <w:p w:rsidR="00904483" w:rsidRDefault="00904483">
      <w:pPr>
        <w:rPr>
          <w:color w:val="000000" w:themeColor="text1"/>
        </w:rPr>
      </w:pPr>
      <w:r>
        <w:rPr>
          <w:color w:val="000000" w:themeColor="text1"/>
        </w:rPr>
        <w:t xml:space="preserve">     Access to Appropriate Healthcare………………………………………………………………………………..6</w:t>
      </w:r>
    </w:p>
    <w:p w:rsidR="00904483" w:rsidRDefault="00904483">
      <w:pPr>
        <w:rPr>
          <w:color w:val="000000" w:themeColor="text1"/>
        </w:rPr>
      </w:pPr>
      <w:r>
        <w:rPr>
          <w:color w:val="000000" w:themeColor="text1"/>
        </w:rPr>
        <w:t xml:space="preserve">     Partnerships…………………………………………………………………………………………………………………6</w:t>
      </w:r>
    </w:p>
    <w:p w:rsidR="00904483" w:rsidRDefault="00904483">
      <w:pPr>
        <w:rPr>
          <w:color w:val="000000" w:themeColor="text1"/>
        </w:rPr>
      </w:pPr>
      <w:r>
        <w:rPr>
          <w:color w:val="000000" w:themeColor="text1"/>
        </w:rPr>
        <w:t>Conclusion………………………………………………………………………………………………………………………..7</w:t>
      </w:r>
    </w:p>
    <w:p w:rsidR="00904483" w:rsidRDefault="00904483">
      <w:pPr>
        <w:rPr>
          <w:color w:val="000000" w:themeColor="text1"/>
        </w:rPr>
      </w:pPr>
      <w:r>
        <w:rPr>
          <w:color w:val="000000" w:themeColor="text1"/>
        </w:rPr>
        <w:t>Recommendations…………………………………………………………………………………………………………….8</w:t>
      </w:r>
    </w:p>
    <w:p w:rsidR="00023D62" w:rsidRDefault="00904483">
      <w:pPr>
        <w:rPr>
          <w:color w:val="000000" w:themeColor="text1"/>
        </w:rPr>
      </w:pPr>
      <w:r>
        <w:rPr>
          <w:color w:val="000000" w:themeColor="text1"/>
        </w:rPr>
        <w:t>References…………………………………………………………………………………………………………………………9</w:t>
      </w:r>
    </w:p>
    <w:p w:rsidR="00023D62" w:rsidRDefault="00023D62">
      <w:pPr>
        <w:rPr>
          <w:color w:val="000000" w:themeColor="text1"/>
        </w:rPr>
      </w:pPr>
    </w:p>
    <w:p w:rsidR="00023D62" w:rsidRDefault="00023D62">
      <w:pPr>
        <w:rPr>
          <w:color w:val="000000" w:themeColor="text1"/>
        </w:rPr>
      </w:pPr>
    </w:p>
    <w:p w:rsidR="00023D62" w:rsidRDefault="00023D62">
      <w:pPr>
        <w:rPr>
          <w:color w:val="000000" w:themeColor="text1"/>
        </w:rPr>
      </w:pPr>
    </w:p>
    <w:p w:rsidR="00023D62" w:rsidRDefault="00023D62">
      <w:pPr>
        <w:rPr>
          <w:color w:val="000000" w:themeColor="text1"/>
        </w:rPr>
      </w:pPr>
    </w:p>
    <w:p w:rsidR="00023D62" w:rsidRDefault="00023D62">
      <w:pPr>
        <w:rPr>
          <w:color w:val="000000" w:themeColor="text1"/>
        </w:rPr>
      </w:pPr>
    </w:p>
    <w:p w:rsidR="00023D62" w:rsidRDefault="00023D62">
      <w:pPr>
        <w:rPr>
          <w:color w:val="000000" w:themeColor="text1"/>
        </w:rPr>
      </w:pPr>
    </w:p>
    <w:p w:rsidR="00023D62" w:rsidRDefault="00023D62">
      <w:pPr>
        <w:rPr>
          <w:color w:val="000000" w:themeColor="text1"/>
        </w:rPr>
      </w:pPr>
    </w:p>
    <w:p w:rsidR="00023D62" w:rsidRDefault="00023D62">
      <w:pPr>
        <w:rPr>
          <w:color w:val="000000" w:themeColor="text1"/>
        </w:rPr>
      </w:pPr>
    </w:p>
    <w:p w:rsidR="00023D62" w:rsidRDefault="00023D62">
      <w:pPr>
        <w:rPr>
          <w:color w:val="000000" w:themeColor="text1"/>
        </w:rPr>
      </w:pPr>
    </w:p>
    <w:p w:rsidR="00904483" w:rsidRDefault="00904483">
      <w:pPr>
        <w:rPr>
          <w:color w:val="2E74B5" w:themeColor="accent1" w:themeShade="BF"/>
        </w:rPr>
      </w:pPr>
      <w:r>
        <w:rPr>
          <w:color w:val="000000" w:themeColor="text1"/>
        </w:rPr>
        <w:t xml:space="preserve"> </w:t>
      </w:r>
    </w:p>
    <w:p w:rsidR="00AF181B" w:rsidRDefault="00AF181B">
      <w:pPr>
        <w:rPr>
          <w:color w:val="2E74B5" w:themeColor="accent1" w:themeShade="BF"/>
        </w:rPr>
      </w:pPr>
      <w:r>
        <w:rPr>
          <w:color w:val="2E74B5" w:themeColor="accent1" w:themeShade="BF"/>
        </w:rPr>
        <w:br w:type="page"/>
      </w:r>
    </w:p>
    <w:p w:rsidR="00FC2138" w:rsidRPr="00CF3E14" w:rsidRDefault="00FC2138">
      <w:pPr>
        <w:rPr>
          <w:color w:val="000000" w:themeColor="text1"/>
        </w:rPr>
      </w:pPr>
      <w:r w:rsidRPr="00CF3E14">
        <w:rPr>
          <w:color w:val="000000" w:themeColor="text1"/>
        </w:rPr>
        <w:lastRenderedPageBreak/>
        <w:t xml:space="preserve">Abstract </w:t>
      </w:r>
    </w:p>
    <w:p w:rsidR="002C7A2C" w:rsidRPr="00787B8A" w:rsidRDefault="00FC2138">
      <w:r w:rsidRPr="00787B8A">
        <w:t xml:space="preserve">The aim of this report is to </w:t>
      </w:r>
      <w:r w:rsidR="00EE09CB" w:rsidRPr="00787B8A">
        <w:t>show two approaches of support available to people living with dementia their families and carers. The report will further indicate some of the challenges faced by people</w:t>
      </w:r>
      <w:r w:rsidR="00147916" w:rsidRPr="00787B8A">
        <w:t xml:space="preserve"> with dementia and the i</w:t>
      </w:r>
      <w:r w:rsidR="00EE09CB" w:rsidRPr="00787B8A">
        <w:t xml:space="preserve">mpact of the support on the lives of people with dementia and their carers will be </w:t>
      </w:r>
      <w:r w:rsidR="002C7A2C" w:rsidRPr="00787B8A">
        <w:t>discussed. Th</w:t>
      </w:r>
      <w:r w:rsidR="00147916" w:rsidRPr="00787B8A">
        <w:t>e b</w:t>
      </w:r>
      <w:r w:rsidR="002C7A2C" w:rsidRPr="00787B8A">
        <w:t>enefits of creating a dem</w:t>
      </w:r>
      <w:r w:rsidR="00147916" w:rsidRPr="00787B8A">
        <w:t>entia friendly community and the support from</w:t>
      </w:r>
      <w:r w:rsidR="002C7A2C" w:rsidRPr="00787B8A">
        <w:t xml:space="preserve"> Admiral </w:t>
      </w:r>
      <w:r w:rsidR="00D965EA" w:rsidRPr="00787B8A">
        <w:t>Nurses</w:t>
      </w:r>
      <w:r w:rsidR="00147916" w:rsidRPr="00787B8A">
        <w:t xml:space="preserve"> on giving specialty </w:t>
      </w:r>
      <w:r w:rsidR="00D965EA" w:rsidRPr="00787B8A">
        <w:t>advice</w:t>
      </w:r>
      <w:r w:rsidR="002C7A2C" w:rsidRPr="00787B8A">
        <w:t xml:space="preserve"> will be discussed. </w:t>
      </w:r>
    </w:p>
    <w:p w:rsidR="000977A8" w:rsidRPr="00787B8A" w:rsidRDefault="002C7A2C">
      <w:r w:rsidRPr="00787B8A">
        <w:t>The report found that dementia friendly communities are of greater importance in helping people with dementia and their carers to live an almost normal life without too many hindrances.</w:t>
      </w:r>
      <w:r w:rsidR="00147916" w:rsidRPr="00787B8A">
        <w:t xml:space="preserve"> This is possible by including people with dementia in the development of the community. </w:t>
      </w:r>
      <w:r w:rsidRPr="00787B8A">
        <w:t>The importance of dementia friendly communities in raising awareness and training</w:t>
      </w:r>
      <w:r w:rsidR="00147916" w:rsidRPr="00787B8A">
        <w:t xml:space="preserve"> has been </w:t>
      </w:r>
      <w:r w:rsidR="000977A8" w:rsidRPr="00787B8A">
        <w:t>highlight</w:t>
      </w:r>
      <w:r w:rsidR="00147916" w:rsidRPr="00787B8A">
        <w:t>ed. Admiral Nurses give expert support to people with dementia and their carers, however the report has noticed a shortage in the numbers of Admiral Nurses available in</w:t>
      </w:r>
      <w:r w:rsidR="000977A8" w:rsidRPr="00787B8A">
        <w:t xml:space="preserve"> the United Kingdom. </w:t>
      </w:r>
    </w:p>
    <w:p w:rsidR="000977A8" w:rsidRDefault="000977A8">
      <w:pPr>
        <w:rPr>
          <w:color w:val="2E74B5" w:themeColor="accent1" w:themeShade="BF"/>
        </w:rPr>
      </w:pPr>
      <w:r w:rsidRPr="00787B8A">
        <w:t>The report concluded that government, organisations, health care, businesses and communities must come together in partnership to help create and develop dementia friendly communities in order to tackle the stigma experienced by people with dementia.</w:t>
      </w:r>
      <w:r w:rsidR="00D72715" w:rsidRPr="00787B8A">
        <w:t xml:space="preserve"> The report encourages government to increase the number of Admiral Nurses in communities</w:t>
      </w:r>
      <w:r w:rsidR="00D965EA" w:rsidRPr="00787B8A">
        <w:t>.</w:t>
      </w:r>
      <w:r w:rsidR="00D72715">
        <w:rPr>
          <w:color w:val="2E74B5" w:themeColor="accent1" w:themeShade="BF"/>
        </w:rPr>
        <w:t xml:space="preserve">  </w:t>
      </w:r>
    </w:p>
    <w:p w:rsidR="002C7A2C" w:rsidRDefault="002C7A2C">
      <w:pPr>
        <w:rPr>
          <w:color w:val="2E74B5" w:themeColor="accent1" w:themeShade="BF"/>
        </w:rPr>
      </w:pPr>
      <w:r>
        <w:rPr>
          <w:color w:val="2E74B5" w:themeColor="accent1" w:themeShade="BF"/>
        </w:rPr>
        <w:t xml:space="preserve">     </w:t>
      </w:r>
    </w:p>
    <w:p w:rsidR="00FC2138" w:rsidRDefault="002C7A2C">
      <w:pPr>
        <w:rPr>
          <w:color w:val="2E74B5" w:themeColor="accent1" w:themeShade="BF"/>
        </w:rPr>
      </w:pPr>
      <w:r>
        <w:rPr>
          <w:color w:val="2E74B5" w:themeColor="accent1" w:themeShade="BF"/>
        </w:rPr>
        <w:t xml:space="preserve"> </w:t>
      </w:r>
    </w:p>
    <w:p w:rsidR="00D72715" w:rsidRDefault="00D72715">
      <w:pPr>
        <w:rPr>
          <w:color w:val="2E74B5" w:themeColor="accent1" w:themeShade="BF"/>
        </w:rPr>
      </w:pPr>
    </w:p>
    <w:p w:rsidR="00D72715" w:rsidRDefault="00D72715">
      <w:pPr>
        <w:rPr>
          <w:color w:val="2E74B5" w:themeColor="accent1" w:themeShade="BF"/>
        </w:rPr>
      </w:pPr>
    </w:p>
    <w:p w:rsidR="00D72715" w:rsidRDefault="00D72715">
      <w:pPr>
        <w:rPr>
          <w:color w:val="2E74B5" w:themeColor="accent1" w:themeShade="BF"/>
        </w:rPr>
      </w:pPr>
    </w:p>
    <w:p w:rsidR="00D72715" w:rsidRDefault="00D72715">
      <w:pPr>
        <w:rPr>
          <w:color w:val="2E74B5" w:themeColor="accent1" w:themeShade="BF"/>
        </w:rPr>
      </w:pPr>
    </w:p>
    <w:p w:rsidR="00FC2138" w:rsidRDefault="00FC2138">
      <w:pPr>
        <w:rPr>
          <w:color w:val="2E74B5" w:themeColor="accent1" w:themeShade="BF"/>
        </w:rPr>
      </w:pPr>
    </w:p>
    <w:p w:rsidR="00FC2138" w:rsidRDefault="00FC2138">
      <w:pPr>
        <w:rPr>
          <w:color w:val="2E74B5" w:themeColor="accent1" w:themeShade="BF"/>
        </w:rPr>
      </w:pPr>
    </w:p>
    <w:p w:rsidR="00D72715" w:rsidRDefault="00D72715">
      <w:pPr>
        <w:rPr>
          <w:color w:val="2E74B5" w:themeColor="accent1" w:themeShade="BF"/>
        </w:rPr>
      </w:pPr>
    </w:p>
    <w:p w:rsidR="00D72715" w:rsidRDefault="00D72715">
      <w:pPr>
        <w:rPr>
          <w:color w:val="2E74B5" w:themeColor="accent1" w:themeShade="BF"/>
        </w:rPr>
      </w:pPr>
    </w:p>
    <w:p w:rsidR="00D72715" w:rsidRDefault="00D72715">
      <w:pPr>
        <w:rPr>
          <w:color w:val="2E74B5" w:themeColor="accent1" w:themeShade="BF"/>
        </w:rPr>
      </w:pPr>
    </w:p>
    <w:p w:rsidR="00D72715" w:rsidRDefault="00D72715">
      <w:pPr>
        <w:rPr>
          <w:color w:val="2E74B5" w:themeColor="accent1" w:themeShade="BF"/>
        </w:rPr>
      </w:pPr>
    </w:p>
    <w:p w:rsidR="00D72715" w:rsidRDefault="00D72715">
      <w:pPr>
        <w:rPr>
          <w:color w:val="2E74B5" w:themeColor="accent1" w:themeShade="BF"/>
        </w:rPr>
      </w:pPr>
    </w:p>
    <w:p w:rsidR="00D72715" w:rsidRDefault="00B40B11">
      <w:pPr>
        <w:rPr>
          <w:color w:val="2E74B5" w:themeColor="accent1" w:themeShade="BF"/>
        </w:rPr>
      </w:pPr>
      <w:r>
        <w:rPr>
          <w:color w:val="2E74B5" w:themeColor="accent1" w:themeShade="BF"/>
        </w:rPr>
        <w:t xml:space="preserve">                                                                                                                                                                              </w:t>
      </w:r>
    </w:p>
    <w:p w:rsidR="00D72715" w:rsidRDefault="00D72715">
      <w:pPr>
        <w:rPr>
          <w:color w:val="2E74B5" w:themeColor="accent1" w:themeShade="BF"/>
        </w:rPr>
      </w:pPr>
    </w:p>
    <w:p w:rsidR="00CF3E14" w:rsidRDefault="00B40B11">
      <w:pPr>
        <w:rPr>
          <w:color w:val="2E74B5" w:themeColor="accent1" w:themeShade="BF"/>
        </w:rPr>
      </w:pPr>
      <w:r>
        <w:rPr>
          <w:color w:val="2E74B5" w:themeColor="accent1" w:themeShade="BF"/>
        </w:rPr>
        <w:t xml:space="preserve">                                                                                                                                                                                                                             </w:t>
      </w:r>
    </w:p>
    <w:p w:rsidR="00CF3E14" w:rsidRDefault="00CF3E14">
      <w:pPr>
        <w:rPr>
          <w:color w:val="2E74B5" w:themeColor="accent1" w:themeShade="BF"/>
        </w:rPr>
      </w:pPr>
    </w:p>
    <w:p w:rsidR="00AF181B" w:rsidRDefault="00B40B11">
      <w:pPr>
        <w:rPr>
          <w:color w:val="000000" w:themeColor="text1"/>
        </w:rPr>
      </w:pPr>
      <w:r>
        <w:rPr>
          <w:color w:val="000000" w:themeColor="text1"/>
        </w:rPr>
        <w:t xml:space="preserve">                                                                                                                                                                                              </w:t>
      </w:r>
    </w:p>
    <w:p w:rsidR="00AF181B" w:rsidRDefault="001F5EDA" w:rsidP="00B40B11">
      <w:pPr>
        <w:jc w:val="right"/>
        <w:rPr>
          <w:color w:val="000000" w:themeColor="text1"/>
        </w:rPr>
      </w:pPr>
      <w:r>
        <w:rPr>
          <w:color w:val="000000" w:themeColor="text1"/>
        </w:rPr>
        <w:t xml:space="preserve"> </w:t>
      </w:r>
      <w:r w:rsidR="00B40B11">
        <w:rPr>
          <w:color w:val="000000" w:themeColor="text1"/>
        </w:rPr>
        <w:t xml:space="preserve">     1                                                                                                                                                                                                              </w:t>
      </w:r>
      <w:r>
        <w:rPr>
          <w:color w:val="000000" w:themeColor="text1"/>
        </w:rPr>
        <w:t xml:space="preserve">                                                                                                                         </w:t>
      </w:r>
    </w:p>
    <w:p w:rsidR="00C5705E" w:rsidRPr="00CF3E14" w:rsidRDefault="005D63B3">
      <w:pPr>
        <w:rPr>
          <w:color w:val="000000" w:themeColor="text1"/>
        </w:rPr>
      </w:pPr>
      <w:r w:rsidRPr="00CF3E14">
        <w:rPr>
          <w:color w:val="000000" w:themeColor="text1"/>
        </w:rPr>
        <w:lastRenderedPageBreak/>
        <w:t>Introduction</w:t>
      </w:r>
    </w:p>
    <w:p w:rsidR="007D3A68" w:rsidRDefault="00C77781">
      <w:r>
        <w:t xml:space="preserve">According to WHO (2019), NHS (2018) and NHS Wales (2019), dementia is an umbrella term used to define </w:t>
      </w:r>
      <w:r w:rsidR="00871369">
        <w:t>a decline in brain function</w:t>
      </w:r>
      <w:r w:rsidR="003650E9">
        <w:t xml:space="preserve"> which can cause memory loss, affect communication and cause difficulty in performing daily tasks.</w:t>
      </w:r>
      <w:r w:rsidR="00E01713">
        <w:t xml:space="preserve"> </w:t>
      </w:r>
      <w:r w:rsidR="001427AD">
        <w:t>Dementia is</w:t>
      </w:r>
      <w:r w:rsidR="00A529A4">
        <w:t xml:space="preserve"> caused by protein build up which leads to brain cell death, tumour, stroke or head injury. </w:t>
      </w:r>
      <w:r w:rsidR="00E01713">
        <w:t>Dementia affects people of all age groups but is common in the older age group of over 65. The most common signs and symptoms of dementia include changes in mood, difficulty making decisions, confusion and difficulty finding the right words</w:t>
      </w:r>
      <w:r w:rsidR="00E60086">
        <w:t xml:space="preserve">. Dementia has no cure, however, it can be reversed depending on the cause </w:t>
      </w:r>
      <w:r w:rsidR="00E01713">
        <w:t>(</w:t>
      </w:r>
      <w:proofErr w:type="spellStart"/>
      <w:r w:rsidR="00E01713">
        <w:t>Pulsford</w:t>
      </w:r>
      <w:proofErr w:type="spellEnd"/>
      <w:r w:rsidR="00E01713">
        <w:t xml:space="preserve"> and Thompson, </w:t>
      </w:r>
      <w:r w:rsidR="00E01713" w:rsidRPr="00E01713">
        <w:t>2013)</w:t>
      </w:r>
      <w:r w:rsidR="00E01713">
        <w:t xml:space="preserve">. </w:t>
      </w:r>
      <w:r w:rsidR="007B17D1">
        <w:t>Alzheimer’s Society (2019) has indicated that 850,000 people in United Kingdom are suffering from dementia and the number</w:t>
      </w:r>
      <w:r w:rsidR="00C357D8">
        <w:t>s are expected to go up by 2025 to over a million. This is due to the increasing life expectancy. Around 70% of people in care homes have severe memory problems or dementia.</w:t>
      </w:r>
    </w:p>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AD1271"/>
    <w:p w:rsidR="00AD1271" w:rsidRDefault="00B40B11" w:rsidP="00B40B11">
      <w:pPr>
        <w:jc w:val="right"/>
      </w:pPr>
      <w:r>
        <w:t>2</w:t>
      </w:r>
    </w:p>
    <w:p w:rsidR="00AC6E61" w:rsidRDefault="00AC6E61">
      <w:r>
        <w:lastRenderedPageBreak/>
        <w:t>Challenges Faced by people with dementia, their families and carers.</w:t>
      </w:r>
    </w:p>
    <w:p w:rsidR="008E4C36" w:rsidRDefault="008E4C36">
      <w:proofErr w:type="spellStart"/>
      <w:r w:rsidRPr="008E4C36">
        <w:t>Mukadam</w:t>
      </w:r>
      <w:proofErr w:type="spellEnd"/>
      <w:r w:rsidRPr="008E4C36">
        <w:t xml:space="preserve"> and Livingston (2012)</w:t>
      </w:r>
      <w:r>
        <w:t xml:space="preserve"> and </w:t>
      </w:r>
      <w:proofErr w:type="spellStart"/>
      <w:r>
        <w:t>Batsch</w:t>
      </w:r>
      <w:proofErr w:type="spellEnd"/>
      <w:r>
        <w:t xml:space="preserve"> and </w:t>
      </w:r>
      <w:proofErr w:type="spellStart"/>
      <w:r>
        <w:t>Mittelman</w:t>
      </w:r>
      <w:proofErr w:type="spellEnd"/>
      <w:r>
        <w:t xml:space="preserve"> (2012) both agree that people living with dementia face a lot of challenges </w:t>
      </w:r>
      <w:r w:rsidR="009B4C7D">
        <w:t>such as stigma that arises from lack of understanding of dementia.</w:t>
      </w:r>
      <w:r w:rsidR="006F711A">
        <w:t xml:space="preserve"> Stigma can cause distress and low self-esteem in people with dementia.</w:t>
      </w:r>
      <w:r w:rsidR="00D77CEF">
        <w:t xml:space="preserve"> </w:t>
      </w:r>
      <w:r w:rsidR="00B73461">
        <w:t>Oliver (2015) has reported that p</w:t>
      </w:r>
      <w:r w:rsidR="00AC6E61">
        <w:t xml:space="preserve">eople with dementia, </w:t>
      </w:r>
      <w:r w:rsidR="00D77CEF">
        <w:t xml:space="preserve">their families and carers also face difficulties </w:t>
      </w:r>
      <w:r w:rsidR="00AC6E61">
        <w:t>in acc</w:t>
      </w:r>
      <w:r w:rsidR="00900512">
        <w:t>essing post diagnostic services. They have reported that they receive little information and p</w:t>
      </w:r>
      <w:r w:rsidR="007C4BF5">
        <w:t>oor support following diagnosis which has detrimental effect on the</w:t>
      </w:r>
      <w:r w:rsidR="003D3FB6">
        <w:t>ir</w:t>
      </w:r>
      <w:r w:rsidR="00733B6B">
        <w:t xml:space="preserve"> well-being.</w:t>
      </w:r>
      <w:r w:rsidR="006F711A">
        <w:t xml:space="preserve"> </w:t>
      </w:r>
      <w:r w:rsidR="00B73461">
        <w:t>This can cause the condition to worsen because of lack of knowledge on how to deal with dementia.</w:t>
      </w:r>
    </w:p>
    <w:p w:rsidR="008B2DCC" w:rsidRDefault="008B2DCC">
      <w:r>
        <w:t xml:space="preserve">Support </w:t>
      </w:r>
      <w:r w:rsidR="00C65696">
        <w:t>available to people with dementia</w:t>
      </w:r>
    </w:p>
    <w:p w:rsidR="007973B2" w:rsidRDefault="00945FFC">
      <w:proofErr w:type="spellStart"/>
      <w:r>
        <w:t>Jopling</w:t>
      </w:r>
      <w:proofErr w:type="spellEnd"/>
      <w:r>
        <w:t xml:space="preserve"> (2017)</w:t>
      </w:r>
      <w:r w:rsidR="009D518D">
        <w:t xml:space="preserve"> h</w:t>
      </w:r>
      <w:r>
        <w:t>as identified that pre and post diagnostic support is essential in people with dementia as it helps to reduce anxiety and ensure timely treatment and support .Evidence has revealed that pre and post diagnostic support improves the wel</w:t>
      </w:r>
      <w:r w:rsidR="009D518D">
        <w:t>l-being of people with dementia. Person centred approach is another support structure that helps people with dementia and their carers. Studies have shown that it reduces the need for medication. Person centred approach is highly supportive of the carers well-being, as they are consulted in the planning and t</w:t>
      </w:r>
      <w:r w:rsidR="008B2DCC">
        <w:t xml:space="preserve">heir wishes are also considered. </w:t>
      </w:r>
      <w:r w:rsidR="004C4731">
        <w:t xml:space="preserve">Dementia UK (2019) also has a programme that offers specialist support to people with dementia and their family carers through providing admiral nurses. </w:t>
      </w:r>
      <w:r w:rsidR="00567143">
        <w:t>People with dementia can be supported through developing dementia friendly communities, which have a positive impact on their well-being and give them a sense of social and economic inclusion</w:t>
      </w:r>
      <w:r w:rsidR="002B3AA5">
        <w:t xml:space="preserve"> (</w:t>
      </w:r>
      <w:proofErr w:type="gramStart"/>
      <w:r w:rsidR="002B3AA5">
        <w:t>Alzheimer’s Disease</w:t>
      </w:r>
      <w:proofErr w:type="gramEnd"/>
      <w:r w:rsidR="002B3AA5">
        <w:t xml:space="preserve"> International</w:t>
      </w:r>
      <w:r w:rsidR="00E62C45">
        <w:t xml:space="preserve"> 2019</w:t>
      </w:r>
      <w:r w:rsidR="002B3AA5">
        <w:t>)</w:t>
      </w:r>
      <w:r w:rsidR="003C310F">
        <w:t xml:space="preserve">. </w:t>
      </w:r>
    </w:p>
    <w:p w:rsidR="00A755D1" w:rsidRDefault="00A755D1">
      <w:r>
        <w:t>This report will focus on two approaches of support available to people with dementia, their families and carers. The two approaches are Admiral Nurses and Dementia Friendly Communities.</w:t>
      </w:r>
    </w:p>
    <w:p w:rsidR="00945FFC" w:rsidRDefault="00945FFC"/>
    <w:p w:rsidR="00AD1271" w:rsidRDefault="00AD1271" w:rsidP="00AD1271"/>
    <w:p w:rsidR="00AD1271" w:rsidRDefault="00AD1271" w:rsidP="00AD1271"/>
    <w:p w:rsidR="00AD1271" w:rsidRDefault="00AD1271" w:rsidP="00AD1271"/>
    <w:p w:rsidR="00AD1271" w:rsidRDefault="00AD1271" w:rsidP="00AD1271"/>
    <w:p w:rsidR="00AD1271" w:rsidRDefault="00AD1271" w:rsidP="00AD1271"/>
    <w:p w:rsidR="00AD1271" w:rsidRDefault="00AD1271" w:rsidP="00AD1271"/>
    <w:p w:rsidR="00AD1271" w:rsidRDefault="00AD1271" w:rsidP="00AD1271"/>
    <w:p w:rsidR="00AD1271" w:rsidRDefault="00AD1271" w:rsidP="00AD1271"/>
    <w:p w:rsidR="00AD1271" w:rsidRDefault="00AD1271" w:rsidP="00AD1271"/>
    <w:p w:rsidR="00CF3E14" w:rsidRDefault="00CF3E14" w:rsidP="00AD1271"/>
    <w:p w:rsidR="00CF3E14" w:rsidRDefault="00CF3E14" w:rsidP="00AD1271"/>
    <w:p w:rsidR="00CF3E14" w:rsidRDefault="00CF3E14" w:rsidP="00AD1271"/>
    <w:p w:rsidR="00CF3E14" w:rsidRDefault="00CF3E14" w:rsidP="00AD1271"/>
    <w:p w:rsidR="00CF3E14" w:rsidRDefault="00B40B11" w:rsidP="00B40B11">
      <w:pPr>
        <w:jc w:val="right"/>
      </w:pPr>
      <w:r>
        <w:t>3</w:t>
      </w:r>
    </w:p>
    <w:p w:rsidR="00AD1271" w:rsidRPr="00C65696" w:rsidRDefault="00AD1271" w:rsidP="00AD1271">
      <w:pPr>
        <w:rPr>
          <w:b/>
          <w:sz w:val="24"/>
          <w:szCs w:val="24"/>
        </w:rPr>
      </w:pPr>
      <w:r w:rsidRPr="00C65696">
        <w:rPr>
          <w:b/>
          <w:sz w:val="24"/>
          <w:szCs w:val="24"/>
        </w:rPr>
        <w:lastRenderedPageBreak/>
        <w:t>Admiral Nurses</w:t>
      </w:r>
    </w:p>
    <w:p w:rsidR="00AD1271" w:rsidRDefault="00AD1271" w:rsidP="00AD1271">
      <w:r>
        <w:t xml:space="preserve">According to Bunn et al (2013) a large number of people living with dementia in the community are looked after by family members. Research has proven that looking after a person with dementia affects the well-being of family cares and they also receive inadequate support. Mario et al (2015) agrees with this and further states that family carers experience difficulty in accessing information. Carers are faced with a lot of challenges caused by an increase in responsibilities when looking after someone with dementia and in most cases this leads to increased stress levels (Dementia UK, 2018). Gamble and </w:t>
      </w:r>
      <w:proofErr w:type="spellStart"/>
      <w:r>
        <w:t>Dening</w:t>
      </w:r>
      <w:proofErr w:type="spellEnd"/>
      <w:r>
        <w:t xml:space="preserve"> (2017) suggest that family carers need support from healthcare professionals to help them consider their needs when taking care of their relative with dementia. Admiral Nurses are nurses developed by Dementia UK, a charity organisation, in 1990 to assist with expert dementia support to people with dementia, their family carers. Dementia UK in partnership with National Health Service provide Admiral Nurses to some parts of UK (NHS, 2019). </w:t>
      </w:r>
      <w:r w:rsidRPr="00D9196C">
        <w:t>Admiral Nurses offer their specialist support in a range of different settings which include primary and acute care, within and outside the National Health Service (NHS) and unpaid carers in the community</w:t>
      </w:r>
      <w:r>
        <w:t xml:space="preserve"> (Dementia UK, 2019).</w:t>
      </w:r>
    </w:p>
    <w:p w:rsidR="00AD1271" w:rsidRDefault="00AD1271" w:rsidP="00AD1271">
      <w:r>
        <w:t xml:space="preserve">Solent NHS Trust (2019) mentions that at diagnosis general practitioners enlist the help of Admiral Nurses to assist with addressing the needs of family carers. They can help ensure that the carers take care of themselves so that they maintain their caring role. In addition they can provide emotional and </w:t>
      </w:r>
      <w:r w:rsidRPr="00A45A65">
        <w:t>psychological support</w:t>
      </w:r>
      <w:r>
        <w:t xml:space="preserve"> to people with dementia and their carers to maintain their health and well-being. They can also offer practical support such as helping </w:t>
      </w:r>
      <w:proofErr w:type="gramStart"/>
      <w:r>
        <w:t>carers</w:t>
      </w:r>
      <w:proofErr w:type="gramEnd"/>
      <w:r>
        <w:t xml:space="preserve"> access benefits and respite services. (Elkins and </w:t>
      </w:r>
      <w:proofErr w:type="spellStart"/>
      <w:r>
        <w:t>Weaterhead</w:t>
      </w:r>
      <w:proofErr w:type="spellEnd"/>
      <w:r>
        <w:t xml:space="preserve">, 2014). An Admiral Nurse can equip the family carer with information that can help reduce stress in instances where the family relationships are being strained. An admiral Nurse has skills and techniques to help find an easier way of communicating between the family carer and the person they are looking after (Bunn et al, 2013).  </w:t>
      </w:r>
    </w:p>
    <w:p w:rsidR="00AD1271" w:rsidRDefault="00AD1271" w:rsidP="00AD1271">
      <w:r>
        <w:t xml:space="preserve">Through the Admiral Nursing needs assessment tool, admiral nurses play an important role in giving nursing advice to professional carers and families, identifying issues or problems that are there and assist with a detailed care plan. For example, if a person has vascular dementia the nurse can advise on a proper diet to follow, on the way to minimise blood pressure and cholesterol levels (Elkins and </w:t>
      </w:r>
      <w:proofErr w:type="spellStart"/>
      <w:r>
        <w:t>Weatherhed</w:t>
      </w:r>
      <w:proofErr w:type="spellEnd"/>
      <w:r>
        <w:t>, 2014).</w:t>
      </w:r>
    </w:p>
    <w:p w:rsidR="00AD1271" w:rsidRDefault="00AD1271" w:rsidP="00AD1271">
      <w:r>
        <w:t xml:space="preserve">Knight and </w:t>
      </w:r>
      <w:proofErr w:type="spellStart"/>
      <w:r>
        <w:t>Dening</w:t>
      </w:r>
      <w:proofErr w:type="spellEnd"/>
      <w:r>
        <w:t xml:space="preserve"> (2017) agree with Elkins and </w:t>
      </w:r>
      <w:proofErr w:type="spellStart"/>
      <w:r>
        <w:t>Weatherhead</w:t>
      </w:r>
      <w:proofErr w:type="spellEnd"/>
      <w:r>
        <w:t xml:space="preserve"> (2014) that engaging an Admiral Nurse can prevent difficulties in accessing dementia care through education, effective assessment and collaborating with other service providers. As a result the number of emergency calls to general </w:t>
      </w:r>
      <w:proofErr w:type="spellStart"/>
      <w:r>
        <w:t>practionners</w:t>
      </w:r>
      <w:proofErr w:type="spellEnd"/>
      <w:r>
        <w:t>, community nurses and other healthcare professionals is reduced thus limiting unnecessary prescribing of medications for persons with dementia, reduced hospital admissions and healthcare expenses. The United Kingdom is spending £26.3 billion in providing dementia care services and the amount is to increase.</w:t>
      </w:r>
    </w:p>
    <w:p w:rsidR="00AD1271" w:rsidRDefault="00AD1271" w:rsidP="00AD1271">
      <w:r>
        <w:t xml:space="preserve">Fewer </w:t>
      </w:r>
      <w:r w:rsidRPr="00A45A65">
        <w:t xml:space="preserve">behavioural problems </w:t>
      </w:r>
      <w:r>
        <w:t xml:space="preserve">are noticeable if the person with dementia is better understood. Family members and professionals can be advised by an Admiral Nurse on how to optimise General Practitioners visits. For example, if the person with dementia is experiencing behavioural changes families can be advised to take down notes to take to the doctor. This will be helpful to the doctor as it will determine whether the behavioural changes are due to dementia or other factors (Elkins and </w:t>
      </w:r>
      <w:proofErr w:type="spellStart"/>
      <w:r>
        <w:t>Weatherhead</w:t>
      </w:r>
      <w:proofErr w:type="spellEnd"/>
      <w:r>
        <w:t xml:space="preserve">, 2014). </w:t>
      </w:r>
    </w:p>
    <w:p w:rsidR="00DB5B3B" w:rsidRDefault="00AD1271" w:rsidP="00316C96">
      <w:r>
        <w:t xml:space="preserve">A telephone line and an email service operated by an Admiral Nurse is available for families, people with dementia, carers, GP’s, community nurses, other healthcare professionals and those worried about their memory for advice and guidance (Elkins and </w:t>
      </w:r>
      <w:proofErr w:type="spellStart"/>
      <w:r>
        <w:t>Weatherhead</w:t>
      </w:r>
      <w:proofErr w:type="spellEnd"/>
      <w:r>
        <w:t>, 2014).</w:t>
      </w:r>
      <w:r w:rsidR="00DB5B3B">
        <w:t xml:space="preserve">   </w:t>
      </w:r>
      <w:r w:rsidR="00DC7EAE">
        <w:t xml:space="preserve">                                    4                           </w:t>
      </w:r>
      <w:r w:rsidR="00DB5B3B">
        <w:t xml:space="preserve">                                     </w:t>
      </w:r>
    </w:p>
    <w:p w:rsidR="00316C96" w:rsidRPr="00C65696" w:rsidRDefault="00316C96" w:rsidP="00316C96">
      <w:pPr>
        <w:rPr>
          <w:b/>
          <w:sz w:val="24"/>
          <w:szCs w:val="24"/>
        </w:rPr>
      </w:pPr>
      <w:r w:rsidRPr="00C65696">
        <w:rPr>
          <w:b/>
          <w:sz w:val="24"/>
          <w:szCs w:val="24"/>
        </w:rPr>
        <w:lastRenderedPageBreak/>
        <w:t>Dementia friendly communities (DFC)</w:t>
      </w:r>
    </w:p>
    <w:p w:rsidR="00316C96" w:rsidRDefault="00316C96" w:rsidP="00316C96">
      <w:r>
        <w:t xml:space="preserve">The Welsh Government (2018) has specified in the </w:t>
      </w:r>
      <w:r w:rsidRPr="00BD2C04">
        <w:t>Dementia Action Plan for Wales 2018-2022</w:t>
      </w:r>
      <w:r>
        <w:t xml:space="preserve"> that their goal is to create a dementia friendly nation to allow people with dementia to live independent lives. Shannon et al (2018) and Alzheimer’s’ Disease international (2019) agree that a DFC is a place or environment where people with dementia, their families and carers are supported and helped to achieve social inclusion. DFC also assists in promoting them to live independent lives for as long as possible. </w:t>
      </w:r>
      <w:r w:rsidRPr="0019726B">
        <w:t>Shih-Yin</w:t>
      </w:r>
      <w:r>
        <w:t xml:space="preserve"> (2017) mentions that DFC was a programme created under the charity organisation Alzheimer’s Society to enable the creation of a DFC.</w:t>
      </w:r>
    </w:p>
    <w:p w:rsidR="00316C96" w:rsidRDefault="00316C96" w:rsidP="00316C96"/>
    <w:p w:rsidR="00316C96" w:rsidRDefault="00316C96" w:rsidP="00316C96">
      <w:r w:rsidRPr="00C65696">
        <w:rPr>
          <w:b/>
        </w:rPr>
        <w:t>Involvement of people with dementia</w:t>
      </w:r>
      <w:r>
        <w:t>.</w:t>
      </w:r>
    </w:p>
    <w:p w:rsidR="00316C96" w:rsidRDefault="00316C96" w:rsidP="00316C96">
      <w:r>
        <w:t xml:space="preserve">Alzheimer’s disease International (2019) states that DFCs offer a great deal of support to people with dementia and their carers that allows them to live well within the community. People with dementia are faced with a lot of stigma in societies that sees them being excluded in activities and development of their communities which consequently affects their well-being and also causes isolation. Findings of a report by Alzheimer’s Society (2013) suggest that 59% of adults in United Kingdom are of the view that the inclusion of people with dementia in communities is bad. Social impacts of dementia, for example, isolation are considered in the development of a DFC. People with dementia and their </w:t>
      </w:r>
      <w:proofErr w:type="spellStart"/>
      <w:r>
        <w:t>carers</w:t>
      </w:r>
      <w:proofErr w:type="spellEnd"/>
      <w:r>
        <w:t xml:space="preserve"> are provided with the opportunity to give input, thus their needs and opinions, in every stage of development in the community. That inclusion of their input values them as part of the community, giving them a greater sense of belonging, respect and dignity. In addition workshops are carried out in communities in order to find strategies that best suit DFCs. </w:t>
      </w:r>
    </w:p>
    <w:p w:rsidR="00316C96" w:rsidRDefault="00316C96" w:rsidP="00316C96">
      <w:r>
        <w:t>49% of adults in UK feel that the public does not have a good understanding of dementia (Alzheimer’s Society, 2013). In DFCs activities centred on people affected with dementia are offered in the community in order to fight social isolation and stigma. The social activities include walking clubs, golf, bowling, banking and access to retail services. In addition, Dementia Friends (2017) has indicated another way of tackling stigma and isolation which is Dementia Friends an Alzheimer’s Society initiative developed to change people’s views and perceptions of dementia. It is a programme that seeks to raise awareness of dementia in the younger age group. In York, raising dementia awareness has been successful having managed to host more than 70 educational sessions that witnessed more than 3000 people who attended (</w:t>
      </w:r>
      <w:proofErr w:type="spellStart"/>
      <w:r w:rsidRPr="00C57B96">
        <w:t>Crampton</w:t>
      </w:r>
      <w:proofErr w:type="spellEnd"/>
      <w:r>
        <w:t xml:space="preserve"> et al, 2012). In addition, charities such as Dementia Forward are raising awareness and training since 2014 by providing a dementia café, advisors and care navigators (Hare and Dean, 2015). </w:t>
      </w:r>
    </w:p>
    <w:p w:rsidR="00316C96" w:rsidRPr="00C65696" w:rsidRDefault="00316C96" w:rsidP="00316C96">
      <w:pPr>
        <w:rPr>
          <w:b/>
        </w:rPr>
      </w:pPr>
      <w:r w:rsidRPr="00C65696">
        <w:rPr>
          <w:b/>
        </w:rPr>
        <w:t xml:space="preserve">Physical environment </w:t>
      </w:r>
    </w:p>
    <w:p w:rsidR="00B408D4" w:rsidRDefault="00316C96" w:rsidP="00B408D4">
      <w:r>
        <w:t>The Social Care Institute for Excellence (2015) has highlighted that a DFC has pathways that are easily accessible for example pathways that a wheelchair can easily navigate. Signage is also clear enough for people with dementia to read easily. In DFCs, good lighting including natural light is critical in helping people with dementia to understand and recognise their environment.</w:t>
      </w:r>
    </w:p>
    <w:p w:rsidR="00316C96" w:rsidRDefault="00316C96" w:rsidP="00B408D4">
      <w:r>
        <w:t>Noise reduction is important in creating DFC. Noise can be disorienting and distressing for people with dementia. This is so because hearing is linked to balance and this can increase the risk of falls. Noise can also lead to behavioural changes that are undesirable. Reduction of noise is of paramount importance especially during meal times and at night (The Social Care Institute for Excellence, 2015).</w:t>
      </w:r>
      <w:r w:rsidR="00B408D4">
        <w:t xml:space="preserve">                                                        </w:t>
      </w:r>
    </w:p>
    <w:p w:rsidR="00316C96" w:rsidRDefault="00B408D4" w:rsidP="00316C96">
      <w:r>
        <w:t xml:space="preserve">                                                                                                                                                                                   5</w:t>
      </w:r>
    </w:p>
    <w:p w:rsidR="00316C96" w:rsidRPr="00C65696" w:rsidRDefault="00316C96" w:rsidP="00316C96">
      <w:pPr>
        <w:rPr>
          <w:b/>
        </w:rPr>
      </w:pPr>
      <w:r w:rsidRPr="00C65696">
        <w:rPr>
          <w:b/>
        </w:rPr>
        <w:lastRenderedPageBreak/>
        <w:t xml:space="preserve">Organisations </w:t>
      </w:r>
    </w:p>
    <w:p w:rsidR="00316C96" w:rsidRDefault="00316C96" w:rsidP="00316C96">
      <w:r>
        <w:t>Organisations are also involved and play a big role in demonstrating awareness and respect in DFCs to ensure people with dementia feel understood. For example Heathrow airport produced a guide for people with dementia and their carers which has information on what to expect when they are at the airport, for example, they have put up a ‘dementia friendly’ flower to help direct them where they can find assistance (Alzheimer’s disease International, 2019).</w:t>
      </w:r>
    </w:p>
    <w:p w:rsidR="00316C96" w:rsidRDefault="00316C96" w:rsidP="00316C96"/>
    <w:p w:rsidR="00316C96" w:rsidRPr="00C65696" w:rsidRDefault="00316C96" w:rsidP="00316C96">
      <w:pPr>
        <w:rPr>
          <w:b/>
        </w:rPr>
      </w:pPr>
      <w:r w:rsidRPr="00C65696">
        <w:rPr>
          <w:b/>
        </w:rPr>
        <w:t>Access to appropriate healthcare</w:t>
      </w:r>
    </w:p>
    <w:p w:rsidR="00316C96" w:rsidRDefault="00316C96" w:rsidP="00316C96">
      <w:r>
        <w:t xml:space="preserve">Primary care services in the community offers services that allow early diagnosis of dementia and treatment. A good example is the city of Bradford, which has now realised an improvement in early diagnosis of dementia and referrals to memory clinics that have the expertise to deal with memory problems. 65% of the cases that are formally recognised are being referred to memory clinics and are getting the assistance they need. The 65% of Bradford is higher than the national average of 48% which shows that working together with government and other organisations will go a long way in helping the dementia issue (NHS City Bradford Commissioning Group, 2014). </w:t>
      </w:r>
    </w:p>
    <w:p w:rsidR="00316C96" w:rsidRDefault="00316C96" w:rsidP="00316C96">
      <w:r>
        <w:t xml:space="preserve">Evidence highlighted in a report by the Kings Fund (2013) indicated that care given to people with dementia in hospitals can have a significant impact on their well-being some which may lead to distress and confusion.  A significant number of people who use hospital services in United Kingdom have dementia and the number is expected to increase over the next 30 years. This is being improved by some of the hospitals in United Kingdom which are refurbishing their hospitals to become more dementia friendly. St Thomas Hospital in London is an excellent example of a dementia friendly hospital. It has refurbished its wards by painting its walls with bright colours, doors of bathrooms have been painted with large showers and toilet bowls which makes it easier for people with dementia to recognise that it’s a shower room or a toilet behind the closed door (Social Care Institute for Excellence, 2019).  </w:t>
      </w:r>
    </w:p>
    <w:p w:rsidR="00316C96" w:rsidRDefault="00316C96" w:rsidP="00316C96"/>
    <w:p w:rsidR="00316C96" w:rsidRPr="00C65696" w:rsidRDefault="00316C96" w:rsidP="00316C96">
      <w:pPr>
        <w:rPr>
          <w:b/>
        </w:rPr>
      </w:pPr>
      <w:r w:rsidRPr="00C65696">
        <w:rPr>
          <w:b/>
        </w:rPr>
        <w:t xml:space="preserve">Partnerships </w:t>
      </w:r>
    </w:p>
    <w:p w:rsidR="00316C96" w:rsidRDefault="00316C96" w:rsidP="00316C96">
      <w:r>
        <w:t xml:space="preserve">Dementia Action Alliance (2019) has highlighted that organisations work in partnership to find collaborative actions that can effect positive change in communities. Organisations such as Dementia action Alliance is bringing together organisations in England that advocate for the transformation of communities to be dementia friendly in order for dementia patients to be included in the community. </w:t>
      </w:r>
    </w:p>
    <w:p w:rsidR="00316C96" w:rsidRDefault="00316C96" w:rsidP="00316C96">
      <w:r>
        <w:t>In Scotland there is charter of rights group that brings members of the Scottish Parliament with organisations that represent and advocate for people living with dementia. Engaging parliamentarians helps in raising awareness in communities since they are the community representatives and highly respected by the masses (Alzheimer’s Scotland, 2019).</w:t>
      </w:r>
    </w:p>
    <w:p w:rsidR="00316C96" w:rsidRDefault="00316C96" w:rsidP="00316C96">
      <w:r>
        <w:t xml:space="preserve"> </w:t>
      </w:r>
    </w:p>
    <w:p w:rsidR="00316C96" w:rsidRDefault="00316C96" w:rsidP="00316C96"/>
    <w:p w:rsidR="00AD1271" w:rsidRDefault="00AD1271" w:rsidP="00AD1271"/>
    <w:p w:rsidR="00A57DE2" w:rsidRPr="00A57DE2" w:rsidRDefault="00A57DE2" w:rsidP="00A57DE2">
      <w:pPr>
        <w:jc w:val="right"/>
        <w:rPr>
          <w:sz w:val="24"/>
          <w:szCs w:val="24"/>
        </w:rPr>
      </w:pPr>
      <w:r w:rsidRPr="00A57DE2">
        <w:rPr>
          <w:sz w:val="24"/>
          <w:szCs w:val="24"/>
        </w:rPr>
        <w:t>6</w:t>
      </w:r>
    </w:p>
    <w:p w:rsidR="004405AF" w:rsidRPr="00C65696" w:rsidRDefault="004405AF" w:rsidP="004405AF">
      <w:pPr>
        <w:rPr>
          <w:b/>
          <w:sz w:val="24"/>
          <w:szCs w:val="24"/>
        </w:rPr>
      </w:pPr>
      <w:r w:rsidRPr="00C65696">
        <w:rPr>
          <w:b/>
          <w:sz w:val="24"/>
          <w:szCs w:val="24"/>
        </w:rPr>
        <w:lastRenderedPageBreak/>
        <w:t xml:space="preserve">Conclusion </w:t>
      </w:r>
    </w:p>
    <w:p w:rsidR="004405AF" w:rsidRDefault="004405AF" w:rsidP="004405AF">
      <w:r>
        <w:t>In conclusion, dementia is a serious national issue that needs everybody’s participation and willingness to work together in realising a dementia friendly nation. There is a large number of people living with dementia and the number is expected to rise yearly with the increase in life expectancy. Challenges due to dementia affect the person with de</w:t>
      </w:r>
      <w:r w:rsidR="00391444">
        <w:t xml:space="preserve">mentia, their </w:t>
      </w:r>
      <w:r>
        <w:t xml:space="preserve">carer and has an impact on the economy, costing the UK £26.3 billion a year. The cost is set to rise with the increasing number of people being diagnosed with dementia. It is important that the government support the progress made of creating DFCs in areas such as Bradford and York by incorporating the social care of people with dementia into the health care. Other cities should be encouraged to adopt the DFC concept. DFCs have helped in the social inclusion of people with dementia and are getting the respect and dignity they deserve through being able to participate and giving input in the development of DFCs (Alzheimer’s Society, 2013).  </w:t>
      </w:r>
    </w:p>
    <w:p w:rsidR="004405AF" w:rsidRDefault="004405AF" w:rsidP="004405AF">
      <w:r>
        <w:t xml:space="preserve">An admiral nurse is another support structure available to people living with dementia and their carers. Carers are burdened with the responsibility of caring for their relative and also looking after themselves which may lead to increased distress. An admiral nurse provides emotional and psychological support to tackle the problem of distress. Admiral Nurses are </w:t>
      </w:r>
      <w:proofErr w:type="gramStart"/>
      <w:r>
        <w:t>specialists</w:t>
      </w:r>
      <w:proofErr w:type="gramEnd"/>
      <w:r>
        <w:t xml:space="preserve"> dementia nurses that offer expert advice and information on dementia. Although great progress is being made to tackle the dementia issue more needs to be done to limit the social and economic effects of dementia (Bunn et al, 2013).</w:t>
      </w:r>
    </w:p>
    <w:p w:rsidR="00AD1271" w:rsidRDefault="00AD1271" w:rsidP="00AD1271">
      <w:r>
        <w:t xml:space="preserve"> </w:t>
      </w:r>
    </w:p>
    <w:p w:rsidR="004405AF" w:rsidRDefault="004405AF" w:rsidP="003844DC"/>
    <w:p w:rsidR="004405AF" w:rsidRDefault="004405AF" w:rsidP="003844DC"/>
    <w:p w:rsidR="004405AF" w:rsidRDefault="004405AF" w:rsidP="003844DC"/>
    <w:p w:rsidR="004405AF" w:rsidRDefault="004405AF" w:rsidP="003844DC"/>
    <w:p w:rsidR="004405AF" w:rsidRDefault="004405AF" w:rsidP="003844DC"/>
    <w:p w:rsidR="004405AF" w:rsidRDefault="004405AF" w:rsidP="003844DC"/>
    <w:p w:rsidR="004405AF" w:rsidRDefault="004405AF" w:rsidP="003844DC"/>
    <w:p w:rsidR="004405AF" w:rsidRDefault="004405AF" w:rsidP="003844DC"/>
    <w:p w:rsidR="004405AF" w:rsidRDefault="004405AF" w:rsidP="003844DC"/>
    <w:p w:rsidR="004405AF" w:rsidRDefault="004405AF" w:rsidP="003844DC"/>
    <w:p w:rsidR="004405AF" w:rsidRDefault="004405AF" w:rsidP="003844DC"/>
    <w:p w:rsidR="004405AF" w:rsidRDefault="004405AF" w:rsidP="003844DC"/>
    <w:p w:rsidR="004405AF" w:rsidRDefault="004405AF" w:rsidP="003844DC"/>
    <w:p w:rsidR="004405AF" w:rsidRDefault="004405AF" w:rsidP="003844DC"/>
    <w:p w:rsidR="004405AF" w:rsidRDefault="004405AF" w:rsidP="003844DC"/>
    <w:p w:rsidR="004405AF" w:rsidRDefault="004405AF" w:rsidP="003844DC"/>
    <w:p w:rsidR="004405AF" w:rsidRDefault="00A57DE2" w:rsidP="00A57DE2">
      <w:pPr>
        <w:jc w:val="right"/>
      </w:pPr>
      <w:r>
        <w:t>7</w:t>
      </w:r>
    </w:p>
    <w:p w:rsidR="003844DC" w:rsidRPr="00C65696" w:rsidRDefault="003844DC" w:rsidP="003844DC">
      <w:pPr>
        <w:rPr>
          <w:b/>
          <w:sz w:val="24"/>
          <w:szCs w:val="24"/>
        </w:rPr>
      </w:pPr>
      <w:r w:rsidRPr="00C65696">
        <w:rPr>
          <w:b/>
          <w:sz w:val="24"/>
          <w:szCs w:val="24"/>
        </w:rPr>
        <w:lastRenderedPageBreak/>
        <w:t>Recommendations</w:t>
      </w:r>
    </w:p>
    <w:p w:rsidR="003844DC" w:rsidRDefault="003844DC" w:rsidP="003844DC">
      <w:pPr>
        <w:pStyle w:val="ListParagraph"/>
        <w:numPr>
          <w:ilvl w:val="0"/>
          <w:numId w:val="1"/>
        </w:numPr>
      </w:pPr>
      <w:r>
        <w:t>The number of people being diagnosed with dementia is increasing yearly because of the increase in the ageing population, it is therefore critical for communities to create dementia friendly environments to assist people with dementia to live as independently as possible.</w:t>
      </w:r>
    </w:p>
    <w:p w:rsidR="003844DC" w:rsidRDefault="003844DC" w:rsidP="003844DC">
      <w:pPr>
        <w:pStyle w:val="ListParagraph"/>
        <w:numPr>
          <w:ilvl w:val="0"/>
          <w:numId w:val="1"/>
        </w:numPr>
      </w:pPr>
      <w:r>
        <w:t>The active and engagement of people with dementia and their carers is of great importance.</w:t>
      </w:r>
    </w:p>
    <w:p w:rsidR="003844DC" w:rsidRDefault="003844DC" w:rsidP="003844DC">
      <w:pPr>
        <w:pStyle w:val="ListParagraph"/>
        <w:numPr>
          <w:ilvl w:val="0"/>
          <w:numId w:val="1"/>
        </w:numPr>
      </w:pPr>
      <w:r>
        <w:t>Government, charity groups and other organisations should come together to raise awareness about dementia and how people with dementia can be included in the society.</w:t>
      </w:r>
    </w:p>
    <w:p w:rsidR="003844DC" w:rsidRDefault="003844DC" w:rsidP="003844DC">
      <w:pPr>
        <w:pStyle w:val="ListParagraph"/>
        <w:numPr>
          <w:ilvl w:val="0"/>
          <w:numId w:val="1"/>
        </w:numPr>
      </w:pPr>
      <w:r>
        <w:t>The physical environment in communities should be easily accessible to allow people with dementia to navigate easily, for example wheelchair friendly pathways.</w:t>
      </w:r>
    </w:p>
    <w:p w:rsidR="003844DC" w:rsidRDefault="003844DC" w:rsidP="003844DC">
      <w:pPr>
        <w:pStyle w:val="ListParagraph"/>
      </w:pPr>
      <w:r>
        <w:t>Hospitals should have ward friendly environments such as painting with bright colours, putting up clear and big signage for a positive dementia patient outcomes.</w:t>
      </w:r>
    </w:p>
    <w:p w:rsidR="003844DC" w:rsidRDefault="003844DC" w:rsidP="003844DC">
      <w:pPr>
        <w:pStyle w:val="ListParagraph"/>
        <w:numPr>
          <w:ilvl w:val="0"/>
          <w:numId w:val="1"/>
        </w:numPr>
      </w:pPr>
      <w:r>
        <w:t>General Practitioners and other primary care services should have the skills and knowledge to formally recognise memory problems and make timely referrals to memory clinics to enable early diagnosis of dementia.</w:t>
      </w:r>
    </w:p>
    <w:p w:rsidR="003844DC" w:rsidRDefault="003844DC" w:rsidP="003844DC">
      <w:pPr>
        <w:pStyle w:val="ListParagraph"/>
        <w:numPr>
          <w:ilvl w:val="0"/>
          <w:numId w:val="1"/>
        </w:numPr>
      </w:pPr>
      <w:r>
        <w:t>General Practitioners should focus not only on medical but also social interventions such as referring people with dementia to DFCs. There must be a deliberate attempt to incorporate the community and social system into the health system which helps in the transferring of resources into the community.</w:t>
      </w:r>
    </w:p>
    <w:p w:rsidR="003844DC" w:rsidRDefault="003844DC" w:rsidP="003844DC">
      <w:pPr>
        <w:pStyle w:val="ListParagraph"/>
        <w:numPr>
          <w:ilvl w:val="0"/>
          <w:numId w:val="1"/>
        </w:numPr>
      </w:pPr>
      <w:r>
        <w:t>Raising awareness in locals and training should be the focus for DFCs.</w:t>
      </w:r>
    </w:p>
    <w:p w:rsidR="003844DC" w:rsidRDefault="003844DC" w:rsidP="003844DC">
      <w:pPr>
        <w:pStyle w:val="ListParagraph"/>
        <w:numPr>
          <w:ilvl w:val="0"/>
          <w:numId w:val="1"/>
        </w:numPr>
      </w:pPr>
      <w:r>
        <w:t>There is no set structure for developing a DFC, so each and every community must develop its own approach that best suits the social and economic inclusion of everyone living in that community.</w:t>
      </w:r>
    </w:p>
    <w:p w:rsidR="003844DC" w:rsidRDefault="003844DC" w:rsidP="003844DC">
      <w:pPr>
        <w:pStyle w:val="ListParagraph"/>
        <w:numPr>
          <w:ilvl w:val="0"/>
          <w:numId w:val="1"/>
        </w:numPr>
      </w:pPr>
      <w:r>
        <w:t>Healthcare assistance such as Admiral nurses should assist in offering information on how to live well with dementia</w:t>
      </w:r>
    </w:p>
    <w:p w:rsidR="003844DC" w:rsidRDefault="003844DC" w:rsidP="003844DC">
      <w:pPr>
        <w:pStyle w:val="ListParagraph"/>
        <w:numPr>
          <w:ilvl w:val="0"/>
          <w:numId w:val="1"/>
        </w:numPr>
      </w:pPr>
      <w:r>
        <w:t>People living with dementia and their family carers should seek help from Admiral Nurses.</w:t>
      </w:r>
    </w:p>
    <w:p w:rsidR="003844DC" w:rsidRDefault="003844DC" w:rsidP="003844DC">
      <w:pPr>
        <w:pStyle w:val="ListParagraph"/>
        <w:numPr>
          <w:ilvl w:val="0"/>
          <w:numId w:val="1"/>
        </w:numPr>
      </w:pPr>
      <w:r>
        <w:t>The government should increase the number of Admiral Nurses to accommodate other areas in the United Kingdom.</w:t>
      </w:r>
    </w:p>
    <w:p w:rsidR="00AD1271" w:rsidRDefault="00AD1271"/>
    <w:p w:rsidR="000900BF" w:rsidRDefault="000900BF"/>
    <w:p w:rsidR="000900BF" w:rsidRDefault="000900BF"/>
    <w:p w:rsidR="000900BF" w:rsidRDefault="000900BF"/>
    <w:p w:rsidR="000900BF" w:rsidRDefault="000900BF"/>
    <w:p w:rsidR="000900BF" w:rsidRDefault="000900BF"/>
    <w:p w:rsidR="000900BF" w:rsidRDefault="000900BF"/>
    <w:p w:rsidR="000900BF" w:rsidRDefault="000900BF"/>
    <w:p w:rsidR="000900BF" w:rsidRDefault="000900BF"/>
    <w:p w:rsidR="000900BF" w:rsidRDefault="000900BF"/>
    <w:p w:rsidR="000900BF" w:rsidRDefault="000900BF"/>
    <w:p w:rsidR="000900BF" w:rsidRDefault="00A57DE2" w:rsidP="00A57DE2">
      <w:pPr>
        <w:jc w:val="right"/>
      </w:pPr>
      <w:r>
        <w:t>8</w:t>
      </w:r>
    </w:p>
    <w:p w:rsidR="000900BF" w:rsidRDefault="000900BF"/>
    <w:p w:rsidR="000900BF" w:rsidRPr="00C65696" w:rsidRDefault="000900BF">
      <w:pPr>
        <w:rPr>
          <w:b/>
          <w:sz w:val="24"/>
          <w:szCs w:val="24"/>
        </w:rPr>
      </w:pPr>
      <w:r w:rsidRPr="00C65696">
        <w:rPr>
          <w:b/>
          <w:sz w:val="24"/>
          <w:szCs w:val="24"/>
        </w:rPr>
        <w:t>References</w:t>
      </w:r>
    </w:p>
    <w:p w:rsidR="000900BF" w:rsidRPr="00F36A1E" w:rsidRDefault="000900BF" w:rsidP="000900BF">
      <w:pPr>
        <w:shd w:val="clear" w:color="auto" w:fill="FFFFFF"/>
        <w:spacing w:after="60" w:line="240" w:lineRule="auto"/>
        <w:rPr>
          <w:rFonts w:ascii="Arial" w:eastAsia="Times New Roman" w:hAnsi="Arial" w:cs="Arial"/>
          <w:vanish/>
          <w:color w:val="333333"/>
          <w:sz w:val="16"/>
          <w:szCs w:val="16"/>
          <w:lang w:eastAsia="en-GB"/>
        </w:rPr>
      </w:pPr>
      <w:r w:rsidRPr="00F36A1E">
        <w:rPr>
          <w:rFonts w:ascii="Arial" w:eastAsia="Times New Roman" w:hAnsi="Arial" w:cs="Arial"/>
          <w:vanish/>
          <w:color w:val="333333"/>
          <w:sz w:val="16"/>
          <w:szCs w:val="16"/>
          <w:lang w:eastAsia="en-GB"/>
        </w:rPr>
        <w:t>Bottom of Form</w:t>
      </w:r>
    </w:p>
    <w:p w:rsidR="000900BF" w:rsidRPr="00F36A1E" w:rsidRDefault="000900BF" w:rsidP="00C65696">
      <w:pPr>
        <w:pBdr>
          <w:bottom w:val="single" w:sz="6" w:space="1" w:color="auto"/>
        </w:pBdr>
        <w:spacing w:after="0" w:line="240" w:lineRule="auto"/>
        <w:rPr>
          <w:rFonts w:ascii="Arial" w:eastAsia="Times New Roman" w:hAnsi="Arial" w:cs="Arial"/>
          <w:vanish/>
          <w:sz w:val="16"/>
          <w:szCs w:val="16"/>
          <w:lang w:eastAsia="en-GB"/>
        </w:rPr>
      </w:pPr>
      <w:r w:rsidRPr="00F36A1E">
        <w:rPr>
          <w:rFonts w:ascii="Arial" w:eastAsia="Times New Roman" w:hAnsi="Arial" w:cs="Arial"/>
          <w:vanish/>
          <w:sz w:val="16"/>
          <w:szCs w:val="16"/>
          <w:lang w:eastAsia="en-GB"/>
        </w:rPr>
        <w:t>Top of Form</w:t>
      </w:r>
    </w:p>
    <w:p w:rsidR="000900BF" w:rsidRPr="00F36A1E" w:rsidRDefault="000900BF" w:rsidP="000900BF">
      <w:pPr>
        <w:pBdr>
          <w:top w:val="single" w:sz="6" w:space="1" w:color="auto"/>
        </w:pBdr>
        <w:spacing w:after="45" w:line="240" w:lineRule="auto"/>
        <w:jc w:val="center"/>
        <w:rPr>
          <w:rFonts w:ascii="Arial" w:eastAsia="Times New Roman" w:hAnsi="Arial" w:cs="Arial"/>
          <w:vanish/>
          <w:sz w:val="16"/>
          <w:szCs w:val="16"/>
          <w:lang w:eastAsia="en-GB"/>
        </w:rPr>
      </w:pPr>
      <w:r w:rsidRPr="00F36A1E">
        <w:rPr>
          <w:rFonts w:ascii="Arial" w:eastAsia="Times New Roman" w:hAnsi="Arial" w:cs="Arial"/>
          <w:vanish/>
          <w:sz w:val="16"/>
          <w:szCs w:val="16"/>
          <w:lang w:eastAsia="en-GB"/>
        </w:rPr>
        <w:t>Bottom of Form</w:t>
      </w:r>
    </w:p>
    <w:p w:rsidR="000900BF" w:rsidRPr="00582CCD" w:rsidRDefault="000900BF" w:rsidP="000900BF">
      <w:r>
        <w:t xml:space="preserve">Alzheimer’s disease International (2019) Dementia friendly Communities: Key Principles. Available at: </w:t>
      </w:r>
      <w:r w:rsidRPr="00582CCD">
        <w:t>https://www.alz.co.uk/adi/pdf/dfc-principles.pdf</w:t>
      </w:r>
      <w:r w:rsidRPr="00582CCD">
        <w:rPr>
          <w:rStyle w:val="Hyperlink"/>
          <w:u w:val="none"/>
        </w:rPr>
        <w:t xml:space="preserve"> </w:t>
      </w:r>
      <w:r w:rsidRPr="00582CCD">
        <w:rPr>
          <w:rStyle w:val="Hyperlink"/>
          <w:color w:val="auto"/>
          <w:u w:val="none"/>
        </w:rPr>
        <w:t>(Accessed: 7</w:t>
      </w:r>
      <w:r w:rsidRPr="00582CCD">
        <w:rPr>
          <w:rStyle w:val="Hyperlink"/>
          <w:color w:val="auto"/>
          <w:u w:val="none"/>
          <w:vertAlign w:val="superscript"/>
        </w:rPr>
        <w:t>th</w:t>
      </w:r>
      <w:r w:rsidRPr="00582CCD">
        <w:rPr>
          <w:rStyle w:val="Hyperlink"/>
          <w:color w:val="auto"/>
          <w:u w:val="none"/>
        </w:rPr>
        <w:t xml:space="preserve"> April 2019)</w:t>
      </w:r>
    </w:p>
    <w:p w:rsidR="000900BF" w:rsidRPr="004050B0" w:rsidRDefault="000900BF" w:rsidP="000900BF">
      <w:pPr>
        <w:rPr>
          <w:color w:val="171717" w:themeColor="background2" w:themeShade="1A"/>
        </w:rPr>
      </w:pPr>
      <w:r>
        <w:t xml:space="preserve">Alzheimer’s Scotland (2009) Charter of rights for people with dementia and their </w:t>
      </w:r>
      <w:proofErr w:type="spellStart"/>
      <w:r>
        <w:t>carers</w:t>
      </w:r>
      <w:proofErr w:type="spellEnd"/>
      <w:r>
        <w:t xml:space="preserve"> in Scotland. Available at: </w:t>
      </w:r>
      <w:r w:rsidRPr="00582CCD">
        <w:t>https://www.alzscot.org/assets/0000/2678/Charter_of_Rig</w:t>
      </w:r>
      <w:r>
        <w:t>hts.pdf</w:t>
      </w:r>
      <w:r w:rsidRPr="004050B0">
        <w:rPr>
          <w:rStyle w:val="Hyperlink"/>
          <w:color w:val="171717" w:themeColor="background2" w:themeShade="1A"/>
          <w:u w:val="none"/>
        </w:rPr>
        <w:t xml:space="preserve"> (Accessed: 9</w:t>
      </w:r>
      <w:r w:rsidRPr="004050B0">
        <w:rPr>
          <w:rStyle w:val="Hyperlink"/>
          <w:color w:val="171717" w:themeColor="background2" w:themeShade="1A"/>
          <w:u w:val="none"/>
          <w:vertAlign w:val="superscript"/>
        </w:rPr>
        <w:t>th</w:t>
      </w:r>
      <w:r w:rsidRPr="004050B0">
        <w:rPr>
          <w:rStyle w:val="Hyperlink"/>
          <w:color w:val="171717" w:themeColor="background2" w:themeShade="1A"/>
          <w:u w:val="none"/>
        </w:rPr>
        <w:t xml:space="preserve"> April 2019)</w:t>
      </w:r>
    </w:p>
    <w:p w:rsidR="000900BF" w:rsidRDefault="000900BF" w:rsidP="000900BF">
      <w:r>
        <w:t>Alzheimer’s Society (2013) Building dementia-friendly C</w:t>
      </w:r>
      <w:r w:rsidRPr="00597ACC">
        <w:t>ommunities: A priority for everyone</w:t>
      </w:r>
      <w:r>
        <w:t xml:space="preserve">. Available at: </w:t>
      </w:r>
      <w:r w:rsidRPr="00582CCD">
        <w:t>http://www.actonalz.org/sites/default/files/documents/Dementia_friendly_communities_full_report.pdf</w:t>
      </w:r>
      <w:r>
        <w:t xml:space="preserve"> (Accessed: 14</w:t>
      </w:r>
      <w:r w:rsidRPr="00582CCD">
        <w:rPr>
          <w:vertAlign w:val="superscript"/>
        </w:rPr>
        <w:t>th</w:t>
      </w:r>
      <w:r>
        <w:t xml:space="preserve"> April 2019)</w:t>
      </w:r>
    </w:p>
    <w:p w:rsidR="000900BF" w:rsidRPr="00582CCD" w:rsidRDefault="000900BF" w:rsidP="000900BF">
      <w:proofErr w:type="spellStart"/>
      <w:r>
        <w:t>Alzheimers</w:t>
      </w:r>
      <w:proofErr w:type="spellEnd"/>
      <w:r>
        <w:t xml:space="preserve"> Disease International (2019) Dementia Friendly Communities: Key Principles. Available at</w:t>
      </w:r>
      <w:r w:rsidRPr="00582CCD">
        <w:t xml:space="preserve">: </w:t>
      </w:r>
      <w:hyperlink r:id="rId6" w:history="1">
        <w:r w:rsidRPr="00582CCD">
          <w:rPr>
            <w:rStyle w:val="Hyperlink"/>
            <w:color w:val="171717" w:themeColor="background2" w:themeShade="1A"/>
            <w:u w:val="none"/>
          </w:rPr>
          <w:t>https://ww</w:t>
        </w:r>
        <w:r w:rsidRPr="00582CCD">
          <w:rPr>
            <w:rStyle w:val="Hyperlink"/>
            <w:color w:val="171717" w:themeColor="background2" w:themeShade="1A"/>
            <w:u w:val="none"/>
          </w:rPr>
          <w:t>w</w:t>
        </w:r>
        <w:r w:rsidRPr="00582CCD">
          <w:rPr>
            <w:rStyle w:val="Hyperlink"/>
            <w:color w:val="171717" w:themeColor="background2" w:themeShade="1A"/>
            <w:u w:val="none"/>
          </w:rPr>
          <w:t>.alz.co.uk/adi/pdf/dfc-principles.pdf</w:t>
        </w:r>
      </w:hyperlink>
      <w:r w:rsidRPr="00582CCD">
        <w:rPr>
          <w:rStyle w:val="Hyperlink"/>
          <w:color w:val="auto"/>
          <w:u w:val="none"/>
        </w:rPr>
        <w:t xml:space="preserve"> Accessed: 13</w:t>
      </w:r>
      <w:r w:rsidRPr="00582CCD">
        <w:rPr>
          <w:rStyle w:val="Hyperlink"/>
          <w:color w:val="auto"/>
          <w:u w:val="none"/>
          <w:vertAlign w:val="superscript"/>
        </w:rPr>
        <w:t>th</w:t>
      </w:r>
      <w:r w:rsidRPr="00582CCD">
        <w:rPr>
          <w:rStyle w:val="Hyperlink"/>
          <w:color w:val="auto"/>
          <w:u w:val="none"/>
        </w:rPr>
        <w:t xml:space="preserve"> April 2019.</w:t>
      </w:r>
    </w:p>
    <w:p w:rsidR="000900BF" w:rsidRPr="000545B1" w:rsidRDefault="000900BF" w:rsidP="000900BF">
      <w:pPr>
        <w:rPr>
          <w:color w:val="171717" w:themeColor="background2" w:themeShade="1A"/>
        </w:rPr>
      </w:pPr>
      <w:proofErr w:type="spellStart"/>
      <w:r>
        <w:t>Alzheimers</w:t>
      </w:r>
      <w:proofErr w:type="spellEnd"/>
      <w:r>
        <w:t xml:space="preserve">’ Diseases International (2019) Principles of a Dementia Friendly community. Available at: </w:t>
      </w:r>
      <w:r w:rsidRPr="000545B1">
        <w:t>https://www.alz.co.uk/dementia-friendly-communities/</w:t>
      </w:r>
      <w:r w:rsidRPr="000545B1">
        <w:rPr>
          <w:color w:val="171717" w:themeColor="background2" w:themeShade="1A"/>
        </w:rPr>
        <w:t>principles</w:t>
      </w:r>
      <w:r w:rsidRPr="000545B1">
        <w:rPr>
          <w:rStyle w:val="Hyperlink"/>
          <w:color w:val="171717" w:themeColor="background2" w:themeShade="1A"/>
          <w:u w:val="none"/>
        </w:rPr>
        <w:t xml:space="preserve"> (Accessed: 13</w:t>
      </w:r>
      <w:r w:rsidRPr="000545B1">
        <w:rPr>
          <w:rStyle w:val="Hyperlink"/>
          <w:color w:val="171717" w:themeColor="background2" w:themeShade="1A"/>
          <w:u w:val="none"/>
          <w:vertAlign w:val="superscript"/>
        </w:rPr>
        <w:t>th</w:t>
      </w:r>
      <w:r w:rsidRPr="000545B1">
        <w:rPr>
          <w:rStyle w:val="Hyperlink"/>
          <w:color w:val="171717" w:themeColor="background2" w:themeShade="1A"/>
          <w:u w:val="none"/>
        </w:rPr>
        <w:t xml:space="preserve"> April 2019)</w:t>
      </w:r>
    </w:p>
    <w:p w:rsidR="000900BF" w:rsidRDefault="000900BF" w:rsidP="000900BF">
      <w:proofErr w:type="spellStart"/>
      <w:r w:rsidRPr="006E6065">
        <w:t>Batsch</w:t>
      </w:r>
      <w:proofErr w:type="spellEnd"/>
      <w:r w:rsidRPr="006E6065">
        <w:t xml:space="preserve">, N. and </w:t>
      </w:r>
      <w:proofErr w:type="spellStart"/>
      <w:r w:rsidRPr="006E6065">
        <w:t>Mittelman</w:t>
      </w:r>
      <w:proofErr w:type="spellEnd"/>
      <w:r w:rsidRPr="006E6065">
        <w:t>, M, S. (2012) World Alzheimer’s Report 2012: Overcoming the Stigma of Dementia. Available at: https://www.alz.co.uk/research/WorldAlzheimerReport2012.pdf (Accessed: 18th March 2019)</w:t>
      </w:r>
    </w:p>
    <w:p w:rsidR="000900BF" w:rsidRDefault="000900BF" w:rsidP="000900BF">
      <w:r>
        <w:t xml:space="preserve">Bunn, F., </w:t>
      </w:r>
      <w:proofErr w:type="spellStart"/>
      <w:r>
        <w:t>Pinkey</w:t>
      </w:r>
      <w:proofErr w:type="spellEnd"/>
      <w:r>
        <w:t xml:space="preserve">, E., </w:t>
      </w:r>
      <w:proofErr w:type="spellStart"/>
      <w:r>
        <w:t>Drennan</w:t>
      </w:r>
      <w:proofErr w:type="spellEnd"/>
      <w:r>
        <w:t xml:space="preserve">, V. and Goodman, C. (2013) </w:t>
      </w:r>
      <w:proofErr w:type="gramStart"/>
      <w:r w:rsidRPr="00F377D1">
        <w:t>An</w:t>
      </w:r>
      <w:proofErr w:type="gramEnd"/>
      <w:r w:rsidRPr="00F377D1">
        <w:t xml:space="preserve"> evaluation of the role of the Admiral Nurse: a systematic evidence synthesis to inform service delivery and research</w:t>
      </w:r>
      <w:r>
        <w:t xml:space="preserve">. Available at: </w:t>
      </w:r>
      <w:r w:rsidRPr="00AA41FD">
        <w:t>http://researchprofiles.herts.ac.uk/portal/files/7084786/AdmiralNurse_Evidence_Synthesis_Final_Report17.10.13.pdf</w:t>
      </w:r>
    </w:p>
    <w:p w:rsidR="000900BF" w:rsidRDefault="000900BF" w:rsidP="000900BF">
      <w:r>
        <w:t xml:space="preserve">Bunn, F., </w:t>
      </w:r>
      <w:proofErr w:type="spellStart"/>
      <w:r>
        <w:t>Pinkey</w:t>
      </w:r>
      <w:proofErr w:type="spellEnd"/>
      <w:r>
        <w:t xml:space="preserve">, E., </w:t>
      </w:r>
      <w:proofErr w:type="spellStart"/>
      <w:r>
        <w:t>Drennan</w:t>
      </w:r>
      <w:proofErr w:type="spellEnd"/>
      <w:r>
        <w:t xml:space="preserve">, V. and Goodman, C. (2016) </w:t>
      </w:r>
      <w:r w:rsidRPr="00F01AA0">
        <w:t>Specialist nursing and community support for the carers of people with dementia living at home: an evidence synthesis</w:t>
      </w:r>
      <w:r>
        <w:t xml:space="preserve">. </w:t>
      </w:r>
      <w:r w:rsidRPr="00F01AA0">
        <w:t>Health and Soc</w:t>
      </w:r>
      <w:r>
        <w:t>ial Care in the Community. 24(1). pp.</w:t>
      </w:r>
      <w:r w:rsidRPr="00F01AA0">
        <w:t xml:space="preserve"> 48–67</w:t>
      </w:r>
    </w:p>
    <w:p w:rsidR="000900BF" w:rsidRPr="00EF7043" w:rsidRDefault="000900BF" w:rsidP="000900BF">
      <w:r w:rsidRPr="006E6065">
        <w:t xml:space="preserve">Burns, A., Fox. N., </w:t>
      </w:r>
      <w:proofErr w:type="spellStart"/>
      <w:r w:rsidRPr="006E6065">
        <w:t>Donegan</w:t>
      </w:r>
      <w:proofErr w:type="spellEnd"/>
      <w:r w:rsidRPr="006E6065">
        <w:t>, K., Black, N., Livingston, G. and Banerjee, S. (2017) Trends in the Diagnosis and treatment for people with Dementia in the UK from 2005 to 2015: A longitudinal Retrospective Cohort Study. 2667(17). pp. 30031-2</w:t>
      </w:r>
    </w:p>
    <w:p w:rsidR="000900BF" w:rsidRDefault="000900BF" w:rsidP="000900BF">
      <w:proofErr w:type="spellStart"/>
      <w:r w:rsidRPr="00C57B96">
        <w:t>Crampton</w:t>
      </w:r>
      <w:proofErr w:type="spellEnd"/>
      <w:r>
        <w:t>, J.,</w:t>
      </w:r>
      <w:r w:rsidRPr="00C57B96">
        <w:t xml:space="preserve"> Dean</w:t>
      </w:r>
      <w:r>
        <w:t>, J. and</w:t>
      </w:r>
      <w:r w:rsidRPr="00C57B96">
        <w:t xml:space="preserve"> </w:t>
      </w:r>
      <w:proofErr w:type="spellStart"/>
      <w:r w:rsidRPr="00C57B96">
        <w:t>Eley</w:t>
      </w:r>
      <w:proofErr w:type="spellEnd"/>
      <w:r>
        <w:t>, R.</w:t>
      </w:r>
      <w:r w:rsidRPr="00C57B96">
        <w:t xml:space="preserve"> </w:t>
      </w:r>
      <w:r>
        <w:t>(2012) Creating A Dementia Friendly York</w:t>
      </w:r>
    </w:p>
    <w:p w:rsidR="000900BF" w:rsidRPr="00C211AB" w:rsidRDefault="000900BF" w:rsidP="000900BF">
      <w:pPr>
        <w:rPr>
          <w:color w:val="171717" w:themeColor="background2" w:themeShade="1A"/>
        </w:rPr>
      </w:pPr>
      <w:r>
        <w:t xml:space="preserve">Dementia Action Alliance (2019) Developing Dementia Friendly Communities. Available at: </w:t>
      </w:r>
      <w:r w:rsidRPr="00C211AB">
        <w:t>https://www.dementiaaction.org.uk/joint_work/dementia_friendly_communities</w:t>
      </w:r>
      <w:r w:rsidRPr="00C211AB">
        <w:rPr>
          <w:rStyle w:val="Hyperlink"/>
          <w:u w:val="none"/>
        </w:rPr>
        <w:t xml:space="preserve"> </w:t>
      </w:r>
      <w:r w:rsidRPr="00C211AB">
        <w:rPr>
          <w:rStyle w:val="Hyperlink"/>
          <w:color w:val="171717" w:themeColor="background2" w:themeShade="1A"/>
          <w:u w:val="none"/>
        </w:rPr>
        <w:t>(Accessed: 7</w:t>
      </w:r>
      <w:r w:rsidRPr="00C211AB">
        <w:rPr>
          <w:rStyle w:val="Hyperlink"/>
          <w:color w:val="171717" w:themeColor="background2" w:themeShade="1A"/>
          <w:u w:val="none"/>
          <w:vertAlign w:val="superscript"/>
        </w:rPr>
        <w:t>th</w:t>
      </w:r>
      <w:r w:rsidRPr="00C211AB">
        <w:rPr>
          <w:rStyle w:val="Hyperlink"/>
          <w:color w:val="171717" w:themeColor="background2" w:themeShade="1A"/>
          <w:u w:val="none"/>
        </w:rPr>
        <w:t xml:space="preserve"> April 2019) </w:t>
      </w:r>
    </w:p>
    <w:p w:rsidR="000900BF" w:rsidRDefault="000900BF" w:rsidP="000900BF">
      <w:r>
        <w:t xml:space="preserve">Dementia Friends (2017) Dementia Friendly Communities Available at:  </w:t>
      </w:r>
      <w:r w:rsidRPr="00582CCD">
        <w:t>https://www.dementiafriends.org.uk/WEBArticle?page=dementia-friendly-communities#.XLLDqegzbIV</w:t>
      </w:r>
      <w:r w:rsidRPr="00582CCD">
        <w:rPr>
          <w:rStyle w:val="Hyperlink"/>
          <w:u w:val="none"/>
        </w:rPr>
        <w:t xml:space="preserve"> </w:t>
      </w:r>
      <w:r w:rsidRPr="00582CCD">
        <w:rPr>
          <w:rStyle w:val="Hyperlink"/>
          <w:color w:val="auto"/>
          <w:u w:val="none"/>
        </w:rPr>
        <w:t>(Accessed: 11</w:t>
      </w:r>
      <w:r w:rsidRPr="00582CCD">
        <w:rPr>
          <w:rStyle w:val="Hyperlink"/>
          <w:color w:val="auto"/>
          <w:u w:val="none"/>
          <w:vertAlign w:val="superscript"/>
        </w:rPr>
        <w:t>th</w:t>
      </w:r>
      <w:r w:rsidRPr="00582CCD">
        <w:rPr>
          <w:rStyle w:val="Hyperlink"/>
          <w:color w:val="auto"/>
          <w:u w:val="none"/>
        </w:rPr>
        <w:t xml:space="preserve"> April 2019)</w:t>
      </w:r>
    </w:p>
    <w:p w:rsidR="000900BF" w:rsidRPr="00F2083D" w:rsidRDefault="000900BF" w:rsidP="000900BF">
      <w:pPr>
        <w:rPr>
          <w:rStyle w:val="Hyperlink"/>
          <w:color w:val="000000" w:themeColor="text1"/>
          <w:u w:val="none"/>
        </w:rPr>
      </w:pPr>
      <w:r>
        <w:t xml:space="preserve">Dementia UK (2018) </w:t>
      </w:r>
      <w:r w:rsidRPr="00326896">
        <w:t>Strategy 2017-</w:t>
      </w:r>
      <w:r>
        <w:t>2020</w:t>
      </w:r>
      <w:r w:rsidRPr="00326896">
        <w:t>Admiral Nurses: the specialist dementia support that families need</w:t>
      </w:r>
      <w:r>
        <w:t>. Available</w:t>
      </w:r>
      <w:r w:rsidRPr="00F2083D">
        <w:rPr>
          <w:color w:val="000000" w:themeColor="text1"/>
        </w:rPr>
        <w:t xml:space="preserve">: </w:t>
      </w:r>
      <w:hyperlink r:id="rId7" w:history="1">
        <w:r w:rsidRPr="00F2083D">
          <w:rPr>
            <w:rStyle w:val="Hyperlink"/>
            <w:color w:val="000000" w:themeColor="text1"/>
            <w:u w:val="none"/>
          </w:rPr>
          <w:t>http://www.dementiauk.org/wp-content/uploads/2018/12/Dementia-UK-strategic-plan-2017-2020.pdf</w:t>
        </w:r>
      </w:hyperlink>
      <w:r w:rsidRPr="00F2083D">
        <w:rPr>
          <w:rStyle w:val="Hyperlink"/>
          <w:color w:val="000000" w:themeColor="text1"/>
          <w:u w:val="none"/>
        </w:rPr>
        <w:t xml:space="preserve"> (Accessed: 10</w:t>
      </w:r>
      <w:r w:rsidRPr="00F2083D">
        <w:rPr>
          <w:rStyle w:val="Hyperlink"/>
          <w:color w:val="000000" w:themeColor="text1"/>
          <w:u w:val="none"/>
          <w:vertAlign w:val="superscript"/>
        </w:rPr>
        <w:t>th</w:t>
      </w:r>
      <w:r w:rsidRPr="00F2083D">
        <w:rPr>
          <w:rStyle w:val="Hyperlink"/>
          <w:color w:val="000000" w:themeColor="text1"/>
          <w:u w:val="none"/>
        </w:rPr>
        <w:t xml:space="preserve"> April 2019)</w:t>
      </w:r>
      <w:r w:rsidR="00A57DE2">
        <w:rPr>
          <w:rStyle w:val="Hyperlink"/>
          <w:color w:val="000000" w:themeColor="text1"/>
          <w:u w:val="none"/>
        </w:rPr>
        <w:t xml:space="preserve">                                                                              9</w:t>
      </w:r>
    </w:p>
    <w:p w:rsidR="000900BF" w:rsidRDefault="000900BF" w:rsidP="000900BF">
      <w:r>
        <w:lastRenderedPageBreak/>
        <w:t xml:space="preserve">Elkins, Z. and </w:t>
      </w:r>
      <w:proofErr w:type="spellStart"/>
      <w:r>
        <w:t>Weatherhead</w:t>
      </w:r>
      <w:proofErr w:type="spellEnd"/>
      <w:r>
        <w:t xml:space="preserve">, I. (2014) Dementia care: reducing carers’ </w:t>
      </w:r>
      <w:r w:rsidRPr="003328A0">
        <w:t>emotional burden</w:t>
      </w:r>
      <w:r>
        <w:t xml:space="preserve"> JCN. 28 (1). pp. 64-67 </w:t>
      </w:r>
    </w:p>
    <w:p w:rsidR="000900BF" w:rsidRDefault="000900BF" w:rsidP="000900BF">
      <w:r>
        <w:t xml:space="preserve">Gamble, K. J. and </w:t>
      </w:r>
      <w:proofErr w:type="spellStart"/>
      <w:r>
        <w:t>Dening</w:t>
      </w:r>
      <w:proofErr w:type="spellEnd"/>
      <w:r>
        <w:t xml:space="preserve">, K. H. (2017) </w:t>
      </w:r>
      <w:r w:rsidRPr="003765C0">
        <w:t>Role of the Admiral Nurse in supporting a person with dementia and their family carer</w:t>
      </w:r>
      <w:r>
        <w:t>. Nursing Standard. 32(5). pp. 44-51</w:t>
      </w:r>
    </w:p>
    <w:p w:rsidR="000900BF" w:rsidRDefault="000900BF" w:rsidP="000900BF">
      <w:r>
        <w:t xml:space="preserve">Hare, P. and Dean, J. (2015) </w:t>
      </w:r>
      <w:proofErr w:type="gramStart"/>
      <w:r>
        <w:t>How</w:t>
      </w:r>
      <w:proofErr w:type="gramEnd"/>
      <w:r>
        <w:t xml:space="preserve"> can we make our cities dementia friendly? Sharing the learning from Bradford and York. </w:t>
      </w:r>
    </w:p>
    <w:p w:rsidR="000900BF" w:rsidRDefault="000900BF" w:rsidP="000900BF">
      <w:r>
        <w:t>Kings Fund (2013)</w:t>
      </w:r>
      <w:r w:rsidRPr="00CA0D72">
        <w:t xml:space="preserve"> Environments of care for people with dementia</w:t>
      </w:r>
      <w:r>
        <w:t>. Available at:</w:t>
      </w:r>
      <w:r w:rsidRPr="00CA0D72">
        <w:t xml:space="preserve"> </w:t>
      </w:r>
      <w:r>
        <w:t xml:space="preserve"> </w:t>
      </w:r>
      <w:r w:rsidRPr="00CA0D72">
        <w:t>https://www.kingsfund.or</w:t>
      </w:r>
      <w:r w:rsidRPr="00CA0D72">
        <w:t>g</w:t>
      </w:r>
      <w:r w:rsidRPr="00CA0D72">
        <w:t>.uk/projects/enhancing-healing-environment/ehe-in-dementia-care</w:t>
      </w:r>
      <w:r>
        <w:rPr>
          <w:rStyle w:val="Hyperlink"/>
        </w:rPr>
        <w:t xml:space="preserve"> </w:t>
      </w:r>
      <w:r w:rsidRPr="00CA0D72">
        <w:rPr>
          <w:rStyle w:val="Hyperlink"/>
          <w:color w:val="171717" w:themeColor="background2" w:themeShade="1A"/>
          <w:u w:val="none"/>
        </w:rPr>
        <w:t>Accessed 12</w:t>
      </w:r>
      <w:r w:rsidRPr="00CA0D72">
        <w:rPr>
          <w:rStyle w:val="Hyperlink"/>
          <w:color w:val="171717" w:themeColor="background2" w:themeShade="1A"/>
          <w:u w:val="none"/>
          <w:vertAlign w:val="superscript"/>
        </w:rPr>
        <w:t>th</w:t>
      </w:r>
      <w:r w:rsidRPr="00CA0D72">
        <w:rPr>
          <w:rStyle w:val="Hyperlink"/>
          <w:color w:val="171717" w:themeColor="background2" w:themeShade="1A"/>
          <w:u w:val="none"/>
        </w:rPr>
        <w:t xml:space="preserve"> April 2019</w:t>
      </w:r>
      <w:r w:rsidRPr="00CA0D72">
        <w:rPr>
          <w:rStyle w:val="Hyperlink"/>
          <w:color w:val="171717" w:themeColor="background2" w:themeShade="1A"/>
        </w:rPr>
        <w:t xml:space="preserve"> </w:t>
      </w:r>
    </w:p>
    <w:p w:rsidR="000900BF" w:rsidRPr="00F2083D" w:rsidRDefault="000900BF" w:rsidP="000900BF">
      <w:pPr>
        <w:rPr>
          <w:rStyle w:val="Hyperlink"/>
          <w:color w:val="000000" w:themeColor="text1"/>
          <w:u w:val="none"/>
        </w:rPr>
      </w:pPr>
      <w:r w:rsidRPr="00F2083D">
        <w:rPr>
          <w:rStyle w:val="Hyperlink"/>
          <w:color w:val="000000" w:themeColor="text1"/>
          <w:u w:val="none"/>
        </w:rPr>
        <w:t xml:space="preserve">Knight, C. and </w:t>
      </w:r>
      <w:proofErr w:type="spellStart"/>
      <w:r w:rsidRPr="00F2083D">
        <w:rPr>
          <w:rStyle w:val="Hyperlink"/>
          <w:color w:val="000000" w:themeColor="text1"/>
          <w:u w:val="none"/>
        </w:rPr>
        <w:t>Dening</w:t>
      </w:r>
      <w:proofErr w:type="spellEnd"/>
      <w:r w:rsidRPr="00F2083D">
        <w:rPr>
          <w:rStyle w:val="Hyperlink"/>
          <w:color w:val="000000" w:themeColor="text1"/>
          <w:u w:val="none"/>
        </w:rPr>
        <w:t>, K., H (2017) Management of long term conditions and Dementia. The role of the Admiral Nurse. British Journal of Community Nursing. 22(1)</w:t>
      </w:r>
    </w:p>
    <w:p w:rsidR="000900BF" w:rsidRPr="00F2083D" w:rsidRDefault="000900BF" w:rsidP="000900BF">
      <w:pPr>
        <w:rPr>
          <w:rStyle w:val="Hyperlink"/>
          <w:color w:val="000000" w:themeColor="text1"/>
          <w:u w:val="none"/>
        </w:rPr>
      </w:pPr>
      <w:r w:rsidRPr="00F2083D">
        <w:rPr>
          <w:rStyle w:val="Hyperlink"/>
          <w:color w:val="000000" w:themeColor="text1"/>
          <w:u w:val="none"/>
        </w:rPr>
        <w:t xml:space="preserve">Mario, L., </w:t>
      </w:r>
      <w:proofErr w:type="spellStart"/>
      <w:r w:rsidRPr="00F2083D">
        <w:rPr>
          <w:rStyle w:val="Hyperlink"/>
          <w:color w:val="000000" w:themeColor="text1"/>
          <w:u w:val="none"/>
        </w:rPr>
        <w:t>Botsford</w:t>
      </w:r>
      <w:proofErr w:type="spellEnd"/>
      <w:r w:rsidRPr="00F2083D">
        <w:rPr>
          <w:rStyle w:val="Hyperlink"/>
          <w:color w:val="000000" w:themeColor="text1"/>
          <w:u w:val="none"/>
        </w:rPr>
        <w:t xml:space="preserve">, J. and </w:t>
      </w:r>
      <w:proofErr w:type="spellStart"/>
      <w:r w:rsidRPr="00F2083D">
        <w:rPr>
          <w:rStyle w:val="Hyperlink"/>
          <w:color w:val="000000" w:themeColor="text1"/>
          <w:u w:val="none"/>
        </w:rPr>
        <w:t>Illiffe</w:t>
      </w:r>
      <w:proofErr w:type="spellEnd"/>
      <w:r w:rsidRPr="00F2083D">
        <w:rPr>
          <w:rStyle w:val="Hyperlink"/>
          <w:color w:val="000000" w:themeColor="text1"/>
          <w:u w:val="none"/>
        </w:rPr>
        <w:t>, S. (2015) Family Carers’ Experiences of the Admiral Nursing Service: A quantitative analysis of carer feedback. Ageing and Mental Health. 20(7)</w:t>
      </w:r>
    </w:p>
    <w:p w:rsidR="000900BF" w:rsidRDefault="000900BF" w:rsidP="000900BF">
      <w:r>
        <w:t xml:space="preserve">NHS (2019) Dementia Guide. Available at: </w:t>
      </w:r>
      <w:hyperlink r:id="rId8" w:history="1">
        <w:r w:rsidRPr="00B1533C">
          <w:rPr>
            <w:rStyle w:val="Hyperlink"/>
            <w:color w:val="171717" w:themeColor="background2" w:themeShade="1A"/>
            <w:u w:val="none"/>
          </w:rPr>
          <w:t>https://www.nhs.uk/conditions/dementia/social-services-and-the-nhs/</w:t>
        </w:r>
      </w:hyperlink>
      <w:r w:rsidRPr="00B1533C">
        <w:rPr>
          <w:color w:val="171717" w:themeColor="background2" w:themeShade="1A"/>
        </w:rPr>
        <w:t xml:space="preserve"> </w:t>
      </w:r>
      <w:r>
        <w:t>(Accessed: 6</w:t>
      </w:r>
      <w:r w:rsidRPr="00582CCD">
        <w:rPr>
          <w:vertAlign w:val="superscript"/>
        </w:rPr>
        <w:t>th</w:t>
      </w:r>
      <w:r>
        <w:t xml:space="preserve"> April 2019)</w:t>
      </w:r>
    </w:p>
    <w:p w:rsidR="000900BF" w:rsidRPr="00582CCD" w:rsidRDefault="000900BF" w:rsidP="000900BF">
      <w:r>
        <w:t xml:space="preserve">NHS City Bradford Commissioning Group (2014) </w:t>
      </w:r>
      <w:proofErr w:type="gramStart"/>
      <w:r>
        <w:t>How</w:t>
      </w:r>
      <w:proofErr w:type="gramEnd"/>
      <w:r>
        <w:t xml:space="preserve"> we are performing when it comes to dementia diagnosis and services. Available at: </w:t>
      </w:r>
      <w:r w:rsidRPr="00582CCD">
        <w:t>http://www.bradfordcityccg.nhs.uk/about-us/our-performance/dementia/</w:t>
      </w:r>
      <w:r w:rsidRPr="00582CCD">
        <w:rPr>
          <w:rStyle w:val="Hyperlink"/>
          <w:color w:val="auto"/>
          <w:u w:val="none"/>
        </w:rPr>
        <w:t xml:space="preserve"> (Accessed: 8</w:t>
      </w:r>
      <w:r w:rsidRPr="00582CCD">
        <w:rPr>
          <w:rStyle w:val="Hyperlink"/>
          <w:color w:val="auto"/>
          <w:u w:val="none"/>
          <w:vertAlign w:val="superscript"/>
        </w:rPr>
        <w:t>th</w:t>
      </w:r>
      <w:r w:rsidRPr="00582CCD">
        <w:rPr>
          <w:rStyle w:val="Hyperlink"/>
          <w:color w:val="auto"/>
          <w:u w:val="none"/>
        </w:rPr>
        <w:t xml:space="preserve"> April 2019)</w:t>
      </w:r>
    </w:p>
    <w:p w:rsidR="000900BF" w:rsidRDefault="000900BF" w:rsidP="000900BF">
      <w:r w:rsidRPr="00E27A4B">
        <w:t>Oliver (2015) Leading change in diagnosis and support for people living with dementia Available at: https://www.kingsfund.org.uk/blog/2015/02/leading-change-diagnosis-and-support-people-living-dementia (Accessed: 20th March 2019)</w:t>
      </w:r>
    </w:p>
    <w:p w:rsidR="000900BF" w:rsidRDefault="000900BF" w:rsidP="000900BF">
      <w:proofErr w:type="spellStart"/>
      <w:r w:rsidRPr="00E27A4B">
        <w:t>Pulsford</w:t>
      </w:r>
      <w:proofErr w:type="spellEnd"/>
      <w:r w:rsidRPr="00E27A4B">
        <w:t>, D. and Thompson, R. (2013) Dementia: Support for families and friends. Jessica Kingsley Publishers: London</w:t>
      </w:r>
    </w:p>
    <w:p w:rsidR="000900BF" w:rsidRPr="00F36A1E" w:rsidRDefault="000900BF" w:rsidP="000900BF">
      <w:pPr>
        <w:shd w:val="clear" w:color="auto" w:fill="FFFFFF"/>
        <w:spacing w:after="60" w:line="240" w:lineRule="auto"/>
        <w:rPr>
          <w:rFonts w:ascii="Arial" w:eastAsia="Times New Roman" w:hAnsi="Arial" w:cs="Arial"/>
          <w:vanish/>
          <w:color w:val="333333"/>
          <w:sz w:val="16"/>
          <w:szCs w:val="16"/>
          <w:lang w:eastAsia="en-GB"/>
        </w:rPr>
      </w:pPr>
      <w:r>
        <w:t xml:space="preserve">Shannon, K., Bail, K. and Neville, S. (2018) Dementia Friendly </w:t>
      </w:r>
      <w:proofErr w:type="gramStart"/>
      <w:r>
        <w:t>communities</w:t>
      </w:r>
      <w:proofErr w:type="gramEnd"/>
      <w:r>
        <w:t xml:space="preserve"> initiatives: An Integrated Review. Journal of Clinical Nursing.  </w:t>
      </w:r>
      <w:hyperlink r:id="rId9" w:history="1">
        <w:r w:rsidRPr="00B1533C">
          <w:rPr>
            <w:rStyle w:val="Hyperlink"/>
            <w:color w:val="000000" w:themeColor="text1"/>
            <w:u w:val="none"/>
          </w:rPr>
          <w:t>https://doi.org/10.1111/jocn.14746</w:t>
        </w:r>
      </w:hyperlink>
      <w:r w:rsidRPr="00F36A1E">
        <w:rPr>
          <w:rFonts w:ascii="Arial" w:eastAsia="Times New Roman" w:hAnsi="Arial" w:cs="Arial"/>
          <w:vanish/>
          <w:color w:val="333333"/>
          <w:sz w:val="16"/>
          <w:szCs w:val="16"/>
          <w:lang w:eastAsia="en-GB"/>
        </w:rPr>
        <w:t>Top of Form</w:t>
      </w:r>
    </w:p>
    <w:p w:rsidR="000900BF" w:rsidRDefault="000900BF" w:rsidP="000900BF">
      <w:r>
        <w:t>Shannon, K.</w:t>
      </w:r>
      <w:r w:rsidRPr="0054338C">
        <w:t>, Bail</w:t>
      </w:r>
      <w:r>
        <w:t>, K. and</w:t>
      </w:r>
      <w:r w:rsidRPr="0054338C">
        <w:t xml:space="preserve"> Neville</w:t>
      </w:r>
      <w:r>
        <w:t>, S. (2018) Dementia-friendly community initiatives: An integrative review. JCN.</w:t>
      </w:r>
      <w:r w:rsidRPr="00596857">
        <w:t> </w:t>
      </w:r>
      <w:proofErr w:type="spellStart"/>
      <w:proofErr w:type="gramStart"/>
      <w:r w:rsidRPr="00596857">
        <w:t>doi</w:t>
      </w:r>
      <w:proofErr w:type="spellEnd"/>
      <w:proofErr w:type="gramEnd"/>
      <w:r w:rsidRPr="00596857">
        <w:t>: 10.1111/jocn.14746</w:t>
      </w:r>
    </w:p>
    <w:p w:rsidR="000900BF" w:rsidRDefault="000900BF" w:rsidP="000900BF">
      <w:r w:rsidRPr="0019726B">
        <w:t>Shih-Yin</w:t>
      </w:r>
      <w:r>
        <w:t xml:space="preserve">, L. (2017) </w:t>
      </w:r>
      <w:r w:rsidRPr="00F62B52">
        <w:t>‘Dementia-friendly communities’ and being dementia friendly in healthcare settings</w:t>
      </w:r>
      <w:r>
        <w:t xml:space="preserve">. </w:t>
      </w:r>
      <w:r w:rsidRPr="00F62B52">
        <w:t>Curre</w:t>
      </w:r>
      <w:r>
        <w:t xml:space="preserve">nt Opinion in Psychiatry. 30(2). </w:t>
      </w:r>
      <w:proofErr w:type="gramStart"/>
      <w:r>
        <w:t>pp.</w:t>
      </w:r>
      <w:r w:rsidRPr="00F62B52">
        <w:t>145–150</w:t>
      </w:r>
      <w:proofErr w:type="gramEnd"/>
      <w:r>
        <w:t xml:space="preserve"> </w:t>
      </w:r>
    </w:p>
    <w:p w:rsidR="000900BF" w:rsidRDefault="000900BF" w:rsidP="000900BF">
      <w:r>
        <w:t xml:space="preserve">Social Care Institute for Excellence (2019) Dementia Friendly Environments. Available at: </w:t>
      </w:r>
      <w:r w:rsidRPr="00582CCD">
        <w:t>https://www.scie.org.uk/dementia/supporting-people-with-dementia/dementia-friendly-environments/</w:t>
      </w:r>
      <w:r w:rsidRPr="00582CCD">
        <w:rPr>
          <w:rStyle w:val="Hyperlink"/>
          <w:color w:val="auto"/>
          <w:u w:val="none"/>
        </w:rPr>
        <w:t xml:space="preserve"> (Accessed: 10</w:t>
      </w:r>
      <w:r w:rsidRPr="00582CCD">
        <w:rPr>
          <w:rStyle w:val="Hyperlink"/>
          <w:color w:val="auto"/>
          <w:u w:val="none"/>
          <w:vertAlign w:val="superscript"/>
        </w:rPr>
        <w:t>th</w:t>
      </w:r>
      <w:r w:rsidRPr="00582CCD">
        <w:rPr>
          <w:rStyle w:val="Hyperlink"/>
          <w:color w:val="auto"/>
          <w:u w:val="none"/>
        </w:rPr>
        <w:t xml:space="preserve"> April 2019)</w:t>
      </w:r>
    </w:p>
    <w:p w:rsidR="000900BF" w:rsidRDefault="000900BF" w:rsidP="000900BF">
      <w:r>
        <w:t xml:space="preserve">Solent NHS Trust (2019) High quality community and mental health services Available at: </w:t>
      </w:r>
      <w:r w:rsidRPr="00582CCD">
        <w:t>https://www.solent.nhs.uk/service-info.asp?id=128&amp;utype=1</w:t>
      </w:r>
      <w:r w:rsidRPr="00582CCD">
        <w:rPr>
          <w:rStyle w:val="Hyperlink"/>
          <w:color w:val="auto"/>
          <w:u w:val="none"/>
        </w:rPr>
        <w:t xml:space="preserve"> (Accessed: 9</w:t>
      </w:r>
      <w:r w:rsidRPr="00582CCD">
        <w:rPr>
          <w:rStyle w:val="Hyperlink"/>
          <w:color w:val="auto"/>
          <w:u w:val="none"/>
          <w:vertAlign w:val="superscript"/>
        </w:rPr>
        <w:t>th</w:t>
      </w:r>
      <w:r w:rsidRPr="00582CCD">
        <w:rPr>
          <w:rStyle w:val="Hyperlink"/>
          <w:color w:val="auto"/>
          <w:u w:val="none"/>
        </w:rPr>
        <w:t xml:space="preserve"> April 2019)</w:t>
      </w:r>
    </w:p>
    <w:p w:rsidR="000900BF" w:rsidRDefault="000900BF" w:rsidP="000900BF">
      <w:r>
        <w:t xml:space="preserve">The Kings Fund (2013) Improving the patient experience Developing Supportive Design for People with Dementia </w:t>
      </w:r>
      <w:proofErr w:type="gramStart"/>
      <w:r>
        <w:t>The</w:t>
      </w:r>
      <w:proofErr w:type="gramEnd"/>
      <w:r>
        <w:t xml:space="preserve"> King’s Fund’s Enhancing the Healing Environment Programme 2009-2012. Available at: </w:t>
      </w:r>
      <w:r w:rsidRPr="00582CCD">
        <w:t>https://www.kingsfund.org.uk/sites/default/files/field/field_publication_file/developing-supportive-design-for-people-with-dementia-kingsfund-jan13.pdf</w:t>
      </w:r>
      <w:r w:rsidRPr="00582CCD">
        <w:rPr>
          <w:rStyle w:val="Hyperlink"/>
          <w:u w:val="none"/>
        </w:rPr>
        <w:t xml:space="preserve"> </w:t>
      </w:r>
      <w:r w:rsidRPr="00582CCD">
        <w:rPr>
          <w:rStyle w:val="Hyperlink"/>
          <w:color w:val="auto"/>
          <w:u w:val="none"/>
        </w:rPr>
        <w:t>(Accessed 12</w:t>
      </w:r>
      <w:r w:rsidRPr="00582CCD">
        <w:rPr>
          <w:rStyle w:val="Hyperlink"/>
          <w:color w:val="auto"/>
          <w:u w:val="none"/>
          <w:vertAlign w:val="superscript"/>
        </w:rPr>
        <w:t>th</w:t>
      </w:r>
      <w:r w:rsidRPr="00582CCD">
        <w:rPr>
          <w:rStyle w:val="Hyperlink"/>
          <w:color w:val="auto"/>
          <w:u w:val="none"/>
        </w:rPr>
        <w:t xml:space="preserve"> April 2019)</w:t>
      </w:r>
    </w:p>
    <w:p w:rsidR="000900BF" w:rsidRDefault="000900BF" w:rsidP="000900BF">
      <w:r w:rsidRPr="00041B8F">
        <w:t>The Welsh Governm</w:t>
      </w:r>
      <w:r>
        <w:t xml:space="preserve">ent (2018) </w:t>
      </w:r>
      <w:r w:rsidRPr="00041B8F">
        <w:t>Dementia Action Plan for Wales 2018-2022</w:t>
      </w:r>
      <w:r w:rsidR="00385160">
        <w:t xml:space="preserve">                                           10</w:t>
      </w:r>
    </w:p>
    <w:p w:rsidR="000900BF" w:rsidRDefault="000900BF" w:rsidP="000900BF">
      <w:r w:rsidRPr="00EF7043">
        <w:lastRenderedPageBreak/>
        <w:t>The Welsh Government (2018) Dementia Action Plan for Wales. Available at: https://gweddill.gov.wales/docs/dhss/publications/180214dementiaen.pdf (Accessed: 17th March 2019)</w:t>
      </w:r>
    </w:p>
    <w:p w:rsidR="000900BF" w:rsidRPr="000900BF" w:rsidRDefault="000900BF" w:rsidP="000900BF">
      <w:pPr>
        <w:rPr>
          <w:rStyle w:val="Hyperlink"/>
          <w:color w:val="000000" w:themeColor="text1"/>
          <w:u w:val="none"/>
        </w:rPr>
      </w:pPr>
      <w:r w:rsidRPr="000900BF">
        <w:rPr>
          <w:rStyle w:val="Hyperlink"/>
          <w:color w:val="000000" w:themeColor="text1"/>
          <w:u w:val="none"/>
        </w:rPr>
        <w:t>Williams, A. (2012) Admiral Nurses in dementia care. Nursing &amp; Residential Care, 14(11). P. 614.</w:t>
      </w:r>
    </w:p>
    <w:p w:rsidR="000900BF" w:rsidRPr="00085731" w:rsidRDefault="000900BF" w:rsidP="000900BF">
      <w:r w:rsidRPr="00085731">
        <w:t>World Health Organisation (2019) Dementia/ Available at: https://www.who.int/news-room/fact-sheets/detail/dementia (Accessed: 17th March 2019)</w:t>
      </w:r>
    </w:p>
    <w:p w:rsidR="000900BF" w:rsidRDefault="000900BF"/>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Default="00385160"/>
    <w:p w:rsidR="00385160" w:rsidRPr="008E4C36" w:rsidRDefault="00385160" w:rsidP="00385160">
      <w:pPr>
        <w:jc w:val="right"/>
      </w:pPr>
      <w:r>
        <w:t xml:space="preserve"> 11</w:t>
      </w:r>
    </w:p>
    <w:sectPr w:rsidR="00385160" w:rsidRPr="008E4C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12D2343"/>
    <w:multiLevelType w:val="hybridMultilevel"/>
    <w:tmpl w:val="FE0A8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63B3"/>
    <w:rsid w:val="00023D62"/>
    <w:rsid w:val="000900BF"/>
    <w:rsid w:val="000977A8"/>
    <w:rsid w:val="001427AD"/>
    <w:rsid w:val="00147916"/>
    <w:rsid w:val="001F5EDA"/>
    <w:rsid w:val="0024004D"/>
    <w:rsid w:val="00292E36"/>
    <w:rsid w:val="002B3AA5"/>
    <w:rsid w:val="002B7565"/>
    <w:rsid w:val="002C7A2C"/>
    <w:rsid w:val="002F6B3C"/>
    <w:rsid w:val="003050A0"/>
    <w:rsid w:val="00316C96"/>
    <w:rsid w:val="003650E9"/>
    <w:rsid w:val="003844DC"/>
    <w:rsid w:val="00385160"/>
    <w:rsid w:val="00391444"/>
    <w:rsid w:val="003C310F"/>
    <w:rsid w:val="003D3FB6"/>
    <w:rsid w:val="003F1C39"/>
    <w:rsid w:val="004405AF"/>
    <w:rsid w:val="004B0B3C"/>
    <w:rsid w:val="004C4731"/>
    <w:rsid w:val="00560B60"/>
    <w:rsid w:val="00567143"/>
    <w:rsid w:val="005D63B3"/>
    <w:rsid w:val="006011BD"/>
    <w:rsid w:val="006F711A"/>
    <w:rsid w:val="00733B6B"/>
    <w:rsid w:val="0076709D"/>
    <w:rsid w:val="00787B8A"/>
    <w:rsid w:val="007973B2"/>
    <w:rsid w:val="007B17D1"/>
    <w:rsid w:val="007C4BF5"/>
    <w:rsid w:val="007D3A68"/>
    <w:rsid w:val="00866229"/>
    <w:rsid w:val="00871369"/>
    <w:rsid w:val="008868C9"/>
    <w:rsid w:val="008B2DCC"/>
    <w:rsid w:val="008D0181"/>
    <w:rsid w:val="008E4C36"/>
    <w:rsid w:val="00900512"/>
    <w:rsid w:val="00904483"/>
    <w:rsid w:val="00945FFC"/>
    <w:rsid w:val="009B4C7D"/>
    <w:rsid w:val="009D518D"/>
    <w:rsid w:val="00A529A4"/>
    <w:rsid w:val="00A57DE2"/>
    <w:rsid w:val="00A66028"/>
    <w:rsid w:val="00A755D1"/>
    <w:rsid w:val="00AC36A9"/>
    <w:rsid w:val="00AC6E61"/>
    <w:rsid w:val="00AD1271"/>
    <w:rsid w:val="00AF181B"/>
    <w:rsid w:val="00B408D4"/>
    <w:rsid w:val="00B40B11"/>
    <w:rsid w:val="00B72C61"/>
    <w:rsid w:val="00B73461"/>
    <w:rsid w:val="00BA4CD3"/>
    <w:rsid w:val="00C357D8"/>
    <w:rsid w:val="00C5705E"/>
    <w:rsid w:val="00C65696"/>
    <w:rsid w:val="00C77781"/>
    <w:rsid w:val="00CD4E43"/>
    <w:rsid w:val="00CF3E14"/>
    <w:rsid w:val="00D72715"/>
    <w:rsid w:val="00D77CEF"/>
    <w:rsid w:val="00D965EA"/>
    <w:rsid w:val="00DB5B3B"/>
    <w:rsid w:val="00DC2AE8"/>
    <w:rsid w:val="00DC7EAE"/>
    <w:rsid w:val="00E01713"/>
    <w:rsid w:val="00E60086"/>
    <w:rsid w:val="00E62C45"/>
    <w:rsid w:val="00EE09CB"/>
    <w:rsid w:val="00F16BBA"/>
    <w:rsid w:val="00F2083D"/>
    <w:rsid w:val="00FC2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17CEE2-65B3-41AE-B32E-99A997794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4DC"/>
    <w:pPr>
      <w:ind w:left="720"/>
      <w:contextualSpacing/>
    </w:pPr>
  </w:style>
  <w:style w:type="character" w:styleId="Hyperlink">
    <w:name w:val="Hyperlink"/>
    <w:basedOn w:val="DefaultParagraphFont"/>
    <w:uiPriority w:val="99"/>
    <w:unhideWhenUsed/>
    <w:rsid w:val="000900BF"/>
    <w:rPr>
      <w:color w:val="0563C1" w:themeColor="hyperlink"/>
      <w:u w:val="single"/>
    </w:rPr>
  </w:style>
  <w:style w:type="character" w:styleId="FollowedHyperlink">
    <w:name w:val="FollowedHyperlink"/>
    <w:basedOn w:val="DefaultParagraphFont"/>
    <w:uiPriority w:val="99"/>
    <w:semiHidden/>
    <w:unhideWhenUsed/>
    <w:rsid w:val="000900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dementia/social-services-and-the-nhs/" TargetMode="External"/><Relationship Id="rId3" Type="http://schemas.openxmlformats.org/officeDocument/2006/relationships/settings" Target="settings.xml"/><Relationship Id="rId7" Type="http://schemas.openxmlformats.org/officeDocument/2006/relationships/hyperlink" Target="http://www.dementiauk.org/wp-content/uploads/2018/12/Dementia-UK-strategic-plan-2017-2020.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lz.co.uk/adi/pdf/dfc-principles.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11/jocn.147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4177</Words>
  <Characters>23814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tambutb</dc:creator>
  <cp:keywords/>
  <dc:description/>
  <cp:lastModifiedBy>tambutb</cp:lastModifiedBy>
  <cp:revision>2</cp:revision>
  <dcterms:created xsi:type="dcterms:W3CDTF">2019-04-16T11:24:00Z</dcterms:created>
  <dcterms:modified xsi:type="dcterms:W3CDTF">2019-04-16T11:24:00Z</dcterms:modified>
</cp:coreProperties>
</file>