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B32101" w14:textId="77777777" w:rsidR="007F7A54" w:rsidRPr="005E09DF" w:rsidRDefault="007F7A54" w:rsidP="005E09DF">
      <w:pPr>
        <w:spacing w:line="276" w:lineRule="auto"/>
        <w:rPr>
          <w:rFonts w:asciiTheme="minorHAnsi" w:hAnsiTheme="minorHAnsi" w:cstheme="minorHAnsi"/>
          <w:i/>
          <w:sz w:val="24"/>
          <w:szCs w:val="24"/>
          <w:lang w:val="cy-GB"/>
        </w:rPr>
      </w:pPr>
      <w:r w:rsidRPr="005E09DF">
        <w:rPr>
          <w:rFonts w:asciiTheme="minorHAnsi" w:hAnsiTheme="minorHAnsi" w:cstheme="minorHAnsi"/>
          <w:i/>
          <w:sz w:val="24"/>
          <w:szCs w:val="24"/>
          <w:lang w:val="cy-GB"/>
        </w:rPr>
        <w:t>‘Dewiswch naill ai ‘y traeth’ neu ‘y goedwig’ a lluniwch ymweliad i grŵp o blant â’r lle hwn neu’r fan hon. Disgrifiwch sut y gall ymweld â’r lleoliad hwn gefnogi dysgu.’</w:t>
      </w:r>
    </w:p>
    <w:p w14:paraId="3D05F975" w14:textId="77777777" w:rsidR="00E22144" w:rsidRPr="005E09DF" w:rsidRDefault="00E22144" w:rsidP="005E09DF">
      <w:pPr>
        <w:spacing w:line="276" w:lineRule="auto"/>
        <w:rPr>
          <w:lang w:val="cy-GB"/>
        </w:rPr>
      </w:pPr>
    </w:p>
    <w:p w14:paraId="293FCC08" w14:textId="4C8529A2" w:rsidR="007F7A54" w:rsidRPr="005E09DF" w:rsidRDefault="00F01225" w:rsidP="005E09DF">
      <w:pPr>
        <w:spacing w:line="276" w:lineRule="auto"/>
        <w:rPr>
          <w:rFonts w:asciiTheme="minorHAnsi" w:hAnsiTheme="minorHAnsi" w:cstheme="minorHAnsi"/>
          <w:b/>
          <w:sz w:val="24"/>
          <w:u w:val="single"/>
          <w:lang w:val="cy-GB"/>
        </w:rPr>
      </w:pPr>
      <w:r w:rsidRPr="005E09DF">
        <w:rPr>
          <w:rFonts w:asciiTheme="minorHAnsi" w:hAnsiTheme="minorHAnsi" w:cstheme="minorHAnsi"/>
          <w:b/>
          <w:sz w:val="24"/>
          <w:u w:val="single"/>
          <w:lang w:val="cy-GB"/>
        </w:rPr>
        <w:t>Cyflwyniad</w:t>
      </w:r>
    </w:p>
    <w:p w14:paraId="07D9AA4E" w14:textId="69E3BC27" w:rsidR="00F01225" w:rsidRPr="005E09DF" w:rsidRDefault="00CA0B86" w:rsidP="005E09DF">
      <w:pPr>
        <w:spacing w:line="276" w:lineRule="auto"/>
        <w:rPr>
          <w:rFonts w:asciiTheme="minorHAnsi" w:hAnsiTheme="minorHAnsi" w:cstheme="minorHAnsi"/>
          <w:color w:val="FF0000"/>
          <w:sz w:val="24"/>
          <w:lang w:val="cy-GB"/>
        </w:rPr>
      </w:pPr>
      <w:r>
        <w:rPr>
          <w:rFonts w:ascii="Calibri" w:eastAsiaTheme="minorHAnsi" w:hAnsi="Calibri" w:cs="Calibri"/>
          <w:sz w:val="24"/>
          <w:szCs w:val="24"/>
          <w:lang w:val="cy-GB" w:eastAsia="en-US"/>
        </w:rPr>
        <w:t>Bwriad yr aseiniad yma yw dadansoddi ac ystyried yr elfennau allweddol o ymweliadau addysgol. Wrth wneud hyn, rhaid ystyried pam a sut mae amgylcheddau dysgu yn effeithio ar blant a’u haddysg, a’r manteision o wneud hyn. Wrth wneud hyn, gellir ymchwilio’r wahanol amgylcheddau dysgu sydd i’w gael a’r adnoddau gellir defnyddio. Yn ogystal, bydd angen ymchwilio i’r wahanol elfennau o’r cwricwlwm gall ddisgyblion datblygu wrth wneud gweithgareddau mewn amrywiaeth o amgylcheddau dysgu gwahanol. Bydd hefyd cyfle i ymchwilio’r sgiliau bydd y plant yn gallu datblygu wrth wneud y gweithgareddau yma a mynd ar ymweliadau. Er mwyn wneud hyn, paratowyd ymweliad i’r goedwig yn ogystal â gweithgareddau i’r disgyblion wneud yn arwain at yr ymweliad a gweithgareddau i wneud yn dilyn yr ymweliad. Wrth baratoi’r ymweliadau, rhaid sicrhau bod popeth wedi’i drefnu ac yn ei le er lles y disgyblion a lles y staff.</w:t>
      </w:r>
    </w:p>
    <w:p w14:paraId="54FB7936" w14:textId="4E65F391" w:rsidR="00F01225" w:rsidRPr="005E09DF" w:rsidRDefault="00F01225" w:rsidP="005E09DF">
      <w:pPr>
        <w:spacing w:line="276" w:lineRule="auto"/>
        <w:rPr>
          <w:rFonts w:asciiTheme="minorHAnsi" w:hAnsiTheme="minorHAnsi" w:cstheme="minorHAnsi"/>
          <w:sz w:val="24"/>
          <w:lang w:val="cy-GB"/>
        </w:rPr>
      </w:pPr>
    </w:p>
    <w:p w14:paraId="383DF18B" w14:textId="3C944D41" w:rsidR="00F01225" w:rsidRPr="005E09DF" w:rsidRDefault="00F01225" w:rsidP="005E09DF">
      <w:pPr>
        <w:spacing w:line="276" w:lineRule="auto"/>
        <w:rPr>
          <w:rFonts w:asciiTheme="minorHAnsi" w:hAnsiTheme="minorHAnsi" w:cstheme="minorHAnsi"/>
          <w:b/>
          <w:sz w:val="24"/>
          <w:u w:val="single"/>
          <w:lang w:val="cy-GB"/>
        </w:rPr>
      </w:pPr>
      <w:r w:rsidRPr="005E09DF">
        <w:rPr>
          <w:rFonts w:asciiTheme="minorHAnsi" w:hAnsiTheme="minorHAnsi" w:cstheme="minorHAnsi"/>
          <w:b/>
          <w:sz w:val="24"/>
          <w:u w:val="single"/>
          <w:lang w:val="cy-GB"/>
        </w:rPr>
        <w:t>Yr Amgylchedd Dysgu</w:t>
      </w:r>
    </w:p>
    <w:p w14:paraId="1D691DC2" w14:textId="6F683EA3" w:rsidR="00A653BF" w:rsidRPr="005E09DF" w:rsidRDefault="00A653BF" w:rsidP="005E09DF">
      <w:pPr>
        <w:spacing w:line="276" w:lineRule="auto"/>
        <w:rPr>
          <w:rFonts w:asciiTheme="minorHAnsi" w:hAnsiTheme="minorHAnsi" w:cstheme="minorHAnsi"/>
          <w:sz w:val="24"/>
          <w:lang w:val="cy-GB"/>
        </w:rPr>
      </w:pPr>
      <w:r w:rsidRPr="005E09DF">
        <w:rPr>
          <w:noProof/>
          <w:sz w:val="24"/>
          <w:szCs w:val="24"/>
          <w:lang w:eastAsia="en-US"/>
        </w:rPr>
        <w:drawing>
          <wp:anchor distT="0" distB="0" distL="114300" distR="114300" simplePos="0" relativeHeight="251658240" behindDoc="1" locked="0" layoutInCell="1" allowOverlap="1" wp14:anchorId="74E9C1D6" wp14:editId="628D488B">
            <wp:simplePos x="0" y="0"/>
            <wp:positionH relativeFrom="column">
              <wp:posOffset>3765550</wp:posOffset>
            </wp:positionH>
            <wp:positionV relativeFrom="paragraph">
              <wp:posOffset>2113280</wp:posOffset>
            </wp:positionV>
            <wp:extent cx="1756410" cy="1647825"/>
            <wp:effectExtent l="0" t="0" r="0" b="3175"/>
            <wp:wrapTight wrapText="bothSides">
              <wp:wrapPolygon edited="0">
                <wp:start x="0" y="0"/>
                <wp:lineTo x="0" y="21475"/>
                <wp:lineTo x="21397" y="21475"/>
                <wp:lineTo x="21397" y="0"/>
                <wp:lineTo x="0" y="0"/>
              </wp:wrapPolygon>
            </wp:wrapTight>
            <wp:docPr id="1" name="Picture 1" descr="/var/folders/sf/37260r5n1tgcwwms1nfkw1q80000gn/T/com.microsoft.Word/WebArchiveCopyPasteTempFiles/ecological_mod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sf/37260r5n1tgcwwms1nfkw1q80000gn/T/com.microsoft.Word/WebArchiveCopyPasteTempFiles/ecological_model.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56410" cy="1647825"/>
                    </a:xfrm>
                    <a:prstGeom prst="rect">
                      <a:avLst/>
                    </a:prstGeom>
                    <a:noFill/>
                    <a:ln>
                      <a:noFill/>
                    </a:ln>
                  </pic:spPr>
                </pic:pic>
              </a:graphicData>
            </a:graphic>
            <wp14:sizeRelH relativeFrom="page">
              <wp14:pctWidth>0</wp14:pctWidth>
            </wp14:sizeRelH>
            <wp14:sizeRelV relativeFrom="page">
              <wp14:pctHeight>0</wp14:pctHeight>
            </wp14:sizeRelV>
          </wp:anchor>
        </w:drawing>
      </w:r>
      <w:r w:rsidR="00CA0B86" w:rsidRPr="00CA0B86">
        <w:rPr>
          <w:rFonts w:ascii="Calibri" w:eastAsiaTheme="minorHAnsi" w:hAnsi="Calibri" w:cs="Calibri"/>
          <w:sz w:val="24"/>
          <w:szCs w:val="24"/>
          <w:lang w:val="cy-GB" w:eastAsia="en-US"/>
        </w:rPr>
        <w:t xml:space="preserve"> </w:t>
      </w:r>
      <w:r w:rsidR="00CA0B86">
        <w:rPr>
          <w:rFonts w:ascii="Calibri" w:eastAsiaTheme="minorHAnsi" w:hAnsi="Calibri" w:cs="Calibri"/>
          <w:sz w:val="24"/>
          <w:szCs w:val="24"/>
          <w:lang w:val="cy-GB" w:eastAsia="en-US"/>
        </w:rPr>
        <w:t xml:space="preserve">Wrth ystyried yr amgylcheddau mae plant yn dysgu ynddo, mae’n hynod o bwysig i sicrhau bod yr amgylchedd yn addas i’r disgyblion ac yn cyfoethogi’r dysgu gymaint â phosib. Cefnoga Gujjar (2009) y syniad yma gan amlygu bod trefnu’r amgylchedd i deilwra i anghenion y plant yn gwella “effeithlonrwydd, monitro cynnydd myfyrwyr a rhagweld problemau posib”. Cyfeiria hyn at y ffaith bod yr amgylcheddau mae plant yn dysgu ynddo yn effeithio ar sut mae’r disgyblion yn ymateb i’r addysgu mae’r oedolion yn darparu. Wrth ystyried hyn, mae’n amlwg bod yr amgylchedd dysgu o fewn yr ysgol yn rhan hynod o bwysig ym mywydau’r plant. Cefnoga, Bronfenbrenner y syniad hwn yn y Llyfr ‘How children learn’ gan Pound (2009) gan drafod y pedwar system o ecoleg ddynol. Mae’r system yn gallu cael ei gysylltu gyda’r Amgylcheddau Dysgu Dylanwadol mae plant yn rhan ohono.  Y “System feicro” ydy’r plentyn ei hun o fewn y dosbarth, y “System feso” ydy’r amgylcheddau a’r cysylltiadau rhwng yr amgylcheddau mae’r plentyn yn cymryd rhan ynddo, neu’r ysgol. Mae’r “System exo” yn cynnwys y gymuned neu’r ardal a’r “System facro” ydy’r wlad. Gall hyn amlygu sut mae’r amgylcheddau dysgu yn ei gyfanrwydd yn effeithio ar y plentyn.    </w:t>
      </w:r>
    </w:p>
    <w:p w14:paraId="4672C216" w14:textId="33D5268C" w:rsidR="00ED29C7" w:rsidRPr="005E09DF" w:rsidRDefault="00CA0B86" w:rsidP="005E09DF">
      <w:pPr>
        <w:pStyle w:val="NormalWeb"/>
        <w:spacing w:line="276" w:lineRule="auto"/>
        <w:rPr>
          <w:rFonts w:asciiTheme="minorHAnsi" w:hAnsiTheme="minorHAnsi" w:cstheme="minorHAnsi"/>
          <w:color w:val="21211E"/>
          <w:lang w:val="cy-GB"/>
        </w:rPr>
      </w:pPr>
      <w:r>
        <w:rPr>
          <w:rFonts w:ascii="Calibri" w:eastAsiaTheme="minorHAnsi" w:hAnsi="Calibri" w:cs="Calibri"/>
          <w:color w:val="21211E"/>
          <w:lang w:val="cy-GB"/>
        </w:rPr>
        <w:t xml:space="preserve">Yn ogystal â sicrhau bod yr amgylchedd ei hun yn addas, mae angen sicrhau bod yr adnoddau sy’n cefnogi’r dysgu a’r gweithgareddau yn addas hefyd. Dywed yr athro Graham Donaldson (2015), trwy ddarparu amrywiaeth o amgylcheddau addas, gwelir cyfle i ddisgyblion “ymchwilio ac arbrofi â syniadau ac adnoddau, cydweithio â’u cyfoedion a chreu cysylltiadau dynamig”. Amlyga hyn bod hi’n bwysig sicrhau bod adnoddau addas hefyd yn cael ei gynnwys yn yr amgylchedd er mwyn </w:t>
      </w:r>
      <w:r>
        <w:rPr>
          <w:rFonts w:ascii="Calibri" w:eastAsiaTheme="minorHAnsi" w:hAnsi="Calibri" w:cs="Calibri"/>
          <w:color w:val="21211E"/>
          <w:lang w:val="cy-GB"/>
        </w:rPr>
        <w:lastRenderedPageBreak/>
        <w:t>rhoi sylfaen i’r dysgu. Mae’r syniad yma’n cyd-fynd gyda’r athroniaeth adeileddol gymdeithasol bod amgylcheddau, adnoddau ac oedolion yn dylanwadu ar ddatblygiad plant.</w:t>
      </w:r>
    </w:p>
    <w:p w14:paraId="180A3E05" w14:textId="62754BB7" w:rsidR="00F01225" w:rsidRPr="005E09DF" w:rsidRDefault="00CA0B86" w:rsidP="005E09DF">
      <w:pPr>
        <w:pStyle w:val="NormalWeb"/>
        <w:spacing w:line="276" w:lineRule="auto"/>
        <w:rPr>
          <w:rFonts w:asciiTheme="minorHAnsi" w:hAnsiTheme="minorHAnsi" w:cstheme="minorHAnsi"/>
          <w:color w:val="21211E"/>
          <w:lang w:val="cy-GB"/>
        </w:rPr>
      </w:pPr>
      <w:r>
        <w:rPr>
          <w:rFonts w:ascii="Calibri" w:eastAsiaTheme="minorHAnsi" w:hAnsi="Calibri" w:cs="Calibri"/>
          <w:color w:val="21211E"/>
          <w:lang w:val="cy-GB"/>
        </w:rPr>
        <w:t>Er mwyn sicrhau'r canlyniad gorau posib o’r amgylcheddau dysgu, mae’n hynod o bwysig bod y plant yn derbyn yr hyn sydd angen arnynt i dyfu. Gan edrych ar ‘Hierchaeth Anghenion Maslow’ (1970) gwelir bod hi’n hanfodol i’r amgylcheddau caniatáu anghenion ffisiolegol, diogelwch, perthyn, hunan-barch ac hunan-wireddu i’r disgyblion. Mae pob un yn alluog ac am symud i fyny’r hierchiaeth i’r lefelau uwch ond mae’n hanfodol eu bod nhw’n derbyn y lefelau is yn gyntaf er mwyn cyflawni hyn.</w:t>
      </w:r>
    </w:p>
    <w:p w14:paraId="516D9E1A" w14:textId="577E0E11" w:rsidR="00DF1687" w:rsidRPr="005E09DF" w:rsidRDefault="00CA0B86" w:rsidP="005E09DF">
      <w:pPr>
        <w:pStyle w:val="NormalWeb"/>
        <w:spacing w:line="276" w:lineRule="auto"/>
        <w:rPr>
          <w:rFonts w:asciiTheme="minorHAnsi" w:hAnsiTheme="minorHAnsi" w:cstheme="minorHAnsi"/>
          <w:color w:val="21211E"/>
          <w:lang w:val="cy-GB"/>
        </w:rPr>
      </w:pPr>
      <w:r>
        <w:rPr>
          <w:rFonts w:ascii="Calibri" w:eastAsiaTheme="minorHAnsi" w:hAnsi="Calibri" w:cs="Calibri"/>
          <w:color w:val="21211E"/>
          <w:lang w:val="cy-GB"/>
        </w:rPr>
        <w:t>Yn ogystal, mae’n bwysig i sicrhau bod yr amgylchedd dysgu yn gynhwysol i bob un o’r disgyblion yn y dosbarth a bod pob un yn gallu cael mynediad i’r adnoddau er mwyn ceisio sicrhau datblygiad ar yr un cyflymder. Cyfeiria Meggit (2006) at y bwysigrwydd o sicrhau hyn gan nodi bod gan un allan o bump o blant anghenion addysgol arbennig; gall hyn fod i fyny at 7 aelod o fewn un dosbarth. Mae hyn yn amlygu ei fod yn amlwg bod angen addasu’r amgylcheddau dysgu mae’r disgyblion yn defnyddio fel ei bod yn addas ac yn hygyrch i bob aelod yn y dosbarth.  Er mwyn sicrhau hyn, mae’n werth ystyried barn y disgyblion ar yr hyn hoffent yn yr ardal. Dywed White (2011) mai mewnbwn plant sy’n datblygu amgylchedd ac yn sicrhau bod yr amgylchedd yn rhywle sy’n gyfarwydd ac yn ddiogel iddyn nhw a gan ofyn iddyn nhw am eu barn, gellir creu amgylchedd sy’n perthyn i bob un.</w:t>
      </w:r>
    </w:p>
    <w:p w14:paraId="1FCF2491" w14:textId="1CA75765" w:rsidR="00F01225" w:rsidRPr="005E09DF" w:rsidRDefault="00F01225" w:rsidP="005E09DF">
      <w:pPr>
        <w:spacing w:line="276" w:lineRule="auto"/>
        <w:rPr>
          <w:rFonts w:asciiTheme="minorHAnsi" w:hAnsiTheme="minorHAnsi" w:cstheme="minorHAnsi"/>
          <w:sz w:val="24"/>
          <w:u w:val="single"/>
          <w:lang w:val="cy-GB"/>
        </w:rPr>
      </w:pPr>
      <w:r w:rsidRPr="005E09DF">
        <w:rPr>
          <w:rFonts w:asciiTheme="minorHAnsi" w:hAnsiTheme="minorHAnsi" w:cstheme="minorHAnsi"/>
          <w:b/>
          <w:sz w:val="24"/>
          <w:u w:val="single"/>
          <w:lang w:val="cy-GB"/>
        </w:rPr>
        <w:t>Amcanion Ymweliadau Addysgol</w:t>
      </w:r>
      <w:r w:rsidRPr="005E09DF">
        <w:rPr>
          <w:rFonts w:asciiTheme="minorHAnsi" w:hAnsiTheme="minorHAnsi" w:cstheme="minorHAnsi"/>
          <w:sz w:val="24"/>
          <w:u w:val="single"/>
          <w:lang w:val="cy-GB"/>
        </w:rPr>
        <w:t xml:space="preserve"> </w:t>
      </w:r>
    </w:p>
    <w:p w14:paraId="37BEF0A2" w14:textId="7990B0EF" w:rsidR="00F01225" w:rsidRPr="005E09DF" w:rsidRDefault="00CA0B86" w:rsidP="005E09DF">
      <w:pPr>
        <w:spacing w:line="276" w:lineRule="auto"/>
        <w:rPr>
          <w:rFonts w:asciiTheme="minorHAnsi" w:hAnsiTheme="minorHAnsi" w:cstheme="minorHAnsi"/>
          <w:sz w:val="24"/>
          <w:lang w:val="cy-GB"/>
        </w:rPr>
      </w:pPr>
      <w:r>
        <w:rPr>
          <w:rFonts w:ascii="Calibri" w:eastAsiaTheme="minorHAnsi" w:hAnsi="Calibri" w:cs="Calibri"/>
          <w:sz w:val="24"/>
          <w:szCs w:val="24"/>
          <w:lang w:val="cy-GB" w:eastAsia="en-US"/>
        </w:rPr>
        <w:t>Wrth ystyried mynd â disgyblion ar ymweliad addysgol, rhaid ystyried y manteision o wneud hyn. Y prif amcan o fynd â’r disgyblion ar yr ymweliad yw rhoi mwy o gyfleoedd iddynt ddatblygu'r hyn a drafodwyd yn yr ystafell dosbarth a chyfoethogi’r gwaith ymhellach. Yn ogystal, mae’n rhoi cyfle i ddisgyblion dysgu mewn ffordd anuniongyrchol a hwylus.</w:t>
      </w:r>
    </w:p>
    <w:p w14:paraId="7F20BF2A" w14:textId="2652A65F" w:rsidR="000632B1" w:rsidRPr="005E09DF" w:rsidRDefault="000632B1" w:rsidP="005E09DF">
      <w:pPr>
        <w:spacing w:line="276" w:lineRule="auto"/>
        <w:rPr>
          <w:rFonts w:asciiTheme="minorHAnsi" w:hAnsiTheme="minorHAnsi" w:cstheme="minorHAnsi"/>
          <w:sz w:val="24"/>
          <w:lang w:val="cy-GB"/>
        </w:rPr>
      </w:pPr>
    </w:p>
    <w:p w14:paraId="4BC54495" w14:textId="7278E0BC" w:rsidR="000632B1" w:rsidRPr="005E09DF" w:rsidRDefault="00CA0B86" w:rsidP="005E09DF">
      <w:pPr>
        <w:spacing w:line="276" w:lineRule="auto"/>
        <w:rPr>
          <w:rFonts w:asciiTheme="minorHAnsi" w:hAnsiTheme="minorHAnsi" w:cstheme="minorHAnsi"/>
          <w:sz w:val="24"/>
          <w:lang w:val="cy-GB"/>
        </w:rPr>
      </w:pPr>
      <w:r>
        <w:rPr>
          <w:rFonts w:ascii="Calibri" w:eastAsiaTheme="minorHAnsi" w:hAnsi="Calibri" w:cs="Calibri"/>
          <w:sz w:val="24"/>
          <w:szCs w:val="24"/>
          <w:lang w:val="cy-GB" w:eastAsia="en-US"/>
        </w:rPr>
        <w:t>Ar yr ymweliad bydd cyfleoedd i’r disgyblion bod yn fwy annibynnol nag yn yr ystafell dosbarth ac efallai bydd y disgyblion sydd fel arfer yn dawelach yn ymddangos yn fwy hyderus o fewn amgylchedd dysgu gwahanol. Yn ôl Dowling (2003) mae’n hynod bwysig i blant cael cred ynddynt eu hunain a bod yn hyderus yn yr hyn maen nhw’n wneud. Wrth roi gymaint o gyfleoedd a phosib i’r disgyblion mewn ffyrdd gwahanol, gall hyn rhoi fwy o hyder i’r disgyblion darganfod yr hyn maen nhw’n dda yn wneud. Wth mynd â’r disgyblion tu hwnt i bedwar wal yr ystafell dosbarth byddent yn cael fwy o gyfleoedd i wneud hyn gan wneud gweithgareddau ni fydd yn bosib gwneud yn y dosbarth gydag adnoddau sy’n newydd iddynt. Bydd hyn hefyd yn rhoi profiadau newydd i’r disgyblion sy’n bendant yn effeithio arnynt yn bositif.</w:t>
      </w:r>
    </w:p>
    <w:p w14:paraId="705A8BEB" w14:textId="74DE5F06" w:rsidR="007F79CB" w:rsidRPr="005E09DF" w:rsidRDefault="007F79CB" w:rsidP="005E09DF">
      <w:pPr>
        <w:spacing w:line="276" w:lineRule="auto"/>
        <w:rPr>
          <w:rFonts w:asciiTheme="minorHAnsi" w:hAnsiTheme="minorHAnsi" w:cstheme="minorHAnsi"/>
          <w:sz w:val="24"/>
          <w:lang w:val="cy-GB"/>
        </w:rPr>
      </w:pPr>
    </w:p>
    <w:p w14:paraId="458764C1" w14:textId="4EBE85F2" w:rsidR="00D40E1E" w:rsidRPr="005E09DF" w:rsidRDefault="00CA0B86" w:rsidP="005E09DF">
      <w:pPr>
        <w:spacing w:line="276" w:lineRule="auto"/>
        <w:rPr>
          <w:rFonts w:asciiTheme="minorHAnsi" w:hAnsiTheme="minorHAnsi" w:cstheme="minorHAnsi"/>
          <w:sz w:val="24"/>
          <w:lang w:val="cy-GB"/>
        </w:rPr>
      </w:pPr>
      <w:r>
        <w:rPr>
          <w:rFonts w:ascii="Calibri" w:eastAsiaTheme="minorHAnsi" w:hAnsi="Calibri" w:cs="Calibri"/>
          <w:sz w:val="24"/>
          <w:szCs w:val="24"/>
          <w:lang w:val="cy-GB" w:eastAsia="en-US"/>
        </w:rPr>
        <w:t xml:space="preserve">Wrth fynd ar ymweliadau addysgol, mae plant yn dysgu ac yn derbyn gwybodaeth mewn ffyrdd ni fyddant yn cael yn yr ystafell dosbarth. Cyfeiria White (2011) at hyn gan nodi wrth i blant fynd ar ymweliadau, mae mwy o gyfleoedd iddynt ddysgu yn uniongyrchol yn hytrach na thrwy’r cyfryngau, sy’n sicr yn gallu bod yn broblem heddiw. Cytuna Palmer (2015) bod </w:t>
      </w:r>
      <w:r>
        <w:rPr>
          <w:rFonts w:ascii="Calibri" w:eastAsiaTheme="minorHAnsi" w:hAnsi="Calibri" w:cs="Calibri"/>
          <w:sz w:val="24"/>
          <w:szCs w:val="24"/>
          <w:lang w:val="cy-GB" w:eastAsia="en-US"/>
        </w:rPr>
        <w:lastRenderedPageBreak/>
        <w:t>technoleg yn gallu bod yn broblem o fewn y system addysg gan gyfeirio ato fel “distraction”.  Wrth ystyried hyn, gellir gweld sut mae mynd â disgyblion ar ymweliad yn gallu buddio’r disgyblion.</w:t>
      </w:r>
    </w:p>
    <w:p w14:paraId="2A200286" w14:textId="77777777" w:rsidR="00992F98" w:rsidRPr="005E09DF" w:rsidRDefault="00992F98" w:rsidP="005E09DF">
      <w:pPr>
        <w:spacing w:line="276" w:lineRule="auto"/>
        <w:rPr>
          <w:rFonts w:asciiTheme="minorHAnsi" w:hAnsiTheme="minorHAnsi" w:cstheme="minorHAnsi"/>
          <w:sz w:val="24"/>
          <w:lang w:val="cy-GB"/>
        </w:rPr>
      </w:pPr>
    </w:p>
    <w:p w14:paraId="3D2FFFF1" w14:textId="50C72CA8" w:rsidR="00F124BB" w:rsidRPr="005E09DF" w:rsidRDefault="00CA0B86" w:rsidP="005E09DF">
      <w:pPr>
        <w:spacing w:line="276" w:lineRule="auto"/>
        <w:rPr>
          <w:rFonts w:asciiTheme="minorHAnsi" w:hAnsiTheme="minorHAnsi" w:cstheme="minorHAnsi"/>
          <w:sz w:val="24"/>
          <w:lang w:val="cy-GB"/>
        </w:rPr>
      </w:pPr>
      <w:r>
        <w:rPr>
          <w:rFonts w:ascii="Calibri" w:eastAsiaTheme="minorHAnsi" w:hAnsi="Calibri" w:cs="Calibri"/>
          <w:sz w:val="24"/>
          <w:szCs w:val="24"/>
          <w:lang w:val="cy-GB" w:eastAsia="en-US"/>
        </w:rPr>
        <w:t>Yn ogystal ag ystyried y manteision o fynd â disgyblion ar ymweliad addysgol, rhaid ystyried yr hyn sydd angen wneud ar gyfer sicrhau bod pawb yn ddiogel. Cyn mynd mae’n gyfrifoldeb ar yr athro i sicrhau bod llythyr a ffurflen caniatâd yn cael ei ddanfon i rieni cyn yr ymweliad. Yn ystod yr ymweliad, rhaid sicrhau bod cofrestr gyda rhifau ffôn, meddyginiaeth a phecyn cymorth cyntaf ar gael ar bob adeg.</w:t>
      </w:r>
    </w:p>
    <w:p w14:paraId="3F6F8F5C" w14:textId="77777777" w:rsidR="00D40E1E" w:rsidRPr="005E09DF" w:rsidRDefault="00D40E1E" w:rsidP="005E09DF">
      <w:pPr>
        <w:spacing w:line="276" w:lineRule="auto"/>
        <w:rPr>
          <w:rFonts w:asciiTheme="minorHAnsi" w:hAnsiTheme="minorHAnsi" w:cstheme="minorHAnsi"/>
          <w:sz w:val="24"/>
          <w:lang w:val="cy-GB"/>
        </w:rPr>
      </w:pPr>
    </w:p>
    <w:p w14:paraId="1BFAA239" w14:textId="419C22A7" w:rsidR="00F01225" w:rsidRPr="005E09DF" w:rsidRDefault="00F01225" w:rsidP="005E09DF">
      <w:pPr>
        <w:spacing w:line="276" w:lineRule="auto"/>
        <w:rPr>
          <w:rFonts w:asciiTheme="minorHAnsi" w:hAnsiTheme="minorHAnsi" w:cstheme="minorHAnsi"/>
          <w:b/>
          <w:sz w:val="24"/>
          <w:u w:val="single"/>
          <w:lang w:val="cy-GB"/>
        </w:rPr>
      </w:pPr>
      <w:r w:rsidRPr="005E09DF">
        <w:rPr>
          <w:rFonts w:asciiTheme="minorHAnsi" w:hAnsiTheme="minorHAnsi" w:cstheme="minorHAnsi"/>
          <w:b/>
          <w:sz w:val="24"/>
          <w:u w:val="single"/>
          <w:lang w:val="cy-GB"/>
        </w:rPr>
        <w:t xml:space="preserve">Dewis o leoliad </w:t>
      </w:r>
    </w:p>
    <w:p w14:paraId="374E87CE" w14:textId="65C0C4B4" w:rsidR="003468BB" w:rsidRPr="005E09DF" w:rsidRDefault="00E911A5" w:rsidP="005E09DF">
      <w:pPr>
        <w:pStyle w:val="NormalWeb"/>
        <w:spacing w:before="0" w:beforeAutospacing="0" w:after="0" w:afterAutospacing="0" w:line="276" w:lineRule="auto"/>
        <w:rPr>
          <w:rFonts w:asciiTheme="minorHAnsi" w:hAnsiTheme="minorHAnsi" w:cstheme="minorHAnsi"/>
          <w:lang w:val="cy-GB"/>
        </w:rPr>
      </w:pPr>
      <w:r w:rsidRPr="005E09DF">
        <w:rPr>
          <w:rFonts w:asciiTheme="minorHAnsi" w:hAnsiTheme="minorHAnsi" w:cstheme="minorHAnsi"/>
          <w:lang w:val="cy-GB"/>
        </w:rPr>
        <w:t>Y lleoliad a d</w:t>
      </w:r>
      <w:r w:rsidR="0082518F" w:rsidRPr="005E09DF">
        <w:rPr>
          <w:rFonts w:asciiTheme="minorHAnsi" w:hAnsiTheme="minorHAnsi" w:cstheme="minorHAnsi"/>
          <w:lang w:val="cy-GB"/>
        </w:rPr>
        <w:t>d</w:t>
      </w:r>
      <w:r w:rsidRPr="005E09DF">
        <w:rPr>
          <w:rFonts w:asciiTheme="minorHAnsi" w:hAnsiTheme="minorHAnsi" w:cstheme="minorHAnsi"/>
          <w:lang w:val="cy-GB"/>
        </w:rPr>
        <w:t xml:space="preserve">ewiswyd </w:t>
      </w:r>
      <w:r w:rsidR="005F526F" w:rsidRPr="005E09DF">
        <w:rPr>
          <w:rFonts w:asciiTheme="minorHAnsi" w:hAnsiTheme="minorHAnsi" w:cstheme="minorHAnsi"/>
          <w:lang w:val="cy-GB"/>
        </w:rPr>
        <w:t>ar gyfer y</w:t>
      </w:r>
      <w:r w:rsidR="00FE2B81" w:rsidRPr="005E09DF">
        <w:rPr>
          <w:rFonts w:asciiTheme="minorHAnsi" w:hAnsiTheme="minorHAnsi" w:cstheme="minorHAnsi"/>
          <w:lang w:val="cy-GB"/>
        </w:rPr>
        <w:t xml:space="preserve">r ymweliad </w:t>
      </w:r>
      <w:r w:rsidRPr="005E09DF">
        <w:rPr>
          <w:rFonts w:asciiTheme="minorHAnsi" w:hAnsiTheme="minorHAnsi" w:cstheme="minorHAnsi"/>
          <w:lang w:val="cy-GB"/>
        </w:rPr>
        <w:t xml:space="preserve">ydy </w:t>
      </w:r>
      <w:r w:rsidR="00EC41C7" w:rsidRPr="005E09DF">
        <w:rPr>
          <w:rFonts w:asciiTheme="minorHAnsi" w:hAnsiTheme="minorHAnsi" w:cstheme="minorHAnsi"/>
          <w:lang w:val="cy-GB"/>
        </w:rPr>
        <w:t xml:space="preserve">‘Parc Gwledig </w:t>
      </w:r>
      <w:r w:rsidR="00034E00" w:rsidRPr="005E09DF">
        <w:rPr>
          <w:rFonts w:asciiTheme="minorHAnsi" w:hAnsiTheme="minorHAnsi" w:cstheme="minorHAnsi"/>
          <w:lang w:val="cy-GB"/>
        </w:rPr>
        <w:t>Llyn Llech Owain</w:t>
      </w:r>
      <w:r w:rsidR="00EC41C7" w:rsidRPr="005E09DF">
        <w:rPr>
          <w:rFonts w:asciiTheme="minorHAnsi" w:hAnsiTheme="minorHAnsi" w:cstheme="minorHAnsi"/>
          <w:lang w:val="cy-GB"/>
        </w:rPr>
        <w:t>’</w:t>
      </w:r>
      <w:r w:rsidR="00FE2B81" w:rsidRPr="005E09DF">
        <w:rPr>
          <w:rFonts w:asciiTheme="minorHAnsi" w:hAnsiTheme="minorHAnsi" w:cstheme="minorHAnsi"/>
          <w:lang w:val="cy-GB"/>
        </w:rPr>
        <w:t xml:space="preserve">. Dewiswyd y lleoliad yma gan </w:t>
      </w:r>
      <w:r w:rsidR="003F7BA4" w:rsidRPr="005E09DF">
        <w:rPr>
          <w:rFonts w:asciiTheme="minorHAnsi" w:hAnsiTheme="minorHAnsi" w:cstheme="minorHAnsi"/>
          <w:lang w:val="cy-GB"/>
        </w:rPr>
        <w:t xml:space="preserve">ei fod </w:t>
      </w:r>
      <w:r w:rsidR="0082518F" w:rsidRPr="005E09DF">
        <w:rPr>
          <w:rFonts w:asciiTheme="minorHAnsi" w:hAnsiTheme="minorHAnsi" w:cstheme="minorHAnsi"/>
          <w:lang w:val="cy-GB"/>
        </w:rPr>
        <w:t>yn lleoliad addas ar gyfer ‘Y Goedwig’ ac yn cynnig nifer o gyfleoedd addysgol sy’n cyd-fynd gyda’r thema ‘cynefinoedd’</w:t>
      </w:r>
      <w:r w:rsidR="00EC0882" w:rsidRPr="005E09DF">
        <w:rPr>
          <w:rFonts w:asciiTheme="minorHAnsi" w:hAnsiTheme="minorHAnsi" w:cstheme="minorHAnsi"/>
          <w:lang w:val="cy-GB"/>
        </w:rPr>
        <w:t xml:space="preserve">. Bydd hyn yn sicrhau bod y disgyblion yn gallu datblygu eu dealltwriaeth o’r thema gan wneud gweithgareddau uniongyrchol a gweledol. </w:t>
      </w:r>
      <w:r w:rsidR="003468BB" w:rsidRPr="005E09DF">
        <w:rPr>
          <w:rFonts w:asciiTheme="minorHAnsi" w:hAnsiTheme="minorHAnsi" w:cstheme="minorHAnsi"/>
          <w:lang w:val="cy-GB"/>
        </w:rPr>
        <w:t>Bwriad hyn yw mabwysiadu addysgeg ysgolion coedwig</w:t>
      </w:r>
      <w:r w:rsidR="005E09DF">
        <w:rPr>
          <w:rFonts w:asciiTheme="minorHAnsi" w:hAnsiTheme="minorHAnsi" w:cstheme="minorHAnsi"/>
          <w:lang w:val="cy-GB"/>
        </w:rPr>
        <w:t xml:space="preserve"> sy’n</w:t>
      </w:r>
      <w:r w:rsidR="003468BB" w:rsidRPr="005E09DF">
        <w:rPr>
          <w:rFonts w:asciiTheme="minorHAnsi" w:hAnsiTheme="minorHAnsi" w:cstheme="minorHAnsi"/>
          <w:lang w:val="cy-GB"/>
        </w:rPr>
        <w:t xml:space="preserve"> unol â syniadaeth Donaldson (2015) o’r pedwar diben.</w:t>
      </w:r>
    </w:p>
    <w:p w14:paraId="2ED30314" w14:textId="0300F10F" w:rsidR="00A8262A" w:rsidRDefault="00A8262A" w:rsidP="005E09DF">
      <w:pPr>
        <w:pStyle w:val="NormalWeb"/>
        <w:spacing w:before="0" w:beforeAutospacing="0" w:after="0" w:afterAutospacing="0" w:line="276" w:lineRule="auto"/>
        <w:rPr>
          <w:rFonts w:asciiTheme="minorHAnsi" w:hAnsiTheme="minorHAnsi" w:cstheme="minorHAnsi"/>
          <w:lang w:val="cy-GB"/>
        </w:rPr>
      </w:pPr>
      <w:r w:rsidRPr="005E09DF">
        <w:rPr>
          <w:rFonts w:asciiTheme="minorHAnsi" w:hAnsiTheme="minorHAnsi" w:cstheme="minorHAnsi"/>
          <w:lang w:val="cy-GB"/>
        </w:rPr>
        <w:t>Mae’r lleoliad hefyd yn agos i’r ysgol ac felly bydd modd i’r disgyblion cerdded draw i’r safle.</w:t>
      </w:r>
    </w:p>
    <w:p w14:paraId="5FE583DF" w14:textId="77777777" w:rsidR="005E09DF" w:rsidRPr="005E09DF" w:rsidRDefault="005E09DF" w:rsidP="005E09DF">
      <w:pPr>
        <w:pStyle w:val="NormalWeb"/>
        <w:spacing w:before="0" w:beforeAutospacing="0" w:after="0" w:afterAutospacing="0" w:line="276" w:lineRule="auto"/>
        <w:rPr>
          <w:rFonts w:asciiTheme="minorHAnsi" w:hAnsiTheme="minorHAnsi" w:cstheme="minorHAnsi"/>
          <w:lang w:val="cy-GB"/>
        </w:rPr>
      </w:pPr>
    </w:p>
    <w:p w14:paraId="28C59F39" w14:textId="79B9F9CC" w:rsidR="00A60A74" w:rsidRPr="005E09DF" w:rsidRDefault="003E5ACD" w:rsidP="005E09DF">
      <w:pPr>
        <w:pStyle w:val="NormalWeb"/>
        <w:spacing w:before="0" w:beforeAutospacing="0" w:after="0" w:afterAutospacing="0" w:line="276" w:lineRule="auto"/>
        <w:rPr>
          <w:rFonts w:asciiTheme="minorHAnsi" w:hAnsiTheme="minorHAnsi" w:cstheme="minorHAnsi"/>
          <w:lang w:val="cy-GB"/>
        </w:rPr>
      </w:pPr>
      <w:r w:rsidRPr="005E09DF">
        <w:rPr>
          <w:noProof/>
        </w:rPr>
        <w:drawing>
          <wp:anchor distT="0" distB="0" distL="114300" distR="114300" simplePos="0" relativeHeight="251659264" behindDoc="1" locked="0" layoutInCell="1" allowOverlap="1" wp14:anchorId="2C4EB582" wp14:editId="2C0E2285">
            <wp:simplePos x="0" y="0"/>
            <wp:positionH relativeFrom="column">
              <wp:posOffset>-517</wp:posOffset>
            </wp:positionH>
            <wp:positionV relativeFrom="paragraph">
              <wp:posOffset>108127</wp:posOffset>
            </wp:positionV>
            <wp:extent cx="2063115" cy="1371600"/>
            <wp:effectExtent l="0" t="0" r="0" b="0"/>
            <wp:wrapTight wrapText="bothSides">
              <wp:wrapPolygon edited="0">
                <wp:start x="0" y="0"/>
                <wp:lineTo x="0" y="21400"/>
                <wp:lineTo x="21407" y="21400"/>
                <wp:lineTo x="21407" y="0"/>
                <wp:lineTo x="0" y="0"/>
              </wp:wrapPolygon>
            </wp:wrapTight>
            <wp:docPr id="3" name="Picture 3" descr="/var/folders/sf/37260r5n1tgcwwms1nfkw1q80000gn/T/com.microsoft.Word/WebArchiveCopyPasteTempFiles/Llyn_Llech_Owain_Country_Park_%285699%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ar/folders/sf/37260r5n1tgcwwms1nfkw1q80000gn/T/com.microsoft.Word/WebArchiveCopyPasteTempFiles/Llyn_Llech_Owain_Country_Park_%285699%29.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63115" cy="1371600"/>
                    </a:xfrm>
                    <a:prstGeom prst="rect">
                      <a:avLst/>
                    </a:prstGeom>
                    <a:noFill/>
                    <a:ln>
                      <a:noFill/>
                    </a:ln>
                  </pic:spPr>
                </pic:pic>
              </a:graphicData>
            </a:graphic>
            <wp14:sizeRelH relativeFrom="page">
              <wp14:pctWidth>0</wp14:pctWidth>
            </wp14:sizeRelH>
            <wp14:sizeRelV relativeFrom="page">
              <wp14:pctHeight>0</wp14:pctHeight>
            </wp14:sizeRelV>
          </wp:anchor>
        </w:drawing>
      </w:r>
      <w:r w:rsidR="00CA0B86" w:rsidRPr="00CA0B86">
        <w:rPr>
          <w:rFonts w:ascii="Calibri" w:eastAsiaTheme="minorHAnsi" w:hAnsi="Calibri" w:cs="Calibri"/>
          <w:lang w:val="cy-GB"/>
        </w:rPr>
        <w:t xml:space="preserve"> </w:t>
      </w:r>
      <w:r w:rsidR="00CA0B86">
        <w:rPr>
          <w:rFonts w:ascii="Calibri" w:eastAsiaTheme="minorHAnsi" w:hAnsi="Calibri" w:cs="Calibri"/>
          <w:lang w:val="cy-GB"/>
        </w:rPr>
        <w:t xml:space="preserve">Yn ogystal â chynnig cyfleoedd addysgol i’r disgyblion, mae’n bwysig bod y lleoliad yn addas ar gyfer pawb ac yn gynhwysol. Cyfeiria Dyson (2004) at bwysigrwydd sicrhau bod pob disgybl yn cael ei gynnwys mor aml â phosib gan nodi dylai pawb cael mynediad at yr hyn sydd angen iddynt i lwyddo, ac yn sicr, dyma’r bwriad ar gyfer pob disgybl. Mae’r lleoliad yma’n sicrhau bod pob plentyn yn gallu cael mynediad i’r cyfleusterau ac yn gallu cymryd rhan yn y gweithgareddau. Y prif bethau sy’n bwysig yw tai bach, lle i gael bwyd a’i fod yn weddol wastad fel bod pawb yn gallu cymryd rhan. Yn y parc gwledig, mae yna digon o dai bach ar y safle, sef un o’r elfennau pwysicaf. Mae yna hefyd meinciau picnic i’r disgyblion bwyta eu pecyn bwyd amser cinio yn ogystal â pharc lle gallant chwarae amser cinio. Mae yna hefyd caffi sy’n gweini bwyd a diod ac felly os ydy unigolion wedi anghofio pecyn bwyd bydd modd iddynt archebu rhywbeth oddi yno gan fenthyg arian. Yn olaf, er bod ambell lwybr yn gallu bod yn anwastad, ar y cyfan, mae’r tir yn hygyrch i bawb. Wrth ymweld â’r  safle ymlaen llaw, gellir dewis y llwybrau mwyaf addas i’r disgyblion. Yn ogystal, os oes disgybl mewn cadair olwyn, efallai byddai’n werth buddsoddi mewn teiars addas.  </w:t>
      </w:r>
    </w:p>
    <w:p w14:paraId="0C49F100" w14:textId="77777777" w:rsidR="00236EFB" w:rsidRPr="005E09DF" w:rsidRDefault="003F7BA4" w:rsidP="005E09DF">
      <w:pPr>
        <w:spacing w:line="276" w:lineRule="auto"/>
        <w:rPr>
          <w:rFonts w:asciiTheme="minorHAnsi" w:hAnsiTheme="minorHAnsi" w:cstheme="minorHAnsi"/>
          <w:b/>
          <w:sz w:val="24"/>
          <w:u w:val="single"/>
          <w:lang w:val="cy-GB"/>
        </w:rPr>
      </w:pPr>
      <w:r w:rsidRPr="005E09DF">
        <w:rPr>
          <w:rFonts w:asciiTheme="minorHAnsi" w:hAnsiTheme="minorHAnsi" w:cstheme="minorHAnsi"/>
          <w:sz w:val="24"/>
          <w:u w:val="single"/>
          <w:lang w:val="cy-GB"/>
        </w:rPr>
        <w:br/>
      </w:r>
    </w:p>
    <w:p w14:paraId="5D3DDA82" w14:textId="77777777" w:rsidR="00236EFB" w:rsidRPr="005E09DF" w:rsidRDefault="00236EFB" w:rsidP="005E09DF">
      <w:pPr>
        <w:spacing w:line="276" w:lineRule="auto"/>
        <w:rPr>
          <w:rFonts w:asciiTheme="minorHAnsi" w:hAnsiTheme="minorHAnsi" w:cstheme="minorHAnsi"/>
          <w:b/>
          <w:sz w:val="24"/>
          <w:u w:val="single"/>
          <w:lang w:val="cy-GB"/>
        </w:rPr>
      </w:pPr>
    </w:p>
    <w:p w14:paraId="62BADC8D" w14:textId="77777777" w:rsidR="004D16EE" w:rsidRDefault="004D16EE" w:rsidP="005E09DF">
      <w:pPr>
        <w:spacing w:line="276" w:lineRule="auto"/>
        <w:rPr>
          <w:rFonts w:asciiTheme="minorHAnsi" w:hAnsiTheme="minorHAnsi" w:cstheme="minorHAnsi"/>
          <w:b/>
          <w:sz w:val="24"/>
          <w:u w:val="single"/>
          <w:lang w:val="cy-GB"/>
        </w:rPr>
      </w:pPr>
    </w:p>
    <w:p w14:paraId="1F6D1B3F" w14:textId="77777777" w:rsidR="004D16EE" w:rsidRDefault="004D16EE" w:rsidP="005E09DF">
      <w:pPr>
        <w:spacing w:line="276" w:lineRule="auto"/>
        <w:rPr>
          <w:rFonts w:asciiTheme="minorHAnsi" w:hAnsiTheme="minorHAnsi" w:cstheme="minorHAnsi"/>
          <w:b/>
          <w:sz w:val="24"/>
          <w:u w:val="single"/>
          <w:lang w:val="cy-GB"/>
        </w:rPr>
      </w:pPr>
    </w:p>
    <w:p w14:paraId="78D0C4D9" w14:textId="35ABEB42" w:rsidR="00F01225" w:rsidRPr="005E09DF" w:rsidRDefault="00F01225" w:rsidP="005E09DF">
      <w:pPr>
        <w:spacing w:line="276" w:lineRule="auto"/>
        <w:rPr>
          <w:sz w:val="24"/>
          <w:szCs w:val="24"/>
          <w:lang w:eastAsia="en-US"/>
        </w:rPr>
      </w:pPr>
      <w:r w:rsidRPr="005E09DF">
        <w:rPr>
          <w:rFonts w:asciiTheme="minorHAnsi" w:hAnsiTheme="minorHAnsi" w:cstheme="minorHAnsi"/>
          <w:b/>
          <w:sz w:val="24"/>
          <w:u w:val="single"/>
          <w:lang w:val="cy-GB"/>
        </w:rPr>
        <w:lastRenderedPageBreak/>
        <w:t>Y cwricwlwm + Protocolau Stadudo</w:t>
      </w:r>
      <w:r w:rsidR="00A653BF" w:rsidRPr="005E09DF">
        <w:rPr>
          <w:rFonts w:asciiTheme="minorHAnsi" w:hAnsiTheme="minorHAnsi" w:cstheme="minorHAnsi"/>
          <w:b/>
          <w:sz w:val="24"/>
          <w:u w:val="single"/>
          <w:lang w:val="cy-GB"/>
        </w:rPr>
        <w:t>l</w:t>
      </w:r>
    </w:p>
    <w:p w14:paraId="1B0B2FE7" w14:textId="0FE5662B" w:rsidR="00D71388" w:rsidRPr="005E09DF" w:rsidRDefault="00CA0B86" w:rsidP="005E09DF">
      <w:pPr>
        <w:spacing w:line="276" w:lineRule="auto"/>
        <w:rPr>
          <w:rFonts w:asciiTheme="minorHAnsi" w:hAnsiTheme="minorHAnsi" w:cstheme="minorHAnsi"/>
          <w:color w:val="000000" w:themeColor="text1"/>
          <w:sz w:val="24"/>
          <w:lang w:val="cy-GB"/>
        </w:rPr>
      </w:pPr>
      <w:r>
        <w:rPr>
          <w:rFonts w:ascii="Calibri" w:eastAsiaTheme="minorHAnsi" w:hAnsi="Calibri" w:cs="Calibri"/>
          <w:sz w:val="24"/>
          <w:szCs w:val="24"/>
          <w:lang w:val="cy-GB" w:eastAsia="en-US"/>
        </w:rPr>
        <w:t>Bwriadwyd cyflawni sawl agwedd o’r Cwricwlwm Cenedlaethol yn y gweithgareddau’n arwain at yr ymweliad yn ogystal â’r ymweliad ei hun ac ar ôl. Er hyn, bwriadwyd gweithredu mewn modd trawsgwricwlaidd fel argymhellir Donaldson (2015) gan bwysleisio ar sgiliau a themâu yn hytrach na meysydd dysgu yn unigol. Wrth wneud hyn, gellir addasu’r gweithgareddau i blant gydag anghenion ychwanegol, sy’n bwysig i’w hystyried.</w:t>
      </w:r>
    </w:p>
    <w:p w14:paraId="5D9DF9AA" w14:textId="602FFC03" w:rsidR="006D356B" w:rsidRPr="005E09DF" w:rsidRDefault="00CA0B86" w:rsidP="005E09DF">
      <w:pPr>
        <w:spacing w:line="276" w:lineRule="auto"/>
        <w:rPr>
          <w:rFonts w:asciiTheme="minorHAnsi" w:hAnsiTheme="minorHAnsi" w:cstheme="minorHAnsi"/>
          <w:color w:val="000000" w:themeColor="text1"/>
          <w:sz w:val="24"/>
          <w:lang w:val="cy-GB"/>
        </w:rPr>
      </w:pPr>
      <w:r>
        <w:rPr>
          <w:rFonts w:ascii="Calibri" w:eastAsiaTheme="minorHAnsi" w:hAnsi="Calibri" w:cs="Calibri"/>
          <w:color w:val="000000"/>
          <w:sz w:val="24"/>
          <w:szCs w:val="24"/>
          <w:lang w:val="cy-GB" w:eastAsia="en-US"/>
        </w:rPr>
        <w:t>Hefyd, ceisiwyd cynnwys llythrennedd, rhifedd a chymhwysedd digidol fel “Cyfrifoldebau Trawsgwricwlaidd” sydd hefyd yn cael ei argymell gan yr athro Donaldson.</w:t>
      </w:r>
    </w:p>
    <w:p w14:paraId="48151442" w14:textId="19F178DD" w:rsidR="00177941" w:rsidRPr="005E09DF" w:rsidRDefault="00CA0B86" w:rsidP="005E09DF">
      <w:pPr>
        <w:spacing w:line="276" w:lineRule="auto"/>
        <w:rPr>
          <w:rFonts w:asciiTheme="minorHAnsi" w:hAnsiTheme="minorHAnsi" w:cstheme="minorHAnsi"/>
          <w:color w:val="000000" w:themeColor="text1"/>
          <w:sz w:val="24"/>
          <w:lang w:val="cy-GB"/>
        </w:rPr>
      </w:pPr>
      <w:r>
        <w:rPr>
          <w:rFonts w:ascii="Calibri" w:eastAsiaTheme="minorHAnsi" w:hAnsi="Calibri" w:cs="Calibri"/>
          <w:color w:val="000000"/>
          <w:sz w:val="24"/>
          <w:szCs w:val="24"/>
          <w:lang w:val="cy-GB" w:eastAsia="en-US"/>
        </w:rPr>
        <w:t>Yn ogystal â’r agweddau yma, mae’n bwysig cynnwys agweddau o’r Cwricwlwm Cymreig ac ADCDF yn y gweithgareddau er mwyn sicrhau bod y disgyblion yn datblygu yn yr agweddau yma hefyd.</w:t>
      </w:r>
    </w:p>
    <w:p w14:paraId="3EBB3FC4" w14:textId="77777777" w:rsidR="003468BB" w:rsidRPr="005E09DF" w:rsidRDefault="003468BB" w:rsidP="005E09DF">
      <w:pPr>
        <w:spacing w:line="276" w:lineRule="auto"/>
        <w:rPr>
          <w:rFonts w:asciiTheme="minorHAnsi" w:hAnsiTheme="minorHAnsi" w:cstheme="minorHAnsi"/>
          <w:color w:val="000000" w:themeColor="text1"/>
          <w:sz w:val="24"/>
          <w:lang w:val="cy-GB"/>
        </w:rPr>
      </w:pPr>
    </w:p>
    <w:p w14:paraId="505AA7A8" w14:textId="0FEA0CEA" w:rsidR="00707399" w:rsidRDefault="00CA0B86" w:rsidP="005E09DF">
      <w:pPr>
        <w:spacing w:line="276" w:lineRule="auto"/>
        <w:rPr>
          <w:rFonts w:asciiTheme="minorHAnsi" w:hAnsiTheme="minorHAnsi" w:cstheme="minorHAnsi"/>
          <w:color w:val="000000" w:themeColor="text1"/>
          <w:sz w:val="24"/>
          <w:lang w:val="cy-GB"/>
        </w:rPr>
      </w:pPr>
      <w:r>
        <w:rPr>
          <w:rFonts w:ascii="Calibri" w:eastAsiaTheme="minorHAnsi" w:hAnsi="Calibri" w:cs="Calibri"/>
          <w:color w:val="000000"/>
          <w:sz w:val="24"/>
          <w:szCs w:val="24"/>
          <w:lang w:val="cy-GB" w:eastAsia="en-US"/>
        </w:rPr>
        <w:t>Mae’r protocolau statudol hefyd yn rhan bwysig iawn o ymweliadau addysgol ac yn gyfreithlon yn ôl yr OEAP. Rhaid cyflawni’n ganlynol cyn mynd ar yr ymweliad:</w:t>
      </w:r>
    </w:p>
    <w:p w14:paraId="19D9713D" w14:textId="77777777" w:rsidR="004D16EE" w:rsidRPr="005E09DF" w:rsidRDefault="004D16EE" w:rsidP="005E09DF">
      <w:pPr>
        <w:spacing w:line="276" w:lineRule="auto"/>
        <w:rPr>
          <w:rFonts w:asciiTheme="minorHAnsi" w:hAnsiTheme="minorHAnsi" w:cstheme="minorHAnsi"/>
          <w:color w:val="000000" w:themeColor="text1"/>
          <w:sz w:val="24"/>
          <w:lang w:val="cy-GB"/>
        </w:rPr>
      </w:pPr>
    </w:p>
    <w:p w14:paraId="18838BF0" w14:textId="79AC2AD7" w:rsidR="0050392F" w:rsidRPr="005E09DF" w:rsidRDefault="00CA0B86" w:rsidP="005E09DF">
      <w:pPr>
        <w:spacing w:line="276" w:lineRule="auto"/>
        <w:jc w:val="center"/>
        <w:rPr>
          <w:rFonts w:asciiTheme="minorHAnsi" w:hAnsiTheme="minorHAnsi" w:cstheme="minorHAnsi"/>
          <w:color w:val="000000" w:themeColor="text1"/>
          <w:sz w:val="24"/>
          <w:lang w:val="cy-GB"/>
        </w:rPr>
      </w:pPr>
      <w:r>
        <w:rPr>
          <w:rFonts w:ascii="Calibri" w:eastAsiaTheme="minorHAnsi" w:hAnsi="Calibri" w:cs="Calibri"/>
          <w:color w:val="000000"/>
          <w:sz w:val="24"/>
          <w:szCs w:val="24"/>
          <w:lang w:val="cy-GB" w:eastAsia="en-US"/>
        </w:rPr>
        <w:t>- Oedolion ychwanegol yn ymwybodol o’r drefn</w:t>
      </w:r>
    </w:p>
    <w:p w14:paraId="044736B9" w14:textId="050E1581" w:rsidR="00177941" w:rsidRPr="005E09DF" w:rsidRDefault="00177941" w:rsidP="005E09DF">
      <w:pPr>
        <w:spacing w:line="276" w:lineRule="auto"/>
        <w:jc w:val="center"/>
        <w:rPr>
          <w:rFonts w:asciiTheme="minorHAnsi" w:hAnsiTheme="minorHAnsi" w:cstheme="minorHAnsi"/>
          <w:color w:val="000000" w:themeColor="text1"/>
          <w:sz w:val="24"/>
          <w:lang w:val="cy-GB"/>
        </w:rPr>
      </w:pPr>
      <w:r w:rsidRPr="005E09DF">
        <w:rPr>
          <w:rFonts w:asciiTheme="minorHAnsi" w:hAnsiTheme="minorHAnsi" w:cstheme="minorHAnsi"/>
          <w:color w:val="000000" w:themeColor="text1"/>
          <w:sz w:val="24"/>
          <w:lang w:val="cy-GB"/>
        </w:rPr>
        <w:t>- Asesiad Risg</w:t>
      </w:r>
    </w:p>
    <w:p w14:paraId="085B9902" w14:textId="3E0B972B" w:rsidR="00177941" w:rsidRPr="005E09DF" w:rsidRDefault="00CA0B86" w:rsidP="005E09DF">
      <w:pPr>
        <w:spacing w:line="276" w:lineRule="auto"/>
        <w:jc w:val="center"/>
        <w:rPr>
          <w:rFonts w:asciiTheme="minorHAnsi" w:hAnsiTheme="minorHAnsi" w:cstheme="minorHAnsi"/>
          <w:color w:val="000000" w:themeColor="text1"/>
          <w:sz w:val="24"/>
          <w:lang w:val="cy-GB"/>
        </w:rPr>
      </w:pPr>
      <w:r>
        <w:rPr>
          <w:rFonts w:ascii="Calibri" w:eastAsiaTheme="minorHAnsi" w:hAnsi="Calibri" w:cs="Calibri"/>
          <w:color w:val="000000"/>
          <w:sz w:val="24"/>
          <w:szCs w:val="24"/>
          <w:lang w:val="cy-GB" w:eastAsia="en-US"/>
        </w:rPr>
        <w:t>-Ffurflenni caniatâd</w:t>
      </w:r>
    </w:p>
    <w:p w14:paraId="488DBC62" w14:textId="171057B0" w:rsidR="00177941" w:rsidRPr="005E09DF" w:rsidRDefault="00177941" w:rsidP="005E09DF">
      <w:pPr>
        <w:spacing w:line="276" w:lineRule="auto"/>
        <w:jc w:val="center"/>
        <w:rPr>
          <w:rFonts w:asciiTheme="minorHAnsi" w:hAnsiTheme="minorHAnsi" w:cstheme="minorHAnsi"/>
          <w:color w:val="000000" w:themeColor="text1"/>
          <w:sz w:val="24"/>
          <w:lang w:val="cy-GB"/>
        </w:rPr>
      </w:pPr>
      <w:r w:rsidRPr="005E09DF">
        <w:rPr>
          <w:rFonts w:asciiTheme="minorHAnsi" w:hAnsiTheme="minorHAnsi" w:cstheme="minorHAnsi"/>
          <w:color w:val="000000" w:themeColor="text1"/>
          <w:sz w:val="24"/>
          <w:lang w:val="cy-GB"/>
        </w:rPr>
        <w:t xml:space="preserve">-Ymweliad Spec </w:t>
      </w:r>
    </w:p>
    <w:p w14:paraId="3214E061" w14:textId="65F0AC86" w:rsidR="00E45E48" w:rsidRPr="005E09DF" w:rsidRDefault="00177941" w:rsidP="005E09DF">
      <w:pPr>
        <w:spacing w:line="276" w:lineRule="auto"/>
        <w:jc w:val="center"/>
        <w:rPr>
          <w:rFonts w:asciiTheme="minorHAnsi" w:hAnsiTheme="minorHAnsi" w:cstheme="minorHAnsi"/>
          <w:color w:val="000000" w:themeColor="text1"/>
          <w:sz w:val="24"/>
          <w:lang w:val="cy-GB"/>
        </w:rPr>
      </w:pPr>
      <w:r w:rsidRPr="005E09DF">
        <w:rPr>
          <w:rFonts w:asciiTheme="minorHAnsi" w:hAnsiTheme="minorHAnsi" w:cstheme="minorHAnsi"/>
          <w:color w:val="000000" w:themeColor="text1"/>
          <w:sz w:val="24"/>
          <w:lang w:val="cy-GB"/>
        </w:rPr>
        <w:t>- Cofrestr enwau a rhifau cyswllt</w:t>
      </w:r>
    </w:p>
    <w:p w14:paraId="7BF7E976" w14:textId="70C4521E" w:rsidR="00F01225" w:rsidRPr="005E09DF" w:rsidRDefault="00F01225" w:rsidP="005E09DF">
      <w:pPr>
        <w:spacing w:line="276" w:lineRule="auto"/>
        <w:rPr>
          <w:rFonts w:asciiTheme="minorHAnsi" w:hAnsiTheme="minorHAnsi" w:cstheme="minorHAnsi"/>
          <w:sz w:val="24"/>
          <w:u w:val="single"/>
          <w:lang w:val="cy-GB"/>
        </w:rPr>
      </w:pPr>
    </w:p>
    <w:p w14:paraId="4AB2A242" w14:textId="2AA03AC2" w:rsidR="00F01225" w:rsidRPr="005E09DF" w:rsidRDefault="00CA0B86" w:rsidP="005E09DF">
      <w:pPr>
        <w:spacing w:line="276" w:lineRule="auto"/>
        <w:rPr>
          <w:rFonts w:asciiTheme="minorHAnsi" w:hAnsiTheme="minorHAnsi" w:cstheme="minorHAnsi"/>
          <w:sz w:val="24"/>
          <w:u w:val="single"/>
          <w:lang w:val="cy-GB"/>
        </w:rPr>
      </w:pPr>
      <w:r>
        <w:rPr>
          <w:rFonts w:ascii="Calibri" w:eastAsiaTheme="minorHAnsi" w:hAnsi="Calibri" w:cs="Calibri"/>
          <w:b/>
          <w:bCs/>
          <w:sz w:val="24"/>
          <w:szCs w:val="24"/>
          <w:u w:val="single"/>
          <w:lang w:val="cy-GB" w:eastAsia="en-US"/>
        </w:rPr>
        <w:t>Oed y plant + cyd-destun y dosbarth</w:t>
      </w:r>
    </w:p>
    <w:p w14:paraId="7FEF3689" w14:textId="65096999" w:rsidR="00F01225" w:rsidRPr="005E09DF" w:rsidRDefault="00CA0B86" w:rsidP="005E09DF">
      <w:pPr>
        <w:spacing w:line="276" w:lineRule="auto"/>
        <w:rPr>
          <w:rFonts w:asciiTheme="minorHAnsi" w:hAnsiTheme="minorHAnsi" w:cstheme="minorHAnsi"/>
          <w:sz w:val="24"/>
          <w:lang w:val="cy-GB"/>
        </w:rPr>
      </w:pPr>
      <w:r>
        <w:rPr>
          <w:rFonts w:ascii="Calibri" w:eastAsiaTheme="minorHAnsi" w:hAnsi="Calibri" w:cs="Calibri"/>
          <w:sz w:val="24"/>
          <w:szCs w:val="24"/>
          <w:lang w:val="cy-GB" w:eastAsia="en-US"/>
        </w:rPr>
        <w:t>Y grŵp oedran bwriadwyd mynd ag ar yr ymweliad addysgol ydy’r cyfnod sylfaen, yn benodol blwyddyn un a ddau. Penderfynwyd ar y grŵp oedran yma gan fod y lleoliad yn cynnig gweithgareddau addas ar gyfer disgyblion o’r oed yma, ac yn rhoi cyfleoedd iddynt ddatblygu eu dealltwriaeth o’r thema ‘cynefinoedd’ ymhellach.</w:t>
      </w:r>
    </w:p>
    <w:p w14:paraId="054145AE" w14:textId="341ADC1C" w:rsidR="00C9109A" w:rsidRPr="005E09DF" w:rsidRDefault="00C9109A" w:rsidP="005E09DF">
      <w:pPr>
        <w:spacing w:line="276" w:lineRule="auto"/>
        <w:rPr>
          <w:rFonts w:asciiTheme="minorHAnsi" w:hAnsiTheme="minorHAnsi" w:cstheme="minorHAnsi"/>
          <w:sz w:val="24"/>
          <w:lang w:val="cy-GB"/>
        </w:rPr>
      </w:pPr>
    </w:p>
    <w:p w14:paraId="057AE4FC" w14:textId="378AA1A5" w:rsidR="00C9109A" w:rsidRPr="005E09DF" w:rsidRDefault="00CA0B86" w:rsidP="005E09DF">
      <w:pPr>
        <w:spacing w:line="276" w:lineRule="auto"/>
        <w:rPr>
          <w:rFonts w:asciiTheme="minorHAnsi" w:hAnsiTheme="minorHAnsi" w:cstheme="minorHAnsi"/>
          <w:sz w:val="24"/>
          <w:lang w:val="cy-GB"/>
        </w:rPr>
      </w:pPr>
      <w:r>
        <w:rPr>
          <w:rFonts w:ascii="Calibri" w:eastAsiaTheme="minorHAnsi" w:hAnsi="Calibri" w:cs="Calibri"/>
          <w:sz w:val="24"/>
          <w:szCs w:val="24"/>
          <w:lang w:val="cy-GB" w:eastAsia="en-US"/>
        </w:rPr>
        <w:t xml:space="preserve">O fewn y dosbarth, mae yna 32 o ddisgyblion, ac felly bydd rhaid ystyried y niferoedd cyn mynd ar yr ymweliad. Penderfynwyd byddai’r gymhareb 1:8 yn addas ar gyfer y disgyblion yma gan ei fod yn golygu gellir gwahanu’r grŵp i bedwar grŵp a fydd yn rhwyddach i aelod o staff gwylio’r disgyblion ar bob adeg.  </w:t>
      </w:r>
    </w:p>
    <w:p w14:paraId="0F31809B" w14:textId="791F6AEF" w:rsidR="00646263" w:rsidRPr="005E09DF" w:rsidRDefault="00646263" w:rsidP="005E09DF">
      <w:pPr>
        <w:spacing w:line="276" w:lineRule="auto"/>
        <w:rPr>
          <w:rFonts w:asciiTheme="minorHAnsi" w:hAnsiTheme="minorHAnsi" w:cstheme="minorHAnsi"/>
          <w:sz w:val="24"/>
          <w:lang w:val="cy-GB"/>
        </w:rPr>
      </w:pPr>
    </w:p>
    <w:p w14:paraId="45564E9B" w14:textId="4CB2E0AE" w:rsidR="00646263" w:rsidRPr="005E09DF" w:rsidRDefault="00CA0B86" w:rsidP="005E09DF">
      <w:pPr>
        <w:spacing w:line="276" w:lineRule="auto"/>
        <w:rPr>
          <w:rFonts w:asciiTheme="minorHAnsi" w:hAnsiTheme="minorHAnsi" w:cstheme="minorHAnsi"/>
          <w:sz w:val="24"/>
          <w:lang w:val="cy-GB"/>
        </w:rPr>
      </w:pPr>
      <w:r>
        <w:rPr>
          <w:rFonts w:ascii="Calibri" w:eastAsiaTheme="minorHAnsi" w:hAnsi="Calibri" w:cs="Calibri"/>
          <w:sz w:val="24"/>
          <w:szCs w:val="24"/>
          <w:lang w:val="cy-GB" w:eastAsia="en-US"/>
        </w:rPr>
        <w:t>Nodwyd Katz (1990), sy’n cefnogi’r defnydd o addysg Montessori, bod hi’n bwysig i blant ifanc dysgu mewn amgylcheddau anffurfiol gan nodi bod hyn yn “annog chwarae digymell ac ymdrech gydweithredol.” Wrth ystyried hyn, mae’n amlwg bod mynd â phlant ifanc ar ymweliad addysgol yn sicr yn fuddiol iddyn nhw.</w:t>
      </w:r>
    </w:p>
    <w:p w14:paraId="62A4EF51" w14:textId="77777777" w:rsidR="008B2D89" w:rsidRPr="005E09DF" w:rsidRDefault="008B2D89" w:rsidP="005E09DF">
      <w:pPr>
        <w:spacing w:line="276" w:lineRule="auto"/>
        <w:rPr>
          <w:rFonts w:asciiTheme="minorHAnsi" w:hAnsiTheme="minorHAnsi" w:cstheme="minorHAnsi"/>
          <w:b/>
          <w:sz w:val="24"/>
          <w:u w:val="single"/>
          <w:lang w:val="cy-GB"/>
        </w:rPr>
      </w:pPr>
    </w:p>
    <w:p w14:paraId="0EFA606B" w14:textId="5F08AC23" w:rsidR="007743E8" w:rsidRPr="005E09DF" w:rsidRDefault="00CA0B86" w:rsidP="005E09DF">
      <w:pPr>
        <w:spacing w:line="276" w:lineRule="auto"/>
        <w:rPr>
          <w:rFonts w:asciiTheme="minorHAnsi" w:hAnsiTheme="minorHAnsi" w:cstheme="minorHAnsi"/>
          <w:b/>
          <w:sz w:val="24"/>
          <w:u w:val="single"/>
          <w:lang w:val="cy-GB"/>
        </w:rPr>
      </w:pPr>
      <w:r>
        <w:rPr>
          <w:rFonts w:ascii="Calibri" w:eastAsiaTheme="minorHAnsi" w:hAnsi="Calibri" w:cs="Calibri"/>
          <w:b/>
          <w:bCs/>
          <w:sz w:val="24"/>
          <w:szCs w:val="24"/>
          <w:u w:val="single"/>
          <w:lang w:val="cy-GB" w:eastAsia="en-US"/>
        </w:rPr>
        <w:t>Cyd-destun thematig</w:t>
      </w:r>
    </w:p>
    <w:p w14:paraId="463983E9" w14:textId="00C17065" w:rsidR="00690B01" w:rsidRPr="005E09DF" w:rsidRDefault="00CA0B86" w:rsidP="005E09DF">
      <w:pPr>
        <w:spacing w:line="276" w:lineRule="auto"/>
        <w:rPr>
          <w:rFonts w:asciiTheme="minorHAnsi" w:hAnsiTheme="minorHAnsi" w:cstheme="minorHAnsi"/>
          <w:b/>
          <w:sz w:val="24"/>
          <w:u w:val="single"/>
          <w:lang w:val="cy-GB"/>
        </w:rPr>
      </w:pPr>
      <w:r>
        <w:rPr>
          <w:rFonts w:ascii="Calibri" w:eastAsiaTheme="minorHAnsi" w:hAnsi="Calibri" w:cs="Calibri"/>
          <w:sz w:val="24"/>
          <w:szCs w:val="24"/>
          <w:lang w:val="cy-GB" w:eastAsia="en-US"/>
        </w:rPr>
        <w:t xml:space="preserve">Thema’r dosbarth am y tymor ydy ‘cynefinoedd’. Dewiswyd y thema yma gan ei fod yn cynnig nifer helaeth o gyfleoedd i gynnwys amryw o bynciau. Yn sicr, mae yna fanteision o addysgu yn y ffordd yma. Cyfeiria Wilmot (2010) at y manteision yma gan nodi bod ysgol </w:t>
      </w:r>
      <w:r>
        <w:rPr>
          <w:rFonts w:ascii="Calibri" w:eastAsiaTheme="minorHAnsi" w:hAnsi="Calibri" w:cs="Calibri"/>
          <w:sz w:val="24"/>
          <w:szCs w:val="24"/>
          <w:lang w:val="cy-GB" w:eastAsia="en-US"/>
        </w:rPr>
        <w:lastRenderedPageBreak/>
        <w:t>lwyddiannus yn “hyrwyddo cysylltiadau trawsgwricwlaidd”. Felly, gan ddewis thema gyfoes sy’n caniatáu gwneud hyn, efallai bydd y canlyniadau yn dangos effaith positif ar y profiad dysgu i’r disgyblion a’r staff. Mae hyn yn wneud dysgu ac addysgu’n fwy naturiol os caiff ei wneud yn gywir ac yn llyfn.</w:t>
      </w:r>
    </w:p>
    <w:p w14:paraId="37D5260A" w14:textId="77777777" w:rsidR="003F7BA4" w:rsidRPr="005E09DF" w:rsidRDefault="003F7BA4" w:rsidP="005E09DF">
      <w:pPr>
        <w:spacing w:line="276" w:lineRule="auto"/>
        <w:rPr>
          <w:rFonts w:asciiTheme="minorHAnsi" w:hAnsiTheme="minorHAnsi" w:cstheme="minorHAnsi"/>
          <w:sz w:val="24"/>
          <w:lang w:val="cy-GB"/>
        </w:rPr>
      </w:pPr>
    </w:p>
    <w:p w14:paraId="62F24B24" w14:textId="492C7812" w:rsidR="00867B15" w:rsidRPr="005E09DF" w:rsidRDefault="00CA0B86" w:rsidP="005E09DF">
      <w:pPr>
        <w:spacing w:line="276" w:lineRule="auto"/>
        <w:rPr>
          <w:rFonts w:asciiTheme="minorHAnsi" w:hAnsiTheme="minorHAnsi" w:cstheme="minorHAnsi"/>
          <w:sz w:val="24"/>
          <w:lang w:val="cy-GB"/>
        </w:rPr>
      </w:pPr>
      <w:r>
        <w:rPr>
          <w:rFonts w:ascii="Calibri" w:eastAsiaTheme="minorHAnsi" w:hAnsi="Calibri" w:cs="Calibri"/>
          <w:sz w:val="24"/>
          <w:szCs w:val="24"/>
          <w:lang w:val="cy-GB" w:eastAsia="en-US"/>
        </w:rPr>
        <w:t xml:space="preserve">Er hyn, noda Barnes (2011) efallai gall gweithio yn y system yma achosi dryswch i’r disgyblion ynglŷn â pha bynciau maen nhw’n dysgu. Er mwyn ceisio osgoi dryswch, rhaid sicrhau bod y disgyblion yn cael nod ac amcanion clir a phenodol cyn cychwyn.  </w:t>
      </w:r>
    </w:p>
    <w:p w14:paraId="11CFE106" w14:textId="6EF84D36" w:rsidR="00661D65" w:rsidRPr="005E09DF" w:rsidRDefault="00661D65" w:rsidP="005E09DF">
      <w:pPr>
        <w:spacing w:line="276" w:lineRule="auto"/>
        <w:rPr>
          <w:rFonts w:asciiTheme="minorHAnsi" w:hAnsiTheme="minorHAnsi" w:cstheme="minorHAnsi"/>
          <w:sz w:val="24"/>
          <w:lang w:val="cy-GB"/>
        </w:rPr>
      </w:pPr>
    </w:p>
    <w:p w14:paraId="4FACCC7E" w14:textId="525D20AC" w:rsidR="00F01225" w:rsidRPr="005E09DF" w:rsidRDefault="00CA0B86" w:rsidP="005E09DF">
      <w:pPr>
        <w:spacing w:line="276" w:lineRule="auto"/>
        <w:rPr>
          <w:rFonts w:asciiTheme="minorHAnsi" w:hAnsiTheme="minorHAnsi" w:cstheme="minorHAnsi"/>
          <w:sz w:val="24"/>
          <w:lang w:val="cy-GB"/>
        </w:rPr>
      </w:pPr>
      <w:r>
        <w:rPr>
          <w:rFonts w:ascii="Calibri" w:eastAsiaTheme="minorHAnsi" w:hAnsi="Calibri" w:cs="Calibri"/>
          <w:sz w:val="24"/>
          <w:szCs w:val="24"/>
          <w:lang w:val="cy-GB" w:eastAsia="en-US"/>
        </w:rPr>
        <w:t>Bydd amrywiaeth o feysydd dysgu’n cael eu cynnwys yn y gweithgareddau a drefnwyd gan gynnwys ar yr ymweliad ac yn yr ysgol. Y prif feysydd dysgu sy’n cael eu cyflawni o fewn y thema ddewisol yw’r canlynol:</w:t>
      </w:r>
    </w:p>
    <w:p w14:paraId="5A7DE350" w14:textId="5FD45C5D" w:rsidR="00661D65" w:rsidRPr="005E09DF" w:rsidRDefault="00661D65" w:rsidP="005E09DF">
      <w:pPr>
        <w:spacing w:line="276" w:lineRule="auto"/>
        <w:rPr>
          <w:rFonts w:asciiTheme="minorHAnsi" w:hAnsiTheme="minorHAnsi" w:cstheme="minorHAnsi"/>
          <w:sz w:val="24"/>
          <w:lang w:val="cy-GB"/>
        </w:rPr>
      </w:pPr>
    </w:p>
    <w:p w14:paraId="70E84548" w14:textId="7CF62611" w:rsidR="00661D65" w:rsidRPr="005E09DF" w:rsidRDefault="00661D65" w:rsidP="005E09DF">
      <w:pPr>
        <w:spacing w:line="276" w:lineRule="auto"/>
        <w:jc w:val="center"/>
        <w:rPr>
          <w:rFonts w:asciiTheme="minorHAnsi" w:hAnsiTheme="minorHAnsi" w:cstheme="minorHAnsi"/>
          <w:sz w:val="24"/>
          <w:lang w:val="cy-GB"/>
        </w:rPr>
      </w:pPr>
      <w:r w:rsidRPr="005E09DF">
        <w:rPr>
          <w:rFonts w:asciiTheme="minorHAnsi" w:hAnsiTheme="minorHAnsi" w:cstheme="minorHAnsi"/>
          <w:sz w:val="24"/>
          <w:lang w:val="cy-GB"/>
        </w:rPr>
        <w:t>- Gwybodaeth a Dealltwriaeth o’r Byd</w:t>
      </w:r>
    </w:p>
    <w:p w14:paraId="0A1F598F" w14:textId="0921AF8D" w:rsidR="00661D65" w:rsidRPr="005E09DF" w:rsidRDefault="00661D65" w:rsidP="005E09DF">
      <w:pPr>
        <w:spacing w:line="276" w:lineRule="auto"/>
        <w:jc w:val="center"/>
        <w:rPr>
          <w:rFonts w:asciiTheme="minorHAnsi" w:hAnsiTheme="minorHAnsi" w:cstheme="minorHAnsi"/>
          <w:sz w:val="24"/>
          <w:lang w:val="cy-GB"/>
        </w:rPr>
      </w:pPr>
      <w:r w:rsidRPr="005E09DF">
        <w:rPr>
          <w:rFonts w:asciiTheme="minorHAnsi" w:hAnsiTheme="minorHAnsi" w:cstheme="minorHAnsi"/>
          <w:sz w:val="24"/>
          <w:lang w:val="cy-GB"/>
        </w:rPr>
        <w:t xml:space="preserve">- </w:t>
      </w:r>
      <w:r w:rsidR="00123874" w:rsidRPr="005E09DF">
        <w:rPr>
          <w:rFonts w:asciiTheme="minorHAnsi" w:hAnsiTheme="minorHAnsi" w:cstheme="minorHAnsi"/>
          <w:sz w:val="24"/>
          <w:lang w:val="cy-GB"/>
        </w:rPr>
        <w:t>Datblygiad Personol a Chymdeithasol, Lles ac Amrywiaeth Ddiwylliannol</w:t>
      </w:r>
    </w:p>
    <w:p w14:paraId="7AE4F3BA" w14:textId="6C5867EC" w:rsidR="00661D65" w:rsidRPr="005E09DF" w:rsidRDefault="00661D65" w:rsidP="005E09DF">
      <w:pPr>
        <w:spacing w:line="276" w:lineRule="auto"/>
        <w:jc w:val="center"/>
        <w:rPr>
          <w:rFonts w:asciiTheme="minorHAnsi" w:hAnsiTheme="minorHAnsi" w:cstheme="minorHAnsi"/>
          <w:sz w:val="24"/>
          <w:lang w:val="cy-GB"/>
        </w:rPr>
      </w:pPr>
      <w:r w:rsidRPr="005E09DF">
        <w:rPr>
          <w:rFonts w:asciiTheme="minorHAnsi" w:hAnsiTheme="minorHAnsi" w:cstheme="minorHAnsi"/>
          <w:sz w:val="24"/>
          <w:lang w:val="cy-GB"/>
        </w:rPr>
        <w:t>- Datblygiad Creadigol</w:t>
      </w:r>
    </w:p>
    <w:p w14:paraId="01B736EF" w14:textId="2DD0F032" w:rsidR="00661D65" w:rsidRPr="005E09DF" w:rsidRDefault="00661D65" w:rsidP="005E09DF">
      <w:pPr>
        <w:spacing w:line="276" w:lineRule="auto"/>
        <w:rPr>
          <w:rFonts w:asciiTheme="minorHAnsi" w:hAnsiTheme="minorHAnsi" w:cstheme="minorHAnsi"/>
          <w:sz w:val="24"/>
          <w:lang w:val="cy-GB"/>
        </w:rPr>
      </w:pPr>
    </w:p>
    <w:p w14:paraId="439B811C" w14:textId="425C5812" w:rsidR="00123874" w:rsidRPr="005E09DF" w:rsidRDefault="00CA0B86" w:rsidP="005E09DF">
      <w:pPr>
        <w:spacing w:line="276" w:lineRule="auto"/>
        <w:rPr>
          <w:rFonts w:asciiTheme="minorHAnsi" w:hAnsiTheme="minorHAnsi" w:cstheme="minorHAnsi"/>
          <w:sz w:val="24"/>
          <w:lang w:val="cy-GB"/>
        </w:rPr>
      </w:pPr>
      <w:r>
        <w:rPr>
          <w:rFonts w:ascii="Calibri" w:eastAsiaTheme="minorHAnsi" w:hAnsi="Calibri" w:cs="Calibri"/>
          <w:sz w:val="24"/>
          <w:szCs w:val="24"/>
          <w:lang w:val="cy-GB" w:eastAsia="en-US"/>
        </w:rPr>
        <w:t>Yn ogystal, bydd y fframwaith llythrennedd a rhifedd a’r fframwaith cymhwysedd digidol hefyd yn cael eu hintegreiddio o fewn y gweithgareddau i gynrychioli syniad Donaldson (2015) o’r “tri chyfrifoldeb”.</w:t>
      </w:r>
    </w:p>
    <w:p w14:paraId="31A2B356" w14:textId="77777777" w:rsidR="00661D65" w:rsidRPr="005E09DF" w:rsidRDefault="00661D65" w:rsidP="005E09DF">
      <w:pPr>
        <w:spacing w:line="276" w:lineRule="auto"/>
        <w:rPr>
          <w:rFonts w:asciiTheme="minorHAnsi" w:hAnsiTheme="minorHAnsi" w:cstheme="minorHAnsi"/>
          <w:sz w:val="24"/>
          <w:u w:val="single"/>
          <w:lang w:val="cy-GB"/>
        </w:rPr>
      </w:pPr>
    </w:p>
    <w:p w14:paraId="13EFF070" w14:textId="0523EFCA" w:rsidR="00F8698D" w:rsidRPr="005E09DF" w:rsidRDefault="00F01225" w:rsidP="005E09DF">
      <w:pPr>
        <w:spacing w:line="276" w:lineRule="auto"/>
        <w:rPr>
          <w:rFonts w:asciiTheme="minorHAnsi" w:hAnsiTheme="minorHAnsi" w:cstheme="minorHAnsi"/>
          <w:sz w:val="24"/>
          <w:u w:val="single"/>
          <w:lang w:val="cy-GB"/>
        </w:rPr>
      </w:pPr>
      <w:r w:rsidRPr="005E09DF">
        <w:rPr>
          <w:rFonts w:asciiTheme="minorHAnsi" w:hAnsiTheme="minorHAnsi" w:cstheme="minorHAnsi"/>
          <w:sz w:val="24"/>
          <w:u w:val="single"/>
          <w:lang w:val="cy-GB"/>
        </w:rPr>
        <w:t>Sgiliau i’w datblygu</w:t>
      </w:r>
    </w:p>
    <w:p w14:paraId="4DC6F673" w14:textId="77EAAC90" w:rsidR="00504541" w:rsidRPr="005E09DF" w:rsidRDefault="00CA0B86" w:rsidP="005E09DF">
      <w:pPr>
        <w:spacing w:line="276" w:lineRule="auto"/>
        <w:rPr>
          <w:rFonts w:asciiTheme="minorHAnsi" w:hAnsiTheme="minorHAnsi" w:cstheme="minorHAnsi"/>
          <w:sz w:val="24"/>
          <w:szCs w:val="24"/>
          <w:lang w:val="cy-GB"/>
        </w:rPr>
      </w:pPr>
      <w:r>
        <w:rPr>
          <w:rFonts w:ascii="Calibri" w:eastAsiaTheme="minorHAnsi" w:hAnsi="Calibri" w:cs="Calibri"/>
          <w:sz w:val="24"/>
          <w:szCs w:val="24"/>
          <w:lang w:val="cy-GB" w:eastAsia="en-US"/>
        </w:rPr>
        <w:t>Yn ystod yr ymweliad, bydd cyfle i’r disgyblion datblygu amrywiaeth o sgiliau gwahanol. Wrth i’r disgyblion cymryd rhan yn y gweithgaredd o fewn yr ystafell dosbarth ar y safle, bydd cyfle iddynt drafod cynefinoedd gwahanol anifeiliaid a’i nodweddion. Wrth wneud hyn, bydd cyfle i’r disgyblion datblygu eu sgiliau ‘llafaredd’. Yn ôl Llywodraeth Cymru (2009) dylai disgyblion cael cyfleoedd i “</w:t>
      </w:r>
      <w:r>
        <w:rPr>
          <w:rFonts w:ascii="Calibri" w:eastAsiaTheme="minorHAnsi" w:hAnsi="Calibri" w:cs="Calibri"/>
          <w:color w:val="21211E"/>
          <w:sz w:val="24"/>
          <w:szCs w:val="24"/>
          <w:lang w:val="cy-GB" w:eastAsia="en-US"/>
        </w:rPr>
        <w:t>mynegi barn, gan roi rhesymau a chynnig atebion priodol i gwestiynau</w:t>
      </w:r>
      <w:r>
        <w:rPr>
          <w:rFonts w:ascii="Calibri" w:eastAsiaTheme="minorHAnsi" w:hAnsi="Calibri" w:cs="Calibri"/>
          <w:sz w:val="24"/>
          <w:szCs w:val="24"/>
          <w:lang w:val="cy-GB" w:eastAsia="en-US"/>
        </w:rPr>
        <w:t>”</w:t>
      </w:r>
    </w:p>
    <w:p w14:paraId="69813787" w14:textId="5D35BB04" w:rsidR="00504541" w:rsidRPr="005E09DF" w:rsidRDefault="00CA0B86" w:rsidP="005E09DF">
      <w:pPr>
        <w:pStyle w:val="NormalWeb"/>
        <w:spacing w:line="276" w:lineRule="auto"/>
        <w:rPr>
          <w:rFonts w:asciiTheme="minorHAnsi" w:hAnsiTheme="minorHAnsi" w:cstheme="minorHAnsi"/>
          <w:bCs/>
          <w:color w:val="000000" w:themeColor="text1"/>
          <w:lang w:val="cy-GB"/>
        </w:rPr>
      </w:pPr>
      <w:r>
        <w:rPr>
          <w:rFonts w:ascii="Calibri" w:eastAsiaTheme="minorHAnsi" w:hAnsi="Calibri" w:cs="Calibri"/>
          <w:lang w:val="cy-GB"/>
        </w:rPr>
        <w:t xml:space="preserve">Wrth greu graff ar liw adar, bydd y disgyblion yn datblygu sgiliau rhifedd, yn enwedig </w:t>
      </w:r>
      <w:r>
        <w:rPr>
          <w:rFonts w:ascii="Calibri" w:eastAsiaTheme="minorHAnsi" w:hAnsi="Calibri" w:cs="Calibri"/>
          <w:color w:val="000000"/>
          <w:lang w:val="cy-GB"/>
        </w:rPr>
        <w:t>“</w:t>
      </w:r>
      <w:r>
        <w:rPr>
          <w:rFonts w:ascii="Calibri" w:eastAsiaTheme="minorHAnsi" w:hAnsi="Calibri" w:cs="Calibri"/>
          <w:color w:val="21211E"/>
          <w:lang w:val="cy-GB"/>
        </w:rPr>
        <w:t>echdynnu a dehongli gwybodaeth o restrau, tablau, diagramau a graffiau</w:t>
      </w:r>
      <w:r>
        <w:rPr>
          <w:rFonts w:ascii="Calibri" w:eastAsiaTheme="minorHAnsi" w:hAnsi="Calibri" w:cs="Calibri"/>
          <w:color w:val="000000"/>
          <w:lang w:val="cy-GB"/>
        </w:rPr>
        <w:t xml:space="preserve"> sy’n dod o dan y llinyn ‘Defnyddio Sgiliau data’.</w:t>
      </w:r>
    </w:p>
    <w:p w14:paraId="5746908F" w14:textId="402BDE7B" w:rsidR="00A653BF" w:rsidRPr="005E09DF" w:rsidRDefault="00CA0B86" w:rsidP="005E09DF">
      <w:pPr>
        <w:pStyle w:val="NormalWeb"/>
        <w:spacing w:line="276" w:lineRule="auto"/>
        <w:rPr>
          <w:rFonts w:asciiTheme="minorHAnsi" w:hAnsiTheme="minorHAnsi" w:cstheme="minorHAnsi"/>
          <w:bCs/>
          <w:color w:val="000000" w:themeColor="text1"/>
          <w:lang w:val="cy-GB"/>
        </w:rPr>
      </w:pPr>
      <w:r>
        <w:rPr>
          <w:rFonts w:ascii="Calibri" w:eastAsiaTheme="minorHAnsi" w:hAnsi="Calibri" w:cs="Calibri"/>
          <w:color w:val="000000"/>
          <w:lang w:val="cy-GB"/>
        </w:rPr>
        <w:t>Bydd hefyd cyfle i’r disgyblion datblygu eu sgiliau Datblygiad Corfforol wrth iddynt adeiladu cynefin eu hun. Yn benodol, bydd y disgyblion yn datblygu’r sgil “datrys problemau syml gyda phartner” gan ddewis a dethol pa wrthrychau i’w ddefnyddio a sut.</w:t>
      </w:r>
    </w:p>
    <w:p w14:paraId="43AFDC58" w14:textId="60CCEA90" w:rsidR="00E93BEF" w:rsidRPr="005E09DF" w:rsidRDefault="00CA0B86" w:rsidP="005E09DF">
      <w:pPr>
        <w:spacing w:line="276" w:lineRule="auto"/>
        <w:rPr>
          <w:rFonts w:asciiTheme="minorHAnsi" w:hAnsiTheme="minorHAnsi" w:cstheme="minorHAnsi"/>
          <w:bCs/>
          <w:color w:val="000000" w:themeColor="text1"/>
          <w:sz w:val="24"/>
          <w:szCs w:val="24"/>
          <w:lang w:val="cy-GB"/>
        </w:rPr>
      </w:pPr>
      <w:r>
        <w:rPr>
          <w:rFonts w:ascii="Calibri" w:eastAsiaTheme="minorHAnsi" w:hAnsi="Calibri" w:cs="Calibri"/>
          <w:color w:val="000000"/>
          <w:sz w:val="24"/>
          <w:szCs w:val="24"/>
          <w:lang w:val="cy-GB" w:eastAsia="en-US"/>
        </w:rPr>
        <w:t>Yn olaf, bydd cyfle i’r disgyblion datblygu sgiliau technoleg wrth gynhyrchu ‘rhaglen natur’. Bydd hyn yn rhoi cyfle i’r disgyblion “</w:t>
      </w:r>
      <w:r>
        <w:rPr>
          <w:rFonts w:ascii="Calibri" w:eastAsiaTheme="minorHAnsi" w:hAnsi="Calibri" w:cs="Calibri"/>
          <w:color w:val="1F1F1F"/>
          <w:sz w:val="24"/>
          <w:szCs w:val="24"/>
          <w:lang w:val="cy-GB" w:eastAsia="en-US"/>
        </w:rPr>
        <w:t>creu a golygu cydrannau aml-gyfryngol er mwyn datblygu testun, delwedd, sain, animeiddiad a fideo ar gyfer ystod o dasgau</w:t>
      </w:r>
      <w:r>
        <w:rPr>
          <w:rFonts w:ascii="Calibri" w:eastAsiaTheme="minorHAnsi" w:hAnsi="Calibri" w:cs="Calibri"/>
          <w:color w:val="000000"/>
          <w:sz w:val="24"/>
          <w:szCs w:val="24"/>
          <w:lang w:val="cy-GB" w:eastAsia="en-US"/>
        </w:rPr>
        <w:t>”.</w:t>
      </w:r>
    </w:p>
    <w:p w14:paraId="2B94E882" w14:textId="77777777" w:rsidR="00AA73CB" w:rsidRPr="005E09DF" w:rsidRDefault="00AA73CB" w:rsidP="005E09DF">
      <w:pPr>
        <w:spacing w:line="276" w:lineRule="auto"/>
        <w:rPr>
          <w:rFonts w:ascii="Arial" w:hAnsi="Arial" w:cs="Arial"/>
          <w:color w:val="1F1F1F"/>
          <w:sz w:val="22"/>
          <w:szCs w:val="23"/>
          <w:shd w:val="clear" w:color="auto" w:fill="FFFFFF"/>
          <w:lang w:eastAsia="en-US"/>
        </w:rPr>
      </w:pPr>
    </w:p>
    <w:p w14:paraId="42F030D5" w14:textId="77777777" w:rsidR="004D16EE" w:rsidRDefault="004D16EE" w:rsidP="005E09DF">
      <w:pPr>
        <w:spacing w:line="276" w:lineRule="auto"/>
        <w:rPr>
          <w:rFonts w:asciiTheme="minorHAnsi" w:hAnsiTheme="minorHAnsi" w:cstheme="minorHAnsi"/>
          <w:sz w:val="24"/>
          <w:u w:val="single"/>
          <w:lang w:val="cy-GB"/>
        </w:rPr>
      </w:pPr>
    </w:p>
    <w:p w14:paraId="4ED39716" w14:textId="77777777" w:rsidR="004D16EE" w:rsidRDefault="004D16EE" w:rsidP="005E09DF">
      <w:pPr>
        <w:spacing w:line="276" w:lineRule="auto"/>
        <w:rPr>
          <w:rFonts w:asciiTheme="minorHAnsi" w:hAnsiTheme="minorHAnsi" w:cstheme="minorHAnsi"/>
          <w:sz w:val="24"/>
          <w:u w:val="single"/>
          <w:lang w:val="cy-GB"/>
        </w:rPr>
      </w:pPr>
    </w:p>
    <w:p w14:paraId="6A882ADA" w14:textId="138E22A4" w:rsidR="00F01225" w:rsidRPr="004D16EE" w:rsidRDefault="00F01225" w:rsidP="005E09DF">
      <w:pPr>
        <w:spacing w:line="276" w:lineRule="auto"/>
        <w:rPr>
          <w:rFonts w:asciiTheme="minorHAnsi" w:hAnsiTheme="minorHAnsi" w:cstheme="minorHAnsi"/>
          <w:b/>
          <w:sz w:val="24"/>
          <w:u w:val="single"/>
          <w:lang w:val="cy-GB"/>
        </w:rPr>
      </w:pPr>
      <w:r w:rsidRPr="004D16EE">
        <w:rPr>
          <w:rFonts w:asciiTheme="minorHAnsi" w:hAnsiTheme="minorHAnsi" w:cstheme="minorHAnsi"/>
          <w:b/>
          <w:sz w:val="24"/>
          <w:u w:val="single"/>
          <w:lang w:val="cy-GB"/>
        </w:rPr>
        <w:t>Cyn yr ymweliad</w:t>
      </w:r>
    </w:p>
    <w:p w14:paraId="39AC915F" w14:textId="77777777" w:rsidR="00723033" w:rsidRPr="004D16EE" w:rsidRDefault="00723033" w:rsidP="005E09DF">
      <w:pPr>
        <w:spacing w:line="276" w:lineRule="auto"/>
        <w:rPr>
          <w:rFonts w:asciiTheme="minorHAnsi" w:hAnsiTheme="minorHAnsi" w:cstheme="minorHAnsi"/>
          <w:sz w:val="24"/>
          <w:u w:val="single"/>
          <w:lang w:val="cy-GB"/>
        </w:rPr>
      </w:pPr>
      <w:r w:rsidRPr="004D16EE">
        <w:rPr>
          <w:rFonts w:asciiTheme="minorHAnsi" w:hAnsiTheme="minorHAnsi" w:cstheme="minorHAnsi"/>
          <w:sz w:val="24"/>
          <w:u w:val="single"/>
          <w:lang w:val="cy-GB"/>
        </w:rPr>
        <w:t>Paratoi</w:t>
      </w:r>
    </w:p>
    <w:p w14:paraId="749FA9F5" w14:textId="46370277" w:rsidR="00236EFB" w:rsidRDefault="00CA0B86" w:rsidP="005E09DF">
      <w:pPr>
        <w:spacing w:line="276" w:lineRule="auto"/>
        <w:rPr>
          <w:rFonts w:asciiTheme="minorHAnsi" w:hAnsiTheme="minorHAnsi" w:cstheme="minorHAnsi"/>
          <w:sz w:val="24"/>
          <w:lang w:val="cy-GB"/>
        </w:rPr>
      </w:pPr>
      <w:r>
        <w:rPr>
          <w:rFonts w:ascii="Calibri" w:eastAsiaTheme="minorHAnsi" w:hAnsi="Calibri" w:cs="Calibri"/>
          <w:sz w:val="24"/>
          <w:szCs w:val="24"/>
          <w:lang w:val="cy-GB" w:eastAsia="en-US"/>
        </w:rPr>
        <w:t>Cyn yr ymweliad, mae’n bwysig bod popeth yn ei le er mwyn sicrhau bod pawb yn ddiogel ar yr ymweliad. Rhaid sicrhau bod y canlynol yn ei le:</w:t>
      </w:r>
    </w:p>
    <w:p w14:paraId="702B6E62" w14:textId="77777777" w:rsidR="004D16EE" w:rsidRPr="005E09DF" w:rsidRDefault="004D16EE" w:rsidP="005E09DF">
      <w:pPr>
        <w:spacing w:line="276" w:lineRule="auto"/>
        <w:rPr>
          <w:rFonts w:asciiTheme="minorHAnsi" w:hAnsiTheme="minorHAnsi" w:cstheme="minorHAnsi"/>
          <w:sz w:val="24"/>
          <w:lang w:val="cy-GB"/>
        </w:rPr>
      </w:pPr>
    </w:p>
    <w:p w14:paraId="2517C6F9" w14:textId="7EF769B8" w:rsidR="00723033" w:rsidRPr="005E09DF" w:rsidRDefault="00723033" w:rsidP="005E09DF">
      <w:pPr>
        <w:spacing w:line="276" w:lineRule="auto"/>
        <w:rPr>
          <w:rFonts w:asciiTheme="minorHAnsi" w:hAnsiTheme="minorHAnsi" w:cstheme="minorHAnsi"/>
          <w:sz w:val="24"/>
          <w:lang w:val="cy-GB"/>
        </w:rPr>
      </w:pPr>
      <w:r w:rsidRPr="005E09DF">
        <w:rPr>
          <w:rFonts w:asciiTheme="minorHAnsi" w:hAnsiTheme="minorHAnsi" w:cstheme="minorHAnsi"/>
          <w:sz w:val="24"/>
          <w:lang w:val="cy-GB"/>
        </w:rPr>
        <w:t xml:space="preserve">- Cofrestr gyda rhifau ffôn </w:t>
      </w:r>
      <w:r w:rsidR="00A60A74" w:rsidRPr="005E09DF">
        <w:rPr>
          <w:rFonts w:asciiTheme="minorHAnsi" w:hAnsiTheme="minorHAnsi" w:cstheme="minorHAnsi"/>
          <w:sz w:val="24"/>
          <w:lang w:val="cy-GB"/>
        </w:rPr>
        <w:t>cyswllt</w:t>
      </w:r>
      <w:r w:rsidRPr="005E09DF">
        <w:rPr>
          <w:rFonts w:asciiTheme="minorHAnsi" w:hAnsiTheme="minorHAnsi" w:cstheme="minorHAnsi"/>
          <w:sz w:val="24"/>
          <w:lang w:val="cy-GB"/>
        </w:rPr>
        <w:t xml:space="preserve"> </w:t>
      </w:r>
    </w:p>
    <w:p w14:paraId="1C390198" w14:textId="3622C767" w:rsidR="00723033" w:rsidRPr="005E09DF" w:rsidRDefault="00723033" w:rsidP="005E09DF">
      <w:pPr>
        <w:spacing w:line="276" w:lineRule="auto"/>
        <w:rPr>
          <w:rFonts w:asciiTheme="minorHAnsi" w:hAnsiTheme="minorHAnsi" w:cstheme="minorHAnsi"/>
          <w:sz w:val="24"/>
          <w:lang w:val="cy-GB"/>
        </w:rPr>
      </w:pPr>
      <w:r w:rsidRPr="005E09DF">
        <w:rPr>
          <w:rFonts w:asciiTheme="minorHAnsi" w:hAnsiTheme="minorHAnsi" w:cstheme="minorHAnsi"/>
          <w:sz w:val="24"/>
          <w:lang w:val="cy-GB"/>
        </w:rPr>
        <w:t>- Ffurflenni caniatâd wedi’i ddychwelyd</w:t>
      </w:r>
    </w:p>
    <w:p w14:paraId="51FEF477" w14:textId="77777777" w:rsidR="00723033" w:rsidRPr="005E09DF" w:rsidRDefault="00723033" w:rsidP="005E09DF">
      <w:pPr>
        <w:spacing w:line="276" w:lineRule="auto"/>
        <w:rPr>
          <w:rFonts w:asciiTheme="minorHAnsi" w:hAnsiTheme="minorHAnsi" w:cstheme="minorHAnsi"/>
          <w:sz w:val="24"/>
          <w:lang w:val="cy-GB"/>
        </w:rPr>
      </w:pPr>
      <w:r w:rsidRPr="005E09DF">
        <w:rPr>
          <w:rFonts w:asciiTheme="minorHAnsi" w:hAnsiTheme="minorHAnsi" w:cstheme="minorHAnsi"/>
          <w:sz w:val="24"/>
          <w:lang w:val="cy-GB"/>
        </w:rPr>
        <w:t>- Pecyn cymorth cyntaf ar gael</w:t>
      </w:r>
    </w:p>
    <w:p w14:paraId="3CF567AD" w14:textId="546289B5" w:rsidR="00723033" w:rsidRPr="005E09DF" w:rsidRDefault="00723033" w:rsidP="005E09DF">
      <w:pPr>
        <w:spacing w:line="276" w:lineRule="auto"/>
        <w:rPr>
          <w:rFonts w:asciiTheme="minorHAnsi" w:hAnsiTheme="minorHAnsi" w:cstheme="minorHAnsi"/>
          <w:sz w:val="24"/>
          <w:lang w:val="cy-GB"/>
        </w:rPr>
      </w:pPr>
      <w:r w:rsidRPr="005E09DF">
        <w:rPr>
          <w:rFonts w:asciiTheme="minorHAnsi" w:hAnsiTheme="minorHAnsi" w:cstheme="minorHAnsi"/>
          <w:sz w:val="24"/>
          <w:lang w:val="cy-GB"/>
        </w:rPr>
        <w:t xml:space="preserve">- Map o’r </w:t>
      </w:r>
      <w:r w:rsidR="00A60A74" w:rsidRPr="005E09DF">
        <w:rPr>
          <w:rFonts w:asciiTheme="minorHAnsi" w:hAnsiTheme="minorHAnsi" w:cstheme="minorHAnsi"/>
          <w:sz w:val="24"/>
          <w:lang w:val="cy-GB"/>
        </w:rPr>
        <w:t>safle</w:t>
      </w:r>
    </w:p>
    <w:p w14:paraId="2D9727A6" w14:textId="39582516" w:rsidR="00723033" w:rsidRPr="005E09DF" w:rsidRDefault="00CA0B86" w:rsidP="005E09DF">
      <w:pPr>
        <w:spacing w:line="276" w:lineRule="auto"/>
        <w:rPr>
          <w:rFonts w:asciiTheme="minorHAnsi" w:hAnsiTheme="minorHAnsi" w:cstheme="minorHAnsi"/>
          <w:sz w:val="24"/>
          <w:lang w:val="cy-GB"/>
        </w:rPr>
      </w:pPr>
      <w:r>
        <w:rPr>
          <w:rFonts w:ascii="Calibri" w:eastAsiaTheme="minorHAnsi" w:hAnsi="Calibri" w:cs="Calibri"/>
          <w:sz w:val="24"/>
          <w:szCs w:val="24"/>
          <w:lang w:val="cy-GB" w:eastAsia="en-US"/>
        </w:rPr>
        <w:t>- iPads gyda batri llawn</w:t>
      </w:r>
    </w:p>
    <w:p w14:paraId="1AD8CFF1" w14:textId="41B3F0FF" w:rsidR="00723033" w:rsidRPr="005E09DF" w:rsidRDefault="00CA0B86" w:rsidP="005E09DF">
      <w:pPr>
        <w:spacing w:line="276" w:lineRule="auto"/>
        <w:rPr>
          <w:rFonts w:asciiTheme="minorHAnsi" w:hAnsiTheme="minorHAnsi" w:cstheme="minorHAnsi"/>
          <w:sz w:val="24"/>
          <w:lang w:val="cy-GB"/>
        </w:rPr>
      </w:pPr>
      <w:r>
        <w:rPr>
          <w:rFonts w:ascii="Calibri" w:eastAsiaTheme="minorHAnsi" w:hAnsi="Calibri" w:cs="Calibri"/>
          <w:sz w:val="24"/>
          <w:szCs w:val="24"/>
          <w:lang w:val="cy-GB" w:eastAsia="en-US"/>
        </w:rPr>
        <w:t>- Cyfarfod staff i sicrhau bod pawb yn gwybod y drefn</w:t>
      </w:r>
    </w:p>
    <w:p w14:paraId="0AAE12B7" w14:textId="2D91CA2B" w:rsidR="00723033" w:rsidRPr="005E09DF" w:rsidRDefault="00723033" w:rsidP="005E09DF">
      <w:pPr>
        <w:spacing w:line="276" w:lineRule="auto"/>
        <w:rPr>
          <w:rFonts w:asciiTheme="minorHAnsi" w:hAnsiTheme="minorHAnsi" w:cstheme="minorHAnsi"/>
          <w:sz w:val="24"/>
          <w:lang w:val="cy-GB"/>
        </w:rPr>
      </w:pPr>
      <w:r w:rsidRPr="005E09DF">
        <w:rPr>
          <w:rFonts w:asciiTheme="minorHAnsi" w:hAnsiTheme="minorHAnsi" w:cstheme="minorHAnsi"/>
          <w:sz w:val="24"/>
          <w:lang w:val="cy-GB"/>
        </w:rPr>
        <w:t xml:space="preserve">- Staff wedi mynd ar </w:t>
      </w:r>
      <w:r w:rsidR="00A60A74" w:rsidRPr="005E09DF">
        <w:rPr>
          <w:rFonts w:asciiTheme="minorHAnsi" w:hAnsiTheme="minorHAnsi" w:cstheme="minorHAnsi"/>
          <w:sz w:val="24"/>
          <w:lang w:val="cy-GB"/>
        </w:rPr>
        <w:t xml:space="preserve">ymweliad </w:t>
      </w:r>
      <w:r w:rsidRPr="005E09DF">
        <w:rPr>
          <w:rFonts w:asciiTheme="minorHAnsi" w:hAnsiTheme="minorHAnsi" w:cstheme="minorHAnsi"/>
          <w:sz w:val="24"/>
          <w:lang w:val="cy-GB"/>
        </w:rPr>
        <w:t xml:space="preserve">spec </w:t>
      </w:r>
    </w:p>
    <w:p w14:paraId="4D05AA9D" w14:textId="043FD045" w:rsidR="00F517D3" w:rsidRPr="005E09DF" w:rsidRDefault="00CA0B86" w:rsidP="005E09DF">
      <w:pPr>
        <w:spacing w:line="276" w:lineRule="auto"/>
        <w:rPr>
          <w:rFonts w:asciiTheme="minorHAnsi" w:hAnsiTheme="minorHAnsi" w:cstheme="minorHAnsi"/>
          <w:sz w:val="24"/>
          <w:lang w:val="cy-GB"/>
        </w:rPr>
      </w:pPr>
      <w:r>
        <w:rPr>
          <w:rFonts w:ascii="Calibri" w:eastAsiaTheme="minorHAnsi" w:hAnsi="Calibri" w:cs="Calibri"/>
          <w:sz w:val="24"/>
          <w:szCs w:val="24"/>
          <w:lang w:val="cy-GB" w:eastAsia="en-US"/>
        </w:rPr>
        <w:t>- Siacedi goleuol a thagiau gyda rhif yr ysgol i bob disgybl</w:t>
      </w:r>
    </w:p>
    <w:p w14:paraId="5310B8DE" w14:textId="77777777" w:rsidR="00723033" w:rsidRPr="005E09DF" w:rsidRDefault="00723033" w:rsidP="005E09DF">
      <w:pPr>
        <w:spacing w:line="276" w:lineRule="auto"/>
        <w:rPr>
          <w:rFonts w:asciiTheme="minorHAnsi" w:hAnsiTheme="minorHAnsi" w:cstheme="minorHAnsi"/>
          <w:sz w:val="24"/>
          <w:u w:val="single"/>
          <w:lang w:val="cy-GB"/>
        </w:rPr>
      </w:pPr>
    </w:p>
    <w:p w14:paraId="4390F3F1" w14:textId="73F955C5" w:rsidR="00723033" w:rsidRPr="004D16EE" w:rsidRDefault="00723033" w:rsidP="005E09DF">
      <w:pPr>
        <w:spacing w:line="276" w:lineRule="auto"/>
        <w:rPr>
          <w:rFonts w:asciiTheme="minorHAnsi" w:hAnsiTheme="minorHAnsi" w:cstheme="minorHAnsi"/>
          <w:sz w:val="24"/>
          <w:u w:val="single"/>
          <w:lang w:val="cy-GB"/>
        </w:rPr>
      </w:pPr>
      <w:r w:rsidRPr="004D16EE">
        <w:rPr>
          <w:rFonts w:asciiTheme="minorHAnsi" w:hAnsiTheme="minorHAnsi" w:cstheme="minorHAnsi"/>
          <w:sz w:val="24"/>
          <w:u w:val="single"/>
          <w:lang w:val="cy-GB"/>
        </w:rPr>
        <w:t>Gweithgareddau</w:t>
      </w:r>
    </w:p>
    <w:p w14:paraId="2AEB2F7B" w14:textId="0CB51DE6" w:rsidR="00723033" w:rsidRPr="005E09DF" w:rsidRDefault="00723033" w:rsidP="005E09DF">
      <w:pPr>
        <w:spacing w:line="276" w:lineRule="auto"/>
        <w:rPr>
          <w:rFonts w:asciiTheme="minorHAnsi" w:hAnsiTheme="minorHAnsi" w:cstheme="minorHAnsi"/>
          <w:sz w:val="24"/>
          <w:lang w:val="cy-GB"/>
        </w:rPr>
      </w:pPr>
      <w:r w:rsidRPr="005E09DF">
        <w:rPr>
          <w:rFonts w:asciiTheme="minorHAnsi" w:hAnsiTheme="minorHAnsi" w:cstheme="minorHAnsi"/>
          <w:sz w:val="24"/>
          <w:u w:val="single"/>
          <w:lang w:val="cy-GB"/>
        </w:rPr>
        <w:t>Dydd Llun</w:t>
      </w:r>
      <w:r w:rsidRPr="005E09DF">
        <w:rPr>
          <w:rFonts w:asciiTheme="minorHAnsi" w:hAnsiTheme="minorHAnsi" w:cstheme="minorHAnsi"/>
          <w:sz w:val="24"/>
          <w:lang w:val="cy-GB"/>
        </w:rPr>
        <w:t xml:space="preserve"> </w:t>
      </w:r>
    </w:p>
    <w:p w14:paraId="2E88F1FE" w14:textId="711DE090" w:rsidR="00DD549E" w:rsidRPr="005E09DF" w:rsidRDefault="00DD549E" w:rsidP="005E09DF">
      <w:pPr>
        <w:spacing w:line="276" w:lineRule="auto"/>
        <w:jc w:val="center"/>
        <w:rPr>
          <w:rFonts w:ascii="Arial" w:hAnsi="Arial" w:cs="Arial"/>
          <w:color w:val="404040"/>
          <w:spacing w:val="8"/>
          <w:sz w:val="18"/>
          <w:szCs w:val="18"/>
          <w:lang w:eastAsia="en-US"/>
        </w:rPr>
      </w:pPr>
      <w:r w:rsidRPr="005E09DF">
        <w:rPr>
          <w:rFonts w:ascii="Arial" w:hAnsi="Arial" w:cs="Arial"/>
          <w:color w:val="404040"/>
          <w:spacing w:val="8"/>
          <w:sz w:val="18"/>
          <w:szCs w:val="18"/>
        </w:rPr>
        <w:fldChar w:fldCharType="begin"/>
      </w:r>
      <w:r w:rsidRPr="005E09DF">
        <w:rPr>
          <w:rFonts w:ascii="Arial" w:hAnsi="Arial" w:cs="Arial"/>
          <w:color w:val="404040"/>
          <w:spacing w:val="8"/>
          <w:sz w:val="18"/>
          <w:szCs w:val="18"/>
        </w:rPr>
        <w:instrText xml:space="preserve"> INCLUDEPICTURE "/var/folders/sf/37260r5n1tgcwwms1nfkw1q80000gn/T/com.microsoft.Word/WebArchiveCopyPasteTempFiles/bird%2Bfeeder.jpg" \* MERGEFORMATINET </w:instrText>
      </w:r>
      <w:r w:rsidRPr="005E09DF">
        <w:rPr>
          <w:rFonts w:ascii="Arial" w:hAnsi="Arial" w:cs="Arial"/>
          <w:color w:val="404040"/>
          <w:spacing w:val="8"/>
          <w:sz w:val="18"/>
          <w:szCs w:val="18"/>
        </w:rPr>
        <w:fldChar w:fldCharType="end"/>
      </w:r>
    </w:p>
    <w:p w14:paraId="56B86B0D" w14:textId="77777777" w:rsidR="00DD549E" w:rsidRPr="005E09DF" w:rsidRDefault="00DD549E" w:rsidP="005E09DF">
      <w:pPr>
        <w:spacing w:line="276" w:lineRule="auto"/>
        <w:jc w:val="center"/>
        <w:rPr>
          <w:rFonts w:ascii="Arial" w:hAnsi="Arial" w:cs="Arial"/>
          <w:color w:val="404040"/>
          <w:spacing w:val="8"/>
          <w:sz w:val="2"/>
          <w:szCs w:val="2"/>
        </w:rPr>
      </w:pPr>
      <w:r w:rsidRPr="005E09DF">
        <w:rPr>
          <w:rFonts w:ascii="Arial" w:hAnsi="Arial" w:cs="Arial"/>
          <w:color w:val="404040"/>
          <w:spacing w:val="8"/>
          <w:sz w:val="2"/>
          <w:szCs w:val="2"/>
        </w:rPr>
        <w:t> </w:t>
      </w:r>
    </w:p>
    <w:p w14:paraId="1B894DBD" w14:textId="25452F71" w:rsidR="00723033" w:rsidRPr="005E09DF" w:rsidRDefault="00CA0B86" w:rsidP="005E09DF">
      <w:pPr>
        <w:spacing w:line="276" w:lineRule="auto"/>
        <w:rPr>
          <w:rFonts w:asciiTheme="minorHAnsi" w:hAnsiTheme="minorHAnsi" w:cstheme="minorHAnsi"/>
          <w:sz w:val="24"/>
          <w:lang w:val="cy-GB"/>
        </w:rPr>
      </w:pPr>
      <w:r>
        <w:rPr>
          <w:rFonts w:ascii="Calibri" w:eastAsiaTheme="minorHAnsi" w:hAnsi="Calibri" w:cs="Calibri"/>
          <w:sz w:val="24"/>
          <w:szCs w:val="24"/>
          <w:lang w:val="cy-GB" w:eastAsia="en-US"/>
        </w:rPr>
        <w:t>Wrth i’r disgyblion dod i mewn i’r ystafell dosbarth, bydd lluniau o wahanol anifeiliaid yn eu cynefinoedd ar y bwrdd gwyn rhyngweithiol. Bydd gofyn iddynt edrych ar y lluniau ac ystyried beth maen nhw’n sylwi amdanynt, yna, bydd cyfle iddynt rannu gyda gweddill y dosbarth. Ar ôl gwrando ar syniadau ei gilydd am y lluniau, bydd gair yr wythnos yn ymddangos ar y bwrdd gwyn, sef ‘cynefinoedd’ a fydd cyfle unwaith eto iddynt drafod y gair a’i hystyr.</w:t>
      </w:r>
    </w:p>
    <w:p w14:paraId="7D780D25" w14:textId="77777777" w:rsidR="00723033" w:rsidRPr="005E09DF" w:rsidRDefault="00723033" w:rsidP="005E09DF">
      <w:pPr>
        <w:spacing w:line="276" w:lineRule="auto"/>
        <w:rPr>
          <w:rFonts w:asciiTheme="minorHAnsi" w:hAnsiTheme="minorHAnsi" w:cstheme="minorHAnsi"/>
          <w:sz w:val="24"/>
          <w:lang w:val="cy-GB"/>
        </w:rPr>
      </w:pPr>
    </w:p>
    <w:p w14:paraId="019D3B35" w14:textId="26724196" w:rsidR="00723033" w:rsidRPr="005E09DF" w:rsidRDefault="00723033" w:rsidP="005E09DF">
      <w:pPr>
        <w:spacing w:line="276" w:lineRule="auto"/>
        <w:rPr>
          <w:rFonts w:asciiTheme="minorHAnsi" w:hAnsiTheme="minorHAnsi" w:cstheme="minorHAnsi"/>
          <w:sz w:val="24"/>
          <w:lang w:val="cy-GB"/>
        </w:rPr>
      </w:pPr>
      <w:r w:rsidRPr="005E09DF">
        <w:rPr>
          <w:rFonts w:asciiTheme="minorHAnsi" w:hAnsiTheme="minorHAnsi" w:cstheme="minorHAnsi"/>
          <w:sz w:val="24"/>
          <w:lang w:val="cy-GB"/>
        </w:rPr>
        <w:t xml:space="preserve">I ddilyn, bydd sesiwn ‘llais y plentyn’ yn cael ei gynnal i ddarganfod beth hoffai’r plant dysgu a sut. </w:t>
      </w:r>
      <w:r w:rsidR="00F8698D" w:rsidRPr="005E09DF">
        <w:rPr>
          <w:rFonts w:asciiTheme="minorHAnsi" w:hAnsiTheme="minorHAnsi" w:cstheme="minorHAnsi"/>
          <w:sz w:val="24"/>
          <w:lang w:val="cy-GB"/>
        </w:rPr>
        <w:t>O ganlyniad,</w:t>
      </w:r>
      <w:r w:rsidRPr="005E09DF">
        <w:rPr>
          <w:rFonts w:asciiTheme="minorHAnsi" w:hAnsiTheme="minorHAnsi" w:cstheme="minorHAnsi"/>
          <w:sz w:val="24"/>
          <w:lang w:val="cy-GB"/>
        </w:rPr>
        <w:t xml:space="preserve">, gellir trefnu gweithgareddau dan arweiniad plant a fydd yn neud y broses dysgu yn fwy pleserus i’r disgyblion a’r staff.  </w:t>
      </w:r>
    </w:p>
    <w:p w14:paraId="07F50FFD" w14:textId="77777777" w:rsidR="00723033" w:rsidRPr="005E09DF" w:rsidRDefault="00723033" w:rsidP="005E09DF">
      <w:pPr>
        <w:spacing w:line="276" w:lineRule="auto"/>
        <w:rPr>
          <w:rFonts w:asciiTheme="minorHAnsi" w:hAnsiTheme="minorHAnsi" w:cstheme="minorHAnsi"/>
          <w:sz w:val="24"/>
          <w:lang w:val="cy-GB"/>
        </w:rPr>
      </w:pPr>
    </w:p>
    <w:p w14:paraId="5F730512" w14:textId="44BD8A16" w:rsidR="00723033" w:rsidRPr="005E09DF" w:rsidRDefault="00CA0B86" w:rsidP="005E09DF">
      <w:pPr>
        <w:spacing w:line="276" w:lineRule="auto"/>
        <w:rPr>
          <w:rFonts w:asciiTheme="minorHAnsi" w:hAnsiTheme="minorHAnsi" w:cstheme="minorHAnsi"/>
          <w:sz w:val="24"/>
          <w:lang w:val="cy-GB"/>
        </w:rPr>
      </w:pPr>
      <w:r>
        <w:rPr>
          <w:rFonts w:ascii="Calibri" w:eastAsiaTheme="minorHAnsi" w:hAnsi="Calibri" w:cs="Calibri"/>
          <w:sz w:val="24"/>
          <w:szCs w:val="24"/>
          <w:lang w:val="cy-GB" w:eastAsia="en-US"/>
        </w:rPr>
        <w:t xml:space="preserve">Y dasg ffocws ar gyfer y diwrnod yma bydd gêm paru i fyny lluniau o anifeiliaid gyda’i chynefinoedd. Wrth wneud hyn, bydd cyfle i’r disgyblion trafod a nodi beth yw cynefin a pham bod anifeiliaid yn byw mewn cynefinoedd gwahanol.  </w:t>
      </w:r>
    </w:p>
    <w:p w14:paraId="5A9676AA" w14:textId="50DF2A27" w:rsidR="00723033" w:rsidRPr="005E09DF" w:rsidRDefault="00723033" w:rsidP="005E09DF">
      <w:pPr>
        <w:spacing w:line="276" w:lineRule="auto"/>
        <w:rPr>
          <w:rFonts w:asciiTheme="minorHAnsi" w:hAnsiTheme="minorHAnsi" w:cstheme="minorHAnsi"/>
          <w:sz w:val="24"/>
          <w:lang w:val="cy-GB"/>
        </w:rPr>
      </w:pPr>
    </w:p>
    <w:p w14:paraId="4CCD7458" w14:textId="77777777" w:rsidR="004D16EE" w:rsidRDefault="00723033" w:rsidP="005E09DF">
      <w:pPr>
        <w:spacing w:line="276" w:lineRule="auto"/>
        <w:rPr>
          <w:rFonts w:asciiTheme="minorHAnsi" w:hAnsiTheme="minorHAnsi" w:cstheme="minorHAnsi"/>
          <w:sz w:val="24"/>
          <w:u w:val="single"/>
          <w:lang w:val="cy-GB"/>
        </w:rPr>
      </w:pPr>
      <w:r w:rsidRPr="005E09DF">
        <w:rPr>
          <w:rFonts w:asciiTheme="minorHAnsi" w:hAnsiTheme="minorHAnsi" w:cstheme="minorHAnsi"/>
          <w:sz w:val="24"/>
          <w:u w:val="single"/>
          <w:lang w:val="cy-GB"/>
        </w:rPr>
        <w:t xml:space="preserve">Dydd Mawrth </w:t>
      </w:r>
    </w:p>
    <w:p w14:paraId="0D473254" w14:textId="44900067" w:rsidR="00236EFB" w:rsidRPr="004D16EE" w:rsidRDefault="00CA0B86" w:rsidP="005E09DF">
      <w:pPr>
        <w:spacing w:line="276" w:lineRule="auto"/>
        <w:rPr>
          <w:rFonts w:asciiTheme="minorHAnsi" w:hAnsiTheme="minorHAnsi" w:cstheme="minorHAnsi"/>
          <w:sz w:val="24"/>
          <w:u w:val="single"/>
          <w:lang w:val="cy-GB"/>
        </w:rPr>
      </w:pPr>
      <w:r>
        <w:rPr>
          <w:rFonts w:ascii="Calibri" w:eastAsiaTheme="minorHAnsi" w:hAnsi="Calibri" w:cs="Calibri"/>
          <w:color w:val="000000"/>
          <w:sz w:val="24"/>
          <w:szCs w:val="24"/>
          <w:lang w:val="cy-GB" w:eastAsia="en-US"/>
        </w:rPr>
        <w:t>Ar Ddydd Mawrth bydd y disgyblion yn wneud gweithgaredd o greu tŷ i lygod mewn bocs esgidiau. Bydd modd i ddisgyblion chwilio am ddeunydd addas o’r ardal allanol gan ystyried anghenion yr anifail. Wrth wneud hyn, gall y disgyblion trafod pam ei fod nhw wedi penderfynu ar ddefnyddio’r deunyddiau a sut bydd hyn yn buddio’r anifail. Ar ôl cyflawni hyn, bydd cyfle iddynt ddefnyddio’r meddalwedd Qlone i osod llygoden rith yn eu bocs.</w:t>
      </w:r>
    </w:p>
    <w:p w14:paraId="20F11AEA" w14:textId="1D0BFA0A" w:rsidR="00236EFB" w:rsidRPr="005E09DF" w:rsidRDefault="00236EFB" w:rsidP="005E09DF">
      <w:pPr>
        <w:spacing w:line="276" w:lineRule="auto"/>
        <w:rPr>
          <w:rFonts w:asciiTheme="minorHAnsi" w:hAnsiTheme="minorHAnsi" w:cstheme="minorHAnsi"/>
          <w:sz w:val="24"/>
          <w:u w:val="single"/>
          <w:lang w:val="cy-GB"/>
        </w:rPr>
      </w:pPr>
    </w:p>
    <w:p w14:paraId="255874F6" w14:textId="7461858F" w:rsidR="004D16EE" w:rsidRDefault="004D16EE" w:rsidP="005E09DF">
      <w:pPr>
        <w:spacing w:line="276" w:lineRule="auto"/>
        <w:rPr>
          <w:rFonts w:asciiTheme="minorHAnsi" w:hAnsiTheme="minorHAnsi" w:cstheme="minorHAnsi"/>
          <w:sz w:val="24"/>
          <w:u w:val="single"/>
          <w:lang w:val="cy-GB"/>
        </w:rPr>
      </w:pPr>
      <w:r w:rsidRPr="005E09DF">
        <w:rPr>
          <w:rFonts w:ascii="Arial" w:hAnsi="Arial" w:cs="Arial"/>
          <w:noProof/>
          <w:color w:val="404040"/>
          <w:spacing w:val="8"/>
          <w:sz w:val="18"/>
          <w:szCs w:val="18"/>
        </w:rPr>
        <w:lastRenderedPageBreak/>
        <w:drawing>
          <wp:anchor distT="0" distB="0" distL="114300" distR="114300" simplePos="0" relativeHeight="251660288" behindDoc="1" locked="0" layoutInCell="1" allowOverlap="1" wp14:anchorId="015ED7C9" wp14:editId="3621C373">
            <wp:simplePos x="0" y="0"/>
            <wp:positionH relativeFrom="column">
              <wp:posOffset>4732020</wp:posOffset>
            </wp:positionH>
            <wp:positionV relativeFrom="paragraph">
              <wp:posOffset>100118</wp:posOffset>
            </wp:positionV>
            <wp:extent cx="807720" cy="2099945"/>
            <wp:effectExtent l="0" t="0" r="5080" b="0"/>
            <wp:wrapTight wrapText="bothSides">
              <wp:wrapPolygon edited="0">
                <wp:start x="0" y="0"/>
                <wp:lineTo x="0" y="21424"/>
                <wp:lineTo x="21396" y="21424"/>
                <wp:lineTo x="21396" y="0"/>
                <wp:lineTo x="0" y="0"/>
              </wp:wrapPolygon>
            </wp:wrapTight>
            <wp:docPr id="2" name="Picture 2" descr="/var/folders/sf/37260r5n1tgcwwms1nfkw1q80000gn/T/com.microsoft.Word/WebArchiveCopyPasteTempFiles/bird%2Bfee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sf/37260r5n1tgcwwms1nfkw1q80000gn/T/com.microsoft.Word/WebArchiveCopyPasteTempFiles/bird%2Bfeeder.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07720" cy="20999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0F6CD4" w14:textId="19A1D57C" w:rsidR="004D16EE" w:rsidRDefault="004D16EE" w:rsidP="005E09DF">
      <w:pPr>
        <w:spacing w:line="276" w:lineRule="auto"/>
        <w:rPr>
          <w:rFonts w:asciiTheme="minorHAnsi" w:hAnsiTheme="minorHAnsi" w:cstheme="minorHAnsi"/>
          <w:sz w:val="24"/>
          <w:u w:val="single"/>
          <w:lang w:val="cy-GB"/>
        </w:rPr>
      </w:pPr>
    </w:p>
    <w:p w14:paraId="07FAA908" w14:textId="4D8BCB9F" w:rsidR="00723033" w:rsidRPr="005E09DF" w:rsidRDefault="00723033" w:rsidP="005E09DF">
      <w:pPr>
        <w:spacing w:line="276" w:lineRule="auto"/>
        <w:rPr>
          <w:rFonts w:asciiTheme="minorHAnsi" w:hAnsiTheme="minorHAnsi" w:cstheme="minorHAnsi"/>
          <w:sz w:val="24"/>
          <w:u w:val="single"/>
          <w:lang w:val="cy-GB"/>
        </w:rPr>
      </w:pPr>
      <w:r w:rsidRPr="005E09DF">
        <w:rPr>
          <w:rFonts w:asciiTheme="minorHAnsi" w:hAnsiTheme="minorHAnsi" w:cstheme="minorHAnsi"/>
          <w:sz w:val="24"/>
          <w:u w:val="single"/>
          <w:lang w:val="cy-GB"/>
        </w:rPr>
        <w:t xml:space="preserve">Dydd Mercher </w:t>
      </w:r>
    </w:p>
    <w:p w14:paraId="3633446A" w14:textId="4A359358" w:rsidR="00723033" w:rsidRPr="005E09DF" w:rsidRDefault="00CA0B86" w:rsidP="005E09DF">
      <w:pPr>
        <w:spacing w:line="276" w:lineRule="auto"/>
        <w:rPr>
          <w:rFonts w:asciiTheme="minorHAnsi" w:hAnsiTheme="minorHAnsi" w:cstheme="minorHAnsi"/>
          <w:sz w:val="24"/>
          <w:lang w:val="cy-GB"/>
        </w:rPr>
      </w:pPr>
      <w:r>
        <w:rPr>
          <w:rFonts w:ascii="Calibri" w:eastAsiaTheme="minorHAnsi" w:hAnsi="Calibri" w:cs="Calibri"/>
          <w:sz w:val="24"/>
          <w:szCs w:val="24"/>
          <w:lang w:val="cy-GB" w:eastAsia="en-US"/>
        </w:rPr>
        <w:t>Bydd Dydd Mercher yn ddiwrnod i baratoi’r disgyblion ar gyfer yr ymweliad ei hun. Y gweithgaredd byddent yn wneud ydy creu bwydwyr adar i’w roddi i’r parc gwledig. Bydd cyfle i’r disgyblion dewis cynhwysion, riban lliw a siâp y bwydwr. Bydd hefyd cyfle iddynt drafod beth yw bwriad y bwydwr a ble bydd lle addas i’w osod o fewn y goedwig.</w:t>
      </w:r>
    </w:p>
    <w:p w14:paraId="716F8751" w14:textId="1D898B31" w:rsidR="00727F6D" w:rsidRPr="005E09DF" w:rsidRDefault="00727F6D" w:rsidP="005E09DF">
      <w:pPr>
        <w:spacing w:line="276" w:lineRule="auto"/>
        <w:rPr>
          <w:rFonts w:asciiTheme="minorHAnsi" w:hAnsiTheme="minorHAnsi" w:cstheme="minorHAnsi"/>
          <w:sz w:val="24"/>
          <w:szCs w:val="24"/>
          <w:u w:val="single"/>
          <w:lang w:val="cy-GB"/>
        </w:rPr>
      </w:pPr>
    </w:p>
    <w:p w14:paraId="35FC82D2" w14:textId="40AD9BBC" w:rsidR="00DD549E" w:rsidRPr="005E09DF" w:rsidRDefault="00236EFB" w:rsidP="005E09DF">
      <w:pPr>
        <w:spacing w:line="276" w:lineRule="auto"/>
        <w:rPr>
          <w:rFonts w:asciiTheme="minorHAnsi" w:hAnsiTheme="minorHAnsi" w:cstheme="minorHAnsi"/>
          <w:b/>
          <w:sz w:val="24"/>
          <w:szCs w:val="24"/>
          <w:u w:val="single"/>
          <w:lang w:val="cy-GB"/>
        </w:rPr>
      </w:pPr>
      <w:r w:rsidRPr="005E09DF">
        <w:rPr>
          <w:rFonts w:asciiTheme="minorHAnsi" w:hAnsiTheme="minorHAnsi" w:cstheme="minorHAnsi"/>
          <w:b/>
          <w:noProof/>
          <w:sz w:val="24"/>
          <w:szCs w:val="24"/>
          <w:u w:val="single"/>
          <w:lang w:val="cy-GB"/>
        </w:rPr>
        <mc:AlternateContent>
          <mc:Choice Requires="wps">
            <w:drawing>
              <wp:anchor distT="0" distB="0" distL="114300" distR="114300" simplePos="0" relativeHeight="251661312" behindDoc="0" locked="0" layoutInCell="1" allowOverlap="1" wp14:anchorId="701ACD91" wp14:editId="7C82EE4A">
                <wp:simplePos x="0" y="0"/>
                <wp:positionH relativeFrom="column">
                  <wp:posOffset>4311846</wp:posOffset>
                </wp:positionH>
                <wp:positionV relativeFrom="paragraph">
                  <wp:posOffset>346368</wp:posOffset>
                </wp:positionV>
                <wp:extent cx="1552354" cy="255181"/>
                <wp:effectExtent l="0" t="0" r="10160" b="12065"/>
                <wp:wrapNone/>
                <wp:docPr id="4" name="Text Box 4"/>
                <wp:cNvGraphicFramePr/>
                <a:graphic xmlns:a="http://schemas.openxmlformats.org/drawingml/2006/main">
                  <a:graphicData uri="http://schemas.microsoft.com/office/word/2010/wordprocessingShape">
                    <wps:wsp>
                      <wps:cNvSpPr txBox="1"/>
                      <wps:spPr>
                        <a:xfrm>
                          <a:off x="0" y="0"/>
                          <a:ext cx="1552354" cy="255181"/>
                        </a:xfrm>
                        <a:prstGeom prst="rect">
                          <a:avLst/>
                        </a:prstGeom>
                        <a:solidFill>
                          <a:schemeClr val="lt1"/>
                        </a:solidFill>
                        <a:ln w="6350">
                          <a:solidFill>
                            <a:prstClr val="black"/>
                          </a:solidFill>
                        </a:ln>
                      </wps:spPr>
                      <wps:txbx>
                        <w:txbxContent>
                          <w:p w14:paraId="3F17F5C1" w14:textId="7ADD4F06" w:rsidR="00DD549E" w:rsidRPr="00DD549E" w:rsidRDefault="00DD549E">
                            <w:pPr>
                              <w:rPr>
                                <w:rFonts w:asciiTheme="minorHAnsi" w:hAnsiTheme="minorHAnsi"/>
                              </w:rPr>
                            </w:pPr>
                            <w:r w:rsidRPr="00DD549E">
                              <w:rPr>
                                <w:rFonts w:asciiTheme="minorHAnsi" w:hAnsiTheme="minorHAnsi"/>
                              </w:rPr>
                              <w:t>Messylitt</w:t>
                            </w:r>
                            <w:r>
                              <w:rPr>
                                <w:rFonts w:asciiTheme="minorHAnsi" w:hAnsiTheme="minorHAnsi"/>
                              </w:rPr>
                              <w:t>l</w:t>
                            </w:r>
                            <w:r w:rsidRPr="00DD549E">
                              <w:rPr>
                                <w:rFonts w:asciiTheme="minorHAnsi" w:hAnsiTheme="minorHAnsi"/>
                              </w:rPr>
                              <w:t>emonsters.com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01ACD91" id="_x0000_t202" coordsize="21600,21600" o:spt="202" path="m,l,21600r21600,l21600,xe">
                <v:stroke joinstyle="miter"/>
                <v:path gradientshapeok="t" o:connecttype="rect"/>
              </v:shapetype>
              <v:shape id="Text Box 4" o:spid="_x0000_s1026" type="#_x0000_t202" style="position:absolute;margin-left:339.5pt;margin-top:27.25pt;width:122.25pt;height:20.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" fillcolor="white [3201]" strokeweight=".5pt">
                <v:textbox>
                  <w:txbxContent>
                    <w:p w14:paraId="3F17F5C1" w14:textId="7ADD4F06" w:rsidR="00DD549E" w:rsidRPr="00DD549E" w:rsidRDefault="00DD549E">
                      <w:pPr>
                        <w:rPr>
                          <w:rFonts w:asciiTheme="minorHAnsi" w:hAnsiTheme="minorHAnsi"/>
                        </w:rPr>
                      </w:pPr>
                      <w:r w:rsidRPr="00DD549E">
                        <w:rPr>
                          <w:rFonts w:asciiTheme="minorHAnsi" w:hAnsiTheme="minorHAnsi"/>
                        </w:rPr>
                        <w:t>Messylitt</w:t>
                      </w:r>
                      <w:r>
                        <w:rPr>
                          <w:rFonts w:asciiTheme="minorHAnsi" w:hAnsiTheme="minorHAnsi"/>
                        </w:rPr>
                        <w:t>l</w:t>
                      </w:r>
                      <w:r w:rsidRPr="00DD549E">
                        <w:rPr>
                          <w:rFonts w:asciiTheme="minorHAnsi" w:hAnsiTheme="minorHAnsi"/>
                        </w:rPr>
                        <w:t>emonsters.com</w:t>
                      </w:r>
                    </w:p>
                  </w:txbxContent>
                </v:textbox>
              </v:shape>
            </w:pict>
          </mc:Fallback>
        </mc:AlternateContent>
      </w:r>
    </w:p>
    <w:p w14:paraId="635E06CB" w14:textId="77777777" w:rsidR="00236EFB" w:rsidRPr="005E09DF" w:rsidRDefault="00236EFB" w:rsidP="005E09DF">
      <w:pPr>
        <w:spacing w:line="276" w:lineRule="auto"/>
        <w:rPr>
          <w:rFonts w:asciiTheme="minorHAnsi" w:hAnsiTheme="minorHAnsi" w:cstheme="minorHAnsi"/>
          <w:b/>
          <w:sz w:val="24"/>
          <w:szCs w:val="24"/>
          <w:u w:val="single"/>
          <w:lang w:val="cy-GB"/>
        </w:rPr>
      </w:pPr>
    </w:p>
    <w:p w14:paraId="032B8540" w14:textId="2C480E6C" w:rsidR="00727F6D" w:rsidRPr="005E09DF" w:rsidRDefault="00727F6D" w:rsidP="005E09DF">
      <w:pPr>
        <w:spacing w:line="276" w:lineRule="auto"/>
        <w:rPr>
          <w:rFonts w:asciiTheme="minorHAnsi" w:hAnsiTheme="minorHAnsi" w:cstheme="minorHAnsi"/>
          <w:b/>
          <w:sz w:val="24"/>
          <w:szCs w:val="24"/>
          <w:u w:val="single"/>
          <w:lang w:val="cy-GB"/>
        </w:rPr>
      </w:pPr>
      <w:r w:rsidRPr="005E09DF">
        <w:rPr>
          <w:rFonts w:asciiTheme="minorHAnsi" w:hAnsiTheme="minorHAnsi" w:cstheme="minorHAnsi"/>
          <w:b/>
          <w:sz w:val="24"/>
          <w:szCs w:val="24"/>
          <w:u w:val="single"/>
          <w:lang w:val="cy-GB"/>
        </w:rPr>
        <w:t>Yn ystod yr ymweliad</w:t>
      </w:r>
    </w:p>
    <w:p w14:paraId="37A38998" w14:textId="06986C9A" w:rsidR="00727F6D" w:rsidRPr="005E09DF" w:rsidRDefault="00CA0B86" w:rsidP="005E09DF">
      <w:pPr>
        <w:spacing w:line="276" w:lineRule="auto"/>
        <w:rPr>
          <w:rFonts w:asciiTheme="minorHAnsi" w:hAnsiTheme="minorHAnsi" w:cstheme="minorHAnsi"/>
          <w:color w:val="000000" w:themeColor="text1"/>
          <w:sz w:val="24"/>
          <w:szCs w:val="24"/>
          <w:lang w:val="cy-GB"/>
        </w:rPr>
      </w:pPr>
      <w:r>
        <w:rPr>
          <w:rFonts w:ascii="Calibri" w:eastAsiaTheme="minorHAnsi" w:hAnsi="Calibri" w:cs="Calibri"/>
          <w:color w:val="000000"/>
          <w:sz w:val="24"/>
          <w:szCs w:val="24"/>
          <w:lang w:val="cy-GB" w:eastAsia="en-US"/>
        </w:rPr>
        <w:t>Yn ystod yr ymweliad, bydd cyfle i’r disgyblion adeiladu ar yr hyn wnaethant ddysgu hyd yn hyn. Wrth rannu’r disgyblion mewn i bedwar grŵp gwahanol bydd mwy o gyfleoedd i’r disgyblion cael profiad personol. Bydd y grwpiau yma’n cylchdroi wrth i’r dydd fynd yn ei flaen. Y gweithgaredd gyntaf ydy sesiwn yn yr ystafell dosbarth. Yma, bydd aelod o staff yn rhoi gwybodaeth i’r disgyblion am y parc gwledig a’r anifeiliaid sy’n byw yn. Ar ôl trafod yr anifeiliaid gellir gweld, bydd cyfle i’r disgyblion meddwl am y cynefinoedd gwahanol mae’r anifeiliaid yn byw ynddo gan ofyn cwestiynau i’r cynorthwywyr. Bydd hyn yn rhoi cyfle i’r disgyblion datblygu eu sgiliau llafar a gwybodaeth a dealltwriaeth o’r byd.</w:t>
      </w:r>
    </w:p>
    <w:p w14:paraId="17E25F8B" w14:textId="77777777" w:rsidR="00727F6D" w:rsidRPr="005E09DF" w:rsidRDefault="00727F6D" w:rsidP="005E09DF">
      <w:pPr>
        <w:spacing w:line="276" w:lineRule="auto"/>
        <w:rPr>
          <w:rFonts w:asciiTheme="minorHAnsi" w:hAnsiTheme="minorHAnsi" w:cstheme="minorHAnsi"/>
          <w:color w:val="000000" w:themeColor="text1"/>
          <w:sz w:val="24"/>
          <w:szCs w:val="24"/>
          <w:lang w:val="cy-GB"/>
        </w:rPr>
      </w:pPr>
    </w:p>
    <w:p w14:paraId="62782160" w14:textId="77777777" w:rsidR="00727F6D" w:rsidRPr="005E09DF" w:rsidRDefault="00727F6D" w:rsidP="005E09DF">
      <w:pPr>
        <w:spacing w:line="276" w:lineRule="auto"/>
        <w:rPr>
          <w:rFonts w:asciiTheme="minorHAnsi" w:hAnsiTheme="minorHAnsi" w:cstheme="minorHAnsi"/>
          <w:sz w:val="24"/>
          <w:szCs w:val="24"/>
          <w:lang w:val="cy-GB"/>
        </w:rPr>
      </w:pPr>
      <w:r w:rsidRPr="005E09DF">
        <w:rPr>
          <w:rFonts w:asciiTheme="minorHAnsi" w:hAnsiTheme="minorHAnsi" w:cstheme="minorHAnsi"/>
          <w:sz w:val="24"/>
          <w:szCs w:val="24"/>
          <w:lang w:val="cy-GB"/>
        </w:rPr>
        <w:t xml:space="preserve">Yr ail weithgaredd bydd y disgyblion yn wneud ydy gwylio adar. Ym Mharc Gwledig Llyn Llech Owain, mae yna cuddfannau gwylio adar ble all y plant fynd i weld yr adar gan ddefnyddio ysbienddrychau. Bydd hyn yn rhoi cyfle i’r disgyblion gweld yr adar yn eu cyfinoedd naturiol. Bydd y disgyblion hefyd yn cael cyfle i osod eu bwydywr adar â wnaethant yn yr ysgol i’r adar bwyta yma. </w:t>
      </w:r>
    </w:p>
    <w:p w14:paraId="35A53D76" w14:textId="40BA304D" w:rsidR="00727F6D" w:rsidRPr="005E09DF" w:rsidRDefault="00CA0B86" w:rsidP="005E09DF">
      <w:pPr>
        <w:spacing w:line="276" w:lineRule="auto"/>
        <w:rPr>
          <w:rFonts w:asciiTheme="minorHAnsi" w:hAnsiTheme="minorHAnsi" w:cstheme="minorHAnsi"/>
          <w:sz w:val="24"/>
          <w:szCs w:val="24"/>
          <w:lang w:val="cy-GB"/>
        </w:rPr>
      </w:pPr>
      <w:r>
        <w:rPr>
          <w:rFonts w:ascii="Calibri" w:eastAsiaTheme="minorHAnsi" w:hAnsi="Calibri" w:cs="Calibri"/>
          <w:sz w:val="24"/>
          <w:szCs w:val="24"/>
          <w:lang w:val="cy-GB" w:eastAsia="en-US"/>
        </w:rPr>
        <w:t>Wrth wylio’r adar, bydd disgwyl i’r disgyblion cyfri sawl aderyn o bob lliw maen nhw’n gweld gan gofnodi gyda marciau tali. Yn dilyn hyn, yn yr ystafell dosbarth, bydd cyfle i’r disgyblion creu graff yn dangos yr hyn a ddarganfyddwyd.</w:t>
      </w:r>
    </w:p>
    <w:p w14:paraId="1F33ACB0" w14:textId="2F103C57" w:rsidR="00727F6D" w:rsidRPr="005E09DF" w:rsidRDefault="00727F6D" w:rsidP="005E09DF">
      <w:pPr>
        <w:spacing w:line="276" w:lineRule="auto"/>
        <w:rPr>
          <w:rFonts w:asciiTheme="minorHAnsi" w:hAnsiTheme="minorHAnsi" w:cstheme="minorHAnsi"/>
          <w:sz w:val="24"/>
          <w:szCs w:val="24"/>
          <w:lang w:val="cy-GB"/>
        </w:rPr>
      </w:pPr>
    </w:p>
    <w:p w14:paraId="4188FB46" w14:textId="27271391" w:rsidR="00236EFB" w:rsidRPr="005E09DF" w:rsidRDefault="00E673FE" w:rsidP="005E09DF">
      <w:pPr>
        <w:spacing w:line="276" w:lineRule="auto"/>
        <w:rPr>
          <w:sz w:val="24"/>
          <w:szCs w:val="24"/>
          <w:lang w:eastAsia="en-US"/>
        </w:rPr>
      </w:pPr>
      <w:r w:rsidRPr="005E09DF">
        <w:rPr>
          <w:rFonts w:asciiTheme="minorHAnsi" w:hAnsiTheme="minorHAnsi" w:cstheme="minorHAnsi"/>
          <w:noProof/>
          <w:sz w:val="24"/>
          <w:szCs w:val="24"/>
          <w:lang w:val="cy-GB"/>
        </w:rPr>
        <mc:AlternateContent>
          <mc:Choice Requires="wps">
            <w:drawing>
              <wp:anchor distT="0" distB="0" distL="114300" distR="114300" simplePos="0" relativeHeight="251663360" behindDoc="0" locked="0" layoutInCell="1" allowOverlap="1" wp14:anchorId="4180ABD0" wp14:editId="5988E937">
                <wp:simplePos x="0" y="0"/>
                <wp:positionH relativeFrom="column">
                  <wp:posOffset>-46355</wp:posOffset>
                </wp:positionH>
                <wp:positionV relativeFrom="paragraph">
                  <wp:posOffset>221615</wp:posOffset>
                </wp:positionV>
                <wp:extent cx="1477010" cy="252730"/>
                <wp:effectExtent l="0" t="0" r="8890" b="13970"/>
                <wp:wrapNone/>
                <wp:docPr id="7" name="Text Box 7"/>
                <wp:cNvGraphicFramePr/>
                <a:graphic xmlns:a="http://schemas.openxmlformats.org/drawingml/2006/main">
                  <a:graphicData uri="http://schemas.microsoft.com/office/word/2010/wordprocessingShape">
                    <wps:wsp>
                      <wps:cNvSpPr txBox="1"/>
                      <wps:spPr>
                        <a:xfrm>
                          <a:off x="0" y="0"/>
                          <a:ext cx="1477010" cy="252730"/>
                        </a:xfrm>
                        <a:prstGeom prst="rect">
                          <a:avLst/>
                        </a:prstGeom>
                        <a:solidFill>
                          <a:schemeClr val="lt1"/>
                        </a:solidFill>
                        <a:ln w="6350">
                          <a:solidFill>
                            <a:prstClr val="black"/>
                          </a:solidFill>
                        </a:ln>
                      </wps:spPr>
                      <wps:txbx>
                        <w:txbxContent>
                          <w:p w14:paraId="749466F5" w14:textId="5D110888" w:rsidR="00236EFB" w:rsidRPr="00236EFB" w:rsidRDefault="00236EFB">
                            <w:pPr>
                              <w:rPr>
                                <w:rFonts w:asciiTheme="minorHAnsi" w:hAnsiTheme="minorHAnsi"/>
                                <w:sz w:val="24"/>
                              </w:rPr>
                            </w:pPr>
                            <w:r w:rsidRPr="00236EFB">
                              <w:rPr>
                                <w:rFonts w:asciiTheme="minorHAnsi" w:hAnsiTheme="minorHAnsi"/>
                                <w:sz w:val="24"/>
                              </w:rPr>
                              <w:t>Exploration society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80ABD0" id="Text Box 7" o:spid="_x0000_s1027" type="#_x0000_t202" style="position:absolute;margin-left:-3.65pt;margin-top:17.45pt;width:116.3pt;height:19.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" fillcolor="white [3201]" strokeweight=".5pt">
                <v:textbox>
                  <w:txbxContent>
                    <w:p w14:paraId="749466F5" w14:textId="5D110888" w:rsidR="00236EFB" w:rsidRPr="00236EFB" w:rsidRDefault="00236EFB">
                      <w:pPr>
                        <w:rPr>
                          <w:rFonts w:asciiTheme="minorHAnsi" w:hAnsiTheme="minorHAnsi"/>
                          <w:sz w:val="24"/>
                        </w:rPr>
                      </w:pPr>
                      <w:r w:rsidRPr="00236EFB">
                        <w:rPr>
                          <w:rFonts w:asciiTheme="minorHAnsi" w:hAnsiTheme="minorHAnsi"/>
                          <w:sz w:val="24"/>
                        </w:rPr>
                        <w:t>Exploration society</w:t>
                      </w:r>
                    </w:p>
                  </w:txbxContent>
                </v:textbox>
              </v:shape>
            </w:pict>
          </mc:Fallback>
        </mc:AlternateContent>
      </w:r>
      <w:r w:rsidR="00236EFB" w:rsidRPr="005E09DF">
        <w:rPr>
          <w:sz w:val="24"/>
          <w:szCs w:val="24"/>
          <w:lang w:eastAsia="en-US"/>
        </w:rPr>
        <w:fldChar w:fldCharType="begin"/>
      </w:r>
      <w:r w:rsidR="00236EFB" w:rsidRPr="005E09DF">
        <w:rPr>
          <w:sz w:val="24"/>
          <w:szCs w:val="24"/>
          <w:lang w:eastAsia="en-US"/>
        </w:rPr>
        <w:instrText xml:space="preserve"> INCLUDEPICTURE "/var/folders/sf/37260r5n1tgcwwms1nfkw1q80000gn/T/com.microsoft.Word/WebArchiveCopyPasteTempFiles/20170713_160047.jpg" \* MERGEFORMATINET </w:instrText>
      </w:r>
      <w:r w:rsidR="00236EFB" w:rsidRPr="005E09DF">
        <w:rPr>
          <w:sz w:val="24"/>
          <w:szCs w:val="24"/>
          <w:lang w:eastAsia="en-US"/>
        </w:rPr>
        <w:fldChar w:fldCharType="end"/>
      </w:r>
    </w:p>
    <w:p w14:paraId="418507DC" w14:textId="1EFB3B85" w:rsidR="00E673FE" w:rsidRDefault="00E673FE" w:rsidP="005E09DF">
      <w:pPr>
        <w:spacing w:line="276" w:lineRule="auto"/>
        <w:rPr>
          <w:rFonts w:asciiTheme="minorHAnsi" w:hAnsiTheme="minorHAnsi" w:cstheme="minorHAnsi"/>
          <w:sz w:val="24"/>
          <w:szCs w:val="24"/>
          <w:lang w:val="cy-GB"/>
        </w:rPr>
      </w:pPr>
    </w:p>
    <w:p w14:paraId="1C74A718" w14:textId="4CAC9CC0" w:rsidR="00727F6D" w:rsidRPr="005E09DF" w:rsidRDefault="00236EFB" w:rsidP="00E673FE">
      <w:pPr>
        <w:spacing w:line="276" w:lineRule="auto"/>
        <w:rPr>
          <w:rFonts w:asciiTheme="minorHAnsi" w:hAnsiTheme="minorHAnsi" w:cstheme="minorHAnsi"/>
          <w:sz w:val="24"/>
          <w:szCs w:val="24"/>
          <w:lang w:val="cy-GB"/>
        </w:rPr>
      </w:pPr>
      <w:r w:rsidRPr="005E09DF">
        <w:rPr>
          <w:noProof/>
          <w:sz w:val="24"/>
          <w:szCs w:val="24"/>
          <w:lang w:eastAsia="en-US"/>
        </w:rPr>
        <w:drawing>
          <wp:anchor distT="0" distB="0" distL="114300" distR="114300" simplePos="0" relativeHeight="251662336" behindDoc="1" locked="0" layoutInCell="1" allowOverlap="1" wp14:anchorId="00330D11" wp14:editId="44FF0717">
            <wp:simplePos x="0" y="0"/>
            <wp:positionH relativeFrom="column">
              <wp:posOffset>-85090</wp:posOffset>
            </wp:positionH>
            <wp:positionV relativeFrom="paragraph">
              <wp:posOffset>159385</wp:posOffset>
            </wp:positionV>
            <wp:extent cx="2354580" cy="1642110"/>
            <wp:effectExtent l="0" t="0" r="0" b="0"/>
            <wp:wrapTight wrapText="bothSides">
              <wp:wrapPolygon edited="0">
                <wp:start x="0" y="0"/>
                <wp:lineTo x="0" y="21383"/>
                <wp:lineTo x="21437" y="21383"/>
                <wp:lineTo x="21437" y="0"/>
                <wp:lineTo x="0" y="0"/>
              </wp:wrapPolygon>
            </wp:wrapTight>
            <wp:docPr id="6" name="Picture 6" descr="/var/folders/sf/37260r5n1tgcwwms1nfkw1q80000gn/T/com.microsoft.Word/WebArchiveCopyPasteTempFiles/20170713_1600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ar/folders/sf/37260r5n1tgcwwms1nfkw1q80000gn/T/com.microsoft.Word/WebArchiveCopyPasteTempFiles/20170713_160047.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54580" cy="1642110"/>
                    </a:xfrm>
                    <a:prstGeom prst="rect">
                      <a:avLst/>
                    </a:prstGeom>
                    <a:noFill/>
                    <a:ln>
                      <a:noFill/>
                    </a:ln>
                  </pic:spPr>
                </pic:pic>
              </a:graphicData>
            </a:graphic>
            <wp14:sizeRelH relativeFrom="page">
              <wp14:pctWidth>0</wp14:pctWidth>
            </wp14:sizeRelH>
            <wp14:sizeRelV relativeFrom="page">
              <wp14:pctHeight>0</wp14:pctHeight>
            </wp14:sizeRelV>
          </wp:anchor>
        </w:drawing>
      </w:r>
      <w:r w:rsidR="00CA0B86" w:rsidRPr="00CA0B86">
        <w:rPr>
          <w:rFonts w:ascii="Calibri" w:eastAsiaTheme="minorHAnsi" w:hAnsi="Calibri" w:cs="Calibri"/>
          <w:sz w:val="24"/>
          <w:szCs w:val="24"/>
          <w:lang w:val="cy-GB" w:eastAsia="en-US"/>
        </w:rPr>
        <w:t xml:space="preserve"> </w:t>
      </w:r>
      <w:r w:rsidR="00CA0B86">
        <w:rPr>
          <w:rFonts w:ascii="Calibri" w:eastAsiaTheme="minorHAnsi" w:hAnsi="Calibri" w:cs="Calibri"/>
          <w:sz w:val="24"/>
          <w:szCs w:val="24"/>
          <w:lang w:val="cy-GB" w:eastAsia="en-US"/>
        </w:rPr>
        <w:t>Yn ogystal ag ystyried cynefinoedd anifeiliaid y goedwig, bydd modd i’r disgyblion ystyried yr elfennau bydd angen arnynt petai nhw’n byw yn y goedwig hefyd. Wrth wneud hyn, bydd rhyddid i’r disgyblion chwilio am ddeunyddiau naturiol i’w ddefnyddio a gellir trafod pam wnaethant ddewis y deunyddiau a’i ddefnyddio yn y ffordd yma.</w:t>
      </w:r>
    </w:p>
    <w:p w14:paraId="423AFE50" w14:textId="4B2F006E" w:rsidR="00727F6D" w:rsidRPr="005E09DF" w:rsidRDefault="00727F6D" w:rsidP="005E09DF">
      <w:pPr>
        <w:spacing w:line="276" w:lineRule="auto"/>
        <w:rPr>
          <w:rFonts w:asciiTheme="minorHAnsi" w:hAnsiTheme="minorHAnsi" w:cstheme="minorHAnsi"/>
          <w:sz w:val="24"/>
          <w:szCs w:val="24"/>
          <w:lang w:val="cy-GB"/>
        </w:rPr>
      </w:pPr>
    </w:p>
    <w:p w14:paraId="054FD5A5" w14:textId="77777777" w:rsidR="00CB27FD" w:rsidRPr="005E09DF" w:rsidRDefault="00CB27FD" w:rsidP="005E09DF">
      <w:pPr>
        <w:spacing w:line="276" w:lineRule="auto"/>
        <w:rPr>
          <w:rFonts w:asciiTheme="minorHAnsi" w:hAnsiTheme="minorHAnsi" w:cstheme="minorHAnsi"/>
          <w:sz w:val="24"/>
          <w:szCs w:val="24"/>
          <w:lang w:val="cy-GB"/>
        </w:rPr>
      </w:pPr>
    </w:p>
    <w:p w14:paraId="6C3B1E8C" w14:textId="2D7B4F59" w:rsidR="00727F6D" w:rsidRPr="005E09DF" w:rsidRDefault="00CA0B86" w:rsidP="005E09DF">
      <w:pPr>
        <w:spacing w:line="276" w:lineRule="auto"/>
        <w:rPr>
          <w:rFonts w:asciiTheme="minorHAnsi" w:hAnsiTheme="minorHAnsi" w:cstheme="minorHAnsi"/>
          <w:sz w:val="24"/>
          <w:szCs w:val="24"/>
          <w:lang w:val="cy-GB"/>
        </w:rPr>
      </w:pPr>
      <w:r>
        <w:rPr>
          <w:rFonts w:ascii="Calibri" w:eastAsiaTheme="minorHAnsi" w:hAnsi="Calibri" w:cs="Calibri"/>
          <w:sz w:val="24"/>
          <w:szCs w:val="24"/>
          <w:lang w:val="cy-GB" w:eastAsia="en-US"/>
        </w:rPr>
        <w:lastRenderedPageBreak/>
        <w:t>Mae’r parc gwledig hefyd yn cynnig gorsaf bwydo anifeiliaid gwyllt. Yma, bydd gofyn i’r disgyblion paru i fyny; wrth i un disgybl bwydo’r anifeiliaid, bydd y disgybl arall yn cael cyfle i recordio’r anifeiliaid gan ddefnyddio’r iPads ac yna’n cyfnewid. Yn dilyn yr ymweliad, bydd cyfle i’r disgyblion wneud tasg ar y clipiau fideo yma.</w:t>
      </w:r>
    </w:p>
    <w:p w14:paraId="4271BAA6" w14:textId="77777777" w:rsidR="00005979" w:rsidRPr="005E09DF" w:rsidRDefault="00005979" w:rsidP="005E09DF">
      <w:pPr>
        <w:spacing w:line="276" w:lineRule="auto"/>
        <w:rPr>
          <w:rFonts w:asciiTheme="minorHAnsi" w:hAnsiTheme="minorHAnsi" w:cstheme="minorHAnsi"/>
          <w:sz w:val="24"/>
          <w:lang w:val="cy-GB"/>
        </w:rPr>
      </w:pPr>
    </w:p>
    <w:p w14:paraId="4F4EC4EE" w14:textId="15D032B6" w:rsidR="00F01225" w:rsidRPr="005E09DF" w:rsidRDefault="00F01225" w:rsidP="005E09DF">
      <w:pPr>
        <w:spacing w:line="276" w:lineRule="auto"/>
        <w:rPr>
          <w:rFonts w:asciiTheme="minorHAnsi" w:hAnsiTheme="minorHAnsi" w:cstheme="minorHAnsi"/>
          <w:b/>
          <w:sz w:val="24"/>
          <w:u w:val="single"/>
          <w:lang w:val="cy-GB"/>
        </w:rPr>
      </w:pPr>
      <w:r w:rsidRPr="005E09DF">
        <w:rPr>
          <w:rFonts w:asciiTheme="minorHAnsi" w:hAnsiTheme="minorHAnsi" w:cstheme="minorHAnsi"/>
          <w:b/>
          <w:sz w:val="24"/>
          <w:u w:val="single"/>
          <w:lang w:val="cy-GB"/>
        </w:rPr>
        <w:t xml:space="preserve">Wedi’r ymweliad </w:t>
      </w:r>
    </w:p>
    <w:p w14:paraId="40FE6405" w14:textId="753AE145" w:rsidR="00CD7C8A" w:rsidRPr="005E09DF" w:rsidRDefault="00CA0B86" w:rsidP="005E09DF">
      <w:pPr>
        <w:spacing w:line="276" w:lineRule="auto"/>
        <w:rPr>
          <w:rFonts w:asciiTheme="minorHAnsi" w:hAnsiTheme="minorHAnsi" w:cstheme="minorHAnsi"/>
          <w:sz w:val="24"/>
          <w:lang w:val="cy-GB"/>
        </w:rPr>
      </w:pPr>
      <w:r>
        <w:rPr>
          <w:rFonts w:ascii="Calibri" w:eastAsiaTheme="minorHAnsi" w:hAnsi="Calibri" w:cs="Calibri"/>
          <w:sz w:val="24"/>
          <w:szCs w:val="24"/>
          <w:lang w:val="cy-GB" w:eastAsia="en-US"/>
        </w:rPr>
        <w:t>Wedi’r ymweliad, bydd cyfle i’r disgyblion trafod y wybodaeth newydd wnaethant ddysgu ar yr ymweliad. Bydd hyn yn rhoi cyfle da i weld os wnaeth y disgyblion buddio o’r ymweliad. I gyflawni hyn, bydd gofyn i bob disgybl rhannu un peth wnaethant ddysgu gyda gweddill y dosbarth.</w:t>
      </w:r>
    </w:p>
    <w:p w14:paraId="649CEE64" w14:textId="77777777" w:rsidR="00CD7C8A" w:rsidRPr="005E09DF" w:rsidRDefault="00CD7C8A" w:rsidP="005E09DF">
      <w:pPr>
        <w:spacing w:line="276" w:lineRule="auto"/>
        <w:rPr>
          <w:rFonts w:asciiTheme="minorHAnsi" w:hAnsiTheme="minorHAnsi" w:cstheme="minorHAnsi"/>
          <w:sz w:val="24"/>
          <w:lang w:val="cy-GB"/>
        </w:rPr>
      </w:pPr>
    </w:p>
    <w:p w14:paraId="560335C4" w14:textId="408B11F5" w:rsidR="00E41D35" w:rsidRPr="005E09DF" w:rsidRDefault="00CA0B86" w:rsidP="005E09DF">
      <w:pPr>
        <w:spacing w:line="276" w:lineRule="auto"/>
        <w:rPr>
          <w:rFonts w:asciiTheme="minorHAnsi" w:hAnsiTheme="minorHAnsi" w:cstheme="minorHAnsi"/>
          <w:sz w:val="24"/>
          <w:lang w:val="cy-GB"/>
        </w:rPr>
      </w:pPr>
      <w:r>
        <w:rPr>
          <w:rFonts w:ascii="Calibri" w:eastAsiaTheme="minorHAnsi" w:hAnsi="Calibri" w:cs="Calibri"/>
          <w:sz w:val="24"/>
          <w:szCs w:val="24"/>
          <w:lang w:val="cy-GB" w:eastAsia="en-US"/>
        </w:rPr>
        <w:t>Y gweithgaredd bydd yn dilyn yr ymweliad ydy creu rhaglen natur gan ddefnyddio’r clipiau fideo wnaethant dynnu yn y parc gwledig. Gan ddefnyddio’r meddalwedd ‘iMovie’ gall y disgyblion wneud recordiad llais i gyd-fynd gyda’r clip fideo gan egluro beth yw’r anifail, ble mae’n byw a pham.</w:t>
      </w:r>
    </w:p>
    <w:p w14:paraId="24610FB0" w14:textId="77777777" w:rsidR="00DC04AB" w:rsidRPr="005E09DF" w:rsidRDefault="00DC04AB" w:rsidP="005E09DF">
      <w:pPr>
        <w:spacing w:line="276" w:lineRule="auto"/>
        <w:rPr>
          <w:rFonts w:asciiTheme="minorHAnsi" w:hAnsiTheme="minorHAnsi" w:cstheme="minorHAnsi"/>
          <w:sz w:val="24"/>
          <w:lang w:val="cy-GB"/>
        </w:rPr>
      </w:pPr>
    </w:p>
    <w:p w14:paraId="59C183E5" w14:textId="74BB61A7" w:rsidR="00A05C1F" w:rsidRPr="005E09DF" w:rsidRDefault="00CA0B86" w:rsidP="005E09DF">
      <w:pPr>
        <w:spacing w:line="276" w:lineRule="auto"/>
        <w:rPr>
          <w:rFonts w:asciiTheme="minorHAnsi" w:hAnsiTheme="minorHAnsi" w:cstheme="minorHAnsi"/>
          <w:sz w:val="24"/>
          <w:lang w:val="cy-GB"/>
        </w:rPr>
      </w:pPr>
      <w:r>
        <w:rPr>
          <w:rFonts w:ascii="Calibri" w:eastAsiaTheme="minorHAnsi" w:hAnsi="Calibri" w:cs="Calibri"/>
          <w:sz w:val="24"/>
          <w:szCs w:val="24"/>
          <w:lang w:val="cy-GB" w:eastAsia="en-US"/>
        </w:rPr>
        <w:t>Mae’n hynod o bwysig bod pob disgyblion yn dangos diolch am gael y cyfle i ymweld â’r lle a’r cyfleoedd a gawsant. Er mwyn cyflawni hyn, penderfynwyd byddai creu fideo yn ffordd dda o gynnwys pawb yn y broses o ddiolch. Bydd cyfle i bob disgybl dweud yr hyn wnaethant fwynhau o’r ymweliad, naill ai mewn grŵp neu’n unigol, cyn cyfuno’r clipiau yma mewn i un fideo. I gyd-fynd gyda’r fideo,  byddaf yn gofyn i un o’r disgyblion ysgrifennu llythyr i’r staff yn diolch iddyn nhw am roi’r cyfleoedd i’r disgyblion.</w:t>
      </w:r>
    </w:p>
    <w:p w14:paraId="35D9B116" w14:textId="7B6B5ED2" w:rsidR="00A05C1F" w:rsidRPr="005E09DF" w:rsidRDefault="00A05C1F" w:rsidP="005E09DF">
      <w:pPr>
        <w:spacing w:line="276" w:lineRule="auto"/>
        <w:rPr>
          <w:rFonts w:asciiTheme="minorHAnsi" w:hAnsiTheme="minorHAnsi" w:cstheme="minorHAnsi"/>
          <w:sz w:val="24"/>
          <w:lang w:val="cy-GB"/>
        </w:rPr>
      </w:pPr>
    </w:p>
    <w:p w14:paraId="1FFB6C9A" w14:textId="7BDB800D" w:rsidR="00005979" w:rsidRPr="005E09DF" w:rsidRDefault="00CA0B86" w:rsidP="005E09DF">
      <w:pPr>
        <w:spacing w:line="276" w:lineRule="auto"/>
        <w:rPr>
          <w:rFonts w:asciiTheme="minorHAnsi" w:hAnsiTheme="minorHAnsi" w:cstheme="minorHAnsi"/>
          <w:sz w:val="24"/>
          <w:lang w:val="cy-GB"/>
        </w:rPr>
      </w:pPr>
      <w:r>
        <w:rPr>
          <w:rFonts w:ascii="Calibri" w:eastAsiaTheme="minorHAnsi" w:hAnsi="Calibri" w:cs="Calibri"/>
          <w:sz w:val="24"/>
          <w:szCs w:val="24"/>
          <w:lang w:val="cy-GB" w:eastAsia="en-US"/>
        </w:rPr>
        <w:t>Yn ogystal, bydd angen sicrhau bod y disgyblion yn cofio’r daith a’r gwaith a wnaethant. Er mwyn cyflawni hyn, fel dosbarth, bydd cyfle i greu arddangosfa wal ar ffyrdd ‘wal weithio’. Yn sicr, mae arddangosfeydd yn ffordd wych o atgoffa’r disgyblion o’r hyn a wnaethant yn ystod yr ymweliad yn ogystal â’r wybodaeth wnaethant dderbyn ar yr ymweliad. Gan ddewis y dull ‘wal weithio’, bydd modd i’r disgyblion rhyngweithio gyda’r wal ac ehangu’u wybodaeth ymhellach. Yn ôl Slade (2014) dylai wal weithio cynnwys gweithgareddau dethol plant, e.e. ymateb i ‘gwestiwn yr wythnos’. Yn ogystal dylai’r wal cynnwys esiamplau o waith y plant a lluniau ohonynt yn ei wneud. Gellir hefyd cynnwys geiriau allweddol ar y wal er lles y dysgu pellach bydd y disgyblion yn wneud ar y thema yma. I ychwanegu at hyn, efallai gall y disgyblion ychwanegu’r gwahanol bethau wnaethant gasglu yn y goedwig, e.e. brigau, dail a blodau er mwyn  iddynt gael cysylltiad personol i’r arddangosfa.</w:t>
      </w:r>
    </w:p>
    <w:p w14:paraId="3021C26D" w14:textId="4B460F30" w:rsidR="00E41D35" w:rsidRPr="005E09DF" w:rsidRDefault="00E41D35" w:rsidP="005E09DF">
      <w:pPr>
        <w:spacing w:line="276" w:lineRule="auto"/>
        <w:rPr>
          <w:rFonts w:asciiTheme="minorHAnsi" w:hAnsiTheme="minorHAnsi" w:cstheme="minorHAnsi"/>
          <w:sz w:val="24"/>
          <w:lang w:val="cy-GB"/>
        </w:rPr>
      </w:pPr>
      <w:r w:rsidRPr="005E09DF">
        <w:rPr>
          <w:rFonts w:asciiTheme="minorHAnsi" w:hAnsiTheme="minorHAnsi" w:cstheme="minorHAnsi"/>
          <w:sz w:val="24"/>
          <w:lang w:val="cy-GB"/>
        </w:rPr>
        <w:t xml:space="preserve"> </w:t>
      </w:r>
    </w:p>
    <w:p w14:paraId="1FED4FDB" w14:textId="2CECDC67" w:rsidR="00F01225" w:rsidRPr="005E09DF" w:rsidRDefault="00F01225" w:rsidP="005E09DF">
      <w:pPr>
        <w:spacing w:line="276" w:lineRule="auto"/>
        <w:rPr>
          <w:rFonts w:asciiTheme="minorHAnsi" w:hAnsiTheme="minorHAnsi" w:cstheme="minorHAnsi"/>
          <w:b/>
          <w:sz w:val="24"/>
          <w:u w:val="single"/>
          <w:lang w:val="cy-GB"/>
        </w:rPr>
      </w:pPr>
      <w:r w:rsidRPr="005E09DF">
        <w:rPr>
          <w:rFonts w:asciiTheme="minorHAnsi" w:hAnsiTheme="minorHAnsi" w:cstheme="minorHAnsi"/>
          <w:b/>
          <w:sz w:val="24"/>
          <w:u w:val="single"/>
          <w:lang w:val="cy-GB"/>
        </w:rPr>
        <w:t xml:space="preserve">Clo </w:t>
      </w:r>
    </w:p>
    <w:p w14:paraId="7498F329" w14:textId="4DD6BE02" w:rsidR="00C72ED2" w:rsidRDefault="00CA0B86" w:rsidP="005E09DF">
      <w:pPr>
        <w:spacing w:line="276" w:lineRule="auto"/>
        <w:rPr>
          <w:rFonts w:asciiTheme="minorHAnsi" w:hAnsiTheme="minorHAnsi" w:cstheme="minorHAnsi"/>
          <w:sz w:val="24"/>
          <w:lang w:val="cy-GB"/>
        </w:rPr>
      </w:pPr>
      <w:r>
        <w:rPr>
          <w:rFonts w:ascii="Calibri" w:eastAsiaTheme="minorHAnsi" w:hAnsi="Calibri" w:cs="Calibri"/>
          <w:sz w:val="24"/>
          <w:szCs w:val="24"/>
          <w:lang w:val="cy-GB" w:eastAsia="en-US"/>
        </w:rPr>
        <w:t xml:space="preserve">Ar ôl pwyso a mesur, gellir gweld bod amgylcheddau dysgu yn cael effaith anferthol ar sut mae plant yn dysgu ac yn wneud y broses yn llawer mwy hwylus a chyfforddus iddynt. Er hyn, mae’n amlwg bod llawer o waith paratoi yn mynd tuag at gynnig yr amgylcheddau yma a sicrhau bod pawb yn ddiogel, yn enwedig wrth fynd ar ymweliad addysgol. Cytuna Salaman a Tutchell (2005) gydag hyn ond dywed bod hi’n werth neud hyn er mwyn sicrhau </w:t>
      </w:r>
      <w:r>
        <w:rPr>
          <w:rFonts w:ascii="Calibri" w:eastAsiaTheme="minorHAnsi" w:hAnsi="Calibri" w:cs="Calibri"/>
          <w:sz w:val="24"/>
          <w:szCs w:val="24"/>
          <w:lang w:val="cy-GB" w:eastAsia="en-US"/>
        </w:rPr>
        <w:lastRenderedPageBreak/>
        <w:t>bod y plant yn “mwynhau cyfoeth diwylliannol na fyddan nhw byth yn anghofio”. Mae hyn yn dangos bod yr effaith rydym ni fel athrawon a’n dewisiadau yn cael effaith hir dymor ar blant.</w:t>
      </w:r>
    </w:p>
    <w:p w14:paraId="5C6FBDEA" w14:textId="77777777" w:rsidR="00E673FE" w:rsidRPr="005E09DF" w:rsidRDefault="00E673FE" w:rsidP="005E09DF">
      <w:pPr>
        <w:spacing w:line="276" w:lineRule="auto"/>
        <w:rPr>
          <w:rFonts w:asciiTheme="minorHAnsi" w:hAnsiTheme="minorHAnsi" w:cstheme="minorHAnsi"/>
          <w:sz w:val="24"/>
          <w:lang w:val="cy-GB"/>
        </w:rPr>
      </w:pPr>
    </w:p>
    <w:p w14:paraId="316CE847" w14:textId="55B1466F" w:rsidR="00E673FE" w:rsidRDefault="00E673FE" w:rsidP="005E09DF">
      <w:pPr>
        <w:spacing w:line="276" w:lineRule="auto"/>
        <w:rPr>
          <w:rFonts w:asciiTheme="minorHAnsi" w:hAnsiTheme="minorHAnsi" w:cstheme="minorHAnsi"/>
          <w:sz w:val="24"/>
          <w:lang w:val="cy-GB"/>
        </w:rPr>
      </w:pPr>
      <w:r>
        <w:rPr>
          <w:rFonts w:asciiTheme="minorHAnsi" w:hAnsiTheme="minorHAnsi" w:cstheme="minorHAnsi"/>
          <w:noProof/>
          <w:sz w:val="24"/>
          <w:lang w:val="cy-GB"/>
        </w:rPr>
        <mc:AlternateContent>
          <mc:Choice Requires="wps">
            <w:drawing>
              <wp:anchor distT="0" distB="0" distL="114300" distR="114300" simplePos="0" relativeHeight="251664384" behindDoc="0" locked="0" layoutInCell="1" allowOverlap="1" wp14:anchorId="0CE7F196" wp14:editId="76E9E466">
                <wp:simplePos x="0" y="0"/>
                <wp:positionH relativeFrom="column">
                  <wp:posOffset>-25400</wp:posOffset>
                </wp:positionH>
                <wp:positionV relativeFrom="paragraph">
                  <wp:posOffset>24553</wp:posOffset>
                </wp:positionV>
                <wp:extent cx="1422400" cy="270934"/>
                <wp:effectExtent l="0" t="0" r="12700" b="8890"/>
                <wp:wrapNone/>
                <wp:docPr id="5" name="Text Box 5"/>
                <wp:cNvGraphicFramePr/>
                <a:graphic xmlns:a="http://schemas.openxmlformats.org/drawingml/2006/main">
                  <a:graphicData uri="http://schemas.microsoft.com/office/word/2010/wordprocessingShape">
                    <wps:wsp>
                      <wps:cNvSpPr txBox="1"/>
                      <wps:spPr>
                        <a:xfrm>
                          <a:off x="0" y="0"/>
                          <a:ext cx="1422400" cy="270934"/>
                        </a:xfrm>
                        <a:prstGeom prst="rect">
                          <a:avLst/>
                        </a:prstGeom>
                        <a:solidFill>
                          <a:schemeClr val="lt1"/>
                        </a:solidFill>
                        <a:ln w="6350">
                          <a:solidFill>
                            <a:prstClr val="black"/>
                          </a:solidFill>
                        </a:ln>
                      </wps:spPr>
                      <wps:txbx>
                        <w:txbxContent>
                          <w:p w14:paraId="04C6A280" w14:textId="426E4FDD" w:rsidR="00E673FE" w:rsidRDefault="00E673FE" w:rsidP="0023540E">
                            <w:pPr>
                              <w:spacing w:line="276" w:lineRule="auto"/>
                            </w:pPr>
                            <w:r w:rsidRPr="005E09DF">
                              <w:rPr>
                                <w:rFonts w:asciiTheme="minorHAnsi" w:hAnsiTheme="minorHAnsi" w:cstheme="minorHAnsi"/>
                                <w:sz w:val="24"/>
                                <w:lang w:val="cy-GB"/>
                              </w:rPr>
                              <w:t>Cyfrif geiriau: 32</w:t>
                            </w:r>
                            <w:r w:rsidR="0023540E">
                              <w:rPr>
                                <w:rFonts w:asciiTheme="minorHAnsi" w:hAnsiTheme="minorHAnsi" w:cstheme="minorHAnsi"/>
                                <w:sz w:val="24"/>
                                <w:lang w:val="cy-GB"/>
                              </w:rPr>
                              <w:t>87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E7F196" id="_x0000_t202" coordsize="21600,21600" o:spt="202" path="m,l,21600r21600,l21600,xe">
                <v:stroke joinstyle="miter"/>
                <v:path gradientshapeok="t" o:connecttype="rect"/>
              </v:shapetype>
              <v:shape id="Text Box 5" o:spid="_x0000_s1028" type="#_x0000_t202" style="position:absolute;margin-left:-2pt;margin-top:1.95pt;width:112pt;height:21.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" fillcolor="white [3201]" strokeweight=".5pt">
                <v:textbox>
                  <w:txbxContent>
                    <w:p w14:paraId="04C6A280" w14:textId="426E4FDD" w:rsidR="00E673FE" w:rsidRDefault="00E673FE" w:rsidP="0023540E">
                      <w:pPr>
                        <w:spacing w:line="276" w:lineRule="auto"/>
                      </w:pPr>
                      <w:r w:rsidRPr="005E09DF">
                        <w:rPr>
                          <w:rFonts w:asciiTheme="minorHAnsi" w:hAnsiTheme="minorHAnsi" w:cstheme="minorHAnsi"/>
                          <w:sz w:val="24"/>
                          <w:lang w:val="cy-GB"/>
                        </w:rPr>
                        <w:t>Cyfrif geiriau: 32</w:t>
                      </w:r>
                      <w:r w:rsidR="0023540E">
                        <w:rPr>
                          <w:rFonts w:asciiTheme="minorHAnsi" w:hAnsiTheme="minorHAnsi" w:cstheme="minorHAnsi"/>
                          <w:sz w:val="24"/>
                          <w:lang w:val="cy-GB"/>
                        </w:rPr>
                        <w:t>87</w:t>
                      </w:r>
                    </w:p>
                  </w:txbxContent>
                </v:textbox>
              </v:shape>
            </w:pict>
          </mc:Fallback>
        </mc:AlternateContent>
      </w:r>
    </w:p>
    <w:p w14:paraId="3D19C89E" w14:textId="2132384E" w:rsidR="00E673FE" w:rsidRDefault="00E673FE" w:rsidP="005E09DF">
      <w:pPr>
        <w:spacing w:line="276" w:lineRule="auto"/>
        <w:rPr>
          <w:rFonts w:asciiTheme="minorHAnsi" w:hAnsiTheme="minorHAnsi" w:cstheme="minorHAnsi"/>
          <w:sz w:val="24"/>
          <w:lang w:val="cy-GB"/>
        </w:rPr>
      </w:pPr>
    </w:p>
    <w:p w14:paraId="1EA6D930" w14:textId="01E6B98B" w:rsidR="00E673FE" w:rsidRDefault="00E673FE" w:rsidP="005E09DF">
      <w:pPr>
        <w:spacing w:line="276" w:lineRule="auto"/>
        <w:rPr>
          <w:rFonts w:asciiTheme="minorHAnsi" w:hAnsiTheme="minorHAnsi" w:cstheme="minorHAnsi"/>
          <w:sz w:val="24"/>
          <w:lang w:val="cy-GB"/>
        </w:rPr>
      </w:pPr>
      <w:bookmarkStart w:id="0" w:name="_GoBack"/>
      <w:bookmarkEnd w:id="0"/>
    </w:p>
    <w:p w14:paraId="0B68B854" w14:textId="4B743626" w:rsidR="00E673FE" w:rsidRDefault="00E673FE" w:rsidP="005E09DF">
      <w:pPr>
        <w:spacing w:line="276" w:lineRule="auto"/>
        <w:rPr>
          <w:rFonts w:asciiTheme="minorHAnsi" w:hAnsiTheme="minorHAnsi" w:cstheme="minorHAnsi"/>
          <w:sz w:val="24"/>
          <w:lang w:val="cy-GB"/>
        </w:rPr>
      </w:pPr>
    </w:p>
    <w:p w14:paraId="444E3326" w14:textId="070D242E" w:rsidR="00E673FE" w:rsidRDefault="00E673FE" w:rsidP="005E09DF">
      <w:pPr>
        <w:spacing w:line="276" w:lineRule="auto"/>
        <w:rPr>
          <w:rFonts w:asciiTheme="minorHAnsi" w:hAnsiTheme="minorHAnsi" w:cstheme="minorHAnsi"/>
          <w:sz w:val="24"/>
          <w:lang w:val="cy-GB"/>
        </w:rPr>
      </w:pPr>
    </w:p>
    <w:p w14:paraId="1E31B75A" w14:textId="7453CBD6" w:rsidR="00E673FE" w:rsidRDefault="00E673FE" w:rsidP="005E09DF">
      <w:pPr>
        <w:spacing w:line="276" w:lineRule="auto"/>
        <w:rPr>
          <w:rFonts w:asciiTheme="minorHAnsi" w:hAnsiTheme="minorHAnsi" w:cstheme="minorHAnsi"/>
          <w:sz w:val="24"/>
          <w:lang w:val="cy-GB"/>
        </w:rPr>
      </w:pPr>
    </w:p>
    <w:p w14:paraId="4DBFD045" w14:textId="52A5C6E6" w:rsidR="00E673FE" w:rsidRDefault="00E673FE" w:rsidP="005E09DF">
      <w:pPr>
        <w:spacing w:line="276" w:lineRule="auto"/>
        <w:rPr>
          <w:rFonts w:asciiTheme="minorHAnsi" w:hAnsiTheme="minorHAnsi" w:cstheme="minorHAnsi"/>
          <w:sz w:val="24"/>
          <w:lang w:val="cy-GB"/>
        </w:rPr>
      </w:pPr>
    </w:p>
    <w:p w14:paraId="3CCC4B9C" w14:textId="047D6249" w:rsidR="00E673FE" w:rsidRDefault="00E673FE" w:rsidP="005E09DF">
      <w:pPr>
        <w:spacing w:line="276" w:lineRule="auto"/>
        <w:rPr>
          <w:rFonts w:asciiTheme="minorHAnsi" w:hAnsiTheme="minorHAnsi" w:cstheme="minorHAnsi"/>
          <w:sz w:val="24"/>
          <w:lang w:val="cy-GB"/>
        </w:rPr>
      </w:pPr>
    </w:p>
    <w:p w14:paraId="5930505A" w14:textId="2D8771A0" w:rsidR="00E673FE" w:rsidRDefault="00E673FE" w:rsidP="005E09DF">
      <w:pPr>
        <w:spacing w:line="276" w:lineRule="auto"/>
        <w:rPr>
          <w:rFonts w:asciiTheme="minorHAnsi" w:hAnsiTheme="minorHAnsi" w:cstheme="minorHAnsi"/>
          <w:sz w:val="24"/>
          <w:lang w:val="cy-GB"/>
        </w:rPr>
      </w:pPr>
    </w:p>
    <w:p w14:paraId="401ED44D" w14:textId="79C36B41" w:rsidR="00E673FE" w:rsidRDefault="00E673FE" w:rsidP="005E09DF">
      <w:pPr>
        <w:spacing w:line="276" w:lineRule="auto"/>
        <w:rPr>
          <w:rFonts w:asciiTheme="minorHAnsi" w:hAnsiTheme="minorHAnsi" w:cstheme="minorHAnsi"/>
          <w:sz w:val="24"/>
          <w:lang w:val="cy-GB"/>
        </w:rPr>
      </w:pPr>
    </w:p>
    <w:p w14:paraId="58F6A249" w14:textId="08BCA629" w:rsidR="00E673FE" w:rsidRDefault="00E673FE" w:rsidP="005E09DF">
      <w:pPr>
        <w:spacing w:line="276" w:lineRule="auto"/>
        <w:rPr>
          <w:rFonts w:asciiTheme="minorHAnsi" w:hAnsiTheme="minorHAnsi" w:cstheme="minorHAnsi"/>
          <w:sz w:val="24"/>
          <w:lang w:val="cy-GB"/>
        </w:rPr>
      </w:pPr>
    </w:p>
    <w:p w14:paraId="483F2BFD" w14:textId="3A87727C" w:rsidR="00E673FE" w:rsidRDefault="00E673FE" w:rsidP="005E09DF">
      <w:pPr>
        <w:spacing w:line="276" w:lineRule="auto"/>
        <w:rPr>
          <w:rFonts w:asciiTheme="minorHAnsi" w:hAnsiTheme="minorHAnsi" w:cstheme="minorHAnsi"/>
          <w:sz w:val="24"/>
          <w:lang w:val="cy-GB"/>
        </w:rPr>
      </w:pPr>
    </w:p>
    <w:p w14:paraId="793FD643" w14:textId="210BB2AA" w:rsidR="00E673FE" w:rsidRDefault="00E673FE" w:rsidP="005E09DF">
      <w:pPr>
        <w:spacing w:line="276" w:lineRule="auto"/>
        <w:rPr>
          <w:rFonts w:asciiTheme="minorHAnsi" w:hAnsiTheme="minorHAnsi" w:cstheme="minorHAnsi"/>
          <w:sz w:val="24"/>
          <w:lang w:val="cy-GB"/>
        </w:rPr>
      </w:pPr>
    </w:p>
    <w:p w14:paraId="58D1F401" w14:textId="098AB8D0" w:rsidR="00E673FE" w:rsidRDefault="00E673FE" w:rsidP="005E09DF">
      <w:pPr>
        <w:spacing w:line="276" w:lineRule="auto"/>
        <w:rPr>
          <w:rFonts w:asciiTheme="minorHAnsi" w:hAnsiTheme="minorHAnsi" w:cstheme="minorHAnsi"/>
          <w:sz w:val="24"/>
          <w:lang w:val="cy-GB"/>
        </w:rPr>
      </w:pPr>
    </w:p>
    <w:p w14:paraId="29E0AD00" w14:textId="2B599DA3" w:rsidR="00E673FE" w:rsidRDefault="00E673FE" w:rsidP="005E09DF">
      <w:pPr>
        <w:spacing w:line="276" w:lineRule="auto"/>
        <w:rPr>
          <w:rFonts w:asciiTheme="minorHAnsi" w:hAnsiTheme="minorHAnsi" w:cstheme="minorHAnsi"/>
          <w:sz w:val="24"/>
          <w:lang w:val="cy-GB"/>
        </w:rPr>
      </w:pPr>
    </w:p>
    <w:p w14:paraId="28013861" w14:textId="51DCA3A0" w:rsidR="00E673FE" w:rsidRDefault="00E673FE" w:rsidP="005E09DF">
      <w:pPr>
        <w:spacing w:line="276" w:lineRule="auto"/>
        <w:rPr>
          <w:rFonts w:asciiTheme="minorHAnsi" w:hAnsiTheme="minorHAnsi" w:cstheme="minorHAnsi"/>
          <w:sz w:val="24"/>
          <w:lang w:val="cy-GB"/>
        </w:rPr>
      </w:pPr>
    </w:p>
    <w:p w14:paraId="187E086B" w14:textId="3615BBCD" w:rsidR="00E673FE" w:rsidRDefault="00E673FE" w:rsidP="005E09DF">
      <w:pPr>
        <w:spacing w:line="276" w:lineRule="auto"/>
        <w:rPr>
          <w:rFonts w:asciiTheme="minorHAnsi" w:hAnsiTheme="minorHAnsi" w:cstheme="minorHAnsi"/>
          <w:sz w:val="24"/>
          <w:lang w:val="cy-GB"/>
        </w:rPr>
      </w:pPr>
    </w:p>
    <w:p w14:paraId="7AD27386" w14:textId="76A6C387" w:rsidR="00E673FE" w:rsidRDefault="00E673FE" w:rsidP="005E09DF">
      <w:pPr>
        <w:spacing w:line="276" w:lineRule="auto"/>
        <w:rPr>
          <w:rFonts w:asciiTheme="minorHAnsi" w:hAnsiTheme="minorHAnsi" w:cstheme="minorHAnsi"/>
          <w:sz w:val="24"/>
          <w:lang w:val="cy-GB"/>
        </w:rPr>
      </w:pPr>
    </w:p>
    <w:p w14:paraId="76A808F3" w14:textId="276C5CAC" w:rsidR="00E673FE" w:rsidRDefault="00E673FE" w:rsidP="005E09DF">
      <w:pPr>
        <w:spacing w:line="276" w:lineRule="auto"/>
        <w:rPr>
          <w:rFonts w:asciiTheme="minorHAnsi" w:hAnsiTheme="minorHAnsi" w:cstheme="minorHAnsi"/>
          <w:sz w:val="24"/>
          <w:lang w:val="cy-GB"/>
        </w:rPr>
      </w:pPr>
    </w:p>
    <w:p w14:paraId="032BF8D9" w14:textId="48F63F73" w:rsidR="00E673FE" w:rsidRDefault="00E673FE" w:rsidP="005E09DF">
      <w:pPr>
        <w:spacing w:line="276" w:lineRule="auto"/>
        <w:rPr>
          <w:rFonts w:asciiTheme="minorHAnsi" w:hAnsiTheme="minorHAnsi" w:cstheme="minorHAnsi"/>
          <w:sz w:val="24"/>
          <w:lang w:val="cy-GB"/>
        </w:rPr>
      </w:pPr>
    </w:p>
    <w:p w14:paraId="29ECF579" w14:textId="0291F382" w:rsidR="00E673FE" w:rsidRDefault="00E673FE" w:rsidP="005E09DF">
      <w:pPr>
        <w:spacing w:line="276" w:lineRule="auto"/>
        <w:rPr>
          <w:rFonts w:asciiTheme="minorHAnsi" w:hAnsiTheme="minorHAnsi" w:cstheme="minorHAnsi"/>
          <w:sz w:val="24"/>
          <w:lang w:val="cy-GB"/>
        </w:rPr>
      </w:pPr>
    </w:p>
    <w:p w14:paraId="34377FD2" w14:textId="502F5A9B" w:rsidR="00E673FE" w:rsidRDefault="00E673FE" w:rsidP="005E09DF">
      <w:pPr>
        <w:spacing w:line="276" w:lineRule="auto"/>
        <w:rPr>
          <w:rFonts w:asciiTheme="minorHAnsi" w:hAnsiTheme="minorHAnsi" w:cstheme="minorHAnsi"/>
          <w:sz w:val="24"/>
          <w:lang w:val="cy-GB"/>
        </w:rPr>
      </w:pPr>
    </w:p>
    <w:p w14:paraId="43B3C972" w14:textId="6343EBC9" w:rsidR="00E673FE" w:rsidRDefault="00E673FE" w:rsidP="005E09DF">
      <w:pPr>
        <w:spacing w:line="276" w:lineRule="auto"/>
        <w:rPr>
          <w:rFonts w:asciiTheme="minorHAnsi" w:hAnsiTheme="minorHAnsi" w:cstheme="minorHAnsi"/>
          <w:sz w:val="24"/>
          <w:lang w:val="cy-GB"/>
        </w:rPr>
      </w:pPr>
    </w:p>
    <w:p w14:paraId="3FB961E6" w14:textId="45ED9344" w:rsidR="00E673FE" w:rsidRDefault="00E673FE" w:rsidP="005E09DF">
      <w:pPr>
        <w:spacing w:line="276" w:lineRule="auto"/>
        <w:rPr>
          <w:rFonts w:asciiTheme="minorHAnsi" w:hAnsiTheme="minorHAnsi" w:cstheme="minorHAnsi"/>
          <w:sz w:val="24"/>
          <w:lang w:val="cy-GB"/>
        </w:rPr>
      </w:pPr>
    </w:p>
    <w:p w14:paraId="463761F5" w14:textId="55B5CE11" w:rsidR="00E673FE" w:rsidRDefault="00E673FE" w:rsidP="005E09DF">
      <w:pPr>
        <w:spacing w:line="276" w:lineRule="auto"/>
        <w:rPr>
          <w:rFonts w:asciiTheme="minorHAnsi" w:hAnsiTheme="minorHAnsi" w:cstheme="minorHAnsi"/>
          <w:sz w:val="24"/>
          <w:lang w:val="cy-GB"/>
        </w:rPr>
      </w:pPr>
    </w:p>
    <w:p w14:paraId="3AAF48C1" w14:textId="7186E123" w:rsidR="00E673FE" w:rsidRDefault="00E673FE" w:rsidP="005E09DF">
      <w:pPr>
        <w:spacing w:line="276" w:lineRule="auto"/>
        <w:rPr>
          <w:rFonts w:asciiTheme="minorHAnsi" w:hAnsiTheme="minorHAnsi" w:cstheme="minorHAnsi"/>
          <w:sz w:val="24"/>
          <w:lang w:val="cy-GB"/>
        </w:rPr>
      </w:pPr>
    </w:p>
    <w:p w14:paraId="5E77F16D" w14:textId="3A75CA39" w:rsidR="00E673FE" w:rsidRDefault="00E673FE" w:rsidP="005E09DF">
      <w:pPr>
        <w:spacing w:line="276" w:lineRule="auto"/>
        <w:rPr>
          <w:rFonts w:asciiTheme="minorHAnsi" w:hAnsiTheme="minorHAnsi" w:cstheme="minorHAnsi"/>
          <w:sz w:val="24"/>
          <w:lang w:val="cy-GB"/>
        </w:rPr>
      </w:pPr>
    </w:p>
    <w:p w14:paraId="53DBCE90" w14:textId="32904CB2" w:rsidR="00E673FE" w:rsidRDefault="00E673FE" w:rsidP="005E09DF">
      <w:pPr>
        <w:spacing w:line="276" w:lineRule="auto"/>
        <w:rPr>
          <w:rFonts w:asciiTheme="minorHAnsi" w:hAnsiTheme="minorHAnsi" w:cstheme="minorHAnsi"/>
          <w:sz w:val="24"/>
          <w:lang w:val="cy-GB"/>
        </w:rPr>
      </w:pPr>
    </w:p>
    <w:p w14:paraId="64DB0F18" w14:textId="42DF0208" w:rsidR="00E673FE" w:rsidRDefault="00E673FE" w:rsidP="005E09DF">
      <w:pPr>
        <w:spacing w:line="276" w:lineRule="auto"/>
        <w:rPr>
          <w:rFonts w:asciiTheme="minorHAnsi" w:hAnsiTheme="minorHAnsi" w:cstheme="minorHAnsi"/>
          <w:sz w:val="24"/>
          <w:lang w:val="cy-GB"/>
        </w:rPr>
      </w:pPr>
    </w:p>
    <w:p w14:paraId="005DBF7B" w14:textId="27878B9B" w:rsidR="00E673FE" w:rsidRDefault="00E673FE" w:rsidP="005E09DF">
      <w:pPr>
        <w:spacing w:line="276" w:lineRule="auto"/>
        <w:rPr>
          <w:rFonts w:asciiTheme="minorHAnsi" w:hAnsiTheme="minorHAnsi" w:cstheme="minorHAnsi"/>
          <w:sz w:val="24"/>
          <w:lang w:val="cy-GB"/>
        </w:rPr>
      </w:pPr>
    </w:p>
    <w:p w14:paraId="16037C73" w14:textId="1ECA000D" w:rsidR="00E673FE" w:rsidRDefault="00E673FE" w:rsidP="005E09DF">
      <w:pPr>
        <w:spacing w:line="276" w:lineRule="auto"/>
        <w:rPr>
          <w:rFonts w:asciiTheme="minorHAnsi" w:hAnsiTheme="minorHAnsi" w:cstheme="minorHAnsi"/>
          <w:sz w:val="24"/>
          <w:lang w:val="cy-GB"/>
        </w:rPr>
      </w:pPr>
    </w:p>
    <w:p w14:paraId="4670B602" w14:textId="6D0348E9" w:rsidR="00E673FE" w:rsidRDefault="00E673FE" w:rsidP="005E09DF">
      <w:pPr>
        <w:spacing w:line="276" w:lineRule="auto"/>
        <w:rPr>
          <w:rFonts w:asciiTheme="minorHAnsi" w:hAnsiTheme="minorHAnsi" w:cstheme="minorHAnsi"/>
          <w:sz w:val="24"/>
          <w:lang w:val="cy-GB"/>
        </w:rPr>
      </w:pPr>
    </w:p>
    <w:p w14:paraId="3210F8D9" w14:textId="50276D61" w:rsidR="00E673FE" w:rsidRDefault="00E673FE" w:rsidP="005E09DF">
      <w:pPr>
        <w:spacing w:line="276" w:lineRule="auto"/>
        <w:rPr>
          <w:rFonts w:asciiTheme="minorHAnsi" w:hAnsiTheme="minorHAnsi" w:cstheme="minorHAnsi"/>
          <w:sz w:val="24"/>
          <w:lang w:val="cy-GB"/>
        </w:rPr>
      </w:pPr>
    </w:p>
    <w:p w14:paraId="139C0632" w14:textId="63A66B7A" w:rsidR="00E673FE" w:rsidRDefault="00E673FE" w:rsidP="005E09DF">
      <w:pPr>
        <w:spacing w:line="276" w:lineRule="auto"/>
        <w:rPr>
          <w:rFonts w:asciiTheme="minorHAnsi" w:hAnsiTheme="minorHAnsi" w:cstheme="minorHAnsi"/>
          <w:sz w:val="24"/>
          <w:lang w:val="cy-GB"/>
        </w:rPr>
      </w:pPr>
    </w:p>
    <w:p w14:paraId="027613D2" w14:textId="06E3135E" w:rsidR="00E673FE" w:rsidRDefault="00E673FE" w:rsidP="005E09DF">
      <w:pPr>
        <w:spacing w:line="276" w:lineRule="auto"/>
        <w:rPr>
          <w:rFonts w:asciiTheme="minorHAnsi" w:hAnsiTheme="minorHAnsi" w:cstheme="minorHAnsi"/>
          <w:sz w:val="24"/>
          <w:lang w:val="cy-GB"/>
        </w:rPr>
      </w:pPr>
    </w:p>
    <w:p w14:paraId="24A65756" w14:textId="77777777" w:rsidR="00E673FE" w:rsidRPr="005E09DF" w:rsidRDefault="00E673FE" w:rsidP="005E09DF">
      <w:pPr>
        <w:spacing w:line="276" w:lineRule="auto"/>
        <w:rPr>
          <w:rFonts w:asciiTheme="minorHAnsi" w:hAnsiTheme="minorHAnsi" w:cstheme="minorHAnsi"/>
          <w:sz w:val="24"/>
          <w:lang w:val="cy-GB"/>
        </w:rPr>
      </w:pPr>
    </w:p>
    <w:p w14:paraId="4B2860C4" w14:textId="77777777" w:rsidR="00F36C47" w:rsidRDefault="00F36C47" w:rsidP="005E09DF">
      <w:pPr>
        <w:spacing w:line="276" w:lineRule="auto"/>
        <w:rPr>
          <w:rFonts w:asciiTheme="minorHAnsi" w:hAnsiTheme="minorHAnsi" w:cstheme="minorHAnsi"/>
          <w:b/>
          <w:sz w:val="24"/>
          <w:u w:val="single"/>
          <w:lang w:val="cy-GB"/>
        </w:rPr>
      </w:pPr>
    </w:p>
    <w:p w14:paraId="3444AF6A" w14:textId="3C92147A" w:rsidR="0060715B" w:rsidRPr="005E09DF" w:rsidRDefault="0060715B" w:rsidP="005E09DF">
      <w:pPr>
        <w:spacing w:line="276" w:lineRule="auto"/>
        <w:rPr>
          <w:rFonts w:asciiTheme="minorHAnsi" w:hAnsiTheme="minorHAnsi" w:cstheme="minorHAnsi"/>
          <w:b/>
          <w:sz w:val="24"/>
          <w:u w:val="single"/>
          <w:lang w:val="cy-GB"/>
        </w:rPr>
      </w:pPr>
      <w:r w:rsidRPr="005E09DF">
        <w:rPr>
          <w:rFonts w:asciiTheme="minorHAnsi" w:hAnsiTheme="minorHAnsi" w:cstheme="minorHAnsi"/>
          <w:b/>
          <w:sz w:val="24"/>
          <w:u w:val="single"/>
          <w:lang w:val="cy-GB"/>
        </w:rPr>
        <w:lastRenderedPageBreak/>
        <w:t xml:space="preserve">Cyfeirnodau </w:t>
      </w:r>
    </w:p>
    <w:p w14:paraId="76DFECA3" w14:textId="77777777" w:rsidR="00CA09A6" w:rsidRPr="005E09DF" w:rsidRDefault="00CA09A6" w:rsidP="005E09DF">
      <w:pPr>
        <w:tabs>
          <w:tab w:val="left" w:pos="-1440"/>
          <w:tab w:val="left" w:pos="-720"/>
          <w:tab w:val="left" w:pos="331"/>
          <w:tab w:val="left" w:pos="3578"/>
        </w:tabs>
        <w:spacing w:line="276" w:lineRule="auto"/>
        <w:rPr>
          <w:rStyle w:val="Strong"/>
          <w:rFonts w:asciiTheme="minorHAnsi" w:hAnsiTheme="minorHAnsi" w:cstheme="minorHAnsi"/>
          <w:b w:val="0"/>
          <w:sz w:val="24"/>
          <w:szCs w:val="36"/>
        </w:rPr>
      </w:pPr>
      <w:r w:rsidRPr="005E09DF">
        <w:rPr>
          <w:rFonts w:asciiTheme="minorHAnsi" w:hAnsiTheme="minorHAnsi" w:cstheme="minorHAnsi"/>
          <w:sz w:val="24"/>
          <w:lang w:val="cy-GB"/>
        </w:rPr>
        <w:t xml:space="preserve">APADGOS. (2008) </w:t>
      </w:r>
      <w:proofErr w:type="spellStart"/>
      <w:r w:rsidRPr="005E09DF">
        <w:rPr>
          <w:rStyle w:val="Strong"/>
          <w:rFonts w:asciiTheme="minorHAnsi" w:hAnsiTheme="minorHAnsi" w:cstheme="minorHAnsi"/>
          <w:b w:val="0"/>
          <w:i/>
          <w:sz w:val="24"/>
          <w:szCs w:val="36"/>
        </w:rPr>
        <w:t>Fframwaith</w:t>
      </w:r>
      <w:proofErr w:type="spellEnd"/>
      <w:r w:rsidRPr="005E09DF">
        <w:rPr>
          <w:rStyle w:val="Strong"/>
          <w:rFonts w:asciiTheme="minorHAnsi" w:hAnsiTheme="minorHAnsi" w:cstheme="minorHAnsi"/>
          <w:b w:val="0"/>
          <w:i/>
          <w:sz w:val="24"/>
          <w:szCs w:val="36"/>
        </w:rPr>
        <w:t xml:space="preserve"> </w:t>
      </w:r>
      <w:proofErr w:type="spellStart"/>
      <w:r w:rsidRPr="005E09DF">
        <w:rPr>
          <w:rStyle w:val="Strong"/>
          <w:rFonts w:asciiTheme="minorHAnsi" w:hAnsiTheme="minorHAnsi" w:cstheme="minorHAnsi"/>
          <w:b w:val="0"/>
          <w:i/>
          <w:sz w:val="24"/>
          <w:szCs w:val="36"/>
        </w:rPr>
        <w:t>ar</w:t>
      </w:r>
      <w:proofErr w:type="spellEnd"/>
      <w:r w:rsidRPr="005E09DF">
        <w:rPr>
          <w:rStyle w:val="Strong"/>
          <w:rFonts w:asciiTheme="minorHAnsi" w:hAnsiTheme="minorHAnsi" w:cstheme="minorHAnsi"/>
          <w:b w:val="0"/>
          <w:i/>
          <w:sz w:val="24"/>
          <w:szCs w:val="36"/>
        </w:rPr>
        <w:t xml:space="preserve"> </w:t>
      </w:r>
      <w:proofErr w:type="spellStart"/>
      <w:r w:rsidRPr="005E09DF">
        <w:rPr>
          <w:rStyle w:val="Strong"/>
          <w:rFonts w:asciiTheme="minorHAnsi" w:hAnsiTheme="minorHAnsi" w:cstheme="minorHAnsi"/>
          <w:b w:val="0"/>
          <w:i/>
          <w:sz w:val="24"/>
          <w:szCs w:val="36"/>
        </w:rPr>
        <w:t>gyfer</w:t>
      </w:r>
      <w:proofErr w:type="spellEnd"/>
      <w:r w:rsidRPr="005E09DF">
        <w:rPr>
          <w:rStyle w:val="Strong"/>
          <w:rFonts w:asciiTheme="minorHAnsi" w:hAnsiTheme="minorHAnsi" w:cstheme="minorHAnsi"/>
          <w:b w:val="0"/>
          <w:i/>
          <w:sz w:val="24"/>
          <w:szCs w:val="36"/>
        </w:rPr>
        <w:t xml:space="preserve"> </w:t>
      </w:r>
      <w:proofErr w:type="spellStart"/>
      <w:r w:rsidRPr="005E09DF">
        <w:rPr>
          <w:rStyle w:val="Strong"/>
          <w:rFonts w:asciiTheme="minorHAnsi" w:hAnsiTheme="minorHAnsi" w:cstheme="minorHAnsi"/>
          <w:b w:val="0"/>
          <w:i/>
          <w:sz w:val="24"/>
          <w:szCs w:val="36"/>
        </w:rPr>
        <w:t>Dysgu</w:t>
      </w:r>
      <w:proofErr w:type="spellEnd"/>
      <w:r w:rsidRPr="005E09DF">
        <w:rPr>
          <w:rStyle w:val="Strong"/>
          <w:rFonts w:asciiTheme="minorHAnsi" w:hAnsiTheme="minorHAnsi" w:cstheme="minorHAnsi"/>
          <w:b w:val="0"/>
          <w:i/>
          <w:sz w:val="24"/>
          <w:szCs w:val="36"/>
        </w:rPr>
        <w:t xml:space="preserve"> Plant 3 </w:t>
      </w:r>
      <w:proofErr w:type="spellStart"/>
      <w:r w:rsidRPr="005E09DF">
        <w:rPr>
          <w:rStyle w:val="Strong"/>
          <w:rFonts w:asciiTheme="minorHAnsi" w:hAnsiTheme="minorHAnsi" w:cstheme="minorHAnsi"/>
          <w:b w:val="0"/>
          <w:i/>
          <w:sz w:val="24"/>
          <w:szCs w:val="36"/>
        </w:rPr>
        <w:t>i</w:t>
      </w:r>
      <w:proofErr w:type="spellEnd"/>
      <w:r w:rsidRPr="005E09DF">
        <w:rPr>
          <w:rStyle w:val="Strong"/>
          <w:rFonts w:asciiTheme="minorHAnsi" w:hAnsiTheme="minorHAnsi" w:cstheme="minorHAnsi"/>
          <w:b w:val="0"/>
          <w:i/>
          <w:sz w:val="24"/>
          <w:szCs w:val="36"/>
        </w:rPr>
        <w:t xml:space="preserve"> 7 </w:t>
      </w:r>
      <w:proofErr w:type="spellStart"/>
      <w:r w:rsidRPr="005E09DF">
        <w:rPr>
          <w:rStyle w:val="Strong"/>
          <w:rFonts w:asciiTheme="minorHAnsi" w:hAnsiTheme="minorHAnsi" w:cstheme="minorHAnsi"/>
          <w:b w:val="0"/>
          <w:i/>
          <w:sz w:val="24"/>
          <w:szCs w:val="36"/>
        </w:rPr>
        <w:t>oed</w:t>
      </w:r>
      <w:proofErr w:type="spellEnd"/>
      <w:r w:rsidRPr="005E09DF">
        <w:rPr>
          <w:rStyle w:val="Strong"/>
          <w:rFonts w:asciiTheme="minorHAnsi" w:hAnsiTheme="minorHAnsi" w:cstheme="minorHAnsi"/>
          <w:b w:val="0"/>
          <w:i/>
          <w:sz w:val="24"/>
          <w:szCs w:val="36"/>
        </w:rPr>
        <w:t xml:space="preserve"> </w:t>
      </w:r>
      <w:proofErr w:type="spellStart"/>
      <w:r w:rsidRPr="005E09DF">
        <w:rPr>
          <w:rStyle w:val="Strong"/>
          <w:rFonts w:asciiTheme="minorHAnsi" w:hAnsiTheme="minorHAnsi" w:cstheme="minorHAnsi"/>
          <w:b w:val="0"/>
          <w:i/>
          <w:sz w:val="24"/>
          <w:szCs w:val="36"/>
        </w:rPr>
        <w:t>yng</w:t>
      </w:r>
      <w:proofErr w:type="spellEnd"/>
      <w:r w:rsidRPr="005E09DF">
        <w:rPr>
          <w:rStyle w:val="Strong"/>
          <w:rFonts w:asciiTheme="minorHAnsi" w:hAnsiTheme="minorHAnsi" w:cstheme="minorHAnsi"/>
          <w:b w:val="0"/>
          <w:i/>
          <w:sz w:val="24"/>
          <w:szCs w:val="36"/>
        </w:rPr>
        <w:t xml:space="preserve"> </w:t>
      </w:r>
      <w:proofErr w:type="spellStart"/>
      <w:r w:rsidRPr="005E09DF">
        <w:rPr>
          <w:rStyle w:val="Strong"/>
          <w:rFonts w:asciiTheme="minorHAnsi" w:hAnsiTheme="minorHAnsi" w:cstheme="minorHAnsi"/>
          <w:b w:val="0"/>
          <w:i/>
          <w:sz w:val="24"/>
          <w:szCs w:val="36"/>
        </w:rPr>
        <w:t>Nghymru</w:t>
      </w:r>
      <w:proofErr w:type="spellEnd"/>
      <w:r w:rsidRPr="005E09DF">
        <w:rPr>
          <w:rStyle w:val="Strong"/>
          <w:rFonts w:asciiTheme="minorHAnsi" w:hAnsiTheme="minorHAnsi" w:cstheme="minorHAnsi"/>
          <w:b w:val="0"/>
          <w:i/>
          <w:sz w:val="24"/>
          <w:szCs w:val="36"/>
        </w:rPr>
        <w:t xml:space="preserve">, </w:t>
      </w:r>
      <w:proofErr w:type="spellStart"/>
      <w:r w:rsidRPr="005E09DF">
        <w:rPr>
          <w:rStyle w:val="Strong"/>
          <w:rFonts w:asciiTheme="minorHAnsi" w:hAnsiTheme="minorHAnsi" w:cstheme="minorHAnsi"/>
          <w:b w:val="0"/>
          <w:sz w:val="24"/>
          <w:szCs w:val="36"/>
        </w:rPr>
        <w:t>Caerdydd</w:t>
      </w:r>
      <w:proofErr w:type="spellEnd"/>
      <w:r w:rsidRPr="005E09DF">
        <w:rPr>
          <w:rStyle w:val="Strong"/>
          <w:rFonts w:asciiTheme="minorHAnsi" w:hAnsiTheme="minorHAnsi" w:cstheme="minorHAnsi"/>
          <w:b w:val="0"/>
          <w:sz w:val="24"/>
          <w:szCs w:val="36"/>
        </w:rPr>
        <w:t xml:space="preserve">: </w:t>
      </w:r>
      <w:proofErr w:type="spellStart"/>
      <w:r w:rsidRPr="005E09DF">
        <w:rPr>
          <w:rStyle w:val="Strong"/>
          <w:rFonts w:asciiTheme="minorHAnsi" w:hAnsiTheme="minorHAnsi" w:cstheme="minorHAnsi"/>
          <w:b w:val="0"/>
          <w:sz w:val="24"/>
          <w:szCs w:val="36"/>
        </w:rPr>
        <w:t>LlCC</w:t>
      </w:r>
      <w:proofErr w:type="spellEnd"/>
      <w:r w:rsidRPr="005E09DF">
        <w:rPr>
          <w:rStyle w:val="Strong"/>
          <w:rFonts w:asciiTheme="minorHAnsi" w:hAnsiTheme="minorHAnsi" w:cstheme="minorHAnsi"/>
          <w:b w:val="0"/>
          <w:sz w:val="24"/>
          <w:szCs w:val="36"/>
        </w:rPr>
        <w:t xml:space="preserve">. </w:t>
      </w:r>
    </w:p>
    <w:p w14:paraId="07861198" w14:textId="77777777" w:rsidR="00CA09A6" w:rsidRPr="005E09DF" w:rsidRDefault="00CA09A6" w:rsidP="005E09DF">
      <w:pPr>
        <w:tabs>
          <w:tab w:val="left" w:pos="-1440"/>
          <w:tab w:val="left" w:pos="-720"/>
          <w:tab w:val="left" w:pos="331"/>
          <w:tab w:val="left" w:pos="3578"/>
        </w:tabs>
        <w:spacing w:line="276" w:lineRule="auto"/>
        <w:rPr>
          <w:rFonts w:asciiTheme="minorHAnsi" w:hAnsiTheme="minorHAnsi" w:cstheme="minorHAnsi"/>
          <w:sz w:val="24"/>
          <w:lang w:val="cy-GB"/>
        </w:rPr>
      </w:pPr>
      <w:r w:rsidRPr="005E09DF">
        <w:rPr>
          <w:rStyle w:val="Strong"/>
          <w:rFonts w:asciiTheme="minorHAnsi" w:hAnsiTheme="minorHAnsi" w:cstheme="minorHAnsi"/>
          <w:b w:val="0"/>
          <w:sz w:val="24"/>
          <w:szCs w:val="36"/>
        </w:rPr>
        <w:t>[</w:t>
      </w:r>
      <w:proofErr w:type="spellStart"/>
      <w:r w:rsidRPr="005E09DF">
        <w:rPr>
          <w:rStyle w:val="Strong"/>
          <w:rFonts w:asciiTheme="minorHAnsi" w:hAnsiTheme="minorHAnsi" w:cstheme="minorHAnsi"/>
          <w:b w:val="0"/>
          <w:sz w:val="24"/>
          <w:szCs w:val="36"/>
        </w:rPr>
        <w:t>Cyrchwyd</w:t>
      </w:r>
      <w:proofErr w:type="spellEnd"/>
      <w:r w:rsidRPr="005E09DF">
        <w:rPr>
          <w:rStyle w:val="Strong"/>
          <w:rFonts w:asciiTheme="minorHAnsi" w:hAnsiTheme="minorHAnsi" w:cstheme="minorHAnsi"/>
          <w:b w:val="0"/>
          <w:sz w:val="24"/>
          <w:szCs w:val="36"/>
        </w:rPr>
        <w:t>: 10/5/19]</w:t>
      </w:r>
    </w:p>
    <w:p w14:paraId="602B4416" w14:textId="48D36C1A" w:rsidR="00CA09A6" w:rsidRPr="005E09DF" w:rsidRDefault="00CA09A6" w:rsidP="005E09DF">
      <w:pPr>
        <w:spacing w:line="276" w:lineRule="auto"/>
        <w:rPr>
          <w:rFonts w:asciiTheme="minorHAnsi" w:hAnsiTheme="minorHAnsi" w:cstheme="minorHAnsi"/>
          <w:b/>
          <w:sz w:val="24"/>
          <w:u w:val="single"/>
          <w:lang w:val="cy-GB"/>
        </w:rPr>
      </w:pPr>
    </w:p>
    <w:p w14:paraId="74D86AA9" w14:textId="77777777" w:rsidR="00CA09A6" w:rsidRPr="005E09DF" w:rsidRDefault="00CA09A6" w:rsidP="005E09DF">
      <w:pPr>
        <w:pStyle w:val="heading"/>
        <w:spacing w:before="0" w:after="0" w:line="276" w:lineRule="auto"/>
        <w:ind w:left="0" w:firstLine="0"/>
        <w:jc w:val="both"/>
        <w:rPr>
          <w:rFonts w:asciiTheme="minorHAnsi" w:hAnsiTheme="minorHAnsi" w:cstheme="minorHAnsi"/>
          <w:b w:val="0"/>
          <w:lang w:val="cy-GB"/>
        </w:rPr>
      </w:pPr>
      <w:r w:rsidRPr="005E09DF">
        <w:rPr>
          <w:rFonts w:asciiTheme="minorHAnsi" w:hAnsiTheme="minorHAnsi" w:cstheme="minorHAnsi"/>
          <w:b w:val="0"/>
          <w:lang w:val="cy-GB"/>
        </w:rPr>
        <w:t xml:space="preserve">Barnes, J. (2011) </w:t>
      </w:r>
      <w:r w:rsidRPr="005E09DF">
        <w:rPr>
          <w:rFonts w:asciiTheme="minorHAnsi" w:hAnsiTheme="minorHAnsi" w:cstheme="minorHAnsi"/>
          <w:b w:val="0"/>
          <w:i/>
          <w:lang w:val="cy-GB"/>
        </w:rPr>
        <w:t xml:space="preserve">Cross-Curricular Learning 3-14. </w:t>
      </w:r>
      <w:r w:rsidRPr="005E09DF">
        <w:rPr>
          <w:rFonts w:asciiTheme="minorHAnsi" w:hAnsiTheme="minorHAnsi" w:cstheme="minorHAnsi"/>
          <w:b w:val="0"/>
          <w:lang w:val="cy-GB"/>
        </w:rPr>
        <w:t>2</w:t>
      </w:r>
      <w:r w:rsidRPr="005E09DF">
        <w:rPr>
          <w:rFonts w:asciiTheme="minorHAnsi" w:hAnsiTheme="minorHAnsi" w:cstheme="minorHAnsi"/>
          <w:b w:val="0"/>
          <w:vertAlign w:val="superscript"/>
          <w:lang w:val="cy-GB"/>
        </w:rPr>
        <w:t>nd</w:t>
      </w:r>
      <w:r w:rsidRPr="005E09DF">
        <w:rPr>
          <w:rFonts w:asciiTheme="minorHAnsi" w:hAnsiTheme="minorHAnsi" w:cstheme="minorHAnsi"/>
          <w:b w:val="0"/>
          <w:lang w:val="cy-GB"/>
        </w:rPr>
        <w:t xml:space="preserve"> edn. London:</w:t>
      </w:r>
      <w:r w:rsidRPr="005E09DF">
        <w:rPr>
          <w:rFonts w:asciiTheme="minorHAnsi" w:hAnsiTheme="minorHAnsi" w:cstheme="minorHAnsi"/>
          <w:b w:val="0"/>
          <w:i/>
          <w:lang w:val="cy-GB"/>
        </w:rPr>
        <w:t xml:space="preserve"> </w:t>
      </w:r>
      <w:r w:rsidRPr="005E09DF">
        <w:rPr>
          <w:rFonts w:asciiTheme="minorHAnsi" w:hAnsiTheme="minorHAnsi" w:cstheme="minorHAnsi"/>
          <w:b w:val="0"/>
          <w:lang w:val="cy-GB"/>
        </w:rPr>
        <w:t>Sage Publications.</w:t>
      </w:r>
    </w:p>
    <w:p w14:paraId="71E6F4EA" w14:textId="1F2DD45C" w:rsidR="00CA09A6" w:rsidRPr="005E09DF" w:rsidRDefault="00CA09A6" w:rsidP="005E09DF">
      <w:pPr>
        <w:pStyle w:val="heading"/>
        <w:spacing w:before="0" w:after="0" w:line="276" w:lineRule="auto"/>
        <w:ind w:left="0" w:firstLine="0"/>
        <w:jc w:val="both"/>
        <w:rPr>
          <w:rFonts w:asciiTheme="minorHAnsi" w:hAnsiTheme="minorHAnsi" w:cstheme="minorHAnsi"/>
          <w:b w:val="0"/>
          <w:lang w:val="cy-GB"/>
        </w:rPr>
      </w:pPr>
      <w:r w:rsidRPr="005E09DF">
        <w:rPr>
          <w:rFonts w:asciiTheme="minorHAnsi" w:hAnsiTheme="minorHAnsi" w:cstheme="minorHAnsi"/>
          <w:b w:val="0"/>
          <w:lang w:val="cy-GB"/>
        </w:rPr>
        <w:t>[Cyrchwyd: 10/5/19]</w:t>
      </w:r>
    </w:p>
    <w:p w14:paraId="3C389C79" w14:textId="62D799A2" w:rsidR="00CA09A6" w:rsidRPr="005E09DF" w:rsidRDefault="00CA09A6" w:rsidP="005E09DF">
      <w:pPr>
        <w:pStyle w:val="heading"/>
        <w:spacing w:before="0" w:after="0" w:line="276" w:lineRule="auto"/>
        <w:ind w:left="0" w:firstLine="0"/>
        <w:jc w:val="both"/>
        <w:rPr>
          <w:rFonts w:asciiTheme="minorHAnsi" w:hAnsiTheme="minorHAnsi" w:cstheme="minorHAnsi"/>
          <w:b w:val="0"/>
          <w:lang w:val="cy-GB"/>
        </w:rPr>
      </w:pPr>
    </w:p>
    <w:p w14:paraId="6B40BAB5" w14:textId="77777777" w:rsidR="00CA09A6" w:rsidRPr="005E09DF" w:rsidRDefault="00CA09A6" w:rsidP="005E09DF">
      <w:pPr>
        <w:pStyle w:val="NormalWeb"/>
        <w:spacing w:before="0" w:beforeAutospacing="0" w:after="0" w:afterAutospacing="0" w:line="276" w:lineRule="auto"/>
        <w:rPr>
          <w:rFonts w:asciiTheme="minorHAnsi" w:hAnsiTheme="minorHAnsi" w:cstheme="minorHAnsi"/>
          <w:color w:val="0000FF"/>
        </w:rPr>
      </w:pPr>
      <w:r w:rsidRPr="005E09DF">
        <w:rPr>
          <w:rFonts w:asciiTheme="minorHAnsi" w:hAnsiTheme="minorHAnsi" w:cstheme="minorHAnsi"/>
        </w:rPr>
        <w:t xml:space="preserve">Donaldson, G. (2015) </w:t>
      </w:r>
      <w:proofErr w:type="spellStart"/>
      <w:r w:rsidRPr="005E09DF">
        <w:rPr>
          <w:rFonts w:asciiTheme="minorHAnsi" w:hAnsiTheme="minorHAnsi" w:cstheme="minorHAnsi"/>
          <w:i/>
          <w:iCs/>
        </w:rPr>
        <w:t>Dyfodol</w:t>
      </w:r>
      <w:proofErr w:type="spellEnd"/>
      <w:r w:rsidRPr="005E09DF">
        <w:rPr>
          <w:rFonts w:asciiTheme="minorHAnsi" w:hAnsiTheme="minorHAnsi" w:cstheme="minorHAnsi"/>
          <w:i/>
          <w:iCs/>
        </w:rPr>
        <w:t xml:space="preserve"> </w:t>
      </w:r>
      <w:proofErr w:type="spellStart"/>
      <w:r w:rsidRPr="005E09DF">
        <w:rPr>
          <w:rFonts w:asciiTheme="minorHAnsi" w:hAnsiTheme="minorHAnsi" w:cstheme="minorHAnsi"/>
          <w:i/>
          <w:iCs/>
        </w:rPr>
        <w:t>Llwyddiannus</w:t>
      </w:r>
      <w:proofErr w:type="spellEnd"/>
      <w:r w:rsidRPr="005E09DF">
        <w:rPr>
          <w:rFonts w:asciiTheme="minorHAnsi" w:hAnsiTheme="minorHAnsi" w:cstheme="minorHAnsi"/>
          <w:i/>
          <w:iCs/>
        </w:rPr>
        <w:t xml:space="preserve">. </w:t>
      </w:r>
      <w:proofErr w:type="spellStart"/>
      <w:r w:rsidRPr="005E09DF">
        <w:rPr>
          <w:rFonts w:asciiTheme="minorHAnsi" w:hAnsiTheme="minorHAnsi" w:cstheme="minorHAnsi"/>
        </w:rPr>
        <w:t>Caerdydd</w:t>
      </w:r>
      <w:proofErr w:type="spellEnd"/>
      <w:r w:rsidRPr="005E09DF">
        <w:rPr>
          <w:rFonts w:asciiTheme="minorHAnsi" w:hAnsiTheme="minorHAnsi" w:cstheme="minorHAnsi"/>
        </w:rPr>
        <w:t xml:space="preserve">: </w:t>
      </w:r>
      <w:proofErr w:type="spellStart"/>
      <w:r w:rsidRPr="005E09DF">
        <w:rPr>
          <w:rFonts w:asciiTheme="minorHAnsi" w:hAnsiTheme="minorHAnsi" w:cstheme="minorHAnsi"/>
        </w:rPr>
        <w:t>Llywodraeth</w:t>
      </w:r>
      <w:proofErr w:type="spellEnd"/>
      <w:r w:rsidRPr="005E09DF">
        <w:rPr>
          <w:rFonts w:asciiTheme="minorHAnsi" w:hAnsiTheme="minorHAnsi" w:cstheme="minorHAnsi"/>
        </w:rPr>
        <w:t xml:space="preserve"> </w:t>
      </w:r>
      <w:proofErr w:type="spellStart"/>
      <w:r w:rsidRPr="005E09DF">
        <w:rPr>
          <w:rFonts w:asciiTheme="minorHAnsi" w:hAnsiTheme="minorHAnsi" w:cstheme="minorHAnsi"/>
        </w:rPr>
        <w:t>Cymru</w:t>
      </w:r>
      <w:proofErr w:type="spellEnd"/>
      <w:r w:rsidRPr="005E09DF">
        <w:rPr>
          <w:rFonts w:asciiTheme="minorHAnsi" w:hAnsiTheme="minorHAnsi" w:cstheme="minorHAnsi"/>
        </w:rPr>
        <w:t xml:space="preserve">. </w:t>
      </w:r>
      <w:proofErr w:type="spellStart"/>
      <w:r w:rsidRPr="005E09DF">
        <w:rPr>
          <w:rFonts w:asciiTheme="minorHAnsi" w:hAnsiTheme="minorHAnsi" w:cstheme="minorHAnsi"/>
        </w:rPr>
        <w:t>Ar</w:t>
      </w:r>
      <w:proofErr w:type="spellEnd"/>
      <w:r w:rsidRPr="005E09DF">
        <w:rPr>
          <w:rFonts w:asciiTheme="minorHAnsi" w:hAnsiTheme="minorHAnsi" w:cstheme="minorHAnsi"/>
        </w:rPr>
        <w:t xml:space="preserve"> </w:t>
      </w:r>
      <w:proofErr w:type="spellStart"/>
      <w:r w:rsidRPr="005E09DF">
        <w:rPr>
          <w:rFonts w:asciiTheme="minorHAnsi" w:hAnsiTheme="minorHAnsi" w:cstheme="minorHAnsi"/>
        </w:rPr>
        <w:t>gael</w:t>
      </w:r>
      <w:proofErr w:type="spellEnd"/>
      <w:r w:rsidRPr="005E09DF">
        <w:rPr>
          <w:rFonts w:asciiTheme="minorHAnsi" w:hAnsiTheme="minorHAnsi" w:cstheme="minorHAnsi"/>
        </w:rPr>
        <w:t xml:space="preserve"> </w:t>
      </w:r>
      <w:proofErr w:type="spellStart"/>
      <w:r w:rsidRPr="005E09DF">
        <w:rPr>
          <w:rFonts w:asciiTheme="minorHAnsi" w:hAnsiTheme="minorHAnsi" w:cstheme="minorHAnsi"/>
        </w:rPr>
        <w:t>yn</w:t>
      </w:r>
      <w:proofErr w:type="spellEnd"/>
      <w:r w:rsidRPr="005E09DF">
        <w:rPr>
          <w:rFonts w:asciiTheme="minorHAnsi" w:hAnsiTheme="minorHAnsi" w:cstheme="minorHAnsi"/>
        </w:rPr>
        <w:t xml:space="preserve">: </w:t>
      </w:r>
      <w:hyperlink r:id="rId12" w:history="1">
        <w:r w:rsidRPr="005E09DF">
          <w:rPr>
            <w:rStyle w:val="Hyperlink"/>
            <w:rFonts w:asciiTheme="minorHAnsi" w:hAnsiTheme="minorHAnsi" w:cstheme="minorHAnsi"/>
          </w:rPr>
          <w:t>https://gweddill.gov.wales/docs/dcells/publications/150225-successful-futures-cy.pdf</w:t>
        </w:r>
      </w:hyperlink>
    </w:p>
    <w:p w14:paraId="042DC73A" w14:textId="21369B4E" w:rsidR="00CA09A6" w:rsidRPr="005E09DF" w:rsidRDefault="00CA09A6" w:rsidP="005E09DF">
      <w:pPr>
        <w:pStyle w:val="NormalWeb"/>
        <w:spacing w:before="0" w:beforeAutospacing="0" w:after="0" w:afterAutospacing="0" w:line="276" w:lineRule="auto"/>
        <w:rPr>
          <w:rFonts w:asciiTheme="minorHAnsi" w:hAnsiTheme="minorHAnsi" w:cstheme="minorHAnsi"/>
          <w:color w:val="000000" w:themeColor="text1"/>
        </w:rPr>
      </w:pPr>
      <w:r w:rsidRPr="005E09DF">
        <w:rPr>
          <w:rFonts w:asciiTheme="minorHAnsi" w:hAnsiTheme="minorHAnsi" w:cstheme="minorHAnsi"/>
          <w:color w:val="000000" w:themeColor="text1"/>
        </w:rPr>
        <w:t>[</w:t>
      </w:r>
      <w:proofErr w:type="spellStart"/>
      <w:r w:rsidRPr="005E09DF">
        <w:rPr>
          <w:rFonts w:asciiTheme="minorHAnsi" w:hAnsiTheme="minorHAnsi" w:cstheme="minorHAnsi"/>
          <w:color w:val="000000" w:themeColor="text1"/>
        </w:rPr>
        <w:t>Cyrchwyd</w:t>
      </w:r>
      <w:proofErr w:type="spellEnd"/>
      <w:r w:rsidRPr="005E09DF">
        <w:rPr>
          <w:rFonts w:asciiTheme="minorHAnsi" w:hAnsiTheme="minorHAnsi" w:cstheme="minorHAnsi"/>
          <w:color w:val="000000" w:themeColor="text1"/>
        </w:rPr>
        <w:t>: 13/5/19]</w:t>
      </w:r>
    </w:p>
    <w:p w14:paraId="46F0B057" w14:textId="1AA9CB81" w:rsidR="00CA09A6" w:rsidRPr="005E09DF" w:rsidRDefault="00CA09A6" w:rsidP="005E09DF">
      <w:pPr>
        <w:pStyle w:val="NormalWeb"/>
        <w:spacing w:before="0" w:beforeAutospacing="0" w:after="0" w:afterAutospacing="0" w:line="276" w:lineRule="auto"/>
        <w:rPr>
          <w:rFonts w:asciiTheme="minorHAnsi" w:hAnsiTheme="minorHAnsi" w:cstheme="minorHAnsi"/>
          <w:color w:val="000000" w:themeColor="text1"/>
        </w:rPr>
      </w:pPr>
    </w:p>
    <w:p w14:paraId="792CE2F8" w14:textId="77777777" w:rsidR="00CA09A6" w:rsidRPr="005E09DF" w:rsidRDefault="00CA09A6" w:rsidP="005E09DF">
      <w:pPr>
        <w:spacing w:line="276" w:lineRule="auto"/>
        <w:rPr>
          <w:rFonts w:asciiTheme="minorHAnsi" w:hAnsiTheme="minorHAnsi" w:cstheme="minorHAnsi"/>
          <w:sz w:val="24"/>
        </w:rPr>
      </w:pPr>
      <w:r w:rsidRPr="005E09DF">
        <w:rPr>
          <w:rFonts w:asciiTheme="minorHAnsi" w:hAnsiTheme="minorHAnsi" w:cstheme="minorHAnsi"/>
          <w:sz w:val="24"/>
        </w:rPr>
        <w:t xml:space="preserve">Dowling, M. (2003) </w:t>
      </w:r>
      <w:r w:rsidRPr="005E09DF">
        <w:rPr>
          <w:rFonts w:asciiTheme="minorHAnsi" w:hAnsiTheme="minorHAnsi" w:cstheme="minorHAnsi"/>
          <w:i/>
          <w:sz w:val="24"/>
        </w:rPr>
        <w:t>All about… Resilience.</w:t>
      </w:r>
      <w:r w:rsidRPr="005E09DF">
        <w:rPr>
          <w:rFonts w:asciiTheme="minorHAnsi" w:hAnsiTheme="minorHAnsi" w:cstheme="minorHAnsi"/>
          <w:sz w:val="24"/>
        </w:rPr>
        <w:t xml:space="preserve"> </w:t>
      </w:r>
      <w:proofErr w:type="spellStart"/>
      <w:r w:rsidRPr="005E09DF">
        <w:rPr>
          <w:rFonts w:asciiTheme="minorHAnsi" w:hAnsiTheme="minorHAnsi" w:cstheme="minorHAnsi"/>
          <w:sz w:val="24"/>
        </w:rPr>
        <w:t>Llundain</w:t>
      </w:r>
      <w:proofErr w:type="spellEnd"/>
      <w:r w:rsidRPr="005E09DF">
        <w:rPr>
          <w:rFonts w:asciiTheme="minorHAnsi" w:hAnsiTheme="minorHAnsi" w:cstheme="minorHAnsi"/>
          <w:sz w:val="24"/>
        </w:rPr>
        <w:t>: Nursery World</w:t>
      </w:r>
    </w:p>
    <w:p w14:paraId="7EF0DBCA" w14:textId="51B67F99" w:rsidR="00CA09A6" w:rsidRPr="005E09DF" w:rsidRDefault="00CA09A6" w:rsidP="005E09DF">
      <w:pPr>
        <w:spacing w:line="276" w:lineRule="auto"/>
        <w:rPr>
          <w:rFonts w:asciiTheme="minorHAnsi" w:hAnsiTheme="minorHAnsi" w:cstheme="minorHAnsi"/>
          <w:sz w:val="24"/>
        </w:rPr>
      </w:pPr>
      <w:r w:rsidRPr="005E09DF">
        <w:rPr>
          <w:rFonts w:asciiTheme="minorHAnsi" w:hAnsiTheme="minorHAnsi" w:cstheme="minorHAnsi"/>
          <w:sz w:val="24"/>
        </w:rPr>
        <w:t>[Cyrchwyd:12/5/19]</w:t>
      </w:r>
    </w:p>
    <w:p w14:paraId="13F541F7" w14:textId="42F04C90" w:rsidR="00CA09A6" w:rsidRPr="005E09DF" w:rsidRDefault="00CA09A6" w:rsidP="005E09DF">
      <w:pPr>
        <w:pStyle w:val="heading"/>
        <w:spacing w:before="0" w:after="0" w:line="276" w:lineRule="auto"/>
        <w:ind w:left="0" w:firstLine="0"/>
        <w:jc w:val="both"/>
        <w:rPr>
          <w:rFonts w:asciiTheme="minorHAnsi" w:hAnsiTheme="minorHAnsi" w:cstheme="minorHAnsi"/>
          <w:b w:val="0"/>
          <w:lang w:val="cy-GB"/>
        </w:rPr>
      </w:pPr>
    </w:p>
    <w:p w14:paraId="3F2E9AA4" w14:textId="77777777" w:rsidR="00CA09A6" w:rsidRPr="005E09DF" w:rsidRDefault="00CA09A6" w:rsidP="005E09DF">
      <w:pPr>
        <w:spacing w:line="276" w:lineRule="auto"/>
        <w:rPr>
          <w:rFonts w:asciiTheme="minorHAnsi" w:hAnsiTheme="minorHAnsi" w:cstheme="minorHAnsi"/>
          <w:sz w:val="24"/>
        </w:rPr>
      </w:pPr>
      <w:r w:rsidRPr="005E09DF">
        <w:rPr>
          <w:rFonts w:asciiTheme="minorHAnsi" w:hAnsiTheme="minorHAnsi" w:cstheme="minorHAnsi"/>
          <w:sz w:val="24"/>
        </w:rPr>
        <w:t xml:space="preserve">Dyson, A. (2004) </w:t>
      </w:r>
      <w:r w:rsidRPr="005E09DF">
        <w:rPr>
          <w:rFonts w:asciiTheme="minorHAnsi" w:hAnsiTheme="minorHAnsi" w:cstheme="minorHAnsi"/>
          <w:i/>
          <w:sz w:val="24"/>
        </w:rPr>
        <w:t xml:space="preserve">Inclusion and Pupil Achievement. </w:t>
      </w:r>
      <w:r w:rsidRPr="005E09DF">
        <w:rPr>
          <w:rFonts w:asciiTheme="minorHAnsi" w:hAnsiTheme="minorHAnsi" w:cstheme="minorHAnsi"/>
          <w:sz w:val="24"/>
        </w:rPr>
        <w:t xml:space="preserve">Newcastle: Department for education and skills. </w:t>
      </w:r>
      <w:proofErr w:type="spellStart"/>
      <w:r w:rsidRPr="005E09DF">
        <w:rPr>
          <w:rFonts w:asciiTheme="minorHAnsi" w:hAnsiTheme="minorHAnsi" w:cstheme="minorHAnsi"/>
          <w:sz w:val="24"/>
        </w:rPr>
        <w:t>Ar</w:t>
      </w:r>
      <w:proofErr w:type="spellEnd"/>
      <w:r w:rsidRPr="005E09DF">
        <w:rPr>
          <w:rFonts w:asciiTheme="minorHAnsi" w:hAnsiTheme="minorHAnsi" w:cstheme="minorHAnsi"/>
          <w:sz w:val="24"/>
        </w:rPr>
        <w:t xml:space="preserve"> </w:t>
      </w:r>
      <w:proofErr w:type="spellStart"/>
      <w:r w:rsidRPr="005E09DF">
        <w:rPr>
          <w:rFonts w:asciiTheme="minorHAnsi" w:hAnsiTheme="minorHAnsi" w:cstheme="minorHAnsi"/>
          <w:sz w:val="24"/>
        </w:rPr>
        <w:t>gael</w:t>
      </w:r>
      <w:proofErr w:type="spellEnd"/>
      <w:r w:rsidRPr="005E09DF">
        <w:rPr>
          <w:rFonts w:asciiTheme="minorHAnsi" w:hAnsiTheme="minorHAnsi" w:cstheme="minorHAnsi"/>
          <w:sz w:val="24"/>
        </w:rPr>
        <w:t>:</w:t>
      </w:r>
    </w:p>
    <w:p w14:paraId="79EF53F3" w14:textId="77777777" w:rsidR="00CA09A6" w:rsidRPr="005E09DF" w:rsidRDefault="00307536" w:rsidP="005E09DF">
      <w:pPr>
        <w:spacing w:line="276" w:lineRule="auto"/>
        <w:rPr>
          <w:rFonts w:asciiTheme="minorHAnsi" w:hAnsiTheme="minorHAnsi" w:cstheme="minorHAnsi"/>
          <w:sz w:val="24"/>
        </w:rPr>
      </w:pPr>
      <w:hyperlink r:id="rId13" w:history="1">
        <w:r w:rsidR="00CA09A6" w:rsidRPr="005E09DF">
          <w:rPr>
            <w:rStyle w:val="Hyperlink"/>
            <w:rFonts w:asciiTheme="minorHAnsi" w:hAnsiTheme="minorHAnsi" w:cstheme="minorHAnsi"/>
            <w:sz w:val="24"/>
          </w:rPr>
          <w:t>https://webarchive.nationalarchives.gov.uk/20130402121316/https://www.education.gov.uk/publications/eOrderingDownload/RR578.pdf</w:t>
        </w:r>
      </w:hyperlink>
    </w:p>
    <w:p w14:paraId="6D749154" w14:textId="77777777" w:rsidR="00CA09A6" w:rsidRPr="005E09DF" w:rsidRDefault="00CA09A6" w:rsidP="005E09DF">
      <w:pPr>
        <w:spacing w:line="276" w:lineRule="auto"/>
        <w:rPr>
          <w:rFonts w:asciiTheme="minorHAnsi" w:hAnsiTheme="minorHAnsi" w:cstheme="minorHAnsi"/>
          <w:sz w:val="24"/>
        </w:rPr>
      </w:pPr>
      <w:r w:rsidRPr="005E09DF">
        <w:rPr>
          <w:rFonts w:asciiTheme="minorHAnsi" w:hAnsiTheme="minorHAnsi" w:cstheme="minorHAnsi"/>
          <w:sz w:val="24"/>
        </w:rPr>
        <w:t>[</w:t>
      </w:r>
      <w:proofErr w:type="spellStart"/>
      <w:r w:rsidRPr="005E09DF">
        <w:rPr>
          <w:rFonts w:asciiTheme="minorHAnsi" w:hAnsiTheme="minorHAnsi" w:cstheme="minorHAnsi"/>
          <w:sz w:val="24"/>
        </w:rPr>
        <w:t>Cyrchwyd</w:t>
      </w:r>
      <w:proofErr w:type="spellEnd"/>
      <w:r w:rsidRPr="005E09DF">
        <w:rPr>
          <w:rFonts w:asciiTheme="minorHAnsi" w:hAnsiTheme="minorHAnsi" w:cstheme="minorHAnsi"/>
          <w:sz w:val="24"/>
        </w:rPr>
        <w:t>: 12/5/19]</w:t>
      </w:r>
    </w:p>
    <w:p w14:paraId="16CA9590" w14:textId="77777777" w:rsidR="00CA09A6" w:rsidRPr="005E09DF" w:rsidRDefault="00CA09A6" w:rsidP="005E09DF">
      <w:pPr>
        <w:spacing w:line="276" w:lineRule="auto"/>
        <w:rPr>
          <w:rFonts w:asciiTheme="minorHAnsi" w:hAnsiTheme="minorHAnsi" w:cstheme="minorHAnsi"/>
          <w:b/>
          <w:sz w:val="24"/>
          <w:u w:val="single"/>
          <w:lang w:val="cy-GB"/>
        </w:rPr>
      </w:pPr>
    </w:p>
    <w:p w14:paraId="7F818F9E" w14:textId="28D6C201" w:rsidR="0060715B" w:rsidRPr="005E09DF" w:rsidRDefault="0060715B" w:rsidP="005E09DF">
      <w:pPr>
        <w:spacing w:line="276" w:lineRule="auto"/>
        <w:rPr>
          <w:rFonts w:asciiTheme="minorHAnsi" w:hAnsiTheme="minorHAnsi" w:cstheme="minorHAnsi"/>
          <w:sz w:val="24"/>
          <w:lang w:val="cy-GB"/>
        </w:rPr>
      </w:pPr>
      <w:r w:rsidRPr="005E09DF">
        <w:rPr>
          <w:rFonts w:asciiTheme="minorHAnsi" w:hAnsiTheme="minorHAnsi" w:cstheme="minorHAnsi"/>
          <w:sz w:val="24"/>
          <w:lang w:val="cy-GB"/>
        </w:rPr>
        <w:t xml:space="preserve">Gujjar, A. (2009) </w:t>
      </w:r>
      <w:r w:rsidRPr="005E09DF">
        <w:rPr>
          <w:rFonts w:asciiTheme="minorHAnsi" w:hAnsiTheme="minorHAnsi" w:cstheme="minorHAnsi"/>
          <w:i/>
          <w:sz w:val="24"/>
          <w:lang w:val="cy-GB"/>
        </w:rPr>
        <w:t xml:space="preserve">Role of  teacher as classroom manager. </w:t>
      </w:r>
      <w:r w:rsidR="0086412D" w:rsidRPr="005E09DF">
        <w:rPr>
          <w:rFonts w:asciiTheme="minorHAnsi" w:hAnsiTheme="minorHAnsi" w:cstheme="minorHAnsi"/>
          <w:sz w:val="24"/>
          <w:lang w:val="cy-GB"/>
        </w:rPr>
        <w:t>Bahawalpur: Adran Addysg.</w:t>
      </w:r>
    </w:p>
    <w:p w14:paraId="6DCCABA8" w14:textId="0910D7B2" w:rsidR="00ED29C7" w:rsidRPr="005E09DF" w:rsidRDefault="00ED29C7" w:rsidP="005E09DF">
      <w:pPr>
        <w:spacing w:line="276" w:lineRule="auto"/>
        <w:rPr>
          <w:rFonts w:asciiTheme="minorHAnsi" w:hAnsiTheme="minorHAnsi" w:cstheme="minorHAnsi"/>
          <w:sz w:val="24"/>
          <w:lang w:val="cy-GB"/>
        </w:rPr>
      </w:pPr>
      <w:r w:rsidRPr="005E09DF">
        <w:rPr>
          <w:rFonts w:asciiTheme="minorHAnsi" w:hAnsiTheme="minorHAnsi" w:cstheme="minorHAnsi"/>
          <w:sz w:val="24"/>
          <w:lang w:val="cy-GB"/>
        </w:rPr>
        <w:t>[Cyrchwyd: 13/</w:t>
      </w:r>
      <w:r w:rsidR="00646263" w:rsidRPr="005E09DF">
        <w:rPr>
          <w:rFonts w:asciiTheme="minorHAnsi" w:hAnsiTheme="minorHAnsi" w:cstheme="minorHAnsi"/>
          <w:sz w:val="24"/>
          <w:lang w:val="cy-GB"/>
        </w:rPr>
        <w:t>5</w:t>
      </w:r>
      <w:r w:rsidRPr="005E09DF">
        <w:rPr>
          <w:rFonts w:asciiTheme="minorHAnsi" w:hAnsiTheme="minorHAnsi" w:cstheme="minorHAnsi"/>
          <w:sz w:val="24"/>
          <w:lang w:val="cy-GB"/>
        </w:rPr>
        <w:t>/19]</w:t>
      </w:r>
    </w:p>
    <w:p w14:paraId="662F8554" w14:textId="481AD429" w:rsidR="00CB27FD" w:rsidRPr="005E09DF" w:rsidRDefault="00CB27FD" w:rsidP="005E09DF">
      <w:pPr>
        <w:spacing w:line="276" w:lineRule="auto"/>
        <w:rPr>
          <w:rFonts w:asciiTheme="minorHAnsi" w:hAnsiTheme="minorHAnsi" w:cstheme="minorHAnsi"/>
          <w:sz w:val="24"/>
          <w:lang w:val="cy-GB"/>
        </w:rPr>
      </w:pPr>
    </w:p>
    <w:p w14:paraId="5C855EE1" w14:textId="77777777" w:rsidR="00CB27FD" w:rsidRPr="005E09DF" w:rsidRDefault="00CB27FD" w:rsidP="005E09DF">
      <w:pPr>
        <w:spacing w:line="276" w:lineRule="auto"/>
        <w:rPr>
          <w:rFonts w:asciiTheme="minorHAnsi" w:hAnsiTheme="minorHAnsi" w:cstheme="minorHAnsi"/>
          <w:sz w:val="24"/>
        </w:rPr>
      </w:pPr>
      <w:r w:rsidRPr="005E09DF">
        <w:rPr>
          <w:rFonts w:asciiTheme="minorHAnsi" w:hAnsiTheme="minorHAnsi" w:cstheme="minorHAnsi"/>
          <w:sz w:val="24"/>
        </w:rPr>
        <w:t xml:space="preserve">Katz, L. (1990) </w:t>
      </w:r>
      <w:r w:rsidRPr="005E09DF">
        <w:rPr>
          <w:rFonts w:asciiTheme="minorHAnsi" w:hAnsiTheme="minorHAnsi" w:cstheme="minorHAnsi"/>
          <w:i/>
          <w:sz w:val="24"/>
        </w:rPr>
        <w:t xml:space="preserve">What should young children be learning? </w:t>
      </w:r>
      <w:r w:rsidRPr="005E09DF">
        <w:rPr>
          <w:rFonts w:asciiTheme="minorHAnsi" w:hAnsiTheme="minorHAnsi" w:cstheme="minorHAnsi"/>
          <w:sz w:val="24"/>
        </w:rPr>
        <w:t>Illinois: Child Care Information Exchange.</w:t>
      </w:r>
    </w:p>
    <w:p w14:paraId="484A1145" w14:textId="228AF09C" w:rsidR="00CB27FD" w:rsidRPr="005E09DF" w:rsidRDefault="00CB27FD" w:rsidP="005E09DF">
      <w:pPr>
        <w:spacing w:line="276" w:lineRule="auto"/>
        <w:rPr>
          <w:rFonts w:asciiTheme="minorHAnsi" w:hAnsiTheme="minorHAnsi" w:cstheme="minorHAnsi"/>
          <w:sz w:val="24"/>
        </w:rPr>
      </w:pPr>
      <w:r w:rsidRPr="005E09DF">
        <w:rPr>
          <w:rFonts w:asciiTheme="minorHAnsi" w:hAnsiTheme="minorHAnsi" w:cstheme="minorHAnsi"/>
          <w:sz w:val="24"/>
        </w:rPr>
        <w:t>[</w:t>
      </w:r>
      <w:proofErr w:type="spellStart"/>
      <w:r w:rsidRPr="005E09DF">
        <w:rPr>
          <w:rFonts w:asciiTheme="minorHAnsi" w:hAnsiTheme="minorHAnsi" w:cstheme="minorHAnsi"/>
          <w:sz w:val="24"/>
        </w:rPr>
        <w:t>Cyrchwyd</w:t>
      </w:r>
      <w:proofErr w:type="spellEnd"/>
      <w:r w:rsidRPr="005E09DF">
        <w:rPr>
          <w:rFonts w:asciiTheme="minorHAnsi" w:hAnsiTheme="minorHAnsi" w:cstheme="minorHAnsi"/>
          <w:sz w:val="24"/>
        </w:rPr>
        <w:t>: 12/5/19]</w:t>
      </w:r>
    </w:p>
    <w:p w14:paraId="0672E2D4" w14:textId="00749C03" w:rsidR="00CA09A6" w:rsidRPr="005E09DF" w:rsidRDefault="00CA09A6" w:rsidP="005E09DF">
      <w:pPr>
        <w:spacing w:line="276" w:lineRule="auto"/>
        <w:rPr>
          <w:rFonts w:asciiTheme="minorHAnsi" w:hAnsiTheme="minorHAnsi" w:cstheme="minorHAnsi"/>
          <w:sz w:val="24"/>
          <w:lang w:val="cy-GB"/>
        </w:rPr>
      </w:pPr>
    </w:p>
    <w:p w14:paraId="38731FEB" w14:textId="67ADE4FA" w:rsidR="00CA09A6" w:rsidRPr="005E09DF" w:rsidRDefault="00CA0B86" w:rsidP="005E09DF">
      <w:pPr>
        <w:spacing w:line="276" w:lineRule="auto"/>
        <w:rPr>
          <w:rFonts w:asciiTheme="minorHAnsi" w:hAnsiTheme="minorHAnsi" w:cstheme="minorHAnsi"/>
          <w:sz w:val="24"/>
          <w:lang w:val="cy-GB"/>
        </w:rPr>
      </w:pPr>
      <w:r>
        <w:rPr>
          <w:rFonts w:ascii="Calibri" w:eastAsiaTheme="minorHAnsi" w:hAnsi="Calibri" w:cs="Calibri"/>
          <w:sz w:val="24"/>
          <w:szCs w:val="24"/>
          <w:lang w:val="cy-GB" w:eastAsia="en-US"/>
        </w:rPr>
        <w:t xml:space="preserve">Llywodraeth Cymru (2013) </w:t>
      </w:r>
      <w:r>
        <w:rPr>
          <w:rFonts w:ascii="Calibri" w:eastAsiaTheme="minorHAnsi" w:hAnsi="Calibri" w:cs="Calibri"/>
          <w:i/>
          <w:iCs/>
          <w:sz w:val="24"/>
          <w:szCs w:val="24"/>
          <w:lang w:val="cy-GB" w:eastAsia="en-US"/>
        </w:rPr>
        <w:t xml:space="preserve">Y Fframwaith Llythrennedd a Rhifedd Cenedlaethol. </w:t>
      </w:r>
      <w:r>
        <w:rPr>
          <w:rFonts w:ascii="Calibri" w:eastAsiaTheme="minorHAnsi" w:hAnsi="Calibri" w:cs="Calibri"/>
          <w:sz w:val="24"/>
          <w:szCs w:val="24"/>
          <w:lang w:val="cy-GB" w:eastAsia="en-US"/>
        </w:rPr>
        <w:t>Caerdydd: Llywodraeth Cynulliad Cymru.</w:t>
      </w:r>
    </w:p>
    <w:p w14:paraId="1491CD06" w14:textId="10B4AD9E" w:rsidR="00CA09A6" w:rsidRPr="005E09DF" w:rsidRDefault="00CA09A6" w:rsidP="005E09DF">
      <w:pPr>
        <w:spacing w:line="276" w:lineRule="auto"/>
        <w:rPr>
          <w:rFonts w:asciiTheme="minorHAnsi" w:hAnsiTheme="minorHAnsi" w:cstheme="minorHAnsi"/>
          <w:sz w:val="24"/>
          <w:lang w:val="cy-GB"/>
        </w:rPr>
      </w:pPr>
      <w:r w:rsidRPr="005E09DF">
        <w:rPr>
          <w:rFonts w:asciiTheme="minorHAnsi" w:hAnsiTheme="minorHAnsi" w:cstheme="minorHAnsi"/>
          <w:sz w:val="24"/>
          <w:lang w:val="cy-GB"/>
        </w:rPr>
        <w:t>[Cyrchwyd: 12/5/19]</w:t>
      </w:r>
    </w:p>
    <w:p w14:paraId="13F74CBD" w14:textId="77777777" w:rsidR="00C72ED2" w:rsidRPr="005E09DF" w:rsidRDefault="00C72ED2" w:rsidP="005E09DF">
      <w:pPr>
        <w:pStyle w:val="NormalWeb"/>
        <w:spacing w:before="0" w:beforeAutospacing="0" w:after="0" w:afterAutospacing="0" w:line="276" w:lineRule="auto"/>
        <w:rPr>
          <w:rFonts w:asciiTheme="minorHAnsi" w:hAnsiTheme="minorHAnsi" w:cstheme="minorHAnsi"/>
          <w:color w:val="000000" w:themeColor="text1"/>
        </w:rPr>
      </w:pPr>
    </w:p>
    <w:p w14:paraId="356178CC" w14:textId="19E8D31A" w:rsidR="00DF1687" w:rsidRPr="005E09DF" w:rsidRDefault="003C066F" w:rsidP="005E09DF">
      <w:pPr>
        <w:pStyle w:val="NormalWeb"/>
        <w:spacing w:before="0" w:beforeAutospacing="0" w:after="0" w:afterAutospacing="0" w:line="276" w:lineRule="auto"/>
        <w:rPr>
          <w:rFonts w:asciiTheme="minorHAnsi" w:hAnsiTheme="minorHAnsi" w:cstheme="minorHAnsi"/>
          <w:color w:val="000000" w:themeColor="text1"/>
        </w:rPr>
      </w:pPr>
      <w:r w:rsidRPr="005E09DF">
        <w:rPr>
          <w:rFonts w:asciiTheme="minorHAnsi" w:hAnsiTheme="minorHAnsi" w:cstheme="minorHAnsi"/>
          <w:color w:val="212121"/>
        </w:rPr>
        <w:t xml:space="preserve">Maslow, A. H. (1970a). </w:t>
      </w:r>
      <w:r w:rsidRPr="005E09DF">
        <w:rPr>
          <w:rFonts w:asciiTheme="minorHAnsi" w:hAnsiTheme="minorHAnsi" w:cstheme="minorHAnsi"/>
          <w:i/>
          <w:iCs/>
          <w:color w:val="212121"/>
        </w:rPr>
        <w:t>Motivation and personality</w:t>
      </w:r>
      <w:r w:rsidRPr="005E09DF">
        <w:rPr>
          <w:rFonts w:asciiTheme="minorHAnsi" w:hAnsiTheme="minorHAnsi" w:cstheme="minorHAnsi"/>
          <w:color w:val="212121"/>
        </w:rPr>
        <w:t xml:space="preserve">. New York: Harper &amp; Row. </w:t>
      </w:r>
    </w:p>
    <w:p w14:paraId="68D74E78" w14:textId="166C2B3F" w:rsidR="00C72ED2" w:rsidRPr="005E09DF" w:rsidRDefault="00646263" w:rsidP="005E09DF">
      <w:pPr>
        <w:pStyle w:val="heading"/>
        <w:spacing w:before="0" w:after="0" w:line="276" w:lineRule="auto"/>
        <w:ind w:left="0" w:firstLine="0"/>
        <w:jc w:val="both"/>
        <w:rPr>
          <w:rFonts w:asciiTheme="minorHAnsi" w:hAnsiTheme="minorHAnsi" w:cstheme="minorHAnsi"/>
          <w:b w:val="0"/>
          <w:lang w:val="cy-GB"/>
        </w:rPr>
      </w:pPr>
      <w:r w:rsidRPr="005E09DF">
        <w:rPr>
          <w:rFonts w:asciiTheme="minorHAnsi" w:hAnsiTheme="minorHAnsi" w:cstheme="minorHAnsi"/>
          <w:b w:val="0"/>
          <w:lang w:val="cy-GB"/>
        </w:rPr>
        <w:t>[Cyrchwyd: 13/5/19]</w:t>
      </w:r>
    </w:p>
    <w:p w14:paraId="30EBF0E6" w14:textId="77777777" w:rsidR="004649AB" w:rsidRPr="005E09DF" w:rsidRDefault="004649AB" w:rsidP="005E09DF">
      <w:pPr>
        <w:pStyle w:val="heading"/>
        <w:spacing w:before="0" w:after="0" w:line="276" w:lineRule="auto"/>
        <w:ind w:left="0" w:firstLine="0"/>
        <w:jc w:val="both"/>
        <w:rPr>
          <w:rFonts w:asciiTheme="minorHAnsi" w:hAnsiTheme="minorHAnsi" w:cstheme="minorHAnsi"/>
          <w:b w:val="0"/>
          <w:lang w:val="cy-GB"/>
        </w:rPr>
      </w:pPr>
    </w:p>
    <w:p w14:paraId="010E3952" w14:textId="19B9AD96" w:rsidR="004649AB" w:rsidRPr="005E09DF" w:rsidRDefault="004649AB" w:rsidP="005E09DF">
      <w:pPr>
        <w:spacing w:line="276" w:lineRule="auto"/>
        <w:rPr>
          <w:rFonts w:asciiTheme="minorHAnsi" w:hAnsiTheme="minorHAnsi" w:cstheme="minorHAnsi"/>
          <w:sz w:val="24"/>
        </w:rPr>
      </w:pPr>
      <w:proofErr w:type="spellStart"/>
      <w:r w:rsidRPr="005E09DF">
        <w:rPr>
          <w:rFonts w:asciiTheme="minorHAnsi" w:hAnsiTheme="minorHAnsi" w:cstheme="minorHAnsi"/>
          <w:sz w:val="24"/>
        </w:rPr>
        <w:t>Meggit</w:t>
      </w:r>
      <w:proofErr w:type="spellEnd"/>
      <w:r w:rsidRPr="005E09DF">
        <w:rPr>
          <w:rFonts w:asciiTheme="minorHAnsi" w:hAnsiTheme="minorHAnsi" w:cstheme="minorHAnsi"/>
          <w:sz w:val="24"/>
        </w:rPr>
        <w:t xml:space="preserve">, C. (2006) </w:t>
      </w:r>
      <w:proofErr w:type="spellStart"/>
      <w:r w:rsidRPr="005E09DF">
        <w:rPr>
          <w:rFonts w:asciiTheme="minorHAnsi" w:hAnsiTheme="minorHAnsi" w:cstheme="minorHAnsi"/>
          <w:i/>
          <w:sz w:val="24"/>
        </w:rPr>
        <w:t>Datblygiad</w:t>
      </w:r>
      <w:proofErr w:type="spellEnd"/>
      <w:r w:rsidRPr="005E09DF">
        <w:rPr>
          <w:rFonts w:asciiTheme="minorHAnsi" w:hAnsiTheme="minorHAnsi" w:cstheme="minorHAnsi"/>
          <w:i/>
          <w:sz w:val="24"/>
        </w:rPr>
        <w:t xml:space="preserve"> Plant – </w:t>
      </w:r>
      <w:proofErr w:type="spellStart"/>
      <w:r w:rsidRPr="005E09DF">
        <w:rPr>
          <w:rFonts w:asciiTheme="minorHAnsi" w:hAnsiTheme="minorHAnsi" w:cstheme="minorHAnsi"/>
          <w:i/>
          <w:sz w:val="24"/>
        </w:rPr>
        <w:t>Arweinlyfr</w:t>
      </w:r>
      <w:proofErr w:type="spellEnd"/>
      <w:r w:rsidRPr="005E09DF">
        <w:rPr>
          <w:rFonts w:asciiTheme="minorHAnsi" w:hAnsiTheme="minorHAnsi" w:cstheme="minorHAnsi"/>
          <w:i/>
          <w:sz w:val="24"/>
        </w:rPr>
        <w:t xml:space="preserve"> </w:t>
      </w:r>
      <w:proofErr w:type="spellStart"/>
      <w:r w:rsidRPr="005E09DF">
        <w:rPr>
          <w:rFonts w:asciiTheme="minorHAnsi" w:hAnsiTheme="minorHAnsi" w:cstheme="minorHAnsi"/>
          <w:i/>
          <w:sz w:val="24"/>
        </w:rPr>
        <w:t>Darluniadol</w:t>
      </w:r>
      <w:proofErr w:type="spellEnd"/>
      <w:r w:rsidRPr="005E09DF">
        <w:rPr>
          <w:rFonts w:asciiTheme="minorHAnsi" w:hAnsiTheme="minorHAnsi" w:cstheme="minorHAnsi"/>
          <w:i/>
          <w:sz w:val="24"/>
        </w:rPr>
        <w:t xml:space="preserve"> </w:t>
      </w:r>
      <w:r w:rsidRPr="005E09DF">
        <w:rPr>
          <w:rFonts w:asciiTheme="minorHAnsi" w:hAnsiTheme="minorHAnsi" w:cstheme="minorHAnsi"/>
          <w:sz w:val="24"/>
        </w:rPr>
        <w:t xml:space="preserve">(2il </w:t>
      </w:r>
      <w:proofErr w:type="spellStart"/>
      <w:r w:rsidRPr="005E09DF">
        <w:rPr>
          <w:rFonts w:asciiTheme="minorHAnsi" w:hAnsiTheme="minorHAnsi" w:cstheme="minorHAnsi"/>
          <w:sz w:val="24"/>
        </w:rPr>
        <w:t>argraffiad</w:t>
      </w:r>
      <w:proofErr w:type="spellEnd"/>
      <w:r w:rsidRPr="005E09DF">
        <w:rPr>
          <w:rFonts w:asciiTheme="minorHAnsi" w:hAnsiTheme="minorHAnsi" w:cstheme="minorHAnsi"/>
          <w:sz w:val="24"/>
        </w:rPr>
        <w:t xml:space="preserve">) </w:t>
      </w:r>
      <w:proofErr w:type="spellStart"/>
      <w:r w:rsidRPr="005E09DF">
        <w:rPr>
          <w:rFonts w:asciiTheme="minorHAnsi" w:hAnsiTheme="minorHAnsi" w:cstheme="minorHAnsi"/>
          <w:sz w:val="24"/>
        </w:rPr>
        <w:t>Caerdydd</w:t>
      </w:r>
      <w:proofErr w:type="spellEnd"/>
      <w:r w:rsidRPr="005E09DF">
        <w:rPr>
          <w:rFonts w:asciiTheme="minorHAnsi" w:hAnsiTheme="minorHAnsi" w:cstheme="minorHAnsi"/>
          <w:sz w:val="24"/>
        </w:rPr>
        <w:t xml:space="preserve">: </w:t>
      </w:r>
      <w:proofErr w:type="spellStart"/>
      <w:r w:rsidRPr="005E09DF">
        <w:rPr>
          <w:rFonts w:asciiTheme="minorHAnsi" w:hAnsiTheme="minorHAnsi" w:cstheme="minorHAnsi"/>
          <w:sz w:val="24"/>
        </w:rPr>
        <w:t>Gwasg</w:t>
      </w:r>
      <w:proofErr w:type="spellEnd"/>
      <w:r w:rsidRPr="005E09DF">
        <w:rPr>
          <w:rFonts w:asciiTheme="minorHAnsi" w:hAnsiTheme="minorHAnsi" w:cstheme="minorHAnsi"/>
          <w:sz w:val="24"/>
        </w:rPr>
        <w:t xml:space="preserve"> UWIC</w:t>
      </w:r>
    </w:p>
    <w:p w14:paraId="203A85AA" w14:textId="6FE61C26" w:rsidR="00034E00" w:rsidRPr="005E09DF" w:rsidRDefault="00646263" w:rsidP="005E09DF">
      <w:pPr>
        <w:spacing w:line="276" w:lineRule="auto"/>
        <w:rPr>
          <w:rFonts w:asciiTheme="minorHAnsi" w:hAnsiTheme="minorHAnsi" w:cstheme="minorHAnsi"/>
          <w:sz w:val="24"/>
        </w:rPr>
      </w:pPr>
      <w:r w:rsidRPr="005E09DF">
        <w:rPr>
          <w:rFonts w:asciiTheme="minorHAnsi" w:hAnsiTheme="minorHAnsi" w:cstheme="minorHAnsi"/>
          <w:sz w:val="24"/>
        </w:rPr>
        <w:t>[</w:t>
      </w:r>
      <w:proofErr w:type="spellStart"/>
      <w:r w:rsidRPr="005E09DF">
        <w:rPr>
          <w:rFonts w:asciiTheme="minorHAnsi" w:hAnsiTheme="minorHAnsi" w:cstheme="minorHAnsi"/>
          <w:sz w:val="24"/>
        </w:rPr>
        <w:t>Cyrchwyd</w:t>
      </w:r>
      <w:proofErr w:type="spellEnd"/>
      <w:r w:rsidRPr="005E09DF">
        <w:rPr>
          <w:rFonts w:asciiTheme="minorHAnsi" w:hAnsiTheme="minorHAnsi" w:cstheme="minorHAnsi"/>
          <w:sz w:val="24"/>
        </w:rPr>
        <w:t>: 10/5/19]</w:t>
      </w:r>
    </w:p>
    <w:p w14:paraId="69D2E413" w14:textId="5A8499EC" w:rsidR="00CB27FD" w:rsidRPr="005E09DF" w:rsidRDefault="00CB27FD" w:rsidP="005E09DF">
      <w:pPr>
        <w:spacing w:line="276" w:lineRule="auto"/>
        <w:rPr>
          <w:rFonts w:asciiTheme="minorHAnsi" w:hAnsiTheme="minorHAnsi" w:cstheme="minorHAnsi"/>
          <w:sz w:val="24"/>
        </w:rPr>
      </w:pPr>
    </w:p>
    <w:p w14:paraId="43888210" w14:textId="77777777" w:rsidR="00CB27FD" w:rsidRPr="005E09DF" w:rsidRDefault="00CB27FD" w:rsidP="005E09DF">
      <w:pPr>
        <w:tabs>
          <w:tab w:val="left" w:pos="-1440"/>
          <w:tab w:val="left" w:pos="-720"/>
          <w:tab w:val="left" w:pos="331"/>
          <w:tab w:val="left" w:pos="3578"/>
        </w:tabs>
        <w:spacing w:line="276" w:lineRule="auto"/>
        <w:rPr>
          <w:rFonts w:asciiTheme="minorHAnsi" w:hAnsiTheme="minorHAnsi" w:cstheme="minorHAnsi"/>
          <w:sz w:val="24"/>
          <w:lang w:val="cy-GB"/>
        </w:rPr>
      </w:pPr>
      <w:r w:rsidRPr="005E09DF">
        <w:rPr>
          <w:rFonts w:asciiTheme="minorHAnsi" w:hAnsiTheme="minorHAnsi" w:cstheme="minorHAnsi"/>
          <w:sz w:val="24"/>
          <w:lang w:val="cy-GB"/>
        </w:rPr>
        <w:t>Pound, L. (2009)</w:t>
      </w:r>
      <w:r w:rsidRPr="005E09DF">
        <w:rPr>
          <w:rFonts w:asciiTheme="minorHAnsi" w:hAnsiTheme="minorHAnsi" w:cstheme="minorHAnsi"/>
          <w:i/>
          <w:sz w:val="24"/>
          <w:lang w:val="cy-GB"/>
        </w:rPr>
        <w:t xml:space="preserve"> How Children Learn 3: Contemporary Thinking and theorists.</w:t>
      </w:r>
      <w:r w:rsidRPr="005E09DF">
        <w:rPr>
          <w:rFonts w:asciiTheme="minorHAnsi" w:hAnsiTheme="minorHAnsi" w:cstheme="minorHAnsi"/>
          <w:sz w:val="24"/>
          <w:lang w:val="cy-GB"/>
        </w:rPr>
        <w:t xml:space="preserve"> London: Step Forward P</w:t>
      </w:r>
      <w:r w:rsidRPr="005E09DF">
        <w:rPr>
          <w:rStyle w:val="CommentReference"/>
          <w:rFonts w:asciiTheme="minorHAnsi" w:hAnsiTheme="minorHAnsi" w:cstheme="minorHAnsi"/>
          <w:vanish/>
          <w:sz w:val="21"/>
          <w:lang w:val="cy-GB"/>
        </w:rPr>
        <w:t xml:space="preserve">  </w:t>
      </w:r>
      <w:r w:rsidRPr="005E09DF">
        <w:rPr>
          <w:rFonts w:asciiTheme="minorHAnsi" w:hAnsiTheme="minorHAnsi" w:cstheme="minorHAnsi"/>
          <w:sz w:val="24"/>
          <w:lang w:val="cy-GB"/>
        </w:rPr>
        <w:t xml:space="preserve">ublishing. </w:t>
      </w:r>
    </w:p>
    <w:p w14:paraId="2C11D797" w14:textId="7ABB75E8" w:rsidR="00CB27FD" w:rsidRPr="005E09DF" w:rsidRDefault="00CB27FD" w:rsidP="005E09DF">
      <w:pPr>
        <w:tabs>
          <w:tab w:val="left" w:pos="-1440"/>
          <w:tab w:val="left" w:pos="-720"/>
          <w:tab w:val="left" w:pos="331"/>
          <w:tab w:val="left" w:pos="3578"/>
        </w:tabs>
        <w:spacing w:line="276" w:lineRule="auto"/>
        <w:rPr>
          <w:rFonts w:asciiTheme="minorHAnsi" w:hAnsiTheme="minorHAnsi" w:cstheme="minorHAnsi"/>
          <w:sz w:val="24"/>
          <w:lang w:val="cy-GB"/>
        </w:rPr>
      </w:pPr>
      <w:r w:rsidRPr="005E09DF">
        <w:rPr>
          <w:rFonts w:asciiTheme="minorHAnsi" w:hAnsiTheme="minorHAnsi" w:cstheme="minorHAnsi"/>
          <w:sz w:val="24"/>
          <w:lang w:val="cy-GB"/>
        </w:rPr>
        <w:t>[Cyrchwyd:12/5/19]</w:t>
      </w:r>
    </w:p>
    <w:p w14:paraId="04A74171" w14:textId="1F863EC8" w:rsidR="00CB27FD" w:rsidRPr="005E09DF" w:rsidRDefault="00CB27FD" w:rsidP="005E09DF">
      <w:pPr>
        <w:tabs>
          <w:tab w:val="left" w:pos="-1440"/>
          <w:tab w:val="left" w:pos="-720"/>
          <w:tab w:val="left" w:pos="331"/>
          <w:tab w:val="left" w:pos="3578"/>
        </w:tabs>
        <w:spacing w:line="276" w:lineRule="auto"/>
        <w:rPr>
          <w:rFonts w:asciiTheme="minorHAnsi" w:hAnsiTheme="minorHAnsi" w:cstheme="minorHAnsi"/>
          <w:sz w:val="24"/>
          <w:lang w:val="cy-GB"/>
        </w:rPr>
      </w:pPr>
    </w:p>
    <w:p w14:paraId="7C233101" w14:textId="701D8199" w:rsidR="00CB27FD" w:rsidRPr="005E09DF" w:rsidRDefault="00CB27FD" w:rsidP="005E09DF">
      <w:pPr>
        <w:spacing w:line="276" w:lineRule="auto"/>
        <w:rPr>
          <w:rFonts w:asciiTheme="minorHAnsi" w:hAnsiTheme="minorHAnsi" w:cstheme="minorHAnsi"/>
          <w:sz w:val="24"/>
        </w:rPr>
      </w:pPr>
      <w:proofErr w:type="spellStart"/>
      <w:r w:rsidRPr="005E09DF">
        <w:rPr>
          <w:rFonts w:asciiTheme="minorHAnsi" w:hAnsiTheme="minorHAnsi" w:cstheme="minorHAnsi"/>
          <w:sz w:val="24"/>
        </w:rPr>
        <w:t>Salaman</w:t>
      </w:r>
      <w:proofErr w:type="spellEnd"/>
      <w:r w:rsidRPr="005E09DF">
        <w:rPr>
          <w:rFonts w:asciiTheme="minorHAnsi" w:hAnsiTheme="minorHAnsi" w:cstheme="minorHAnsi"/>
          <w:sz w:val="24"/>
        </w:rPr>
        <w:t xml:space="preserve">, A </w:t>
      </w:r>
      <w:proofErr w:type="spellStart"/>
      <w:r w:rsidRPr="005E09DF">
        <w:rPr>
          <w:rFonts w:asciiTheme="minorHAnsi" w:hAnsiTheme="minorHAnsi" w:cstheme="minorHAnsi"/>
          <w:sz w:val="24"/>
        </w:rPr>
        <w:t>a</w:t>
      </w:r>
      <w:proofErr w:type="spellEnd"/>
      <w:r w:rsidRPr="005E09DF">
        <w:rPr>
          <w:rFonts w:asciiTheme="minorHAnsi" w:hAnsiTheme="minorHAnsi" w:cstheme="minorHAnsi"/>
          <w:sz w:val="24"/>
        </w:rPr>
        <w:t xml:space="preserve"> </w:t>
      </w:r>
      <w:proofErr w:type="spellStart"/>
      <w:r w:rsidRPr="005E09DF">
        <w:rPr>
          <w:rFonts w:asciiTheme="minorHAnsi" w:hAnsiTheme="minorHAnsi" w:cstheme="minorHAnsi"/>
          <w:sz w:val="24"/>
        </w:rPr>
        <w:t>Tutchell</w:t>
      </w:r>
      <w:proofErr w:type="spellEnd"/>
      <w:r w:rsidRPr="005E09DF">
        <w:rPr>
          <w:rFonts w:asciiTheme="minorHAnsi" w:hAnsiTheme="minorHAnsi" w:cstheme="minorHAnsi"/>
          <w:sz w:val="24"/>
        </w:rPr>
        <w:t xml:space="preserve">, S. (2005) </w:t>
      </w:r>
      <w:r w:rsidRPr="005E09DF">
        <w:rPr>
          <w:rFonts w:asciiTheme="minorHAnsi" w:hAnsiTheme="minorHAnsi" w:cstheme="minorHAnsi"/>
          <w:i/>
          <w:sz w:val="24"/>
        </w:rPr>
        <w:t xml:space="preserve">Planning Educational Visits for the Early Years. </w:t>
      </w:r>
      <w:proofErr w:type="spellStart"/>
      <w:r w:rsidRPr="005E09DF">
        <w:rPr>
          <w:rFonts w:asciiTheme="minorHAnsi" w:hAnsiTheme="minorHAnsi" w:cstheme="minorHAnsi"/>
          <w:sz w:val="24"/>
        </w:rPr>
        <w:t>Llundain</w:t>
      </w:r>
      <w:proofErr w:type="spellEnd"/>
      <w:r w:rsidRPr="005E09DF">
        <w:rPr>
          <w:rFonts w:asciiTheme="minorHAnsi" w:hAnsiTheme="minorHAnsi" w:cstheme="minorHAnsi"/>
          <w:sz w:val="24"/>
        </w:rPr>
        <w:t>: PDP</w:t>
      </w:r>
    </w:p>
    <w:p w14:paraId="3701C996" w14:textId="2CC54A6B" w:rsidR="00CB27FD" w:rsidRPr="005E09DF" w:rsidRDefault="00CB27FD" w:rsidP="005E09DF">
      <w:pPr>
        <w:spacing w:line="276" w:lineRule="auto"/>
        <w:rPr>
          <w:rFonts w:asciiTheme="minorHAnsi" w:hAnsiTheme="minorHAnsi" w:cstheme="minorHAnsi"/>
          <w:sz w:val="24"/>
        </w:rPr>
      </w:pPr>
      <w:r w:rsidRPr="005E09DF">
        <w:rPr>
          <w:rFonts w:asciiTheme="minorHAnsi" w:hAnsiTheme="minorHAnsi" w:cstheme="minorHAnsi"/>
          <w:sz w:val="24"/>
        </w:rPr>
        <w:t>[</w:t>
      </w:r>
      <w:proofErr w:type="spellStart"/>
      <w:r w:rsidRPr="005E09DF">
        <w:rPr>
          <w:rFonts w:asciiTheme="minorHAnsi" w:hAnsiTheme="minorHAnsi" w:cstheme="minorHAnsi"/>
          <w:sz w:val="24"/>
        </w:rPr>
        <w:t>Cyrchwyd</w:t>
      </w:r>
      <w:proofErr w:type="spellEnd"/>
      <w:r w:rsidRPr="005E09DF">
        <w:rPr>
          <w:rFonts w:asciiTheme="minorHAnsi" w:hAnsiTheme="minorHAnsi" w:cstheme="minorHAnsi"/>
          <w:sz w:val="24"/>
        </w:rPr>
        <w:t>: 15/5/19]</w:t>
      </w:r>
    </w:p>
    <w:p w14:paraId="3309408A" w14:textId="77777777" w:rsidR="00646263" w:rsidRPr="005E09DF" w:rsidRDefault="00646263" w:rsidP="005E09DF">
      <w:pPr>
        <w:spacing w:line="276" w:lineRule="auto"/>
        <w:rPr>
          <w:rFonts w:asciiTheme="minorHAnsi" w:hAnsiTheme="minorHAnsi" w:cstheme="minorHAnsi"/>
          <w:i/>
          <w:sz w:val="24"/>
        </w:rPr>
      </w:pPr>
    </w:p>
    <w:p w14:paraId="750F8991" w14:textId="77777777" w:rsidR="00CB27FD" w:rsidRPr="005E09DF" w:rsidRDefault="00405B3D" w:rsidP="005E09DF">
      <w:pPr>
        <w:spacing w:line="276" w:lineRule="auto"/>
        <w:rPr>
          <w:rFonts w:asciiTheme="minorHAnsi" w:hAnsiTheme="minorHAnsi" w:cstheme="minorHAnsi"/>
          <w:sz w:val="24"/>
        </w:rPr>
      </w:pPr>
      <w:r w:rsidRPr="005E09DF">
        <w:rPr>
          <w:rFonts w:asciiTheme="minorHAnsi" w:hAnsiTheme="minorHAnsi" w:cstheme="minorHAnsi"/>
          <w:sz w:val="24"/>
        </w:rPr>
        <w:t xml:space="preserve">Slade, C. (2014) </w:t>
      </w:r>
      <w:r w:rsidRPr="005E09DF">
        <w:rPr>
          <w:rFonts w:asciiTheme="minorHAnsi" w:hAnsiTheme="minorHAnsi" w:cstheme="minorHAnsi"/>
          <w:i/>
          <w:sz w:val="24"/>
        </w:rPr>
        <w:t xml:space="preserve">DLA’s Guide to a Fantastic Learning Environment. </w:t>
      </w:r>
      <w:r w:rsidRPr="005E09DF">
        <w:rPr>
          <w:rFonts w:asciiTheme="minorHAnsi" w:hAnsiTheme="minorHAnsi" w:cstheme="minorHAnsi"/>
          <w:sz w:val="24"/>
        </w:rPr>
        <w:t>Step Academy Trust.</w:t>
      </w:r>
    </w:p>
    <w:p w14:paraId="7CDFF8BF" w14:textId="2C41D831" w:rsidR="00405B3D" w:rsidRPr="005E09DF" w:rsidRDefault="00405B3D" w:rsidP="005E09DF">
      <w:pPr>
        <w:spacing w:line="276" w:lineRule="auto"/>
        <w:rPr>
          <w:rFonts w:asciiTheme="minorHAnsi" w:hAnsiTheme="minorHAnsi" w:cstheme="minorHAnsi"/>
          <w:sz w:val="24"/>
        </w:rPr>
      </w:pPr>
      <w:proofErr w:type="spellStart"/>
      <w:r w:rsidRPr="005E09DF">
        <w:rPr>
          <w:rFonts w:asciiTheme="minorHAnsi" w:hAnsiTheme="minorHAnsi" w:cstheme="minorHAnsi"/>
          <w:sz w:val="24"/>
        </w:rPr>
        <w:t>Ar</w:t>
      </w:r>
      <w:proofErr w:type="spellEnd"/>
      <w:r w:rsidRPr="005E09DF">
        <w:rPr>
          <w:rFonts w:asciiTheme="minorHAnsi" w:hAnsiTheme="minorHAnsi" w:cstheme="minorHAnsi"/>
          <w:sz w:val="24"/>
        </w:rPr>
        <w:t xml:space="preserve"> </w:t>
      </w:r>
      <w:proofErr w:type="spellStart"/>
      <w:r w:rsidRPr="005E09DF">
        <w:rPr>
          <w:rFonts w:asciiTheme="minorHAnsi" w:hAnsiTheme="minorHAnsi" w:cstheme="minorHAnsi"/>
          <w:sz w:val="24"/>
        </w:rPr>
        <w:t>gael</w:t>
      </w:r>
      <w:proofErr w:type="spellEnd"/>
      <w:r w:rsidRPr="005E09DF">
        <w:rPr>
          <w:rFonts w:asciiTheme="minorHAnsi" w:hAnsiTheme="minorHAnsi" w:cstheme="minorHAnsi"/>
          <w:sz w:val="24"/>
        </w:rPr>
        <w:t xml:space="preserve">: </w:t>
      </w:r>
      <w:hyperlink r:id="rId14" w:history="1">
        <w:r w:rsidRPr="005E09DF">
          <w:rPr>
            <w:rStyle w:val="Hyperlink"/>
            <w:rFonts w:asciiTheme="minorHAnsi" w:hAnsiTheme="minorHAnsi" w:cstheme="minorHAnsi"/>
            <w:sz w:val="24"/>
          </w:rPr>
          <w:t>http://www.davidlivingstone.croydon.sch.uk/wp-content/uploads/2014/08/Creating-the-classroom-environment-Sept-2013.pdf</w:t>
        </w:r>
      </w:hyperlink>
    </w:p>
    <w:p w14:paraId="7F2F4071" w14:textId="5B643290" w:rsidR="003E4E2D" w:rsidRPr="005E09DF" w:rsidRDefault="00405B3D" w:rsidP="005E09DF">
      <w:pPr>
        <w:spacing w:line="276" w:lineRule="auto"/>
        <w:rPr>
          <w:rFonts w:asciiTheme="minorHAnsi" w:hAnsiTheme="minorHAnsi" w:cstheme="minorHAnsi"/>
          <w:sz w:val="24"/>
        </w:rPr>
      </w:pPr>
      <w:r w:rsidRPr="005E09DF">
        <w:rPr>
          <w:rFonts w:asciiTheme="minorHAnsi" w:hAnsiTheme="minorHAnsi" w:cstheme="minorHAnsi"/>
          <w:sz w:val="24"/>
        </w:rPr>
        <w:t>[</w:t>
      </w:r>
      <w:proofErr w:type="spellStart"/>
      <w:r w:rsidRPr="005E09DF">
        <w:rPr>
          <w:rFonts w:asciiTheme="minorHAnsi" w:hAnsiTheme="minorHAnsi" w:cstheme="minorHAnsi"/>
          <w:sz w:val="24"/>
        </w:rPr>
        <w:t>Cyrchwyd</w:t>
      </w:r>
      <w:proofErr w:type="spellEnd"/>
      <w:r w:rsidRPr="005E09DF">
        <w:rPr>
          <w:rFonts w:asciiTheme="minorHAnsi" w:hAnsiTheme="minorHAnsi" w:cstheme="minorHAnsi"/>
          <w:sz w:val="24"/>
        </w:rPr>
        <w:t>: 16/5/19]</w:t>
      </w:r>
    </w:p>
    <w:p w14:paraId="6A100239" w14:textId="77777777" w:rsidR="00CB27FD" w:rsidRPr="005E09DF" w:rsidRDefault="00CB27FD" w:rsidP="005E09DF">
      <w:pPr>
        <w:spacing w:line="276" w:lineRule="auto"/>
        <w:rPr>
          <w:rFonts w:asciiTheme="minorHAnsi" w:hAnsiTheme="minorHAnsi" w:cstheme="minorHAnsi"/>
          <w:sz w:val="24"/>
        </w:rPr>
      </w:pPr>
    </w:p>
    <w:p w14:paraId="2DF49468" w14:textId="361263CA" w:rsidR="00CB27FD" w:rsidRPr="005E09DF" w:rsidRDefault="00CB27FD" w:rsidP="005E09DF">
      <w:pPr>
        <w:spacing w:line="276" w:lineRule="auto"/>
        <w:rPr>
          <w:rFonts w:asciiTheme="minorHAnsi" w:hAnsiTheme="minorHAnsi" w:cstheme="minorHAnsi"/>
          <w:sz w:val="24"/>
        </w:rPr>
      </w:pPr>
      <w:r w:rsidRPr="005E09DF">
        <w:rPr>
          <w:rFonts w:asciiTheme="minorHAnsi" w:hAnsiTheme="minorHAnsi" w:cstheme="minorHAnsi"/>
          <w:sz w:val="24"/>
        </w:rPr>
        <w:t xml:space="preserve">Wilmot, H. (2010) </w:t>
      </w:r>
      <w:r w:rsidRPr="005E09DF">
        <w:rPr>
          <w:rFonts w:asciiTheme="minorHAnsi" w:hAnsiTheme="minorHAnsi" w:cstheme="minorHAnsi"/>
          <w:i/>
          <w:sz w:val="24"/>
        </w:rPr>
        <w:t xml:space="preserve">Creative Teaching and Learning. </w:t>
      </w:r>
      <w:proofErr w:type="spellStart"/>
      <w:r w:rsidRPr="005E09DF">
        <w:rPr>
          <w:rFonts w:asciiTheme="minorHAnsi" w:hAnsiTheme="minorHAnsi" w:cstheme="minorHAnsi"/>
          <w:sz w:val="24"/>
        </w:rPr>
        <w:t>Llundain</w:t>
      </w:r>
      <w:proofErr w:type="spellEnd"/>
      <w:r w:rsidRPr="005E09DF">
        <w:rPr>
          <w:rFonts w:asciiTheme="minorHAnsi" w:hAnsiTheme="minorHAnsi" w:cstheme="minorHAnsi"/>
          <w:sz w:val="24"/>
        </w:rPr>
        <w:t xml:space="preserve">: A New Direction </w:t>
      </w:r>
    </w:p>
    <w:p w14:paraId="7A8B0C55" w14:textId="38D99007" w:rsidR="00CB27FD" w:rsidRPr="005E09DF" w:rsidRDefault="00CB27FD" w:rsidP="005E09DF">
      <w:pPr>
        <w:spacing w:line="276" w:lineRule="auto"/>
        <w:rPr>
          <w:rFonts w:asciiTheme="minorHAnsi" w:hAnsiTheme="minorHAnsi" w:cstheme="minorHAnsi"/>
          <w:sz w:val="24"/>
        </w:rPr>
      </w:pPr>
      <w:r w:rsidRPr="005E09DF">
        <w:rPr>
          <w:rFonts w:asciiTheme="minorHAnsi" w:hAnsiTheme="minorHAnsi" w:cstheme="minorHAnsi"/>
          <w:sz w:val="24"/>
        </w:rPr>
        <w:t>[</w:t>
      </w:r>
      <w:proofErr w:type="spellStart"/>
      <w:r w:rsidRPr="005E09DF">
        <w:rPr>
          <w:rFonts w:asciiTheme="minorHAnsi" w:hAnsiTheme="minorHAnsi" w:cstheme="minorHAnsi"/>
          <w:sz w:val="24"/>
        </w:rPr>
        <w:t>Cyrchwyd</w:t>
      </w:r>
      <w:proofErr w:type="spellEnd"/>
      <w:r w:rsidRPr="005E09DF">
        <w:rPr>
          <w:rFonts w:asciiTheme="minorHAnsi" w:hAnsiTheme="minorHAnsi" w:cstheme="minorHAnsi"/>
          <w:sz w:val="24"/>
        </w:rPr>
        <w:t>: 19/5/19]</w:t>
      </w:r>
    </w:p>
    <w:p w14:paraId="325895AF" w14:textId="77777777" w:rsidR="00CB27FD" w:rsidRPr="005E09DF" w:rsidRDefault="00CB27FD" w:rsidP="005E09DF">
      <w:pPr>
        <w:spacing w:line="276" w:lineRule="auto"/>
        <w:rPr>
          <w:rFonts w:asciiTheme="minorHAnsi" w:hAnsiTheme="minorHAnsi" w:cstheme="minorHAnsi"/>
          <w:sz w:val="24"/>
        </w:rPr>
      </w:pPr>
    </w:p>
    <w:p w14:paraId="425EBD58" w14:textId="52C83998" w:rsidR="00461381" w:rsidRPr="005E09DF" w:rsidRDefault="00461381" w:rsidP="005E09DF">
      <w:pPr>
        <w:spacing w:line="276" w:lineRule="auto"/>
        <w:rPr>
          <w:rFonts w:asciiTheme="minorHAnsi" w:hAnsiTheme="minorHAnsi" w:cstheme="minorHAnsi"/>
          <w:sz w:val="24"/>
        </w:rPr>
      </w:pPr>
      <w:r w:rsidRPr="005E09DF">
        <w:rPr>
          <w:rFonts w:asciiTheme="minorHAnsi" w:hAnsiTheme="minorHAnsi" w:cstheme="minorHAnsi"/>
          <w:sz w:val="24"/>
        </w:rPr>
        <w:t xml:space="preserve">White, J. (2011) </w:t>
      </w:r>
      <w:r w:rsidRPr="005E09DF">
        <w:rPr>
          <w:rFonts w:asciiTheme="minorHAnsi" w:hAnsiTheme="minorHAnsi" w:cstheme="minorHAnsi"/>
          <w:i/>
          <w:sz w:val="24"/>
        </w:rPr>
        <w:t xml:space="preserve">Outdoor Provision in the Early Years. </w:t>
      </w:r>
      <w:r w:rsidRPr="005E09DF">
        <w:rPr>
          <w:rFonts w:asciiTheme="minorHAnsi" w:hAnsiTheme="minorHAnsi" w:cstheme="minorHAnsi"/>
          <w:sz w:val="24"/>
        </w:rPr>
        <w:t>London: Sage</w:t>
      </w:r>
    </w:p>
    <w:p w14:paraId="66565083" w14:textId="600D214B" w:rsidR="003E4E2D" w:rsidRPr="005E09DF" w:rsidRDefault="00646263" w:rsidP="005E09DF">
      <w:pPr>
        <w:spacing w:line="276" w:lineRule="auto"/>
        <w:rPr>
          <w:rFonts w:asciiTheme="minorHAnsi" w:hAnsiTheme="minorHAnsi" w:cstheme="minorHAnsi"/>
          <w:sz w:val="24"/>
        </w:rPr>
      </w:pPr>
      <w:r w:rsidRPr="005E09DF">
        <w:rPr>
          <w:rFonts w:asciiTheme="minorHAnsi" w:hAnsiTheme="minorHAnsi" w:cstheme="minorHAnsi"/>
          <w:sz w:val="24"/>
        </w:rPr>
        <w:t>[Cyrchwyd:10/5/19]</w:t>
      </w:r>
    </w:p>
    <w:p w14:paraId="3C8C94A9" w14:textId="77777777" w:rsidR="00307096" w:rsidRPr="005E09DF" w:rsidRDefault="00307096" w:rsidP="005E09DF">
      <w:pPr>
        <w:spacing w:line="276" w:lineRule="auto"/>
        <w:rPr>
          <w:rFonts w:asciiTheme="minorHAnsi" w:hAnsiTheme="minorHAnsi" w:cstheme="minorHAnsi"/>
          <w:sz w:val="24"/>
        </w:rPr>
      </w:pPr>
    </w:p>
    <w:p w14:paraId="3ADA2940" w14:textId="082019F0" w:rsidR="00D40E1E" w:rsidRPr="005E09DF" w:rsidRDefault="00034E00" w:rsidP="005E09DF">
      <w:pPr>
        <w:spacing w:line="276" w:lineRule="auto"/>
        <w:rPr>
          <w:rFonts w:asciiTheme="minorHAnsi" w:hAnsiTheme="minorHAnsi" w:cstheme="minorHAnsi"/>
          <w:b/>
          <w:sz w:val="24"/>
          <w:u w:val="single"/>
        </w:rPr>
      </w:pPr>
      <w:proofErr w:type="spellStart"/>
      <w:r w:rsidRPr="005E09DF">
        <w:rPr>
          <w:rFonts w:asciiTheme="minorHAnsi" w:hAnsiTheme="minorHAnsi" w:cstheme="minorHAnsi"/>
          <w:b/>
          <w:sz w:val="24"/>
          <w:u w:val="single"/>
        </w:rPr>
        <w:t>Gwefannau</w:t>
      </w:r>
      <w:proofErr w:type="spellEnd"/>
      <w:r w:rsidRPr="005E09DF">
        <w:rPr>
          <w:rFonts w:asciiTheme="minorHAnsi" w:hAnsiTheme="minorHAnsi" w:cstheme="minorHAnsi"/>
          <w:b/>
          <w:sz w:val="24"/>
          <w:u w:val="single"/>
        </w:rPr>
        <w:t xml:space="preserve"> </w:t>
      </w:r>
    </w:p>
    <w:p w14:paraId="5E972246" w14:textId="4EB32207" w:rsidR="00D40E1E" w:rsidRDefault="00307536" w:rsidP="005E09DF">
      <w:pPr>
        <w:spacing w:line="276" w:lineRule="auto"/>
        <w:rPr>
          <w:rStyle w:val="Hyperlink"/>
          <w:rFonts w:asciiTheme="minorHAnsi" w:hAnsiTheme="minorHAnsi" w:cstheme="minorHAnsi"/>
          <w:sz w:val="24"/>
          <w:u w:val="none"/>
        </w:rPr>
      </w:pPr>
      <w:hyperlink r:id="rId15" w:history="1">
        <w:r w:rsidR="00D40E1E" w:rsidRPr="005E09DF">
          <w:rPr>
            <w:rStyle w:val="Hyperlink"/>
            <w:rFonts w:asciiTheme="minorHAnsi" w:hAnsiTheme="minorHAnsi" w:cstheme="minorHAnsi"/>
            <w:sz w:val="24"/>
            <w:u w:val="none"/>
          </w:rPr>
          <w:t>https://web.archive.org/web/20150919005604/http://www.suepalmer.co.uk/</w:t>
        </w:r>
      </w:hyperlink>
    </w:p>
    <w:p w14:paraId="492D34D8" w14:textId="70DED4E2" w:rsidR="005E09DF" w:rsidRDefault="00003343" w:rsidP="005E09DF">
      <w:pPr>
        <w:spacing w:line="276" w:lineRule="auto"/>
        <w:rPr>
          <w:rFonts w:asciiTheme="minorHAnsi" w:hAnsiTheme="minorHAnsi" w:cstheme="minorHAnsi"/>
          <w:sz w:val="24"/>
        </w:rPr>
      </w:pPr>
      <w:r>
        <w:rPr>
          <w:rFonts w:asciiTheme="minorHAnsi" w:hAnsiTheme="minorHAnsi" w:cstheme="minorHAnsi"/>
          <w:sz w:val="24"/>
        </w:rPr>
        <w:t>[</w:t>
      </w:r>
      <w:proofErr w:type="spellStart"/>
      <w:r>
        <w:rPr>
          <w:rFonts w:asciiTheme="minorHAnsi" w:hAnsiTheme="minorHAnsi" w:cstheme="minorHAnsi"/>
          <w:sz w:val="24"/>
        </w:rPr>
        <w:t>Cyrchwyd</w:t>
      </w:r>
      <w:proofErr w:type="spellEnd"/>
      <w:r>
        <w:rPr>
          <w:rFonts w:asciiTheme="minorHAnsi" w:hAnsiTheme="minorHAnsi" w:cstheme="minorHAnsi"/>
          <w:sz w:val="24"/>
        </w:rPr>
        <w:t>: 19/9/19]</w:t>
      </w:r>
    </w:p>
    <w:p w14:paraId="2F99DA96" w14:textId="77777777" w:rsidR="00003343" w:rsidRPr="005E09DF" w:rsidRDefault="00003343" w:rsidP="005E09DF">
      <w:pPr>
        <w:spacing w:line="276" w:lineRule="auto"/>
        <w:rPr>
          <w:rFonts w:asciiTheme="minorHAnsi" w:hAnsiTheme="minorHAnsi" w:cstheme="minorHAnsi"/>
          <w:sz w:val="24"/>
        </w:rPr>
      </w:pPr>
    </w:p>
    <w:p w14:paraId="63759612" w14:textId="620E00E5" w:rsidR="00DD549E" w:rsidRDefault="00307536" w:rsidP="005E09DF">
      <w:pPr>
        <w:spacing w:line="276" w:lineRule="auto"/>
        <w:rPr>
          <w:rFonts w:asciiTheme="minorHAnsi" w:hAnsiTheme="minorHAnsi" w:cstheme="minorHAnsi"/>
          <w:sz w:val="24"/>
        </w:rPr>
      </w:pPr>
      <w:hyperlink r:id="rId16" w:history="1">
        <w:r w:rsidR="00DD549E" w:rsidRPr="005E09DF">
          <w:rPr>
            <w:rStyle w:val="Hyperlink"/>
            <w:rFonts w:asciiTheme="minorHAnsi" w:hAnsiTheme="minorHAnsi" w:cstheme="minorHAnsi"/>
            <w:sz w:val="24"/>
            <w:u w:val="none"/>
          </w:rPr>
          <w:t>https://www.messylittlemonster.com/2014/12/how-to-make-biscuit-cutter-bird-feeders.html</w:t>
        </w:r>
      </w:hyperlink>
    </w:p>
    <w:p w14:paraId="3C638954" w14:textId="77777777" w:rsidR="00003343" w:rsidRPr="005E09DF" w:rsidRDefault="00003343" w:rsidP="00003343">
      <w:pPr>
        <w:spacing w:line="276" w:lineRule="auto"/>
        <w:rPr>
          <w:rFonts w:asciiTheme="minorHAnsi" w:hAnsiTheme="minorHAnsi" w:cstheme="minorHAnsi"/>
          <w:sz w:val="24"/>
        </w:rPr>
      </w:pPr>
      <w:r>
        <w:rPr>
          <w:rFonts w:asciiTheme="minorHAnsi" w:hAnsiTheme="minorHAnsi" w:cstheme="minorHAnsi"/>
          <w:sz w:val="24"/>
        </w:rPr>
        <w:t>[</w:t>
      </w:r>
      <w:proofErr w:type="spellStart"/>
      <w:r>
        <w:rPr>
          <w:rFonts w:asciiTheme="minorHAnsi" w:hAnsiTheme="minorHAnsi" w:cstheme="minorHAnsi"/>
          <w:sz w:val="24"/>
        </w:rPr>
        <w:t>Cyrchwyd</w:t>
      </w:r>
      <w:proofErr w:type="spellEnd"/>
      <w:r>
        <w:rPr>
          <w:rFonts w:asciiTheme="minorHAnsi" w:hAnsiTheme="minorHAnsi" w:cstheme="minorHAnsi"/>
          <w:sz w:val="24"/>
        </w:rPr>
        <w:t>: 19/9/19]</w:t>
      </w:r>
    </w:p>
    <w:p w14:paraId="4E452BEE" w14:textId="77777777" w:rsidR="005E09DF" w:rsidRPr="005E09DF" w:rsidRDefault="005E09DF" w:rsidP="005E09DF">
      <w:pPr>
        <w:spacing w:line="276" w:lineRule="auto"/>
        <w:rPr>
          <w:rFonts w:asciiTheme="minorHAnsi" w:hAnsiTheme="minorHAnsi" w:cstheme="minorHAnsi"/>
          <w:sz w:val="24"/>
        </w:rPr>
      </w:pPr>
    </w:p>
    <w:p w14:paraId="6DE51D2A" w14:textId="317AA320" w:rsidR="00236EFB" w:rsidRDefault="00307536" w:rsidP="005E09DF">
      <w:pPr>
        <w:spacing w:line="276" w:lineRule="auto"/>
        <w:rPr>
          <w:rStyle w:val="Hyperlink"/>
          <w:rFonts w:asciiTheme="minorHAnsi" w:hAnsiTheme="minorHAnsi" w:cstheme="minorHAnsi"/>
          <w:sz w:val="24"/>
          <w:u w:val="none"/>
        </w:rPr>
      </w:pPr>
      <w:hyperlink r:id="rId17" w:history="1">
        <w:r w:rsidR="00236EFB" w:rsidRPr="005E09DF">
          <w:rPr>
            <w:rStyle w:val="Hyperlink"/>
            <w:rFonts w:asciiTheme="minorHAnsi" w:hAnsiTheme="minorHAnsi" w:cstheme="minorHAnsi"/>
            <w:sz w:val="24"/>
            <w:u w:val="none"/>
          </w:rPr>
          <w:t>https://explorationsociety.co.uk/wp/wp-content/uploads/20170713_160047.jpg</w:t>
        </w:r>
      </w:hyperlink>
    </w:p>
    <w:p w14:paraId="51983761" w14:textId="77777777" w:rsidR="00003343" w:rsidRPr="005E09DF" w:rsidRDefault="00003343" w:rsidP="00003343">
      <w:pPr>
        <w:spacing w:line="276" w:lineRule="auto"/>
        <w:rPr>
          <w:rFonts w:asciiTheme="minorHAnsi" w:hAnsiTheme="minorHAnsi" w:cstheme="minorHAnsi"/>
          <w:sz w:val="24"/>
        </w:rPr>
      </w:pPr>
      <w:r>
        <w:rPr>
          <w:rFonts w:asciiTheme="minorHAnsi" w:hAnsiTheme="minorHAnsi" w:cstheme="minorHAnsi"/>
          <w:sz w:val="24"/>
        </w:rPr>
        <w:t>[</w:t>
      </w:r>
      <w:proofErr w:type="spellStart"/>
      <w:r>
        <w:rPr>
          <w:rFonts w:asciiTheme="minorHAnsi" w:hAnsiTheme="minorHAnsi" w:cstheme="minorHAnsi"/>
          <w:sz w:val="24"/>
        </w:rPr>
        <w:t>Cyrchwyd</w:t>
      </w:r>
      <w:proofErr w:type="spellEnd"/>
      <w:r>
        <w:rPr>
          <w:rFonts w:asciiTheme="minorHAnsi" w:hAnsiTheme="minorHAnsi" w:cstheme="minorHAnsi"/>
          <w:sz w:val="24"/>
        </w:rPr>
        <w:t>: 19/9/19]</w:t>
      </w:r>
    </w:p>
    <w:p w14:paraId="48D0BEA4" w14:textId="0B2E8661" w:rsidR="004D16EE" w:rsidRDefault="004D16EE" w:rsidP="005E09DF">
      <w:pPr>
        <w:spacing w:line="276" w:lineRule="auto"/>
        <w:rPr>
          <w:rStyle w:val="Hyperlink"/>
          <w:rFonts w:asciiTheme="minorHAnsi" w:hAnsiTheme="minorHAnsi" w:cstheme="minorHAnsi"/>
          <w:sz w:val="24"/>
          <w:u w:val="none"/>
        </w:rPr>
      </w:pPr>
    </w:p>
    <w:p w14:paraId="12E5E0D4" w14:textId="7EE98264" w:rsidR="004D16EE" w:rsidRDefault="004D16EE" w:rsidP="005E09DF">
      <w:pPr>
        <w:spacing w:line="276" w:lineRule="auto"/>
        <w:rPr>
          <w:rStyle w:val="Hyperlink"/>
          <w:rFonts w:asciiTheme="minorHAnsi" w:hAnsiTheme="minorHAnsi" w:cstheme="minorHAnsi"/>
          <w:sz w:val="24"/>
          <w:u w:val="none"/>
        </w:rPr>
      </w:pPr>
      <w:r w:rsidRPr="004D16EE">
        <w:rPr>
          <w:rStyle w:val="Hyperlink"/>
          <w:rFonts w:asciiTheme="minorHAnsi" w:hAnsiTheme="minorHAnsi" w:cstheme="minorHAnsi"/>
          <w:sz w:val="24"/>
          <w:u w:val="none"/>
        </w:rPr>
        <w:t>https://oeapng.info/downloads/legal-framework-and-employer-systems/</w:t>
      </w:r>
    </w:p>
    <w:p w14:paraId="5791523D" w14:textId="77777777" w:rsidR="00003343" w:rsidRPr="005E09DF" w:rsidRDefault="00003343" w:rsidP="00003343">
      <w:pPr>
        <w:spacing w:line="276" w:lineRule="auto"/>
        <w:rPr>
          <w:rFonts w:asciiTheme="minorHAnsi" w:hAnsiTheme="minorHAnsi" w:cstheme="minorHAnsi"/>
          <w:sz w:val="24"/>
        </w:rPr>
      </w:pPr>
      <w:r>
        <w:rPr>
          <w:rFonts w:asciiTheme="minorHAnsi" w:hAnsiTheme="minorHAnsi" w:cstheme="minorHAnsi"/>
          <w:sz w:val="24"/>
        </w:rPr>
        <w:t>[</w:t>
      </w:r>
      <w:proofErr w:type="spellStart"/>
      <w:r>
        <w:rPr>
          <w:rFonts w:asciiTheme="minorHAnsi" w:hAnsiTheme="minorHAnsi" w:cstheme="minorHAnsi"/>
          <w:sz w:val="24"/>
        </w:rPr>
        <w:t>Cyrchwyd</w:t>
      </w:r>
      <w:proofErr w:type="spellEnd"/>
      <w:r>
        <w:rPr>
          <w:rFonts w:asciiTheme="minorHAnsi" w:hAnsiTheme="minorHAnsi" w:cstheme="minorHAnsi"/>
          <w:sz w:val="24"/>
        </w:rPr>
        <w:t>: 19/9/19]</w:t>
      </w:r>
    </w:p>
    <w:p w14:paraId="1A8F3690" w14:textId="032CF2FB" w:rsidR="005E09DF" w:rsidRPr="005E09DF" w:rsidRDefault="005E09DF" w:rsidP="005E09DF">
      <w:pPr>
        <w:rPr>
          <w:rFonts w:asciiTheme="minorHAnsi" w:hAnsiTheme="minorHAnsi" w:cstheme="minorHAnsi"/>
          <w:sz w:val="24"/>
        </w:rPr>
      </w:pPr>
    </w:p>
    <w:p w14:paraId="6E72314A" w14:textId="2DD9E73C" w:rsidR="005E09DF" w:rsidRPr="005E09DF" w:rsidRDefault="005E09DF" w:rsidP="005E09DF">
      <w:pPr>
        <w:rPr>
          <w:rFonts w:asciiTheme="minorHAnsi" w:hAnsiTheme="minorHAnsi" w:cstheme="minorHAnsi"/>
          <w:sz w:val="24"/>
        </w:rPr>
      </w:pPr>
    </w:p>
    <w:p w14:paraId="1B88C33D" w14:textId="68B6B7DA" w:rsidR="005E09DF" w:rsidRPr="005E09DF" w:rsidRDefault="005E09DF" w:rsidP="005E09DF">
      <w:pPr>
        <w:rPr>
          <w:rFonts w:asciiTheme="minorHAnsi" w:hAnsiTheme="minorHAnsi" w:cstheme="minorHAnsi"/>
          <w:sz w:val="24"/>
        </w:rPr>
      </w:pPr>
    </w:p>
    <w:p w14:paraId="44B804FB" w14:textId="62A3E267" w:rsidR="005E09DF" w:rsidRPr="005E09DF" w:rsidRDefault="005E09DF" w:rsidP="005E09DF">
      <w:pPr>
        <w:rPr>
          <w:rFonts w:asciiTheme="minorHAnsi" w:hAnsiTheme="minorHAnsi" w:cstheme="minorHAnsi"/>
          <w:sz w:val="24"/>
        </w:rPr>
      </w:pPr>
    </w:p>
    <w:p w14:paraId="443185B9" w14:textId="3AE3F129" w:rsidR="005E09DF" w:rsidRDefault="005E09DF" w:rsidP="005E09DF">
      <w:pPr>
        <w:rPr>
          <w:rStyle w:val="Hyperlink"/>
          <w:rFonts w:asciiTheme="minorHAnsi" w:hAnsiTheme="minorHAnsi" w:cstheme="minorHAnsi"/>
          <w:sz w:val="24"/>
          <w:u w:val="none"/>
        </w:rPr>
      </w:pPr>
    </w:p>
    <w:p w14:paraId="55A77B66" w14:textId="77777777" w:rsidR="005E09DF" w:rsidRPr="005E09DF" w:rsidRDefault="005E09DF" w:rsidP="005E09DF">
      <w:pPr>
        <w:rPr>
          <w:rFonts w:asciiTheme="minorHAnsi" w:hAnsiTheme="minorHAnsi" w:cstheme="minorHAnsi"/>
          <w:sz w:val="24"/>
        </w:rPr>
      </w:pPr>
    </w:p>
    <w:sectPr w:rsidR="005E09DF" w:rsidRPr="005E09DF" w:rsidSect="00236EFB">
      <w:headerReference w:type="default" r:id="rId18"/>
      <w:footerReference w:type="even" r:id="rId19"/>
      <w:footerReference w:type="default" r:id="rId20"/>
      <w:pgSz w:w="11900" w:h="16840"/>
      <w:pgMar w:top="1440" w:right="1440" w:bottom="1440" w:left="1440" w:header="720" w:footer="720" w:gutter="0"/>
      <w:pgBorders w:offsetFrom="page">
        <w:top w:val="single" w:sz="18" w:space="24" w:color="538135" w:themeColor="accent6" w:themeShade="BF"/>
        <w:left w:val="single" w:sz="18" w:space="24" w:color="538135" w:themeColor="accent6" w:themeShade="BF"/>
        <w:bottom w:val="single" w:sz="18" w:space="24" w:color="538135" w:themeColor="accent6" w:themeShade="BF"/>
        <w:right w:val="single" w:sz="18" w:space="24" w:color="538135" w:themeColor="accent6" w:themeShade="BF"/>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A369B0" w14:textId="77777777" w:rsidR="00E22144" w:rsidRDefault="00E22144" w:rsidP="007F7A54">
      <w:r>
        <w:separator/>
      </w:r>
    </w:p>
  </w:endnote>
  <w:endnote w:type="continuationSeparator" w:id="0">
    <w:p w14:paraId="5E3C6CD0" w14:textId="77777777" w:rsidR="00E22144" w:rsidRDefault="00E22144" w:rsidP="007F7A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47554536"/>
      <w:docPartObj>
        <w:docPartGallery w:val="Page Numbers (Bottom of Page)"/>
        <w:docPartUnique/>
      </w:docPartObj>
    </w:sdtPr>
    <w:sdtEndPr>
      <w:rPr>
        <w:rStyle w:val="PageNumber"/>
      </w:rPr>
    </w:sdtEndPr>
    <w:sdtContent>
      <w:p w14:paraId="5CF2534F" w14:textId="6B42409F" w:rsidR="00504541" w:rsidRDefault="00504541" w:rsidP="00886A3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F6E1397" w14:textId="77777777" w:rsidR="00504541" w:rsidRDefault="0050454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84914237"/>
      <w:docPartObj>
        <w:docPartGallery w:val="Page Numbers (Bottom of Page)"/>
        <w:docPartUnique/>
      </w:docPartObj>
    </w:sdtPr>
    <w:sdtEndPr>
      <w:rPr>
        <w:rStyle w:val="PageNumber"/>
      </w:rPr>
    </w:sdtEndPr>
    <w:sdtContent>
      <w:p w14:paraId="7C948600" w14:textId="23304E9C" w:rsidR="00504541" w:rsidRDefault="00504541" w:rsidP="00886A3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E0FBB62" w14:textId="77777777" w:rsidR="00504541" w:rsidRDefault="005045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F56119" w14:textId="77777777" w:rsidR="00E22144" w:rsidRDefault="00E22144" w:rsidP="007F7A54">
      <w:r>
        <w:separator/>
      </w:r>
    </w:p>
  </w:footnote>
  <w:footnote w:type="continuationSeparator" w:id="0">
    <w:p w14:paraId="5D9FA747" w14:textId="77777777" w:rsidR="00E22144" w:rsidRDefault="00E22144" w:rsidP="007F7A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DEB8E5" w14:textId="338124BD" w:rsidR="007F7A54" w:rsidRPr="007F7A54" w:rsidRDefault="007F7A54" w:rsidP="007F7A54">
    <w:pPr>
      <w:pStyle w:val="Header"/>
      <w:tabs>
        <w:tab w:val="clear" w:pos="4680"/>
        <w:tab w:val="clear" w:pos="9360"/>
        <w:tab w:val="right" w:pos="9020"/>
      </w:tabs>
      <w:rPr>
        <w:rFonts w:asciiTheme="minorHAnsi" w:hAnsiTheme="minorHAnsi" w:cstheme="minorHAnsi"/>
        <w:sz w:val="24"/>
      </w:rPr>
    </w:pPr>
    <w:r>
      <w:rPr>
        <w:rFonts w:asciiTheme="minorHAnsi" w:hAnsiTheme="minorHAnsi" w:cstheme="minorHAnsi"/>
        <w:sz w:val="24"/>
      </w:rPr>
      <w:t xml:space="preserve">1605649                                                                                                       </w:t>
    </w:r>
    <w:r w:rsidRPr="007F7A54">
      <w:rPr>
        <w:rFonts w:asciiTheme="minorHAnsi" w:hAnsiTheme="minorHAnsi" w:cstheme="minorHAnsi"/>
        <w:sz w:val="24"/>
      </w:rPr>
      <w:t>ECAD4005/C</w:t>
    </w:r>
    <w:r>
      <w:rPr>
        <w:rFonts w:asciiTheme="minorHAnsi" w:hAnsiTheme="minorHAnsi" w:cstheme="minorHAnsi"/>
        <w:sz w:val="24"/>
      </w:rPr>
      <w:tab/>
    </w:r>
  </w:p>
  <w:p w14:paraId="7E681755" w14:textId="77777777" w:rsidR="007F7A54" w:rsidRDefault="007F7A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F83D52"/>
    <w:multiLevelType w:val="multilevel"/>
    <w:tmpl w:val="55CA9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5C11634"/>
    <w:multiLevelType w:val="multilevel"/>
    <w:tmpl w:val="ECECD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7A54"/>
    <w:rsid w:val="00003343"/>
    <w:rsid w:val="00005979"/>
    <w:rsid w:val="00006A7E"/>
    <w:rsid w:val="0003085D"/>
    <w:rsid w:val="00034E00"/>
    <w:rsid w:val="00042323"/>
    <w:rsid w:val="00060291"/>
    <w:rsid w:val="000632B1"/>
    <w:rsid w:val="0008672C"/>
    <w:rsid w:val="000A6552"/>
    <w:rsid w:val="000F14F9"/>
    <w:rsid w:val="000F155E"/>
    <w:rsid w:val="0011688E"/>
    <w:rsid w:val="001179B8"/>
    <w:rsid w:val="00123874"/>
    <w:rsid w:val="00124E2E"/>
    <w:rsid w:val="00133CF2"/>
    <w:rsid w:val="00177941"/>
    <w:rsid w:val="00182A26"/>
    <w:rsid w:val="001F60B3"/>
    <w:rsid w:val="001F62BC"/>
    <w:rsid w:val="002148BE"/>
    <w:rsid w:val="002257F9"/>
    <w:rsid w:val="0023540E"/>
    <w:rsid w:val="00236EFB"/>
    <w:rsid w:val="00275A5F"/>
    <w:rsid w:val="002B65EC"/>
    <w:rsid w:val="002C283E"/>
    <w:rsid w:val="002D096A"/>
    <w:rsid w:val="002D57C2"/>
    <w:rsid w:val="002E0556"/>
    <w:rsid w:val="00307096"/>
    <w:rsid w:val="00317DB2"/>
    <w:rsid w:val="00322879"/>
    <w:rsid w:val="00343DA6"/>
    <w:rsid w:val="003468BB"/>
    <w:rsid w:val="00347733"/>
    <w:rsid w:val="0037686B"/>
    <w:rsid w:val="003C066F"/>
    <w:rsid w:val="003E4E2D"/>
    <w:rsid w:val="003E5ACD"/>
    <w:rsid w:val="003E6EED"/>
    <w:rsid w:val="003F7BA4"/>
    <w:rsid w:val="00405B3D"/>
    <w:rsid w:val="0043441F"/>
    <w:rsid w:val="00461381"/>
    <w:rsid w:val="004649AB"/>
    <w:rsid w:val="00491E59"/>
    <w:rsid w:val="00492743"/>
    <w:rsid w:val="0049500D"/>
    <w:rsid w:val="004A212E"/>
    <w:rsid w:val="004B201B"/>
    <w:rsid w:val="004D16EE"/>
    <w:rsid w:val="004D28FC"/>
    <w:rsid w:val="004D678E"/>
    <w:rsid w:val="004E5544"/>
    <w:rsid w:val="0050392F"/>
    <w:rsid w:val="00504541"/>
    <w:rsid w:val="00533865"/>
    <w:rsid w:val="00562C15"/>
    <w:rsid w:val="005724D5"/>
    <w:rsid w:val="005D11CE"/>
    <w:rsid w:val="005D1E12"/>
    <w:rsid w:val="005E09DF"/>
    <w:rsid w:val="005E706F"/>
    <w:rsid w:val="005F526F"/>
    <w:rsid w:val="0060715B"/>
    <w:rsid w:val="00610D79"/>
    <w:rsid w:val="00627B96"/>
    <w:rsid w:val="00633D9B"/>
    <w:rsid w:val="00646263"/>
    <w:rsid w:val="00661D65"/>
    <w:rsid w:val="006705AF"/>
    <w:rsid w:val="00672599"/>
    <w:rsid w:val="006744DB"/>
    <w:rsid w:val="00674796"/>
    <w:rsid w:val="00690B01"/>
    <w:rsid w:val="006C184C"/>
    <w:rsid w:val="006D356B"/>
    <w:rsid w:val="00707399"/>
    <w:rsid w:val="007212AC"/>
    <w:rsid w:val="00723033"/>
    <w:rsid w:val="00727F6D"/>
    <w:rsid w:val="00752892"/>
    <w:rsid w:val="00766F02"/>
    <w:rsid w:val="007704FA"/>
    <w:rsid w:val="007743E8"/>
    <w:rsid w:val="0079290C"/>
    <w:rsid w:val="007B5B72"/>
    <w:rsid w:val="007C0A30"/>
    <w:rsid w:val="007D48FB"/>
    <w:rsid w:val="007F0B69"/>
    <w:rsid w:val="007F79CB"/>
    <w:rsid w:val="007F7A54"/>
    <w:rsid w:val="00817C1A"/>
    <w:rsid w:val="0082518F"/>
    <w:rsid w:val="0086412D"/>
    <w:rsid w:val="00867B15"/>
    <w:rsid w:val="008A29AB"/>
    <w:rsid w:val="008A2A4B"/>
    <w:rsid w:val="008B2D89"/>
    <w:rsid w:val="008B6844"/>
    <w:rsid w:val="008D4BB5"/>
    <w:rsid w:val="008D767A"/>
    <w:rsid w:val="008E4301"/>
    <w:rsid w:val="0092333D"/>
    <w:rsid w:val="009249F7"/>
    <w:rsid w:val="009448B2"/>
    <w:rsid w:val="009645CD"/>
    <w:rsid w:val="00985463"/>
    <w:rsid w:val="00992F98"/>
    <w:rsid w:val="00A03D2B"/>
    <w:rsid w:val="00A05C1F"/>
    <w:rsid w:val="00A11D88"/>
    <w:rsid w:val="00A3409D"/>
    <w:rsid w:val="00A36D8F"/>
    <w:rsid w:val="00A52098"/>
    <w:rsid w:val="00A55429"/>
    <w:rsid w:val="00A60A74"/>
    <w:rsid w:val="00A653BF"/>
    <w:rsid w:val="00A8262A"/>
    <w:rsid w:val="00AA6220"/>
    <w:rsid w:val="00AA73CB"/>
    <w:rsid w:val="00AC6F98"/>
    <w:rsid w:val="00AC7284"/>
    <w:rsid w:val="00AD506A"/>
    <w:rsid w:val="00B05A03"/>
    <w:rsid w:val="00B06A4E"/>
    <w:rsid w:val="00BE092E"/>
    <w:rsid w:val="00BF109F"/>
    <w:rsid w:val="00C47B59"/>
    <w:rsid w:val="00C665C1"/>
    <w:rsid w:val="00C72ED2"/>
    <w:rsid w:val="00C9109A"/>
    <w:rsid w:val="00CA09A6"/>
    <w:rsid w:val="00CA0B86"/>
    <w:rsid w:val="00CB27FD"/>
    <w:rsid w:val="00CD7C8A"/>
    <w:rsid w:val="00CF0ED2"/>
    <w:rsid w:val="00D40E1E"/>
    <w:rsid w:val="00D65B77"/>
    <w:rsid w:val="00D71388"/>
    <w:rsid w:val="00D92D74"/>
    <w:rsid w:val="00DA7B24"/>
    <w:rsid w:val="00DC04AB"/>
    <w:rsid w:val="00DD1DA6"/>
    <w:rsid w:val="00DD549E"/>
    <w:rsid w:val="00DD6D6F"/>
    <w:rsid w:val="00DF1687"/>
    <w:rsid w:val="00E22144"/>
    <w:rsid w:val="00E33AC1"/>
    <w:rsid w:val="00E35023"/>
    <w:rsid w:val="00E41D35"/>
    <w:rsid w:val="00E4225C"/>
    <w:rsid w:val="00E45E48"/>
    <w:rsid w:val="00E5163E"/>
    <w:rsid w:val="00E53E73"/>
    <w:rsid w:val="00E673FE"/>
    <w:rsid w:val="00E911A5"/>
    <w:rsid w:val="00E93BEF"/>
    <w:rsid w:val="00EA3F61"/>
    <w:rsid w:val="00EC0633"/>
    <w:rsid w:val="00EC0882"/>
    <w:rsid w:val="00EC41C7"/>
    <w:rsid w:val="00ED0502"/>
    <w:rsid w:val="00ED29C7"/>
    <w:rsid w:val="00EF6BFB"/>
    <w:rsid w:val="00F01225"/>
    <w:rsid w:val="00F124BB"/>
    <w:rsid w:val="00F175B0"/>
    <w:rsid w:val="00F36C47"/>
    <w:rsid w:val="00F517D3"/>
    <w:rsid w:val="00F53436"/>
    <w:rsid w:val="00F764D6"/>
    <w:rsid w:val="00F771C7"/>
    <w:rsid w:val="00F82066"/>
    <w:rsid w:val="00F8698D"/>
    <w:rsid w:val="00F93AF1"/>
    <w:rsid w:val="00F96B6C"/>
    <w:rsid w:val="00FB108A"/>
    <w:rsid w:val="00FC7DCD"/>
    <w:rsid w:val="00FE1AD8"/>
    <w:rsid w:val="00FE2B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446FD"/>
  <w14:defaultImageDpi w14:val="32767"/>
  <w15:chartTrackingRefBased/>
  <w15:docId w15:val="{9E5E9096-4298-6A4C-807F-23D6A45C3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7F7A54"/>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F7A54"/>
    <w:pPr>
      <w:tabs>
        <w:tab w:val="center" w:pos="4680"/>
        <w:tab w:val="right" w:pos="9360"/>
      </w:tabs>
    </w:pPr>
  </w:style>
  <w:style w:type="character" w:customStyle="1" w:styleId="HeaderChar">
    <w:name w:val="Header Char"/>
    <w:basedOn w:val="DefaultParagraphFont"/>
    <w:link w:val="Header"/>
    <w:uiPriority w:val="99"/>
    <w:rsid w:val="007F7A54"/>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7F7A54"/>
    <w:pPr>
      <w:tabs>
        <w:tab w:val="center" w:pos="4680"/>
        <w:tab w:val="right" w:pos="9360"/>
      </w:tabs>
    </w:pPr>
  </w:style>
  <w:style w:type="character" w:customStyle="1" w:styleId="FooterChar">
    <w:name w:val="Footer Char"/>
    <w:basedOn w:val="DefaultParagraphFont"/>
    <w:link w:val="Footer"/>
    <w:uiPriority w:val="99"/>
    <w:rsid w:val="007F7A54"/>
    <w:rPr>
      <w:rFonts w:ascii="Times New Roman" w:eastAsia="Times New Roman" w:hAnsi="Times New Roman" w:cs="Times New Roman"/>
      <w:sz w:val="20"/>
      <w:szCs w:val="20"/>
      <w:lang w:eastAsia="en-GB"/>
    </w:rPr>
  </w:style>
  <w:style w:type="paragraph" w:styleId="NormalWeb">
    <w:name w:val="Normal (Web)"/>
    <w:basedOn w:val="Normal"/>
    <w:uiPriority w:val="99"/>
    <w:unhideWhenUsed/>
    <w:rsid w:val="00ED29C7"/>
    <w:pPr>
      <w:spacing w:before="100" w:beforeAutospacing="1" w:after="100" w:afterAutospacing="1"/>
    </w:pPr>
    <w:rPr>
      <w:sz w:val="24"/>
      <w:szCs w:val="24"/>
      <w:lang w:eastAsia="en-US"/>
    </w:rPr>
  </w:style>
  <w:style w:type="character" w:styleId="Hyperlink">
    <w:name w:val="Hyperlink"/>
    <w:basedOn w:val="DefaultParagraphFont"/>
    <w:uiPriority w:val="99"/>
    <w:unhideWhenUsed/>
    <w:rsid w:val="00ED29C7"/>
    <w:rPr>
      <w:color w:val="0563C1" w:themeColor="hyperlink"/>
      <w:u w:val="single"/>
    </w:rPr>
  </w:style>
  <w:style w:type="paragraph" w:customStyle="1" w:styleId="heading">
    <w:name w:val="heading"/>
    <w:basedOn w:val="Normal"/>
    <w:link w:val="headingChar"/>
    <w:rsid w:val="00DF1687"/>
    <w:pPr>
      <w:tabs>
        <w:tab w:val="left" w:pos="720"/>
        <w:tab w:val="left" w:pos="1440"/>
        <w:tab w:val="left" w:pos="2160"/>
        <w:tab w:val="left" w:pos="2880"/>
      </w:tabs>
      <w:spacing w:before="240" w:after="120"/>
      <w:ind w:left="3600" w:hanging="3600"/>
    </w:pPr>
    <w:rPr>
      <w:b/>
      <w:sz w:val="24"/>
      <w:szCs w:val="24"/>
    </w:rPr>
  </w:style>
  <w:style w:type="character" w:customStyle="1" w:styleId="headingChar">
    <w:name w:val="heading Char"/>
    <w:link w:val="heading"/>
    <w:rsid w:val="00DF1687"/>
    <w:rPr>
      <w:rFonts w:ascii="Times New Roman" w:eastAsia="Times New Roman" w:hAnsi="Times New Roman" w:cs="Times New Roman"/>
      <w:b/>
      <w:lang w:eastAsia="en-GB"/>
    </w:rPr>
  </w:style>
  <w:style w:type="character" w:styleId="UnresolvedMention">
    <w:name w:val="Unresolved Mention"/>
    <w:basedOn w:val="DefaultParagraphFont"/>
    <w:uiPriority w:val="99"/>
    <w:rsid w:val="00405B3D"/>
    <w:rPr>
      <w:color w:val="605E5C"/>
      <w:shd w:val="clear" w:color="auto" w:fill="E1DFDD"/>
    </w:rPr>
  </w:style>
  <w:style w:type="character" w:styleId="Strong">
    <w:name w:val="Strong"/>
    <w:uiPriority w:val="22"/>
    <w:qFormat/>
    <w:rsid w:val="006D356B"/>
    <w:rPr>
      <w:b/>
    </w:rPr>
  </w:style>
  <w:style w:type="character" w:styleId="CommentReference">
    <w:name w:val="annotation reference"/>
    <w:semiHidden/>
    <w:rsid w:val="00AC7284"/>
    <w:rPr>
      <w:sz w:val="16"/>
      <w:szCs w:val="16"/>
    </w:rPr>
  </w:style>
  <w:style w:type="character" w:styleId="FollowedHyperlink">
    <w:name w:val="FollowedHyperlink"/>
    <w:basedOn w:val="DefaultParagraphFont"/>
    <w:uiPriority w:val="99"/>
    <w:semiHidden/>
    <w:unhideWhenUsed/>
    <w:rsid w:val="003E4E2D"/>
    <w:rPr>
      <w:color w:val="954F72" w:themeColor="followedHyperlink"/>
      <w:u w:val="single"/>
    </w:rPr>
  </w:style>
  <w:style w:type="character" w:styleId="PageNumber">
    <w:name w:val="page number"/>
    <w:basedOn w:val="DefaultParagraphFont"/>
    <w:uiPriority w:val="99"/>
    <w:semiHidden/>
    <w:unhideWhenUsed/>
    <w:rsid w:val="00504541"/>
  </w:style>
  <w:style w:type="paragraph" w:styleId="BalloonText">
    <w:name w:val="Balloon Text"/>
    <w:basedOn w:val="Normal"/>
    <w:link w:val="BalloonTextChar"/>
    <w:uiPriority w:val="99"/>
    <w:semiHidden/>
    <w:unhideWhenUsed/>
    <w:rsid w:val="00A653BF"/>
    <w:rPr>
      <w:sz w:val="18"/>
      <w:szCs w:val="18"/>
    </w:rPr>
  </w:style>
  <w:style w:type="character" w:customStyle="1" w:styleId="BalloonTextChar">
    <w:name w:val="Balloon Text Char"/>
    <w:basedOn w:val="DefaultParagraphFont"/>
    <w:link w:val="BalloonText"/>
    <w:uiPriority w:val="99"/>
    <w:semiHidden/>
    <w:rsid w:val="00A653BF"/>
    <w:rPr>
      <w:rFonts w:ascii="Times New Roman" w:eastAsia="Times New Roman" w:hAnsi="Times New Roman" w:cs="Times New Roman"/>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690613">
      <w:bodyDiv w:val="1"/>
      <w:marLeft w:val="0"/>
      <w:marRight w:val="0"/>
      <w:marTop w:val="0"/>
      <w:marBottom w:val="0"/>
      <w:divBdr>
        <w:top w:val="none" w:sz="0" w:space="0" w:color="auto"/>
        <w:left w:val="none" w:sz="0" w:space="0" w:color="auto"/>
        <w:bottom w:val="none" w:sz="0" w:space="0" w:color="auto"/>
        <w:right w:val="none" w:sz="0" w:space="0" w:color="auto"/>
      </w:divBdr>
    </w:div>
    <w:div w:id="456725336">
      <w:bodyDiv w:val="1"/>
      <w:marLeft w:val="0"/>
      <w:marRight w:val="0"/>
      <w:marTop w:val="0"/>
      <w:marBottom w:val="0"/>
      <w:divBdr>
        <w:top w:val="none" w:sz="0" w:space="0" w:color="auto"/>
        <w:left w:val="none" w:sz="0" w:space="0" w:color="auto"/>
        <w:bottom w:val="none" w:sz="0" w:space="0" w:color="auto"/>
        <w:right w:val="none" w:sz="0" w:space="0" w:color="auto"/>
      </w:divBdr>
      <w:divsChild>
        <w:div w:id="1683586938">
          <w:marLeft w:val="0"/>
          <w:marRight w:val="0"/>
          <w:marTop w:val="0"/>
          <w:marBottom w:val="0"/>
          <w:divBdr>
            <w:top w:val="none" w:sz="0" w:space="0" w:color="auto"/>
            <w:left w:val="none" w:sz="0" w:space="0" w:color="auto"/>
            <w:bottom w:val="none" w:sz="0" w:space="0" w:color="auto"/>
            <w:right w:val="none" w:sz="0" w:space="0" w:color="auto"/>
          </w:divBdr>
          <w:divsChild>
            <w:div w:id="1627009877">
              <w:marLeft w:val="0"/>
              <w:marRight w:val="0"/>
              <w:marTop w:val="0"/>
              <w:marBottom w:val="0"/>
              <w:divBdr>
                <w:top w:val="none" w:sz="0" w:space="0" w:color="auto"/>
                <w:left w:val="none" w:sz="0" w:space="0" w:color="auto"/>
                <w:bottom w:val="none" w:sz="0" w:space="0" w:color="auto"/>
                <w:right w:val="none" w:sz="0" w:space="0" w:color="auto"/>
              </w:divBdr>
              <w:divsChild>
                <w:div w:id="51318137">
                  <w:marLeft w:val="0"/>
                  <w:marRight w:val="0"/>
                  <w:marTop w:val="0"/>
                  <w:marBottom w:val="0"/>
                  <w:divBdr>
                    <w:top w:val="none" w:sz="0" w:space="0" w:color="auto"/>
                    <w:left w:val="none" w:sz="0" w:space="0" w:color="auto"/>
                    <w:bottom w:val="none" w:sz="0" w:space="0" w:color="auto"/>
                    <w:right w:val="none" w:sz="0" w:space="0" w:color="auto"/>
                  </w:divBdr>
                  <w:divsChild>
                    <w:div w:id="283195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0667032">
      <w:bodyDiv w:val="1"/>
      <w:marLeft w:val="0"/>
      <w:marRight w:val="0"/>
      <w:marTop w:val="0"/>
      <w:marBottom w:val="0"/>
      <w:divBdr>
        <w:top w:val="none" w:sz="0" w:space="0" w:color="auto"/>
        <w:left w:val="none" w:sz="0" w:space="0" w:color="auto"/>
        <w:bottom w:val="none" w:sz="0" w:space="0" w:color="auto"/>
        <w:right w:val="none" w:sz="0" w:space="0" w:color="auto"/>
      </w:divBdr>
    </w:div>
    <w:div w:id="716470422">
      <w:bodyDiv w:val="1"/>
      <w:marLeft w:val="0"/>
      <w:marRight w:val="0"/>
      <w:marTop w:val="0"/>
      <w:marBottom w:val="0"/>
      <w:divBdr>
        <w:top w:val="none" w:sz="0" w:space="0" w:color="auto"/>
        <w:left w:val="none" w:sz="0" w:space="0" w:color="auto"/>
        <w:bottom w:val="none" w:sz="0" w:space="0" w:color="auto"/>
        <w:right w:val="none" w:sz="0" w:space="0" w:color="auto"/>
      </w:divBdr>
      <w:divsChild>
        <w:div w:id="106513030">
          <w:marLeft w:val="0"/>
          <w:marRight w:val="0"/>
          <w:marTop w:val="0"/>
          <w:marBottom w:val="0"/>
          <w:divBdr>
            <w:top w:val="none" w:sz="0" w:space="0" w:color="auto"/>
            <w:left w:val="none" w:sz="0" w:space="0" w:color="auto"/>
            <w:bottom w:val="none" w:sz="0" w:space="0" w:color="auto"/>
            <w:right w:val="none" w:sz="0" w:space="0" w:color="auto"/>
          </w:divBdr>
          <w:divsChild>
            <w:div w:id="738795309">
              <w:marLeft w:val="0"/>
              <w:marRight w:val="0"/>
              <w:marTop w:val="0"/>
              <w:marBottom w:val="0"/>
              <w:divBdr>
                <w:top w:val="none" w:sz="0" w:space="0" w:color="auto"/>
                <w:left w:val="none" w:sz="0" w:space="0" w:color="auto"/>
                <w:bottom w:val="none" w:sz="0" w:space="0" w:color="auto"/>
                <w:right w:val="none" w:sz="0" w:space="0" w:color="auto"/>
              </w:divBdr>
              <w:divsChild>
                <w:div w:id="956907142">
                  <w:marLeft w:val="0"/>
                  <w:marRight w:val="0"/>
                  <w:marTop w:val="0"/>
                  <w:marBottom w:val="0"/>
                  <w:divBdr>
                    <w:top w:val="none" w:sz="0" w:space="0" w:color="auto"/>
                    <w:left w:val="none" w:sz="0" w:space="0" w:color="auto"/>
                    <w:bottom w:val="none" w:sz="0" w:space="0" w:color="auto"/>
                    <w:right w:val="none" w:sz="0" w:space="0" w:color="auto"/>
                  </w:divBdr>
                  <w:divsChild>
                    <w:div w:id="712193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5884680">
      <w:bodyDiv w:val="1"/>
      <w:marLeft w:val="0"/>
      <w:marRight w:val="0"/>
      <w:marTop w:val="0"/>
      <w:marBottom w:val="0"/>
      <w:divBdr>
        <w:top w:val="none" w:sz="0" w:space="0" w:color="auto"/>
        <w:left w:val="none" w:sz="0" w:space="0" w:color="auto"/>
        <w:bottom w:val="none" w:sz="0" w:space="0" w:color="auto"/>
        <w:right w:val="none" w:sz="0" w:space="0" w:color="auto"/>
      </w:divBdr>
    </w:div>
    <w:div w:id="799031295">
      <w:bodyDiv w:val="1"/>
      <w:marLeft w:val="0"/>
      <w:marRight w:val="0"/>
      <w:marTop w:val="0"/>
      <w:marBottom w:val="0"/>
      <w:divBdr>
        <w:top w:val="none" w:sz="0" w:space="0" w:color="auto"/>
        <w:left w:val="none" w:sz="0" w:space="0" w:color="auto"/>
        <w:bottom w:val="none" w:sz="0" w:space="0" w:color="auto"/>
        <w:right w:val="none" w:sz="0" w:space="0" w:color="auto"/>
      </w:divBdr>
      <w:divsChild>
        <w:div w:id="1662931084">
          <w:marLeft w:val="0"/>
          <w:marRight w:val="0"/>
          <w:marTop w:val="0"/>
          <w:marBottom w:val="0"/>
          <w:divBdr>
            <w:top w:val="none" w:sz="0" w:space="0" w:color="auto"/>
            <w:left w:val="none" w:sz="0" w:space="0" w:color="auto"/>
            <w:bottom w:val="none" w:sz="0" w:space="0" w:color="auto"/>
            <w:right w:val="none" w:sz="0" w:space="0" w:color="auto"/>
          </w:divBdr>
          <w:divsChild>
            <w:div w:id="699553500">
              <w:marLeft w:val="0"/>
              <w:marRight w:val="0"/>
              <w:marTop w:val="0"/>
              <w:marBottom w:val="0"/>
              <w:divBdr>
                <w:top w:val="none" w:sz="0" w:space="0" w:color="auto"/>
                <w:left w:val="none" w:sz="0" w:space="0" w:color="auto"/>
                <w:bottom w:val="none" w:sz="0" w:space="0" w:color="auto"/>
                <w:right w:val="none" w:sz="0" w:space="0" w:color="auto"/>
              </w:divBdr>
              <w:divsChild>
                <w:div w:id="2018968998">
                  <w:marLeft w:val="0"/>
                  <w:marRight w:val="0"/>
                  <w:marTop w:val="0"/>
                  <w:marBottom w:val="0"/>
                  <w:divBdr>
                    <w:top w:val="none" w:sz="0" w:space="0" w:color="auto"/>
                    <w:left w:val="none" w:sz="0" w:space="0" w:color="auto"/>
                    <w:bottom w:val="none" w:sz="0" w:space="0" w:color="auto"/>
                    <w:right w:val="none" w:sz="0" w:space="0" w:color="auto"/>
                  </w:divBdr>
                  <w:divsChild>
                    <w:div w:id="1273442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6014742">
      <w:bodyDiv w:val="1"/>
      <w:marLeft w:val="0"/>
      <w:marRight w:val="0"/>
      <w:marTop w:val="0"/>
      <w:marBottom w:val="0"/>
      <w:divBdr>
        <w:top w:val="none" w:sz="0" w:space="0" w:color="auto"/>
        <w:left w:val="none" w:sz="0" w:space="0" w:color="auto"/>
        <w:bottom w:val="none" w:sz="0" w:space="0" w:color="auto"/>
        <w:right w:val="none" w:sz="0" w:space="0" w:color="auto"/>
      </w:divBdr>
      <w:divsChild>
        <w:div w:id="1634024383">
          <w:marLeft w:val="0"/>
          <w:marRight w:val="0"/>
          <w:marTop w:val="0"/>
          <w:marBottom w:val="0"/>
          <w:divBdr>
            <w:top w:val="none" w:sz="0" w:space="0" w:color="auto"/>
            <w:left w:val="none" w:sz="0" w:space="0" w:color="auto"/>
            <w:bottom w:val="none" w:sz="0" w:space="0" w:color="auto"/>
            <w:right w:val="none" w:sz="0" w:space="0" w:color="auto"/>
          </w:divBdr>
          <w:divsChild>
            <w:div w:id="421922282">
              <w:marLeft w:val="0"/>
              <w:marRight w:val="0"/>
              <w:marTop w:val="0"/>
              <w:marBottom w:val="0"/>
              <w:divBdr>
                <w:top w:val="none" w:sz="0" w:space="0" w:color="auto"/>
                <w:left w:val="none" w:sz="0" w:space="0" w:color="auto"/>
                <w:bottom w:val="none" w:sz="0" w:space="0" w:color="auto"/>
                <w:right w:val="none" w:sz="0" w:space="0" w:color="auto"/>
              </w:divBdr>
              <w:divsChild>
                <w:div w:id="960644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9993925">
      <w:bodyDiv w:val="1"/>
      <w:marLeft w:val="0"/>
      <w:marRight w:val="0"/>
      <w:marTop w:val="0"/>
      <w:marBottom w:val="0"/>
      <w:divBdr>
        <w:top w:val="none" w:sz="0" w:space="0" w:color="auto"/>
        <w:left w:val="none" w:sz="0" w:space="0" w:color="auto"/>
        <w:bottom w:val="none" w:sz="0" w:space="0" w:color="auto"/>
        <w:right w:val="none" w:sz="0" w:space="0" w:color="auto"/>
      </w:divBdr>
      <w:divsChild>
        <w:div w:id="946351249">
          <w:marLeft w:val="0"/>
          <w:marRight w:val="0"/>
          <w:marTop w:val="75"/>
          <w:marBottom w:val="0"/>
          <w:divBdr>
            <w:top w:val="none" w:sz="0" w:space="0" w:color="auto"/>
            <w:left w:val="none" w:sz="0" w:space="0" w:color="auto"/>
            <w:bottom w:val="none" w:sz="0" w:space="0" w:color="auto"/>
            <w:right w:val="none" w:sz="0" w:space="0" w:color="auto"/>
          </w:divBdr>
        </w:div>
      </w:divsChild>
    </w:div>
    <w:div w:id="1079907608">
      <w:bodyDiv w:val="1"/>
      <w:marLeft w:val="0"/>
      <w:marRight w:val="0"/>
      <w:marTop w:val="0"/>
      <w:marBottom w:val="0"/>
      <w:divBdr>
        <w:top w:val="none" w:sz="0" w:space="0" w:color="auto"/>
        <w:left w:val="none" w:sz="0" w:space="0" w:color="auto"/>
        <w:bottom w:val="none" w:sz="0" w:space="0" w:color="auto"/>
        <w:right w:val="none" w:sz="0" w:space="0" w:color="auto"/>
      </w:divBdr>
      <w:divsChild>
        <w:div w:id="394159329">
          <w:marLeft w:val="0"/>
          <w:marRight w:val="0"/>
          <w:marTop w:val="0"/>
          <w:marBottom w:val="0"/>
          <w:divBdr>
            <w:top w:val="none" w:sz="0" w:space="0" w:color="auto"/>
            <w:left w:val="none" w:sz="0" w:space="0" w:color="auto"/>
            <w:bottom w:val="none" w:sz="0" w:space="0" w:color="auto"/>
            <w:right w:val="none" w:sz="0" w:space="0" w:color="auto"/>
          </w:divBdr>
          <w:divsChild>
            <w:div w:id="495220208">
              <w:marLeft w:val="0"/>
              <w:marRight w:val="0"/>
              <w:marTop w:val="0"/>
              <w:marBottom w:val="0"/>
              <w:divBdr>
                <w:top w:val="none" w:sz="0" w:space="0" w:color="auto"/>
                <w:left w:val="none" w:sz="0" w:space="0" w:color="auto"/>
                <w:bottom w:val="none" w:sz="0" w:space="0" w:color="auto"/>
                <w:right w:val="none" w:sz="0" w:space="0" w:color="auto"/>
              </w:divBdr>
              <w:divsChild>
                <w:div w:id="2063405568">
                  <w:marLeft w:val="0"/>
                  <w:marRight w:val="0"/>
                  <w:marTop w:val="0"/>
                  <w:marBottom w:val="0"/>
                  <w:divBdr>
                    <w:top w:val="none" w:sz="0" w:space="0" w:color="auto"/>
                    <w:left w:val="none" w:sz="0" w:space="0" w:color="auto"/>
                    <w:bottom w:val="none" w:sz="0" w:space="0" w:color="auto"/>
                    <w:right w:val="none" w:sz="0" w:space="0" w:color="auto"/>
                  </w:divBdr>
                  <w:divsChild>
                    <w:div w:id="1325233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8978637">
      <w:bodyDiv w:val="1"/>
      <w:marLeft w:val="0"/>
      <w:marRight w:val="0"/>
      <w:marTop w:val="0"/>
      <w:marBottom w:val="0"/>
      <w:divBdr>
        <w:top w:val="none" w:sz="0" w:space="0" w:color="auto"/>
        <w:left w:val="none" w:sz="0" w:space="0" w:color="auto"/>
        <w:bottom w:val="none" w:sz="0" w:space="0" w:color="auto"/>
        <w:right w:val="none" w:sz="0" w:space="0" w:color="auto"/>
      </w:divBdr>
    </w:div>
    <w:div w:id="1485510945">
      <w:bodyDiv w:val="1"/>
      <w:marLeft w:val="0"/>
      <w:marRight w:val="0"/>
      <w:marTop w:val="0"/>
      <w:marBottom w:val="0"/>
      <w:divBdr>
        <w:top w:val="none" w:sz="0" w:space="0" w:color="auto"/>
        <w:left w:val="none" w:sz="0" w:space="0" w:color="auto"/>
        <w:bottom w:val="none" w:sz="0" w:space="0" w:color="auto"/>
        <w:right w:val="none" w:sz="0" w:space="0" w:color="auto"/>
      </w:divBdr>
      <w:divsChild>
        <w:div w:id="434595512">
          <w:marLeft w:val="0"/>
          <w:marRight w:val="0"/>
          <w:marTop w:val="0"/>
          <w:marBottom w:val="0"/>
          <w:divBdr>
            <w:top w:val="none" w:sz="0" w:space="0" w:color="auto"/>
            <w:left w:val="none" w:sz="0" w:space="0" w:color="auto"/>
            <w:bottom w:val="none" w:sz="0" w:space="0" w:color="auto"/>
            <w:right w:val="none" w:sz="0" w:space="0" w:color="auto"/>
          </w:divBdr>
          <w:divsChild>
            <w:div w:id="250045311">
              <w:marLeft w:val="0"/>
              <w:marRight w:val="0"/>
              <w:marTop w:val="0"/>
              <w:marBottom w:val="0"/>
              <w:divBdr>
                <w:top w:val="none" w:sz="0" w:space="0" w:color="auto"/>
                <w:left w:val="none" w:sz="0" w:space="0" w:color="auto"/>
                <w:bottom w:val="none" w:sz="0" w:space="0" w:color="auto"/>
                <w:right w:val="none" w:sz="0" w:space="0" w:color="auto"/>
              </w:divBdr>
              <w:divsChild>
                <w:div w:id="1606958585">
                  <w:marLeft w:val="0"/>
                  <w:marRight w:val="0"/>
                  <w:marTop w:val="0"/>
                  <w:marBottom w:val="0"/>
                  <w:divBdr>
                    <w:top w:val="none" w:sz="0" w:space="0" w:color="auto"/>
                    <w:left w:val="none" w:sz="0" w:space="0" w:color="auto"/>
                    <w:bottom w:val="none" w:sz="0" w:space="0" w:color="auto"/>
                    <w:right w:val="none" w:sz="0" w:space="0" w:color="auto"/>
                  </w:divBdr>
                  <w:divsChild>
                    <w:div w:id="1482306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2101777">
      <w:bodyDiv w:val="1"/>
      <w:marLeft w:val="0"/>
      <w:marRight w:val="0"/>
      <w:marTop w:val="0"/>
      <w:marBottom w:val="0"/>
      <w:divBdr>
        <w:top w:val="none" w:sz="0" w:space="0" w:color="auto"/>
        <w:left w:val="none" w:sz="0" w:space="0" w:color="auto"/>
        <w:bottom w:val="none" w:sz="0" w:space="0" w:color="auto"/>
        <w:right w:val="none" w:sz="0" w:space="0" w:color="auto"/>
      </w:divBdr>
      <w:divsChild>
        <w:div w:id="200559974">
          <w:marLeft w:val="0"/>
          <w:marRight w:val="0"/>
          <w:marTop w:val="0"/>
          <w:marBottom w:val="0"/>
          <w:divBdr>
            <w:top w:val="none" w:sz="0" w:space="0" w:color="auto"/>
            <w:left w:val="none" w:sz="0" w:space="0" w:color="auto"/>
            <w:bottom w:val="none" w:sz="0" w:space="0" w:color="auto"/>
            <w:right w:val="none" w:sz="0" w:space="0" w:color="auto"/>
          </w:divBdr>
          <w:divsChild>
            <w:div w:id="150560188">
              <w:marLeft w:val="0"/>
              <w:marRight w:val="0"/>
              <w:marTop w:val="0"/>
              <w:marBottom w:val="0"/>
              <w:divBdr>
                <w:top w:val="none" w:sz="0" w:space="0" w:color="auto"/>
                <w:left w:val="none" w:sz="0" w:space="0" w:color="auto"/>
                <w:bottom w:val="none" w:sz="0" w:space="0" w:color="auto"/>
                <w:right w:val="none" w:sz="0" w:space="0" w:color="auto"/>
              </w:divBdr>
              <w:divsChild>
                <w:div w:id="142507761">
                  <w:marLeft w:val="0"/>
                  <w:marRight w:val="0"/>
                  <w:marTop w:val="0"/>
                  <w:marBottom w:val="0"/>
                  <w:divBdr>
                    <w:top w:val="none" w:sz="0" w:space="0" w:color="auto"/>
                    <w:left w:val="none" w:sz="0" w:space="0" w:color="auto"/>
                    <w:bottom w:val="none" w:sz="0" w:space="0" w:color="auto"/>
                    <w:right w:val="none" w:sz="0" w:space="0" w:color="auto"/>
                  </w:divBdr>
                  <w:divsChild>
                    <w:div w:id="2069718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0853255">
      <w:bodyDiv w:val="1"/>
      <w:marLeft w:val="0"/>
      <w:marRight w:val="0"/>
      <w:marTop w:val="0"/>
      <w:marBottom w:val="0"/>
      <w:divBdr>
        <w:top w:val="none" w:sz="0" w:space="0" w:color="auto"/>
        <w:left w:val="none" w:sz="0" w:space="0" w:color="auto"/>
        <w:bottom w:val="none" w:sz="0" w:space="0" w:color="auto"/>
        <w:right w:val="none" w:sz="0" w:space="0" w:color="auto"/>
      </w:divBdr>
    </w:div>
    <w:div w:id="1873684599">
      <w:bodyDiv w:val="1"/>
      <w:marLeft w:val="0"/>
      <w:marRight w:val="0"/>
      <w:marTop w:val="0"/>
      <w:marBottom w:val="0"/>
      <w:divBdr>
        <w:top w:val="none" w:sz="0" w:space="0" w:color="auto"/>
        <w:left w:val="none" w:sz="0" w:space="0" w:color="auto"/>
        <w:bottom w:val="none" w:sz="0" w:space="0" w:color="auto"/>
        <w:right w:val="none" w:sz="0" w:space="0" w:color="auto"/>
      </w:divBdr>
    </w:div>
    <w:div w:id="1909268847">
      <w:bodyDiv w:val="1"/>
      <w:marLeft w:val="0"/>
      <w:marRight w:val="0"/>
      <w:marTop w:val="0"/>
      <w:marBottom w:val="0"/>
      <w:divBdr>
        <w:top w:val="none" w:sz="0" w:space="0" w:color="auto"/>
        <w:left w:val="none" w:sz="0" w:space="0" w:color="auto"/>
        <w:bottom w:val="none" w:sz="0" w:space="0" w:color="auto"/>
        <w:right w:val="none" w:sz="0" w:space="0" w:color="auto"/>
      </w:divBdr>
      <w:divsChild>
        <w:div w:id="1039012751">
          <w:marLeft w:val="0"/>
          <w:marRight w:val="0"/>
          <w:marTop w:val="0"/>
          <w:marBottom w:val="0"/>
          <w:divBdr>
            <w:top w:val="none" w:sz="0" w:space="0" w:color="auto"/>
            <w:left w:val="none" w:sz="0" w:space="0" w:color="auto"/>
            <w:bottom w:val="none" w:sz="0" w:space="0" w:color="auto"/>
            <w:right w:val="none" w:sz="0" w:space="0" w:color="auto"/>
          </w:divBdr>
          <w:divsChild>
            <w:div w:id="163279144">
              <w:marLeft w:val="0"/>
              <w:marRight w:val="0"/>
              <w:marTop w:val="0"/>
              <w:marBottom w:val="0"/>
              <w:divBdr>
                <w:top w:val="none" w:sz="0" w:space="0" w:color="auto"/>
                <w:left w:val="none" w:sz="0" w:space="0" w:color="auto"/>
                <w:bottom w:val="none" w:sz="0" w:space="0" w:color="auto"/>
                <w:right w:val="none" w:sz="0" w:space="0" w:color="auto"/>
              </w:divBdr>
              <w:divsChild>
                <w:div w:id="1339573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7365301">
      <w:bodyDiv w:val="1"/>
      <w:marLeft w:val="0"/>
      <w:marRight w:val="0"/>
      <w:marTop w:val="0"/>
      <w:marBottom w:val="0"/>
      <w:divBdr>
        <w:top w:val="none" w:sz="0" w:space="0" w:color="auto"/>
        <w:left w:val="none" w:sz="0" w:space="0" w:color="auto"/>
        <w:bottom w:val="none" w:sz="0" w:space="0" w:color="auto"/>
        <w:right w:val="none" w:sz="0" w:space="0" w:color="auto"/>
      </w:divBdr>
      <w:divsChild>
        <w:div w:id="1783527098">
          <w:marLeft w:val="0"/>
          <w:marRight w:val="0"/>
          <w:marTop w:val="0"/>
          <w:marBottom w:val="0"/>
          <w:divBdr>
            <w:top w:val="none" w:sz="0" w:space="0" w:color="auto"/>
            <w:left w:val="none" w:sz="0" w:space="0" w:color="auto"/>
            <w:bottom w:val="none" w:sz="0" w:space="0" w:color="auto"/>
            <w:right w:val="none" w:sz="0" w:space="0" w:color="auto"/>
          </w:divBdr>
          <w:divsChild>
            <w:div w:id="1917476039">
              <w:marLeft w:val="0"/>
              <w:marRight w:val="0"/>
              <w:marTop w:val="0"/>
              <w:marBottom w:val="0"/>
              <w:divBdr>
                <w:top w:val="none" w:sz="0" w:space="0" w:color="auto"/>
                <w:left w:val="none" w:sz="0" w:space="0" w:color="auto"/>
                <w:bottom w:val="none" w:sz="0" w:space="0" w:color="auto"/>
                <w:right w:val="none" w:sz="0" w:space="0" w:color="auto"/>
              </w:divBdr>
              <w:divsChild>
                <w:div w:id="874391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9164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ebarchive.nationalarchives.gov.uk/20130402121316/https://www.education.gov.uk/publications/eOrderingDownload/RR578.pdf"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gweddill.gov.wales/docs/dcells/publications/150225-successful-futures-cy.pdf" TargetMode="External"/><Relationship Id="rId17" Type="http://schemas.openxmlformats.org/officeDocument/2006/relationships/hyperlink" Target="https://explorationsociety.co.uk/wp/wp-content/uploads/20170713_160047.jpg" TargetMode="External"/><Relationship Id="rId2" Type="http://schemas.openxmlformats.org/officeDocument/2006/relationships/numbering" Target="numbering.xml"/><Relationship Id="rId16" Type="http://schemas.openxmlformats.org/officeDocument/2006/relationships/hyperlink" Target="https://www.messylittlemonster.com/2014/12/how-to-make-biscuit-cutter-bird-feeders.html"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web.archive.org/web/20150919005604/http://www.suepalmer.co.uk/" TargetMode="External"/><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davidlivingstone.croydon.sch.uk/wp-content/uploads/2014/08/Creating-the-classroom-environment-Sept-2013.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622FD5-7E9F-F341-BDDE-90BD218C32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777</TotalTime>
  <Pages>11</Pages>
  <Words>3474</Words>
  <Characters>19807</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Hopley (1605649)</dc:creator>
  <cp:keywords/>
  <dc:description/>
  <cp:lastModifiedBy>Carys Hopley (1605649)</cp:lastModifiedBy>
  <cp:revision>36</cp:revision>
  <cp:lastPrinted>2019-05-20T19:30:00Z</cp:lastPrinted>
  <dcterms:created xsi:type="dcterms:W3CDTF">2019-05-11T15:12:00Z</dcterms:created>
  <dcterms:modified xsi:type="dcterms:W3CDTF">2019-05-21T09:51:00Z</dcterms:modified>
</cp:coreProperties>
</file>