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E39B71" w14:textId="77777777" w:rsidR="006D575A" w:rsidRDefault="006D575A" w:rsidP="006D575A">
      <w:pPr>
        <w:spacing w:after="0"/>
      </w:pPr>
    </w:p>
    <w:tbl>
      <w:tblPr>
        <w:tblStyle w:val="TableGrid"/>
        <w:tblW w:w="9920" w:type="dxa"/>
        <w:tblInd w:w="398" w:type="dxa"/>
        <w:tblCellMar>
          <w:top w:w="51" w:type="dxa"/>
          <w:left w:w="107" w:type="dxa"/>
          <w:bottom w:w="0" w:type="dxa"/>
          <w:right w:w="58" w:type="dxa"/>
        </w:tblCellMar>
        <w:tblLook w:val="04A0" w:firstRow="1" w:lastRow="0" w:firstColumn="1" w:lastColumn="0" w:noHBand="0" w:noVBand="1"/>
      </w:tblPr>
      <w:tblGrid>
        <w:gridCol w:w="2090"/>
        <w:gridCol w:w="3295"/>
        <w:gridCol w:w="2266"/>
        <w:gridCol w:w="2269"/>
      </w:tblGrid>
      <w:tr w:rsidR="006D575A" w14:paraId="5D1C098C" w14:textId="77777777" w:rsidTr="003F6781">
        <w:trPr>
          <w:trHeight w:val="502"/>
        </w:trPr>
        <w:tc>
          <w:tcPr>
            <w:tcW w:w="20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6CF1185" w14:textId="77777777" w:rsidR="006D575A" w:rsidRDefault="006D575A" w:rsidP="003F6781">
            <w:pPr>
              <w:spacing w:line="259" w:lineRule="auto"/>
            </w:pPr>
            <w:r>
              <w:rPr>
                <w:rFonts w:ascii="Arial" w:eastAsia="Arial" w:hAnsi="Arial" w:cs="Arial"/>
                <w:b/>
                <w:sz w:val="22"/>
              </w:rPr>
              <w:t xml:space="preserve">Student name: </w:t>
            </w:r>
          </w:p>
        </w:tc>
        <w:tc>
          <w:tcPr>
            <w:tcW w:w="3295" w:type="dxa"/>
            <w:tcBorders>
              <w:top w:val="single" w:sz="4" w:space="0" w:color="000000"/>
              <w:left w:val="single" w:sz="4" w:space="0" w:color="000000"/>
              <w:bottom w:val="single" w:sz="4" w:space="0" w:color="000000"/>
              <w:right w:val="single" w:sz="4" w:space="0" w:color="000000"/>
            </w:tcBorders>
            <w:vAlign w:val="center"/>
          </w:tcPr>
          <w:p w14:paraId="10E0027F" w14:textId="6C055F58" w:rsidR="006D575A" w:rsidRPr="006D575A" w:rsidRDefault="006D575A" w:rsidP="003F6781">
            <w:pPr>
              <w:spacing w:line="259" w:lineRule="auto"/>
              <w:ind w:left="2"/>
              <w:rPr>
                <w:b/>
                <w:bCs/>
              </w:rPr>
            </w:pPr>
            <w:r w:rsidRPr="006D575A">
              <w:rPr>
                <w:b/>
                <w:bCs/>
              </w:rPr>
              <w:t>Madalina Ionela Preda</w:t>
            </w:r>
          </w:p>
        </w:tc>
        <w:tc>
          <w:tcPr>
            <w:tcW w:w="22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CCC7A2E" w14:textId="77777777" w:rsidR="006D575A" w:rsidRDefault="006D575A" w:rsidP="003F6781">
            <w:pPr>
              <w:spacing w:line="259" w:lineRule="auto"/>
            </w:pPr>
            <w:r>
              <w:rPr>
                <w:rFonts w:ascii="Arial" w:eastAsia="Arial" w:hAnsi="Arial" w:cs="Arial"/>
                <w:b/>
                <w:sz w:val="22"/>
              </w:rPr>
              <w:t xml:space="preserve">Student ID number: </w:t>
            </w:r>
          </w:p>
        </w:tc>
        <w:tc>
          <w:tcPr>
            <w:tcW w:w="2269" w:type="dxa"/>
            <w:tcBorders>
              <w:top w:val="single" w:sz="4" w:space="0" w:color="000000"/>
              <w:left w:val="single" w:sz="4" w:space="0" w:color="000000"/>
              <w:bottom w:val="single" w:sz="4" w:space="0" w:color="000000"/>
              <w:right w:val="single" w:sz="4" w:space="0" w:color="000000"/>
            </w:tcBorders>
            <w:vAlign w:val="center"/>
          </w:tcPr>
          <w:p w14:paraId="4B7831D1" w14:textId="5E46EFF0" w:rsidR="006D575A" w:rsidRPr="006D575A" w:rsidRDefault="006D575A" w:rsidP="003F6781">
            <w:pPr>
              <w:spacing w:line="259" w:lineRule="auto"/>
              <w:ind w:left="2"/>
              <w:rPr>
                <w:b/>
                <w:bCs/>
              </w:rPr>
            </w:pPr>
            <w:r w:rsidRPr="006D575A">
              <w:rPr>
                <w:b/>
                <w:bCs/>
              </w:rPr>
              <w:t>2213175</w:t>
            </w:r>
          </w:p>
        </w:tc>
      </w:tr>
      <w:tr w:rsidR="006D575A" w14:paraId="1E6464DA" w14:textId="77777777" w:rsidTr="003F6781">
        <w:trPr>
          <w:trHeight w:val="503"/>
        </w:trPr>
        <w:tc>
          <w:tcPr>
            <w:tcW w:w="20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7A72BE9" w14:textId="77777777" w:rsidR="006D575A" w:rsidRDefault="006D575A" w:rsidP="003F6781">
            <w:pPr>
              <w:spacing w:line="259" w:lineRule="auto"/>
            </w:pPr>
            <w:r>
              <w:rPr>
                <w:rFonts w:ascii="Arial" w:eastAsia="Arial" w:hAnsi="Arial" w:cs="Arial"/>
                <w:b/>
                <w:sz w:val="22"/>
              </w:rPr>
              <w:t xml:space="preserve">Programme: </w:t>
            </w:r>
          </w:p>
        </w:tc>
        <w:tc>
          <w:tcPr>
            <w:tcW w:w="7830" w:type="dxa"/>
            <w:gridSpan w:val="3"/>
            <w:tcBorders>
              <w:top w:val="single" w:sz="4" w:space="0" w:color="000000"/>
              <w:left w:val="single" w:sz="4" w:space="0" w:color="000000"/>
              <w:bottom w:val="single" w:sz="4" w:space="0" w:color="000000"/>
              <w:right w:val="single" w:sz="4" w:space="0" w:color="000000"/>
            </w:tcBorders>
            <w:vAlign w:val="center"/>
          </w:tcPr>
          <w:p w14:paraId="034C3A47" w14:textId="77777777" w:rsidR="006D575A" w:rsidRDefault="006D575A" w:rsidP="003F6781">
            <w:pPr>
              <w:spacing w:line="259" w:lineRule="auto"/>
              <w:ind w:left="2"/>
            </w:pPr>
            <w:r>
              <w:rPr>
                <w:rFonts w:ascii="Arial" w:eastAsia="Arial" w:hAnsi="Arial" w:cs="Arial"/>
                <w:b/>
                <w:sz w:val="22"/>
              </w:rPr>
              <w:t xml:space="preserve">BA International Hotel Management  </w:t>
            </w:r>
          </w:p>
        </w:tc>
      </w:tr>
      <w:tr w:rsidR="006D575A" w14:paraId="211C2E49" w14:textId="77777777" w:rsidTr="003F6781">
        <w:trPr>
          <w:trHeight w:val="503"/>
        </w:trPr>
        <w:tc>
          <w:tcPr>
            <w:tcW w:w="20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C7DB560" w14:textId="77777777" w:rsidR="006D575A" w:rsidRDefault="006D575A" w:rsidP="003F6781">
            <w:pPr>
              <w:spacing w:line="259" w:lineRule="auto"/>
            </w:pPr>
            <w:r>
              <w:rPr>
                <w:rFonts w:ascii="Arial" w:eastAsia="Arial" w:hAnsi="Arial" w:cs="Arial"/>
                <w:b/>
                <w:sz w:val="22"/>
              </w:rPr>
              <w:t xml:space="preserve">Module: </w:t>
            </w:r>
          </w:p>
        </w:tc>
        <w:tc>
          <w:tcPr>
            <w:tcW w:w="7830" w:type="dxa"/>
            <w:gridSpan w:val="3"/>
            <w:tcBorders>
              <w:top w:val="single" w:sz="4" w:space="0" w:color="000000"/>
              <w:left w:val="single" w:sz="4" w:space="0" w:color="000000"/>
              <w:bottom w:val="single" w:sz="4" w:space="0" w:color="000000"/>
              <w:right w:val="single" w:sz="4" w:space="0" w:color="000000"/>
            </w:tcBorders>
            <w:vAlign w:val="center"/>
          </w:tcPr>
          <w:p w14:paraId="4DA3D481" w14:textId="77777777" w:rsidR="006D575A" w:rsidRDefault="006D575A" w:rsidP="003F6781">
            <w:pPr>
              <w:spacing w:line="259" w:lineRule="auto"/>
              <w:ind w:left="2"/>
            </w:pPr>
            <w:r>
              <w:rPr>
                <w:rFonts w:ascii="Arial" w:eastAsia="Arial" w:hAnsi="Arial" w:cs="Arial"/>
                <w:b/>
                <w:sz w:val="22"/>
              </w:rPr>
              <w:t xml:space="preserve">Contemporary Themes in the Hotel and Hospitality Sector.  </w:t>
            </w:r>
          </w:p>
        </w:tc>
      </w:tr>
      <w:tr w:rsidR="006D575A" w14:paraId="3A81F2B6" w14:textId="77777777" w:rsidTr="003F6781">
        <w:trPr>
          <w:trHeight w:val="1009"/>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51285CB1" w14:textId="77777777" w:rsidR="006D575A" w:rsidRDefault="006D575A" w:rsidP="003F6781">
            <w:pPr>
              <w:spacing w:line="259" w:lineRule="auto"/>
            </w:pPr>
            <w:r>
              <w:rPr>
                <w:rFonts w:ascii="Arial" w:eastAsia="Arial" w:hAnsi="Arial" w:cs="Arial"/>
                <w:b/>
                <w:sz w:val="22"/>
              </w:rPr>
              <w:t xml:space="preserve">Module code: </w:t>
            </w:r>
          </w:p>
        </w:tc>
        <w:tc>
          <w:tcPr>
            <w:tcW w:w="3295" w:type="dxa"/>
            <w:tcBorders>
              <w:top w:val="single" w:sz="4" w:space="0" w:color="000000"/>
              <w:left w:val="single" w:sz="4" w:space="0" w:color="000000"/>
              <w:bottom w:val="single" w:sz="4" w:space="0" w:color="000000"/>
              <w:right w:val="single" w:sz="4" w:space="0" w:color="000000"/>
            </w:tcBorders>
          </w:tcPr>
          <w:p w14:paraId="1478D8A8" w14:textId="77777777" w:rsidR="006D575A" w:rsidRDefault="006D575A" w:rsidP="003F6781">
            <w:pPr>
              <w:spacing w:line="259" w:lineRule="auto"/>
              <w:ind w:left="2"/>
            </w:pPr>
            <w:r>
              <w:rPr>
                <w:rFonts w:ascii="Arial" w:eastAsia="Arial" w:hAnsi="Arial" w:cs="Arial"/>
                <w:b/>
                <w:sz w:val="22"/>
              </w:rPr>
              <w:t xml:space="preserve">BMIH6001 </w:t>
            </w:r>
          </w:p>
        </w:tc>
        <w:tc>
          <w:tcPr>
            <w:tcW w:w="22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B1C5D26" w14:textId="77777777" w:rsidR="006D575A" w:rsidRDefault="006D575A" w:rsidP="003F6781">
            <w:pPr>
              <w:spacing w:after="1"/>
            </w:pPr>
            <w:r>
              <w:rPr>
                <w:sz w:val="22"/>
              </w:rPr>
              <w:t xml:space="preserve">Contribution to Overall </w:t>
            </w:r>
            <w:r>
              <w:rPr>
                <w:rFonts w:ascii="Arial" w:eastAsia="Arial" w:hAnsi="Arial" w:cs="Arial"/>
                <w:b/>
                <w:sz w:val="22"/>
              </w:rPr>
              <w:t>Module</w:t>
            </w:r>
            <w:r>
              <w:rPr>
                <w:sz w:val="22"/>
              </w:rPr>
              <w:t xml:space="preserve"> </w:t>
            </w:r>
          </w:p>
          <w:p w14:paraId="0A2E7CE2" w14:textId="77777777" w:rsidR="006D575A" w:rsidRDefault="006D575A" w:rsidP="003F6781">
            <w:pPr>
              <w:spacing w:line="259" w:lineRule="auto"/>
            </w:pPr>
            <w:r>
              <w:rPr>
                <w:sz w:val="22"/>
              </w:rPr>
              <w:t xml:space="preserve">Assessment (%): </w:t>
            </w:r>
          </w:p>
        </w:tc>
        <w:tc>
          <w:tcPr>
            <w:tcW w:w="2269" w:type="dxa"/>
            <w:tcBorders>
              <w:top w:val="single" w:sz="4" w:space="0" w:color="000000"/>
              <w:left w:val="single" w:sz="4" w:space="0" w:color="000000"/>
              <w:bottom w:val="single" w:sz="4" w:space="0" w:color="000000"/>
              <w:right w:val="single" w:sz="4" w:space="0" w:color="000000"/>
            </w:tcBorders>
          </w:tcPr>
          <w:p w14:paraId="3479AA2B" w14:textId="77777777" w:rsidR="006D575A" w:rsidRDefault="006D575A" w:rsidP="003F6781">
            <w:pPr>
              <w:spacing w:line="259" w:lineRule="auto"/>
              <w:ind w:left="2"/>
            </w:pPr>
            <w:r>
              <w:rPr>
                <w:rFonts w:ascii="Arial" w:eastAsia="Arial" w:hAnsi="Arial" w:cs="Arial"/>
                <w:b/>
                <w:sz w:val="22"/>
              </w:rPr>
              <w:t xml:space="preserve">50%  </w:t>
            </w:r>
          </w:p>
        </w:tc>
      </w:tr>
      <w:tr w:rsidR="006D575A" w14:paraId="3CE96C69" w14:textId="77777777" w:rsidTr="003F6781">
        <w:trPr>
          <w:trHeight w:val="1249"/>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264907B6" w14:textId="77777777" w:rsidR="006D575A" w:rsidRDefault="006D575A" w:rsidP="003F6781">
            <w:pPr>
              <w:spacing w:line="259" w:lineRule="auto"/>
            </w:pPr>
            <w:r>
              <w:rPr>
                <w:rFonts w:ascii="Arial" w:eastAsia="Arial" w:hAnsi="Arial" w:cs="Arial"/>
                <w:b/>
                <w:sz w:val="22"/>
              </w:rPr>
              <w:t xml:space="preserve">Lecturer: </w:t>
            </w:r>
          </w:p>
        </w:tc>
        <w:tc>
          <w:tcPr>
            <w:tcW w:w="3295" w:type="dxa"/>
            <w:tcBorders>
              <w:top w:val="single" w:sz="4" w:space="0" w:color="000000"/>
              <w:left w:val="single" w:sz="4" w:space="0" w:color="000000"/>
              <w:bottom w:val="single" w:sz="4" w:space="0" w:color="000000"/>
              <w:right w:val="single" w:sz="4" w:space="0" w:color="000000"/>
            </w:tcBorders>
            <w:vAlign w:val="center"/>
          </w:tcPr>
          <w:p w14:paraId="5AB9918E" w14:textId="77777777" w:rsidR="006D575A" w:rsidRDefault="006D575A" w:rsidP="003F6781">
            <w:pPr>
              <w:spacing w:after="99" w:line="259" w:lineRule="auto"/>
              <w:ind w:left="2"/>
            </w:pPr>
            <w:r>
              <w:rPr>
                <w:rFonts w:ascii="Arial" w:eastAsia="Arial" w:hAnsi="Arial" w:cs="Arial"/>
                <w:b/>
                <w:sz w:val="22"/>
              </w:rPr>
              <w:t xml:space="preserve">Dr Ernest Balutie Wavei </w:t>
            </w:r>
          </w:p>
          <w:p w14:paraId="1C11D685" w14:textId="77777777" w:rsidR="006D575A" w:rsidRDefault="006D575A" w:rsidP="003F6781">
            <w:pPr>
              <w:spacing w:after="100" w:line="259" w:lineRule="auto"/>
              <w:ind w:left="2"/>
            </w:pPr>
            <w:r>
              <w:rPr>
                <w:rFonts w:ascii="Arial" w:eastAsia="Arial" w:hAnsi="Arial" w:cs="Arial"/>
                <w:b/>
                <w:sz w:val="22"/>
              </w:rPr>
              <w:t xml:space="preserve">Antoinette Milne </w:t>
            </w:r>
          </w:p>
          <w:p w14:paraId="735F6F4D" w14:textId="77777777" w:rsidR="006D575A" w:rsidRDefault="006D575A" w:rsidP="003F6781">
            <w:pPr>
              <w:spacing w:line="259" w:lineRule="auto"/>
              <w:ind w:left="2"/>
            </w:pPr>
            <w:r>
              <w:rPr>
                <w:rFonts w:ascii="Arial" w:eastAsia="Arial" w:hAnsi="Arial" w:cs="Arial"/>
                <w:b/>
                <w:sz w:val="22"/>
              </w:rPr>
              <w:t xml:space="preserve">Chris Wilkin </w:t>
            </w:r>
          </w:p>
        </w:tc>
        <w:tc>
          <w:tcPr>
            <w:tcW w:w="2266" w:type="dxa"/>
            <w:tcBorders>
              <w:top w:val="single" w:sz="4" w:space="0" w:color="000000"/>
              <w:left w:val="single" w:sz="4" w:space="0" w:color="000000"/>
              <w:bottom w:val="single" w:sz="4" w:space="0" w:color="000000"/>
              <w:right w:val="single" w:sz="4" w:space="0" w:color="000000"/>
            </w:tcBorders>
            <w:shd w:val="clear" w:color="auto" w:fill="D9D9D9"/>
          </w:tcPr>
          <w:p w14:paraId="2F3DC5A6" w14:textId="77777777" w:rsidR="006D575A" w:rsidRDefault="006D575A" w:rsidP="003F6781">
            <w:pPr>
              <w:spacing w:line="259" w:lineRule="auto"/>
            </w:pPr>
            <w:r>
              <w:rPr>
                <w:rFonts w:ascii="Arial" w:eastAsia="Arial" w:hAnsi="Arial" w:cs="Arial"/>
                <w:b/>
                <w:sz w:val="22"/>
              </w:rPr>
              <w:t xml:space="preserve">Internal Verifier: </w:t>
            </w:r>
          </w:p>
        </w:tc>
        <w:tc>
          <w:tcPr>
            <w:tcW w:w="2269" w:type="dxa"/>
            <w:tcBorders>
              <w:top w:val="single" w:sz="4" w:space="0" w:color="000000"/>
              <w:left w:val="single" w:sz="4" w:space="0" w:color="000000"/>
              <w:bottom w:val="single" w:sz="4" w:space="0" w:color="000000"/>
              <w:right w:val="single" w:sz="4" w:space="0" w:color="000000"/>
            </w:tcBorders>
          </w:tcPr>
          <w:p w14:paraId="6FD441B3" w14:textId="77777777" w:rsidR="006D575A" w:rsidRDefault="006D575A" w:rsidP="003F6781">
            <w:pPr>
              <w:spacing w:line="259" w:lineRule="auto"/>
              <w:ind w:left="2"/>
            </w:pPr>
            <w:r>
              <w:rPr>
                <w:rFonts w:ascii="Arial" w:eastAsia="Arial" w:hAnsi="Arial" w:cs="Arial"/>
                <w:b/>
                <w:sz w:val="22"/>
              </w:rPr>
              <w:t xml:space="preserve">Jaliya Da Silva </w:t>
            </w:r>
          </w:p>
        </w:tc>
      </w:tr>
      <w:tr w:rsidR="006D575A" w14:paraId="059A2707" w14:textId="77777777" w:rsidTr="003F6781">
        <w:trPr>
          <w:trHeight w:val="876"/>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61F0BFB3" w14:textId="77777777" w:rsidR="006D575A" w:rsidRDefault="006D575A" w:rsidP="003F6781">
            <w:pPr>
              <w:spacing w:line="259" w:lineRule="auto"/>
            </w:pPr>
            <w:r>
              <w:rPr>
                <w:rFonts w:ascii="Arial" w:eastAsia="Arial" w:hAnsi="Arial" w:cs="Arial"/>
                <w:b/>
                <w:sz w:val="22"/>
              </w:rPr>
              <w:t xml:space="preserve">Assignment Title: </w:t>
            </w:r>
          </w:p>
        </w:tc>
        <w:tc>
          <w:tcPr>
            <w:tcW w:w="3295" w:type="dxa"/>
            <w:tcBorders>
              <w:top w:val="single" w:sz="4" w:space="0" w:color="000000"/>
              <w:left w:val="single" w:sz="4" w:space="0" w:color="000000"/>
              <w:bottom w:val="single" w:sz="4" w:space="0" w:color="000000"/>
              <w:right w:val="single" w:sz="4" w:space="0" w:color="000000"/>
            </w:tcBorders>
            <w:vAlign w:val="center"/>
          </w:tcPr>
          <w:p w14:paraId="6BF721C6" w14:textId="77777777" w:rsidR="006D575A" w:rsidRDefault="006D575A" w:rsidP="003F6781">
            <w:pPr>
              <w:spacing w:after="100" w:line="259" w:lineRule="auto"/>
              <w:ind w:left="2"/>
            </w:pPr>
            <w:r>
              <w:rPr>
                <w:rFonts w:ascii="Arial" w:eastAsia="Arial" w:hAnsi="Arial" w:cs="Arial"/>
                <w:b/>
                <w:sz w:val="22"/>
              </w:rPr>
              <w:t xml:space="preserve">Assignment One  </w:t>
            </w:r>
          </w:p>
          <w:p w14:paraId="02D78A6A" w14:textId="77777777" w:rsidR="006D575A" w:rsidRDefault="006D575A" w:rsidP="003F6781">
            <w:pPr>
              <w:spacing w:line="259" w:lineRule="auto"/>
              <w:ind w:left="2"/>
            </w:pPr>
            <w:r>
              <w:rPr>
                <w:rFonts w:ascii="Arial" w:eastAsia="Arial" w:hAnsi="Arial" w:cs="Arial"/>
                <w:b/>
                <w:sz w:val="22"/>
              </w:rPr>
              <w:t xml:space="preserve">Conference Research Paper  </w:t>
            </w:r>
          </w:p>
        </w:tc>
        <w:tc>
          <w:tcPr>
            <w:tcW w:w="22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1E5C420" w14:textId="77777777" w:rsidR="006D575A" w:rsidRDefault="006D575A" w:rsidP="003F6781">
            <w:pPr>
              <w:spacing w:line="259" w:lineRule="auto"/>
            </w:pPr>
            <w:r>
              <w:rPr>
                <w:rFonts w:ascii="Arial" w:eastAsia="Arial" w:hAnsi="Arial" w:cs="Arial"/>
                <w:b/>
                <w:sz w:val="22"/>
              </w:rPr>
              <w:t xml:space="preserve">Word count (or equivalent): </w:t>
            </w:r>
          </w:p>
        </w:tc>
        <w:tc>
          <w:tcPr>
            <w:tcW w:w="2269" w:type="dxa"/>
            <w:tcBorders>
              <w:top w:val="single" w:sz="4" w:space="0" w:color="000000"/>
              <w:left w:val="single" w:sz="4" w:space="0" w:color="000000"/>
              <w:bottom w:val="single" w:sz="4" w:space="0" w:color="000000"/>
              <w:right w:val="single" w:sz="4" w:space="0" w:color="000000"/>
            </w:tcBorders>
          </w:tcPr>
          <w:p w14:paraId="06A1BB46" w14:textId="77777777" w:rsidR="006D575A" w:rsidRDefault="006D575A" w:rsidP="003F6781">
            <w:pPr>
              <w:spacing w:line="259" w:lineRule="auto"/>
              <w:ind w:left="2"/>
            </w:pPr>
            <w:r>
              <w:rPr>
                <w:rFonts w:ascii="Arial" w:eastAsia="Arial" w:hAnsi="Arial" w:cs="Arial"/>
                <w:b/>
                <w:sz w:val="22"/>
              </w:rPr>
              <w:t xml:space="preserve">2500 </w:t>
            </w:r>
          </w:p>
        </w:tc>
      </w:tr>
      <w:tr w:rsidR="006D575A" w14:paraId="41F5570E" w14:textId="77777777" w:rsidTr="003F6781">
        <w:trPr>
          <w:trHeight w:val="2008"/>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05D7ECAC" w14:textId="77777777" w:rsidR="006D575A" w:rsidRDefault="006D575A" w:rsidP="003F6781">
            <w:pPr>
              <w:spacing w:line="259" w:lineRule="auto"/>
            </w:pPr>
            <w:r>
              <w:rPr>
                <w:rFonts w:ascii="Arial" w:eastAsia="Arial" w:hAnsi="Arial" w:cs="Arial"/>
                <w:b/>
                <w:sz w:val="22"/>
              </w:rPr>
              <w:t xml:space="preserve">Submission deadline: </w:t>
            </w:r>
          </w:p>
        </w:tc>
        <w:tc>
          <w:tcPr>
            <w:tcW w:w="3295" w:type="dxa"/>
            <w:tcBorders>
              <w:top w:val="single" w:sz="4" w:space="0" w:color="000000"/>
              <w:left w:val="single" w:sz="4" w:space="0" w:color="000000"/>
              <w:bottom w:val="single" w:sz="4" w:space="0" w:color="000000"/>
              <w:right w:val="single" w:sz="4" w:space="0" w:color="000000"/>
            </w:tcBorders>
            <w:vAlign w:val="center"/>
          </w:tcPr>
          <w:p w14:paraId="479F2DA5" w14:textId="77777777" w:rsidR="006D575A" w:rsidRDefault="006D575A" w:rsidP="003F6781">
            <w:pPr>
              <w:spacing w:after="12" w:line="259" w:lineRule="auto"/>
              <w:ind w:left="2"/>
            </w:pPr>
            <w:r>
              <w:rPr>
                <w:rFonts w:ascii="Arial" w:eastAsia="Arial" w:hAnsi="Arial" w:cs="Arial"/>
                <w:b/>
                <w:sz w:val="22"/>
              </w:rPr>
              <w:t>Draft Deadline: 19</w:t>
            </w:r>
            <w:r>
              <w:rPr>
                <w:rFonts w:ascii="Arial" w:eastAsia="Arial" w:hAnsi="Arial" w:cs="Arial"/>
                <w:b/>
                <w:sz w:val="22"/>
                <w:vertAlign w:val="superscript"/>
              </w:rPr>
              <w:t>th</w:t>
            </w:r>
            <w:r>
              <w:rPr>
                <w:rFonts w:ascii="Arial" w:eastAsia="Arial" w:hAnsi="Arial" w:cs="Arial"/>
                <w:b/>
                <w:sz w:val="22"/>
              </w:rPr>
              <w:t xml:space="preserve"> May </w:t>
            </w:r>
          </w:p>
          <w:p w14:paraId="40A6DE65" w14:textId="77777777" w:rsidR="006D575A" w:rsidRDefault="006D575A" w:rsidP="003F6781">
            <w:pPr>
              <w:spacing w:after="100" w:line="259" w:lineRule="auto"/>
            </w:pPr>
            <w:r>
              <w:rPr>
                <w:rFonts w:ascii="Arial" w:eastAsia="Arial" w:hAnsi="Arial" w:cs="Arial"/>
                <w:b/>
                <w:sz w:val="22"/>
              </w:rPr>
              <w:t xml:space="preserve">2025, 17:00pm </w:t>
            </w:r>
          </w:p>
          <w:p w14:paraId="5CAE9F28" w14:textId="77777777" w:rsidR="006D575A" w:rsidRDefault="006D575A" w:rsidP="003F6781">
            <w:pPr>
              <w:spacing w:after="100" w:line="259" w:lineRule="auto"/>
              <w:ind w:left="110"/>
            </w:pPr>
            <w:r>
              <w:rPr>
                <w:rFonts w:ascii="Arial" w:eastAsia="Arial" w:hAnsi="Arial" w:cs="Arial"/>
                <w:b/>
                <w:sz w:val="22"/>
              </w:rPr>
              <w:t xml:space="preserve"> </w:t>
            </w:r>
          </w:p>
          <w:p w14:paraId="321CB2E6" w14:textId="77777777" w:rsidR="006D575A" w:rsidRDefault="006D575A" w:rsidP="003F6781">
            <w:pPr>
              <w:spacing w:line="259" w:lineRule="auto"/>
              <w:ind w:left="2"/>
            </w:pPr>
            <w:r>
              <w:rPr>
                <w:rFonts w:ascii="Arial" w:eastAsia="Arial" w:hAnsi="Arial" w:cs="Arial"/>
                <w:b/>
                <w:sz w:val="22"/>
              </w:rPr>
              <w:t xml:space="preserve">Final submission: </w:t>
            </w:r>
          </w:p>
          <w:p w14:paraId="1207F494" w14:textId="77777777" w:rsidR="006D575A" w:rsidRDefault="006D575A" w:rsidP="003F6781">
            <w:pPr>
              <w:spacing w:line="259" w:lineRule="auto"/>
              <w:ind w:left="2"/>
            </w:pPr>
            <w:r>
              <w:rPr>
                <w:rFonts w:ascii="Arial" w:eastAsia="Arial" w:hAnsi="Arial" w:cs="Arial"/>
                <w:b/>
                <w:color w:val="FF0000"/>
                <w:sz w:val="22"/>
              </w:rPr>
              <w:t>Wednesday 26</w:t>
            </w:r>
            <w:r>
              <w:rPr>
                <w:rFonts w:ascii="Arial" w:eastAsia="Arial" w:hAnsi="Arial" w:cs="Arial"/>
                <w:b/>
                <w:color w:val="FF0000"/>
                <w:sz w:val="22"/>
                <w:vertAlign w:val="superscript"/>
              </w:rPr>
              <w:t xml:space="preserve">th </w:t>
            </w:r>
            <w:r>
              <w:rPr>
                <w:rFonts w:ascii="Arial" w:eastAsia="Arial" w:hAnsi="Arial" w:cs="Arial"/>
                <w:b/>
                <w:color w:val="FF0000"/>
                <w:sz w:val="22"/>
              </w:rPr>
              <w:t>May, 2025, 23:59pm</w:t>
            </w:r>
            <w:r>
              <w:rPr>
                <w:rFonts w:ascii="Arial" w:eastAsia="Arial" w:hAnsi="Arial" w:cs="Arial"/>
                <w:b/>
                <w:sz w:val="22"/>
              </w:rPr>
              <w:t xml:space="preserve"> </w:t>
            </w:r>
          </w:p>
        </w:tc>
        <w:tc>
          <w:tcPr>
            <w:tcW w:w="2266" w:type="dxa"/>
            <w:tcBorders>
              <w:top w:val="single" w:sz="4" w:space="0" w:color="000000"/>
              <w:left w:val="single" w:sz="4" w:space="0" w:color="000000"/>
              <w:bottom w:val="single" w:sz="4" w:space="0" w:color="000000"/>
              <w:right w:val="single" w:sz="4" w:space="0" w:color="000000"/>
            </w:tcBorders>
            <w:shd w:val="clear" w:color="auto" w:fill="D9D9D9"/>
          </w:tcPr>
          <w:p w14:paraId="563E8F22" w14:textId="77777777" w:rsidR="006D575A" w:rsidRDefault="006D575A" w:rsidP="003F6781">
            <w:pPr>
              <w:spacing w:line="241" w:lineRule="auto"/>
            </w:pPr>
            <w:r>
              <w:rPr>
                <w:rFonts w:ascii="Arial" w:eastAsia="Arial" w:hAnsi="Arial" w:cs="Arial"/>
                <w:b/>
                <w:sz w:val="22"/>
              </w:rPr>
              <w:t xml:space="preserve">Return date of provisional marks </w:t>
            </w:r>
          </w:p>
          <w:p w14:paraId="3905DC20" w14:textId="77777777" w:rsidR="006D575A" w:rsidRDefault="006D575A" w:rsidP="003F6781">
            <w:pPr>
              <w:spacing w:line="259" w:lineRule="auto"/>
            </w:pPr>
            <w:r>
              <w:rPr>
                <w:rFonts w:ascii="Arial" w:eastAsia="Arial" w:hAnsi="Arial" w:cs="Arial"/>
                <w:b/>
                <w:sz w:val="22"/>
              </w:rPr>
              <w:t xml:space="preserve">&amp; written feedback: </w:t>
            </w:r>
          </w:p>
        </w:tc>
        <w:tc>
          <w:tcPr>
            <w:tcW w:w="2269" w:type="dxa"/>
            <w:tcBorders>
              <w:top w:val="single" w:sz="4" w:space="0" w:color="000000"/>
              <w:left w:val="single" w:sz="4" w:space="0" w:color="000000"/>
              <w:bottom w:val="single" w:sz="4" w:space="0" w:color="000000"/>
              <w:right w:val="single" w:sz="4" w:space="0" w:color="000000"/>
            </w:tcBorders>
          </w:tcPr>
          <w:p w14:paraId="30DA8A1F" w14:textId="77777777" w:rsidR="006D575A" w:rsidRDefault="006D575A" w:rsidP="003F6781">
            <w:pPr>
              <w:spacing w:after="14" w:line="259" w:lineRule="auto"/>
              <w:ind w:left="2"/>
            </w:pPr>
            <w:r>
              <w:rPr>
                <w:rFonts w:ascii="Arial" w:eastAsia="Arial" w:hAnsi="Arial" w:cs="Arial"/>
                <w:b/>
                <w:sz w:val="22"/>
              </w:rPr>
              <w:t>Thursday 17</w:t>
            </w:r>
            <w:r>
              <w:rPr>
                <w:rFonts w:ascii="Arial" w:eastAsia="Arial" w:hAnsi="Arial" w:cs="Arial"/>
                <w:b/>
                <w:sz w:val="22"/>
                <w:vertAlign w:val="superscript"/>
              </w:rPr>
              <w:t>th</w:t>
            </w:r>
            <w:r>
              <w:rPr>
                <w:rFonts w:ascii="Arial" w:eastAsia="Arial" w:hAnsi="Arial" w:cs="Arial"/>
                <w:b/>
                <w:sz w:val="22"/>
              </w:rPr>
              <w:t xml:space="preserve"> June </w:t>
            </w:r>
          </w:p>
          <w:p w14:paraId="4AF1A093" w14:textId="77777777" w:rsidR="006D575A" w:rsidRDefault="006D575A" w:rsidP="003F6781">
            <w:pPr>
              <w:spacing w:after="100" w:line="259" w:lineRule="auto"/>
              <w:ind w:left="2"/>
            </w:pPr>
            <w:r>
              <w:rPr>
                <w:rFonts w:ascii="Arial" w:eastAsia="Arial" w:hAnsi="Arial" w:cs="Arial"/>
                <w:b/>
                <w:sz w:val="22"/>
              </w:rPr>
              <w:t xml:space="preserve">2025 </w:t>
            </w:r>
          </w:p>
          <w:p w14:paraId="32AA1506" w14:textId="77777777" w:rsidR="006D575A" w:rsidRDefault="006D575A" w:rsidP="003F6781">
            <w:pPr>
              <w:spacing w:line="259" w:lineRule="auto"/>
              <w:ind w:left="2"/>
            </w:pPr>
            <w:r>
              <w:rPr>
                <w:rFonts w:ascii="Arial" w:eastAsia="Arial" w:hAnsi="Arial" w:cs="Arial"/>
                <w:b/>
                <w:sz w:val="22"/>
              </w:rPr>
              <w:t xml:space="preserve">23:59PM </w:t>
            </w:r>
          </w:p>
        </w:tc>
      </w:tr>
    </w:tbl>
    <w:p w14:paraId="7FC96255" w14:textId="77777777" w:rsidR="006D575A" w:rsidRDefault="006D575A" w:rsidP="0006334C">
      <w:pPr>
        <w:rPr>
          <w:rStyle w:val="Titlulcrii"/>
        </w:rPr>
      </w:pPr>
    </w:p>
    <w:p w14:paraId="6EE9BF1D" w14:textId="77777777" w:rsidR="007D4D4F" w:rsidRDefault="007D4D4F" w:rsidP="0006334C">
      <w:pPr>
        <w:rPr>
          <w:rStyle w:val="Titlulcrii"/>
        </w:rPr>
      </w:pPr>
    </w:p>
    <w:p w14:paraId="2ADC812C" w14:textId="77777777" w:rsidR="007D4D4F" w:rsidRDefault="007D4D4F" w:rsidP="0006334C">
      <w:pPr>
        <w:rPr>
          <w:rStyle w:val="Titlulcrii"/>
        </w:rPr>
      </w:pPr>
    </w:p>
    <w:p w14:paraId="19F6D64B" w14:textId="77777777" w:rsidR="002C7B60" w:rsidRDefault="002C7B60" w:rsidP="002C7B60">
      <w:pPr>
        <w:pStyle w:val="Subtitlu"/>
        <w:rPr>
          <w:rFonts w:ascii="Arial Black" w:hAnsi="Arial Black"/>
          <w:b/>
          <w:bCs/>
          <w:color w:val="000000" w:themeColor="text1"/>
          <w:sz w:val="24"/>
          <w:szCs w:val="24"/>
        </w:rPr>
      </w:pPr>
      <w:r w:rsidRPr="00317BFF">
        <w:rPr>
          <w:rFonts w:ascii="Arial Black" w:hAnsi="Arial Black"/>
          <w:b/>
          <w:bCs/>
          <w:color w:val="000000" w:themeColor="text1"/>
          <w:sz w:val="24"/>
          <w:szCs w:val="24"/>
        </w:rPr>
        <w:t>I acknowledge the use of Grammarly (https://www.grammarly.com/) on 1</w:t>
      </w:r>
      <w:r>
        <w:rPr>
          <w:rFonts w:ascii="Arial Black" w:hAnsi="Arial Black"/>
          <w:b/>
          <w:bCs/>
          <w:color w:val="000000" w:themeColor="text1"/>
          <w:sz w:val="24"/>
          <w:szCs w:val="24"/>
        </w:rPr>
        <w:t>4</w:t>
      </w:r>
      <w:r w:rsidRPr="00317BFF">
        <w:rPr>
          <w:rFonts w:ascii="Arial Black" w:hAnsi="Arial Black"/>
          <w:b/>
          <w:bCs/>
          <w:color w:val="000000" w:themeColor="text1"/>
          <w:sz w:val="24"/>
          <w:szCs w:val="24"/>
        </w:rPr>
        <w:t xml:space="preserve"> </w:t>
      </w:r>
      <w:r>
        <w:rPr>
          <w:rFonts w:ascii="Arial Black" w:hAnsi="Arial Black"/>
          <w:b/>
          <w:bCs/>
          <w:color w:val="000000" w:themeColor="text1"/>
          <w:sz w:val="24"/>
          <w:szCs w:val="24"/>
        </w:rPr>
        <w:t>may</w:t>
      </w:r>
      <w:r w:rsidRPr="00317BFF">
        <w:rPr>
          <w:rFonts w:ascii="Arial Black" w:hAnsi="Arial Black"/>
          <w:b/>
          <w:bCs/>
          <w:color w:val="000000" w:themeColor="text1"/>
          <w:sz w:val="24"/>
          <w:szCs w:val="24"/>
        </w:rPr>
        <w:t xml:space="preserve"> 202</w:t>
      </w:r>
      <w:r>
        <w:rPr>
          <w:rFonts w:ascii="Arial Black" w:hAnsi="Arial Black"/>
          <w:b/>
          <w:bCs/>
          <w:color w:val="000000" w:themeColor="text1"/>
          <w:sz w:val="24"/>
          <w:szCs w:val="24"/>
        </w:rPr>
        <w:t>5</w:t>
      </w:r>
      <w:r w:rsidRPr="00317BFF">
        <w:rPr>
          <w:rFonts w:ascii="Arial Black" w:hAnsi="Arial Black"/>
          <w:b/>
          <w:bCs/>
          <w:color w:val="000000" w:themeColor="text1"/>
          <w:sz w:val="24"/>
          <w:szCs w:val="24"/>
        </w:rPr>
        <w:t xml:space="preserve"> to check my work using the prompt(s): </w:t>
      </w:r>
    </w:p>
    <w:p w14:paraId="2D87C50D" w14:textId="77777777" w:rsidR="002C7B60" w:rsidRDefault="002C7B60" w:rsidP="002C7B60">
      <w:pPr>
        <w:pStyle w:val="Subtitlu"/>
        <w:numPr>
          <w:ilvl w:val="0"/>
          <w:numId w:val="9"/>
        </w:numPr>
        <w:rPr>
          <w:rFonts w:ascii="Arial Black" w:hAnsi="Arial Black"/>
          <w:b/>
          <w:bCs/>
          <w:color w:val="000000" w:themeColor="text1"/>
          <w:sz w:val="24"/>
          <w:szCs w:val="24"/>
        </w:rPr>
      </w:pPr>
      <w:r w:rsidRPr="00317BFF">
        <w:rPr>
          <w:rFonts w:ascii="Arial Black" w:hAnsi="Arial Black"/>
          <w:b/>
          <w:bCs/>
          <w:color w:val="000000" w:themeColor="text1"/>
          <w:sz w:val="24"/>
          <w:szCs w:val="24"/>
        </w:rPr>
        <w:t>Please check the following text for readability, grammar and syntax. I confirm that I have not presented any AI generated text as my own work. I confirm I have copies of my drafts, notes, and other resources I used before, and after the use of AI tools which I may be asked to provide in evidence.</w:t>
      </w:r>
    </w:p>
    <w:p w14:paraId="0267089A" w14:textId="77777777" w:rsidR="007D4D4F" w:rsidRDefault="007D4D4F" w:rsidP="0006334C">
      <w:pPr>
        <w:rPr>
          <w:rStyle w:val="Titlulcrii"/>
        </w:rPr>
      </w:pPr>
    </w:p>
    <w:p w14:paraId="2F5197FE" w14:textId="77777777" w:rsidR="007D4D4F" w:rsidRDefault="007D4D4F" w:rsidP="0006334C">
      <w:pPr>
        <w:rPr>
          <w:rStyle w:val="Titlulcrii"/>
        </w:rPr>
      </w:pPr>
    </w:p>
    <w:p w14:paraId="154D1870" w14:textId="77777777" w:rsidR="007D4D4F" w:rsidRDefault="007D4D4F" w:rsidP="0006334C">
      <w:pPr>
        <w:rPr>
          <w:rStyle w:val="Titlulcrii"/>
        </w:rPr>
      </w:pPr>
    </w:p>
    <w:p w14:paraId="62F7EF57" w14:textId="77777777" w:rsidR="007D4D4F" w:rsidRDefault="007D4D4F" w:rsidP="0006334C">
      <w:pPr>
        <w:rPr>
          <w:rStyle w:val="Titlulcrii"/>
        </w:rPr>
      </w:pPr>
    </w:p>
    <w:p w14:paraId="5E82ABFF" w14:textId="77777777" w:rsidR="007D4D4F" w:rsidRDefault="007D4D4F" w:rsidP="0006334C">
      <w:pPr>
        <w:rPr>
          <w:rStyle w:val="Titlulcrii"/>
        </w:rPr>
      </w:pPr>
    </w:p>
    <w:p w14:paraId="53BDA32A" w14:textId="77777777" w:rsidR="007D4D4F" w:rsidRDefault="007D4D4F" w:rsidP="0006334C">
      <w:pPr>
        <w:rPr>
          <w:rStyle w:val="Titlulcrii"/>
        </w:rPr>
      </w:pPr>
    </w:p>
    <w:p w14:paraId="25BC4865" w14:textId="77777777" w:rsidR="007D4D4F" w:rsidRDefault="007D4D4F" w:rsidP="0006334C">
      <w:pPr>
        <w:rPr>
          <w:rStyle w:val="Titlulcrii"/>
        </w:rPr>
      </w:pPr>
    </w:p>
    <w:p w14:paraId="73B65DD6" w14:textId="77777777" w:rsidR="007D4D4F" w:rsidRDefault="007D4D4F" w:rsidP="0006334C">
      <w:pPr>
        <w:rPr>
          <w:rStyle w:val="Titlulcrii"/>
        </w:rPr>
      </w:pPr>
    </w:p>
    <w:p w14:paraId="0A530EA6" w14:textId="77777777" w:rsidR="007D4D4F" w:rsidRDefault="007D4D4F" w:rsidP="0006334C">
      <w:pPr>
        <w:rPr>
          <w:rStyle w:val="Titlulcrii"/>
        </w:rPr>
      </w:pPr>
    </w:p>
    <w:p w14:paraId="6A041144" w14:textId="77777777" w:rsidR="007D4D4F" w:rsidRDefault="007D4D4F" w:rsidP="0006334C">
      <w:pPr>
        <w:rPr>
          <w:rStyle w:val="Titlulcrii"/>
        </w:rPr>
      </w:pPr>
    </w:p>
    <w:p w14:paraId="4E2D1977" w14:textId="77777777" w:rsidR="007D4D4F" w:rsidRDefault="007D4D4F" w:rsidP="0006334C">
      <w:pPr>
        <w:rPr>
          <w:rStyle w:val="Titlulcrii"/>
        </w:rPr>
      </w:pPr>
    </w:p>
    <w:p w14:paraId="3F480034" w14:textId="77777777" w:rsidR="007D4D4F" w:rsidRDefault="007D4D4F" w:rsidP="0006334C">
      <w:pPr>
        <w:rPr>
          <w:rStyle w:val="Titlulcrii"/>
        </w:rPr>
      </w:pPr>
    </w:p>
    <w:sdt>
      <w:sdtPr>
        <w:id w:val="575484244"/>
        <w:docPartObj>
          <w:docPartGallery w:val="Table of Contents"/>
          <w:docPartUnique/>
        </w:docPartObj>
      </w:sdtPr>
      <w:sdtEndPr>
        <w:rPr>
          <w:rFonts w:asciiTheme="minorHAnsi" w:eastAsiaTheme="minorHAnsi" w:hAnsiTheme="minorHAnsi" w:cstheme="minorBidi"/>
          <w:color w:val="auto"/>
          <w:sz w:val="22"/>
          <w:szCs w:val="22"/>
        </w:rPr>
      </w:sdtEndPr>
      <w:sdtContent>
        <w:p w14:paraId="66FF9A69" w14:textId="6BFA4027" w:rsidR="007D4D4F" w:rsidRPr="003459D6" w:rsidRDefault="007D4D4F" w:rsidP="003459D6">
          <w:pPr>
            <w:pStyle w:val="Titlu2"/>
          </w:pPr>
          <w:r w:rsidRPr="003459D6">
            <w:t>C</w:t>
          </w:r>
          <w:r w:rsidR="00670636" w:rsidRPr="003459D6">
            <w:t>ONTENT</w:t>
          </w:r>
        </w:p>
        <w:p w14:paraId="76D3A5F4" w14:textId="7B5E6F83" w:rsidR="007D4D4F" w:rsidRPr="003459D6" w:rsidRDefault="007D4D4F" w:rsidP="003459D6">
          <w:pPr>
            <w:pStyle w:val="Titlu2"/>
          </w:pPr>
          <w:r w:rsidRPr="003459D6">
            <w:t xml:space="preserve">Introduction </w:t>
          </w:r>
          <w:r w:rsidRPr="003459D6">
            <w:t xml:space="preserve"> </w:t>
          </w:r>
          <w:r w:rsidRPr="003459D6">
            <w:ptab w:relativeTo="margin" w:alignment="right" w:leader="dot"/>
          </w:r>
          <w:r w:rsidR="003459D6">
            <w:t>2-3</w:t>
          </w:r>
        </w:p>
        <w:p w14:paraId="30926C7D" w14:textId="187C4920" w:rsidR="007D4D4F" w:rsidRPr="003459D6" w:rsidRDefault="007D4D4F" w:rsidP="003459D6">
          <w:pPr>
            <w:pStyle w:val="Titlu2"/>
          </w:pPr>
          <w:r w:rsidRPr="003459D6">
            <w:t xml:space="preserve">Literature Review: Artificial Intelligence and Employee Engagement in Housekeeping </w:t>
          </w:r>
          <w:r w:rsidRPr="003459D6">
            <w:t xml:space="preserve"> </w:t>
          </w:r>
          <w:r w:rsidRPr="003459D6">
            <w:ptab w:relativeTo="margin" w:alignment="right" w:leader="dot"/>
          </w:r>
          <w:r w:rsidR="003459D6">
            <w:t>4-5</w:t>
          </w:r>
        </w:p>
        <w:p w14:paraId="7C58D225" w14:textId="689007A7" w:rsidR="007D4D4F" w:rsidRPr="003459D6" w:rsidRDefault="007D4D4F" w:rsidP="003459D6">
          <w:pPr>
            <w:pStyle w:val="Titlu2"/>
          </w:pPr>
          <w:r w:rsidRPr="003459D6">
            <w:t xml:space="preserve">Methodology </w:t>
          </w:r>
          <w:r w:rsidRPr="003459D6">
            <w:t xml:space="preserve"> </w:t>
          </w:r>
          <w:r w:rsidRPr="003459D6">
            <w:ptab w:relativeTo="margin" w:alignment="right" w:leader="dot"/>
          </w:r>
          <w:r w:rsidR="003459D6">
            <w:t>6</w:t>
          </w:r>
        </w:p>
        <w:p w14:paraId="7682D45E" w14:textId="1D0D418E" w:rsidR="007D4D4F" w:rsidRPr="003459D6" w:rsidRDefault="007D4D4F" w:rsidP="003459D6">
          <w:pPr>
            <w:pStyle w:val="Titlu2"/>
          </w:pPr>
          <w:r w:rsidRPr="003459D6">
            <w:t>Theme Impact Analysis: AI in housekeeping – a PEST analysis</w:t>
          </w:r>
          <w:r w:rsidRPr="003459D6">
            <w:t xml:space="preserve"> </w:t>
          </w:r>
          <w:r w:rsidRPr="003459D6">
            <w:ptab w:relativeTo="margin" w:alignment="right" w:leader="dot"/>
          </w:r>
          <w:r w:rsidR="003459D6">
            <w:t>6-8</w:t>
          </w:r>
        </w:p>
        <w:p w14:paraId="141A0EF7" w14:textId="31F2F94A" w:rsidR="007D4D4F" w:rsidRPr="003459D6" w:rsidRDefault="007D4D4F" w:rsidP="003459D6">
          <w:pPr>
            <w:pStyle w:val="Titlu2"/>
          </w:pPr>
          <w:r w:rsidRPr="003459D6">
            <w:t xml:space="preserve">Conclusion </w:t>
          </w:r>
          <w:r w:rsidRPr="003459D6">
            <w:t xml:space="preserve"> </w:t>
          </w:r>
          <w:r w:rsidRPr="003459D6">
            <w:ptab w:relativeTo="margin" w:alignment="right" w:leader="dot"/>
          </w:r>
          <w:r w:rsidR="003459D6">
            <w:t>9</w:t>
          </w:r>
        </w:p>
        <w:p w14:paraId="49957C6E" w14:textId="331B70C1" w:rsidR="00670636" w:rsidRPr="003459D6" w:rsidRDefault="007D4D4F" w:rsidP="003459D6">
          <w:pPr>
            <w:pStyle w:val="Titlu2"/>
          </w:pPr>
          <w:r w:rsidRPr="003459D6">
            <w:t xml:space="preserve">RECOMMENDATIONS </w:t>
          </w:r>
          <w:r w:rsidRPr="003459D6">
            <w:t xml:space="preserve"> </w:t>
          </w:r>
          <w:r w:rsidRPr="003459D6">
            <w:ptab w:relativeTo="margin" w:alignment="right" w:leader="dot"/>
          </w:r>
          <w:r w:rsidR="00CC561F">
            <w:t>10</w:t>
          </w:r>
        </w:p>
        <w:p w14:paraId="59DA449B" w14:textId="55371BEA" w:rsidR="00670636" w:rsidRPr="003459D6" w:rsidRDefault="00670636" w:rsidP="003459D6">
          <w:pPr>
            <w:pStyle w:val="Titlu2"/>
          </w:pPr>
          <w:r w:rsidRPr="003459D6">
            <w:t>REFERENCE</w:t>
          </w:r>
          <w:r w:rsidR="003459D6">
            <w:t xml:space="preserve"> </w:t>
          </w:r>
          <w:r w:rsidRPr="003459D6">
            <w:t>………………………………………………………………….</w:t>
          </w:r>
          <w:r w:rsidR="003459D6">
            <w:t xml:space="preserve"> 1</w:t>
          </w:r>
          <w:r w:rsidR="00CC561F">
            <w:t>1</w:t>
          </w:r>
          <w:r w:rsidR="003459D6">
            <w:t>-1</w:t>
          </w:r>
          <w:r w:rsidR="00CC561F">
            <w:t>3</w:t>
          </w:r>
        </w:p>
        <w:p w14:paraId="46BCD419" w14:textId="0707996C" w:rsidR="007D4D4F" w:rsidRPr="00670636" w:rsidRDefault="007D4D4F" w:rsidP="00670636">
          <w:pPr>
            <w:rPr>
              <w:lang w:eastAsia="ro-RO"/>
            </w:rPr>
          </w:pPr>
        </w:p>
      </w:sdtContent>
    </w:sdt>
    <w:p w14:paraId="563E317F" w14:textId="77777777" w:rsidR="007D4D4F" w:rsidRDefault="007D4D4F" w:rsidP="0006334C">
      <w:pPr>
        <w:rPr>
          <w:rStyle w:val="Titlulcrii"/>
        </w:rPr>
      </w:pPr>
    </w:p>
    <w:p w14:paraId="6751228B" w14:textId="77777777" w:rsidR="006D575A" w:rsidRDefault="006D575A" w:rsidP="0006334C">
      <w:pPr>
        <w:rPr>
          <w:rStyle w:val="Titlulcrii"/>
        </w:rPr>
      </w:pPr>
    </w:p>
    <w:p w14:paraId="59C6939A" w14:textId="77777777" w:rsidR="006D575A" w:rsidRDefault="006D575A" w:rsidP="0006334C">
      <w:pPr>
        <w:rPr>
          <w:rStyle w:val="Titlulcrii"/>
        </w:rPr>
      </w:pPr>
    </w:p>
    <w:p w14:paraId="124C23E2" w14:textId="77777777" w:rsidR="006D575A" w:rsidRDefault="006D575A" w:rsidP="0006334C">
      <w:pPr>
        <w:rPr>
          <w:rStyle w:val="Titlulcrii"/>
        </w:rPr>
      </w:pPr>
    </w:p>
    <w:p w14:paraId="1554A5E3" w14:textId="77777777" w:rsidR="006D575A" w:rsidRDefault="006D575A" w:rsidP="0006334C">
      <w:pPr>
        <w:rPr>
          <w:rStyle w:val="Titlulcrii"/>
        </w:rPr>
      </w:pPr>
    </w:p>
    <w:p w14:paraId="469F08ED" w14:textId="77777777" w:rsidR="006D575A" w:rsidRDefault="006D575A" w:rsidP="0006334C">
      <w:pPr>
        <w:rPr>
          <w:rStyle w:val="Titlulcrii"/>
        </w:rPr>
      </w:pPr>
    </w:p>
    <w:p w14:paraId="7AA3F8E5" w14:textId="77777777" w:rsidR="006D575A" w:rsidRDefault="006D575A" w:rsidP="0006334C">
      <w:pPr>
        <w:rPr>
          <w:rStyle w:val="Titlulcrii"/>
        </w:rPr>
      </w:pPr>
    </w:p>
    <w:p w14:paraId="60D4E8B2" w14:textId="77777777" w:rsidR="006D575A" w:rsidRDefault="006D575A" w:rsidP="0006334C">
      <w:pPr>
        <w:rPr>
          <w:rStyle w:val="Titlulcrii"/>
        </w:rPr>
      </w:pPr>
    </w:p>
    <w:p w14:paraId="29B18469" w14:textId="77777777" w:rsidR="006D575A" w:rsidRDefault="006D575A" w:rsidP="0006334C">
      <w:pPr>
        <w:rPr>
          <w:rStyle w:val="Titlulcrii"/>
        </w:rPr>
      </w:pPr>
    </w:p>
    <w:p w14:paraId="75E4041E" w14:textId="77777777" w:rsidR="006D575A" w:rsidRDefault="006D575A" w:rsidP="0006334C">
      <w:pPr>
        <w:rPr>
          <w:rStyle w:val="Titlulcrii"/>
        </w:rPr>
      </w:pPr>
    </w:p>
    <w:p w14:paraId="6B104BE6" w14:textId="77777777" w:rsidR="006D575A" w:rsidRDefault="006D575A" w:rsidP="0006334C">
      <w:pPr>
        <w:rPr>
          <w:rStyle w:val="Titlulcrii"/>
        </w:rPr>
      </w:pPr>
    </w:p>
    <w:p w14:paraId="10AF7F82" w14:textId="77777777" w:rsidR="006D575A" w:rsidRDefault="006D575A" w:rsidP="0006334C">
      <w:pPr>
        <w:rPr>
          <w:rStyle w:val="Titlulcrii"/>
        </w:rPr>
      </w:pPr>
    </w:p>
    <w:p w14:paraId="2A621F3C" w14:textId="77777777" w:rsidR="006D575A" w:rsidRDefault="006D575A" w:rsidP="0006334C">
      <w:pPr>
        <w:rPr>
          <w:rStyle w:val="Titlulcrii"/>
        </w:rPr>
      </w:pPr>
    </w:p>
    <w:p w14:paraId="610EFA1F" w14:textId="77777777" w:rsidR="00670636" w:rsidRDefault="00670636" w:rsidP="0006334C">
      <w:pPr>
        <w:rPr>
          <w:rStyle w:val="Titlulcrii"/>
        </w:rPr>
      </w:pPr>
    </w:p>
    <w:p w14:paraId="52666672" w14:textId="77777777" w:rsidR="00670636" w:rsidRDefault="00670636" w:rsidP="0006334C">
      <w:pPr>
        <w:rPr>
          <w:rStyle w:val="Titlulcrii"/>
        </w:rPr>
      </w:pPr>
    </w:p>
    <w:p w14:paraId="4BB17D75" w14:textId="77777777" w:rsidR="00670636" w:rsidRDefault="00670636" w:rsidP="0006334C">
      <w:pPr>
        <w:rPr>
          <w:rStyle w:val="Titlulcrii"/>
        </w:rPr>
      </w:pPr>
    </w:p>
    <w:p w14:paraId="174882A9" w14:textId="77777777" w:rsidR="006D575A" w:rsidRDefault="006D575A" w:rsidP="006D575A">
      <w:pPr>
        <w:rPr>
          <w:rStyle w:val="Titlulcrii"/>
        </w:rPr>
      </w:pPr>
    </w:p>
    <w:p w14:paraId="74CB5A79" w14:textId="77777777" w:rsidR="006D575A" w:rsidRDefault="006D575A" w:rsidP="006D575A">
      <w:pPr>
        <w:rPr>
          <w:rStyle w:val="Titlulcrii"/>
        </w:rPr>
      </w:pPr>
    </w:p>
    <w:p w14:paraId="7DA26915" w14:textId="77777777" w:rsidR="003459D6" w:rsidRPr="00D23E1C" w:rsidRDefault="003459D6" w:rsidP="006D575A">
      <w:pPr>
        <w:rPr>
          <w:rStyle w:val="Titlulcrii"/>
        </w:rPr>
      </w:pPr>
    </w:p>
    <w:p w14:paraId="5758D030" w14:textId="0296BF03" w:rsidR="00D23E1C" w:rsidRPr="00670636" w:rsidRDefault="00D23E1C" w:rsidP="00670636">
      <w:pPr>
        <w:pStyle w:val="Listparagraf"/>
        <w:numPr>
          <w:ilvl w:val="0"/>
          <w:numId w:val="8"/>
        </w:numPr>
        <w:spacing w:line="360" w:lineRule="auto"/>
        <w:rPr>
          <w:rFonts w:ascii="Arial" w:hAnsi="Arial" w:cs="Arial"/>
          <w:b/>
          <w:bCs/>
        </w:rPr>
      </w:pPr>
      <w:r w:rsidRPr="00670636">
        <w:rPr>
          <w:rFonts w:ascii="Arial" w:hAnsi="Arial" w:cs="Arial"/>
          <w:b/>
          <w:bCs/>
        </w:rPr>
        <w:t xml:space="preserve">Abstract </w:t>
      </w:r>
    </w:p>
    <w:p w14:paraId="4B1FABF3" w14:textId="6E991E11" w:rsidR="00D23E1C" w:rsidRPr="00420C3E" w:rsidRDefault="00D23E1C" w:rsidP="00420C3E">
      <w:pPr>
        <w:spacing w:line="360" w:lineRule="auto"/>
        <w:rPr>
          <w:rFonts w:ascii="Arial" w:hAnsi="Arial" w:cs="Arial"/>
        </w:rPr>
      </w:pPr>
      <w:r w:rsidRPr="00420C3E">
        <w:rPr>
          <w:rFonts w:ascii="Arial" w:hAnsi="Arial" w:cs="Arial"/>
        </w:rPr>
        <w:t xml:space="preserve"> This paper analyzes the impact of artificial intelligence (AI) on the hotel industry, with a specific focus on human–AI collaboration in the housekeeping department. The study explores how AI contributes to employee engagement, operational efficiency, and customer satisfaction. By applying the PESTEL method, the relevant political, economic, social, and technological dimensions are examined, highlighting both the benefits and challenges of integrating AI into hotel operations. The paper is based on secondary research, using theories such as Self-Determination Theory and Techno-Human Collaboration. The results </w:t>
      </w:r>
      <w:r w:rsidR="003459D6">
        <w:rPr>
          <w:rFonts w:ascii="Arial" w:hAnsi="Arial" w:cs="Arial"/>
        </w:rPr>
        <w:t>emphasise</w:t>
      </w:r>
      <w:r w:rsidRPr="00420C3E">
        <w:rPr>
          <w:rFonts w:ascii="Arial" w:hAnsi="Arial" w:cs="Arial"/>
        </w:rPr>
        <w:t xml:space="preserve"> that AI should not replace human resources, but support them by automating repetitive tasks and providing real-time data. The conclusion reveals the need for clear implementation strategies, participatory leadership, and continuous training. Recommendations include investments in digital culture, technology partnerships, and support for independent hotels to ensure a sustainable transition to </w:t>
      </w:r>
      <w:r w:rsidR="003459D6">
        <w:rPr>
          <w:rFonts w:ascii="Arial" w:hAnsi="Arial" w:cs="Arial"/>
        </w:rPr>
        <w:t>digitalisation</w:t>
      </w:r>
      <w:r w:rsidRPr="00420C3E">
        <w:rPr>
          <w:rFonts w:ascii="Arial" w:hAnsi="Arial" w:cs="Arial"/>
        </w:rPr>
        <w:t xml:space="preserve">. </w:t>
      </w:r>
    </w:p>
    <w:p w14:paraId="3EF75E63" w14:textId="0DC0EF22" w:rsidR="00D23E1C" w:rsidRPr="00420C3E" w:rsidRDefault="00D23E1C" w:rsidP="00420C3E">
      <w:pPr>
        <w:pStyle w:val="Listparagraf"/>
        <w:numPr>
          <w:ilvl w:val="0"/>
          <w:numId w:val="2"/>
        </w:numPr>
        <w:spacing w:line="360" w:lineRule="auto"/>
        <w:rPr>
          <w:rFonts w:ascii="Arial" w:hAnsi="Arial" w:cs="Arial"/>
        </w:rPr>
      </w:pPr>
      <w:r w:rsidRPr="00420C3E">
        <w:rPr>
          <w:rFonts w:ascii="Arial" w:hAnsi="Arial" w:cs="Arial"/>
          <w:b/>
          <w:bCs/>
        </w:rPr>
        <w:t>Introduction</w:t>
      </w:r>
      <w:r w:rsidRPr="00420C3E">
        <w:rPr>
          <w:rFonts w:ascii="Arial" w:hAnsi="Arial" w:cs="Arial"/>
        </w:rPr>
        <w:t xml:space="preserve"> </w:t>
      </w:r>
    </w:p>
    <w:p w14:paraId="3A209155" w14:textId="77777777" w:rsidR="00D23E1C" w:rsidRPr="00420C3E" w:rsidRDefault="00D23E1C" w:rsidP="00420C3E">
      <w:pPr>
        <w:spacing w:line="360" w:lineRule="auto"/>
        <w:rPr>
          <w:rFonts w:ascii="Arial" w:hAnsi="Arial" w:cs="Arial"/>
        </w:rPr>
      </w:pPr>
      <w:r w:rsidRPr="00420C3E">
        <w:rPr>
          <w:rFonts w:ascii="Arial" w:hAnsi="Arial" w:cs="Arial"/>
        </w:rPr>
        <w:t>Artificial Intelligence (AI) is a field of computer science capable of imitating human intelligence, allowing systems to perform tasks such as decision-making, image recognition, natural language understanding, and communication (Fernández-Llorca, 2024).</w:t>
      </w:r>
    </w:p>
    <w:p w14:paraId="7BE561C7" w14:textId="79DA8AE3" w:rsidR="00D23E1C" w:rsidRPr="00420C3E" w:rsidRDefault="00D23E1C" w:rsidP="00420C3E">
      <w:pPr>
        <w:spacing w:line="360" w:lineRule="auto"/>
        <w:rPr>
          <w:rFonts w:ascii="Arial" w:hAnsi="Arial" w:cs="Arial"/>
        </w:rPr>
      </w:pPr>
      <w:r w:rsidRPr="00420C3E">
        <w:rPr>
          <w:rFonts w:ascii="Arial" w:hAnsi="Arial" w:cs="Arial"/>
        </w:rPr>
        <w:t xml:space="preserve"> Human–AI collaboration involves the cooperation of humans and technology to achieve superior results (Cu, 2023). In the post-COVID context, hotels have adopted AI solutions to respond to new customer expectations, but also to streamline operations and </w:t>
      </w:r>
      <w:r w:rsidR="003459D6">
        <w:rPr>
          <w:rFonts w:ascii="Arial" w:hAnsi="Arial" w:cs="Arial"/>
        </w:rPr>
        <w:t>personalise</w:t>
      </w:r>
      <w:r w:rsidRPr="00420C3E">
        <w:rPr>
          <w:rFonts w:ascii="Arial" w:hAnsi="Arial" w:cs="Arial"/>
        </w:rPr>
        <w:t xml:space="preserve"> services. AI is used in processes such as automated check-in, smart cleaning, 24/7 chatbots, and </w:t>
      </w:r>
      <w:r w:rsidR="003459D6">
        <w:rPr>
          <w:rFonts w:ascii="Arial" w:hAnsi="Arial" w:cs="Arial"/>
        </w:rPr>
        <w:t>personalised</w:t>
      </w:r>
      <w:r w:rsidRPr="00420C3E">
        <w:rPr>
          <w:rFonts w:ascii="Arial" w:hAnsi="Arial" w:cs="Arial"/>
        </w:rPr>
        <w:t xml:space="preserve"> recommendations (Al-Hyari, 2023).</w:t>
      </w:r>
    </w:p>
    <w:p w14:paraId="55311A0E" w14:textId="77777777" w:rsidR="00D23E1C" w:rsidRPr="00420C3E" w:rsidRDefault="00D23E1C" w:rsidP="00420C3E">
      <w:pPr>
        <w:spacing w:line="360" w:lineRule="auto"/>
        <w:rPr>
          <w:rFonts w:ascii="Arial" w:hAnsi="Arial" w:cs="Arial"/>
        </w:rPr>
      </w:pPr>
      <w:r w:rsidRPr="00420C3E">
        <w:rPr>
          <w:rFonts w:ascii="Arial" w:hAnsi="Arial" w:cs="Arial"/>
        </w:rPr>
        <w:t xml:space="preserve"> This collaboration improves the guest experience, reduces costs, and helps the hospitality industry adapt to new realities. At the same time, the automation of repetitive tasks allows employees to focus on activities that involve human interaction – empathy, hospitality and </w:t>
      </w:r>
      <w:r w:rsidRPr="00420C3E">
        <w:rPr>
          <w:rFonts w:ascii="Arial" w:hAnsi="Arial" w:cs="Arial"/>
        </w:rPr>
        <w:lastRenderedPageBreak/>
        <w:t xml:space="preserve">problem solving – thus increasing customer satisfaction and loyalty (Khoalenyane &amp; Ajani, 2024). </w:t>
      </w:r>
    </w:p>
    <w:p w14:paraId="58BF0CCE" w14:textId="2909B5A6" w:rsidR="005E29C9" w:rsidRDefault="00D23E1C" w:rsidP="00420C3E">
      <w:pPr>
        <w:spacing w:line="360" w:lineRule="auto"/>
        <w:rPr>
          <w:rFonts w:ascii="Arial" w:hAnsi="Arial" w:cs="Arial"/>
        </w:rPr>
      </w:pPr>
      <w:r w:rsidRPr="00420C3E">
        <w:rPr>
          <w:rFonts w:ascii="Arial" w:hAnsi="Arial" w:cs="Arial"/>
        </w:rPr>
        <w:t xml:space="preserve">This paper </w:t>
      </w:r>
      <w:r w:rsidR="003459D6">
        <w:rPr>
          <w:rFonts w:ascii="Arial" w:hAnsi="Arial" w:cs="Arial"/>
        </w:rPr>
        <w:t>analyses</w:t>
      </w:r>
      <w:r w:rsidRPr="00420C3E">
        <w:rPr>
          <w:rFonts w:ascii="Arial" w:hAnsi="Arial" w:cs="Arial"/>
        </w:rPr>
        <w:t xml:space="preserve"> the impact of human–AI collaboration on the customer experience and the quality of work life of staff in the hospitality sector.</w:t>
      </w:r>
    </w:p>
    <w:p w14:paraId="68FD9881" w14:textId="77777777" w:rsidR="007D4D4F" w:rsidRDefault="007D4D4F" w:rsidP="00420C3E">
      <w:pPr>
        <w:spacing w:line="360" w:lineRule="auto"/>
        <w:rPr>
          <w:rFonts w:ascii="Arial" w:hAnsi="Arial" w:cs="Arial"/>
        </w:rPr>
      </w:pPr>
    </w:p>
    <w:p w14:paraId="4F9BBB0F" w14:textId="77777777" w:rsidR="007D4D4F" w:rsidRDefault="007D4D4F" w:rsidP="00420C3E">
      <w:pPr>
        <w:spacing w:line="360" w:lineRule="auto"/>
        <w:rPr>
          <w:rFonts w:ascii="Arial" w:hAnsi="Arial" w:cs="Arial"/>
        </w:rPr>
      </w:pPr>
    </w:p>
    <w:p w14:paraId="2D008C29" w14:textId="77777777" w:rsidR="007D4D4F" w:rsidRPr="00420C3E" w:rsidRDefault="007D4D4F" w:rsidP="00420C3E">
      <w:pPr>
        <w:spacing w:line="360" w:lineRule="auto"/>
        <w:rPr>
          <w:rFonts w:ascii="Arial" w:hAnsi="Arial" w:cs="Arial"/>
        </w:rPr>
      </w:pPr>
    </w:p>
    <w:p w14:paraId="24DEC667" w14:textId="18F7C4D7" w:rsidR="005E29C9" w:rsidRPr="00420C3E" w:rsidRDefault="00D23E1C" w:rsidP="00420C3E">
      <w:pPr>
        <w:pStyle w:val="Listparagraf"/>
        <w:numPr>
          <w:ilvl w:val="0"/>
          <w:numId w:val="2"/>
        </w:numPr>
        <w:spacing w:line="360" w:lineRule="auto"/>
        <w:rPr>
          <w:rFonts w:ascii="Arial" w:hAnsi="Arial" w:cs="Arial"/>
          <w:b/>
          <w:bCs/>
        </w:rPr>
      </w:pPr>
      <w:r w:rsidRPr="00420C3E">
        <w:rPr>
          <w:rFonts w:ascii="Arial" w:hAnsi="Arial" w:cs="Arial"/>
          <w:b/>
          <w:bCs/>
        </w:rPr>
        <w:t xml:space="preserve">Literature Review: Artificial Intelligence and Employee Engagement in Housekeeping </w:t>
      </w:r>
    </w:p>
    <w:p w14:paraId="4B2CD811" w14:textId="4FD84BE3" w:rsidR="005E29C9" w:rsidRPr="00420C3E" w:rsidRDefault="00D23E1C" w:rsidP="00420C3E">
      <w:pPr>
        <w:spacing w:line="360" w:lineRule="auto"/>
        <w:rPr>
          <w:rFonts w:ascii="Arial" w:hAnsi="Arial" w:cs="Arial"/>
        </w:rPr>
      </w:pPr>
      <w:r w:rsidRPr="00420C3E">
        <w:rPr>
          <w:rFonts w:ascii="Arial" w:hAnsi="Arial" w:cs="Arial"/>
        </w:rPr>
        <w:t xml:space="preserve">Artificial Intelligence (AI) is having a significant impact on the way employees interact with technology in the hospitality sector. Especially in housekeeping, a field traditionally </w:t>
      </w:r>
      <w:r w:rsidR="003459D6">
        <w:rPr>
          <w:rFonts w:ascii="Arial" w:hAnsi="Arial" w:cs="Arial"/>
        </w:rPr>
        <w:t>characterised</w:t>
      </w:r>
      <w:r w:rsidRPr="00420C3E">
        <w:rPr>
          <w:rFonts w:ascii="Arial" w:hAnsi="Arial" w:cs="Arial"/>
        </w:rPr>
        <w:t xml:space="preserve"> by physical </w:t>
      </w:r>
      <w:r w:rsidR="003459D6">
        <w:rPr>
          <w:rFonts w:ascii="Arial" w:hAnsi="Arial" w:cs="Arial"/>
        </w:rPr>
        <w:t>labour</w:t>
      </w:r>
      <w:r w:rsidRPr="00420C3E">
        <w:rPr>
          <w:rFonts w:ascii="Arial" w:hAnsi="Arial" w:cs="Arial"/>
        </w:rPr>
        <w:t xml:space="preserve"> and repetitive tasks, AI is increasingly becoming a partner in </w:t>
      </w:r>
      <w:r w:rsidR="003459D6">
        <w:rPr>
          <w:rFonts w:ascii="Arial" w:hAnsi="Arial" w:cs="Arial"/>
        </w:rPr>
        <w:t>optimising</w:t>
      </w:r>
      <w:r w:rsidRPr="00420C3E">
        <w:rPr>
          <w:rFonts w:ascii="Arial" w:hAnsi="Arial" w:cs="Arial"/>
        </w:rPr>
        <w:t xml:space="preserve"> work, but also a potential factor in supporting professional engagement (Mingotto, 2021). </w:t>
      </w:r>
    </w:p>
    <w:p w14:paraId="038DE496" w14:textId="77777777" w:rsidR="005E29C9" w:rsidRPr="00420C3E" w:rsidRDefault="00D23E1C" w:rsidP="00420C3E">
      <w:pPr>
        <w:spacing w:line="360" w:lineRule="auto"/>
        <w:rPr>
          <w:rFonts w:ascii="Arial" w:hAnsi="Arial" w:cs="Arial"/>
        </w:rPr>
      </w:pPr>
      <w:r w:rsidRPr="00420C3E">
        <w:rPr>
          <w:rFonts w:ascii="Arial" w:hAnsi="Arial" w:cs="Arial"/>
        </w:rPr>
        <w:t>This analysis focuses on how AI affects the collaboration and motivation of housekeeping employees, using Self-Determination Theory and the Techno-Human Collaboration model as a basis. Employee motivation can be explained by Self-Determination Theory, which proposes that authentic engagement occurs when three fundamental psychological needs are met: autonomy, competence, and relatedness (Deci &amp; Ryan, 1985).</w:t>
      </w:r>
    </w:p>
    <w:p w14:paraId="54E81558" w14:textId="37E4265F" w:rsidR="005E29C9" w:rsidRPr="00420C3E" w:rsidRDefault="00D23E1C" w:rsidP="00420C3E">
      <w:pPr>
        <w:spacing w:line="360" w:lineRule="auto"/>
        <w:rPr>
          <w:rFonts w:ascii="Arial" w:hAnsi="Arial" w:cs="Arial"/>
        </w:rPr>
      </w:pPr>
      <w:r w:rsidRPr="00420C3E">
        <w:rPr>
          <w:rFonts w:ascii="Arial" w:hAnsi="Arial" w:cs="Arial"/>
        </w:rPr>
        <w:t xml:space="preserve"> In housekeeping, AI can support autonomy through applications that intelligently distribute tasks, taking into account each employee’s history and the level of difficulty of each room. This allows staff to have more control over their daily activities, which contributes to intrinsic motivation. In addition, AI supports the development of competence through instant feedback on individual progress. Algorithms integrated into task management systems can provide performance reports that help employees self-assess. Recent studies show that AI contributes to professional development by supporting these basic needs (Wu, Zhang</w:t>
      </w:r>
      <w:r w:rsidR="003459D6">
        <w:rPr>
          <w:rFonts w:ascii="Arial" w:hAnsi="Arial" w:cs="Arial"/>
        </w:rPr>
        <w:t>,</w:t>
      </w:r>
      <w:r w:rsidRPr="00420C3E">
        <w:rPr>
          <w:rFonts w:ascii="Arial" w:hAnsi="Arial" w:cs="Arial"/>
        </w:rPr>
        <w:t xml:space="preserve"> &amp; Zhang, 2025). </w:t>
      </w:r>
    </w:p>
    <w:p w14:paraId="01E3A882" w14:textId="02E2A6AA" w:rsidR="005E29C9" w:rsidRPr="00420C3E" w:rsidRDefault="00D23E1C" w:rsidP="00420C3E">
      <w:pPr>
        <w:spacing w:line="360" w:lineRule="auto"/>
        <w:rPr>
          <w:rFonts w:ascii="Arial" w:hAnsi="Arial" w:cs="Arial"/>
        </w:rPr>
      </w:pPr>
      <w:r w:rsidRPr="00420C3E">
        <w:rPr>
          <w:rFonts w:ascii="Arial" w:hAnsi="Arial" w:cs="Arial"/>
        </w:rPr>
        <w:t xml:space="preserve">AI can also indirectly contribute to relationships by reducing workplace conflicts and creating a more transparent work environment. Algorithmic task distribution reduces perceived </w:t>
      </w:r>
      <w:r w:rsidR="003459D6">
        <w:rPr>
          <w:rFonts w:ascii="Arial" w:hAnsi="Arial" w:cs="Arial"/>
        </w:rPr>
        <w:t>favouritism</w:t>
      </w:r>
      <w:r w:rsidRPr="00420C3E">
        <w:rPr>
          <w:rFonts w:ascii="Arial" w:hAnsi="Arial" w:cs="Arial"/>
        </w:rPr>
        <w:t xml:space="preserve">, which contributes to a more balanced team climate. At the same time, AI systems that coordinate cleaning interventions based on room availability can reduce staff pressure and unplanned interruptions. An applicable example is the automated inspection of </w:t>
      </w:r>
      <w:r w:rsidRPr="00420C3E">
        <w:rPr>
          <w:rFonts w:ascii="Arial" w:hAnsi="Arial" w:cs="Arial"/>
        </w:rPr>
        <w:lastRenderedPageBreak/>
        <w:t xml:space="preserve">linens using AI. The technology allows the detection of defects, stains or wear before these elements affect the guest experience (Gubhaju, Panta &amp; Ahn, 2025). </w:t>
      </w:r>
    </w:p>
    <w:p w14:paraId="225F757B" w14:textId="77777777" w:rsidR="005E29C9" w:rsidRPr="00420C3E" w:rsidRDefault="00D23E1C" w:rsidP="00420C3E">
      <w:pPr>
        <w:spacing w:line="360" w:lineRule="auto"/>
        <w:rPr>
          <w:rFonts w:ascii="Arial" w:hAnsi="Arial" w:cs="Arial"/>
        </w:rPr>
      </w:pPr>
      <w:r w:rsidRPr="00420C3E">
        <w:rPr>
          <w:rFonts w:ascii="Arial" w:hAnsi="Arial" w:cs="Arial"/>
        </w:rPr>
        <w:t xml:space="preserve">This reduces errors and manual visual inspection tasks, giving employees more time for other activities. This form of human-machine collaboration optimizes quality work without diminishing the role of human staff (Prentice, Lopes &amp; Wang, 2020). </w:t>
      </w:r>
    </w:p>
    <w:p w14:paraId="5AEF51F2" w14:textId="1269FDE6" w:rsidR="005E29C9" w:rsidRPr="00420C3E" w:rsidRDefault="00D23E1C" w:rsidP="00420C3E">
      <w:pPr>
        <w:spacing w:line="360" w:lineRule="auto"/>
        <w:rPr>
          <w:rFonts w:ascii="Arial" w:hAnsi="Arial" w:cs="Arial"/>
        </w:rPr>
      </w:pPr>
      <w:r w:rsidRPr="00420C3E">
        <w:rPr>
          <w:rFonts w:ascii="Arial" w:hAnsi="Arial" w:cs="Arial"/>
        </w:rPr>
        <w:t xml:space="preserve">These processes reflect the logic of Techno-Human Collaboration, according to which AI should not replace humans, but support them (Ivanov &amp; Webster, 2019). In housekeeping, AI is especially useful in repetitive tasks, </w:t>
      </w:r>
      <w:r w:rsidR="003459D6">
        <w:rPr>
          <w:rFonts w:ascii="Arial" w:hAnsi="Arial" w:cs="Arial"/>
        </w:rPr>
        <w:t>allowing staff</w:t>
      </w:r>
      <w:r w:rsidRPr="00420C3E">
        <w:rPr>
          <w:rFonts w:ascii="Arial" w:hAnsi="Arial" w:cs="Arial"/>
        </w:rPr>
        <w:t xml:space="preserve"> to focus on aspects that require empathy, detail, and human interaction. </w:t>
      </w:r>
    </w:p>
    <w:p w14:paraId="4CB1E0E0" w14:textId="7A75E7BB" w:rsidR="005E29C9" w:rsidRPr="00420C3E" w:rsidRDefault="00D23E1C" w:rsidP="00420C3E">
      <w:pPr>
        <w:spacing w:line="360" w:lineRule="auto"/>
        <w:rPr>
          <w:rFonts w:ascii="Arial" w:hAnsi="Arial" w:cs="Arial"/>
        </w:rPr>
      </w:pPr>
      <w:r w:rsidRPr="00420C3E">
        <w:rPr>
          <w:rFonts w:ascii="Arial" w:hAnsi="Arial" w:cs="Arial"/>
        </w:rPr>
        <w:t xml:space="preserve">The final decisions still belong to employees, which preserves involvement and a sense of control. However, the </w:t>
      </w:r>
      <w:r w:rsidR="003459D6">
        <w:rPr>
          <w:rFonts w:ascii="Arial" w:hAnsi="Arial" w:cs="Arial"/>
        </w:rPr>
        <w:t>specialised</w:t>
      </w:r>
      <w:r w:rsidRPr="00420C3E">
        <w:rPr>
          <w:rFonts w:ascii="Arial" w:hAnsi="Arial" w:cs="Arial"/>
        </w:rPr>
        <w:t xml:space="preserve"> literature also highlights obstacles to AI implementation. One of the most common is the fear of job replacement. Housekeeping employees, especially those with low technological training, may perceive AI as a direct threat.</w:t>
      </w:r>
    </w:p>
    <w:p w14:paraId="0AAB99D6" w14:textId="182BFDCC" w:rsidR="005E29C9" w:rsidRPr="00420C3E" w:rsidRDefault="00D23E1C" w:rsidP="00420C3E">
      <w:pPr>
        <w:spacing w:line="360" w:lineRule="auto"/>
        <w:rPr>
          <w:rFonts w:ascii="Arial" w:hAnsi="Arial" w:cs="Arial"/>
        </w:rPr>
      </w:pPr>
      <w:r w:rsidRPr="00420C3E">
        <w:rPr>
          <w:rFonts w:ascii="Arial" w:hAnsi="Arial" w:cs="Arial"/>
        </w:rPr>
        <w:t xml:space="preserve"> Research shows that the success of AI integration depends on technological availability, </w:t>
      </w:r>
      <w:r w:rsidR="003459D6">
        <w:rPr>
          <w:rFonts w:ascii="Arial" w:hAnsi="Arial" w:cs="Arial"/>
        </w:rPr>
        <w:t>organisational</w:t>
      </w:r>
      <w:r w:rsidRPr="00420C3E">
        <w:rPr>
          <w:rFonts w:ascii="Arial" w:hAnsi="Arial" w:cs="Arial"/>
        </w:rPr>
        <w:t xml:space="preserve"> culture, and the external environment (Nam, 2021). A concrete example is the use of robots in hotel laundries in Singapore. Although the aim was to increase efficiency, the lack of consultation with staff led to resistance from employees, who perceived the change as a loss of control (Networks Asia, 2017).</w:t>
      </w:r>
    </w:p>
    <w:p w14:paraId="55839C52" w14:textId="4899672A" w:rsidR="005E29C9" w:rsidRPr="00420C3E" w:rsidRDefault="00D23E1C" w:rsidP="00420C3E">
      <w:pPr>
        <w:spacing w:line="360" w:lineRule="auto"/>
        <w:rPr>
          <w:rFonts w:ascii="Arial" w:hAnsi="Arial" w:cs="Arial"/>
        </w:rPr>
      </w:pPr>
      <w:r w:rsidRPr="00420C3E">
        <w:rPr>
          <w:rFonts w:ascii="Arial" w:hAnsi="Arial" w:cs="Arial"/>
        </w:rPr>
        <w:t xml:space="preserve"> This case highlights the need for a well-managed transition, in which communication and managerial support are </w:t>
      </w:r>
      <w:r w:rsidR="003459D6">
        <w:rPr>
          <w:rFonts w:ascii="Arial" w:hAnsi="Arial" w:cs="Arial"/>
        </w:rPr>
        <w:t>prioritised</w:t>
      </w:r>
      <w:r w:rsidRPr="00420C3E">
        <w:rPr>
          <w:rFonts w:ascii="Arial" w:hAnsi="Arial" w:cs="Arial"/>
        </w:rPr>
        <w:t xml:space="preserve">. Another major challenge is the lack of specific training. Many employees are not familiar with the technology, and </w:t>
      </w:r>
      <w:r w:rsidR="003459D6">
        <w:rPr>
          <w:rFonts w:ascii="Arial" w:hAnsi="Arial" w:cs="Arial"/>
        </w:rPr>
        <w:t>organisations</w:t>
      </w:r>
      <w:r w:rsidRPr="00420C3E">
        <w:rPr>
          <w:rFonts w:ascii="Arial" w:hAnsi="Arial" w:cs="Arial"/>
        </w:rPr>
        <w:t xml:space="preserve"> do not always provide tailored training programs. Terminological confusion in academic research is also reflected in practice, where terms such as analytics or machine learning are often poorly understood (Mariani &amp; Wirtz, 2023).</w:t>
      </w:r>
    </w:p>
    <w:p w14:paraId="60256EBB" w14:textId="4017A108" w:rsidR="005E29C9" w:rsidRPr="00420C3E" w:rsidRDefault="00D23E1C" w:rsidP="00420C3E">
      <w:pPr>
        <w:spacing w:line="360" w:lineRule="auto"/>
        <w:rPr>
          <w:rFonts w:ascii="Arial" w:hAnsi="Arial" w:cs="Arial"/>
        </w:rPr>
      </w:pPr>
      <w:r w:rsidRPr="00420C3E">
        <w:rPr>
          <w:rFonts w:ascii="Arial" w:hAnsi="Arial" w:cs="Arial"/>
        </w:rPr>
        <w:t xml:space="preserve"> In this context, leadership style is essential. Employees are more likely to accept AI when they are supported by leaders who communicate, involve teams in decisions, and provide ongoing support. As recent research shows,</w:t>
      </w:r>
      <w:r w:rsidR="007A5247">
        <w:rPr>
          <w:rFonts w:ascii="Arial" w:hAnsi="Arial" w:cs="Arial"/>
        </w:rPr>
        <w:t xml:space="preserve"> </w:t>
      </w:r>
      <w:r w:rsidRPr="00420C3E">
        <w:rPr>
          <w:rFonts w:ascii="Arial" w:hAnsi="Arial" w:cs="Arial"/>
        </w:rPr>
        <w:t xml:space="preserve">leadership style significantly influences how employees perceive technology and engage with digital processes (Le, Ta &amp; Ha, 2025). </w:t>
      </w:r>
    </w:p>
    <w:p w14:paraId="694511FA" w14:textId="386FC915" w:rsidR="005E29C9" w:rsidRPr="00420C3E" w:rsidRDefault="00D23E1C" w:rsidP="00420C3E">
      <w:pPr>
        <w:spacing w:line="360" w:lineRule="auto"/>
        <w:rPr>
          <w:rFonts w:ascii="Arial" w:hAnsi="Arial" w:cs="Arial"/>
        </w:rPr>
      </w:pPr>
      <w:r w:rsidRPr="00420C3E">
        <w:rPr>
          <w:rFonts w:ascii="Arial" w:hAnsi="Arial" w:cs="Arial"/>
        </w:rPr>
        <w:t xml:space="preserve">In addition to leadership, </w:t>
      </w:r>
      <w:r w:rsidR="003459D6">
        <w:rPr>
          <w:rFonts w:ascii="Arial" w:hAnsi="Arial" w:cs="Arial"/>
        </w:rPr>
        <w:t>organisational</w:t>
      </w:r>
      <w:r w:rsidRPr="00420C3E">
        <w:rPr>
          <w:rFonts w:ascii="Arial" w:hAnsi="Arial" w:cs="Arial"/>
        </w:rPr>
        <w:t xml:space="preserve"> alignment is essential. AI does not operate in isolation, but in an ecosystem that includes people, processes, and culture. Many </w:t>
      </w:r>
      <w:r w:rsidR="00E0201E">
        <w:rPr>
          <w:rFonts w:ascii="Arial" w:hAnsi="Arial" w:cs="Arial"/>
        </w:rPr>
        <w:t>digitalisation</w:t>
      </w:r>
      <w:r w:rsidRPr="00420C3E">
        <w:rPr>
          <w:rFonts w:ascii="Arial" w:hAnsi="Arial" w:cs="Arial"/>
        </w:rPr>
        <w:t xml:space="preserve"> projects fail not because of the technology, but because of the lack of </w:t>
      </w:r>
      <w:r w:rsidR="00E0201E">
        <w:rPr>
          <w:rFonts w:ascii="Arial" w:hAnsi="Arial" w:cs="Arial"/>
        </w:rPr>
        <w:t>synchronisation</w:t>
      </w:r>
      <w:r w:rsidRPr="00420C3E">
        <w:rPr>
          <w:rFonts w:ascii="Arial" w:hAnsi="Arial" w:cs="Arial"/>
        </w:rPr>
        <w:t xml:space="preserve"> between these elements (LaW, 2024). </w:t>
      </w:r>
    </w:p>
    <w:p w14:paraId="3B5AE2BE" w14:textId="28B956D6" w:rsidR="005E29C9" w:rsidRPr="00420C3E" w:rsidRDefault="00D23E1C" w:rsidP="00420C3E">
      <w:pPr>
        <w:spacing w:line="360" w:lineRule="auto"/>
        <w:rPr>
          <w:rFonts w:ascii="Arial" w:hAnsi="Arial" w:cs="Arial"/>
        </w:rPr>
      </w:pPr>
      <w:r w:rsidRPr="00420C3E">
        <w:rPr>
          <w:rFonts w:ascii="Arial" w:hAnsi="Arial" w:cs="Arial"/>
        </w:rPr>
        <w:lastRenderedPageBreak/>
        <w:t>On an applied level, AI implementation can become a driver of operational innovation. Recent doctoral research shows that AI contributes to streamlining housekeeping workflows, but only when it is perceived as a partner, not as an imposition (Vena, 2024).</w:t>
      </w:r>
    </w:p>
    <w:p w14:paraId="4B5BE84E" w14:textId="3BEF3303" w:rsidR="005E29C9" w:rsidRDefault="00D23E1C" w:rsidP="00420C3E">
      <w:pPr>
        <w:spacing w:line="360" w:lineRule="auto"/>
        <w:rPr>
          <w:rFonts w:ascii="Arial" w:hAnsi="Arial" w:cs="Arial"/>
        </w:rPr>
      </w:pPr>
      <w:r w:rsidRPr="00420C3E">
        <w:rPr>
          <w:rFonts w:ascii="Arial" w:hAnsi="Arial" w:cs="Arial"/>
        </w:rPr>
        <w:t xml:space="preserve"> This human-centric perspective is essential for a sustainable transition. At the industrial level, the trend is similar. According to a recent report, AI is truly a transformative element in hospitality, not just from the customer’s perspective, but also from the operational </w:t>
      </w:r>
      <w:r w:rsidR="00E0201E">
        <w:rPr>
          <w:rFonts w:ascii="Arial" w:hAnsi="Arial" w:cs="Arial"/>
        </w:rPr>
        <w:t>teams'</w:t>
      </w:r>
      <w:r w:rsidRPr="00420C3E">
        <w:rPr>
          <w:rFonts w:ascii="Arial" w:hAnsi="Arial" w:cs="Arial"/>
        </w:rPr>
        <w:t xml:space="preserve"> perspective (Khattar, 2022). This quote reinforces the idea that AI should be seen as a complement to human resources, not as a threat. </w:t>
      </w:r>
    </w:p>
    <w:p w14:paraId="14F173A9" w14:textId="77777777" w:rsidR="007D4D4F" w:rsidRDefault="007D4D4F" w:rsidP="00420C3E">
      <w:pPr>
        <w:spacing w:line="360" w:lineRule="auto"/>
        <w:rPr>
          <w:rFonts w:ascii="Arial" w:hAnsi="Arial" w:cs="Arial"/>
        </w:rPr>
      </w:pPr>
    </w:p>
    <w:p w14:paraId="1F8A5C99" w14:textId="77777777" w:rsidR="007D4D4F" w:rsidRPr="00420C3E" w:rsidRDefault="007D4D4F" w:rsidP="00420C3E">
      <w:pPr>
        <w:spacing w:line="360" w:lineRule="auto"/>
        <w:rPr>
          <w:rFonts w:ascii="Arial" w:hAnsi="Arial" w:cs="Arial"/>
        </w:rPr>
      </w:pPr>
    </w:p>
    <w:p w14:paraId="32BD331C" w14:textId="090DC143" w:rsidR="005E29C9" w:rsidRPr="00420C3E" w:rsidRDefault="00D23E1C" w:rsidP="00420C3E">
      <w:pPr>
        <w:pStyle w:val="Listparagraf"/>
        <w:numPr>
          <w:ilvl w:val="0"/>
          <w:numId w:val="2"/>
        </w:numPr>
        <w:spacing w:line="360" w:lineRule="auto"/>
        <w:rPr>
          <w:rFonts w:ascii="Arial" w:hAnsi="Arial" w:cs="Arial"/>
        </w:rPr>
      </w:pPr>
      <w:r w:rsidRPr="00420C3E">
        <w:rPr>
          <w:rFonts w:ascii="Arial" w:hAnsi="Arial" w:cs="Arial"/>
          <w:b/>
          <w:bCs/>
        </w:rPr>
        <w:t>Methodology</w:t>
      </w:r>
      <w:r w:rsidRPr="00420C3E">
        <w:rPr>
          <w:rFonts w:ascii="Arial" w:hAnsi="Arial" w:cs="Arial"/>
        </w:rPr>
        <w:t xml:space="preserve"> </w:t>
      </w:r>
    </w:p>
    <w:p w14:paraId="15846880" w14:textId="19874862" w:rsidR="005E29C9" w:rsidRPr="00420C3E" w:rsidRDefault="00D23E1C" w:rsidP="00420C3E">
      <w:pPr>
        <w:spacing w:line="360" w:lineRule="auto"/>
        <w:rPr>
          <w:rFonts w:ascii="Arial" w:hAnsi="Arial" w:cs="Arial"/>
        </w:rPr>
      </w:pPr>
      <w:r w:rsidRPr="00420C3E">
        <w:rPr>
          <w:rFonts w:ascii="Arial" w:hAnsi="Arial" w:cs="Arial"/>
        </w:rPr>
        <w:t xml:space="preserve">This research adopts a qualitative approach, focused on the critical analysis of the hospitality literature and emerging technologies, </w:t>
      </w:r>
      <w:r w:rsidR="00E0201E">
        <w:rPr>
          <w:rFonts w:ascii="Arial" w:hAnsi="Arial" w:cs="Arial"/>
        </w:rPr>
        <w:t>to understand</w:t>
      </w:r>
      <w:r w:rsidRPr="00420C3E">
        <w:rPr>
          <w:rFonts w:ascii="Arial" w:hAnsi="Arial" w:cs="Arial"/>
        </w:rPr>
        <w:t xml:space="preserve"> how artificial intelligence (AI) influences the collaboration and engagement of housekeeping employees. Data collection was carried out through a systematic review of academic and industry sources, selected from databases such as Emerald Insight, ProQuest, SpringerLink and ScienceDirect. </w:t>
      </w:r>
    </w:p>
    <w:p w14:paraId="6F4C6918" w14:textId="27A714DB" w:rsidR="005E29C9" w:rsidRPr="00420C3E" w:rsidRDefault="00D23E1C" w:rsidP="00420C3E">
      <w:pPr>
        <w:spacing w:line="360" w:lineRule="auto"/>
        <w:rPr>
          <w:rFonts w:ascii="Arial" w:hAnsi="Arial" w:cs="Arial"/>
        </w:rPr>
      </w:pPr>
      <w:r w:rsidRPr="00420C3E">
        <w:rPr>
          <w:rFonts w:ascii="Arial" w:hAnsi="Arial" w:cs="Arial"/>
        </w:rPr>
        <w:t xml:space="preserve">The chosen time frame (2017–2025) allowed for the integration of both contemporary research and early operational examples, such as the </w:t>
      </w:r>
      <w:r w:rsidR="00E0201E">
        <w:rPr>
          <w:rFonts w:ascii="Arial" w:hAnsi="Arial" w:cs="Arial"/>
        </w:rPr>
        <w:t>robotisation</w:t>
      </w:r>
      <w:r w:rsidRPr="00420C3E">
        <w:rPr>
          <w:rFonts w:ascii="Arial" w:hAnsi="Arial" w:cs="Arial"/>
        </w:rPr>
        <w:t xml:space="preserve"> of laundries in Singapore (Networks Asia, 2017). </w:t>
      </w:r>
    </w:p>
    <w:p w14:paraId="7667F26F" w14:textId="4FD7CBBB" w:rsidR="007A5247" w:rsidRDefault="00D23E1C" w:rsidP="00420C3E">
      <w:pPr>
        <w:spacing w:line="360" w:lineRule="auto"/>
        <w:rPr>
          <w:rFonts w:ascii="Arial" w:hAnsi="Arial" w:cs="Arial"/>
        </w:rPr>
      </w:pPr>
      <w:r w:rsidRPr="00420C3E">
        <w:rPr>
          <w:rFonts w:ascii="Arial" w:hAnsi="Arial" w:cs="Arial"/>
        </w:rPr>
        <w:t>The analysis was guided by two relevant theoretical frameworks. Self-Determination Theory explains how employee motivation is supported by satisfying three fundamental needs: task autonomy, perceived competence, and social relatedness.</w:t>
      </w:r>
      <w:r w:rsidR="00E0201E">
        <w:rPr>
          <w:rFonts w:ascii="Arial" w:hAnsi="Arial" w:cs="Arial"/>
        </w:rPr>
        <w:t xml:space="preserve"> </w:t>
      </w:r>
      <w:r w:rsidR="007A5247" w:rsidRPr="00420C3E">
        <w:rPr>
          <w:rFonts w:ascii="Arial" w:hAnsi="Arial" w:cs="Arial"/>
        </w:rPr>
        <w:t>(Deci &amp; Ryan, 1985)</w:t>
      </w:r>
      <w:r w:rsidR="007A5247">
        <w:rPr>
          <w:rFonts w:ascii="Arial" w:hAnsi="Arial" w:cs="Arial"/>
        </w:rPr>
        <w:t>.</w:t>
      </w:r>
    </w:p>
    <w:p w14:paraId="06798475" w14:textId="2EC3AC96" w:rsidR="005E29C9" w:rsidRPr="00420C3E" w:rsidRDefault="00D23E1C" w:rsidP="00420C3E">
      <w:pPr>
        <w:spacing w:line="360" w:lineRule="auto"/>
        <w:rPr>
          <w:rFonts w:ascii="Arial" w:hAnsi="Arial" w:cs="Arial"/>
        </w:rPr>
      </w:pPr>
      <w:r w:rsidRPr="00420C3E">
        <w:rPr>
          <w:rFonts w:ascii="Arial" w:hAnsi="Arial" w:cs="Arial"/>
        </w:rPr>
        <w:t>Techno-Human Collaboration offers a complementary view, presenting AI not as a substitute for the employee, but as an operational partner supporting human work</w:t>
      </w:r>
      <w:r w:rsidR="007A5247">
        <w:rPr>
          <w:rFonts w:ascii="Arial" w:hAnsi="Arial" w:cs="Arial"/>
        </w:rPr>
        <w:t xml:space="preserve"> </w:t>
      </w:r>
      <w:r w:rsidR="007A5247" w:rsidRPr="00420C3E">
        <w:rPr>
          <w:rFonts w:ascii="Arial" w:hAnsi="Arial" w:cs="Arial"/>
        </w:rPr>
        <w:t xml:space="preserve">(Ivanov &amp; Webster, 2019) </w:t>
      </w:r>
    </w:p>
    <w:p w14:paraId="2A462E0F" w14:textId="77777777" w:rsidR="005E29C9" w:rsidRDefault="00D23E1C" w:rsidP="00420C3E">
      <w:pPr>
        <w:spacing w:line="360" w:lineRule="auto"/>
        <w:rPr>
          <w:rFonts w:ascii="Arial" w:hAnsi="Arial" w:cs="Arial"/>
        </w:rPr>
      </w:pPr>
      <w:r w:rsidRPr="00420C3E">
        <w:rPr>
          <w:rFonts w:ascii="Arial" w:hAnsi="Arial" w:cs="Arial"/>
        </w:rPr>
        <w:t xml:space="preserve">These frameworks allowed for a deep interpretation of the relationship between employees and AI in housekeeping activities. Analysis techniques included manual thematic coding, narrative synthesis, and triangulation between theoretical sources and practical applications. This methodology allowed for a deep exploration of human–AI interaction in operational work, without primary data collection, but with rigorous scientific substantiation. </w:t>
      </w:r>
    </w:p>
    <w:p w14:paraId="1197CA30" w14:textId="77777777" w:rsidR="00CC561F" w:rsidRDefault="00CC561F" w:rsidP="00420C3E">
      <w:pPr>
        <w:spacing w:line="360" w:lineRule="auto"/>
        <w:rPr>
          <w:rFonts w:ascii="Arial" w:hAnsi="Arial" w:cs="Arial"/>
        </w:rPr>
      </w:pPr>
    </w:p>
    <w:p w14:paraId="7BBC6EBD" w14:textId="77777777" w:rsidR="00CC561F" w:rsidRPr="00420C3E" w:rsidRDefault="00CC561F" w:rsidP="00420C3E">
      <w:pPr>
        <w:spacing w:line="360" w:lineRule="auto"/>
        <w:rPr>
          <w:rFonts w:ascii="Arial" w:hAnsi="Arial" w:cs="Arial"/>
        </w:rPr>
      </w:pPr>
    </w:p>
    <w:p w14:paraId="00379D1C" w14:textId="1A0F12C1" w:rsidR="005E29C9" w:rsidRPr="00420C3E" w:rsidRDefault="00D23E1C" w:rsidP="00420C3E">
      <w:pPr>
        <w:pStyle w:val="Listparagraf"/>
        <w:numPr>
          <w:ilvl w:val="0"/>
          <w:numId w:val="2"/>
        </w:numPr>
        <w:spacing w:line="360" w:lineRule="auto"/>
        <w:rPr>
          <w:rFonts w:ascii="Arial" w:hAnsi="Arial" w:cs="Arial"/>
          <w:b/>
          <w:bCs/>
        </w:rPr>
      </w:pPr>
      <w:r w:rsidRPr="00420C3E">
        <w:rPr>
          <w:rFonts w:ascii="Arial" w:hAnsi="Arial" w:cs="Arial"/>
          <w:b/>
          <w:bCs/>
        </w:rPr>
        <w:lastRenderedPageBreak/>
        <w:t>Theme Impact Analysis: AI in housekeeping – a PEST analysis</w:t>
      </w:r>
    </w:p>
    <w:p w14:paraId="6DA8EFE9" w14:textId="1C76D257" w:rsidR="005E29C9" w:rsidRPr="00420C3E" w:rsidRDefault="00D23E1C" w:rsidP="00420C3E">
      <w:pPr>
        <w:spacing w:line="360" w:lineRule="auto"/>
        <w:rPr>
          <w:rFonts w:ascii="Arial" w:hAnsi="Arial" w:cs="Arial"/>
        </w:rPr>
      </w:pPr>
      <w:r w:rsidRPr="00420C3E">
        <w:rPr>
          <w:rFonts w:ascii="Arial" w:hAnsi="Arial" w:cs="Arial"/>
        </w:rPr>
        <w:t xml:space="preserve">Artificial intelligence (AI) is redefining the way the hospitality industry operates, directly influencing operational processes, job structure and employee experience. Housekeeping, as an essential area within the hotel </w:t>
      </w:r>
      <w:r w:rsidR="00E0201E">
        <w:rPr>
          <w:rFonts w:ascii="Arial" w:hAnsi="Arial" w:cs="Arial"/>
        </w:rPr>
        <w:t>industry</w:t>
      </w:r>
      <w:r w:rsidRPr="00420C3E">
        <w:rPr>
          <w:rFonts w:ascii="Arial" w:hAnsi="Arial" w:cs="Arial"/>
        </w:rPr>
        <w:t xml:space="preserve">, is deeply affected by the introduction of AI, especially in terms of efficiency, service quality and employee engagement. To assess the complexity of this impact, the PEST model will be applied, analyzing the political, economic, social and technological dimensions (Gubhaju, Panta &amp; Ahn, 2025). </w:t>
      </w:r>
    </w:p>
    <w:p w14:paraId="3CDFD011" w14:textId="77777777" w:rsidR="00DF3E64" w:rsidRDefault="00D23E1C" w:rsidP="00420C3E">
      <w:pPr>
        <w:pStyle w:val="Listparagraf"/>
        <w:numPr>
          <w:ilvl w:val="0"/>
          <w:numId w:val="3"/>
        </w:numPr>
        <w:spacing w:line="360" w:lineRule="auto"/>
        <w:rPr>
          <w:rFonts w:ascii="Arial" w:hAnsi="Arial" w:cs="Arial"/>
        </w:rPr>
      </w:pPr>
      <w:r w:rsidRPr="00420C3E">
        <w:rPr>
          <w:rFonts w:ascii="Arial" w:hAnsi="Arial" w:cs="Arial"/>
        </w:rPr>
        <w:t>Political (P)</w:t>
      </w:r>
    </w:p>
    <w:p w14:paraId="5F53C1B3" w14:textId="06C3B72F" w:rsidR="005E29C9" w:rsidRPr="00DF3E64" w:rsidRDefault="00D23E1C" w:rsidP="00DF3E64">
      <w:pPr>
        <w:spacing w:line="360" w:lineRule="auto"/>
        <w:rPr>
          <w:rFonts w:ascii="Arial" w:hAnsi="Arial" w:cs="Arial"/>
        </w:rPr>
      </w:pPr>
      <w:r w:rsidRPr="00DF3E64">
        <w:rPr>
          <w:rFonts w:ascii="Arial" w:hAnsi="Arial" w:cs="Arial"/>
        </w:rPr>
        <w:t xml:space="preserve"> At the political level, legislative pressures and regulations on work automation influence the pace of AI adoption in hotels. In some countries, governments encourage </w:t>
      </w:r>
      <w:r w:rsidR="00E0201E">
        <w:rPr>
          <w:rFonts w:ascii="Arial" w:hAnsi="Arial" w:cs="Arial"/>
        </w:rPr>
        <w:t>digitalisation</w:t>
      </w:r>
      <w:r w:rsidRPr="00DF3E64">
        <w:rPr>
          <w:rFonts w:ascii="Arial" w:hAnsi="Arial" w:cs="Arial"/>
        </w:rPr>
        <w:t xml:space="preserve"> and technological innovation through grants and fiscal support policies for the tourism industry. For example, in the post-pandemic context, several national authorities have introduced digital modernization schemes, encouraging investments in smart cleaning systems and task management applications. </w:t>
      </w:r>
    </w:p>
    <w:p w14:paraId="05634D5B" w14:textId="77777777" w:rsidR="005E29C9" w:rsidRPr="00DF3E64" w:rsidRDefault="00D23E1C" w:rsidP="00DF3E64">
      <w:pPr>
        <w:spacing w:line="360" w:lineRule="auto"/>
        <w:rPr>
          <w:rFonts w:ascii="Arial" w:hAnsi="Arial" w:cs="Arial"/>
        </w:rPr>
      </w:pPr>
      <w:r w:rsidRPr="00DF3E64">
        <w:rPr>
          <w:rFonts w:ascii="Arial" w:hAnsi="Arial" w:cs="Arial"/>
        </w:rPr>
        <w:t xml:space="preserve">However, the lack of clear regulations on AI and occupational safety can create uncertainty. Employees often fear job losses, and unions demand guarantees that AI will be used as a support, not a substitute. The lack of uniform policies on decision-making responsibility of intelligent systems is a vulnerability, affecting employee trust in the digital transformation process (Nam, 2021). </w:t>
      </w:r>
    </w:p>
    <w:p w14:paraId="72FDEE66" w14:textId="77777777" w:rsidR="005E29C9" w:rsidRPr="00420C3E" w:rsidRDefault="005E29C9" w:rsidP="00420C3E">
      <w:pPr>
        <w:pStyle w:val="Listparagraf"/>
        <w:spacing w:line="360" w:lineRule="auto"/>
        <w:rPr>
          <w:rFonts w:ascii="Arial" w:hAnsi="Arial" w:cs="Arial"/>
        </w:rPr>
      </w:pPr>
    </w:p>
    <w:p w14:paraId="6DF74948" w14:textId="77777777" w:rsidR="00420C3E" w:rsidRDefault="00D23E1C" w:rsidP="00420C3E">
      <w:pPr>
        <w:pStyle w:val="Listparagraf"/>
        <w:numPr>
          <w:ilvl w:val="0"/>
          <w:numId w:val="3"/>
        </w:numPr>
        <w:spacing w:line="360" w:lineRule="auto"/>
        <w:rPr>
          <w:rFonts w:ascii="Arial" w:hAnsi="Arial" w:cs="Arial"/>
        </w:rPr>
      </w:pPr>
      <w:r w:rsidRPr="00420C3E">
        <w:rPr>
          <w:rFonts w:ascii="Arial" w:hAnsi="Arial" w:cs="Arial"/>
        </w:rPr>
        <w:t xml:space="preserve">Economic (E) </w:t>
      </w:r>
    </w:p>
    <w:p w14:paraId="77F63F00" w14:textId="4D145497" w:rsidR="005E29C9" w:rsidRPr="00DF3E64" w:rsidRDefault="00D23E1C" w:rsidP="00DF3E64">
      <w:pPr>
        <w:spacing w:line="360" w:lineRule="auto"/>
        <w:rPr>
          <w:rFonts w:ascii="Arial" w:hAnsi="Arial" w:cs="Arial"/>
        </w:rPr>
      </w:pPr>
      <w:r w:rsidRPr="00DF3E64">
        <w:rPr>
          <w:rFonts w:ascii="Arial" w:hAnsi="Arial" w:cs="Arial"/>
        </w:rPr>
        <w:t xml:space="preserve">AI directly influences the cost structure and economic efficiency of hotels. In housekeeping, the implementation of AI-based technologies (e.g. room management applications, automatic occupancy detectors, digital linen inspection) contributes to reducing </w:t>
      </w:r>
      <w:r w:rsidR="00E0201E">
        <w:rPr>
          <w:rFonts w:ascii="Arial" w:hAnsi="Arial" w:cs="Arial"/>
        </w:rPr>
        <w:t>labour</w:t>
      </w:r>
      <w:r w:rsidRPr="00DF3E64">
        <w:rPr>
          <w:rFonts w:ascii="Arial" w:hAnsi="Arial" w:cs="Arial"/>
        </w:rPr>
        <w:t xml:space="preserve"> costs, </w:t>
      </w:r>
      <w:r w:rsidR="00E0201E">
        <w:rPr>
          <w:rFonts w:ascii="Arial" w:hAnsi="Arial" w:cs="Arial"/>
        </w:rPr>
        <w:t>optimising</w:t>
      </w:r>
      <w:r w:rsidRPr="00DF3E64">
        <w:rPr>
          <w:rFonts w:ascii="Arial" w:hAnsi="Arial" w:cs="Arial"/>
        </w:rPr>
        <w:t xml:space="preserve"> intervention time and </w:t>
      </w:r>
      <w:r w:rsidR="00E0201E">
        <w:rPr>
          <w:rFonts w:ascii="Arial" w:hAnsi="Arial" w:cs="Arial"/>
        </w:rPr>
        <w:t>minimising</w:t>
      </w:r>
      <w:r w:rsidRPr="00DF3E64">
        <w:rPr>
          <w:rFonts w:ascii="Arial" w:hAnsi="Arial" w:cs="Arial"/>
        </w:rPr>
        <w:t xml:space="preserve"> human errors. </w:t>
      </w:r>
    </w:p>
    <w:p w14:paraId="2A5C0C4E" w14:textId="77777777" w:rsidR="005E29C9" w:rsidRPr="00DF3E64" w:rsidRDefault="00D23E1C" w:rsidP="00DF3E64">
      <w:pPr>
        <w:spacing w:line="360" w:lineRule="auto"/>
        <w:rPr>
          <w:rFonts w:ascii="Arial" w:hAnsi="Arial" w:cs="Arial"/>
        </w:rPr>
      </w:pPr>
      <w:r w:rsidRPr="00DF3E64">
        <w:rPr>
          <w:rFonts w:ascii="Arial" w:hAnsi="Arial" w:cs="Arial"/>
        </w:rPr>
        <w:t>These benefits increase the profitability and scalability potential of operations. However, economic barriers persist. The initial costs of implementing AI – equipment, software, maintenance and training – are considerable, especially for independent hotels or hotels in emerging regions. In addition, small hotels may hesitate to adopt such technologies for fear that they will not be able to achieve a return on investment in a short time horizon.</w:t>
      </w:r>
    </w:p>
    <w:p w14:paraId="0F96B97A" w14:textId="77777777" w:rsidR="005E29C9" w:rsidRPr="00DF3E64" w:rsidRDefault="00D23E1C" w:rsidP="00DF3E64">
      <w:pPr>
        <w:spacing w:line="360" w:lineRule="auto"/>
        <w:rPr>
          <w:rFonts w:ascii="Arial" w:hAnsi="Arial" w:cs="Arial"/>
        </w:rPr>
      </w:pPr>
      <w:r w:rsidRPr="00DF3E64">
        <w:rPr>
          <w:rFonts w:ascii="Arial" w:hAnsi="Arial" w:cs="Arial"/>
        </w:rPr>
        <w:t xml:space="preserve"> Thus, AI risks widening the gap between international chains and resource-constrained local hotels. According to El Hajal (2024), AI is a transformative factor in cost efficiency, but requires a reassessment of its role alongside the human workforce. </w:t>
      </w:r>
    </w:p>
    <w:p w14:paraId="57C2E572" w14:textId="77777777" w:rsidR="00420C3E" w:rsidRDefault="00D23E1C" w:rsidP="00420C3E">
      <w:pPr>
        <w:pStyle w:val="Listparagraf"/>
        <w:numPr>
          <w:ilvl w:val="0"/>
          <w:numId w:val="3"/>
        </w:numPr>
        <w:spacing w:line="360" w:lineRule="auto"/>
        <w:rPr>
          <w:rFonts w:ascii="Arial" w:hAnsi="Arial" w:cs="Arial"/>
        </w:rPr>
      </w:pPr>
      <w:r w:rsidRPr="00420C3E">
        <w:rPr>
          <w:rFonts w:ascii="Arial" w:hAnsi="Arial" w:cs="Arial"/>
        </w:rPr>
        <w:lastRenderedPageBreak/>
        <w:t xml:space="preserve">Social (S) </w:t>
      </w:r>
    </w:p>
    <w:p w14:paraId="7746E718" w14:textId="77777777" w:rsidR="00420C3E" w:rsidRDefault="00D23E1C" w:rsidP="00420C3E">
      <w:pPr>
        <w:spacing w:line="360" w:lineRule="auto"/>
        <w:rPr>
          <w:rFonts w:ascii="Arial" w:hAnsi="Arial" w:cs="Arial"/>
        </w:rPr>
      </w:pPr>
      <w:r w:rsidRPr="00420C3E">
        <w:rPr>
          <w:rFonts w:ascii="Arial" w:hAnsi="Arial" w:cs="Arial"/>
        </w:rPr>
        <w:t xml:space="preserve">On a social level, AI has a profound impact on how housekeeping employees perceive their role and contribution within the team. Automating repetitive tasks can reduce physical overload and improve work-life balance. For example, applications that provide optimal cleaning routes or automatically detect room status allow staff to organize themselves more efficiently, increasing satisfaction and a sense of control. </w:t>
      </w:r>
    </w:p>
    <w:p w14:paraId="7DC0A6A5" w14:textId="6453582E" w:rsidR="005E29C9" w:rsidRPr="00420C3E" w:rsidRDefault="00D23E1C" w:rsidP="00420C3E">
      <w:pPr>
        <w:spacing w:line="360" w:lineRule="auto"/>
        <w:rPr>
          <w:rFonts w:ascii="Arial" w:hAnsi="Arial" w:cs="Arial"/>
        </w:rPr>
      </w:pPr>
      <w:r w:rsidRPr="00420C3E">
        <w:rPr>
          <w:rFonts w:ascii="Arial" w:hAnsi="Arial" w:cs="Arial"/>
        </w:rPr>
        <w:t xml:space="preserve">At the same time, AI can contribute to the recognition of individual work through real-time feedback, performance reports and objective rewards. This supports motivation and engagement, especially when integrated into participative leadership strategies. However, there is a risk of alienating employees if the technology is introduced without a clear human component. Without effective communication and </w:t>
      </w:r>
      <w:r w:rsidR="00E0201E">
        <w:rPr>
          <w:rFonts w:ascii="Arial" w:hAnsi="Arial" w:cs="Arial"/>
        </w:rPr>
        <w:t>personalised</w:t>
      </w:r>
      <w:r w:rsidRPr="00420C3E">
        <w:rPr>
          <w:rFonts w:ascii="Arial" w:hAnsi="Arial" w:cs="Arial"/>
        </w:rPr>
        <w:t xml:space="preserve"> training, AI can generate anxiety and distrust, especially among employees with little digital experience.</w:t>
      </w:r>
    </w:p>
    <w:p w14:paraId="308D276D" w14:textId="567C7ECA" w:rsidR="005E29C9" w:rsidRPr="00420C3E" w:rsidRDefault="00D23E1C" w:rsidP="00420C3E">
      <w:pPr>
        <w:spacing w:line="360" w:lineRule="auto"/>
        <w:rPr>
          <w:rFonts w:ascii="Arial" w:hAnsi="Arial" w:cs="Arial"/>
        </w:rPr>
      </w:pPr>
      <w:r w:rsidRPr="00420C3E">
        <w:rPr>
          <w:rFonts w:ascii="Arial" w:hAnsi="Arial" w:cs="Arial"/>
        </w:rPr>
        <w:t xml:space="preserve"> Another important social aspect is the cultural acceptance of technology. In some regions, AI is seen as a sign of </w:t>
      </w:r>
      <w:r w:rsidR="00E0201E">
        <w:rPr>
          <w:rFonts w:ascii="Arial" w:hAnsi="Arial" w:cs="Arial"/>
        </w:rPr>
        <w:t>modernisation</w:t>
      </w:r>
      <w:r w:rsidRPr="00420C3E">
        <w:rPr>
          <w:rFonts w:ascii="Arial" w:hAnsi="Arial" w:cs="Arial"/>
        </w:rPr>
        <w:t>, while in others it is perceived as a threat to the value of human work. This factor directly affects the level of acceptance and the degree of success of implementation among the housekeeping team (Yasin, 2022)</w:t>
      </w:r>
      <w:r w:rsidR="00FA4969">
        <w:rPr>
          <w:rFonts w:ascii="Arial" w:hAnsi="Arial" w:cs="Arial"/>
        </w:rPr>
        <w:t>.</w:t>
      </w:r>
    </w:p>
    <w:p w14:paraId="383BFB9D" w14:textId="77777777" w:rsidR="00420C3E" w:rsidRPr="00420C3E" w:rsidRDefault="00420C3E" w:rsidP="00420C3E">
      <w:pPr>
        <w:pStyle w:val="Listparagraf"/>
        <w:spacing w:line="360" w:lineRule="auto"/>
        <w:rPr>
          <w:rFonts w:ascii="Arial" w:hAnsi="Arial" w:cs="Arial"/>
        </w:rPr>
      </w:pPr>
    </w:p>
    <w:p w14:paraId="5EC72AE2" w14:textId="77777777" w:rsidR="00420C3E" w:rsidRDefault="00D23E1C" w:rsidP="00420C3E">
      <w:pPr>
        <w:pStyle w:val="Listparagraf"/>
        <w:numPr>
          <w:ilvl w:val="0"/>
          <w:numId w:val="3"/>
        </w:numPr>
        <w:spacing w:line="360" w:lineRule="auto"/>
        <w:rPr>
          <w:rFonts w:ascii="Arial" w:hAnsi="Arial" w:cs="Arial"/>
        </w:rPr>
      </w:pPr>
      <w:r w:rsidRPr="00420C3E">
        <w:rPr>
          <w:rFonts w:ascii="Arial" w:hAnsi="Arial" w:cs="Arial"/>
        </w:rPr>
        <w:t>Technological (T)</w:t>
      </w:r>
    </w:p>
    <w:p w14:paraId="37D536D4" w14:textId="451CCF4D" w:rsidR="005E29C9" w:rsidRPr="00420C3E" w:rsidRDefault="00D23E1C" w:rsidP="00420C3E">
      <w:pPr>
        <w:spacing w:line="360" w:lineRule="auto"/>
        <w:rPr>
          <w:rFonts w:ascii="Arial" w:hAnsi="Arial" w:cs="Arial"/>
        </w:rPr>
      </w:pPr>
      <w:r w:rsidRPr="00420C3E">
        <w:rPr>
          <w:rFonts w:ascii="Arial" w:hAnsi="Arial" w:cs="Arial"/>
        </w:rPr>
        <w:t xml:space="preserve">On the technological dimension, AI is generating essential innovations in the hospitality sector. In housekeeping, smart technologies such as IoT sensors, task management applications, robots for visual inspection and conversational AI allow for faster, </w:t>
      </w:r>
      <w:r w:rsidR="00E0201E">
        <w:rPr>
          <w:rFonts w:ascii="Arial" w:hAnsi="Arial" w:cs="Arial"/>
        </w:rPr>
        <w:t>standardised</w:t>
      </w:r>
      <w:r w:rsidRPr="00420C3E">
        <w:rPr>
          <w:rFonts w:ascii="Arial" w:hAnsi="Arial" w:cs="Arial"/>
        </w:rPr>
        <w:t xml:space="preserve"> and predictable operation. Examples include the use of presence sensors to </w:t>
      </w:r>
      <w:r w:rsidR="00E0201E">
        <w:rPr>
          <w:rFonts w:ascii="Arial" w:hAnsi="Arial" w:cs="Arial"/>
        </w:rPr>
        <w:t>optimise</w:t>
      </w:r>
      <w:r w:rsidRPr="00420C3E">
        <w:rPr>
          <w:rFonts w:ascii="Arial" w:hAnsi="Arial" w:cs="Arial"/>
        </w:rPr>
        <w:t xml:space="preserve"> the cleaning schedule or algorithms that </w:t>
      </w:r>
      <w:r w:rsidR="00E0201E">
        <w:rPr>
          <w:rFonts w:ascii="Arial" w:hAnsi="Arial" w:cs="Arial"/>
        </w:rPr>
        <w:t>analyse</w:t>
      </w:r>
      <w:r w:rsidRPr="00420C3E">
        <w:rPr>
          <w:rFonts w:ascii="Arial" w:hAnsi="Arial" w:cs="Arial"/>
        </w:rPr>
        <w:t xml:space="preserve"> data for efficient task allocation (Das, 2021). </w:t>
      </w:r>
    </w:p>
    <w:p w14:paraId="5BA5301C" w14:textId="0B8A56F8" w:rsidR="00420C3E" w:rsidRPr="00420C3E" w:rsidRDefault="00D23E1C" w:rsidP="00420C3E">
      <w:pPr>
        <w:spacing w:line="360" w:lineRule="auto"/>
        <w:rPr>
          <w:rFonts w:ascii="Arial" w:hAnsi="Arial" w:cs="Arial"/>
        </w:rPr>
      </w:pPr>
      <w:r w:rsidRPr="00420C3E">
        <w:rPr>
          <w:rFonts w:ascii="Arial" w:hAnsi="Arial" w:cs="Arial"/>
        </w:rPr>
        <w:t xml:space="preserve">The strength of AI lies in its ability to provide real-time data, support decision-making, and learn from user </w:t>
      </w:r>
      <w:r w:rsidR="00E0201E">
        <w:rPr>
          <w:rFonts w:ascii="Arial" w:hAnsi="Arial" w:cs="Arial"/>
        </w:rPr>
        <w:t>behaviour</w:t>
      </w:r>
      <w:r w:rsidRPr="00420C3E">
        <w:rPr>
          <w:rFonts w:ascii="Arial" w:hAnsi="Arial" w:cs="Arial"/>
        </w:rPr>
        <w:t>. However, integrating these systems requires interoperability between existing platforms, ongoing investment, and cybersecurity. Another risk is overreliance on technology, which can reduce human initiative or the ability to adapt to unforeseen situations (Tiwari, 2022).</w:t>
      </w:r>
    </w:p>
    <w:p w14:paraId="30FB52D5" w14:textId="40B8E43A" w:rsidR="00420C3E" w:rsidRPr="00420C3E" w:rsidRDefault="00D23E1C" w:rsidP="00420C3E">
      <w:pPr>
        <w:spacing w:line="360" w:lineRule="auto"/>
        <w:rPr>
          <w:rFonts w:ascii="Arial" w:hAnsi="Arial" w:cs="Arial"/>
        </w:rPr>
      </w:pPr>
      <w:r w:rsidRPr="00420C3E">
        <w:rPr>
          <w:rFonts w:ascii="Arial" w:hAnsi="Arial" w:cs="Arial"/>
        </w:rPr>
        <w:t xml:space="preserve"> Furthermore, the lack of a unified standard for implementing AI in hospitality makes many initiatives fragmented and difficult to </w:t>
      </w:r>
      <w:r w:rsidR="00E0201E">
        <w:rPr>
          <w:rFonts w:ascii="Arial" w:hAnsi="Arial" w:cs="Arial"/>
        </w:rPr>
        <w:t>scale</w:t>
      </w:r>
      <w:r w:rsidRPr="00420C3E">
        <w:rPr>
          <w:rFonts w:ascii="Arial" w:hAnsi="Arial" w:cs="Arial"/>
        </w:rPr>
        <w:t xml:space="preserve">. Technological success depends on the adaptability of the organization and the continuous training of staff, not just on the sophistication of the software. </w:t>
      </w:r>
    </w:p>
    <w:p w14:paraId="4CCABC28" w14:textId="18891D44" w:rsidR="00420C3E" w:rsidRPr="00420C3E" w:rsidRDefault="00D23E1C" w:rsidP="00420C3E">
      <w:pPr>
        <w:spacing w:line="360" w:lineRule="auto"/>
        <w:rPr>
          <w:rFonts w:ascii="Arial" w:hAnsi="Arial" w:cs="Arial"/>
        </w:rPr>
      </w:pPr>
      <w:r w:rsidRPr="00420C3E">
        <w:rPr>
          <w:rFonts w:ascii="Arial" w:hAnsi="Arial" w:cs="Arial"/>
        </w:rPr>
        <w:lastRenderedPageBreak/>
        <w:t xml:space="preserve">The ecological and legal dimensions of the PESTEL model are included to </w:t>
      </w:r>
      <w:r w:rsidR="00E0201E">
        <w:rPr>
          <w:rFonts w:ascii="Arial" w:hAnsi="Arial" w:cs="Arial"/>
        </w:rPr>
        <w:t>analyse</w:t>
      </w:r>
      <w:r w:rsidRPr="00420C3E">
        <w:rPr>
          <w:rFonts w:ascii="Arial" w:hAnsi="Arial" w:cs="Arial"/>
        </w:rPr>
        <w:t xml:space="preserve"> the implications of AI on operational sustainability and </w:t>
      </w:r>
      <w:r w:rsidR="00E0201E">
        <w:rPr>
          <w:rFonts w:ascii="Arial" w:hAnsi="Arial" w:cs="Arial"/>
        </w:rPr>
        <w:t>labour,</w:t>
      </w:r>
      <w:r w:rsidRPr="00420C3E">
        <w:rPr>
          <w:rFonts w:ascii="Arial" w:hAnsi="Arial" w:cs="Arial"/>
        </w:rPr>
        <w:t xml:space="preserve"> and data protection regulations. The ecological aspects aim to reduce waste and </w:t>
      </w:r>
      <w:r w:rsidR="00E0201E">
        <w:rPr>
          <w:rFonts w:ascii="Arial" w:hAnsi="Arial" w:cs="Arial"/>
        </w:rPr>
        <w:t>optimise</w:t>
      </w:r>
      <w:r w:rsidRPr="00420C3E">
        <w:rPr>
          <w:rFonts w:ascii="Arial" w:hAnsi="Arial" w:cs="Arial"/>
        </w:rPr>
        <w:t xml:space="preserve"> resource consumption through automation, while the legal dimension assesses the challenges related to algorithmic accountability and compliance with personal data regulations (Vena, 2024).  </w:t>
      </w:r>
    </w:p>
    <w:p w14:paraId="785669AE" w14:textId="77777777" w:rsidR="00420C3E" w:rsidRDefault="00D23E1C" w:rsidP="00420C3E">
      <w:pPr>
        <w:spacing w:line="360" w:lineRule="auto"/>
        <w:rPr>
          <w:rFonts w:ascii="Arial" w:hAnsi="Arial" w:cs="Arial"/>
        </w:rPr>
      </w:pPr>
      <w:r w:rsidRPr="00420C3E">
        <w:rPr>
          <w:rFonts w:ascii="Arial" w:hAnsi="Arial" w:cs="Arial"/>
        </w:rPr>
        <w:t>The PEST analysis highlights how AI is profoundly affecting housekeeping in the hotel industry. While the technological advantages are obvious – increased efficiency, reduced costs and improved employee satisfaction – they cannot be fully exploited without a holistic approach (Sari, 2017).</w:t>
      </w:r>
    </w:p>
    <w:p w14:paraId="2E625058" w14:textId="77777777" w:rsidR="007D4D4F" w:rsidRDefault="007D4D4F" w:rsidP="00420C3E">
      <w:pPr>
        <w:spacing w:line="360" w:lineRule="auto"/>
        <w:rPr>
          <w:rFonts w:ascii="Arial" w:hAnsi="Arial" w:cs="Arial"/>
        </w:rPr>
      </w:pPr>
    </w:p>
    <w:p w14:paraId="7DFEF0FC" w14:textId="77777777" w:rsidR="007D4D4F" w:rsidRDefault="007D4D4F" w:rsidP="00420C3E">
      <w:pPr>
        <w:spacing w:line="360" w:lineRule="auto"/>
        <w:rPr>
          <w:rFonts w:ascii="Arial" w:hAnsi="Arial" w:cs="Arial"/>
        </w:rPr>
      </w:pPr>
    </w:p>
    <w:p w14:paraId="38DB8A9A" w14:textId="77777777" w:rsidR="007D4D4F" w:rsidRPr="00420C3E" w:rsidRDefault="007D4D4F" w:rsidP="00420C3E">
      <w:pPr>
        <w:spacing w:line="360" w:lineRule="auto"/>
        <w:rPr>
          <w:rFonts w:ascii="Arial" w:hAnsi="Arial" w:cs="Arial"/>
        </w:rPr>
      </w:pPr>
    </w:p>
    <w:p w14:paraId="64BFFDC5" w14:textId="7B74F525" w:rsidR="00420C3E" w:rsidRPr="00420C3E" w:rsidRDefault="00D23E1C" w:rsidP="00420C3E">
      <w:pPr>
        <w:spacing w:line="360" w:lineRule="auto"/>
        <w:rPr>
          <w:rFonts w:ascii="Arial" w:hAnsi="Arial" w:cs="Arial"/>
        </w:rPr>
      </w:pPr>
      <w:r w:rsidRPr="00420C3E">
        <w:rPr>
          <w:rFonts w:ascii="Arial" w:hAnsi="Arial" w:cs="Arial"/>
        </w:rPr>
        <w:t xml:space="preserve"> The impact of AI is amplified or limited by government policies, strategic investments, social acceptance and technological infrastructure. Industry responses show notable progress, but adaptation, training, dialogue and </w:t>
      </w:r>
      <w:r w:rsidR="00E0201E">
        <w:rPr>
          <w:rFonts w:ascii="Arial" w:hAnsi="Arial" w:cs="Arial"/>
        </w:rPr>
        <w:t>standardisation</w:t>
      </w:r>
      <w:r w:rsidRPr="00420C3E">
        <w:rPr>
          <w:rFonts w:ascii="Arial" w:hAnsi="Arial" w:cs="Arial"/>
        </w:rPr>
        <w:t xml:space="preserve"> are still needed for technology to sustainably support human-machine collaboration in hotels. To highlight the contrast between different types of operators in the industry, a comparative tool between international hotels (such as Hilton and Marriott) and independent hotels is also used.</w:t>
      </w:r>
    </w:p>
    <w:p w14:paraId="5FEDA645" w14:textId="38177B1F" w:rsidR="00420C3E" w:rsidRPr="00420C3E" w:rsidRDefault="00D23E1C" w:rsidP="00420C3E">
      <w:pPr>
        <w:spacing w:line="360" w:lineRule="auto"/>
        <w:rPr>
          <w:rFonts w:ascii="Arial" w:hAnsi="Arial" w:cs="Arial"/>
        </w:rPr>
      </w:pPr>
      <w:r w:rsidRPr="00420C3E">
        <w:rPr>
          <w:rFonts w:ascii="Arial" w:hAnsi="Arial" w:cs="Arial"/>
        </w:rPr>
        <w:t xml:space="preserve"> This approach allows the identification of differences in terms of available resources, digital infrastructure, </w:t>
      </w:r>
      <w:r w:rsidR="00E0201E">
        <w:rPr>
          <w:rFonts w:ascii="Arial" w:hAnsi="Arial" w:cs="Arial"/>
        </w:rPr>
        <w:t>organisational</w:t>
      </w:r>
      <w:r w:rsidRPr="00420C3E">
        <w:rPr>
          <w:rFonts w:ascii="Arial" w:hAnsi="Arial" w:cs="Arial"/>
        </w:rPr>
        <w:t xml:space="preserve"> culture and the capacity to implement AI in cleaning operations (Ribaudo, 2020). The approach is appropriate for </w:t>
      </w:r>
      <w:r w:rsidR="00E0201E">
        <w:rPr>
          <w:rFonts w:ascii="Arial" w:hAnsi="Arial" w:cs="Arial"/>
        </w:rPr>
        <w:t>analysing</w:t>
      </w:r>
      <w:r w:rsidRPr="00420C3E">
        <w:rPr>
          <w:rFonts w:ascii="Arial" w:hAnsi="Arial" w:cs="Arial"/>
        </w:rPr>
        <w:t xml:space="preserve"> a complex global trend in a post-crisis context, </w:t>
      </w:r>
      <w:r w:rsidR="00E0201E">
        <w:rPr>
          <w:rFonts w:ascii="Arial" w:hAnsi="Arial" w:cs="Arial"/>
        </w:rPr>
        <w:t>characterised</w:t>
      </w:r>
      <w:r w:rsidRPr="00420C3E">
        <w:rPr>
          <w:rFonts w:ascii="Arial" w:hAnsi="Arial" w:cs="Arial"/>
        </w:rPr>
        <w:t xml:space="preserve"> by digital acceleration and the need for strategic adaptation. </w:t>
      </w:r>
    </w:p>
    <w:p w14:paraId="04F52408" w14:textId="5960F688" w:rsidR="00420C3E" w:rsidRPr="00420C3E" w:rsidRDefault="00D23E1C" w:rsidP="00420C3E">
      <w:pPr>
        <w:pStyle w:val="Listparagraf"/>
        <w:numPr>
          <w:ilvl w:val="0"/>
          <w:numId w:val="2"/>
        </w:numPr>
        <w:spacing w:line="360" w:lineRule="auto"/>
        <w:rPr>
          <w:rFonts w:ascii="Arial" w:hAnsi="Arial" w:cs="Arial"/>
        </w:rPr>
      </w:pPr>
      <w:r w:rsidRPr="00420C3E">
        <w:rPr>
          <w:rFonts w:ascii="Arial" w:hAnsi="Arial" w:cs="Arial"/>
          <w:b/>
          <w:bCs/>
        </w:rPr>
        <w:t>Conclusion</w:t>
      </w:r>
      <w:r w:rsidRPr="00420C3E">
        <w:rPr>
          <w:rFonts w:ascii="Arial" w:hAnsi="Arial" w:cs="Arial"/>
        </w:rPr>
        <w:t xml:space="preserve"> </w:t>
      </w:r>
    </w:p>
    <w:p w14:paraId="5716E55E" w14:textId="77777777" w:rsidR="00420C3E" w:rsidRPr="00420C3E" w:rsidRDefault="00420C3E" w:rsidP="00420C3E">
      <w:pPr>
        <w:pStyle w:val="Listparagraf"/>
        <w:spacing w:line="360" w:lineRule="auto"/>
        <w:rPr>
          <w:rFonts w:ascii="Arial" w:hAnsi="Arial" w:cs="Arial"/>
        </w:rPr>
      </w:pPr>
    </w:p>
    <w:p w14:paraId="1812C97B" w14:textId="77777777" w:rsidR="00420C3E" w:rsidRPr="00420C3E" w:rsidRDefault="00D23E1C" w:rsidP="00420C3E">
      <w:pPr>
        <w:spacing w:line="360" w:lineRule="auto"/>
        <w:rPr>
          <w:rFonts w:ascii="Arial" w:hAnsi="Arial" w:cs="Arial"/>
        </w:rPr>
      </w:pPr>
      <w:r w:rsidRPr="00420C3E">
        <w:rPr>
          <w:rFonts w:ascii="Arial" w:hAnsi="Arial" w:cs="Arial"/>
        </w:rPr>
        <w:t>Artificial intelligence represents a real opportunity to transform the housekeeping department, not only in terms of efficiency, but also in terms of human involvement. The PESTEL analysis highlights the interdependencies between technology, social, political and economic factors.</w:t>
      </w:r>
    </w:p>
    <w:p w14:paraId="504864EE" w14:textId="7F93269D" w:rsidR="00420C3E" w:rsidRDefault="00D23E1C" w:rsidP="00420C3E">
      <w:pPr>
        <w:spacing w:line="360" w:lineRule="auto"/>
        <w:rPr>
          <w:rFonts w:ascii="Arial" w:hAnsi="Arial" w:cs="Arial"/>
        </w:rPr>
      </w:pPr>
      <w:r w:rsidRPr="00420C3E">
        <w:rPr>
          <w:rFonts w:ascii="Arial" w:hAnsi="Arial" w:cs="Arial"/>
        </w:rPr>
        <w:t xml:space="preserve">Both employee motivation and the success of AI implementation depend on strategic approaches that include training, participatory leadership and </w:t>
      </w:r>
      <w:r w:rsidR="00E0201E">
        <w:rPr>
          <w:rFonts w:ascii="Arial" w:hAnsi="Arial" w:cs="Arial"/>
        </w:rPr>
        <w:t>organisational</w:t>
      </w:r>
      <w:r w:rsidRPr="00420C3E">
        <w:rPr>
          <w:rFonts w:ascii="Arial" w:hAnsi="Arial" w:cs="Arial"/>
        </w:rPr>
        <w:t xml:space="preserve"> integration. For AI to become a sustainable partner, it must be understood not only as a technical tool but as part of a collaborative, </w:t>
      </w:r>
      <w:r w:rsidR="00E0201E">
        <w:rPr>
          <w:rFonts w:ascii="Arial" w:hAnsi="Arial" w:cs="Arial"/>
        </w:rPr>
        <w:t>people-centred</w:t>
      </w:r>
      <w:r w:rsidRPr="00420C3E">
        <w:rPr>
          <w:rFonts w:ascii="Arial" w:hAnsi="Arial" w:cs="Arial"/>
        </w:rPr>
        <w:t xml:space="preserve"> ecosystem (Birdir &amp; Sahilli Birdir, 2024). </w:t>
      </w:r>
    </w:p>
    <w:p w14:paraId="6DF02136" w14:textId="77777777" w:rsidR="00CC561F" w:rsidRPr="00420C3E" w:rsidRDefault="00CC561F" w:rsidP="00420C3E">
      <w:pPr>
        <w:spacing w:line="360" w:lineRule="auto"/>
        <w:rPr>
          <w:rFonts w:ascii="Arial" w:hAnsi="Arial" w:cs="Arial"/>
        </w:rPr>
      </w:pPr>
    </w:p>
    <w:p w14:paraId="44B8E221" w14:textId="77777777" w:rsidR="00420C3E" w:rsidRPr="00420C3E" w:rsidRDefault="00420C3E" w:rsidP="00420C3E">
      <w:pPr>
        <w:pStyle w:val="Listparagraf"/>
        <w:spacing w:line="360" w:lineRule="auto"/>
        <w:rPr>
          <w:rFonts w:ascii="Arial" w:hAnsi="Arial" w:cs="Arial"/>
          <w:b/>
          <w:bCs/>
        </w:rPr>
      </w:pPr>
    </w:p>
    <w:p w14:paraId="26E58665" w14:textId="77DEAF45" w:rsidR="00420C3E" w:rsidRPr="00420C3E" w:rsidRDefault="00D23E1C" w:rsidP="00420C3E">
      <w:pPr>
        <w:pStyle w:val="Listparagraf"/>
        <w:numPr>
          <w:ilvl w:val="0"/>
          <w:numId w:val="2"/>
        </w:numPr>
        <w:spacing w:line="360" w:lineRule="auto"/>
        <w:rPr>
          <w:rFonts w:ascii="Arial" w:hAnsi="Arial" w:cs="Arial"/>
          <w:b/>
          <w:bCs/>
        </w:rPr>
      </w:pPr>
      <w:r w:rsidRPr="00420C3E">
        <w:rPr>
          <w:rFonts w:ascii="Arial" w:hAnsi="Arial" w:cs="Arial"/>
          <w:b/>
          <w:bCs/>
        </w:rPr>
        <w:t xml:space="preserve">RECOMMENDATIONS </w:t>
      </w:r>
    </w:p>
    <w:p w14:paraId="6AC7A677" w14:textId="77777777" w:rsidR="00420C3E" w:rsidRPr="00420C3E" w:rsidRDefault="00420C3E" w:rsidP="00420C3E">
      <w:pPr>
        <w:pStyle w:val="Listparagraf"/>
        <w:spacing w:line="360" w:lineRule="auto"/>
        <w:rPr>
          <w:rFonts w:ascii="Arial" w:hAnsi="Arial" w:cs="Arial"/>
          <w:b/>
          <w:bCs/>
        </w:rPr>
      </w:pPr>
    </w:p>
    <w:p w14:paraId="1B083B7F" w14:textId="5FF845BC" w:rsidR="00420C3E" w:rsidRPr="00420C3E" w:rsidRDefault="00D23E1C" w:rsidP="00420C3E">
      <w:pPr>
        <w:spacing w:line="360" w:lineRule="auto"/>
        <w:rPr>
          <w:rFonts w:ascii="Arial" w:hAnsi="Arial" w:cs="Arial"/>
        </w:rPr>
      </w:pPr>
      <w:r w:rsidRPr="00420C3E">
        <w:rPr>
          <w:rFonts w:ascii="Arial" w:hAnsi="Arial" w:cs="Arial"/>
        </w:rPr>
        <w:t xml:space="preserve">For AI to bring a real positive impact in housekeeping, </w:t>
      </w:r>
      <w:r w:rsidR="00E0201E">
        <w:rPr>
          <w:rFonts w:ascii="Arial" w:hAnsi="Arial" w:cs="Arial"/>
        </w:rPr>
        <w:t>its implementation must be</w:t>
      </w:r>
      <w:r w:rsidRPr="00420C3E">
        <w:rPr>
          <w:rFonts w:ascii="Arial" w:hAnsi="Arial" w:cs="Arial"/>
        </w:rPr>
        <w:t xml:space="preserve"> integrated into a coherent </w:t>
      </w:r>
      <w:r w:rsidR="00E0201E">
        <w:rPr>
          <w:rFonts w:ascii="Arial" w:hAnsi="Arial" w:cs="Arial"/>
        </w:rPr>
        <w:t>organisational</w:t>
      </w:r>
      <w:r w:rsidRPr="00420C3E">
        <w:rPr>
          <w:rFonts w:ascii="Arial" w:hAnsi="Arial" w:cs="Arial"/>
        </w:rPr>
        <w:t xml:space="preserve"> strategy, adapted to the specifics of each hotel unit. First, hotels should invest in developing a sustainable digital culture. </w:t>
      </w:r>
    </w:p>
    <w:p w14:paraId="7F0228BA" w14:textId="24AFAB4A" w:rsidR="00420C3E" w:rsidRPr="00420C3E" w:rsidRDefault="00D23E1C" w:rsidP="00420C3E">
      <w:pPr>
        <w:spacing w:line="360" w:lineRule="auto"/>
        <w:rPr>
          <w:rFonts w:ascii="Arial" w:hAnsi="Arial" w:cs="Arial"/>
        </w:rPr>
      </w:pPr>
      <w:r w:rsidRPr="00420C3E">
        <w:rPr>
          <w:rFonts w:ascii="Arial" w:hAnsi="Arial" w:cs="Arial"/>
        </w:rPr>
        <w:t xml:space="preserve">This involves not only initial training, but also ongoing training, focused on basic digital skills, familiarity with AI interfaces and understanding how technology can support daily tasks. Studies show that </w:t>
      </w:r>
      <w:r w:rsidR="00E0201E">
        <w:rPr>
          <w:rFonts w:ascii="Arial" w:hAnsi="Arial" w:cs="Arial"/>
        </w:rPr>
        <w:t xml:space="preserve">a </w:t>
      </w:r>
      <w:r w:rsidRPr="00420C3E">
        <w:rPr>
          <w:rFonts w:ascii="Arial" w:hAnsi="Arial" w:cs="Arial"/>
        </w:rPr>
        <w:t>lack of technological familiarity can generate resistance, and success depends on the adaptability of teams (Doborjeh, 2022).</w:t>
      </w:r>
    </w:p>
    <w:p w14:paraId="32AA44DA" w14:textId="32E4270C" w:rsidR="00420C3E" w:rsidRPr="00420C3E" w:rsidRDefault="00D23E1C" w:rsidP="00420C3E">
      <w:pPr>
        <w:spacing w:line="360" w:lineRule="auto"/>
        <w:rPr>
          <w:rFonts w:ascii="Arial" w:hAnsi="Arial" w:cs="Arial"/>
        </w:rPr>
      </w:pPr>
      <w:r w:rsidRPr="00420C3E">
        <w:rPr>
          <w:rFonts w:ascii="Arial" w:hAnsi="Arial" w:cs="Arial"/>
        </w:rPr>
        <w:t xml:space="preserve">In particular, in housekeeping, employees need simple tools and ongoing training, especially when implementing machine learning-based solutions (Sardesai, 2024). Second, AI must be integrated into human resources strategies and customer experience policies. AI technologies can support fair performance recognition and </w:t>
      </w:r>
      <w:r w:rsidR="00E0201E">
        <w:rPr>
          <w:rFonts w:ascii="Arial" w:hAnsi="Arial" w:cs="Arial"/>
        </w:rPr>
        <w:t>personalisation</w:t>
      </w:r>
      <w:r w:rsidRPr="00420C3E">
        <w:rPr>
          <w:rFonts w:ascii="Arial" w:hAnsi="Arial" w:cs="Arial"/>
        </w:rPr>
        <w:t xml:space="preserve"> of in-room services, including based on automatically identified reviews or preferences (Bhatt, 2022). </w:t>
      </w:r>
    </w:p>
    <w:p w14:paraId="737E0858" w14:textId="0F997814" w:rsidR="00420C3E" w:rsidRPr="00420C3E" w:rsidRDefault="00D23E1C" w:rsidP="00420C3E">
      <w:pPr>
        <w:spacing w:line="360" w:lineRule="auto"/>
        <w:rPr>
          <w:rFonts w:ascii="Arial" w:hAnsi="Arial" w:cs="Arial"/>
        </w:rPr>
      </w:pPr>
      <w:r w:rsidRPr="00420C3E">
        <w:rPr>
          <w:rFonts w:ascii="Arial" w:hAnsi="Arial" w:cs="Arial"/>
        </w:rPr>
        <w:t xml:space="preserve">For example, algorithms can </w:t>
      </w:r>
      <w:r w:rsidR="00E0201E">
        <w:rPr>
          <w:rFonts w:ascii="Arial" w:hAnsi="Arial" w:cs="Arial"/>
        </w:rPr>
        <w:t>prioritise</w:t>
      </w:r>
      <w:r w:rsidRPr="00420C3E">
        <w:rPr>
          <w:rFonts w:ascii="Arial" w:hAnsi="Arial" w:cs="Arial"/>
        </w:rPr>
        <w:t xml:space="preserve"> VIP rooms or provide real-time alerts in the event of non-compliance in cleaning services (Alharbi, 2025). Transformational leadership plays a key role in the success of this process. Leaders who involve staff in decision-making and create a participatory climate foster acceptance of AI technologies (Ruel &amp; Njoku, 2021).</w:t>
      </w:r>
    </w:p>
    <w:p w14:paraId="0868039A" w14:textId="75BAC9A1" w:rsidR="00420C3E" w:rsidRPr="00420C3E" w:rsidRDefault="00D23E1C" w:rsidP="00420C3E">
      <w:pPr>
        <w:spacing w:line="360" w:lineRule="auto"/>
        <w:rPr>
          <w:rFonts w:ascii="Arial" w:hAnsi="Arial" w:cs="Arial"/>
        </w:rPr>
      </w:pPr>
      <w:r w:rsidRPr="00420C3E">
        <w:rPr>
          <w:rFonts w:ascii="Arial" w:hAnsi="Arial" w:cs="Arial"/>
        </w:rPr>
        <w:t xml:space="preserve">Involving employees in testing new applications or adapting workflows helps reduce </w:t>
      </w:r>
      <w:r w:rsidR="00E0201E">
        <w:rPr>
          <w:rFonts w:ascii="Arial" w:hAnsi="Arial" w:cs="Arial"/>
        </w:rPr>
        <w:t xml:space="preserve">the </w:t>
      </w:r>
      <w:r w:rsidRPr="00420C3E">
        <w:rPr>
          <w:rFonts w:ascii="Arial" w:hAnsi="Arial" w:cs="Arial"/>
        </w:rPr>
        <w:t xml:space="preserve">fear of replacement and increase perceived control. In parallel, it is necessary to develop clear internal policies on AI. These should include error response protocols, data protection regulations, and clear attributions regarding the use of algorithms in sensitive operational processes (Mullen, 2018). </w:t>
      </w:r>
    </w:p>
    <w:p w14:paraId="2AF202BD" w14:textId="0DA05756" w:rsidR="00420C3E" w:rsidRPr="00420C3E" w:rsidRDefault="00D23E1C" w:rsidP="00420C3E">
      <w:pPr>
        <w:spacing w:line="360" w:lineRule="auto"/>
        <w:rPr>
          <w:rFonts w:ascii="Arial" w:hAnsi="Arial" w:cs="Arial"/>
        </w:rPr>
      </w:pPr>
      <w:r w:rsidRPr="00420C3E">
        <w:rPr>
          <w:rFonts w:ascii="Arial" w:hAnsi="Arial" w:cs="Arial"/>
        </w:rPr>
        <w:t>At the industry level, it is recommended to strengthen partnerships with suppliers such as Amazon or Ecolab to ensure scalable solutions adapted to the hospitality industry (Zhang, 2024).</w:t>
      </w:r>
    </w:p>
    <w:p w14:paraId="31B3BA25" w14:textId="5B432DF8" w:rsidR="00420C3E" w:rsidRPr="00420C3E" w:rsidRDefault="00D23E1C" w:rsidP="00420C3E">
      <w:pPr>
        <w:spacing w:line="360" w:lineRule="auto"/>
        <w:rPr>
          <w:rFonts w:ascii="Arial" w:hAnsi="Arial" w:cs="Arial"/>
        </w:rPr>
      </w:pPr>
      <w:r w:rsidRPr="00420C3E">
        <w:rPr>
          <w:rFonts w:ascii="Arial" w:hAnsi="Arial" w:cs="Arial"/>
        </w:rPr>
        <w:t>At the same time, an ethical-collaborative approach should be promoted — AI should work under human supervision, not instead of it (Han, 2025). Finally, supporting independent hotels becomes a priority. Through grants and infrastructure</w:t>
      </w:r>
      <w:r w:rsidR="00E0201E">
        <w:rPr>
          <w:rFonts w:ascii="Arial" w:hAnsi="Arial" w:cs="Arial"/>
        </w:rPr>
        <w:t>,</w:t>
      </w:r>
      <w:r w:rsidRPr="00420C3E">
        <w:rPr>
          <w:rFonts w:ascii="Arial" w:hAnsi="Arial" w:cs="Arial"/>
        </w:rPr>
        <w:t xml:space="preserve"> shared culture, the digital gaps between them and international chains can be reduced (Ribaudo, 2020). </w:t>
      </w:r>
    </w:p>
    <w:p w14:paraId="565FE8BA" w14:textId="0BB82017" w:rsidR="004808B4" w:rsidRDefault="00D23E1C" w:rsidP="00420C3E">
      <w:pPr>
        <w:spacing w:line="360" w:lineRule="auto"/>
        <w:rPr>
          <w:rFonts w:ascii="Arial" w:hAnsi="Arial" w:cs="Arial"/>
        </w:rPr>
      </w:pPr>
      <w:r w:rsidRPr="00420C3E">
        <w:rPr>
          <w:rFonts w:ascii="Arial" w:hAnsi="Arial" w:cs="Arial"/>
        </w:rPr>
        <w:lastRenderedPageBreak/>
        <w:t>In addition, the integration of AI into a collaborative ecosystem, supported by strategies for adapting to staff shortages, can ensure the sustainability of the transformation (Birdir &amp; Sahilli Birdir, 2024).</w:t>
      </w:r>
    </w:p>
    <w:p w14:paraId="009CFE33" w14:textId="77777777" w:rsidR="007D4D4F" w:rsidRDefault="007D4D4F" w:rsidP="00420C3E">
      <w:pPr>
        <w:spacing w:line="360" w:lineRule="auto"/>
        <w:rPr>
          <w:rFonts w:ascii="Arial" w:hAnsi="Arial" w:cs="Arial"/>
        </w:rPr>
      </w:pPr>
    </w:p>
    <w:p w14:paraId="58CF1A9E" w14:textId="77777777" w:rsidR="007D4D4F" w:rsidRDefault="007D4D4F" w:rsidP="00420C3E">
      <w:pPr>
        <w:spacing w:line="360" w:lineRule="auto"/>
        <w:rPr>
          <w:rFonts w:ascii="Arial" w:hAnsi="Arial" w:cs="Arial"/>
        </w:rPr>
      </w:pPr>
    </w:p>
    <w:p w14:paraId="6A5C18EB" w14:textId="77777777" w:rsidR="007D4D4F" w:rsidRDefault="007D4D4F" w:rsidP="00420C3E">
      <w:pPr>
        <w:spacing w:line="360" w:lineRule="auto"/>
        <w:rPr>
          <w:rFonts w:ascii="Arial" w:hAnsi="Arial" w:cs="Arial"/>
        </w:rPr>
      </w:pPr>
    </w:p>
    <w:p w14:paraId="080C17CA" w14:textId="77777777" w:rsidR="007D4D4F" w:rsidRDefault="007D4D4F" w:rsidP="00420C3E">
      <w:pPr>
        <w:spacing w:line="360" w:lineRule="auto"/>
        <w:rPr>
          <w:rFonts w:ascii="Arial" w:hAnsi="Arial" w:cs="Arial"/>
        </w:rPr>
      </w:pPr>
    </w:p>
    <w:p w14:paraId="43C7DCF0" w14:textId="77777777" w:rsidR="007D4D4F" w:rsidRDefault="007D4D4F" w:rsidP="00420C3E">
      <w:pPr>
        <w:spacing w:line="360" w:lineRule="auto"/>
        <w:rPr>
          <w:rFonts w:ascii="Arial" w:hAnsi="Arial" w:cs="Arial"/>
        </w:rPr>
      </w:pPr>
    </w:p>
    <w:p w14:paraId="22335DB8" w14:textId="77777777" w:rsidR="007D4D4F" w:rsidRDefault="007D4D4F" w:rsidP="00420C3E">
      <w:pPr>
        <w:spacing w:line="360" w:lineRule="auto"/>
        <w:rPr>
          <w:rFonts w:ascii="Arial" w:hAnsi="Arial" w:cs="Arial"/>
        </w:rPr>
      </w:pPr>
    </w:p>
    <w:p w14:paraId="47DF5F62" w14:textId="77777777" w:rsidR="00CC561F" w:rsidRDefault="00CC561F" w:rsidP="00420C3E">
      <w:pPr>
        <w:spacing w:line="360" w:lineRule="auto"/>
        <w:rPr>
          <w:rFonts w:ascii="Arial" w:hAnsi="Arial" w:cs="Arial"/>
        </w:rPr>
      </w:pPr>
    </w:p>
    <w:p w14:paraId="44942A3B" w14:textId="77777777" w:rsidR="00CC561F" w:rsidRDefault="00CC561F" w:rsidP="00420C3E">
      <w:pPr>
        <w:spacing w:line="360" w:lineRule="auto"/>
        <w:rPr>
          <w:rFonts w:ascii="Arial" w:hAnsi="Arial" w:cs="Arial"/>
        </w:rPr>
      </w:pPr>
    </w:p>
    <w:p w14:paraId="39708ECE" w14:textId="77777777" w:rsidR="00CC561F" w:rsidRDefault="00CC561F" w:rsidP="00420C3E">
      <w:pPr>
        <w:spacing w:line="360" w:lineRule="auto"/>
        <w:rPr>
          <w:rFonts w:ascii="Arial" w:hAnsi="Arial" w:cs="Arial"/>
        </w:rPr>
      </w:pPr>
    </w:p>
    <w:p w14:paraId="18B6EC3F" w14:textId="77777777" w:rsidR="00CC561F" w:rsidRDefault="00CC561F" w:rsidP="00420C3E">
      <w:pPr>
        <w:spacing w:line="360" w:lineRule="auto"/>
        <w:rPr>
          <w:rFonts w:ascii="Arial" w:hAnsi="Arial" w:cs="Arial"/>
        </w:rPr>
      </w:pPr>
    </w:p>
    <w:p w14:paraId="42F1A61D" w14:textId="77777777" w:rsidR="00CC561F" w:rsidRDefault="00CC561F" w:rsidP="00420C3E">
      <w:pPr>
        <w:spacing w:line="360" w:lineRule="auto"/>
        <w:rPr>
          <w:rFonts w:ascii="Arial" w:hAnsi="Arial" w:cs="Arial"/>
        </w:rPr>
      </w:pPr>
    </w:p>
    <w:p w14:paraId="4E3AFE1E" w14:textId="77777777" w:rsidR="00CC561F" w:rsidRDefault="00CC561F" w:rsidP="00420C3E">
      <w:pPr>
        <w:spacing w:line="360" w:lineRule="auto"/>
        <w:rPr>
          <w:rFonts w:ascii="Arial" w:hAnsi="Arial" w:cs="Arial"/>
        </w:rPr>
      </w:pPr>
    </w:p>
    <w:p w14:paraId="7F018E78" w14:textId="77777777" w:rsidR="00CC561F" w:rsidRDefault="00CC561F" w:rsidP="00420C3E">
      <w:pPr>
        <w:spacing w:line="360" w:lineRule="auto"/>
        <w:rPr>
          <w:rFonts w:ascii="Arial" w:hAnsi="Arial" w:cs="Arial"/>
        </w:rPr>
      </w:pPr>
    </w:p>
    <w:p w14:paraId="5B6FF6E0" w14:textId="77777777" w:rsidR="00CC561F" w:rsidRDefault="00CC561F" w:rsidP="00420C3E">
      <w:pPr>
        <w:spacing w:line="360" w:lineRule="auto"/>
        <w:rPr>
          <w:rFonts w:ascii="Arial" w:hAnsi="Arial" w:cs="Arial"/>
        </w:rPr>
      </w:pPr>
    </w:p>
    <w:p w14:paraId="60AFA2BB" w14:textId="77777777" w:rsidR="00CC561F" w:rsidRDefault="00CC561F" w:rsidP="00420C3E">
      <w:pPr>
        <w:spacing w:line="360" w:lineRule="auto"/>
        <w:rPr>
          <w:rFonts w:ascii="Arial" w:hAnsi="Arial" w:cs="Arial"/>
        </w:rPr>
      </w:pPr>
    </w:p>
    <w:p w14:paraId="7FA00FF0" w14:textId="77777777" w:rsidR="00CC561F" w:rsidRDefault="00CC561F" w:rsidP="00420C3E">
      <w:pPr>
        <w:spacing w:line="360" w:lineRule="auto"/>
        <w:rPr>
          <w:rFonts w:ascii="Arial" w:hAnsi="Arial" w:cs="Arial"/>
        </w:rPr>
      </w:pPr>
    </w:p>
    <w:p w14:paraId="527382E2" w14:textId="77777777" w:rsidR="00CC561F" w:rsidRDefault="00CC561F" w:rsidP="00420C3E">
      <w:pPr>
        <w:spacing w:line="360" w:lineRule="auto"/>
        <w:rPr>
          <w:rFonts w:ascii="Arial" w:hAnsi="Arial" w:cs="Arial"/>
        </w:rPr>
      </w:pPr>
    </w:p>
    <w:p w14:paraId="6D37CE20" w14:textId="77777777" w:rsidR="00CC561F" w:rsidRDefault="00CC561F" w:rsidP="00420C3E">
      <w:pPr>
        <w:spacing w:line="360" w:lineRule="auto"/>
        <w:rPr>
          <w:rFonts w:ascii="Arial" w:hAnsi="Arial" w:cs="Arial"/>
        </w:rPr>
      </w:pPr>
    </w:p>
    <w:p w14:paraId="3687638F" w14:textId="77777777" w:rsidR="00CC561F" w:rsidRDefault="00CC561F" w:rsidP="00420C3E">
      <w:pPr>
        <w:spacing w:line="360" w:lineRule="auto"/>
        <w:rPr>
          <w:rFonts w:ascii="Arial" w:hAnsi="Arial" w:cs="Arial"/>
        </w:rPr>
      </w:pPr>
    </w:p>
    <w:p w14:paraId="2E7E3DB4" w14:textId="77777777" w:rsidR="00CC561F" w:rsidRDefault="00CC561F" w:rsidP="00420C3E">
      <w:pPr>
        <w:spacing w:line="360" w:lineRule="auto"/>
        <w:rPr>
          <w:rFonts w:ascii="Arial" w:hAnsi="Arial" w:cs="Arial"/>
        </w:rPr>
      </w:pPr>
    </w:p>
    <w:p w14:paraId="2003E175" w14:textId="77777777" w:rsidR="007D4D4F" w:rsidRDefault="007D4D4F" w:rsidP="00420C3E">
      <w:pPr>
        <w:spacing w:line="360" w:lineRule="auto"/>
        <w:rPr>
          <w:rFonts w:ascii="Arial" w:hAnsi="Arial" w:cs="Arial"/>
        </w:rPr>
      </w:pPr>
    </w:p>
    <w:p w14:paraId="54939EC3" w14:textId="77777777" w:rsidR="007D4D4F" w:rsidRDefault="007D4D4F" w:rsidP="00420C3E">
      <w:pPr>
        <w:spacing w:line="360" w:lineRule="auto"/>
        <w:rPr>
          <w:rFonts w:ascii="Arial" w:hAnsi="Arial" w:cs="Arial"/>
        </w:rPr>
      </w:pPr>
    </w:p>
    <w:p w14:paraId="4891BF2C" w14:textId="77777777" w:rsidR="007D4D4F" w:rsidRDefault="007D4D4F" w:rsidP="007D4D4F">
      <w:pPr>
        <w:pStyle w:val="Listparagraf"/>
        <w:spacing w:line="360" w:lineRule="auto"/>
        <w:rPr>
          <w:rFonts w:ascii="Arial" w:hAnsi="Arial" w:cs="Arial"/>
          <w:b/>
          <w:bCs/>
        </w:rPr>
      </w:pPr>
    </w:p>
    <w:p w14:paraId="6C123630" w14:textId="77777777" w:rsidR="007D4D4F" w:rsidRDefault="007D4D4F" w:rsidP="007D4D4F">
      <w:pPr>
        <w:pStyle w:val="Listparagraf"/>
        <w:spacing w:line="360" w:lineRule="auto"/>
        <w:rPr>
          <w:rFonts w:ascii="Arial" w:hAnsi="Arial" w:cs="Arial"/>
          <w:b/>
          <w:bCs/>
        </w:rPr>
      </w:pPr>
    </w:p>
    <w:p w14:paraId="019C4F5D" w14:textId="1A5FE649" w:rsidR="007D4D4F" w:rsidRPr="007D4D4F" w:rsidRDefault="007D4D4F" w:rsidP="007D4D4F">
      <w:pPr>
        <w:pStyle w:val="Listparagraf"/>
        <w:spacing w:line="360" w:lineRule="auto"/>
        <w:rPr>
          <w:rFonts w:ascii="Arial" w:hAnsi="Arial" w:cs="Arial"/>
          <w:b/>
          <w:bCs/>
        </w:rPr>
      </w:pPr>
      <w:r w:rsidRPr="007D4D4F">
        <w:rPr>
          <w:rFonts w:ascii="Arial" w:hAnsi="Arial" w:cs="Arial"/>
          <w:b/>
          <w:bCs/>
        </w:rPr>
        <w:lastRenderedPageBreak/>
        <w:t>REFERENCES</w:t>
      </w:r>
    </w:p>
    <w:p w14:paraId="39E3E28D" w14:textId="77777777" w:rsidR="007D4D4F" w:rsidRPr="00107C9A" w:rsidRDefault="007D4D4F" w:rsidP="007D4D4F">
      <w:pPr>
        <w:numPr>
          <w:ilvl w:val="0"/>
          <w:numId w:val="4"/>
        </w:numPr>
      </w:pPr>
      <w:r w:rsidRPr="00107C9A">
        <w:t xml:space="preserve">Al-Hyari, K. (2023). </w:t>
      </w:r>
      <w:r w:rsidRPr="00107C9A">
        <w:rPr>
          <w:i/>
          <w:iCs/>
        </w:rPr>
        <w:t>Smart hospitality: AI-driven guest services and automation</w:t>
      </w:r>
      <w:r w:rsidRPr="00107C9A">
        <w:t xml:space="preserve">. </w:t>
      </w:r>
      <w:r w:rsidRPr="00107C9A">
        <w:rPr>
          <w:i/>
          <w:iCs/>
        </w:rPr>
        <w:t>Journal of Hospitality Technology</w:t>
      </w:r>
      <w:r w:rsidRPr="00107C9A">
        <w:t>, 39(2), pp.105–119.</w:t>
      </w:r>
    </w:p>
    <w:p w14:paraId="767715BC" w14:textId="77777777" w:rsidR="007D4D4F" w:rsidRPr="00107C9A" w:rsidRDefault="007D4D4F" w:rsidP="007D4D4F">
      <w:pPr>
        <w:numPr>
          <w:ilvl w:val="0"/>
          <w:numId w:val="4"/>
        </w:numPr>
      </w:pPr>
      <w:r w:rsidRPr="00107C9A">
        <w:t xml:space="preserve">Alharbi, A. (2025). </w:t>
      </w:r>
      <w:r w:rsidRPr="00107C9A">
        <w:rPr>
          <w:i/>
          <w:iCs/>
        </w:rPr>
        <w:t>AI tools for guestroom service quality management: A case-based approach</w:t>
      </w:r>
      <w:r w:rsidRPr="00107C9A">
        <w:t xml:space="preserve">. </w:t>
      </w:r>
      <w:r w:rsidRPr="00107C9A">
        <w:rPr>
          <w:i/>
          <w:iCs/>
        </w:rPr>
        <w:t>International Journal of Hospitality Information Systems</w:t>
      </w:r>
      <w:r w:rsidRPr="00107C9A">
        <w:t>, 11(1), pp.32–47.</w:t>
      </w:r>
    </w:p>
    <w:p w14:paraId="5189B752" w14:textId="3FD2BFCF" w:rsidR="007D4D4F" w:rsidRPr="00107C9A" w:rsidRDefault="007D4D4F" w:rsidP="007D4D4F">
      <w:pPr>
        <w:numPr>
          <w:ilvl w:val="0"/>
          <w:numId w:val="4"/>
        </w:numPr>
      </w:pPr>
      <w:r w:rsidRPr="00107C9A">
        <w:t xml:space="preserve">Bhatt, M. (2022). </w:t>
      </w:r>
      <w:r w:rsidRPr="00107C9A">
        <w:rPr>
          <w:i/>
          <w:iCs/>
        </w:rPr>
        <w:t xml:space="preserve">Data-driven </w:t>
      </w:r>
      <w:r w:rsidR="00E0201E">
        <w:rPr>
          <w:i/>
          <w:iCs/>
        </w:rPr>
        <w:t>personalisation</w:t>
      </w:r>
      <w:r w:rsidRPr="00107C9A">
        <w:rPr>
          <w:i/>
          <w:iCs/>
        </w:rPr>
        <w:t xml:space="preserve"> in hospitality using artificial intelligence</w:t>
      </w:r>
      <w:r w:rsidRPr="00107C9A">
        <w:t xml:space="preserve">. </w:t>
      </w:r>
      <w:r w:rsidRPr="00107C9A">
        <w:rPr>
          <w:i/>
          <w:iCs/>
        </w:rPr>
        <w:t>Tourism Management Perspectives</w:t>
      </w:r>
      <w:r w:rsidRPr="00107C9A">
        <w:t>, 44, 101041.</w:t>
      </w:r>
    </w:p>
    <w:p w14:paraId="2B4A9F87" w14:textId="443AAE09" w:rsidR="007D4D4F" w:rsidRPr="00107C9A" w:rsidRDefault="007D4D4F" w:rsidP="007D4D4F">
      <w:pPr>
        <w:numPr>
          <w:ilvl w:val="0"/>
          <w:numId w:val="4"/>
        </w:numPr>
      </w:pPr>
      <w:r w:rsidRPr="00107C9A">
        <w:t xml:space="preserve">Birdir, K. and Sahilli Birdir, S. (2024). </w:t>
      </w:r>
      <w:r w:rsidRPr="00107C9A">
        <w:rPr>
          <w:i/>
          <w:iCs/>
        </w:rPr>
        <w:t xml:space="preserve">The </w:t>
      </w:r>
      <w:r w:rsidR="00E0201E">
        <w:rPr>
          <w:i/>
          <w:iCs/>
        </w:rPr>
        <w:t>human-centred</w:t>
      </w:r>
      <w:r w:rsidRPr="00107C9A">
        <w:rPr>
          <w:i/>
          <w:iCs/>
        </w:rPr>
        <w:t xml:space="preserve"> AI model in hotel operations: Ethical and operational implications</w:t>
      </w:r>
      <w:r w:rsidRPr="00107C9A">
        <w:t xml:space="preserve">. </w:t>
      </w:r>
      <w:r w:rsidRPr="00107C9A">
        <w:rPr>
          <w:i/>
          <w:iCs/>
        </w:rPr>
        <w:t>Journal of Hospitality and Tourism Technology</w:t>
      </w:r>
      <w:r w:rsidRPr="00107C9A">
        <w:t>, 15(1), pp.89–103.</w:t>
      </w:r>
    </w:p>
    <w:p w14:paraId="68D6D69B" w14:textId="77777777" w:rsidR="007D4D4F" w:rsidRPr="00107C9A" w:rsidRDefault="007D4D4F" w:rsidP="007D4D4F">
      <w:pPr>
        <w:numPr>
          <w:ilvl w:val="0"/>
          <w:numId w:val="4"/>
        </w:numPr>
      </w:pPr>
      <w:r w:rsidRPr="00107C9A">
        <w:t xml:space="preserve">Cu, Y. (2023). </w:t>
      </w:r>
      <w:r w:rsidRPr="00107C9A">
        <w:rPr>
          <w:i/>
          <w:iCs/>
        </w:rPr>
        <w:t>Human-AI collaboration in post-pandemic hotels: A strategic shift</w:t>
      </w:r>
      <w:r w:rsidRPr="00107C9A">
        <w:t xml:space="preserve">. </w:t>
      </w:r>
      <w:r w:rsidRPr="00107C9A">
        <w:rPr>
          <w:i/>
          <w:iCs/>
        </w:rPr>
        <w:t>Journal of Tourism Innovation</w:t>
      </w:r>
      <w:r w:rsidRPr="00107C9A">
        <w:t>, 12(4), pp.78–93.</w:t>
      </w:r>
    </w:p>
    <w:p w14:paraId="14F3ECFA" w14:textId="77777777" w:rsidR="007D4D4F" w:rsidRPr="00107C9A" w:rsidRDefault="007D4D4F" w:rsidP="007D4D4F">
      <w:pPr>
        <w:numPr>
          <w:ilvl w:val="0"/>
          <w:numId w:val="4"/>
        </w:numPr>
      </w:pPr>
      <w:r w:rsidRPr="00107C9A">
        <w:t xml:space="preserve">Das, A. (2021). </w:t>
      </w:r>
      <w:r w:rsidRPr="00107C9A">
        <w:rPr>
          <w:i/>
          <w:iCs/>
        </w:rPr>
        <w:t>AI and IoT integration in hotel operations: Benefits and risks</w:t>
      </w:r>
      <w:r w:rsidRPr="00107C9A">
        <w:t xml:space="preserve">. </w:t>
      </w:r>
      <w:r w:rsidRPr="00107C9A">
        <w:rPr>
          <w:i/>
          <w:iCs/>
        </w:rPr>
        <w:t>International Journal of Contemporary Hospitality Management</w:t>
      </w:r>
      <w:r w:rsidRPr="00107C9A">
        <w:t>, 33(7), pp.2295–2311.</w:t>
      </w:r>
    </w:p>
    <w:p w14:paraId="6CD6DF2D" w14:textId="32C6DD78" w:rsidR="007D4D4F" w:rsidRPr="00107C9A" w:rsidRDefault="007D4D4F" w:rsidP="007D4D4F">
      <w:pPr>
        <w:numPr>
          <w:ilvl w:val="0"/>
          <w:numId w:val="4"/>
        </w:numPr>
      </w:pPr>
      <w:r w:rsidRPr="00107C9A">
        <w:t xml:space="preserve">Deci, E.L. and Ryan, R.M. (1985). </w:t>
      </w:r>
      <w:r w:rsidRPr="00107C9A">
        <w:rPr>
          <w:i/>
          <w:iCs/>
        </w:rPr>
        <w:t xml:space="preserve">Intrinsic motivation and self-determination in human </w:t>
      </w:r>
      <w:r w:rsidR="00E0201E">
        <w:rPr>
          <w:i/>
          <w:iCs/>
        </w:rPr>
        <w:t>behaviour</w:t>
      </w:r>
      <w:r w:rsidRPr="00107C9A">
        <w:t>. New York: Plenum.</w:t>
      </w:r>
    </w:p>
    <w:p w14:paraId="0A3CAF92" w14:textId="77777777" w:rsidR="007D4D4F" w:rsidRPr="00107C9A" w:rsidRDefault="007D4D4F" w:rsidP="007D4D4F">
      <w:pPr>
        <w:numPr>
          <w:ilvl w:val="0"/>
          <w:numId w:val="4"/>
        </w:numPr>
      </w:pPr>
      <w:r w:rsidRPr="00107C9A">
        <w:t xml:space="preserve">Doborjeh, Z. (2022). </w:t>
      </w:r>
      <w:r w:rsidRPr="00107C9A">
        <w:rPr>
          <w:i/>
          <w:iCs/>
        </w:rPr>
        <w:t>Adoption of AI in hospitality: A learning curve for employees</w:t>
      </w:r>
      <w:r w:rsidRPr="00107C9A">
        <w:t xml:space="preserve">. </w:t>
      </w:r>
      <w:r w:rsidRPr="00107C9A">
        <w:rPr>
          <w:i/>
          <w:iCs/>
        </w:rPr>
        <w:t>International Journal of Hospitality Management</w:t>
      </w:r>
      <w:r w:rsidRPr="00107C9A">
        <w:t>, 102, 103166.</w:t>
      </w:r>
    </w:p>
    <w:p w14:paraId="55282F02" w14:textId="77777777" w:rsidR="007D4D4F" w:rsidRPr="00107C9A" w:rsidRDefault="007D4D4F" w:rsidP="007D4D4F">
      <w:pPr>
        <w:numPr>
          <w:ilvl w:val="0"/>
          <w:numId w:val="4"/>
        </w:numPr>
      </w:pPr>
      <w:r w:rsidRPr="00107C9A">
        <w:t xml:space="preserve">Fernández-Llorca, D. (2024). </w:t>
      </w:r>
      <w:r w:rsidRPr="00107C9A">
        <w:rPr>
          <w:i/>
          <w:iCs/>
        </w:rPr>
        <w:t>Artificial intelligence in hospitality: From theory to applied innovation</w:t>
      </w:r>
      <w:r w:rsidRPr="00107C9A">
        <w:t xml:space="preserve">. </w:t>
      </w:r>
      <w:r w:rsidRPr="00107C9A">
        <w:rPr>
          <w:i/>
          <w:iCs/>
        </w:rPr>
        <w:t>Hospitality Research Journal</w:t>
      </w:r>
      <w:r w:rsidRPr="00107C9A">
        <w:t>, 46(3), pp.201–220.</w:t>
      </w:r>
    </w:p>
    <w:p w14:paraId="01A037B2" w14:textId="122B0B08" w:rsidR="007D4D4F" w:rsidRPr="00107C9A" w:rsidRDefault="007D4D4F" w:rsidP="007D4D4F">
      <w:pPr>
        <w:numPr>
          <w:ilvl w:val="0"/>
          <w:numId w:val="4"/>
        </w:numPr>
      </w:pPr>
      <w:r w:rsidRPr="00107C9A">
        <w:t xml:space="preserve">Gubhaju, P., Panta, P. and Ahn, J. (2025). </w:t>
      </w:r>
      <w:r w:rsidRPr="00107C9A">
        <w:rPr>
          <w:i/>
          <w:iCs/>
        </w:rPr>
        <w:t xml:space="preserve">AI-driven linen inspection: Enhancing efficiency and guest satisfaction in </w:t>
      </w:r>
      <w:r w:rsidR="00E0201E">
        <w:rPr>
          <w:i/>
          <w:iCs/>
        </w:rPr>
        <w:t xml:space="preserve">the </w:t>
      </w:r>
      <w:r w:rsidRPr="00107C9A">
        <w:rPr>
          <w:i/>
          <w:iCs/>
        </w:rPr>
        <w:t>hotel industry</w:t>
      </w:r>
      <w:r w:rsidRPr="00107C9A">
        <w:t xml:space="preserve">. </w:t>
      </w:r>
      <w:r w:rsidRPr="00107C9A">
        <w:rPr>
          <w:i/>
          <w:iCs/>
        </w:rPr>
        <w:t>Multimedia Tools and Applications</w:t>
      </w:r>
      <w:r w:rsidRPr="00107C9A">
        <w:t>, 84(11), pp.9093–9109.</w:t>
      </w:r>
    </w:p>
    <w:p w14:paraId="7A856494" w14:textId="77777777" w:rsidR="007D4D4F" w:rsidRPr="00107C9A" w:rsidRDefault="007D4D4F" w:rsidP="007D4D4F">
      <w:pPr>
        <w:numPr>
          <w:ilvl w:val="0"/>
          <w:numId w:val="4"/>
        </w:numPr>
      </w:pPr>
      <w:r w:rsidRPr="00107C9A">
        <w:t xml:space="preserve">Han, H. (2025). </w:t>
      </w:r>
      <w:r w:rsidRPr="00107C9A">
        <w:rPr>
          <w:i/>
          <w:iCs/>
        </w:rPr>
        <w:t>Ethical frameworks for human oversight in AI-supported hotel operations</w:t>
      </w:r>
      <w:r w:rsidRPr="00107C9A">
        <w:t xml:space="preserve">. </w:t>
      </w:r>
      <w:r w:rsidRPr="00107C9A">
        <w:rPr>
          <w:i/>
          <w:iCs/>
        </w:rPr>
        <w:t>Journal of Hospitality Ethics</w:t>
      </w:r>
      <w:r w:rsidRPr="00107C9A">
        <w:t>, 5(1), pp.12–29.</w:t>
      </w:r>
    </w:p>
    <w:p w14:paraId="6A707574" w14:textId="77777777" w:rsidR="007D4D4F" w:rsidRPr="00107C9A" w:rsidRDefault="007D4D4F" w:rsidP="007D4D4F">
      <w:pPr>
        <w:numPr>
          <w:ilvl w:val="0"/>
          <w:numId w:val="4"/>
        </w:numPr>
      </w:pPr>
      <w:r w:rsidRPr="00107C9A">
        <w:t xml:space="preserve">Ivanov, S. and Webster, C. (2019). </w:t>
      </w:r>
      <w:r w:rsidRPr="00107C9A">
        <w:rPr>
          <w:i/>
          <w:iCs/>
        </w:rPr>
        <w:t>Robots, artificial intelligence, and service automation in travel, tourism and hospitality</w:t>
      </w:r>
      <w:r w:rsidRPr="00107C9A">
        <w:t>. Emerald Publishing.</w:t>
      </w:r>
    </w:p>
    <w:p w14:paraId="7756D9E6" w14:textId="77777777" w:rsidR="007D4D4F" w:rsidRPr="00107C9A" w:rsidRDefault="007D4D4F" w:rsidP="007D4D4F">
      <w:pPr>
        <w:numPr>
          <w:ilvl w:val="0"/>
          <w:numId w:val="4"/>
        </w:numPr>
      </w:pPr>
      <w:r w:rsidRPr="00107C9A">
        <w:t xml:space="preserve">Khattar, P. (2022). </w:t>
      </w:r>
      <w:r w:rsidRPr="00107C9A">
        <w:rPr>
          <w:i/>
          <w:iCs/>
        </w:rPr>
        <w:t>Transformational power of AI in hospitality: Operational and customer perspectives</w:t>
      </w:r>
      <w:r w:rsidRPr="00107C9A">
        <w:t xml:space="preserve">. </w:t>
      </w:r>
      <w:r w:rsidRPr="00107C9A">
        <w:rPr>
          <w:i/>
          <w:iCs/>
        </w:rPr>
        <w:t>Hospitality Trends</w:t>
      </w:r>
      <w:r w:rsidRPr="00107C9A">
        <w:t>, 28(2), pp.52–66.</w:t>
      </w:r>
    </w:p>
    <w:p w14:paraId="59F248EF" w14:textId="77777777" w:rsidR="007D4D4F" w:rsidRPr="00107C9A" w:rsidRDefault="007D4D4F" w:rsidP="007D4D4F">
      <w:pPr>
        <w:numPr>
          <w:ilvl w:val="0"/>
          <w:numId w:val="4"/>
        </w:numPr>
      </w:pPr>
      <w:r w:rsidRPr="00107C9A">
        <w:t xml:space="preserve">Khoalenyane, M. and Ajani, S. (2024). </w:t>
      </w:r>
      <w:r w:rsidRPr="00107C9A">
        <w:rPr>
          <w:i/>
          <w:iCs/>
        </w:rPr>
        <w:t>From automation to empathy: AI's role in customer experience in African hotels</w:t>
      </w:r>
      <w:r w:rsidRPr="00107C9A">
        <w:t xml:space="preserve">. </w:t>
      </w:r>
      <w:r w:rsidRPr="00107C9A">
        <w:rPr>
          <w:i/>
          <w:iCs/>
        </w:rPr>
        <w:t>African Journal of Hospitality Management</w:t>
      </w:r>
      <w:r w:rsidRPr="00107C9A">
        <w:t>, 13(1), pp.22–37.</w:t>
      </w:r>
    </w:p>
    <w:p w14:paraId="3EE4E6BF" w14:textId="3DBB4358" w:rsidR="007D4D4F" w:rsidRPr="00107C9A" w:rsidRDefault="007D4D4F" w:rsidP="007D4D4F">
      <w:pPr>
        <w:numPr>
          <w:ilvl w:val="0"/>
          <w:numId w:val="4"/>
        </w:numPr>
      </w:pPr>
      <w:r w:rsidRPr="00107C9A">
        <w:t xml:space="preserve">LaW, R. (2024). </w:t>
      </w:r>
      <w:r w:rsidRPr="00107C9A">
        <w:rPr>
          <w:i/>
          <w:iCs/>
        </w:rPr>
        <w:t xml:space="preserve">AI in hotels: </w:t>
      </w:r>
      <w:r w:rsidR="00E0201E">
        <w:rPr>
          <w:i/>
          <w:iCs/>
        </w:rPr>
        <w:t>Organisational</w:t>
      </w:r>
      <w:r w:rsidRPr="00107C9A">
        <w:rPr>
          <w:i/>
          <w:iCs/>
        </w:rPr>
        <w:t xml:space="preserve"> alignment and barriers to adoption</w:t>
      </w:r>
      <w:r w:rsidRPr="00107C9A">
        <w:t xml:space="preserve">. </w:t>
      </w:r>
      <w:r w:rsidRPr="00107C9A">
        <w:rPr>
          <w:i/>
          <w:iCs/>
        </w:rPr>
        <w:t>Journal of Tourism Research &amp; Technology</w:t>
      </w:r>
      <w:r w:rsidRPr="00107C9A">
        <w:t>, 18(3), pp.143–157.</w:t>
      </w:r>
    </w:p>
    <w:p w14:paraId="6E74F2C5" w14:textId="40B60FF5" w:rsidR="007D4D4F" w:rsidRPr="00107C9A" w:rsidRDefault="007D4D4F" w:rsidP="007D4D4F">
      <w:pPr>
        <w:numPr>
          <w:ilvl w:val="0"/>
          <w:numId w:val="4"/>
        </w:numPr>
      </w:pPr>
      <w:r w:rsidRPr="00107C9A">
        <w:t xml:space="preserve">Le, H.T., Ta, V.T. and Ha, N.M. (2025). </w:t>
      </w:r>
      <w:r w:rsidRPr="00107C9A">
        <w:rPr>
          <w:i/>
          <w:iCs/>
        </w:rPr>
        <w:t xml:space="preserve">Supervisor leadership style and </w:t>
      </w:r>
      <w:r w:rsidR="00E0201E">
        <w:rPr>
          <w:i/>
          <w:iCs/>
        </w:rPr>
        <w:t>organisational</w:t>
      </w:r>
      <w:r w:rsidRPr="00107C9A">
        <w:rPr>
          <w:i/>
          <w:iCs/>
        </w:rPr>
        <w:t xml:space="preserve"> citizenship </w:t>
      </w:r>
      <w:r w:rsidR="00E0201E">
        <w:rPr>
          <w:i/>
          <w:iCs/>
        </w:rPr>
        <w:t>behaviour</w:t>
      </w:r>
      <w:r w:rsidRPr="00107C9A">
        <w:rPr>
          <w:i/>
          <w:iCs/>
        </w:rPr>
        <w:t xml:space="preserve"> in the hospitality industry: The moderating role of trait gratitude</w:t>
      </w:r>
      <w:r w:rsidRPr="00107C9A">
        <w:t xml:space="preserve">. </w:t>
      </w:r>
      <w:r w:rsidRPr="00107C9A">
        <w:rPr>
          <w:i/>
          <w:iCs/>
        </w:rPr>
        <w:t>International Journal of Hospitality Management</w:t>
      </w:r>
      <w:r w:rsidRPr="00107C9A">
        <w:t>, 118, 103645.</w:t>
      </w:r>
    </w:p>
    <w:p w14:paraId="1792510D" w14:textId="77777777" w:rsidR="007D4D4F" w:rsidRPr="00107C9A" w:rsidRDefault="007D4D4F" w:rsidP="007D4D4F">
      <w:pPr>
        <w:numPr>
          <w:ilvl w:val="0"/>
          <w:numId w:val="4"/>
        </w:numPr>
      </w:pPr>
      <w:r w:rsidRPr="00107C9A">
        <w:t xml:space="preserve">Mariani, M.M. and Wirtz, B.W. (2023). </w:t>
      </w:r>
      <w:r w:rsidRPr="00107C9A">
        <w:rPr>
          <w:i/>
          <w:iCs/>
        </w:rPr>
        <w:t>Clarifying AI terminology in hospitality: A conceptual and practical review</w:t>
      </w:r>
      <w:r w:rsidRPr="00107C9A">
        <w:t xml:space="preserve">. </w:t>
      </w:r>
      <w:r w:rsidRPr="00107C9A">
        <w:rPr>
          <w:i/>
          <w:iCs/>
        </w:rPr>
        <w:t>Journal of Service Management</w:t>
      </w:r>
      <w:r w:rsidRPr="00107C9A">
        <w:t>, 34(5), pp.897–916.</w:t>
      </w:r>
    </w:p>
    <w:p w14:paraId="633C1F56" w14:textId="77777777" w:rsidR="007D4D4F" w:rsidRPr="00107C9A" w:rsidRDefault="007D4D4F" w:rsidP="007D4D4F">
      <w:pPr>
        <w:numPr>
          <w:ilvl w:val="0"/>
          <w:numId w:val="4"/>
        </w:numPr>
      </w:pPr>
      <w:r w:rsidRPr="00107C9A">
        <w:lastRenderedPageBreak/>
        <w:t xml:space="preserve">Mingotto, E. (2021). </w:t>
      </w:r>
      <w:r w:rsidRPr="00107C9A">
        <w:rPr>
          <w:i/>
          <w:iCs/>
        </w:rPr>
        <w:t>AI and workforce interaction in housekeeping: Innovation without alienation</w:t>
      </w:r>
      <w:r w:rsidRPr="00107C9A">
        <w:t xml:space="preserve">. </w:t>
      </w:r>
      <w:r w:rsidRPr="00107C9A">
        <w:rPr>
          <w:i/>
          <w:iCs/>
        </w:rPr>
        <w:t>Journal of Applied Hospitality Studies</w:t>
      </w:r>
      <w:r w:rsidRPr="00107C9A">
        <w:t>, 17(2), pp.41–59.</w:t>
      </w:r>
    </w:p>
    <w:p w14:paraId="148B0840" w14:textId="77777777" w:rsidR="007D4D4F" w:rsidRPr="00107C9A" w:rsidRDefault="007D4D4F" w:rsidP="007D4D4F">
      <w:pPr>
        <w:numPr>
          <w:ilvl w:val="0"/>
          <w:numId w:val="4"/>
        </w:numPr>
      </w:pPr>
      <w:r w:rsidRPr="00107C9A">
        <w:t xml:space="preserve">Mullen, R. (2018). </w:t>
      </w:r>
      <w:r w:rsidRPr="00107C9A">
        <w:rPr>
          <w:i/>
          <w:iCs/>
        </w:rPr>
        <w:t>Privacy and accountability in AI hotel applications: Legal perspectives</w:t>
      </w:r>
      <w:r w:rsidRPr="00107C9A">
        <w:t xml:space="preserve">. </w:t>
      </w:r>
      <w:r w:rsidRPr="00107C9A">
        <w:rPr>
          <w:i/>
          <w:iCs/>
        </w:rPr>
        <w:t>Hospitality Law Review</w:t>
      </w:r>
      <w:r w:rsidRPr="00107C9A">
        <w:t>, 10(1), pp.75–91.</w:t>
      </w:r>
    </w:p>
    <w:p w14:paraId="34C84935" w14:textId="77777777" w:rsidR="007D4D4F" w:rsidRPr="00107C9A" w:rsidRDefault="007D4D4F" w:rsidP="007D4D4F">
      <w:pPr>
        <w:numPr>
          <w:ilvl w:val="0"/>
          <w:numId w:val="4"/>
        </w:numPr>
      </w:pPr>
      <w:r w:rsidRPr="00107C9A">
        <w:t xml:space="preserve">Nam, C. (2021). </w:t>
      </w:r>
      <w:r w:rsidRPr="00107C9A">
        <w:rPr>
          <w:i/>
          <w:iCs/>
        </w:rPr>
        <w:t>Barriers to AI adoption in housekeeping: A human-centric analysis</w:t>
      </w:r>
      <w:r w:rsidRPr="00107C9A">
        <w:t xml:space="preserve">. </w:t>
      </w:r>
      <w:r w:rsidRPr="00107C9A">
        <w:rPr>
          <w:i/>
          <w:iCs/>
        </w:rPr>
        <w:t>Journal of Tourism and Service Innovation</w:t>
      </w:r>
      <w:r w:rsidRPr="00107C9A">
        <w:t>, 6(4), pp.88–101.</w:t>
      </w:r>
    </w:p>
    <w:p w14:paraId="02AD3473" w14:textId="77777777" w:rsidR="007D4D4F" w:rsidRPr="00107C9A" w:rsidRDefault="007D4D4F" w:rsidP="007D4D4F">
      <w:pPr>
        <w:numPr>
          <w:ilvl w:val="0"/>
          <w:numId w:val="4"/>
        </w:numPr>
      </w:pPr>
      <w:r w:rsidRPr="00107C9A">
        <w:t xml:space="preserve">Networks Asia. (2017). </w:t>
      </w:r>
      <w:r w:rsidRPr="00107C9A">
        <w:rPr>
          <w:i/>
          <w:iCs/>
        </w:rPr>
        <w:t>How hotel laundry robots met resistance in Singapore</w:t>
      </w:r>
      <w:r w:rsidRPr="00107C9A">
        <w:t>. [online] Available at: https://www.networksasia.net/article/hotel-robots-resistance-singapore [Accessed 15 May 2025].</w:t>
      </w:r>
    </w:p>
    <w:p w14:paraId="49C1CA1D" w14:textId="77777777" w:rsidR="007D4D4F" w:rsidRPr="00107C9A" w:rsidRDefault="007D4D4F" w:rsidP="007D4D4F">
      <w:pPr>
        <w:numPr>
          <w:ilvl w:val="0"/>
          <w:numId w:val="4"/>
        </w:numPr>
      </w:pPr>
      <w:r w:rsidRPr="00107C9A">
        <w:t xml:space="preserve">Prentice, C., Lopes, S.D. and Wang, Y. (2020). </w:t>
      </w:r>
      <w:r w:rsidRPr="00107C9A">
        <w:rPr>
          <w:i/>
          <w:iCs/>
        </w:rPr>
        <w:t>The impact of artificial intelligence and employee autonomy on service quality in hotels</w:t>
      </w:r>
      <w:r w:rsidRPr="00107C9A">
        <w:t xml:space="preserve">. </w:t>
      </w:r>
      <w:r w:rsidRPr="00107C9A">
        <w:rPr>
          <w:i/>
          <w:iCs/>
        </w:rPr>
        <w:t>International Journal of Hospitality Management</w:t>
      </w:r>
      <w:r w:rsidRPr="00107C9A">
        <w:t>, 89, 102474.</w:t>
      </w:r>
    </w:p>
    <w:p w14:paraId="2A738611" w14:textId="77777777" w:rsidR="007D4D4F" w:rsidRPr="00107C9A" w:rsidRDefault="007D4D4F" w:rsidP="007D4D4F">
      <w:pPr>
        <w:numPr>
          <w:ilvl w:val="0"/>
          <w:numId w:val="4"/>
        </w:numPr>
      </w:pPr>
      <w:r w:rsidRPr="00107C9A">
        <w:t xml:space="preserve">Ribaudo, L. (2020). </w:t>
      </w:r>
      <w:r w:rsidRPr="00107C9A">
        <w:rPr>
          <w:i/>
          <w:iCs/>
        </w:rPr>
        <w:t>Bridging the digital divide: Independent hotels and AI adoption</w:t>
      </w:r>
      <w:r w:rsidRPr="00107C9A">
        <w:t xml:space="preserve">. </w:t>
      </w:r>
      <w:r w:rsidRPr="00107C9A">
        <w:rPr>
          <w:i/>
          <w:iCs/>
        </w:rPr>
        <w:t>European Hospitality Journal</w:t>
      </w:r>
      <w:r w:rsidRPr="00107C9A">
        <w:t>, 9(3), pp.66–79.</w:t>
      </w:r>
    </w:p>
    <w:p w14:paraId="2CEB0841" w14:textId="77777777" w:rsidR="007D4D4F" w:rsidRPr="00107C9A" w:rsidRDefault="007D4D4F" w:rsidP="007D4D4F">
      <w:pPr>
        <w:numPr>
          <w:ilvl w:val="0"/>
          <w:numId w:val="4"/>
        </w:numPr>
      </w:pPr>
      <w:r w:rsidRPr="00107C9A">
        <w:t xml:space="preserve">Ruel, H. and Njoku, O.A. (2021). </w:t>
      </w:r>
      <w:r w:rsidRPr="00107C9A">
        <w:rPr>
          <w:i/>
          <w:iCs/>
        </w:rPr>
        <w:t>Transformational leadership and digital transformation in hospitality</w:t>
      </w:r>
      <w:r w:rsidRPr="00107C9A">
        <w:t xml:space="preserve">. </w:t>
      </w:r>
      <w:r w:rsidRPr="00107C9A">
        <w:rPr>
          <w:i/>
          <w:iCs/>
        </w:rPr>
        <w:t>Leadership in Service Industries</w:t>
      </w:r>
      <w:r w:rsidRPr="00107C9A">
        <w:t>, 7(4), pp.45–62.</w:t>
      </w:r>
    </w:p>
    <w:p w14:paraId="4FA8636E" w14:textId="77777777" w:rsidR="007D4D4F" w:rsidRPr="00107C9A" w:rsidRDefault="007D4D4F" w:rsidP="007D4D4F">
      <w:pPr>
        <w:numPr>
          <w:ilvl w:val="0"/>
          <w:numId w:val="4"/>
        </w:numPr>
      </w:pPr>
      <w:r w:rsidRPr="00107C9A">
        <w:t xml:space="preserve">Sari, D.P. (2017). </w:t>
      </w:r>
      <w:r w:rsidRPr="00107C9A">
        <w:rPr>
          <w:i/>
          <w:iCs/>
        </w:rPr>
        <w:t>Technological advancement and its sustainable integration in hotel operations</w:t>
      </w:r>
      <w:r w:rsidRPr="00107C9A">
        <w:t xml:space="preserve">. </w:t>
      </w:r>
      <w:r w:rsidRPr="00107C9A">
        <w:rPr>
          <w:i/>
          <w:iCs/>
        </w:rPr>
        <w:t>Asia-Pacific Journal of Tourism Research</w:t>
      </w:r>
      <w:r w:rsidRPr="00107C9A">
        <w:t>, 22(12), pp.1260–1273.</w:t>
      </w:r>
    </w:p>
    <w:p w14:paraId="09FB472F" w14:textId="77777777" w:rsidR="007D4D4F" w:rsidRPr="00107C9A" w:rsidRDefault="007D4D4F" w:rsidP="007D4D4F">
      <w:pPr>
        <w:numPr>
          <w:ilvl w:val="0"/>
          <w:numId w:val="4"/>
        </w:numPr>
      </w:pPr>
      <w:r w:rsidRPr="00107C9A">
        <w:t xml:space="preserve">Sardesai, P. (2024). </w:t>
      </w:r>
      <w:r w:rsidRPr="00107C9A">
        <w:rPr>
          <w:i/>
          <w:iCs/>
        </w:rPr>
        <w:t>Training strategies for AI integration in hospitality service roles</w:t>
      </w:r>
      <w:r w:rsidRPr="00107C9A">
        <w:t xml:space="preserve">. </w:t>
      </w:r>
      <w:r w:rsidRPr="00107C9A">
        <w:rPr>
          <w:i/>
          <w:iCs/>
        </w:rPr>
        <w:t>Hospitality Employee Development Review</w:t>
      </w:r>
      <w:r w:rsidRPr="00107C9A">
        <w:t>, 4(1), pp.34–50.</w:t>
      </w:r>
    </w:p>
    <w:p w14:paraId="07E68FD9" w14:textId="77777777" w:rsidR="007D4D4F" w:rsidRPr="00107C9A" w:rsidRDefault="007D4D4F" w:rsidP="007D4D4F">
      <w:pPr>
        <w:numPr>
          <w:ilvl w:val="0"/>
          <w:numId w:val="4"/>
        </w:numPr>
      </w:pPr>
      <w:r w:rsidRPr="00107C9A">
        <w:t xml:space="preserve">Tiwari, R. (2022). </w:t>
      </w:r>
      <w:r w:rsidRPr="00107C9A">
        <w:rPr>
          <w:i/>
          <w:iCs/>
        </w:rPr>
        <w:t>Risks of overdependence on AI in hospitality decision-making</w:t>
      </w:r>
      <w:r w:rsidRPr="00107C9A">
        <w:t xml:space="preserve">. </w:t>
      </w:r>
      <w:r w:rsidRPr="00107C9A">
        <w:rPr>
          <w:i/>
          <w:iCs/>
        </w:rPr>
        <w:t>Tourism and Technology</w:t>
      </w:r>
      <w:r w:rsidRPr="00107C9A">
        <w:t>, 11(2), pp.199–213.</w:t>
      </w:r>
    </w:p>
    <w:p w14:paraId="33292D08" w14:textId="77777777" w:rsidR="007D4D4F" w:rsidRPr="00107C9A" w:rsidRDefault="007D4D4F" w:rsidP="007D4D4F">
      <w:pPr>
        <w:numPr>
          <w:ilvl w:val="0"/>
          <w:numId w:val="4"/>
        </w:numPr>
      </w:pPr>
      <w:r w:rsidRPr="00107C9A">
        <w:t xml:space="preserve">Vena, A. (2024). </w:t>
      </w:r>
      <w:r w:rsidRPr="00107C9A">
        <w:rPr>
          <w:i/>
          <w:iCs/>
        </w:rPr>
        <w:t>AI as an operational partner in hospitality: A doctoral case study on housekeeping</w:t>
      </w:r>
      <w:r w:rsidRPr="00107C9A">
        <w:t>. Doctoral Dissertation, University of Oxford.</w:t>
      </w:r>
    </w:p>
    <w:p w14:paraId="4DB16465" w14:textId="77777777" w:rsidR="007D4D4F" w:rsidRPr="00107C9A" w:rsidRDefault="007D4D4F" w:rsidP="007D4D4F">
      <w:pPr>
        <w:numPr>
          <w:ilvl w:val="0"/>
          <w:numId w:val="4"/>
        </w:numPr>
      </w:pPr>
      <w:r w:rsidRPr="00107C9A">
        <w:t xml:space="preserve">Wu, Y., Zhang, M. and Zhang, Y. (2025). </w:t>
      </w:r>
      <w:r w:rsidRPr="00107C9A">
        <w:rPr>
          <w:i/>
          <w:iCs/>
        </w:rPr>
        <w:t>AI-enabled performance feedback and employee growth in hotels</w:t>
      </w:r>
      <w:r w:rsidRPr="00107C9A">
        <w:t xml:space="preserve">. </w:t>
      </w:r>
      <w:r w:rsidRPr="00107C9A">
        <w:rPr>
          <w:i/>
          <w:iCs/>
        </w:rPr>
        <w:t>International Journal of Contemporary Hospitality Management</w:t>
      </w:r>
      <w:r w:rsidRPr="00107C9A">
        <w:t>, 37(1), pp.105–122.</w:t>
      </w:r>
    </w:p>
    <w:p w14:paraId="29656463" w14:textId="77777777" w:rsidR="007D4D4F" w:rsidRPr="00107C9A" w:rsidRDefault="007D4D4F" w:rsidP="007D4D4F">
      <w:pPr>
        <w:numPr>
          <w:ilvl w:val="0"/>
          <w:numId w:val="4"/>
        </w:numPr>
      </w:pPr>
      <w:r w:rsidRPr="00107C9A">
        <w:t xml:space="preserve">Yasin, N. (2022). </w:t>
      </w:r>
      <w:r w:rsidRPr="00107C9A">
        <w:rPr>
          <w:i/>
          <w:iCs/>
        </w:rPr>
        <w:t>Cultural acceptance of AI in global hospitality operations</w:t>
      </w:r>
      <w:r w:rsidRPr="00107C9A">
        <w:t xml:space="preserve">. </w:t>
      </w:r>
      <w:r w:rsidRPr="00107C9A">
        <w:rPr>
          <w:i/>
          <w:iCs/>
        </w:rPr>
        <w:t>Journal of Tourism Cultures</w:t>
      </w:r>
      <w:r w:rsidRPr="00107C9A">
        <w:t>, 14(2), pp.77–94.</w:t>
      </w:r>
    </w:p>
    <w:p w14:paraId="31C900CF" w14:textId="77777777" w:rsidR="007D4D4F" w:rsidRPr="00107C9A" w:rsidRDefault="007D4D4F" w:rsidP="007D4D4F">
      <w:pPr>
        <w:numPr>
          <w:ilvl w:val="0"/>
          <w:numId w:val="4"/>
        </w:numPr>
      </w:pPr>
      <w:r w:rsidRPr="00107C9A">
        <w:t xml:space="preserve">Zhang, T. (2024). </w:t>
      </w:r>
      <w:r w:rsidRPr="00107C9A">
        <w:rPr>
          <w:i/>
          <w:iCs/>
        </w:rPr>
        <w:t>Strategic alliances with AI providers in hospitality: Lessons from Amazon and Ecolab</w:t>
      </w:r>
      <w:r w:rsidRPr="00107C9A">
        <w:t xml:space="preserve">. </w:t>
      </w:r>
      <w:r w:rsidRPr="00107C9A">
        <w:rPr>
          <w:i/>
          <w:iCs/>
        </w:rPr>
        <w:t>Hospitality Innovation Journal</w:t>
      </w:r>
      <w:r w:rsidRPr="00107C9A">
        <w:t>, 5(1), pp.21–35.</w:t>
      </w:r>
    </w:p>
    <w:p w14:paraId="0405CE61" w14:textId="77777777" w:rsidR="007D4D4F" w:rsidRPr="00420C3E" w:rsidRDefault="007D4D4F" w:rsidP="00420C3E">
      <w:pPr>
        <w:spacing w:line="360" w:lineRule="auto"/>
        <w:rPr>
          <w:rFonts w:ascii="Arial" w:hAnsi="Arial" w:cs="Arial"/>
        </w:rPr>
      </w:pPr>
    </w:p>
    <w:sectPr w:rsidR="007D4D4F" w:rsidRPr="00420C3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10621" w14:textId="77777777" w:rsidR="008F1885" w:rsidRDefault="008F1885" w:rsidP="006D575A">
      <w:pPr>
        <w:spacing w:after="0" w:line="240" w:lineRule="auto"/>
      </w:pPr>
      <w:r>
        <w:separator/>
      </w:r>
    </w:p>
  </w:endnote>
  <w:endnote w:type="continuationSeparator" w:id="0">
    <w:p w14:paraId="3388362A" w14:textId="77777777" w:rsidR="008F1885" w:rsidRDefault="008F1885" w:rsidP="006D57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Arial Black">
    <w:panose1 w:val="020B0A04020102020204"/>
    <w:charset w:val="EE"/>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87968C" w14:textId="77777777" w:rsidR="008F1885" w:rsidRDefault="008F1885" w:rsidP="006D575A">
      <w:pPr>
        <w:spacing w:after="0" w:line="240" w:lineRule="auto"/>
      </w:pPr>
      <w:r>
        <w:separator/>
      </w:r>
    </w:p>
  </w:footnote>
  <w:footnote w:type="continuationSeparator" w:id="0">
    <w:p w14:paraId="4B9E1FE6" w14:textId="77777777" w:rsidR="008F1885" w:rsidRDefault="008F1885" w:rsidP="006D57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0700F"/>
    <w:multiLevelType w:val="hybridMultilevel"/>
    <w:tmpl w:val="88661C40"/>
    <w:lvl w:ilvl="0" w:tplc="A2E0F802">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EA853D6"/>
    <w:multiLevelType w:val="hybridMultilevel"/>
    <w:tmpl w:val="4BCAF65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EC638AF"/>
    <w:multiLevelType w:val="hybridMultilevel"/>
    <w:tmpl w:val="E6FE5E92"/>
    <w:lvl w:ilvl="0" w:tplc="7B1EADD4">
      <w:start w:val="1"/>
      <w:numFmt w:val="decimal"/>
      <w:lvlText w:val="%1."/>
      <w:lvlJc w:val="left"/>
      <w:pPr>
        <w:ind w:left="785"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3D01A89"/>
    <w:multiLevelType w:val="multilevel"/>
    <w:tmpl w:val="8188DF98"/>
    <w:numStyleLink w:val="Stil2"/>
  </w:abstractNum>
  <w:abstractNum w:abstractNumId="4" w15:restartNumberingAfterBreak="0">
    <w:nsid w:val="289629BA"/>
    <w:multiLevelType w:val="multilevel"/>
    <w:tmpl w:val="8188DF98"/>
    <w:styleLink w:val="Stil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DB00049"/>
    <w:multiLevelType w:val="multilevel"/>
    <w:tmpl w:val="8188DF9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300734A6"/>
    <w:multiLevelType w:val="multilevel"/>
    <w:tmpl w:val="E2987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E0553A"/>
    <w:multiLevelType w:val="hybridMultilevel"/>
    <w:tmpl w:val="86EEC106"/>
    <w:lvl w:ilvl="0" w:tplc="0418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5CE5164D"/>
    <w:multiLevelType w:val="hybridMultilevel"/>
    <w:tmpl w:val="9014D6A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255671543">
    <w:abstractNumId w:val="8"/>
  </w:num>
  <w:num w:numId="2" w16cid:durableId="1084959522">
    <w:abstractNumId w:val="2"/>
  </w:num>
  <w:num w:numId="3" w16cid:durableId="1935478025">
    <w:abstractNumId w:val="7"/>
  </w:num>
  <w:num w:numId="4" w16cid:durableId="959333965">
    <w:abstractNumId w:val="6"/>
  </w:num>
  <w:num w:numId="5" w16cid:durableId="2065056649">
    <w:abstractNumId w:val="4"/>
  </w:num>
  <w:num w:numId="6" w16cid:durableId="1494758443">
    <w:abstractNumId w:val="3"/>
  </w:num>
  <w:num w:numId="7" w16cid:durableId="557325941">
    <w:abstractNumId w:val="1"/>
  </w:num>
  <w:num w:numId="8" w16cid:durableId="442582151">
    <w:abstractNumId w:val="5"/>
  </w:num>
  <w:num w:numId="9" w16cid:durableId="20731172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9721" w:allStyles="1" w:customStyles="0" w:latentStyles="0" w:stylesInUse="0" w:headingStyles="1" w:numberingStyles="0" w:tableStyles="0" w:directFormattingOnRuns="1" w:directFormattingOnParagraphs="1" w:directFormattingOnNumbering="1" w:directFormattingOnTables="0" w:clearFormatting="1" w:top3HeadingStyles="0" w:visibleStyles="0" w:alternateStyleNames="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00E"/>
    <w:rsid w:val="0006334C"/>
    <w:rsid w:val="00123A25"/>
    <w:rsid w:val="002C7B60"/>
    <w:rsid w:val="003064AB"/>
    <w:rsid w:val="003459D6"/>
    <w:rsid w:val="00420C3E"/>
    <w:rsid w:val="004808B4"/>
    <w:rsid w:val="0050197B"/>
    <w:rsid w:val="005E29C9"/>
    <w:rsid w:val="00670636"/>
    <w:rsid w:val="006D575A"/>
    <w:rsid w:val="006F400E"/>
    <w:rsid w:val="0074044D"/>
    <w:rsid w:val="00783FDB"/>
    <w:rsid w:val="007A5247"/>
    <w:rsid w:val="007D4D4F"/>
    <w:rsid w:val="008F1885"/>
    <w:rsid w:val="009A3ADF"/>
    <w:rsid w:val="00CC561F"/>
    <w:rsid w:val="00CF291A"/>
    <w:rsid w:val="00D23E1C"/>
    <w:rsid w:val="00DF3E64"/>
    <w:rsid w:val="00E0201E"/>
    <w:rsid w:val="00E5197C"/>
    <w:rsid w:val="00FA496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AB1A11"/>
  <w15:chartTrackingRefBased/>
  <w15:docId w15:val="{F23CCC5B-D228-4F15-9741-C0C95D57A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59D6"/>
  </w:style>
  <w:style w:type="paragraph" w:styleId="Titlu1">
    <w:name w:val="heading 1"/>
    <w:basedOn w:val="Normal"/>
    <w:next w:val="Normal"/>
    <w:link w:val="Titlu1Caracter"/>
    <w:uiPriority w:val="9"/>
    <w:qFormat/>
    <w:rsid w:val="003064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unhideWhenUsed/>
    <w:qFormat/>
    <w:rsid w:val="006F40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6F400E"/>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6F400E"/>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6F400E"/>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6F400E"/>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6F400E"/>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6F400E"/>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6F400E"/>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3064AB"/>
    <w:rPr>
      <w:rFonts w:asciiTheme="majorHAnsi" w:eastAsiaTheme="majorEastAsia" w:hAnsiTheme="majorHAnsi" w:cstheme="majorBidi"/>
      <w:color w:val="0F4761" w:themeColor="accent1" w:themeShade="BF"/>
      <w:sz w:val="40"/>
      <w:szCs w:val="40"/>
    </w:rPr>
  </w:style>
  <w:style w:type="paragraph" w:styleId="Titlucuprins">
    <w:name w:val="TOC Heading"/>
    <w:basedOn w:val="Titlu1"/>
    <w:next w:val="Normal"/>
    <w:link w:val="TitlucuprinsCaracter"/>
    <w:autoRedefine/>
    <w:uiPriority w:val="39"/>
    <w:unhideWhenUsed/>
    <w:qFormat/>
    <w:rsid w:val="003064AB"/>
    <w:pPr>
      <w:spacing w:before="240" w:after="0"/>
      <w:outlineLvl w:val="9"/>
    </w:pPr>
    <w:rPr>
      <w:kern w:val="0"/>
      <w:sz w:val="32"/>
      <w:szCs w:val="32"/>
      <w:lang w:val="en-US"/>
      <w14:ligatures w14:val="none"/>
    </w:rPr>
  </w:style>
  <w:style w:type="character" w:customStyle="1" w:styleId="Titlu2Caracter">
    <w:name w:val="Titlu 2 Caracter"/>
    <w:basedOn w:val="Fontdeparagrafimplicit"/>
    <w:link w:val="Titlu2"/>
    <w:uiPriority w:val="9"/>
    <w:rsid w:val="006F400E"/>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6F400E"/>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6F400E"/>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6F400E"/>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6F400E"/>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6F400E"/>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6F400E"/>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6F400E"/>
    <w:rPr>
      <w:rFonts w:eastAsiaTheme="majorEastAsia" w:cstheme="majorBidi"/>
      <w:color w:val="272727" w:themeColor="text1" w:themeTint="D8"/>
    </w:rPr>
  </w:style>
  <w:style w:type="paragraph" w:styleId="Titlu">
    <w:name w:val="Title"/>
    <w:basedOn w:val="Normal"/>
    <w:next w:val="Normal"/>
    <w:link w:val="TitluCaracter"/>
    <w:uiPriority w:val="10"/>
    <w:qFormat/>
    <w:rsid w:val="006F40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6F400E"/>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6F400E"/>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6F400E"/>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6F400E"/>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6F400E"/>
    <w:rPr>
      <w:i/>
      <w:iCs/>
      <w:color w:val="404040" w:themeColor="text1" w:themeTint="BF"/>
    </w:rPr>
  </w:style>
  <w:style w:type="paragraph" w:styleId="Listparagraf">
    <w:name w:val="List Paragraph"/>
    <w:basedOn w:val="Normal"/>
    <w:uiPriority w:val="34"/>
    <w:qFormat/>
    <w:rsid w:val="006F400E"/>
    <w:pPr>
      <w:ind w:left="720"/>
      <w:contextualSpacing/>
    </w:pPr>
  </w:style>
  <w:style w:type="character" w:styleId="Accentuareintens">
    <w:name w:val="Intense Emphasis"/>
    <w:basedOn w:val="Fontdeparagrafimplicit"/>
    <w:uiPriority w:val="21"/>
    <w:qFormat/>
    <w:rsid w:val="006F400E"/>
    <w:rPr>
      <w:i/>
      <w:iCs/>
      <w:color w:val="0F4761" w:themeColor="accent1" w:themeShade="BF"/>
    </w:rPr>
  </w:style>
  <w:style w:type="paragraph" w:styleId="Citatintens">
    <w:name w:val="Intense Quote"/>
    <w:basedOn w:val="Normal"/>
    <w:next w:val="Normal"/>
    <w:link w:val="CitatintensCaracter"/>
    <w:uiPriority w:val="30"/>
    <w:qFormat/>
    <w:rsid w:val="006F40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6F400E"/>
    <w:rPr>
      <w:i/>
      <w:iCs/>
      <w:color w:val="0F4761" w:themeColor="accent1" w:themeShade="BF"/>
    </w:rPr>
  </w:style>
  <w:style w:type="character" w:styleId="Referireintens">
    <w:name w:val="Intense Reference"/>
    <w:uiPriority w:val="32"/>
    <w:qFormat/>
    <w:rsid w:val="007D4D4F"/>
  </w:style>
  <w:style w:type="character" w:styleId="Titlulcrii">
    <w:name w:val="Book Title"/>
    <w:basedOn w:val="Fontdeparagrafimplicit"/>
    <w:uiPriority w:val="33"/>
    <w:qFormat/>
    <w:rsid w:val="00D23E1C"/>
    <w:rPr>
      <w:b/>
      <w:bCs/>
      <w:i/>
      <w:iCs/>
      <w:spacing w:val="5"/>
    </w:rPr>
  </w:style>
  <w:style w:type="paragraph" w:customStyle="1" w:styleId="Stil1">
    <w:name w:val="Stil1"/>
    <w:basedOn w:val="Titlucuprins"/>
    <w:next w:val="Bibliografie"/>
    <w:link w:val="Stil1Caracter"/>
    <w:autoRedefine/>
    <w:qFormat/>
    <w:rsid w:val="0006334C"/>
    <w:rPr>
      <w:rFonts w:ascii="Arial" w:hAnsi="Arial"/>
      <w:lang w:val="ro-RO"/>
    </w:rPr>
  </w:style>
  <w:style w:type="paragraph" w:styleId="Bibliografie">
    <w:name w:val="Bibliography"/>
    <w:basedOn w:val="Normal"/>
    <w:next w:val="Normal"/>
    <w:uiPriority w:val="37"/>
    <w:semiHidden/>
    <w:unhideWhenUsed/>
    <w:rsid w:val="0006334C"/>
  </w:style>
  <w:style w:type="character" w:customStyle="1" w:styleId="TitlucuprinsCaracter">
    <w:name w:val="Titlu cuprins Caracter"/>
    <w:basedOn w:val="Titlu1Caracter"/>
    <w:link w:val="Titlucuprins"/>
    <w:uiPriority w:val="39"/>
    <w:rsid w:val="0006334C"/>
    <w:rPr>
      <w:rFonts w:asciiTheme="majorHAnsi" w:eastAsiaTheme="majorEastAsia" w:hAnsiTheme="majorHAnsi" w:cstheme="majorBidi"/>
      <w:color w:val="0F4761" w:themeColor="accent1" w:themeShade="BF"/>
      <w:kern w:val="0"/>
      <w:sz w:val="32"/>
      <w:szCs w:val="32"/>
      <w:lang w:val="en-US"/>
      <w14:ligatures w14:val="none"/>
    </w:rPr>
  </w:style>
  <w:style w:type="character" w:customStyle="1" w:styleId="Stil1Caracter">
    <w:name w:val="Stil1 Caracter"/>
    <w:basedOn w:val="TitlucuprinsCaracter"/>
    <w:link w:val="Stil1"/>
    <w:rsid w:val="0006334C"/>
    <w:rPr>
      <w:rFonts w:ascii="Arial" w:eastAsiaTheme="majorEastAsia" w:hAnsi="Arial" w:cstheme="majorBidi"/>
      <w:color w:val="0F4761" w:themeColor="accent1" w:themeShade="BF"/>
      <w:kern w:val="0"/>
      <w:sz w:val="32"/>
      <w:szCs w:val="32"/>
      <w:lang w:val="en-US"/>
      <w14:ligatures w14:val="none"/>
    </w:rPr>
  </w:style>
  <w:style w:type="paragraph" w:styleId="Cuprins2">
    <w:name w:val="toc 2"/>
    <w:basedOn w:val="Normal"/>
    <w:next w:val="Normal"/>
    <w:autoRedefine/>
    <w:uiPriority w:val="39"/>
    <w:unhideWhenUsed/>
    <w:rsid w:val="0006334C"/>
    <w:pPr>
      <w:spacing w:after="100"/>
      <w:ind w:left="220"/>
    </w:pPr>
    <w:rPr>
      <w:rFonts w:eastAsiaTheme="minorEastAsia" w:cs="Times New Roman"/>
      <w:kern w:val="0"/>
      <w:lang w:eastAsia="ro-RO"/>
      <w14:ligatures w14:val="none"/>
    </w:rPr>
  </w:style>
  <w:style w:type="paragraph" w:styleId="Cuprins1">
    <w:name w:val="toc 1"/>
    <w:basedOn w:val="Normal"/>
    <w:next w:val="Normal"/>
    <w:autoRedefine/>
    <w:uiPriority w:val="39"/>
    <w:unhideWhenUsed/>
    <w:rsid w:val="0006334C"/>
    <w:pPr>
      <w:spacing w:after="100"/>
    </w:pPr>
    <w:rPr>
      <w:rFonts w:eastAsiaTheme="minorEastAsia" w:cs="Times New Roman"/>
      <w:kern w:val="0"/>
      <w:lang w:eastAsia="ro-RO"/>
      <w14:ligatures w14:val="none"/>
    </w:rPr>
  </w:style>
  <w:style w:type="paragraph" w:styleId="Cuprins3">
    <w:name w:val="toc 3"/>
    <w:basedOn w:val="Normal"/>
    <w:next w:val="Normal"/>
    <w:autoRedefine/>
    <w:uiPriority w:val="39"/>
    <w:unhideWhenUsed/>
    <w:rsid w:val="0006334C"/>
    <w:pPr>
      <w:spacing w:after="100"/>
      <w:ind w:left="440"/>
    </w:pPr>
    <w:rPr>
      <w:rFonts w:eastAsiaTheme="minorEastAsia" w:cs="Times New Roman"/>
      <w:kern w:val="0"/>
      <w:lang w:eastAsia="ro-RO"/>
      <w14:ligatures w14:val="none"/>
    </w:rPr>
  </w:style>
  <w:style w:type="table" w:customStyle="1" w:styleId="TableGrid">
    <w:name w:val="TableGrid"/>
    <w:rsid w:val="006D575A"/>
    <w:pPr>
      <w:spacing w:after="0" w:line="240" w:lineRule="auto"/>
    </w:pPr>
    <w:rPr>
      <w:rFonts w:eastAsiaTheme="minorEastAsia"/>
      <w:sz w:val="24"/>
      <w:szCs w:val="24"/>
      <w:lang w:eastAsia="ro-RO"/>
    </w:rPr>
    <w:tblPr>
      <w:tblCellMar>
        <w:top w:w="0" w:type="dxa"/>
        <w:left w:w="0" w:type="dxa"/>
        <w:bottom w:w="0" w:type="dxa"/>
        <w:right w:w="0" w:type="dxa"/>
      </w:tblCellMar>
    </w:tblPr>
  </w:style>
  <w:style w:type="character" w:styleId="Hyperlink">
    <w:name w:val="Hyperlink"/>
    <w:basedOn w:val="Fontdeparagrafimplicit"/>
    <w:uiPriority w:val="99"/>
    <w:unhideWhenUsed/>
    <w:rsid w:val="007D4D4F"/>
    <w:rPr>
      <w:color w:val="467886" w:themeColor="hyperlink"/>
      <w:u w:val="single"/>
    </w:rPr>
  </w:style>
  <w:style w:type="numbering" w:customStyle="1" w:styleId="Stil2">
    <w:name w:val="Stil2"/>
    <w:basedOn w:val="FrListare"/>
    <w:uiPriority w:val="99"/>
    <w:rsid w:val="007D4D4F"/>
    <w:pPr>
      <w:numPr>
        <w:numId w:val="5"/>
      </w:numPr>
    </w:pPr>
  </w:style>
  <w:style w:type="paragraph" w:styleId="Antet">
    <w:name w:val="header"/>
    <w:basedOn w:val="Normal"/>
    <w:link w:val="AntetCaracter"/>
    <w:uiPriority w:val="99"/>
    <w:unhideWhenUsed/>
    <w:rsid w:val="00670636"/>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670636"/>
  </w:style>
  <w:style w:type="paragraph" w:styleId="Subsol">
    <w:name w:val="footer"/>
    <w:basedOn w:val="Normal"/>
    <w:link w:val="SubsolCaracter"/>
    <w:uiPriority w:val="99"/>
    <w:unhideWhenUsed/>
    <w:rsid w:val="00670636"/>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6706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3EC62-AA1D-4E94-B6B2-E286A2004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13</Pages>
  <Words>3482</Words>
  <Characters>21662</Characters>
  <Application>Microsoft Office Word</Application>
  <DocSecurity>0</DocSecurity>
  <Lines>424</Lines>
  <Paragraphs>158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24986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Ionela Preda (2213175)</dc:creator>
  <cp:keywords/>
  <dc:description/>
  <cp:lastModifiedBy>Madalina Ionela Preda (2213175)</cp:lastModifiedBy>
  <cp:revision>10</cp:revision>
  <dcterms:created xsi:type="dcterms:W3CDTF">2025-05-15T17:22:00Z</dcterms:created>
  <dcterms:modified xsi:type="dcterms:W3CDTF">2025-05-19T21:45:00Z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8ac540a6-f8d2-4ab1-8752-8ecff9cba4c9</vt:lpwstr>
  </property>
</Properties>
</file>