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color w:val="000000" w:themeColor="text1"/>
          <w:sz w:val="24"/>
          <w:szCs w:val="24"/>
        </w:rPr>
        <w:id w:val="930390944"/>
        <w:docPartObj>
          <w:docPartGallery w:val="Cover Pages"/>
          <w:docPartUnique/>
        </w:docPartObj>
      </w:sdtPr>
      <w:sdtContent>
        <w:p w14:paraId="1080962F" w14:textId="1314B040" w:rsidR="00571F12" w:rsidRPr="0044551C" w:rsidRDefault="00571F12" w:rsidP="00330FFD">
          <w:pPr>
            <w:rPr>
              <w:rFonts w:ascii="Arial" w:hAnsi="Arial" w:cs="Arial"/>
              <w:color w:val="000000" w:themeColor="text1"/>
              <w:sz w:val="24"/>
              <w:szCs w:val="24"/>
            </w:rPr>
          </w:pPr>
          <w:r w:rsidRPr="0044551C">
            <w:rPr>
              <w:rFonts w:ascii="Arial" w:hAnsi="Arial" w:cs="Arial"/>
              <w:color w:val="000000" w:themeColor="text1"/>
              <w:sz w:val="24"/>
              <w:szCs w:val="24"/>
            </w:rPr>
            <mc:AlternateContent>
              <mc:Choice Requires="wps">
                <w:drawing>
                  <wp:anchor distT="0" distB="0" distL="114300" distR="114300" simplePos="0" relativeHeight="251659264" behindDoc="0" locked="0" layoutInCell="1" allowOverlap="1" wp14:anchorId="7DBEB136" wp14:editId="17A160B4">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726"/>
                                </w:tblGrid>
                                <w:tr w:rsidR="00571F12" w:rsidRPr="0068209B" w14:paraId="2700D41A" w14:textId="77777777">
                                  <w:trPr>
                                    <w:jc w:val="center"/>
                                  </w:trPr>
                                  <w:tc>
                                    <w:tcPr>
                                      <w:tcW w:w="2568" w:type="pct"/>
                                      <w:vAlign w:val="center"/>
                                    </w:tcPr>
                                    <w:p w14:paraId="549391BB" w14:textId="77777777" w:rsidR="00571F12" w:rsidRPr="0068209B" w:rsidRDefault="00571F12">
                                      <w:pPr>
                                        <w:jc w:val="right"/>
                                      </w:pPr>
                                      <w:r w:rsidRPr="0068209B">
                                        <w:drawing>
                                          <wp:inline distT="0" distB="0" distL="0" distR="0" wp14:anchorId="431B7858" wp14:editId="0FE4A34F">
                                            <wp:extent cx="3065006" cy="3831336"/>
                                            <wp:effectExtent l="0" t="0" r="2540" b="0"/>
                                            <wp:docPr id="125289722" name="Picture 125289722"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40"/>
                                          <w:szCs w:val="40"/>
                                          <w:lang w:val="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C4A8E0C" w14:textId="2E6D03D5" w:rsidR="00571F12" w:rsidRPr="0068209B" w:rsidRDefault="004B14C1">
                                          <w:pPr>
                                            <w:pStyle w:val="NoSpacing"/>
                                            <w:spacing w:line="312" w:lineRule="auto"/>
                                            <w:jc w:val="right"/>
                                            <w:rPr>
                                              <w:caps/>
                                              <w:color w:val="191919" w:themeColor="text1" w:themeTint="E6"/>
                                              <w:sz w:val="72"/>
                                              <w:szCs w:val="72"/>
                                              <w:lang w:val="en-GB"/>
                                            </w:rPr>
                                          </w:pPr>
                                          <w:r w:rsidRPr="004B14C1">
                                            <w:rPr>
                                              <w:caps/>
                                              <w:color w:val="191919" w:themeColor="text1" w:themeTint="E6"/>
                                              <w:sz w:val="40"/>
                                              <w:szCs w:val="40"/>
                                              <w:lang w:val="en-GB"/>
                                            </w:rPr>
                                            <w:t>Navigating Cross-Cultural Communication in the Global Business Landscape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3383768" w14:textId="4A61D47D" w:rsidR="00571F12" w:rsidRPr="0068209B" w:rsidRDefault="00D35434">
                                          <w:pPr>
                                            <w:jc w:val="right"/>
                                            <w:rPr>
                                              <w:sz w:val="24"/>
                                              <w:szCs w:val="24"/>
                                            </w:rPr>
                                          </w:pPr>
                                          <w:r>
                                            <w:rPr>
                                              <w:color w:val="000000" w:themeColor="text1"/>
                                              <w:sz w:val="24"/>
                                              <w:szCs w:val="24"/>
                                            </w:rPr>
                                            <w:t>Songlin Zou</w:t>
                                          </w:r>
                                        </w:p>
                                      </w:sdtContent>
                                    </w:sdt>
                                  </w:tc>
                                  <w:tc>
                                    <w:tcPr>
                                      <w:tcW w:w="2432" w:type="pct"/>
                                      <w:vAlign w:val="center"/>
                                    </w:tcPr>
                                    <w:p w14:paraId="31230197" w14:textId="2A879599" w:rsidR="00571F12" w:rsidRPr="0068209B" w:rsidRDefault="004B14C1">
                                      <w:pPr>
                                        <w:pStyle w:val="NoSpacing"/>
                                        <w:rPr>
                                          <w:lang w:val="en-GB"/>
                                        </w:rPr>
                                      </w:pPr>
                                      <w:sdt>
                                        <w:sdtPr>
                                          <w:rPr>
                                            <w:lang w:val="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color w:val="44546A" w:themeColor="text2"/>
                                          </w:rPr>
                                        </w:sdtEndPr>
                                        <w:sdtContent/>
                                      </w:sdt>
                                    </w:p>
                                  </w:tc>
                                </w:tr>
                              </w:tbl>
                              <w:p w14:paraId="65D59F8B" w14:textId="77777777" w:rsidR="00571F12" w:rsidRPr="0068209B" w:rsidRDefault="00571F1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DBEB136"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726"/>
                          </w:tblGrid>
                          <w:tr w:rsidR="00571F12" w:rsidRPr="0068209B" w14:paraId="2700D41A" w14:textId="77777777">
                            <w:trPr>
                              <w:jc w:val="center"/>
                            </w:trPr>
                            <w:tc>
                              <w:tcPr>
                                <w:tcW w:w="2568" w:type="pct"/>
                                <w:vAlign w:val="center"/>
                              </w:tcPr>
                              <w:p w14:paraId="549391BB" w14:textId="77777777" w:rsidR="00571F12" w:rsidRPr="0068209B" w:rsidRDefault="00571F12">
                                <w:pPr>
                                  <w:jc w:val="right"/>
                                </w:pPr>
                                <w:r w:rsidRPr="0068209B">
                                  <w:drawing>
                                    <wp:inline distT="0" distB="0" distL="0" distR="0" wp14:anchorId="431B7858" wp14:editId="0FE4A34F">
                                      <wp:extent cx="3065006" cy="3831336"/>
                                      <wp:effectExtent l="0" t="0" r="2540" b="0"/>
                                      <wp:docPr id="125289722" name="Picture 125289722"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40"/>
                                    <w:szCs w:val="40"/>
                                    <w:lang w:val="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C4A8E0C" w14:textId="2E6D03D5" w:rsidR="00571F12" w:rsidRPr="0068209B" w:rsidRDefault="004B14C1">
                                    <w:pPr>
                                      <w:pStyle w:val="NoSpacing"/>
                                      <w:spacing w:line="312" w:lineRule="auto"/>
                                      <w:jc w:val="right"/>
                                      <w:rPr>
                                        <w:caps/>
                                        <w:color w:val="191919" w:themeColor="text1" w:themeTint="E6"/>
                                        <w:sz w:val="72"/>
                                        <w:szCs w:val="72"/>
                                        <w:lang w:val="en-GB"/>
                                      </w:rPr>
                                    </w:pPr>
                                    <w:r w:rsidRPr="004B14C1">
                                      <w:rPr>
                                        <w:caps/>
                                        <w:color w:val="191919" w:themeColor="text1" w:themeTint="E6"/>
                                        <w:sz w:val="40"/>
                                        <w:szCs w:val="40"/>
                                        <w:lang w:val="en-GB"/>
                                      </w:rPr>
                                      <w:t>Navigating Cross-Cultural Communication in the Global Business Landscape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3383768" w14:textId="4A61D47D" w:rsidR="00571F12" w:rsidRPr="0068209B" w:rsidRDefault="00D35434">
                                    <w:pPr>
                                      <w:jc w:val="right"/>
                                      <w:rPr>
                                        <w:sz w:val="24"/>
                                        <w:szCs w:val="24"/>
                                      </w:rPr>
                                    </w:pPr>
                                    <w:r>
                                      <w:rPr>
                                        <w:color w:val="000000" w:themeColor="text1"/>
                                        <w:sz w:val="24"/>
                                        <w:szCs w:val="24"/>
                                      </w:rPr>
                                      <w:t>Songlin Zou</w:t>
                                    </w:r>
                                  </w:p>
                                </w:sdtContent>
                              </w:sdt>
                            </w:tc>
                            <w:tc>
                              <w:tcPr>
                                <w:tcW w:w="2432" w:type="pct"/>
                                <w:vAlign w:val="center"/>
                              </w:tcPr>
                              <w:p w14:paraId="31230197" w14:textId="2A879599" w:rsidR="00571F12" w:rsidRPr="0068209B" w:rsidRDefault="004B14C1">
                                <w:pPr>
                                  <w:pStyle w:val="NoSpacing"/>
                                  <w:rPr>
                                    <w:lang w:val="en-GB"/>
                                  </w:rPr>
                                </w:pPr>
                                <w:sdt>
                                  <w:sdtPr>
                                    <w:rPr>
                                      <w:lang w:val="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color w:val="44546A" w:themeColor="text2"/>
                                    </w:rPr>
                                  </w:sdtEndPr>
                                  <w:sdtContent/>
                                </w:sdt>
                              </w:p>
                            </w:tc>
                          </w:tr>
                        </w:tbl>
                        <w:p w14:paraId="65D59F8B" w14:textId="77777777" w:rsidR="00571F12" w:rsidRPr="0068209B" w:rsidRDefault="00571F12"/>
                      </w:txbxContent>
                    </v:textbox>
                    <w10:wrap anchorx="page" anchory="page"/>
                  </v:shape>
                </w:pict>
              </mc:Fallback>
            </mc:AlternateContent>
          </w:r>
          <w:r w:rsidRPr="0044551C">
            <w:rPr>
              <w:rFonts w:ascii="Arial" w:hAnsi="Arial" w:cs="Arial"/>
              <w:color w:val="000000" w:themeColor="text1"/>
              <w:sz w:val="24"/>
              <w:szCs w:val="24"/>
            </w:rPr>
            <w:br w:type="page"/>
          </w:r>
        </w:p>
      </w:sdtContent>
    </w:sdt>
    <w:p w14:paraId="6B491B65" w14:textId="7EBBBB96" w:rsidR="00B15DC8" w:rsidRPr="004B14C1" w:rsidRDefault="00571F12" w:rsidP="004B14C1">
      <w:pPr>
        <w:pStyle w:val="Heading1"/>
        <w:rPr>
          <w:rFonts w:ascii="Arial" w:hAnsi="Arial" w:cs="Arial"/>
          <w:color w:val="000000" w:themeColor="text1"/>
          <w:sz w:val="24"/>
          <w:szCs w:val="24"/>
        </w:rPr>
      </w:pPr>
      <w:bookmarkStart w:id="0" w:name="_Toc184747670"/>
      <w:bookmarkStart w:id="1" w:name="_Toc184747729"/>
      <w:bookmarkStart w:id="2" w:name="_Toc184767128"/>
      <w:r w:rsidRPr="0044551C">
        <w:rPr>
          <w:rFonts w:ascii="Arial" w:hAnsi="Arial" w:cs="Arial"/>
          <w:color w:val="000000" w:themeColor="text1"/>
          <w:sz w:val="24"/>
          <w:szCs w:val="24"/>
        </w:rPr>
        <w:lastRenderedPageBreak/>
        <w:t>Executive Summary</w:t>
      </w:r>
      <w:bookmarkEnd w:id="0"/>
      <w:bookmarkEnd w:id="1"/>
      <w:bookmarkEnd w:id="2"/>
      <w:r w:rsidR="004B14C1" w:rsidRPr="004B14C1">
        <w:rPr>
          <w:rFonts w:ascii="Arial" w:hAnsi="Arial" w:cs="Arial"/>
          <w:color w:val="000000" w:themeColor="text1"/>
          <w:sz w:val="24"/>
          <w:szCs w:val="24"/>
          <w:lang w:val="en-US"/>
        </w:rPr>
        <w:br/>
        <w:t>Globalization has heightened the significance of effective international business communication, particularly in the Asia-Pacific region, which dominates the global apparel market. This paper examines the critical role of communication, culture, and etiquette in cross-cultural business interactions, emphasizing the unique challenges and competencies required for success in Asian contexts. It underscores the necessity of integrating language proficiency with cultural awareness to enhance productivity and collaboration in multinational organizations. Drawing on frameworks such as Hofstede’s cultural dimensions, the study explores the influence of factors like power distance, individualism versus collectivism, and long- versus short-term orientation on workplace dynamics, decision-making, and conflict resolution. Furthermore, it highlights the fluid and evolving nature of cultural constructs, advocating for adaptability and critical evaluation of traditional models. Etiquette is presented as a cornerstone for building trust and fostering long-term relationships, which are vital in dynamic global markets. The study concludes by emphasizing the need for intercultural communication training, the recognition of emotional and cognitive barriers, and the cultivation of cultural intelligence as key strategies for navigating the complexities of globalization. These insights aim to equip businesses with the tools to develop meaningful, sustainable partnerships in the competitive international landscape</w:t>
      </w:r>
      <w:r w:rsidRPr="0044551C">
        <w:rPr>
          <w:rFonts w:ascii="Arial" w:hAnsi="Arial" w:cs="Arial"/>
          <w:color w:val="000000" w:themeColor="text1"/>
          <w:sz w:val="24"/>
          <w:szCs w:val="24"/>
        </w:rPr>
        <w:t xml:space="preserve">Should contain a few academic references. </w:t>
      </w:r>
    </w:p>
    <w:p w14:paraId="7740F055" w14:textId="77777777" w:rsidR="00B15DC8" w:rsidRPr="0044551C" w:rsidRDefault="00B15DC8" w:rsidP="00330FFD">
      <w:pPr>
        <w:rPr>
          <w:rFonts w:ascii="Arial" w:hAnsi="Arial" w:cs="Arial"/>
          <w:color w:val="000000" w:themeColor="text1"/>
          <w:sz w:val="24"/>
          <w:szCs w:val="24"/>
        </w:rPr>
      </w:pPr>
      <w:r w:rsidRPr="0044551C">
        <w:rPr>
          <w:rFonts w:ascii="Arial" w:hAnsi="Arial" w:cs="Arial"/>
          <w:color w:val="000000" w:themeColor="text1"/>
          <w:sz w:val="24"/>
          <w:szCs w:val="24"/>
        </w:rPr>
        <w:br w:type="page"/>
      </w:r>
    </w:p>
    <w:bookmarkStart w:id="3" w:name="_Toc184767129" w:displacedByCustomXml="next"/>
    <w:bookmarkStart w:id="4" w:name="_Toc184747671" w:displacedByCustomXml="next"/>
    <w:bookmarkStart w:id="5" w:name="_Toc184747730" w:displacedByCustomXml="next"/>
    <w:sdt>
      <w:sdtPr>
        <w:rPr>
          <w:rFonts w:ascii="Arial" w:eastAsiaTheme="minorEastAsia" w:hAnsi="Arial" w:cs="Arial"/>
          <w:color w:val="000000" w:themeColor="text1"/>
          <w:sz w:val="24"/>
          <w:szCs w:val="24"/>
        </w:rPr>
        <w:id w:val="-1591234918"/>
        <w:docPartObj>
          <w:docPartGallery w:val="Table of Contents"/>
          <w:docPartUnique/>
        </w:docPartObj>
      </w:sdtPr>
      <w:sdtEndPr>
        <w:rPr>
          <w:b/>
          <w:bCs/>
        </w:rPr>
      </w:sdtEndPr>
      <w:sdtContent>
        <w:p w14:paraId="23294FB8" w14:textId="66AADB07" w:rsidR="00A85ED2" w:rsidRPr="0044551C" w:rsidRDefault="00A85ED2" w:rsidP="00330FFD">
          <w:pPr>
            <w:pStyle w:val="Heading1"/>
            <w:rPr>
              <w:rFonts w:ascii="Arial" w:hAnsi="Arial" w:cs="Arial"/>
              <w:color w:val="000000" w:themeColor="text1"/>
              <w:sz w:val="24"/>
              <w:szCs w:val="24"/>
            </w:rPr>
          </w:pPr>
          <w:r w:rsidRPr="0044551C">
            <w:rPr>
              <w:rFonts w:ascii="Arial" w:hAnsi="Arial" w:cs="Arial"/>
              <w:color w:val="000000" w:themeColor="text1"/>
              <w:sz w:val="24"/>
              <w:szCs w:val="24"/>
            </w:rPr>
            <w:t>Table of Contents</w:t>
          </w:r>
          <w:bookmarkEnd w:id="5"/>
          <w:bookmarkEnd w:id="4"/>
          <w:bookmarkEnd w:id="3"/>
        </w:p>
        <w:p w14:paraId="3A5AD3A5" w14:textId="1E4E228E" w:rsidR="004B14C1" w:rsidRDefault="00A85ED2" w:rsidP="004B14C1">
          <w:pPr>
            <w:pStyle w:val="TOC1"/>
            <w:tabs>
              <w:tab w:val="right" w:leader="dot" w:pos="9016"/>
            </w:tabs>
            <w:rPr>
              <w:noProof/>
              <w:kern w:val="2"/>
              <w:szCs w:val="24"/>
              <w:lang w:val="en-US"/>
              <w14:ligatures w14:val="standardContextual"/>
            </w:rPr>
          </w:pPr>
          <w:r w:rsidRPr="0044551C">
            <w:rPr>
              <w:rFonts w:ascii="Arial" w:hAnsi="Arial" w:cs="Arial"/>
              <w:color w:val="000000" w:themeColor="text1"/>
              <w:sz w:val="24"/>
              <w:szCs w:val="24"/>
            </w:rPr>
            <w:fldChar w:fldCharType="begin"/>
          </w:r>
          <w:r w:rsidRPr="0044551C">
            <w:rPr>
              <w:rFonts w:ascii="Arial" w:hAnsi="Arial" w:cs="Arial"/>
              <w:color w:val="000000" w:themeColor="text1"/>
              <w:sz w:val="24"/>
              <w:szCs w:val="24"/>
            </w:rPr>
            <w:instrText xml:space="preserve"> TOC \o "1-3" \h \z \u </w:instrText>
          </w:r>
          <w:r w:rsidRPr="0044551C">
            <w:rPr>
              <w:rFonts w:ascii="Arial" w:hAnsi="Arial" w:cs="Arial"/>
              <w:color w:val="000000" w:themeColor="text1"/>
              <w:sz w:val="24"/>
              <w:szCs w:val="24"/>
            </w:rPr>
            <w:fldChar w:fldCharType="separate"/>
          </w:r>
          <w:hyperlink w:anchor="_Toc184767130" w:history="1">
            <w:r w:rsidR="004B14C1" w:rsidRPr="00235124">
              <w:rPr>
                <w:rStyle w:val="Hyperlink"/>
                <w:rFonts w:ascii="Arial" w:hAnsi="Arial" w:cs="Arial"/>
                <w:noProof/>
              </w:rPr>
              <w:t>1.</w:t>
            </w:r>
            <w:r w:rsidR="004B14C1">
              <w:rPr>
                <w:noProof/>
                <w:kern w:val="2"/>
                <w:szCs w:val="24"/>
                <w:lang w:val="en-US"/>
                <w14:ligatures w14:val="standardContextual"/>
              </w:rPr>
              <w:t xml:space="preserve"> </w:t>
            </w:r>
            <w:r w:rsidR="004B14C1" w:rsidRPr="00235124">
              <w:rPr>
                <w:rStyle w:val="Hyperlink"/>
                <w:rFonts w:ascii="Arial" w:hAnsi="Arial" w:cs="Arial"/>
                <w:noProof/>
              </w:rPr>
              <w:t>Introduction</w:t>
            </w:r>
            <w:r w:rsidR="004B14C1">
              <w:rPr>
                <w:noProof/>
                <w:webHidden/>
              </w:rPr>
              <w:tab/>
            </w:r>
            <w:r w:rsidR="004B14C1">
              <w:rPr>
                <w:noProof/>
                <w:webHidden/>
              </w:rPr>
              <w:fldChar w:fldCharType="begin"/>
            </w:r>
            <w:r w:rsidR="004B14C1">
              <w:rPr>
                <w:noProof/>
                <w:webHidden/>
              </w:rPr>
              <w:instrText xml:space="preserve"> PAGEREF _Toc184767130 \h </w:instrText>
            </w:r>
            <w:r w:rsidR="004B14C1">
              <w:rPr>
                <w:noProof/>
                <w:webHidden/>
              </w:rPr>
            </w:r>
            <w:r w:rsidR="004B14C1">
              <w:rPr>
                <w:noProof/>
                <w:webHidden/>
              </w:rPr>
              <w:fldChar w:fldCharType="separate"/>
            </w:r>
            <w:r w:rsidR="004B14C1">
              <w:rPr>
                <w:noProof/>
                <w:webHidden/>
              </w:rPr>
              <w:t>1</w:t>
            </w:r>
            <w:r w:rsidR="004B14C1">
              <w:rPr>
                <w:noProof/>
                <w:webHidden/>
              </w:rPr>
              <w:fldChar w:fldCharType="end"/>
            </w:r>
          </w:hyperlink>
        </w:p>
        <w:p w14:paraId="49763277" w14:textId="779B112E" w:rsidR="004B14C1" w:rsidRDefault="004B14C1" w:rsidP="004B14C1">
          <w:pPr>
            <w:pStyle w:val="TOC1"/>
            <w:tabs>
              <w:tab w:val="left" w:pos="310"/>
              <w:tab w:val="right" w:leader="dot" w:pos="9016"/>
            </w:tabs>
            <w:rPr>
              <w:noProof/>
              <w:kern w:val="2"/>
              <w:szCs w:val="24"/>
              <w:lang w:val="en-US"/>
              <w14:ligatures w14:val="standardContextual"/>
            </w:rPr>
          </w:pPr>
          <w:hyperlink w:anchor="_Toc184767131" w:history="1">
            <w:r w:rsidRPr="00235124">
              <w:rPr>
                <w:rStyle w:val="Hyperlink"/>
                <w:rFonts w:ascii="Arial" w:hAnsi="Arial" w:cs="Arial"/>
                <w:noProof/>
              </w:rPr>
              <w:t>2.</w:t>
            </w:r>
            <w:r>
              <w:rPr>
                <w:noProof/>
                <w:kern w:val="2"/>
                <w:szCs w:val="24"/>
                <w:lang w:val="en-US"/>
                <w14:ligatures w14:val="standardContextual"/>
              </w:rPr>
              <w:tab/>
            </w:r>
            <w:r w:rsidRPr="00235124">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_Toc184767131 \h </w:instrText>
            </w:r>
            <w:r>
              <w:rPr>
                <w:noProof/>
                <w:webHidden/>
              </w:rPr>
            </w:r>
            <w:r>
              <w:rPr>
                <w:noProof/>
                <w:webHidden/>
              </w:rPr>
              <w:fldChar w:fldCharType="separate"/>
            </w:r>
            <w:r>
              <w:rPr>
                <w:noProof/>
                <w:webHidden/>
              </w:rPr>
              <w:t>2</w:t>
            </w:r>
            <w:r>
              <w:rPr>
                <w:noProof/>
                <w:webHidden/>
              </w:rPr>
              <w:fldChar w:fldCharType="end"/>
            </w:r>
          </w:hyperlink>
        </w:p>
        <w:p w14:paraId="567ACAAF" w14:textId="4D3EC686" w:rsidR="004B14C1" w:rsidRDefault="004B14C1">
          <w:pPr>
            <w:pStyle w:val="TOC2"/>
            <w:tabs>
              <w:tab w:val="right" w:leader="dot" w:pos="9016"/>
            </w:tabs>
            <w:ind w:left="440"/>
            <w:rPr>
              <w:noProof/>
              <w:kern w:val="2"/>
              <w:szCs w:val="24"/>
              <w:lang w:val="en-US"/>
              <w14:ligatures w14:val="standardContextual"/>
            </w:rPr>
          </w:pPr>
          <w:hyperlink w:anchor="_Toc184767132" w:history="1">
            <w:r w:rsidRPr="00235124">
              <w:rPr>
                <w:rStyle w:val="Hyperlink"/>
                <w:rFonts w:ascii="Arial" w:hAnsi="Arial" w:cs="Arial"/>
                <w:noProof/>
              </w:rPr>
              <w:t>2.1 Communication in Multinational Business</w:t>
            </w:r>
            <w:r>
              <w:rPr>
                <w:noProof/>
                <w:webHidden/>
              </w:rPr>
              <w:tab/>
            </w:r>
            <w:r>
              <w:rPr>
                <w:noProof/>
                <w:webHidden/>
              </w:rPr>
              <w:fldChar w:fldCharType="begin"/>
            </w:r>
            <w:r>
              <w:rPr>
                <w:noProof/>
                <w:webHidden/>
              </w:rPr>
              <w:instrText xml:space="preserve"> PAGEREF _Toc184767132 \h </w:instrText>
            </w:r>
            <w:r>
              <w:rPr>
                <w:noProof/>
                <w:webHidden/>
              </w:rPr>
            </w:r>
            <w:r>
              <w:rPr>
                <w:noProof/>
                <w:webHidden/>
              </w:rPr>
              <w:fldChar w:fldCharType="separate"/>
            </w:r>
            <w:r>
              <w:rPr>
                <w:noProof/>
                <w:webHidden/>
              </w:rPr>
              <w:t>2</w:t>
            </w:r>
            <w:r>
              <w:rPr>
                <w:noProof/>
                <w:webHidden/>
              </w:rPr>
              <w:fldChar w:fldCharType="end"/>
            </w:r>
          </w:hyperlink>
        </w:p>
        <w:p w14:paraId="3FBE720B" w14:textId="1E9ED483" w:rsidR="004B14C1" w:rsidRDefault="004B14C1">
          <w:pPr>
            <w:pStyle w:val="TOC2"/>
            <w:tabs>
              <w:tab w:val="right" w:leader="dot" w:pos="9016"/>
            </w:tabs>
            <w:ind w:left="440"/>
            <w:rPr>
              <w:noProof/>
              <w:kern w:val="2"/>
              <w:szCs w:val="24"/>
              <w:lang w:val="en-US"/>
              <w14:ligatures w14:val="standardContextual"/>
            </w:rPr>
          </w:pPr>
          <w:hyperlink w:anchor="_Toc184767133" w:history="1">
            <w:r w:rsidRPr="00235124">
              <w:rPr>
                <w:rStyle w:val="Hyperlink"/>
                <w:rFonts w:ascii="Arial" w:hAnsi="Arial" w:cs="Arial"/>
                <w:noProof/>
              </w:rPr>
              <w:t>2.2 Understanding Culture</w:t>
            </w:r>
            <w:r>
              <w:rPr>
                <w:noProof/>
                <w:webHidden/>
              </w:rPr>
              <w:tab/>
            </w:r>
            <w:r>
              <w:rPr>
                <w:noProof/>
                <w:webHidden/>
              </w:rPr>
              <w:fldChar w:fldCharType="begin"/>
            </w:r>
            <w:r>
              <w:rPr>
                <w:noProof/>
                <w:webHidden/>
              </w:rPr>
              <w:instrText xml:space="preserve"> PAGEREF _Toc184767133 \h </w:instrText>
            </w:r>
            <w:r>
              <w:rPr>
                <w:noProof/>
                <w:webHidden/>
              </w:rPr>
            </w:r>
            <w:r>
              <w:rPr>
                <w:noProof/>
                <w:webHidden/>
              </w:rPr>
              <w:fldChar w:fldCharType="separate"/>
            </w:r>
            <w:r>
              <w:rPr>
                <w:noProof/>
                <w:webHidden/>
              </w:rPr>
              <w:t>4</w:t>
            </w:r>
            <w:r>
              <w:rPr>
                <w:noProof/>
                <w:webHidden/>
              </w:rPr>
              <w:fldChar w:fldCharType="end"/>
            </w:r>
          </w:hyperlink>
        </w:p>
        <w:p w14:paraId="0829DB01" w14:textId="79425D25" w:rsidR="004B14C1" w:rsidRDefault="004B14C1">
          <w:pPr>
            <w:pStyle w:val="TOC2"/>
            <w:tabs>
              <w:tab w:val="right" w:leader="dot" w:pos="9016"/>
            </w:tabs>
            <w:ind w:left="440"/>
            <w:rPr>
              <w:noProof/>
              <w:kern w:val="2"/>
              <w:szCs w:val="24"/>
              <w:lang w:val="en-US"/>
              <w14:ligatures w14:val="standardContextual"/>
            </w:rPr>
          </w:pPr>
          <w:hyperlink w:anchor="_Toc184767134" w:history="1">
            <w:r w:rsidRPr="00235124">
              <w:rPr>
                <w:rStyle w:val="Hyperlink"/>
                <w:rFonts w:ascii="Arial" w:hAnsi="Arial" w:cs="Arial"/>
                <w:noProof/>
              </w:rPr>
              <w:t>2.3 Understanding Etiquette</w:t>
            </w:r>
            <w:r>
              <w:rPr>
                <w:noProof/>
                <w:webHidden/>
              </w:rPr>
              <w:tab/>
            </w:r>
            <w:r>
              <w:rPr>
                <w:noProof/>
                <w:webHidden/>
              </w:rPr>
              <w:fldChar w:fldCharType="begin"/>
            </w:r>
            <w:r>
              <w:rPr>
                <w:noProof/>
                <w:webHidden/>
              </w:rPr>
              <w:instrText xml:space="preserve"> PAGEREF _Toc184767134 \h </w:instrText>
            </w:r>
            <w:r>
              <w:rPr>
                <w:noProof/>
                <w:webHidden/>
              </w:rPr>
            </w:r>
            <w:r>
              <w:rPr>
                <w:noProof/>
                <w:webHidden/>
              </w:rPr>
              <w:fldChar w:fldCharType="separate"/>
            </w:r>
            <w:r>
              <w:rPr>
                <w:noProof/>
                <w:webHidden/>
              </w:rPr>
              <w:t>8</w:t>
            </w:r>
            <w:r>
              <w:rPr>
                <w:noProof/>
                <w:webHidden/>
              </w:rPr>
              <w:fldChar w:fldCharType="end"/>
            </w:r>
          </w:hyperlink>
        </w:p>
        <w:p w14:paraId="48C36205" w14:textId="023E76DB" w:rsidR="004B14C1" w:rsidRDefault="004B14C1">
          <w:pPr>
            <w:pStyle w:val="TOC1"/>
            <w:tabs>
              <w:tab w:val="right" w:leader="dot" w:pos="9016"/>
            </w:tabs>
            <w:rPr>
              <w:noProof/>
              <w:kern w:val="2"/>
              <w:szCs w:val="24"/>
              <w:lang w:val="en-US"/>
              <w14:ligatures w14:val="standardContextual"/>
            </w:rPr>
          </w:pPr>
          <w:hyperlink w:anchor="_Toc184767135" w:history="1">
            <w:r w:rsidRPr="00235124">
              <w:rPr>
                <w:rStyle w:val="Hyperlink"/>
                <w:rFonts w:ascii="Arial" w:hAnsi="Arial" w:cs="Arial"/>
                <w:noProof/>
              </w:rPr>
              <w:t>3. Conclusions</w:t>
            </w:r>
            <w:r>
              <w:rPr>
                <w:noProof/>
                <w:webHidden/>
              </w:rPr>
              <w:tab/>
            </w:r>
            <w:r>
              <w:rPr>
                <w:noProof/>
                <w:webHidden/>
              </w:rPr>
              <w:fldChar w:fldCharType="begin"/>
            </w:r>
            <w:r>
              <w:rPr>
                <w:noProof/>
                <w:webHidden/>
              </w:rPr>
              <w:instrText xml:space="preserve"> PAGEREF _Toc184767135 \h </w:instrText>
            </w:r>
            <w:r>
              <w:rPr>
                <w:noProof/>
                <w:webHidden/>
              </w:rPr>
            </w:r>
            <w:r>
              <w:rPr>
                <w:noProof/>
                <w:webHidden/>
              </w:rPr>
              <w:fldChar w:fldCharType="separate"/>
            </w:r>
            <w:r>
              <w:rPr>
                <w:noProof/>
                <w:webHidden/>
              </w:rPr>
              <w:t>10</w:t>
            </w:r>
            <w:r>
              <w:rPr>
                <w:noProof/>
                <w:webHidden/>
              </w:rPr>
              <w:fldChar w:fldCharType="end"/>
            </w:r>
          </w:hyperlink>
        </w:p>
        <w:p w14:paraId="0A943D8D" w14:textId="6FAD8C23" w:rsidR="004B14C1" w:rsidRDefault="004B14C1">
          <w:pPr>
            <w:pStyle w:val="TOC1"/>
            <w:tabs>
              <w:tab w:val="right" w:leader="dot" w:pos="9016"/>
            </w:tabs>
            <w:rPr>
              <w:noProof/>
              <w:kern w:val="2"/>
              <w:szCs w:val="24"/>
              <w:lang w:val="en-US"/>
              <w14:ligatures w14:val="standardContextual"/>
            </w:rPr>
          </w:pPr>
          <w:hyperlink w:anchor="_Toc184767136" w:history="1">
            <w:r w:rsidRPr="00235124">
              <w:rPr>
                <w:rStyle w:val="Hyperlink"/>
                <w:rFonts w:ascii="Arial" w:hAnsi="Arial" w:cs="Arial"/>
                <w:noProof/>
              </w:rPr>
              <w:t>4. Recommendations</w:t>
            </w:r>
            <w:r>
              <w:rPr>
                <w:noProof/>
                <w:webHidden/>
              </w:rPr>
              <w:tab/>
            </w:r>
            <w:r>
              <w:rPr>
                <w:noProof/>
                <w:webHidden/>
              </w:rPr>
              <w:fldChar w:fldCharType="begin"/>
            </w:r>
            <w:r>
              <w:rPr>
                <w:noProof/>
                <w:webHidden/>
              </w:rPr>
              <w:instrText xml:space="preserve"> PAGEREF _Toc184767136 \h </w:instrText>
            </w:r>
            <w:r>
              <w:rPr>
                <w:noProof/>
                <w:webHidden/>
              </w:rPr>
            </w:r>
            <w:r>
              <w:rPr>
                <w:noProof/>
                <w:webHidden/>
              </w:rPr>
              <w:fldChar w:fldCharType="separate"/>
            </w:r>
            <w:r>
              <w:rPr>
                <w:noProof/>
                <w:webHidden/>
              </w:rPr>
              <w:t>11</w:t>
            </w:r>
            <w:r>
              <w:rPr>
                <w:noProof/>
                <w:webHidden/>
              </w:rPr>
              <w:fldChar w:fldCharType="end"/>
            </w:r>
          </w:hyperlink>
        </w:p>
        <w:p w14:paraId="7409F4A1" w14:textId="14481AAB" w:rsidR="004B14C1" w:rsidRDefault="004B14C1">
          <w:pPr>
            <w:pStyle w:val="TOC1"/>
            <w:tabs>
              <w:tab w:val="right" w:leader="dot" w:pos="9016"/>
            </w:tabs>
            <w:rPr>
              <w:noProof/>
              <w:kern w:val="2"/>
              <w:szCs w:val="24"/>
              <w:lang w:val="en-US"/>
              <w14:ligatures w14:val="standardContextual"/>
            </w:rPr>
          </w:pPr>
          <w:hyperlink w:anchor="_Toc184767137" w:history="1">
            <w:r w:rsidRPr="0023512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_Toc184767137 \h </w:instrText>
            </w:r>
            <w:r>
              <w:rPr>
                <w:noProof/>
                <w:webHidden/>
              </w:rPr>
            </w:r>
            <w:r>
              <w:rPr>
                <w:noProof/>
                <w:webHidden/>
              </w:rPr>
              <w:fldChar w:fldCharType="separate"/>
            </w:r>
            <w:r>
              <w:rPr>
                <w:noProof/>
                <w:webHidden/>
              </w:rPr>
              <w:t>12</w:t>
            </w:r>
            <w:r>
              <w:rPr>
                <w:noProof/>
                <w:webHidden/>
              </w:rPr>
              <w:fldChar w:fldCharType="end"/>
            </w:r>
          </w:hyperlink>
        </w:p>
        <w:p w14:paraId="17A1EB20" w14:textId="3CFABD59" w:rsidR="008A0C75" w:rsidRPr="0044551C" w:rsidRDefault="00A85ED2" w:rsidP="00330FFD">
          <w:pPr>
            <w:rPr>
              <w:rFonts w:ascii="Arial" w:hAnsi="Arial" w:cs="Arial"/>
              <w:b/>
              <w:bCs/>
              <w:color w:val="000000" w:themeColor="text1"/>
              <w:sz w:val="24"/>
              <w:szCs w:val="24"/>
            </w:rPr>
          </w:pPr>
          <w:r w:rsidRPr="0044551C">
            <w:rPr>
              <w:rFonts w:ascii="Arial" w:hAnsi="Arial" w:cs="Arial"/>
              <w:b/>
              <w:bCs/>
              <w:color w:val="000000" w:themeColor="text1"/>
              <w:sz w:val="24"/>
              <w:szCs w:val="24"/>
            </w:rPr>
            <w:fldChar w:fldCharType="end"/>
          </w:r>
        </w:p>
      </w:sdtContent>
    </w:sdt>
    <w:p w14:paraId="437F5118" w14:textId="77777777" w:rsidR="008A0C75" w:rsidRPr="0044551C" w:rsidRDefault="008A0C75" w:rsidP="00330FFD">
      <w:pPr>
        <w:rPr>
          <w:rFonts w:ascii="Arial" w:hAnsi="Arial" w:cs="Arial"/>
          <w:b/>
          <w:bCs/>
          <w:color w:val="000000" w:themeColor="text1"/>
          <w:sz w:val="24"/>
          <w:szCs w:val="24"/>
        </w:rPr>
        <w:sectPr w:rsidR="008A0C75" w:rsidRPr="0044551C" w:rsidSect="00D87D01">
          <w:footerReference w:type="default" r:id="rId9"/>
          <w:pgSz w:w="11906" w:h="16838"/>
          <w:pgMar w:top="1440" w:right="1440" w:bottom="1440" w:left="1440" w:header="708" w:footer="708" w:gutter="0"/>
          <w:pgNumType w:start="0"/>
          <w:cols w:space="708"/>
          <w:docGrid w:linePitch="360"/>
        </w:sectPr>
      </w:pPr>
    </w:p>
    <w:p w14:paraId="692A4927" w14:textId="408C73F8" w:rsidR="00571F12" w:rsidRPr="0044551C" w:rsidRDefault="00571F12" w:rsidP="00330FFD">
      <w:pPr>
        <w:pStyle w:val="Heading1"/>
        <w:numPr>
          <w:ilvl w:val="0"/>
          <w:numId w:val="11"/>
        </w:numPr>
        <w:rPr>
          <w:rFonts w:ascii="Arial" w:hAnsi="Arial" w:cs="Arial"/>
          <w:color w:val="000000" w:themeColor="text1"/>
          <w:sz w:val="24"/>
          <w:szCs w:val="24"/>
        </w:rPr>
      </w:pPr>
      <w:bookmarkStart w:id="6" w:name="_Toc184767130"/>
      <w:r w:rsidRPr="0044551C">
        <w:rPr>
          <w:rFonts w:ascii="Arial" w:hAnsi="Arial" w:cs="Arial"/>
          <w:color w:val="000000" w:themeColor="text1"/>
          <w:sz w:val="24"/>
          <w:szCs w:val="24"/>
        </w:rPr>
        <w:lastRenderedPageBreak/>
        <w:t>Introduction</w:t>
      </w:r>
      <w:bookmarkEnd w:id="6"/>
    </w:p>
    <w:p w14:paraId="45F4A54C" w14:textId="0A2A8D9E" w:rsidR="004E0783" w:rsidRPr="0044551C" w:rsidRDefault="00057536" w:rsidP="00704A4A">
      <w:pPr>
        <w:ind w:firstLine="360"/>
        <w:jc w:val="both"/>
        <w:rPr>
          <w:rFonts w:ascii="Arial" w:hAnsi="Arial" w:cs="Arial"/>
          <w:color w:val="000000" w:themeColor="text1"/>
          <w:sz w:val="24"/>
          <w:szCs w:val="24"/>
        </w:rPr>
      </w:pPr>
      <w:r w:rsidRPr="0044551C">
        <w:rPr>
          <w:rFonts w:ascii="Arial" w:hAnsi="Arial" w:cs="Arial"/>
          <w:color w:val="000000" w:themeColor="text1"/>
          <w:sz w:val="24"/>
          <w:szCs w:val="24"/>
        </w:rPr>
        <w:t xml:space="preserve">The prospects of a boundaryless world brought about by </w:t>
      </w:r>
      <w:r w:rsidR="008904F3" w:rsidRPr="0044551C">
        <w:rPr>
          <w:rFonts w:ascii="Arial" w:hAnsi="Arial" w:cs="Arial"/>
          <w:color w:val="000000" w:themeColor="text1"/>
          <w:sz w:val="24"/>
          <w:szCs w:val="24"/>
        </w:rPr>
        <w:t>globalisation</w:t>
      </w:r>
      <w:r w:rsidRPr="0044551C">
        <w:rPr>
          <w:rFonts w:ascii="Arial" w:hAnsi="Arial" w:cs="Arial"/>
          <w:color w:val="000000" w:themeColor="text1"/>
          <w:sz w:val="24"/>
          <w:szCs w:val="24"/>
        </w:rPr>
        <w:t xml:space="preserve"> make</w:t>
      </w:r>
      <w:r w:rsidR="00330FFD" w:rsidRPr="0044551C">
        <w:rPr>
          <w:rFonts w:ascii="Arial" w:hAnsi="Arial" w:cs="Arial" w:hint="eastAsia"/>
          <w:color w:val="000000" w:themeColor="text1"/>
          <w:sz w:val="24"/>
          <w:szCs w:val="24"/>
        </w:rPr>
        <w:t xml:space="preserve"> </w:t>
      </w:r>
      <w:r w:rsidRPr="0044551C">
        <w:rPr>
          <w:rFonts w:ascii="Arial" w:hAnsi="Arial" w:cs="Arial"/>
          <w:color w:val="000000" w:themeColor="text1"/>
          <w:sz w:val="24"/>
          <w:szCs w:val="24"/>
        </w:rPr>
        <w:t xml:space="preserve">cross-cultural and international business communication ever more necessary. </w:t>
      </w:r>
      <w:r w:rsidR="008904F3" w:rsidRPr="0044551C">
        <w:rPr>
          <w:rFonts w:ascii="Arial" w:hAnsi="Arial" w:cs="Arial"/>
          <w:color w:val="000000" w:themeColor="text1"/>
          <w:sz w:val="24"/>
          <w:szCs w:val="24"/>
        </w:rPr>
        <w:t>Asia</w:t>
      </w:r>
      <w:r w:rsidRPr="0044551C">
        <w:rPr>
          <w:rFonts w:ascii="Arial" w:hAnsi="Arial" w:cs="Arial"/>
          <w:color w:val="000000" w:themeColor="text1"/>
          <w:sz w:val="24"/>
          <w:szCs w:val="24"/>
        </w:rPr>
        <w:t xml:space="preserve"> is expected to account for an important part of the </w:t>
      </w:r>
      <w:r w:rsidR="008904F3" w:rsidRPr="0044551C">
        <w:rPr>
          <w:rFonts w:ascii="Arial" w:hAnsi="Arial" w:cs="Arial"/>
          <w:color w:val="000000" w:themeColor="text1"/>
          <w:sz w:val="24"/>
          <w:szCs w:val="24"/>
        </w:rPr>
        <w:t>globalisation</w:t>
      </w:r>
      <w:r w:rsidRPr="0044551C">
        <w:rPr>
          <w:rFonts w:ascii="Arial" w:hAnsi="Arial" w:cs="Arial"/>
          <w:color w:val="000000" w:themeColor="text1"/>
          <w:sz w:val="24"/>
          <w:szCs w:val="24"/>
        </w:rPr>
        <w:t xml:space="preserve"> process of the apparel industry.</w:t>
      </w:r>
      <w:r w:rsidR="008904F3" w:rsidRPr="0044551C">
        <w:rPr>
          <w:rFonts w:ascii="Arial" w:hAnsi="Arial" w:cs="Arial"/>
          <w:color w:val="000000" w:themeColor="text1"/>
          <w:sz w:val="24"/>
          <w:szCs w:val="24"/>
        </w:rPr>
        <w:t xml:space="preserve"> A </w:t>
      </w:r>
      <w:r w:rsidR="00AF5EED" w:rsidRPr="0044551C">
        <w:rPr>
          <w:rFonts w:ascii="Arial" w:hAnsi="Arial" w:cs="Arial"/>
          <w:color w:val="000000" w:themeColor="text1"/>
          <w:sz w:val="24"/>
          <w:szCs w:val="24"/>
        </w:rPr>
        <w:t>report</w:t>
      </w:r>
      <w:r w:rsidR="008904F3" w:rsidRPr="0044551C">
        <w:rPr>
          <w:rFonts w:ascii="Arial" w:hAnsi="Arial" w:cs="Arial"/>
          <w:color w:val="000000" w:themeColor="text1"/>
          <w:sz w:val="24"/>
          <w:szCs w:val="24"/>
        </w:rPr>
        <w:t xml:space="preserve"> by MarketLine (2022)</w:t>
      </w:r>
      <w:r w:rsidR="00D95010" w:rsidRPr="0044551C">
        <w:rPr>
          <w:rFonts w:ascii="Arial" w:hAnsi="Arial" w:cs="Arial"/>
          <w:color w:val="000000" w:themeColor="text1"/>
          <w:sz w:val="24"/>
          <w:szCs w:val="24"/>
        </w:rPr>
        <w:t xml:space="preserve"> shows that in 2021, the apparel market in Asia-Pacific was valued at $593,271.5 million, accounting for the largest part of the worldwide apparel market at 40%.</w:t>
      </w:r>
      <w:r w:rsidR="00B41D00" w:rsidRPr="0044551C">
        <w:rPr>
          <w:rFonts w:ascii="Arial" w:hAnsi="Arial" w:cs="Arial"/>
          <w:color w:val="000000" w:themeColor="text1"/>
          <w:sz w:val="24"/>
          <w:szCs w:val="24"/>
        </w:rPr>
        <w:t xml:space="preserve"> The report also indicates t</w:t>
      </w:r>
      <w:r w:rsidR="003B53BD" w:rsidRPr="0044551C">
        <w:rPr>
          <w:rFonts w:ascii="Arial" w:hAnsi="Arial" w:cs="Arial"/>
          <w:color w:val="000000" w:themeColor="text1"/>
          <w:sz w:val="24"/>
          <w:szCs w:val="24"/>
        </w:rPr>
        <w:t>he Asia-Pacific market</w:t>
      </w:r>
      <w:r w:rsidR="00D95010" w:rsidRPr="0044551C">
        <w:rPr>
          <w:rFonts w:ascii="Arial" w:hAnsi="Arial" w:cs="Arial"/>
          <w:color w:val="000000" w:themeColor="text1"/>
          <w:sz w:val="24"/>
          <w:szCs w:val="24"/>
        </w:rPr>
        <w:t xml:space="preserve"> is expected to be worth $818,347.9 million, </w:t>
      </w:r>
      <w:r w:rsidR="00D8071E" w:rsidRPr="0044551C">
        <w:rPr>
          <w:rFonts w:ascii="Arial" w:hAnsi="Arial" w:cs="Arial"/>
          <w:color w:val="000000" w:themeColor="text1"/>
          <w:sz w:val="24"/>
          <w:szCs w:val="24"/>
        </w:rPr>
        <w:t xml:space="preserve">with </w:t>
      </w:r>
      <w:r w:rsidR="00D95010" w:rsidRPr="0044551C">
        <w:rPr>
          <w:rFonts w:ascii="Arial" w:hAnsi="Arial" w:cs="Arial"/>
          <w:color w:val="000000" w:themeColor="text1"/>
          <w:sz w:val="24"/>
          <w:szCs w:val="24"/>
        </w:rPr>
        <w:t>a 3</w:t>
      </w:r>
      <w:r w:rsidR="003B53BD" w:rsidRPr="0044551C">
        <w:rPr>
          <w:rFonts w:ascii="Arial" w:hAnsi="Arial" w:cs="Arial"/>
          <w:color w:val="000000" w:themeColor="text1"/>
          <w:sz w:val="24"/>
          <w:szCs w:val="24"/>
        </w:rPr>
        <w:t>8</w:t>
      </w:r>
      <w:r w:rsidR="00D95010" w:rsidRPr="0044551C">
        <w:rPr>
          <w:rFonts w:ascii="Arial" w:hAnsi="Arial" w:cs="Arial"/>
          <w:color w:val="000000" w:themeColor="text1"/>
          <w:sz w:val="24"/>
          <w:szCs w:val="24"/>
        </w:rPr>
        <w:t>% rise from 2021</w:t>
      </w:r>
      <w:r w:rsidR="00B41D00" w:rsidRPr="0044551C">
        <w:rPr>
          <w:rFonts w:ascii="Arial" w:hAnsi="Arial" w:cs="Arial"/>
          <w:color w:val="000000" w:themeColor="text1"/>
          <w:sz w:val="24"/>
          <w:szCs w:val="24"/>
        </w:rPr>
        <w:t xml:space="preserve"> to 2026</w:t>
      </w:r>
      <w:r w:rsidR="00D95010" w:rsidRPr="0044551C">
        <w:rPr>
          <w:rFonts w:ascii="Arial" w:hAnsi="Arial" w:cs="Arial"/>
          <w:color w:val="000000" w:themeColor="text1"/>
          <w:sz w:val="24"/>
          <w:szCs w:val="24"/>
        </w:rPr>
        <w:t>.</w:t>
      </w:r>
      <w:r w:rsidR="006B0FA5" w:rsidRPr="0044551C">
        <w:rPr>
          <w:rFonts w:ascii="Arial" w:hAnsi="Arial" w:cs="Arial"/>
          <w:color w:val="000000" w:themeColor="text1"/>
          <w:sz w:val="24"/>
          <w:szCs w:val="24"/>
        </w:rPr>
        <w:t xml:space="preserve"> Considering </w:t>
      </w:r>
      <w:r w:rsidR="00921D90" w:rsidRPr="0044551C">
        <w:rPr>
          <w:rFonts w:ascii="Arial" w:hAnsi="Arial" w:cs="Arial"/>
          <w:color w:val="000000" w:themeColor="text1"/>
          <w:sz w:val="24"/>
          <w:szCs w:val="24"/>
        </w:rPr>
        <w:t xml:space="preserve">this </w:t>
      </w:r>
      <w:r w:rsidR="00E62EA9" w:rsidRPr="0044551C">
        <w:rPr>
          <w:rFonts w:ascii="Arial" w:hAnsi="Arial" w:cs="Arial"/>
          <w:color w:val="000000" w:themeColor="text1"/>
          <w:sz w:val="24"/>
          <w:szCs w:val="24"/>
        </w:rPr>
        <w:t xml:space="preserve">increasing </w:t>
      </w:r>
      <w:r w:rsidR="00921D90" w:rsidRPr="0044551C">
        <w:rPr>
          <w:rFonts w:ascii="Arial" w:hAnsi="Arial" w:cs="Arial"/>
          <w:color w:val="000000" w:themeColor="text1"/>
          <w:sz w:val="24"/>
          <w:szCs w:val="24"/>
        </w:rPr>
        <w:t>trend of a shift to Asia</w:t>
      </w:r>
      <w:r w:rsidR="00E62EA9" w:rsidRPr="0044551C">
        <w:rPr>
          <w:rFonts w:ascii="Arial" w:hAnsi="Arial" w:cs="Arial"/>
          <w:color w:val="000000" w:themeColor="text1"/>
          <w:sz w:val="24"/>
          <w:szCs w:val="24"/>
        </w:rPr>
        <w:t xml:space="preserve"> </w:t>
      </w:r>
      <w:r w:rsidR="006B0FA5" w:rsidRPr="0044551C">
        <w:rPr>
          <w:rFonts w:ascii="Arial" w:hAnsi="Arial" w:cs="Arial"/>
          <w:color w:val="000000" w:themeColor="text1"/>
          <w:sz w:val="24"/>
          <w:szCs w:val="24"/>
        </w:rPr>
        <w:t xml:space="preserve">in global trade patterns, </w:t>
      </w:r>
      <w:r w:rsidR="00B41D00" w:rsidRPr="0044551C">
        <w:rPr>
          <w:rFonts w:ascii="Arial" w:hAnsi="Arial" w:cs="Arial"/>
          <w:color w:val="000000" w:themeColor="text1"/>
          <w:sz w:val="24"/>
          <w:szCs w:val="24"/>
        </w:rPr>
        <w:t>it is crucial to</w:t>
      </w:r>
      <w:r w:rsidR="006B0FA5" w:rsidRPr="0044551C">
        <w:rPr>
          <w:rFonts w:ascii="Arial" w:hAnsi="Arial" w:cs="Arial"/>
          <w:color w:val="000000" w:themeColor="text1"/>
          <w:sz w:val="24"/>
          <w:szCs w:val="24"/>
        </w:rPr>
        <w:t xml:space="preserve"> concentrate on Asia to get a current grasp of business communication in international settings</w:t>
      </w:r>
      <w:r w:rsidR="00B41D00" w:rsidRPr="0044551C">
        <w:rPr>
          <w:rFonts w:ascii="Arial" w:hAnsi="Arial" w:cs="Arial"/>
          <w:color w:val="000000" w:themeColor="text1"/>
          <w:sz w:val="24"/>
          <w:szCs w:val="24"/>
        </w:rPr>
        <w:t>.</w:t>
      </w:r>
    </w:p>
    <w:p w14:paraId="21135134" w14:textId="3CA38711" w:rsidR="006725C8" w:rsidRPr="0044551C" w:rsidRDefault="00FC7745" w:rsidP="00704A4A">
      <w:pPr>
        <w:ind w:firstLine="360"/>
        <w:jc w:val="both"/>
        <w:rPr>
          <w:rFonts w:ascii="Arial" w:hAnsi="Arial" w:cs="Arial"/>
          <w:color w:val="000000" w:themeColor="text1"/>
          <w:sz w:val="24"/>
          <w:szCs w:val="24"/>
        </w:rPr>
      </w:pPr>
      <w:r w:rsidRPr="0044551C">
        <w:rPr>
          <w:rFonts w:ascii="Arial" w:hAnsi="Arial" w:cs="Arial"/>
          <w:color w:val="000000" w:themeColor="text1"/>
          <w:sz w:val="24"/>
          <w:szCs w:val="24"/>
        </w:rPr>
        <w:t xml:space="preserve">Based on these facts, </w:t>
      </w:r>
      <w:r w:rsidR="00210F52" w:rsidRPr="0044551C">
        <w:rPr>
          <w:rFonts w:ascii="Arial" w:hAnsi="Arial" w:cs="Arial"/>
          <w:color w:val="000000" w:themeColor="text1"/>
          <w:sz w:val="24"/>
          <w:szCs w:val="24"/>
        </w:rPr>
        <w:t>this</w:t>
      </w:r>
      <w:r w:rsidRPr="0044551C">
        <w:rPr>
          <w:rFonts w:ascii="Arial" w:hAnsi="Arial" w:cs="Arial"/>
          <w:color w:val="000000" w:themeColor="text1"/>
          <w:sz w:val="24"/>
          <w:szCs w:val="24"/>
        </w:rPr>
        <w:t xml:space="preserve"> </w:t>
      </w:r>
      <w:r w:rsidR="00210F52" w:rsidRPr="0044551C">
        <w:rPr>
          <w:rFonts w:ascii="Arial" w:hAnsi="Arial" w:cs="Arial"/>
          <w:color w:val="000000" w:themeColor="text1"/>
          <w:sz w:val="24"/>
          <w:szCs w:val="24"/>
        </w:rPr>
        <w:t>paper</w:t>
      </w:r>
      <w:r w:rsidRPr="0044551C">
        <w:rPr>
          <w:rFonts w:ascii="Arial" w:hAnsi="Arial" w:cs="Arial"/>
          <w:color w:val="000000" w:themeColor="text1"/>
          <w:sz w:val="24"/>
          <w:szCs w:val="24"/>
        </w:rPr>
        <w:t xml:space="preserve"> aims to determine the primary challenges that might impact communication in business interactions from Asian perspectives and relevant skills and competencies</w:t>
      </w:r>
      <w:r w:rsidR="00844E61" w:rsidRPr="0044551C">
        <w:rPr>
          <w:rFonts w:ascii="Arial" w:hAnsi="Arial" w:cs="Arial"/>
          <w:color w:val="000000" w:themeColor="text1"/>
          <w:sz w:val="24"/>
          <w:szCs w:val="24"/>
        </w:rPr>
        <w:t xml:space="preserve"> required</w:t>
      </w:r>
      <w:r w:rsidRPr="0044551C">
        <w:rPr>
          <w:rFonts w:ascii="Arial" w:hAnsi="Arial" w:cs="Arial"/>
          <w:color w:val="000000" w:themeColor="text1"/>
          <w:sz w:val="24"/>
          <w:szCs w:val="24"/>
        </w:rPr>
        <w:t xml:space="preserve">. </w:t>
      </w:r>
      <w:r w:rsidR="009767B7" w:rsidRPr="0044551C">
        <w:rPr>
          <w:rFonts w:ascii="Arial" w:hAnsi="Arial" w:cs="Arial"/>
          <w:color w:val="000000" w:themeColor="text1"/>
          <w:sz w:val="24"/>
          <w:szCs w:val="24"/>
        </w:rPr>
        <w:t>This article starts from the fact that most international company activities revolve around communication (</w:t>
      </w:r>
      <w:proofErr w:type="spellStart"/>
      <w:r w:rsidR="009767B7" w:rsidRPr="0044551C">
        <w:rPr>
          <w:rFonts w:ascii="Arial" w:hAnsi="Arial" w:cs="Arial"/>
          <w:color w:val="000000" w:themeColor="text1"/>
          <w:sz w:val="24"/>
          <w:szCs w:val="24"/>
        </w:rPr>
        <w:t>Szkudlarek</w:t>
      </w:r>
      <w:proofErr w:type="spellEnd"/>
      <w:r w:rsidR="009767B7" w:rsidRPr="0044551C">
        <w:rPr>
          <w:rFonts w:ascii="Arial" w:hAnsi="Arial" w:cs="Arial"/>
          <w:color w:val="000000" w:themeColor="text1"/>
          <w:sz w:val="24"/>
          <w:szCs w:val="24"/>
        </w:rPr>
        <w:t xml:space="preserve"> et al., 2020). However, language competency by itself does not ensure the effectiveness of </w:t>
      </w:r>
      <w:r w:rsidR="000C6DC9" w:rsidRPr="0044551C">
        <w:rPr>
          <w:rFonts w:ascii="Arial" w:hAnsi="Arial" w:cs="Arial"/>
          <w:color w:val="000000" w:themeColor="text1"/>
          <w:sz w:val="24"/>
          <w:szCs w:val="24"/>
        </w:rPr>
        <w:t>a global</w:t>
      </w:r>
      <w:r w:rsidR="009767B7" w:rsidRPr="0044551C">
        <w:rPr>
          <w:rFonts w:ascii="Arial" w:hAnsi="Arial" w:cs="Arial"/>
          <w:color w:val="000000" w:themeColor="text1"/>
          <w:sz w:val="24"/>
          <w:szCs w:val="24"/>
        </w:rPr>
        <w:t xml:space="preserve"> business interaction since communication is implicit in both the language and the cultural setting in which it takes place. According to Huang, Tu, and Xie (2024), effective intercultural communication competency </w:t>
      </w:r>
      <w:r w:rsidR="00BA013C" w:rsidRPr="0044551C">
        <w:rPr>
          <w:rFonts w:ascii="Arial" w:hAnsi="Arial" w:cs="Arial"/>
          <w:color w:val="000000" w:themeColor="text1"/>
          <w:sz w:val="24"/>
          <w:szCs w:val="24"/>
        </w:rPr>
        <w:t xml:space="preserve">and cultural awareness </w:t>
      </w:r>
      <w:r w:rsidR="009767B7" w:rsidRPr="0044551C">
        <w:rPr>
          <w:rFonts w:ascii="Arial" w:hAnsi="Arial" w:cs="Arial"/>
          <w:color w:val="000000" w:themeColor="text1"/>
          <w:sz w:val="24"/>
          <w:szCs w:val="24"/>
        </w:rPr>
        <w:t xml:space="preserve">at the individual and team levels </w:t>
      </w:r>
      <w:r w:rsidR="003A7691" w:rsidRPr="0044551C">
        <w:rPr>
          <w:rFonts w:ascii="Arial" w:hAnsi="Arial" w:cs="Arial"/>
          <w:color w:val="000000" w:themeColor="text1"/>
          <w:sz w:val="24"/>
          <w:szCs w:val="24"/>
        </w:rPr>
        <w:t>positively correlate</w:t>
      </w:r>
      <w:r w:rsidR="009767B7" w:rsidRPr="0044551C">
        <w:rPr>
          <w:rFonts w:ascii="Arial" w:hAnsi="Arial" w:cs="Arial"/>
          <w:color w:val="000000" w:themeColor="text1"/>
          <w:sz w:val="24"/>
          <w:szCs w:val="24"/>
        </w:rPr>
        <w:t xml:space="preserve"> with employees' productivity in a multinational firm. </w:t>
      </w:r>
      <w:r w:rsidR="000C6DC9" w:rsidRPr="0044551C">
        <w:rPr>
          <w:rFonts w:ascii="Arial" w:hAnsi="Arial" w:cs="Arial"/>
          <w:color w:val="000000" w:themeColor="text1"/>
          <w:sz w:val="24"/>
          <w:szCs w:val="24"/>
        </w:rPr>
        <w:t xml:space="preserve">Furthermore, we argue that developing intercultural business connections in cross-border contexts requires a natural capacity to </w:t>
      </w:r>
      <w:r w:rsidR="00CA65A6" w:rsidRPr="0044551C">
        <w:rPr>
          <w:rFonts w:ascii="Arial" w:hAnsi="Arial" w:cs="Arial"/>
          <w:color w:val="000000" w:themeColor="text1"/>
          <w:sz w:val="24"/>
          <w:szCs w:val="24"/>
        </w:rPr>
        <w:t>recognise</w:t>
      </w:r>
      <w:r w:rsidR="000C6DC9" w:rsidRPr="0044551C">
        <w:rPr>
          <w:rFonts w:ascii="Arial" w:hAnsi="Arial" w:cs="Arial"/>
          <w:color w:val="000000" w:themeColor="text1"/>
          <w:sz w:val="24"/>
          <w:szCs w:val="24"/>
        </w:rPr>
        <w:t xml:space="preserve"> and </w:t>
      </w:r>
      <w:r w:rsidR="00CA65A6" w:rsidRPr="0044551C">
        <w:rPr>
          <w:rFonts w:ascii="Arial" w:hAnsi="Arial" w:cs="Arial"/>
          <w:color w:val="000000" w:themeColor="text1"/>
          <w:sz w:val="24"/>
          <w:szCs w:val="24"/>
        </w:rPr>
        <w:t>interpret</w:t>
      </w:r>
      <w:r w:rsidR="000C6DC9" w:rsidRPr="0044551C">
        <w:rPr>
          <w:rFonts w:ascii="Arial" w:hAnsi="Arial" w:cs="Arial"/>
          <w:color w:val="000000" w:themeColor="text1"/>
          <w:sz w:val="24"/>
          <w:szCs w:val="24"/>
        </w:rPr>
        <w:t xml:space="preserve"> cultural variations and to adjust appropriately</w:t>
      </w:r>
      <w:r w:rsidR="005357F3" w:rsidRPr="0044551C">
        <w:rPr>
          <w:rFonts w:ascii="Arial" w:hAnsi="Arial" w:cs="Arial"/>
          <w:color w:val="000000" w:themeColor="text1"/>
          <w:sz w:val="24"/>
          <w:szCs w:val="24"/>
        </w:rPr>
        <w:t xml:space="preserve"> (Couper et al., 2020),</w:t>
      </w:r>
      <w:r w:rsidR="00CA65A6" w:rsidRPr="0044551C">
        <w:rPr>
          <w:rFonts w:ascii="Arial" w:hAnsi="Arial" w:cs="Arial"/>
          <w:color w:val="000000" w:themeColor="text1"/>
          <w:sz w:val="24"/>
          <w:szCs w:val="24"/>
        </w:rPr>
        <w:t xml:space="preserve"> which</w:t>
      </w:r>
      <w:r w:rsidR="005357F3" w:rsidRPr="0044551C">
        <w:rPr>
          <w:rFonts w:ascii="Arial" w:hAnsi="Arial" w:cs="Arial"/>
          <w:color w:val="000000" w:themeColor="text1"/>
          <w:sz w:val="24"/>
          <w:szCs w:val="24"/>
        </w:rPr>
        <w:t xml:space="preserve"> demonstrates how international business etiquette has grown increasingly intricate and, as a result,</w:t>
      </w:r>
      <w:r w:rsidR="00CA65A6" w:rsidRPr="0044551C">
        <w:rPr>
          <w:rFonts w:ascii="Arial" w:hAnsi="Arial" w:cs="Arial"/>
          <w:color w:val="000000" w:themeColor="text1"/>
          <w:sz w:val="24"/>
          <w:szCs w:val="24"/>
        </w:rPr>
        <w:t xml:space="preserve"> illustrates the value of trust in international business</w:t>
      </w:r>
      <w:r w:rsidR="005357F3" w:rsidRPr="0044551C">
        <w:rPr>
          <w:rFonts w:ascii="Arial" w:hAnsi="Arial" w:cs="Arial"/>
          <w:color w:val="000000" w:themeColor="text1"/>
          <w:sz w:val="24"/>
          <w:szCs w:val="24"/>
        </w:rPr>
        <w:t>.</w:t>
      </w:r>
    </w:p>
    <w:p w14:paraId="242B6FEC" w14:textId="11766657" w:rsidR="00571F12" w:rsidRPr="0044551C" w:rsidRDefault="00571F12" w:rsidP="00330FFD">
      <w:pPr>
        <w:pStyle w:val="Heading1"/>
        <w:numPr>
          <w:ilvl w:val="0"/>
          <w:numId w:val="11"/>
        </w:numPr>
        <w:rPr>
          <w:rFonts w:ascii="Arial" w:hAnsi="Arial" w:cs="Arial"/>
          <w:color w:val="000000" w:themeColor="text1"/>
          <w:sz w:val="24"/>
          <w:szCs w:val="24"/>
        </w:rPr>
      </w:pPr>
      <w:bookmarkStart w:id="7" w:name="_Toc184767131"/>
      <w:r w:rsidRPr="0044551C">
        <w:rPr>
          <w:rFonts w:ascii="Arial" w:hAnsi="Arial" w:cs="Arial"/>
          <w:color w:val="000000" w:themeColor="text1"/>
          <w:sz w:val="24"/>
          <w:szCs w:val="24"/>
        </w:rPr>
        <w:lastRenderedPageBreak/>
        <w:t>Main Findings</w:t>
      </w:r>
      <w:bookmarkEnd w:id="7"/>
    </w:p>
    <w:p w14:paraId="5CD107D7" w14:textId="747C4296" w:rsidR="00982E2E" w:rsidRPr="0044551C" w:rsidRDefault="004D6415" w:rsidP="00704A4A">
      <w:pPr>
        <w:ind w:firstLine="360"/>
        <w:jc w:val="both"/>
        <w:rPr>
          <w:rFonts w:ascii="Arial" w:hAnsi="Arial" w:cs="Arial"/>
          <w:color w:val="000000" w:themeColor="text1"/>
          <w:sz w:val="24"/>
          <w:szCs w:val="24"/>
        </w:rPr>
      </w:pPr>
      <w:r w:rsidRPr="0044551C">
        <w:rPr>
          <w:rFonts w:ascii="Arial" w:hAnsi="Arial" w:cs="Arial"/>
          <w:color w:val="000000" w:themeColor="text1"/>
          <w:sz w:val="24"/>
          <w:szCs w:val="24"/>
        </w:rPr>
        <w:t xml:space="preserve">This study aims to </w:t>
      </w:r>
      <w:r w:rsidR="000C3B47" w:rsidRPr="0044551C">
        <w:rPr>
          <w:rFonts w:ascii="Arial" w:hAnsi="Arial" w:cs="Arial"/>
          <w:color w:val="000000" w:themeColor="text1"/>
          <w:sz w:val="24"/>
          <w:szCs w:val="24"/>
        </w:rPr>
        <w:t xml:space="preserve">explain </w:t>
      </w:r>
      <w:r w:rsidRPr="0044551C">
        <w:rPr>
          <w:rFonts w:ascii="Arial" w:hAnsi="Arial" w:cs="Arial"/>
          <w:color w:val="000000" w:themeColor="text1"/>
          <w:sz w:val="24"/>
          <w:szCs w:val="24"/>
        </w:rPr>
        <w:t>international business communication in three key aspects: communication, cultur</w:t>
      </w:r>
      <w:r w:rsidR="00F206F2" w:rsidRPr="0044551C">
        <w:rPr>
          <w:rFonts w:ascii="Arial" w:hAnsi="Arial" w:cs="Arial"/>
          <w:color w:val="000000" w:themeColor="text1"/>
          <w:sz w:val="24"/>
          <w:szCs w:val="24"/>
        </w:rPr>
        <w:t>e</w:t>
      </w:r>
      <w:r w:rsidRPr="0044551C">
        <w:rPr>
          <w:rFonts w:ascii="Arial" w:hAnsi="Arial" w:cs="Arial"/>
          <w:color w:val="000000" w:themeColor="text1"/>
          <w:sz w:val="24"/>
          <w:szCs w:val="24"/>
        </w:rPr>
        <w:t xml:space="preserve">, and etiquette. From the outset, it should be stressed that none of these factors function in isolation; rather, they are </w:t>
      </w:r>
      <w:r w:rsidR="004B63C3" w:rsidRPr="0044551C">
        <w:rPr>
          <w:rFonts w:ascii="Arial" w:hAnsi="Arial" w:cs="Arial"/>
          <w:color w:val="000000" w:themeColor="text1"/>
          <w:sz w:val="24"/>
          <w:szCs w:val="24"/>
        </w:rPr>
        <w:t>complementary and have a causation relationship</w:t>
      </w:r>
      <w:r w:rsidRPr="0044551C">
        <w:rPr>
          <w:rFonts w:ascii="Arial" w:hAnsi="Arial" w:cs="Arial"/>
          <w:color w:val="000000" w:themeColor="text1"/>
          <w:sz w:val="24"/>
          <w:szCs w:val="24"/>
        </w:rPr>
        <w:t>.</w:t>
      </w:r>
      <w:r w:rsidR="00B416A0" w:rsidRPr="0044551C">
        <w:rPr>
          <w:rFonts w:ascii="Arial" w:hAnsi="Arial" w:cs="Arial"/>
          <w:color w:val="000000" w:themeColor="text1"/>
          <w:sz w:val="24"/>
          <w:szCs w:val="24"/>
        </w:rPr>
        <w:t xml:space="preserve"> </w:t>
      </w:r>
      <w:r w:rsidR="000C3B47" w:rsidRPr="0044551C">
        <w:rPr>
          <w:rFonts w:ascii="Arial" w:hAnsi="Arial" w:cs="Arial"/>
          <w:color w:val="000000" w:themeColor="text1"/>
          <w:sz w:val="24"/>
          <w:szCs w:val="24"/>
        </w:rPr>
        <w:t xml:space="preserve">Also, we do not want to </w:t>
      </w:r>
      <w:r w:rsidR="00D30FCB" w:rsidRPr="0044551C">
        <w:rPr>
          <w:rFonts w:ascii="Arial" w:hAnsi="Arial" w:cs="Arial"/>
          <w:color w:val="000000" w:themeColor="text1"/>
          <w:sz w:val="24"/>
          <w:szCs w:val="24"/>
        </w:rPr>
        <w:t>apply</w:t>
      </w:r>
      <w:r w:rsidR="000C3B47" w:rsidRPr="0044551C">
        <w:rPr>
          <w:rFonts w:ascii="Arial" w:hAnsi="Arial" w:cs="Arial"/>
          <w:color w:val="000000" w:themeColor="text1"/>
          <w:sz w:val="24"/>
          <w:szCs w:val="24"/>
        </w:rPr>
        <w:t xml:space="preserve"> a </w:t>
      </w:r>
      <w:r w:rsidR="00C42DDF" w:rsidRPr="0044551C">
        <w:rPr>
          <w:rFonts w:ascii="Arial" w:hAnsi="Arial" w:cs="Arial"/>
          <w:color w:val="000000" w:themeColor="text1"/>
          <w:sz w:val="24"/>
          <w:szCs w:val="24"/>
        </w:rPr>
        <w:t>stereotype</w:t>
      </w:r>
      <w:r w:rsidR="000C3B47" w:rsidRPr="0044551C">
        <w:rPr>
          <w:rFonts w:ascii="Arial" w:hAnsi="Arial" w:cs="Arial"/>
          <w:color w:val="000000" w:themeColor="text1"/>
          <w:sz w:val="24"/>
          <w:szCs w:val="24"/>
        </w:rPr>
        <w:t xml:space="preserve"> </w:t>
      </w:r>
      <w:r w:rsidR="00D30FCB" w:rsidRPr="0044551C">
        <w:rPr>
          <w:rFonts w:ascii="Arial" w:hAnsi="Arial" w:cs="Arial"/>
          <w:color w:val="000000" w:themeColor="text1"/>
          <w:sz w:val="24"/>
          <w:szCs w:val="24"/>
        </w:rPr>
        <w:t>to</w:t>
      </w:r>
      <w:r w:rsidR="000C3B47" w:rsidRPr="0044551C">
        <w:rPr>
          <w:rFonts w:ascii="Arial" w:hAnsi="Arial" w:cs="Arial"/>
          <w:color w:val="000000" w:themeColor="text1"/>
          <w:sz w:val="24"/>
          <w:szCs w:val="24"/>
        </w:rPr>
        <w:t xml:space="preserve"> </w:t>
      </w:r>
      <w:r w:rsidR="00C42DDF" w:rsidRPr="0044551C">
        <w:rPr>
          <w:rFonts w:ascii="Arial" w:hAnsi="Arial" w:cs="Arial"/>
          <w:color w:val="000000" w:themeColor="text1"/>
          <w:sz w:val="24"/>
          <w:szCs w:val="24"/>
        </w:rPr>
        <w:t xml:space="preserve">a given </w:t>
      </w:r>
      <w:r w:rsidR="004E0783" w:rsidRPr="0044551C">
        <w:rPr>
          <w:rFonts w:ascii="Arial" w:hAnsi="Arial" w:cs="Arial" w:hint="eastAsia"/>
          <w:color w:val="000000" w:themeColor="text1"/>
          <w:sz w:val="24"/>
          <w:szCs w:val="24"/>
        </w:rPr>
        <w:t>group</w:t>
      </w:r>
      <w:r w:rsidR="000C3B47" w:rsidRPr="0044551C">
        <w:rPr>
          <w:rFonts w:ascii="Arial" w:hAnsi="Arial" w:cs="Arial"/>
          <w:color w:val="000000" w:themeColor="text1"/>
          <w:sz w:val="24"/>
          <w:szCs w:val="24"/>
        </w:rPr>
        <w:t xml:space="preserve">; </w:t>
      </w:r>
      <w:r w:rsidR="00D30FCB" w:rsidRPr="0044551C">
        <w:rPr>
          <w:rFonts w:ascii="Arial" w:hAnsi="Arial" w:cs="Arial"/>
          <w:color w:val="000000" w:themeColor="text1"/>
          <w:sz w:val="24"/>
          <w:szCs w:val="24"/>
        </w:rPr>
        <w:t>instead</w:t>
      </w:r>
      <w:r w:rsidR="000C3B47" w:rsidRPr="0044551C">
        <w:rPr>
          <w:rFonts w:ascii="Arial" w:hAnsi="Arial" w:cs="Arial"/>
          <w:color w:val="000000" w:themeColor="text1"/>
          <w:sz w:val="24"/>
          <w:szCs w:val="24"/>
        </w:rPr>
        <w:t xml:space="preserve">, </w:t>
      </w:r>
      <w:r w:rsidR="00C42DDF" w:rsidRPr="0044551C">
        <w:rPr>
          <w:rFonts w:ascii="Arial" w:hAnsi="Arial" w:cs="Arial"/>
          <w:color w:val="000000" w:themeColor="text1"/>
          <w:sz w:val="24"/>
          <w:szCs w:val="24"/>
        </w:rPr>
        <w:t>this paper aims to</w:t>
      </w:r>
      <w:r w:rsidR="000C3B47" w:rsidRPr="0044551C">
        <w:rPr>
          <w:rFonts w:ascii="Arial" w:hAnsi="Arial" w:cs="Arial"/>
          <w:color w:val="000000" w:themeColor="text1"/>
          <w:sz w:val="24"/>
          <w:szCs w:val="24"/>
        </w:rPr>
        <w:t xml:space="preserve"> uncover </w:t>
      </w:r>
      <w:r w:rsidR="00C42DDF" w:rsidRPr="0044551C">
        <w:rPr>
          <w:rFonts w:ascii="Arial" w:hAnsi="Arial" w:cs="Arial"/>
          <w:color w:val="000000" w:themeColor="text1"/>
          <w:sz w:val="24"/>
          <w:szCs w:val="24"/>
        </w:rPr>
        <w:t>behaviours</w:t>
      </w:r>
      <w:r w:rsidR="000C3B47" w:rsidRPr="0044551C">
        <w:rPr>
          <w:rFonts w:ascii="Arial" w:hAnsi="Arial" w:cs="Arial"/>
          <w:color w:val="000000" w:themeColor="text1"/>
          <w:sz w:val="24"/>
          <w:szCs w:val="24"/>
        </w:rPr>
        <w:t xml:space="preserve"> that regulate interaction in commercial settings</w:t>
      </w:r>
      <w:r w:rsidR="00FD36D7" w:rsidRPr="0044551C">
        <w:rPr>
          <w:rFonts w:ascii="Arial" w:hAnsi="Arial" w:cs="Arial"/>
          <w:color w:val="000000" w:themeColor="text1"/>
          <w:sz w:val="24"/>
          <w:szCs w:val="24"/>
        </w:rPr>
        <w:t xml:space="preserve">, </w:t>
      </w:r>
      <w:r w:rsidR="004E0783" w:rsidRPr="0044551C">
        <w:rPr>
          <w:rFonts w:ascii="Arial" w:hAnsi="Arial" w:cs="Arial" w:hint="eastAsia"/>
          <w:color w:val="000000" w:themeColor="text1"/>
          <w:sz w:val="24"/>
          <w:szCs w:val="24"/>
        </w:rPr>
        <w:t>where</w:t>
      </w:r>
      <w:r w:rsidR="00D81421" w:rsidRPr="0044551C">
        <w:rPr>
          <w:rFonts w:ascii="Arial" w:hAnsi="Arial" w:cs="Arial"/>
          <w:color w:val="000000" w:themeColor="text1"/>
          <w:sz w:val="24"/>
          <w:szCs w:val="24"/>
        </w:rPr>
        <w:t xml:space="preserve"> </w:t>
      </w:r>
      <w:r w:rsidR="00FD36D7" w:rsidRPr="0044551C">
        <w:rPr>
          <w:rFonts w:ascii="Arial" w:hAnsi="Arial" w:cs="Arial"/>
          <w:color w:val="000000" w:themeColor="text1"/>
          <w:sz w:val="24"/>
          <w:szCs w:val="24"/>
        </w:rPr>
        <w:t>people</w:t>
      </w:r>
      <w:r w:rsidR="000C3B47" w:rsidRPr="0044551C">
        <w:rPr>
          <w:rFonts w:ascii="Arial" w:hAnsi="Arial" w:cs="Arial"/>
          <w:color w:val="000000" w:themeColor="text1"/>
          <w:sz w:val="24"/>
          <w:szCs w:val="24"/>
        </w:rPr>
        <w:t xml:space="preserve"> are continuously influenced by and</w:t>
      </w:r>
      <w:r w:rsidR="00C42DDF" w:rsidRPr="0044551C">
        <w:rPr>
          <w:rFonts w:ascii="Arial" w:hAnsi="Arial" w:cs="Arial"/>
          <w:color w:val="000000" w:themeColor="text1"/>
          <w:sz w:val="24"/>
          <w:szCs w:val="24"/>
        </w:rPr>
        <w:t>,</w:t>
      </w:r>
      <w:r w:rsidR="000C3B47" w:rsidRPr="0044551C">
        <w:rPr>
          <w:rFonts w:ascii="Arial" w:hAnsi="Arial" w:cs="Arial"/>
          <w:color w:val="000000" w:themeColor="text1"/>
          <w:sz w:val="24"/>
          <w:szCs w:val="24"/>
        </w:rPr>
        <w:t xml:space="preserve"> </w:t>
      </w:r>
      <w:r w:rsidR="00C42DDF" w:rsidRPr="0044551C">
        <w:rPr>
          <w:rFonts w:ascii="Arial" w:hAnsi="Arial" w:cs="Arial"/>
          <w:color w:val="000000" w:themeColor="text1"/>
          <w:sz w:val="24"/>
          <w:szCs w:val="24"/>
        </w:rPr>
        <w:t xml:space="preserve">at the same time, </w:t>
      </w:r>
      <w:r w:rsidR="000C3B47" w:rsidRPr="0044551C">
        <w:rPr>
          <w:rFonts w:ascii="Arial" w:hAnsi="Arial" w:cs="Arial"/>
          <w:color w:val="000000" w:themeColor="text1"/>
          <w:sz w:val="24"/>
          <w:szCs w:val="24"/>
        </w:rPr>
        <w:t xml:space="preserve">shape their own culture as members of </w:t>
      </w:r>
      <w:r w:rsidR="00C42DDF" w:rsidRPr="0044551C">
        <w:rPr>
          <w:rFonts w:ascii="Arial" w:hAnsi="Arial" w:cs="Arial"/>
          <w:color w:val="000000" w:themeColor="text1"/>
          <w:sz w:val="24"/>
          <w:szCs w:val="24"/>
        </w:rPr>
        <w:t>society</w:t>
      </w:r>
      <w:r w:rsidR="0055265A" w:rsidRPr="0044551C">
        <w:rPr>
          <w:rFonts w:ascii="Arial" w:hAnsi="Arial" w:cs="Arial"/>
          <w:color w:val="000000" w:themeColor="text1"/>
          <w:sz w:val="24"/>
          <w:szCs w:val="24"/>
        </w:rPr>
        <w:t xml:space="preserve"> (Minkov and Kaasa, 2022)</w:t>
      </w:r>
      <w:r w:rsidR="00C42DDF" w:rsidRPr="0044551C">
        <w:rPr>
          <w:rFonts w:ascii="Arial" w:hAnsi="Arial" w:cs="Arial"/>
          <w:color w:val="000000" w:themeColor="text1"/>
          <w:sz w:val="24"/>
          <w:szCs w:val="24"/>
        </w:rPr>
        <w:t>.</w:t>
      </w:r>
    </w:p>
    <w:p w14:paraId="6205A65B" w14:textId="33D82230" w:rsidR="00330FFD" w:rsidRPr="0044551C" w:rsidRDefault="001576DB" w:rsidP="004E0783">
      <w:pPr>
        <w:pStyle w:val="Heading2"/>
        <w:rPr>
          <w:rFonts w:ascii="Arial" w:hAnsi="Arial" w:cs="Arial"/>
          <w:color w:val="000000" w:themeColor="text1"/>
          <w:sz w:val="24"/>
          <w:szCs w:val="24"/>
        </w:rPr>
      </w:pPr>
      <w:bookmarkStart w:id="8" w:name="_Toc184767132"/>
      <w:r w:rsidRPr="0044551C">
        <w:rPr>
          <w:rFonts w:ascii="Arial" w:hAnsi="Arial" w:cs="Arial"/>
          <w:b w:val="0"/>
          <w:bCs w:val="0"/>
          <w:color w:val="000000" w:themeColor="text1"/>
          <w:sz w:val="24"/>
          <w:szCs w:val="24"/>
        </w:rPr>
        <w:t xml:space="preserve">2.1 </w:t>
      </w:r>
      <w:r w:rsidR="00982E2E" w:rsidRPr="0044551C">
        <w:rPr>
          <w:rFonts w:ascii="Arial" w:hAnsi="Arial" w:cs="Arial"/>
          <w:b w:val="0"/>
          <w:bCs w:val="0"/>
          <w:color w:val="000000" w:themeColor="text1"/>
          <w:sz w:val="24"/>
          <w:szCs w:val="24"/>
        </w:rPr>
        <w:t>C</w:t>
      </w:r>
      <w:r w:rsidR="009A6620" w:rsidRPr="0044551C">
        <w:rPr>
          <w:rFonts w:ascii="Arial" w:hAnsi="Arial" w:cs="Arial"/>
          <w:b w:val="0"/>
          <w:bCs w:val="0"/>
          <w:color w:val="000000" w:themeColor="text1"/>
          <w:sz w:val="24"/>
          <w:szCs w:val="24"/>
        </w:rPr>
        <w:t>ommunication</w:t>
      </w:r>
      <w:r w:rsidR="00052F01" w:rsidRPr="0044551C">
        <w:rPr>
          <w:rFonts w:ascii="Arial" w:hAnsi="Arial" w:cs="Arial" w:hint="eastAsia"/>
          <w:b w:val="0"/>
          <w:bCs w:val="0"/>
          <w:color w:val="000000" w:themeColor="text1"/>
          <w:sz w:val="24"/>
          <w:szCs w:val="24"/>
        </w:rPr>
        <w:t xml:space="preserve"> in Multinational Business</w:t>
      </w:r>
      <w:bookmarkEnd w:id="8"/>
    </w:p>
    <w:p w14:paraId="5D9F3511" w14:textId="47BA6F45" w:rsidR="004E0783" w:rsidRPr="0044551C" w:rsidRDefault="004E0783" w:rsidP="00704A4A">
      <w:pPr>
        <w:ind w:firstLine="440"/>
        <w:jc w:val="both"/>
        <w:rPr>
          <w:rFonts w:ascii="Arial" w:hAnsi="Arial" w:cs="Arial"/>
          <w:color w:val="000000" w:themeColor="text1"/>
          <w:sz w:val="24"/>
          <w:szCs w:val="24"/>
        </w:rPr>
      </w:pPr>
      <w:r w:rsidRPr="0044551C">
        <w:rPr>
          <w:rFonts w:ascii="Arial" w:hAnsi="Arial" w:cs="Arial" w:hint="eastAsia"/>
          <w:color w:val="000000" w:themeColor="text1"/>
          <w:sz w:val="24"/>
          <w:szCs w:val="24"/>
        </w:rPr>
        <w:t>C</w:t>
      </w:r>
      <w:r w:rsidRPr="0044551C">
        <w:rPr>
          <w:rFonts w:ascii="Arial" w:hAnsi="Arial" w:cs="Arial"/>
          <w:color w:val="000000" w:themeColor="text1"/>
          <w:sz w:val="24"/>
          <w:szCs w:val="24"/>
        </w:rPr>
        <w:t>ommunication can be understood as the act of sharing or making common information between individuals or groups</w:t>
      </w:r>
      <w:r w:rsidRPr="0044551C">
        <w:rPr>
          <w:rFonts w:ascii="Arial" w:hAnsi="Arial" w:cs="Arial" w:hint="eastAsia"/>
          <w:color w:val="000000" w:themeColor="text1"/>
          <w:sz w:val="24"/>
          <w:szCs w:val="24"/>
        </w:rPr>
        <w:t xml:space="preserve"> (</w:t>
      </w:r>
      <w:proofErr w:type="spellStart"/>
      <w:r w:rsidRPr="0044551C">
        <w:rPr>
          <w:rFonts w:ascii="Arial" w:hAnsi="Arial" w:cs="Arial"/>
          <w:color w:val="000000" w:themeColor="text1"/>
          <w:sz w:val="24"/>
          <w:szCs w:val="24"/>
        </w:rPr>
        <w:t>Brinberg</w:t>
      </w:r>
      <w:proofErr w:type="spellEnd"/>
      <w:r w:rsidRPr="0044551C">
        <w:rPr>
          <w:rFonts w:ascii="Arial" w:hAnsi="Arial" w:cs="Arial" w:hint="eastAsia"/>
          <w:color w:val="000000" w:themeColor="text1"/>
          <w:sz w:val="24"/>
          <w:szCs w:val="24"/>
        </w:rPr>
        <w:t xml:space="preserve"> </w:t>
      </w:r>
      <w:r w:rsidRPr="0044551C">
        <w:rPr>
          <w:rFonts w:ascii="Arial" w:hAnsi="Arial" w:cs="Arial"/>
          <w:color w:val="000000" w:themeColor="text1"/>
          <w:sz w:val="24"/>
          <w:szCs w:val="24"/>
        </w:rPr>
        <w:t>and Lydon-Staley</w:t>
      </w:r>
      <w:r w:rsidRPr="0044551C">
        <w:rPr>
          <w:rFonts w:ascii="Arial" w:hAnsi="Arial" w:cs="Arial" w:hint="eastAsia"/>
          <w:color w:val="000000" w:themeColor="text1"/>
          <w:sz w:val="24"/>
          <w:szCs w:val="24"/>
        </w:rPr>
        <w:t xml:space="preserve">, 2023). </w:t>
      </w:r>
      <w:r w:rsidRPr="0044551C">
        <w:rPr>
          <w:rFonts w:ascii="Arial" w:hAnsi="Arial" w:cs="Arial"/>
          <w:color w:val="000000" w:themeColor="text1"/>
          <w:sz w:val="24"/>
          <w:szCs w:val="24"/>
        </w:rPr>
        <w:t>It refers to any method that may be used to convey the idea that is in one's head to another.</w:t>
      </w:r>
      <w:r w:rsidRPr="0044551C">
        <w:rPr>
          <w:rFonts w:ascii="Arial" w:hAnsi="Arial" w:cs="Arial" w:hint="eastAsia"/>
          <w:color w:val="000000" w:themeColor="text1"/>
          <w:sz w:val="24"/>
          <w:szCs w:val="24"/>
        </w:rPr>
        <w:t xml:space="preserve"> The </w:t>
      </w:r>
      <w:r w:rsidRPr="0044551C">
        <w:rPr>
          <w:rFonts w:ascii="Arial" w:hAnsi="Arial" w:cs="Arial"/>
          <w:color w:val="000000" w:themeColor="text1"/>
          <w:sz w:val="24"/>
          <w:szCs w:val="24"/>
        </w:rPr>
        <w:t>Academic research</w:t>
      </w:r>
      <w:r w:rsidRPr="0044551C">
        <w:rPr>
          <w:rFonts w:ascii="Arial" w:hAnsi="Arial" w:cs="Arial" w:hint="eastAsia"/>
          <w:color w:val="000000" w:themeColor="text1"/>
          <w:sz w:val="24"/>
          <w:szCs w:val="24"/>
        </w:rPr>
        <w:t xml:space="preserve"> conducted by </w:t>
      </w:r>
      <w:proofErr w:type="spellStart"/>
      <w:r w:rsidRPr="0044551C">
        <w:rPr>
          <w:rFonts w:ascii="Arial" w:hAnsi="Arial" w:cs="Arial"/>
          <w:color w:val="000000" w:themeColor="text1"/>
          <w:sz w:val="24"/>
          <w:szCs w:val="24"/>
        </w:rPr>
        <w:t>Brinberg</w:t>
      </w:r>
      <w:proofErr w:type="spellEnd"/>
      <w:r w:rsidRPr="0044551C">
        <w:rPr>
          <w:rFonts w:ascii="Arial" w:hAnsi="Arial" w:cs="Arial" w:hint="eastAsia"/>
          <w:color w:val="000000" w:themeColor="text1"/>
          <w:sz w:val="24"/>
          <w:szCs w:val="24"/>
        </w:rPr>
        <w:t xml:space="preserve"> </w:t>
      </w:r>
      <w:r w:rsidRPr="0044551C">
        <w:rPr>
          <w:rFonts w:ascii="Arial" w:hAnsi="Arial" w:cs="Arial"/>
          <w:color w:val="000000" w:themeColor="text1"/>
          <w:sz w:val="24"/>
          <w:szCs w:val="24"/>
        </w:rPr>
        <w:t>and Lydon-Staley</w:t>
      </w:r>
      <w:r w:rsidRPr="0044551C">
        <w:rPr>
          <w:rFonts w:ascii="Arial" w:hAnsi="Arial" w:cs="Arial" w:hint="eastAsia"/>
          <w:color w:val="000000" w:themeColor="text1"/>
          <w:sz w:val="24"/>
          <w:szCs w:val="24"/>
        </w:rPr>
        <w:t xml:space="preserve"> (2023)</w:t>
      </w:r>
      <w:r w:rsidRPr="0044551C">
        <w:rPr>
          <w:rFonts w:ascii="Arial" w:hAnsi="Arial" w:cs="Arial"/>
          <w:color w:val="000000" w:themeColor="text1"/>
          <w:sz w:val="24"/>
          <w:szCs w:val="24"/>
        </w:rPr>
        <w:t xml:space="preserve"> distinguishes between several forms of communication, such as expressional, persuasive, and informational forms, each of which has a specific function in message delivery.</w:t>
      </w:r>
      <w:r w:rsidRPr="0044551C">
        <w:rPr>
          <w:rFonts w:ascii="Arial" w:hAnsi="Arial" w:cs="Arial" w:hint="eastAsia"/>
          <w:color w:val="000000" w:themeColor="text1"/>
          <w:sz w:val="24"/>
          <w:szCs w:val="24"/>
        </w:rPr>
        <w:t xml:space="preserve"> </w:t>
      </w:r>
      <w:r w:rsidR="00B223C5" w:rsidRPr="0044551C">
        <w:rPr>
          <w:rFonts w:ascii="Arial" w:hAnsi="Arial" w:cs="Arial"/>
          <w:color w:val="000000" w:themeColor="text1"/>
          <w:sz w:val="24"/>
          <w:szCs w:val="24"/>
        </w:rPr>
        <w:t>Moreover, communication is more than just the exchange of information</w:t>
      </w:r>
      <w:r w:rsidR="00B223C5" w:rsidRPr="0044551C">
        <w:rPr>
          <w:rFonts w:ascii="Arial" w:hAnsi="Arial" w:cs="Arial" w:hint="eastAsia"/>
          <w:color w:val="000000" w:themeColor="text1"/>
          <w:sz w:val="24"/>
          <w:szCs w:val="24"/>
        </w:rPr>
        <w:t>,</w:t>
      </w:r>
      <w:r w:rsidR="00B223C5" w:rsidRPr="0044551C">
        <w:rPr>
          <w:rFonts w:ascii="Arial" w:hAnsi="Arial" w:cs="Arial"/>
          <w:color w:val="000000" w:themeColor="text1"/>
          <w:sz w:val="24"/>
          <w:szCs w:val="24"/>
        </w:rPr>
        <w:t xml:space="preserve"> it also entails intricate exchanges that have a big influence on interpersonal relationships</w:t>
      </w:r>
      <w:r w:rsidR="00B223C5" w:rsidRPr="0044551C">
        <w:rPr>
          <w:rFonts w:ascii="Arial" w:hAnsi="Arial" w:cs="Arial" w:hint="eastAsia"/>
          <w:color w:val="000000" w:themeColor="text1"/>
          <w:sz w:val="24"/>
          <w:szCs w:val="24"/>
        </w:rPr>
        <w:t xml:space="preserve"> and </w:t>
      </w:r>
      <w:r w:rsidR="00B223C5" w:rsidRPr="0044551C">
        <w:rPr>
          <w:rFonts w:ascii="Arial" w:hAnsi="Arial" w:cs="Arial"/>
          <w:color w:val="000000" w:themeColor="text1"/>
          <w:sz w:val="24"/>
          <w:szCs w:val="24"/>
        </w:rPr>
        <w:t>how organizations function</w:t>
      </w:r>
      <w:r w:rsidR="00B223C5" w:rsidRPr="0044551C">
        <w:rPr>
          <w:rFonts w:ascii="Arial" w:hAnsi="Arial" w:cs="Arial" w:hint="eastAsia"/>
          <w:color w:val="000000" w:themeColor="text1"/>
          <w:sz w:val="24"/>
          <w:szCs w:val="24"/>
        </w:rPr>
        <w:t xml:space="preserve">. </w:t>
      </w:r>
      <w:r w:rsidRPr="0044551C">
        <w:rPr>
          <w:rFonts w:ascii="Arial" w:hAnsi="Arial" w:cs="Arial" w:hint="eastAsia"/>
          <w:color w:val="000000" w:themeColor="text1"/>
          <w:sz w:val="24"/>
          <w:szCs w:val="24"/>
        </w:rPr>
        <w:t xml:space="preserve">According to </w:t>
      </w:r>
      <w:proofErr w:type="spellStart"/>
      <w:r w:rsidRPr="0044551C">
        <w:rPr>
          <w:rFonts w:ascii="Arial" w:hAnsi="Arial" w:cs="Arial"/>
          <w:color w:val="000000" w:themeColor="text1"/>
          <w:sz w:val="24"/>
          <w:szCs w:val="24"/>
        </w:rPr>
        <w:t>Szkudlarek</w:t>
      </w:r>
      <w:proofErr w:type="spellEnd"/>
      <w:r w:rsidRPr="0044551C">
        <w:rPr>
          <w:rFonts w:ascii="Arial" w:hAnsi="Arial" w:cs="Arial"/>
          <w:color w:val="000000" w:themeColor="text1"/>
          <w:sz w:val="24"/>
          <w:szCs w:val="24"/>
        </w:rPr>
        <w:t xml:space="preserve"> et al. </w:t>
      </w:r>
      <w:r w:rsidRPr="0044551C">
        <w:rPr>
          <w:rFonts w:ascii="Arial" w:hAnsi="Arial" w:cs="Arial" w:hint="eastAsia"/>
          <w:color w:val="000000" w:themeColor="text1"/>
          <w:sz w:val="24"/>
          <w:szCs w:val="24"/>
        </w:rPr>
        <w:t>(</w:t>
      </w:r>
      <w:r w:rsidRPr="0044551C">
        <w:rPr>
          <w:rFonts w:ascii="Arial" w:hAnsi="Arial" w:cs="Arial"/>
          <w:color w:val="000000" w:themeColor="text1"/>
          <w:sz w:val="24"/>
          <w:szCs w:val="24"/>
        </w:rPr>
        <w:t>2020),</w:t>
      </w:r>
      <w:r w:rsidRPr="0044551C">
        <w:rPr>
          <w:rFonts w:ascii="Arial" w:hAnsi="Arial" w:cs="Arial" w:hint="eastAsia"/>
          <w:color w:val="000000" w:themeColor="text1"/>
          <w:sz w:val="24"/>
          <w:szCs w:val="24"/>
        </w:rPr>
        <w:t xml:space="preserve"> </w:t>
      </w:r>
      <w:r w:rsidR="00B223C5" w:rsidRPr="0044551C">
        <w:rPr>
          <w:rFonts w:ascii="Arial" w:hAnsi="Arial" w:cs="Arial" w:hint="eastAsia"/>
          <w:color w:val="000000" w:themeColor="text1"/>
          <w:sz w:val="24"/>
          <w:szCs w:val="24"/>
        </w:rPr>
        <w:t>m</w:t>
      </w:r>
      <w:r w:rsidRPr="0044551C">
        <w:rPr>
          <w:rFonts w:ascii="Arial" w:hAnsi="Arial" w:cs="Arial"/>
          <w:color w:val="000000" w:themeColor="text1"/>
          <w:sz w:val="24"/>
          <w:szCs w:val="24"/>
        </w:rPr>
        <w:t>any</w:t>
      </w:r>
      <w:r w:rsidR="00187C8D" w:rsidRPr="0044551C">
        <w:rPr>
          <w:rFonts w:ascii="Arial" w:hAnsi="Arial" w:cs="Arial"/>
          <w:color w:val="000000" w:themeColor="text1"/>
          <w:sz w:val="24"/>
          <w:szCs w:val="24"/>
        </w:rPr>
        <w:t xml:space="preserve"> foreign company activities revolve around communication. Based on Verhoeven and Madsen's (2022) Active Employee Communication Roles Framework, communication is essential to the formation, administration, and liquidation of </w:t>
      </w:r>
      <w:r w:rsidR="003234D5" w:rsidRPr="0044551C">
        <w:rPr>
          <w:rFonts w:ascii="Arial" w:hAnsi="Arial" w:cs="Arial"/>
          <w:color w:val="000000" w:themeColor="text1"/>
          <w:sz w:val="24"/>
          <w:szCs w:val="24"/>
        </w:rPr>
        <w:t xml:space="preserve">international </w:t>
      </w:r>
      <w:r w:rsidR="00187C8D" w:rsidRPr="0044551C">
        <w:rPr>
          <w:rFonts w:ascii="Arial" w:hAnsi="Arial" w:cs="Arial"/>
          <w:color w:val="000000" w:themeColor="text1"/>
          <w:sz w:val="24"/>
          <w:szCs w:val="24"/>
        </w:rPr>
        <w:t>organisations</w:t>
      </w:r>
      <w:r w:rsidR="00D60C43" w:rsidRPr="0044551C">
        <w:rPr>
          <w:rFonts w:ascii="Arial" w:hAnsi="Arial" w:cs="Arial" w:hint="eastAsia"/>
          <w:color w:val="000000" w:themeColor="text1"/>
          <w:sz w:val="24"/>
          <w:szCs w:val="24"/>
        </w:rPr>
        <w:t>.</w:t>
      </w:r>
      <w:r w:rsidR="00E81396" w:rsidRPr="0044551C">
        <w:rPr>
          <w:rFonts w:ascii="Arial" w:hAnsi="Arial" w:cs="Arial"/>
          <w:color w:val="000000" w:themeColor="text1"/>
          <w:sz w:val="24"/>
          <w:szCs w:val="24"/>
        </w:rPr>
        <w:t xml:space="preserve"> </w:t>
      </w:r>
      <w:r w:rsidR="00D60C43" w:rsidRPr="0044551C">
        <w:rPr>
          <w:rFonts w:ascii="Arial" w:hAnsi="Arial" w:cs="Arial" w:hint="eastAsia"/>
          <w:color w:val="000000" w:themeColor="text1"/>
          <w:sz w:val="24"/>
          <w:szCs w:val="24"/>
        </w:rPr>
        <w:t xml:space="preserve">It </w:t>
      </w:r>
      <w:r w:rsidR="00D60C43" w:rsidRPr="0044551C">
        <w:rPr>
          <w:rFonts w:ascii="Arial" w:hAnsi="Arial" w:cs="Arial"/>
          <w:color w:val="000000" w:themeColor="text1"/>
          <w:sz w:val="24"/>
          <w:szCs w:val="24"/>
        </w:rPr>
        <w:t>facilitates</w:t>
      </w:r>
      <w:r w:rsidR="003234D5" w:rsidRPr="0044551C">
        <w:rPr>
          <w:rFonts w:ascii="Arial" w:hAnsi="Arial" w:cs="Arial"/>
          <w:color w:val="000000" w:themeColor="text1"/>
          <w:sz w:val="24"/>
          <w:szCs w:val="24"/>
        </w:rPr>
        <w:t xml:space="preserve"> daily operating activities</w:t>
      </w:r>
      <w:r w:rsidR="0075600E" w:rsidRPr="0044551C">
        <w:rPr>
          <w:rFonts w:ascii="Arial" w:hAnsi="Arial" w:cs="Arial"/>
          <w:color w:val="000000" w:themeColor="text1"/>
          <w:sz w:val="24"/>
          <w:szCs w:val="24"/>
        </w:rPr>
        <w:t>,</w:t>
      </w:r>
      <w:r w:rsidR="003234D5" w:rsidRPr="0044551C">
        <w:rPr>
          <w:rFonts w:ascii="Arial" w:hAnsi="Arial" w:cs="Arial"/>
          <w:color w:val="000000" w:themeColor="text1"/>
          <w:sz w:val="24"/>
          <w:szCs w:val="24"/>
        </w:rPr>
        <w:t xml:space="preserve"> including</w:t>
      </w:r>
      <w:r w:rsidR="00187C8D" w:rsidRPr="0044551C">
        <w:rPr>
          <w:rFonts w:ascii="Arial" w:hAnsi="Arial" w:cs="Arial"/>
          <w:color w:val="000000" w:themeColor="text1"/>
          <w:sz w:val="24"/>
          <w:szCs w:val="24"/>
        </w:rPr>
        <w:t xml:space="preserve"> innovation, market research, knowledge sharing, relationship building and deal negotiation.</w:t>
      </w:r>
      <w:r w:rsidR="00104D95" w:rsidRPr="0044551C">
        <w:rPr>
          <w:rFonts w:ascii="Arial" w:hAnsi="Arial" w:cs="Arial"/>
          <w:color w:val="000000" w:themeColor="text1"/>
          <w:sz w:val="24"/>
          <w:szCs w:val="24"/>
        </w:rPr>
        <w:t xml:space="preserve"> Effective communication, for instance, has been connected in</w:t>
      </w:r>
      <w:r w:rsidR="00917C6B" w:rsidRPr="0044551C">
        <w:rPr>
          <w:rFonts w:ascii="Arial" w:hAnsi="Arial" w:cs="Arial"/>
          <w:color w:val="000000" w:themeColor="text1"/>
          <w:sz w:val="24"/>
          <w:szCs w:val="24"/>
        </w:rPr>
        <w:t xml:space="preserve"> International</w:t>
      </w:r>
      <w:r w:rsidR="00104D95" w:rsidRPr="0044551C">
        <w:rPr>
          <w:rFonts w:ascii="Arial" w:hAnsi="Arial" w:cs="Arial"/>
          <w:color w:val="000000" w:themeColor="text1"/>
          <w:sz w:val="24"/>
          <w:szCs w:val="24"/>
        </w:rPr>
        <w:t xml:space="preserve"> Business research to activities like international joint </w:t>
      </w:r>
      <w:r w:rsidR="008D0793" w:rsidRPr="0044551C">
        <w:rPr>
          <w:rFonts w:ascii="Arial" w:hAnsi="Arial" w:cs="Arial"/>
          <w:color w:val="000000" w:themeColor="text1"/>
          <w:sz w:val="24"/>
          <w:szCs w:val="24"/>
        </w:rPr>
        <w:lastRenderedPageBreak/>
        <w:t xml:space="preserve">ventures </w:t>
      </w:r>
      <w:r w:rsidR="00C57C11" w:rsidRPr="0044551C">
        <w:rPr>
          <w:rFonts w:ascii="Arial" w:hAnsi="Arial" w:cs="Arial"/>
          <w:color w:val="000000" w:themeColor="text1"/>
          <w:sz w:val="24"/>
          <w:szCs w:val="24"/>
        </w:rPr>
        <w:t>(</w:t>
      </w:r>
      <w:r w:rsidR="008D0793" w:rsidRPr="0044551C">
        <w:rPr>
          <w:rFonts w:ascii="Arial" w:hAnsi="Arial" w:cs="Arial"/>
          <w:color w:val="000000" w:themeColor="text1"/>
          <w:sz w:val="24"/>
          <w:szCs w:val="24"/>
        </w:rPr>
        <w:t xml:space="preserve">Li, </w:t>
      </w:r>
      <w:r w:rsidR="00C57C11" w:rsidRPr="0044551C">
        <w:rPr>
          <w:rFonts w:ascii="Arial" w:hAnsi="Arial" w:cs="Arial"/>
          <w:color w:val="000000" w:themeColor="text1"/>
          <w:sz w:val="24"/>
          <w:szCs w:val="24"/>
        </w:rPr>
        <w:t>2023)</w:t>
      </w:r>
      <w:r w:rsidR="00E81396" w:rsidRPr="0044551C">
        <w:rPr>
          <w:rFonts w:ascii="Arial" w:hAnsi="Arial" w:cs="Arial"/>
          <w:color w:val="000000" w:themeColor="text1"/>
          <w:sz w:val="24"/>
          <w:szCs w:val="24"/>
        </w:rPr>
        <w:t xml:space="preserve">, </w:t>
      </w:r>
      <w:r w:rsidR="0075600E" w:rsidRPr="0044551C">
        <w:rPr>
          <w:rFonts w:ascii="Arial" w:hAnsi="Arial" w:cs="Arial"/>
          <w:color w:val="000000" w:themeColor="text1"/>
          <w:sz w:val="24"/>
          <w:szCs w:val="24"/>
        </w:rPr>
        <w:t>corporation learning</w:t>
      </w:r>
      <w:r w:rsidR="00104D95" w:rsidRPr="0044551C">
        <w:rPr>
          <w:rFonts w:ascii="Arial" w:hAnsi="Arial" w:cs="Arial"/>
          <w:color w:val="000000" w:themeColor="text1"/>
          <w:sz w:val="24"/>
          <w:szCs w:val="24"/>
        </w:rPr>
        <w:t xml:space="preserve"> flows</w:t>
      </w:r>
      <w:r w:rsidR="0075600E" w:rsidRPr="0044551C">
        <w:rPr>
          <w:rFonts w:ascii="Arial" w:hAnsi="Arial" w:cs="Arial"/>
          <w:color w:val="000000" w:themeColor="text1"/>
          <w:sz w:val="24"/>
          <w:szCs w:val="24"/>
        </w:rPr>
        <w:t xml:space="preserve"> (Wiewiora, Chang and Smidt, 2020)</w:t>
      </w:r>
      <w:r w:rsidR="00104D95" w:rsidRPr="0044551C">
        <w:rPr>
          <w:rFonts w:ascii="Arial" w:hAnsi="Arial" w:cs="Arial"/>
          <w:color w:val="000000" w:themeColor="text1"/>
          <w:sz w:val="24"/>
          <w:szCs w:val="24"/>
        </w:rPr>
        <w:t xml:space="preserve">, as well as </w:t>
      </w:r>
      <w:r w:rsidR="00B57834" w:rsidRPr="0044551C">
        <w:rPr>
          <w:rFonts w:ascii="Arial" w:hAnsi="Arial" w:cs="Arial"/>
          <w:color w:val="000000" w:themeColor="text1"/>
          <w:sz w:val="24"/>
          <w:szCs w:val="24"/>
        </w:rPr>
        <w:t>corporate</w:t>
      </w:r>
      <w:r w:rsidR="00104D95" w:rsidRPr="0044551C">
        <w:rPr>
          <w:rFonts w:ascii="Arial" w:hAnsi="Arial" w:cs="Arial"/>
          <w:color w:val="000000" w:themeColor="text1"/>
          <w:sz w:val="24"/>
          <w:szCs w:val="24"/>
        </w:rPr>
        <w:t xml:space="preserve"> </w:t>
      </w:r>
      <w:r w:rsidR="00B57834" w:rsidRPr="0044551C">
        <w:rPr>
          <w:rFonts w:ascii="Arial" w:hAnsi="Arial" w:cs="Arial"/>
          <w:color w:val="000000" w:themeColor="text1"/>
          <w:sz w:val="24"/>
          <w:szCs w:val="24"/>
        </w:rPr>
        <w:t xml:space="preserve">sustainability </w:t>
      </w:r>
      <w:r w:rsidR="00E035E2" w:rsidRPr="0044551C">
        <w:rPr>
          <w:rFonts w:ascii="Arial" w:hAnsi="Arial" w:cs="Arial"/>
          <w:color w:val="000000" w:themeColor="text1"/>
          <w:sz w:val="24"/>
          <w:szCs w:val="24"/>
        </w:rPr>
        <w:t>(Jiménez et al., 2023)</w:t>
      </w:r>
      <w:r w:rsidR="00B57834" w:rsidRPr="0044551C">
        <w:rPr>
          <w:rFonts w:ascii="Arial" w:hAnsi="Arial" w:cs="Arial"/>
          <w:color w:val="000000" w:themeColor="text1"/>
          <w:sz w:val="24"/>
          <w:szCs w:val="24"/>
        </w:rPr>
        <w:t>.</w:t>
      </w:r>
      <w:r w:rsidR="00E81396" w:rsidRPr="0044551C">
        <w:rPr>
          <w:rFonts w:ascii="Arial" w:hAnsi="Arial" w:cs="Arial"/>
          <w:color w:val="000000" w:themeColor="text1"/>
          <w:sz w:val="24"/>
          <w:szCs w:val="24"/>
        </w:rPr>
        <w:t xml:space="preserve"> </w:t>
      </w:r>
      <w:r w:rsidR="00D60C43" w:rsidRPr="0044551C">
        <w:rPr>
          <w:rFonts w:ascii="Arial" w:hAnsi="Arial" w:cs="Arial"/>
          <w:color w:val="000000" w:themeColor="text1"/>
          <w:sz w:val="24"/>
          <w:szCs w:val="24"/>
        </w:rPr>
        <w:t>It is recognized that most creatures of life, if not all of them, communicate in some way.</w:t>
      </w:r>
    </w:p>
    <w:p w14:paraId="1E1FDEAD" w14:textId="5F7AB33D" w:rsidR="00704A4A" w:rsidRPr="0044551C" w:rsidRDefault="004E0783" w:rsidP="00513182">
      <w:pPr>
        <w:ind w:firstLine="440"/>
        <w:jc w:val="both"/>
        <w:rPr>
          <w:rFonts w:ascii="Arial" w:hAnsi="Arial" w:cs="Arial"/>
          <w:color w:val="000000" w:themeColor="text1"/>
          <w:sz w:val="24"/>
          <w:szCs w:val="24"/>
        </w:rPr>
      </w:pPr>
      <w:r w:rsidRPr="0044551C">
        <w:rPr>
          <w:rFonts w:ascii="Arial" w:hAnsi="Arial" w:cs="Arial" w:hint="eastAsia"/>
          <w:color w:val="000000" w:themeColor="text1"/>
          <w:sz w:val="24"/>
          <w:szCs w:val="24"/>
        </w:rPr>
        <w:t xml:space="preserve"> </w:t>
      </w:r>
      <w:r w:rsidR="00480D63" w:rsidRPr="0044551C">
        <w:rPr>
          <w:rFonts w:ascii="Arial" w:hAnsi="Arial" w:cs="Arial" w:hint="eastAsia"/>
          <w:color w:val="000000" w:themeColor="text1"/>
          <w:sz w:val="24"/>
          <w:szCs w:val="24"/>
        </w:rPr>
        <w:t>However, a</w:t>
      </w:r>
      <w:r w:rsidRPr="0044551C">
        <w:rPr>
          <w:rFonts w:ascii="Arial" w:hAnsi="Arial" w:cs="Arial"/>
          <w:color w:val="000000" w:themeColor="text1"/>
          <w:sz w:val="24"/>
          <w:szCs w:val="24"/>
        </w:rPr>
        <w:t xml:space="preserve">ny type of communication, irrespective of the recipient's identity, can result in miscommunication. Cultural differences, </w:t>
      </w:r>
      <w:r w:rsidR="00480D63" w:rsidRPr="0044551C">
        <w:rPr>
          <w:rFonts w:ascii="Arial" w:hAnsi="Arial" w:cs="Arial" w:hint="eastAsia"/>
          <w:color w:val="000000" w:themeColor="text1"/>
          <w:sz w:val="24"/>
          <w:szCs w:val="24"/>
        </w:rPr>
        <w:t>specifically</w:t>
      </w:r>
      <w:r w:rsidRPr="0044551C">
        <w:rPr>
          <w:rFonts w:ascii="Arial" w:hAnsi="Arial" w:cs="Arial"/>
          <w:color w:val="000000" w:themeColor="text1"/>
          <w:sz w:val="24"/>
          <w:szCs w:val="24"/>
        </w:rPr>
        <w:t>,</w:t>
      </w:r>
      <w:r w:rsidRPr="0044551C">
        <w:rPr>
          <w:rFonts w:ascii="Arial" w:hAnsi="Arial" w:cs="Arial" w:hint="eastAsia"/>
          <w:color w:val="000000" w:themeColor="text1"/>
          <w:sz w:val="24"/>
          <w:szCs w:val="24"/>
        </w:rPr>
        <w:t xml:space="preserve"> could seriously </w:t>
      </w:r>
      <w:r w:rsidRPr="0044551C">
        <w:rPr>
          <w:rFonts w:ascii="Arial" w:hAnsi="Arial" w:cs="Arial"/>
          <w:color w:val="000000" w:themeColor="text1"/>
          <w:sz w:val="24"/>
          <w:szCs w:val="24"/>
        </w:rPr>
        <w:t>increase the likelihood of misunderstandings in cross-cultural</w:t>
      </w:r>
      <w:r w:rsidR="00480D63" w:rsidRPr="0044551C">
        <w:rPr>
          <w:rFonts w:ascii="Arial" w:hAnsi="Arial" w:cs="Arial" w:hint="eastAsia"/>
          <w:color w:val="000000" w:themeColor="text1"/>
          <w:sz w:val="24"/>
          <w:szCs w:val="24"/>
        </w:rPr>
        <w:t xml:space="preserve"> </w:t>
      </w:r>
      <w:r w:rsidR="000A4E98" w:rsidRPr="0044551C">
        <w:rPr>
          <w:rFonts w:ascii="Arial" w:hAnsi="Arial" w:cs="Arial"/>
          <w:color w:val="000000" w:themeColor="text1"/>
          <w:sz w:val="24"/>
          <w:szCs w:val="24"/>
        </w:rPr>
        <w:t>relations</w:t>
      </w:r>
      <w:r w:rsidRPr="0044551C">
        <w:rPr>
          <w:rFonts w:ascii="Arial" w:hAnsi="Arial" w:cs="Arial"/>
          <w:color w:val="000000" w:themeColor="text1"/>
          <w:sz w:val="24"/>
          <w:szCs w:val="24"/>
        </w:rPr>
        <w:t>.</w:t>
      </w:r>
      <w:r w:rsidR="000A4E98" w:rsidRPr="0044551C">
        <w:rPr>
          <w:rFonts w:ascii="Arial" w:hAnsi="Arial" w:cs="Arial"/>
          <w:color w:val="000000" w:themeColor="text1"/>
          <w:sz w:val="24"/>
          <w:szCs w:val="24"/>
        </w:rPr>
        <w:t xml:space="preserve"> </w:t>
      </w:r>
      <w:r w:rsidRPr="0044551C">
        <w:rPr>
          <w:rFonts w:ascii="Arial" w:hAnsi="Arial" w:cs="Arial"/>
          <w:color w:val="000000" w:themeColor="text1"/>
          <w:sz w:val="24"/>
          <w:szCs w:val="24"/>
        </w:rPr>
        <w:t xml:space="preserve"> </w:t>
      </w:r>
      <w:r w:rsidR="008F071A" w:rsidRPr="0044551C">
        <w:rPr>
          <w:rFonts w:ascii="Arial" w:hAnsi="Arial" w:cs="Arial"/>
          <w:color w:val="000000" w:themeColor="text1"/>
          <w:sz w:val="24"/>
          <w:szCs w:val="24"/>
        </w:rPr>
        <w:t xml:space="preserve">For example, </w:t>
      </w:r>
      <w:r w:rsidR="008F071A" w:rsidRPr="0044551C">
        <w:rPr>
          <w:rFonts w:ascii="Arial" w:hAnsi="Arial" w:cs="Arial"/>
          <w:color w:val="000000" w:themeColor="text1"/>
          <w:sz w:val="24"/>
          <w:szCs w:val="24"/>
        </w:rPr>
        <w:t>in the context of global software development</w:t>
      </w:r>
      <w:r w:rsidR="008F071A" w:rsidRPr="0044551C">
        <w:rPr>
          <w:rFonts w:ascii="Arial" w:hAnsi="Arial" w:cs="Arial"/>
          <w:color w:val="000000" w:themeColor="text1"/>
          <w:sz w:val="24"/>
          <w:szCs w:val="24"/>
        </w:rPr>
        <w:t>, subsidiaries</w:t>
      </w:r>
      <w:r w:rsidR="008F071A" w:rsidRPr="0044551C">
        <w:rPr>
          <w:rFonts w:ascii="Arial" w:hAnsi="Arial" w:cs="Arial"/>
          <w:color w:val="000000" w:themeColor="text1"/>
          <w:sz w:val="24"/>
          <w:szCs w:val="24"/>
        </w:rPr>
        <w:t xml:space="preserve"> </w:t>
      </w:r>
      <w:r w:rsidR="008F071A" w:rsidRPr="0044551C">
        <w:rPr>
          <w:rFonts w:ascii="Arial" w:hAnsi="Arial" w:cs="Arial"/>
          <w:color w:val="000000" w:themeColor="text1"/>
          <w:sz w:val="24"/>
          <w:szCs w:val="24"/>
        </w:rPr>
        <w:t>that</w:t>
      </w:r>
      <w:r w:rsidR="008F071A" w:rsidRPr="0044551C">
        <w:rPr>
          <w:rFonts w:ascii="Arial" w:hAnsi="Arial" w:cs="Arial"/>
          <w:color w:val="000000" w:themeColor="text1"/>
          <w:sz w:val="24"/>
          <w:szCs w:val="24"/>
        </w:rPr>
        <w:t xml:space="preserve"> are geographically divided and culturally different encounter </w:t>
      </w:r>
      <w:r w:rsidR="008F071A" w:rsidRPr="0044551C">
        <w:rPr>
          <w:rFonts w:ascii="Arial" w:hAnsi="Arial" w:cs="Arial"/>
          <w:color w:val="000000" w:themeColor="text1"/>
          <w:sz w:val="24"/>
          <w:szCs w:val="24"/>
        </w:rPr>
        <w:t>problems</w:t>
      </w:r>
      <w:r w:rsidR="008F071A" w:rsidRPr="0044551C">
        <w:rPr>
          <w:rFonts w:ascii="Arial" w:hAnsi="Arial" w:cs="Arial"/>
          <w:color w:val="000000" w:themeColor="text1"/>
          <w:sz w:val="24"/>
          <w:szCs w:val="24"/>
        </w:rPr>
        <w:t xml:space="preserve"> because of cognitive distance.</w:t>
      </w:r>
      <w:r w:rsidR="00B87D18" w:rsidRPr="0044551C">
        <w:rPr>
          <w:rFonts w:ascii="Arial" w:hAnsi="Arial" w:cs="Arial"/>
          <w:color w:val="000000" w:themeColor="text1"/>
          <w:sz w:val="24"/>
          <w:szCs w:val="24"/>
        </w:rPr>
        <w:t xml:space="preserve"> </w:t>
      </w:r>
      <w:r w:rsidR="00B87D18" w:rsidRPr="0044551C">
        <w:rPr>
          <w:rFonts w:ascii="Arial" w:hAnsi="Arial" w:cs="Arial"/>
          <w:color w:val="000000" w:themeColor="text1"/>
          <w:sz w:val="24"/>
          <w:szCs w:val="24"/>
        </w:rPr>
        <w:t xml:space="preserve">The study </w:t>
      </w:r>
      <w:r w:rsidR="00B87D18" w:rsidRPr="0044551C">
        <w:rPr>
          <w:rFonts w:ascii="Arial" w:hAnsi="Arial" w:cs="Arial"/>
          <w:color w:val="000000" w:themeColor="text1"/>
          <w:sz w:val="24"/>
          <w:szCs w:val="24"/>
        </w:rPr>
        <w:t xml:space="preserve">by </w:t>
      </w:r>
      <w:r w:rsidR="00B87D18" w:rsidRPr="009628B4">
        <w:rPr>
          <w:rFonts w:ascii="Arial" w:hAnsi="Arial" w:cs="Arial"/>
          <w:color w:val="000000" w:themeColor="text1"/>
          <w:sz w:val="24"/>
          <w:szCs w:val="24"/>
        </w:rPr>
        <w:t>Sangwan,</w:t>
      </w:r>
      <w:r w:rsidR="00B87D18" w:rsidRPr="0044551C">
        <w:rPr>
          <w:rFonts w:ascii="Arial" w:hAnsi="Arial" w:cs="Arial"/>
          <w:color w:val="000000" w:themeColor="text1"/>
          <w:sz w:val="24"/>
          <w:szCs w:val="24"/>
        </w:rPr>
        <w:t xml:space="preserve"> </w:t>
      </w:r>
      <w:proofErr w:type="spellStart"/>
      <w:r w:rsidR="00B87D18" w:rsidRPr="009628B4">
        <w:rPr>
          <w:rFonts w:ascii="Arial" w:hAnsi="Arial" w:cs="Arial"/>
          <w:color w:val="000000" w:themeColor="text1"/>
          <w:sz w:val="24"/>
          <w:szCs w:val="24"/>
        </w:rPr>
        <w:t>Jablokow</w:t>
      </w:r>
      <w:proofErr w:type="spellEnd"/>
      <w:r w:rsidR="00B87D18" w:rsidRPr="0044551C">
        <w:rPr>
          <w:rFonts w:ascii="Arial" w:hAnsi="Arial" w:cs="Arial"/>
          <w:color w:val="000000" w:themeColor="text1"/>
          <w:sz w:val="24"/>
          <w:szCs w:val="24"/>
        </w:rPr>
        <w:t xml:space="preserve"> </w:t>
      </w:r>
      <w:r w:rsidR="00B87D18" w:rsidRPr="009628B4">
        <w:rPr>
          <w:rFonts w:ascii="Arial" w:hAnsi="Arial" w:cs="Arial"/>
          <w:color w:val="000000" w:themeColor="text1"/>
          <w:sz w:val="24"/>
          <w:szCs w:val="24"/>
        </w:rPr>
        <w:t>and DeFranco</w:t>
      </w:r>
      <w:r w:rsidR="00B87D18" w:rsidRPr="0044551C">
        <w:rPr>
          <w:rFonts w:ascii="Arial" w:hAnsi="Arial" w:cs="Arial"/>
          <w:color w:val="000000" w:themeColor="text1"/>
          <w:sz w:val="24"/>
          <w:szCs w:val="24"/>
        </w:rPr>
        <w:t xml:space="preserve"> </w:t>
      </w:r>
      <w:r w:rsidR="00B87D18" w:rsidRPr="009628B4">
        <w:rPr>
          <w:rFonts w:ascii="Arial" w:hAnsi="Arial" w:cs="Arial"/>
          <w:color w:val="000000" w:themeColor="text1"/>
          <w:sz w:val="24"/>
          <w:szCs w:val="24"/>
        </w:rPr>
        <w:t>(2020)</w:t>
      </w:r>
      <w:r w:rsidR="00B87D18" w:rsidRPr="0044551C">
        <w:rPr>
          <w:rFonts w:ascii="Arial" w:hAnsi="Arial" w:cs="Arial"/>
          <w:color w:val="000000" w:themeColor="text1"/>
          <w:sz w:val="24"/>
          <w:szCs w:val="24"/>
        </w:rPr>
        <w:t xml:space="preserve"> emphasi</w:t>
      </w:r>
      <w:r w:rsidR="00CB5165" w:rsidRPr="0044551C">
        <w:rPr>
          <w:rFonts w:ascii="Arial" w:hAnsi="Arial" w:cs="Arial"/>
          <w:color w:val="000000" w:themeColor="text1"/>
          <w:sz w:val="24"/>
          <w:szCs w:val="24"/>
        </w:rPr>
        <w:t>s</w:t>
      </w:r>
      <w:r w:rsidR="00B87D18" w:rsidRPr="0044551C">
        <w:rPr>
          <w:rFonts w:ascii="Arial" w:hAnsi="Arial" w:cs="Arial"/>
          <w:color w:val="000000" w:themeColor="text1"/>
          <w:sz w:val="24"/>
          <w:szCs w:val="24"/>
        </w:rPr>
        <w:t>es</w:t>
      </w:r>
      <w:r w:rsidR="00B87D18" w:rsidRPr="0044551C">
        <w:rPr>
          <w:rFonts w:ascii="Arial" w:hAnsi="Arial" w:cs="Arial"/>
          <w:color w:val="000000" w:themeColor="text1"/>
          <w:sz w:val="24"/>
          <w:szCs w:val="24"/>
        </w:rPr>
        <w:t xml:space="preserve"> how disparities in cognitive styles could lead to miscommunications, affecting team morale and </w:t>
      </w:r>
      <w:r w:rsidR="000A4E98" w:rsidRPr="0044551C">
        <w:rPr>
          <w:rFonts w:ascii="Arial" w:hAnsi="Arial" w:cs="Arial"/>
          <w:color w:val="000000" w:themeColor="text1"/>
          <w:sz w:val="24"/>
          <w:szCs w:val="24"/>
        </w:rPr>
        <w:t>productivity as w</w:t>
      </w:r>
      <w:r w:rsidR="000A4E98" w:rsidRPr="0044551C">
        <w:rPr>
          <w:rFonts w:ascii="Arial" w:hAnsi="Arial" w:cs="Arial"/>
          <w:color w:val="000000" w:themeColor="text1"/>
          <w:sz w:val="24"/>
          <w:szCs w:val="24"/>
        </w:rPr>
        <w:t>hat could be considered revolting</w:t>
      </w:r>
      <w:r w:rsidR="000A4E98" w:rsidRPr="0044551C">
        <w:rPr>
          <w:rFonts w:ascii="Arial" w:hAnsi="Arial" w:cs="Arial"/>
          <w:color w:val="000000" w:themeColor="text1"/>
          <w:sz w:val="24"/>
          <w:szCs w:val="24"/>
        </w:rPr>
        <w:t xml:space="preserve"> </w:t>
      </w:r>
      <w:r w:rsidR="000A4E98" w:rsidRPr="0044551C">
        <w:rPr>
          <w:rFonts w:ascii="Arial" w:hAnsi="Arial" w:cs="Arial"/>
          <w:color w:val="000000" w:themeColor="text1"/>
          <w:sz w:val="24"/>
          <w:szCs w:val="24"/>
        </w:rPr>
        <w:t>in some cultures is the standard in others.</w:t>
      </w:r>
      <w:r w:rsidR="000A4E98" w:rsidRPr="0044551C">
        <w:rPr>
          <w:rFonts w:ascii="Arial" w:hAnsi="Arial" w:cs="Arial"/>
          <w:color w:val="000000" w:themeColor="text1"/>
          <w:sz w:val="24"/>
          <w:szCs w:val="24"/>
        </w:rPr>
        <w:t xml:space="preserve"> </w:t>
      </w:r>
      <w:r w:rsidR="00B87D18" w:rsidRPr="0044551C">
        <w:rPr>
          <w:rFonts w:ascii="Arial" w:hAnsi="Arial" w:cs="Arial"/>
          <w:color w:val="000000" w:themeColor="text1"/>
          <w:sz w:val="24"/>
          <w:szCs w:val="24"/>
        </w:rPr>
        <w:t xml:space="preserve">Different techniques for solving problems among those </w:t>
      </w:r>
      <w:r w:rsidR="000A4E98" w:rsidRPr="0044551C">
        <w:rPr>
          <w:rFonts w:ascii="Arial" w:hAnsi="Arial" w:cs="Arial"/>
          <w:color w:val="000000" w:themeColor="text1"/>
          <w:sz w:val="24"/>
          <w:szCs w:val="24"/>
        </w:rPr>
        <w:t>who work</w:t>
      </w:r>
      <w:r w:rsidR="00B87D18" w:rsidRPr="0044551C">
        <w:rPr>
          <w:rFonts w:ascii="Arial" w:hAnsi="Arial" w:cs="Arial"/>
          <w:color w:val="000000" w:themeColor="text1"/>
          <w:sz w:val="24"/>
          <w:szCs w:val="24"/>
        </w:rPr>
        <w:t xml:space="preserve"> together are linked to this cognitive gap</w:t>
      </w:r>
      <w:r w:rsidR="00CB5165" w:rsidRPr="0044551C">
        <w:rPr>
          <w:rFonts w:ascii="Arial" w:hAnsi="Arial" w:cs="Arial"/>
          <w:color w:val="000000" w:themeColor="text1"/>
          <w:sz w:val="24"/>
          <w:szCs w:val="24"/>
        </w:rPr>
        <w:t>,</w:t>
      </w:r>
      <w:r w:rsidR="001653A7" w:rsidRPr="0044551C">
        <w:rPr>
          <w:rFonts w:ascii="Arial" w:hAnsi="Arial" w:cs="Arial"/>
          <w:color w:val="000000" w:themeColor="text1"/>
          <w:sz w:val="24"/>
          <w:szCs w:val="24"/>
        </w:rPr>
        <w:t xml:space="preserve"> such as </w:t>
      </w:r>
      <w:r w:rsidR="001653A7" w:rsidRPr="0044551C">
        <w:rPr>
          <w:rFonts w:ascii="Arial" w:hAnsi="Arial" w:cs="Arial"/>
          <w:color w:val="000000" w:themeColor="text1"/>
          <w:sz w:val="24"/>
          <w:szCs w:val="24"/>
        </w:rPr>
        <w:t>effective communication, emotional intelligence, diversity awareness, intercultural competence, and cultural intelligence, all of which can be further developed through targeted training and practice</w:t>
      </w:r>
      <w:r w:rsidR="00AD3BC4" w:rsidRPr="0044551C">
        <w:rPr>
          <w:rFonts w:ascii="Arial" w:hAnsi="Arial" w:cs="Arial"/>
          <w:color w:val="000000" w:themeColor="text1"/>
          <w:sz w:val="24"/>
          <w:szCs w:val="24"/>
        </w:rPr>
        <w:t xml:space="preserve"> (</w:t>
      </w:r>
      <w:r w:rsidR="00AD3BC4" w:rsidRPr="001653A7">
        <w:rPr>
          <w:rFonts w:ascii="Arial" w:hAnsi="Arial" w:cs="Arial"/>
          <w:color w:val="000000" w:themeColor="text1"/>
          <w:sz w:val="24"/>
          <w:szCs w:val="24"/>
        </w:rPr>
        <w:t>Smallwood</w:t>
      </w:r>
      <w:r w:rsidR="00AD3BC4" w:rsidRPr="0044551C">
        <w:rPr>
          <w:rFonts w:ascii="Arial" w:hAnsi="Arial" w:cs="Arial"/>
          <w:color w:val="000000" w:themeColor="text1"/>
          <w:sz w:val="24"/>
          <w:szCs w:val="24"/>
        </w:rPr>
        <w:t>, 2020)</w:t>
      </w:r>
      <w:r w:rsidR="001653A7" w:rsidRPr="0044551C">
        <w:rPr>
          <w:rFonts w:ascii="Arial" w:hAnsi="Arial" w:cs="Arial"/>
          <w:color w:val="000000" w:themeColor="text1"/>
          <w:sz w:val="24"/>
          <w:szCs w:val="24"/>
        </w:rPr>
        <w:t>.</w:t>
      </w:r>
      <w:r w:rsidR="00704A4A" w:rsidRPr="0044551C">
        <w:rPr>
          <w:rFonts w:ascii="Arial" w:hAnsi="Arial" w:cs="Arial"/>
          <w:color w:val="000000" w:themeColor="text1"/>
          <w:sz w:val="24"/>
          <w:szCs w:val="24"/>
        </w:rPr>
        <w:t xml:space="preserve"> </w:t>
      </w:r>
      <w:r w:rsidR="00AD3BC4" w:rsidRPr="0044551C">
        <w:rPr>
          <w:rFonts w:ascii="Arial" w:hAnsi="Arial" w:cs="Arial"/>
          <w:color w:val="000000" w:themeColor="text1"/>
          <w:sz w:val="24"/>
          <w:szCs w:val="24"/>
        </w:rPr>
        <w:t>D</w:t>
      </w:r>
      <w:r w:rsidR="00704A4A" w:rsidRPr="0044551C">
        <w:rPr>
          <w:rFonts w:ascii="Arial" w:hAnsi="Arial" w:cs="Arial"/>
          <w:color w:val="000000" w:themeColor="text1"/>
          <w:sz w:val="24"/>
          <w:szCs w:val="24"/>
        </w:rPr>
        <w:t xml:space="preserve">eveloping communication skills that respect and </w:t>
      </w:r>
      <w:r w:rsidR="00CB5165" w:rsidRPr="0044551C">
        <w:rPr>
          <w:rFonts w:ascii="Arial" w:hAnsi="Arial" w:cs="Arial"/>
          <w:color w:val="000000" w:themeColor="text1"/>
          <w:sz w:val="24"/>
          <w:szCs w:val="24"/>
        </w:rPr>
        <w:t>recognise</w:t>
      </w:r>
      <w:r w:rsidR="00704A4A" w:rsidRPr="0044551C">
        <w:rPr>
          <w:rFonts w:ascii="Arial" w:hAnsi="Arial" w:cs="Arial"/>
          <w:color w:val="000000" w:themeColor="text1"/>
          <w:sz w:val="24"/>
          <w:szCs w:val="24"/>
        </w:rPr>
        <w:t xml:space="preserve"> the obvious cultural variations </w:t>
      </w:r>
      <w:r w:rsidR="00704A4A" w:rsidRPr="0044551C">
        <w:rPr>
          <w:rFonts w:ascii="Arial" w:hAnsi="Arial" w:cs="Arial"/>
          <w:color w:val="000000" w:themeColor="text1"/>
          <w:sz w:val="24"/>
          <w:szCs w:val="24"/>
        </w:rPr>
        <w:t>between</w:t>
      </w:r>
      <w:r w:rsidR="00704A4A" w:rsidRPr="0044551C">
        <w:rPr>
          <w:rFonts w:ascii="Arial" w:hAnsi="Arial" w:cs="Arial"/>
          <w:color w:val="000000" w:themeColor="text1"/>
          <w:sz w:val="24"/>
          <w:szCs w:val="24"/>
        </w:rPr>
        <w:t xml:space="preserve"> </w:t>
      </w:r>
      <w:r w:rsidR="00704A4A" w:rsidRPr="0044551C">
        <w:rPr>
          <w:rFonts w:ascii="Arial" w:hAnsi="Arial" w:cs="Arial"/>
          <w:color w:val="000000" w:themeColor="text1"/>
          <w:sz w:val="24"/>
          <w:szCs w:val="24"/>
        </w:rPr>
        <w:t>both parties</w:t>
      </w:r>
      <w:r w:rsidR="00704A4A" w:rsidRPr="0044551C">
        <w:rPr>
          <w:rFonts w:ascii="Arial" w:hAnsi="Arial" w:cs="Arial"/>
          <w:color w:val="000000" w:themeColor="text1"/>
          <w:sz w:val="24"/>
          <w:szCs w:val="24"/>
        </w:rPr>
        <w:t xml:space="preserve"> is </w:t>
      </w:r>
      <w:r w:rsidR="001653A7" w:rsidRPr="0044551C">
        <w:rPr>
          <w:rFonts w:ascii="Arial" w:hAnsi="Arial" w:cs="Arial"/>
          <w:color w:val="000000" w:themeColor="text1"/>
          <w:sz w:val="24"/>
          <w:szCs w:val="24"/>
        </w:rPr>
        <w:t>the</w:t>
      </w:r>
      <w:r w:rsidR="00704A4A" w:rsidRPr="0044551C">
        <w:rPr>
          <w:rFonts w:ascii="Arial" w:hAnsi="Arial" w:cs="Arial"/>
          <w:color w:val="000000" w:themeColor="text1"/>
          <w:sz w:val="24"/>
          <w:szCs w:val="24"/>
        </w:rPr>
        <w:t xml:space="preserve"> </w:t>
      </w:r>
      <w:r w:rsidR="001653A7" w:rsidRPr="0044551C">
        <w:rPr>
          <w:rFonts w:ascii="Arial" w:hAnsi="Arial" w:cs="Arial"/>
          <w:color w:val="000000" w:themeColor="text1"/>
          <w:sz w:val="24"/>
          <w:szCs w:val="24"/>
        </w:rPr>
        <w:t>key</w:t>
      </w:r>
      <w:r w:rsidR="00704A4A" w:rsidRPr="0044551C">
        <w:rPr>
          <w:rFonts w:ascii="Arial" w:hAnsi="Arial" w:cs="Arial"/>
          <w:color w:val="000000" w:themeColor="text1"/>
          <w:sz w:val="24"/>
          <w:szCs w:val="24"/>
        </w:rPr>
        <w:t xml:space="preserve"> </w:t>
      </w:r>
      <w:r w:rsidR="00704A4A" w:rsidRPr="0044551C">
        <w:rPr>
          <w:rFonts w:ascii="Arial" w:hAnsi="Arial" w:cs="Arial"/>
          <w:color w:val="000000" w:themeColor="text1"/>
          <w:sz w:val="24"/>
          <w:szCs w:val="24"/>
        </w:rPr>
        <w:t>factor</w:t>
      </w:r>
      <w:r w:rsidR="001653A7" w:rsidRPr="0044551C">
        <w:rPr>
          <w:rFonts w:ascii="Arial" w:hAnsi="Arial" w:cs="Arial"/>
          <w:color w:val="000000" w:themeColor="text1"/>
          <w:sz w:val="24"/>
          <w:szCs w:val="24"/>
        </w:rPr>
        <w:t xml:space="preserve"> in international business communication</w:t>
      </w:r>
      <w:r w:rsidR="00704A4A" w:rsidRPr="0044551C">
        <w:rPr>
          <w:rFonts w:ascii="Arial" w:hAnsi="Arial" w:cs="Arial"/>
          <w:color w:val="000000" w:themeColor="text1"/>
          <w:sz w:val="24"/>
          <w:szCs w:val="24"/>
        </w:rPr>
        <w:t>.</w:t>
      </w:r>
      <w:r w:rsidR="00CB5165" w:rsidRPr="0044551C">
        <w:rPr>
          <w:rFonts w:ascii="Arial" w:hAnsi="Arial" w:cs="Arial"/>
          <w:color w:val="000000" w:themeColor="text1"/>
          <w:sz w:val="24"/>
          <w:szCs w:val="24"/>
        </w:rPr>
        <w:t xml:space="preserve"> </w:t>
      </w:r>
      <w:r w:rsidR="00F92853" w:rsidRPr="0044551C">
        <w:rPr>
          <w:rFonts w:ascii="Arial" w:hAnsi="Arial" w:cs="Arial"/>
          <w:color w:val="000000" w:themeColor="text1"/>
          <w:sz w:val="24"/>
          <w:szCs w:val="24"/>
        </w:rPr>
        <w:t>To</w:t>
      </w:r>
      <w:r w:rsidR="00CB5165" w:rsidRPr="0044551C">
        <w:rPr>
          <w:rFonts w:ascii="Arial" w:hAnsi="Arial" w:cs="Arial"/>
          <w:color w:val="000000" w:themeColor="text1"/>
          <w:sz w:val="24"/>
          <w:szCs w:val="24"/>
        </w:rPr>
        <w:t xml:space="preserve"> address the above question related to miscommunication, it can be said that a business </w:t>
      </w:r>
      <w:r w:rsidR="00055C04" w:rsidRPr="0044551C">
        <w:rPr>
          <w:rFonts w:ascii="Arial" w:hAnsi="Arial" w:cs="Arial"/>
          <w:color w:val="000000" w:themeColor="text1"/>
          <w:sz w:val="24"/>
          <w:szCs w:val="24"/>
        </w:rPr>
        <w:t>operating</w:t>
      </w:r>
      <w:r w:rsidR="00CB5165" w:rsidRPr="0044551C">
        <w:rPr>
          <w:rFonts w:ascii="Arial" w:hAnsi="Arial" w:cs="Arial"/>
          <w:color w:val="000000" w:themeColor="text1"/>
          <w:sz w:val="24"/>
          <w:szCs w:val="24"/>
        </w:rPr>
        <w:t xml:space="preserve"> in a foreign market must communicate</w:t>
      </w:r>
      <w:r w:rsidR="00CB5165" w:rsidRPr="0044551C">
        <w:rPr>
          <w:rFonts w:ascii="Arial" w:hAnsi="Arial" w:cs="Arial"/>
          <w:color w:val="000000" w:themeColor="text1"/>
          <w:sz w:val="24"/>
          <w:szCs w:val="24"/>
        </w:rPr>
        <w:t xml:space="preserve"> </w:t>
      </w:r>
      <w:r w:rsidR="00CB5165" w:rsidRPr="0044551C">
        <w:rPr>
          <w:rFonts w:ascii="Arial" w:hAnsi="Arial" w:cs="Arial"/>
          <w:color w:val="000000" w:themeColor="text1"/>
          <w:sz w:val="24"/>
          <w:szCs w:val="24"/>
        </w:rPr>
        <w:t xml:space="preserve">clearly and effectively </w:t>
      </w:r>
      <w:r w:rsidR="00CB5165" w:rsidRPr="0044551C">
        <w:rPr>
          <w:rFonts w:ascii="Arial" w:hAnsi="Arial" w:cs="Arial"/>
          <w:color w:val="000000" w:themeColor="text1"/>
          <w:sz w:val="24"/>
          <w:szCs w:val="24"/>
        </w:rPr>
        <w:t>to preserve the company’s benefits</w:t>
      </w:r>
      <w:r w:rsidR="00CB5165" w:rsidRPr="0044551C">
        <w:rPr>
          <w:rFonts w:ascii="Arial" w:hAnsi="Arial" w:cs="Arial"/>
          <w:color w:val="000000" w:themeColor="text1"/>
          <w:sz w:val="24"/>
          <w:szCs w:val="24"/>
        </w:rPr>
        <w:t xml:space="preserve">, while also modifying and tailoring its ways of communication which may be impacted by their cultural background. </w:t>
      </w:r>
      <w:r w:rsidR="00CB5165" w:rsidRPr="0044551C">
        <w:rPr>
          <w:rFonts w:ascii="Arial" w:hAnsi="Arial" w:cs="Arial"/>
          <w:color w:val="000000" w:themeColor="text1"/>
          <w:sz w:val="24"/>
          <w:szCs w:val="24"/>
        </w:rPr>
        <w:t>Thus, cross-cultural communication is becoming progressively essential to the functioning of multinational companies.</w:t>
      </w:r>
    </w:p>
    <w:p w14:paraId="702DAA85" w14:textId="22F3A37C" w:rsidR="00513182" w:rsidRPr="0044551C" w:rsidRDefault="00513182" w:rsidP="00513182">
      <w:pPr>
        <w:pStyle w:val="Heading2"/>
        <w:rPr>
          <w:rFonts w:ascii="Arial" w:hAnsi="Arial" w:cs="Arial"/>
          <w:b w:val="0"/>
          <w:bCs w:val="0"/>
          <w:color w:val="000000" w:themeColor="text1"/>
          <w:sz w:val="24"/>
          <w:szCs w:val="24"/>
        </w:rPr>
      </w:pPr>
      <w:bookmarkStart w:id="9" w:name="_Toc184767133"/>
      <w:r w:rsidRPr="0044551C">
        <w:rPr>
          <w:rFonts w:ascii="Arial" w:hAnsi="Arial" w:cs="Arial"/>
          <w:b w:val="0"/>
          <w:bCs w:val="0"/>
          <w:color w:val="000000" w:themeColor="text1"/>
          <w:sz w:val="24"/>
          <w:szCs w:val="24"/>
        </w:rPr>
        <w:lastRenderedPageBreak/>
        <w:t>2.2 Understanding Culture</w:t>
      </w:r>
      <w:bookmarkEnd w:id="9"/>
    </w:p>
    <w:p w14:paraId="7DF8436B" w14:textId="141A95D7" w:rsidR="00A92ADB" w:rsidRPr="0044551C" w:rsidRDefault="00A92ADB" w:rsidP="003527B0">
      <w:pPr>
        <w:ind w:firstLine="440"/>
        <w:jc w:val="both"/>
        <w:rPr>
          <w:rFonts w:ascii="Arial" w:hAnsi="Arial" w:cs="Arial"/>
          <w:color w:val="000000" w:themeColor="text1"/>
          <w:sz w:val="24"/>
          <w:szCs w:val="24"/>
          <w:lang w:val="en-US"/>
        </w:rPr>
      </w:pPr>
      <w:r w:rsidRPr="00A92ADB">
        <w:rPr>
          <w:rFonts w:ascii="Arial" w:hAnsi="Arial" w:cs="Arial"/>
          <w:color w:val="000000" w:themeColor="text1"/>
          <w:sz w:val="24"/>
          <w:szCs w:val="24"/>
        </w:rPr>
        <w:t xml:space="preserve">Culture is a phrase that is generally </w:t>
      </w:r>
      <w:r w:rsidRPr="0044551C">
        <w:rPr>
          <w:rFonts w:ascii="Arial" w:hAnsi="Arial" w:cs="Arial"/>
          <w:color w:val="000000" w:themeColor="text1"/>
          <w:sz w:val="24"/>
          <w:szCs w:val="24"/>
        </w:rPr>
        <w:t>complicated</w:t>
      </w:r>
      <w:r w:rsidRPr="00A92ADB">
        <w:rPr>
          <w:rFonts w:ascii="Arial" w:hAnsi="Arial" w:cs="Arial"/>
          <w:color w:val="000000" w:themeColor="text1"/>
          <w:sz w:val="24"/>
          <w:szCs w:val="24"/>
        </w:rPr>
        <w:t xml:space="preserve"> to explain.</w:t>
      </w:r>
      <w:r w:rsidRPr="0044551C">
        <w:rPr>
          <w:rFonts w:ascii="Arial" w:hAnsi="Arial" w:cs="Arial"/>
          <w:color w:val="000000" w:themeColor="text1"/>
          <w:sz w:val="24"/>
          <w:szCs w:val="24"/>
        </w:rPr>
        <w:t xml:space="preserve"> </w:t>
      </w:r>
      <w:r w:rsidR="0068209B" w:rsidRPr="0044551C">
        <w:rPr>
          <w:rFonts w:ascii="Arial" w:hAnsi="Arial" w:cs="Arial"/>
          <w:color w:val="000000" w:themeColor="text1"/>
          <w:sz w:val="24"/>
          <w:szCs w:val="24"/>
        </w:rPr>
        <w:t xml:space="preserve">Culture is a </w:t>
      </w:r>
      <w:r w:rsidR="0068209B" w:rsidRPr="0044551C">
        <w:rPr>
          <w:rFonts w:ascii="Arial" w:hAnsi="Arial" w:cs="Arial"/>
          <w:color w:val="000000" w:themeColor="text1"/>
          <w:sz w:val="24"/>
          <w:szCs w:val="24"/>
        </w:rPr>
        <w:t>communal</w:t>
      </w:r>
      <w:r w:rsidR="0068209B" w:rsidRPr="0044551C">
        <w:rPr>
          <w:rFonts w:ascii="Arial" w:hAnsi="Arial" w:cs="Arial"/>
          <w:color w:val="000000" w:themeColor="text1"/>
          <w:sz w:val="24"/>
          <w:szCs w:val="24"/>
        </w:rPr>
        <w:t xml:space="preserve"> phenomenon</w:t>
      </w:r>
      <w:r w:rsidR="0068209B" w:rsidRPr="0044551C">
        <w:rPr>
          <w:rFonts w:ascii="Arial" w:hAnsi="Arial" w:cs="Arial"/>
          <w:color w:val="000000" w:themeColor="text1"/>
          <w:sz w:val="24"/>
          <w:szCs w:val="24"/>
        </w:rPr>
        <w:t xml:space="preserve">, </w:t>
      </w:r>
      <w:r w:rsidR="0056773D" w:rsidRPr="0044551C">
        <w:rPr>
          <w:rFonts w:ascii="Arial" w:hAnsi="Arial" w:cs="Arial"/>
          <w:color w:val="000000" w:themeColor="text1"/>
          <w:sz w:val="24"/>
          <w:szCs w:val="24"/>
        </w:rPr>
        <w:t>Hofstede defines culture as the culmination of the hidden rules of</w:t>
      </w:r>
      <w:r w:rsidR="0056773D" w:rsidRPr="0044551C">
        <w:rPr>
          <w:rFonts w:ascii="Arial" w:hAnsi="Arial" w:cs="Arial"/>
          <w:color w:val="000000" w:themeColor="text1"/>
          <w:sz w:val="24"/>
          <w:szCs w:val="24"/>
        </w:rPr>
        <w:t xml:space="preserve"> the community,</w:t>
      </w:r>
      <w:r w:rsidR="0056773D" w:rsidRPr="0044551C">
        <w:rPr>
          <w:rFonts w:ascii="Arial" w:hAnsi="Arial" w:cs="Arial"/>
          <w:color w:val="000000" w:themeColor="text1"/>
          <w:sz w:val="24"/>
          <w:szCs w:val="24"/>
        </w:rPr>
        <w:t xml:space="preserve"> which include the</w:t>
      </w:r>
      <w:r w:rsidR="00681BA5" w:rsidRPr="0044551C">
        <w:rPr>
          <w:rFonts w:ascii="Arial" w:hAnsi="Arial" w:cs="Arial"/>
          <w:color w:val="000000" w:themeColor="text1"/>
          <w:sz w:val="24"/>
          <w:szCs w:val="24"/>
        </w:rPr>
        <w:t xml:space="preserve"> shared mental training that sets members of one group or category apart from another</w:t>
      </w:r>
      <w:r w:rsidR="0068209B" w:rsidRPr="0044551C">
        <w:rPr>
          <w:rFonts w:ascii="Arial" w:hAnsi="Arial" w:cs="Arial"/>
          <w:color w:val="000000" w:themeColor="text1"/>
          <w:sz w:val="24"/>
          <w:szCs w:val="24"/>
        </w:rPr>
        <w:t xml:space="preserve"> </w:t>
      </w:r>
      <w:r w:rsidR="0056773D" w:rsidRPr="0044551C">
        <w:rPr>
          <w:rFonts w:ascii="Arial" w:hAnsi="Arial" w:cs="Arial"/>
          <w:color w:val="000000" w:themeColor="text1"/>
          <w:sz w:val="24"/>
          <w:szCs w:val="24"/>
        </w:rPr>
        <w:t>(Hofstede</w:t>
      </w:r>
      <w:r w:rsidR="00681BA5" w:rsidRPr="0044551C">
        <w:rPr>
          <w:rFonts w:ascii="Arial" w:hAnsi="Arial" w:cs="Arial"/>
          <w:color w:val="000000" w:themeColor="text1"/>
          <w:sz w:val="24"/>
          <w:szCs w:val="24"/>
        </w:rPr>
        <w:t xml:space="preserve"> </w:t>
      </w:r>
      <w:r w:rsidR="0056773D" w:rsidRPr="0044551C">
        <w:rPr>
          <w:rFonts w:ascii="Arial" w:hAnsi="Arial" w:cs="Arial"/>
          <w:color w:val="000000" w:themeColor="text1"/>
          <w:sz w:val="24"/>
          <w:szCs w:val="24"/>
        </w:rPr>
        <w:t xml:space="preserve">et al., 2010). </w:t>
      </w:r>
      <w:r w:rsidR="0068209B" w:rsidRPr="0044551C">
        <w:rPr>
          <w:rFonts w:ascii="Arial" w:hAnsi="Arial" w:cs="Arial"/>
          <w:color w:val="000000" w:themeColor="text1"/>
          <w:sz w:val="24"/>
          <w:szCs w:val="24"/>
        </w:rPr>
        <w:t xml:space="preserve">In narrow terms, culture a characteristic of civilization, specifically referring to the works of literature, the arts, </w:t>
      </w:r>
      <w:r w:rsidR="0068209B" w:rsidRPr="0044551C">
        <w:rPr>
          <w:rFonts w:ascii="Arial" w:hAnsi="Arial" w:cs="Arial"/>
          <w:color w:val="000000" w:themeColor="text1"/>
          <w:sz w:val="24"/>
          <w:szCs w:val="24"/>
        </w:rPr>
        <w:t>science</w:t>
      </w:r>
      <w:r w:rsidR="0068209B" w:rsidRPr="0044551C">
        <w:rPr>
          <w:rFonts w:ascii="Arial" w:hAnsi="Arial" w:cs="Arial"/>
          <w:color w:val="000000" w:themeColor="text1"/>
          <w:sz w:val="24"/>
          <w:szCs w:val="24"/>
        </w:rPr>
        <w:t>,</w:t>
      </w:r>
      <w:r w:rsidR="0068209B" w:rsidRPr="0044551C">
        <w:rPr>
          <w:rFonts w:ascii="Arial" w:hAnsi="Arial" w:cs="Arial"/>
          <w:color w:val="000000" w:themeColor="text1"/>
          <w:sz w:val="24"/>
          <w:szCs w:val="24"/>
        </w:rPr>
        <w:t xml:space="preserve"> economy,</w:t>
      </w:r>
      <w:r w:rsidR="0068209B" w:rsidRPr="0044551C">
        <w:rPr>
          <w:rFonts w:ascii="Arial" w:hAnsi="Arial" w:cs="Arial"/>
          <w:color w:val="000000" w:themeColor="text1"/>
          <w:sz w:val="24"/>
          <w:szCs w:val="24"/>
        </w:rPr>
        <w:t xml:space="preserve"> and other fields that are </w:t>
      </w:r>
      <w:r w:rsidR="0068209B" w:rsidRPr="0044551C">
        <w:rPr>
          <w:rFonts w:ascii="Arial" w:hAnsi="Arial" w:cs="Arial"/>
          <w:color w:val="000000" w:themeColor="text1"/>
          <w:sz w:val="24"/>
          <w:szCs w:val="24"/>
        </w:rPr>
        <w:t>the result</w:t>
      </w:r>
      <w:r w:rsidR="0068209B" w:rsidRPr="0044551C">
        <w:rPr>
          <w:rFonts w:ascii="Arial" w:hAnsi="Arial" w:cs="Arial"/>
          <w:color w:val="000000" w:themeColor="text1"/>
          <w:sz w:val="24"/>
          <w:szCs w:val="24"/>
        </w:rPr>
        <w:t xml:space="preserve"> of this refining. According to Jackson (2020), culture is seen as transcending these understandings and involving patterns of </w:t>
      </w:r>
      <w:r w:rsidR="0068209B" w:rsidRPr="0044551C">
        <w:rPr>
          <w:rFonts w:ascii="Arial" w:hAnsi="Arial" w:cs="Arial"/>
          <w:color w:val="000000" w:themeColor="text1"/>
          <w:sz w:val="24"/>
          <w:szCs w:val="24"/>
        </w:rPr>
        <w:t>behaviour</w:t>
      </w:r>
      <w:r w:rsidR="0068209B" w:rsidRPr="0044551C">
        <w:rPr>
          <w:rFonts w:ascii="Arial" w:hAnsi="Arial" w:cs="Arial"/>
          <w:color w:val="000000" w:themeColor="text1"/>
          <w:sz w:val="24"/>
          <w:szCs w:val="24"/>
        </w:rPr>
        <w:t>, illustrations, merchandise, and traditions.</w:t>
      </w:r>
      <w:r w:rsidR="0078482C" w:rsidRPr="0044551C">
        <w:rPr>
          <w:rFonts w:ascii="Arial" w:hAnsi="Arial" w:cs="Arial"/>
          <w:color w:val="000000" w:themeColor="text1"/>
          <w:sz w:val="24"/>
          <w:szCs w:val="24"/>
          <w:lang w:val="en-US"/>
        </w:rPr>
        <w:t xml:space="preserve"> People gradually create a culture, and as a group, they follow the customs that are deemed appropriate by the community. It is stated that societies and cultures are changing. As time passed, </w:t>
      </w:r>
      <w:proofErr w:type="spellStart"/>
      <w:r w:rsidR="006E4419" w:rsidRPr="0044551C">
        <w:rPr>
          <w:rFonts w:ascii="Arial" w:hAnsi="Arial" w:cs="Arial"/>
          <w:color w:val="000000" w:themeColor="text1"/>
          <w:sz w:val="24"/>
          <w:szCs w:val="24"/>
          <w:lang w:val="en-US"/>
        </w:rPr>
        <w:t>behaviour</w:t>
      </w:r>
      <w:proofErr w:type="spellEnd"/>
      <w:r w:rsidR="0078482C" w:rsidRPr="0044551C">
        <w:rPr>
          <w:rFonts w:ascii="Arial" w:hAnsi="Arial" w:cs="Arial"/>
          <w:color w:val="000000" w:themeColor="text1"/>
          <w:sz w:val="24"/>
          <w:szCs w:val="24"/>
          <w:lang w:val="en-US"/>
        </w:rPr>
        <w:t xml:space="preserve"> that is regarded as a societal standard today could </w:t>
      </w:r>
      <w:r w:rsidR="008D376C" w:rsidRPr="0044551C">
        <w:rPr>
          <w:rFonts w:ascii="Arial" w:hAnsi="Arial" w:cs="Arial"/>
          <w:color w:val="000000" w:themeColor="text1"/>
          <w:sz w:val="24"/>
          <w:szCs w:val="24"/>
          <w:lang w:val="en-US"/>
        </w:rPr>
        <w:t>be the opposite</w:t>
      </w:r>
      <w:r w:rsidR="0078482C" w:rsidRPr="0044551C">
        <w:rPr>
          <w:rFonts w:ascii="Arial" w:hAnsi="Arial" w:cs="Arial"/>
          <w:color w:val="000000" w:themeColor="text1"/>
          <w:sz w:val="24"/>
          <w:szCs w:val="24"/>
          <w:lang w:val="en-US"/>
        </w:rPr>
        <w:t>.</w:t>
      </w:r>
      <w:r w:rsidR="006E4419" w:rsidRPr="0044551C">
        <w:rPr>
          <w:rFonts w:ascii="Arial" w:hAnsi="Arial" w:cs="Arial"/>
          <w:color w:val="000000" w:themeColor="text1"/>
          <w:sz w:val="24"/>
          <w:szCs w:val="24"/>
          <w:lang w:val="en-US"/>
        </w:rPr>
        <w:t xml:space="preserve"> </w:t>
      </w:r>
      <w:r w:rsidR="006E4419" w:rsidRPr="0044551C">
        <w:rPr>
          <w:rFonts w:ascii="Arial" w:hAnsi="Arial" w:cs="Arial"/>
          <w:color w:val="000000" w:themeColor="text1"/>
          <w:sz w:val="24"/>
          <w:szCs w:val="24"/>
          <w:lang w:val="en-US"/>
        </w:rPr>
        <w:t>Navigating through so many different cultures would be challenging because each one is distinct in its way.</w:t>
      </w:r>
      <w:r w:rsidR="006E4419" w:rsidRPr="0044551C">
        <w:rPr>
          <w:rFonts w:ascii="Arial" w:hAnsi="Arial" w:cs="Arial"/>
          <w:color w:val="000000" w:themeColor="text1"/>
          <w:sz w:val="24"/>
          <w:szCs w:val="24"/>
          <w:lang w:val="en-US"/>
        </w:rPr>
        <w:t xml:space="preserve"> </w:t>
      </w:r>
      <w:r w:rsidR="006E4419" w:rsidRPr="0044551C">
        <w:rPr>
          <w:rFonts w:ascii="Arial" w:hAnsi="Arial" w:cs="Arial"/>
          <w:color w:val="000000" w:themeColor="text1"/>
          <w:sz w:val="24"/>
          <w:szCs w:val="24"/>
        </w:rPr>
        <w:t>T</w:t>
      </w:r>
      <w:r w:rsidR="006E4419" w:rsidRPr="00A92ADB">
        <w:rPr>
          <w:rFonts w:ascii="Arial" w:hAnsi="Arial" w:cs="Arial"/>
          <w:color w:val="000000" w:themeColor="text1"/>
          <w:sz w:val="24"/>
          <w:szCs w:val="24"/>
        </w:rPr>
        <w:t xml:space="preserve">he globe may be </w:t>
      </w:r>
      <w:r w:rsidR="006E4419" w:rsidRPr="0044551C">
        <w:rPr>
          <w:rFonts w:ascii="Arial" w:hAnsi="Arial" w:cs="Arial"/>
          <w:color w:val="000000" w:themeColor="text1"/>
          <w:sz w:val="24"/>
          <w:szCs w:val="24"/>
        </w:rPr>
        <w:t>categorised</w:t>
      </w:r>
      <w:r w:rsidR="006E4419" w:rsidRPr="00A92ADB">
        <w:rPr>
          <w:rFonts w:ascii="Arial" w:hAnsi="Arial" w:cs="Arial"/>
          <w:color w:val="000000" w:themeColor="text1"/>
          <w:sz w:val="24"/>
          <w:szCs w:val="24"/>
        </w:rPr>
        <w:t xml:space="preserve"> based on six cultural aspects</w:t>
      </w:r>
      <w:r w:rsidR="006E4419" w:rsidRPr="0044551C">
        <w:rPr>
          <w:rFonts w:ascii="Arial" w:hAnsi="Arial" w:cs="Arial"/>
          <w:color w:val="000000" w:themeColor="text1"/>
          <w:sz w:val="24"/>
          <w:szCs w:val="24"/>
        </w:rPr>
        <w:t>: power distance index, individualism versus collectivism, uncertainty avoidance index, versus femininity, long versus short-term orientation, and indulgence versus restraint</w:t>
      </w:r>
      <w:r w:rsidR="006E4419" w:rsidRPr="0044551C">
        <w:rPr>
          <w:rFonts w:ascii="Arial" w:hAnsi="Arial" w:cs="Arial"/>
          <w:color w:val="000000" w:themeColor="text1"/>
          <w:sz w:val="24"/>
          <w:szCs w:val="24"/>
        </w:rPr>
        <w:t xml:space="preserve"> (</w:t>
      </w:r>
      <w:r w:rsidR="006E4419" w:rsidRPr="0044551C">
        <w:rPr>
          <w:rFonts w:ascii="Arial" w:hAnsi="Arial" w:cs="Arial"/>
          <w:color w:val="000000" w:themeColor="text1"/>
          <w:sz w:val="24"/>
          <w:szCs w:val="24"/>
        </w:rPr>
        <w:t>Hofstede</w:t>
      </w:r>
      <w:r w:rsidR="006E4419" w:rsidRPr="00A92ADB">
        <w:rPr>
          <w:rFonts w:ascii="Arial" w:hAnsi="Arial" w:cs="Arial"/>
          <w:color w:val="000000" w:themeColor="text1"/>
          <w:sz w:val="24"/>
          <w:szCs w:val="24"/>
        </w:rPr>
        <w:t xml:space="preserve"> et al.</w:t>
      </w:r>
      <w:r w:rsidR="006E4419" w:rsidRPr="0044551C">
        <w:rPr>
          <w:rFonts w:ascii="Arial" w:hAnsi="Arial" w:cs="Arial"/>
          <w:color w:val="000000" w:themeColor="text1"/>
          <w:sz w:val="24"/>
          <w:szCs w:val="24"/>
        </w:rPr>
        <w:t>,</w:t>
      </w:r>
      <w:r w:rsidR="006E4419" w:rsidRPr="00A92ADB">
        <w:rPr>
          <w:rFonts w:ascii="Arial" w:hAnsi="Arial" w:cs="Arial"/>
          <w:color w:val="000000" w:themeColor="text1"/>
          <w:sz w:val="24"/>
          <w:szCs w:val="24"/>
        </w:rPr>
        <w:t xml:space="preserve"> 2010</w:t>
      </w:r>
      <w:r w:rsidR="006E4419" w:rsidRPr="0044551C">
        <w:rPr>
          <w:rFonts w:ascii="Arial" w:hAnsi="Arial" w:cs="Arial"/>
          <w:color w:val="000000" w:themeColor="text1"/>
          <w:sz w:val="24"/>
          <w:szCs w:val="24"/>
        </w:rPr>
        <w:t xml:space="preserve">). </w:t>
      </w:r>
      <w:r w:rsidR="008C631A" w:rsidRPr="0044551C">
        <w:rPr>
          <w:rFonts w:ascii="Arial" w:hAnsi="Arial" w:cs="Arial"/>
          <w:color w:val="000000" w:themeColor="text1"/>
          <w:sz w:val="24"/>
          <w:szCs w:val="24"/>
        </w:rPr>
        <w:t>I</w:t>
      </w:r>
      <w:r w:rsidR="006E4419" w:rsidRPr="0044551C">
        <w:rPr>
          <w:rFonts w:ascii="Arial" w:hAnsi="Arial" w:cs="Arial"/>
          <w:color w:val="000000" w:themeColor="text1"/>
          <w:sz w:val="24"/>
          <w:szCs w:val="24"/>
          <w:lang w:val="en-US"/>
        </w:rPr>
        <w:t xml:space="preserve">f </w:t>
      </w:r>
      <w:r w:rsidR="006E4419" w:rsidRPr="0044551C">
        <w:rPr>
          <w:rFonts w:ascii="Arial" w:hAnsi="Arial" w:cs="Arial"/>
          <w:color w:val="000000" w:themeColor="text1"/>
          <w:sz w:val="24"/>
          <w:szCs w:val="24"/>
          <w:lang w:val="en-US"/>
        </w:rPr>
        <w:t>businesses</w:t>
      </w:r>
      <w:r w:rsidR="006E4419" w:rsidRPr="0044551C">
        <w:rPr>
          <w:rFonts w:ascii="Arial" w:hAnsi="Arial" w:cs="Arial"/>
          <w:color w:val="000000" w:themeColor="text1"/>
          <w:sz w:val="24"/>
          <w:szCs w:val="24"/>
          <w:lang w:val="en-US"/>
        </w:rPr>
        <w:t xml:space="preserve"> can comprehend these, </w:t>
      </w:r>
      <w:r w:rsidR="006E4419" w:rsidRPr="0044551C">
        <w:rPr>
          <w:rFonts w:ascii="Arial" w:hAnsi="Arial" w:cs="Arial"/>
          <w:color w:val="000000" w:themeColor="text1"/>
          <w:sz w:val="24"/>
          <w:szCs w:val="24"/>
          <w:lang w:val="en-US"/>
        </w:rPr>
        <w:t>they</w:t>
      </w:r>
      <w:r w:rsidR="006E4419" w:rsidRPr="0044551C">
        <w:rPr>
          <w:rFonts w:ascii="Arial" w:hAnsi="Arial" w:cs="Arial"/>
          <w:color w:val="000000" w:themeColor="text1"/>
          <w:sz w:val="24"/>
          <w:szCs w:val="24"/>
          <w:lang w:val="en-US"/>
        </w:rPr>
        <w:t xml:space="preserve"> will be able to easily identify the key elements in every culture.</w:t>
      </w:r>
    </w:p>
    <w:p w14:paraId="264267A2" w14:textId="28D9A318" w:rsidR="00BA77BB" w:rsidRPr="0044551C" w:rsidRDefault="003527B0" w:rsidP="00BA77BB">
      <w:pPr>
        <w:ind w:firstLine="440"/>
        <w:jc w:val="both"/>
        <w:rPr>
          <w:rFonts w:ascii="Arial" w:hAnsi="Arial" w:cs="Arial"/>
          <w:color w:val="000000" w:themeColor="text1"/>
          <w:sz w:val="24"/>
          <w:szCs w:val="24"/>
          <w:lang w:val="en-US"/>
        </w:rPr>
      </w:pPr>
      <w:r w:rsidRPr="003527B0">
        <w:rPr>
          <w:rFonts w:ascii="Arial" w:hAnsi="Arial" w:cs="Arial"/>
          <w:color w:val="000000" w:themeColor="text1"/>
          <w:sz w:val="24"/>
          <w:szCs w:val="24"/>
          <w:lang w:val="en-US"/>
        </w:rPr>
        <w:t xml:space="preserve">One important cultural factor </w:t>
      </w:r>
      <w:r w:rsidRPr="0044551C">
        <w:rPr>
          <w:rFonts w:ascii="Arial" w:hAnsi="Arial" w:cs="Arial"/>
          <w:color w:val="000000" w:themeColor="text1"/>
          <w:sz w:val="24"/>
          <w:szCs w:val="24"/>
          <w:lang w:val="en-US"/>
        </w:rPr>
        <w:t xml:space="preserve">is the </w:t>
      </w:r>
      <w:r w:rsidRPr="003527B0">
        <w:rPr>
          <w:rFonts w:ascii="Arial" w:hAnsi="Arial" w:cs="Arial"/>
          <w:color w:val="000000" w:themeColor="text1"/>
          <w:sz w:val="24"/>
          <w:szCs w:val="24"/>
          <w:lang w:val="en-US"/>
        </w:rPr>
        <w:t>power distance index</w:t>
      </w:r>
      <w:r w:rsidRPr="0044551C">
        <w:rPr>
          <w:rFonts w:ascii="Arial" w:hAnsi="Arial" w:cs="Arial"/>
          <w:color w:val="000000" w:themeColor="text1"/>
          <w:sz w:val="24"/>
          <w:szCs w:val="24"/>
          <w:lang w:val="en-US"/>
        </w:rPr>
        <w:t>, which</w:t>
      </w:r>
      <w:r w:rsidRPr="003527B0">
        <w:rPr>
          <w:rFonts w:ascii="Arial" w:hAnsi="Arial" w:cs="Arial"/>
          <w:color w:val="000000" w:themeColor="text1"/>
          <w:sz w:val="24"/>
          <w:szCs w:val="24"/>
          <w:lang w:val="en-US"/>
        </w:rPr>
        <w:t xml:space="preserve"> shows how much hierarchies are respected in a culture where less powerful people defer to more powerful ones</w:t>
      </w:r>
      <w:r w:rsidRPr="0044551C">
        <w:rPr>
          <w:rFonts w:ascii="Arial" w:hAnsi="Arial" w:cs="Arial"/>
          <w:color w:val="000000" w:themeColor="text1"/>
          <w:sz w:val="24"/>
          <w:szCs w:val="24"/>
          <w:lang w:val="en-US"/>
        </w:rPr>
        <w:t xml:space="preserve">. </w:t>
      </w:r>
      <w:r w:rsidR="008D376C" w:rsidRPr="0044551C">
        <w:rPr>
          <w:rFonts w:ascii="Arial" w:hAnsi="Arial" w:cs="Arial"/>
          <w:color w:val="000000" w:themeColor="text1"/>
          <w:sz w:val="24"/>
          <w:szCs w:val="24"/>
          <w:lang w:val="en-US"/>
        </w:rPr>
        <w:t xml:space="preserve">According to </w:t>
      </w:r>
      <w:r w:rsidR="008D376C" w:rsidRPr="0044551C">
        <w:rPr>
          <w:rFonts w:ascii="Arial" w:hAnsi="Arial" w:cs="Arial"/>
          <w:color w:val="000000" w:themeColor="text1"/>
          <w:sz w:val="24"/>
          <w:szCs w:val="24"/>
          <w:lang w:val="en-US"/>
        </w:rPr>
        <w:t>the</w:t>
      </w:r>
      <w:r w:rsidR="008D376C" w:rsidRPr="0044551C">
        <w:rPr>
          <w:rFonts w:ascii="Arial" w:hAnsi="Arial" w:cs="Arial"/>
          <w:color w:val="000000" w:themeColor="text1"/>
          <w:sz w:val="24"/>
          <w:szCs w:val="24"/>
          <w:lang w:val="en-US"/>
        </w:rPr>
        <w:t xml:space="preserve"> study</w:t>
      </w:r>
      <w:r w:rsidR="008D376C" w:rsidRPr="0044551C">
        <w:rPr>
          <w:rFonts w:ascii="Arial" w:hAnsi="Arial" w:cs="Arial"/>
          <w:color w:val="000000" w:themeColor="text1"/>
          <w:sz w:val="24"/>
          <w:szCs w:val="24"/>
          <w:lang w:val="en-US"/>
        </w:rPr>
        <w:t xml:space="preserve"> by Sumpter et al. (2023)</w:t>
      </w:r>
      <w:r w:rsidR="008D376C" w:rsidRPr="0044551C">
        <w:rPr>
          <w:rFonts w:ascii="Arial" w:hAnsi="Arial" w:cs="Arial"/>
          <w:color w:val="000000" w:themeColor="text1"/>
          <w:sz w:val="24"/>
          <w:szCs w:val="24"/>
          <w:lang w:val="en-US"/>
        </w:rPr>
        <w:t xml:space="preserve"> that looked at the efficacy of vicarious empowerment for high power distance workers, empowerment may be attained by normalizing empowered </w:t>
      </w:r>
      <w:proofErr w:type="spellStart"/>
      <w:r w:rsidR="008D376C" w:rsidRPr="0044551C">
        <w:rPr>
          <w:rFonts w:ascii="Arial" w:hAnsi="Arial" w:cs="Arial"/>
          <w:color w:val="000000" w:themeColor="text1"/>
          <w:sz w:val="24"/>
          <w:szCs w:val="24"/>
          <w:lang w:val="en-US"/>
        </w:rPr>
        <w:t>behaviours</w:t>
      </w:r>
      <w:proofErr w:type="spellEnd"/>
      <w:r w:rsidR="005B1901" w:rsidRPr="0044551C">
        <w:rPr>
          <w:rFonts w:ascii="Arial" w:hAnsi="Arial" w:cs="Arial"/>
          <w:color w:val="000000" w:themeColor="text1"/>
          <w:sz w:val="24"/>
          <w:szCs w:val="24"/>
          <w:lang w:val="en-US"/>
        </w:rPr>
        <w:t xml:space="preserve">. For example, </w:t>
      </w:r>
      <w:proofErr w:type="spellStart"/>
      <w:r w:rsidR="005B1901" w:rsidRPr="0044551C">
        <w:rPr>
          <w:rFonts w:ascii="Arial" w:hAnsi="Arial" w:cs="Arial"/>
          <w:color w:val="000000" w:themeColor="text1"/>
          <w:sz w:val="24"/>
          <w:szCs w:val="24"/>
          <w:lang w:val="en-US"/>
        </w:rPr>
        <w:t>i</w:t>
      </w:r>
      <w:r w:rsidR="005B1901" w:rsidRPr="0044551C">
        <w:rPr>
          <w:rFonts w:ascii="Arial" w:hAnsi="Arial" w:cs="Arial"/>
          <w:color w:val="000000" w:themeColor="text1"/>
          <w:sz w:val="24"/>
          <w:szCs w:val="24"/>
        </w:rPr>
        <w:t>nstead</w:t>
      </w:r>
      <w:proofErr w:type="spellEnd"/>
      <w:r w:rsidR="005B1901" w:rsidRPr="0044551C">
        <w:rPr>
          <w:rFonts w:ascii="Arial" w:hAnsi="Arial" w:cs="Arial"/>
          <w:color w:val="000000" w:themeColor="text1"/>
          <w:sz w:val="24"/>
          <w:szCs w:val="24"/>
        </w:rPr>
        <w:t xml:space="preserve"> of directly asking all employees to contribute ideas, the company can empower a mid-level manager to take the lead in decision-making workshops</w:t>
      </w:r>
      <w:r w:rsidR="005B1901" w:rsidRPr="0044551C">
        <w:rPr>
          <w:rFonts w:ascii="Arial" w:hAnsi="Arial" w:cs="Arial"/>
          <w:color w:val="000000" w:themeColor="text1"/>
          <w:sz w:val="24"/>
          <w:szCs w:val="24"/>
        </w:rPr>
        <w:t>.</w:t>
      </w:r>
      <w:r w:rsidR="008D376C" w:rsidRPr="0044551C">
        <w:rPr>
          <w:rFonts w:ascii="Arial" w:hAnsi="Arial" w:cs="Arial"/>
          <w:color w:val="000000" w:themeColor="text1"/>
          <w:sz w:val="24"/>
          <w:szCs w:val="24"/>
          <w:lang w:val="en-US"/>
        </w:rPr>
        <w:t xml:space="preserve"> This study, which </w:t>
      </w:r>
      <w:r w:rsidR="008D376C" w:rsidRPr="0044551C">
        <w:rPr>
          <w:rFonts w:ascii="Arial" w:hAnsi="Arial" w:cs="Arial"/>
          <w:color w:val="000000" w:themeColor="text1"/>
          <w:sz w:val="24"/>
          <w:szCs w:val="24"/>
          <w:lang w:val="en-US"/>
        </w:rPr>
        <w:lastRenderedPageBreak/>
        <w:t xml:space="preserve">included </w:t>
      </w:r>
      <w:r w:rsidR="008D376C" w:rsidRPr="0044551C">
        <w:rPr>
          <w:rFonts w:ascii="Arial" w:hAnsi="Arial" w:cs="Arial"/>
          <w:color w:val="000000" w:themeColor="text1"/>
          <w:sz w:val="24"/>
          <w:szCs w:val="24"/>
          <w:lang w:val="en-US"/>
        </w:rPr>
        <w:t xml:space="preserve">a number of participants </w:t>
      </w:r>
      <w:r w:rsidR="008D376C" w:rsidRPr="0044551C">
        <w:rPr>
          <w:rFonts w:ascii="Arial" w:hAnsi="Arial" w:cs="Arial"/>
          <w:color w:val="000000" w:themeColor="text1"/>
          <w:sz w:val="24"/>
          <w:szCs w:val="24"/>
          <w:lang w:val="en-US"/>
        </w:rPr>
        <w:t xml:space="preserve">from several nations, discovered that </w:t>
      </w:r>
      <w:r w:rsidR="005B1901" w:rsidRPr="0044551C">
        <w:rPr>
          <w:rFonts w:ascii="Arial" w:hAnsi="Arial" w:cs="Arial"/>
          <w:color w:val="000000" w:themeColor="text1"/>
          <w:sz w:val="24"/>
          <w:szCs w:val="24"/>
          <w:lang w:val="en-US"/>
        </w:rPr>
        <w:t xml:space="preserve">many candidates from Asia tend to prefer hierarchical structures and would have </w:t>
      </w:r>
      <w:r w:rsidR="00D753CA" w:rsidRPr="0044551C">
        <w:rPr>
          <w:rFonts w:ascii="Arial" w:hAnsi="Arial" w:cs="Arial"/>
          <w:color w:val="000000" w:themeColor="text1"/>
          <w:sz w:val="24"/>
          <w:szCs w:val="24"/>
          <w:lang w:val="en-US"/>
        </w:rPr>
        <w:t>better</w:t>
      </w:r>
      <w:r w:rsidR="005B1901" w:rsidRPr="0044551C">
        <w:rPr>
          <w:rFonts w:ascii="Arial" w:hAnsi="Arial" w:cs="Arial"/>
          <w:color w:val="000000" w:themeColor="text1"/>
          <w:sz w:val="24"/>
          <w:szCs w:val="24"/>
          <w:lang w:val="en-US"/>
        </w:rPr>
        <w:t xml:space="preserve"> unit performance </w:t>
      </w:r>
      <w:r w:rsidR="005B1901" w:rsidRPr="0044551C">
        <w:rPr>
          <w:rFonts w:ascii="Arial" w:hAnsi="Arial" w:cs="Arial"/>
          <w:color w:val="000000" w:themeColor="text1"/>
          <w:sz w:val="24"/>
          <w:szCs w:val="24"/>
        </w:rPr>
        <w:t xml:space="preserve">moderated by </w:t>
      </w:r>
      <w:r w:rsidR="005B1901" w:rsidRPr="0044551C">
        <w:rPr>
          <w:rFonts w:ascii="Arial" w:hAnsi="Arial" w:cs="Arial"/>
          <w:color w:val="000000" w:themeColor="text1"/>
          <w:sz w:val="24"/>
          <w:szCs w:val="24"/>
        </w:rPr>
        <w:t xml:space="preserve">high </w:t>
      </w:r>
      <w:r w:rsidR="005B1901" w:rsidRPr="0044551C">
        <w:rPr>
          <w:rFonts w:ascii="Arial" w:hAnsi="Arial" w:cs="Arial"/>
          <w:color w:val="000000" w:themeColor="text1"/>
          <w:sz w:val="24"/>
          <w:szCs w:val="24"/>
        </w:rPr>
        <w:t xml:space="preserve">power distance </w:t>
      </w:r>
      <w:r w:rsidR="00D753CA" w:rsidRPr="0044551C">
        <w:rPr>
          <w:rFonts w:ascii="Arial" w:hAnsi="Arial" w:cs="Arial"/>
          <w:color w:val="000000" w:themeColor="text1"/>
          <w:sz w:val="24"/>
          <w:szCs w:val="24"/>
        </w:rPr>
        <w:t>index</w:t>
      </w:r>
      <w:r w:rsidR="008D376C" w:rsidRPr="0044551C">
        <w:rPr>
          <w:rFonts w:ascii="Arial" w:hAnsi="Arial" w:cs="Arial"/>
          <w:color w:val="000000" w:themeColor="text1"/>
          <w:sz w:val="24"/>
          <w:szCs w:val="24"/>
          <w:lang w:val="en-US"/>
        </w:rPr>
        <w:t xml:space="preserve">. </w:t>
      </w:r>
      <w:r w:rsidR="00BA77BB" w:rsidRPr="0044551C">
        <w:rPr>
          <w:rFonts w:ascii="Arial" w:hAnsi="Arial" w:cs="Arial"/>
          <w:color w:val="000000" w:themeColor="text1"/>
          <w:sz w:val="24"/>
          <w:szCs w:val="24"/>
          <w:lang w:val="en-US"/>
        </w:rPr>
        <w:t xml:space="preserve">In the context of </w:t>
      </w:r>
      <w:r w:rsidR="00BA77BB" w:rsidRPr="0044551C">
        <w:rPr>
          <w:rFonts w:ascii="Arial" w:hAnsi="Arial" w:cs="Arial"/>
          <w:color w:val="000000" w:themeColor="text1"/>
          <w:sz w:val="24"/>
          <w:szCs w:val="24"/>
          <w:lang w:val="en-US"/>
        </w:rPr>
        <w:t>corporate performance</w:t>
      </w:r>
      <w:r w:rsidR="00BA77BB" w:rsidRPr="0044551C">
        <w:rPr>
          <w:rFonts w:ascii="Arial" w:hAnsi="Arial" w:cs="Arial"/>
          <w:color w:val="000000" w:themeColor="text1"/>
          <w:sz w:val="24"/>
          <w:szCs w:val="24"/>
          <w:lang w:val="en-US"/>
        </w:rPr>
        <w:t xml:space="preserve">, </w:t>
      </w:r>
      <w:r w:rsidR="00BA77BB" w:rsidRPr="0044551C">
        <w:rPr>
          <w:rFonts w:ascii="Arial" w:hAnsi="Arial" w:cs="Arial"/>
          <w:color w:val="000000" w:themeColor="text1"/>
          <w:sz w:val="24"/>
          <w:szCs w:val="24"/>
          <w:lang w:val="en-US"/>
        </w:rPr>
        <w:t>research conducted in Jordan</w:t>
      </w:r>
      <w:r w:rsidR="00BA77BB" w:rsidRPr="0044551C">
        <w:rPr>
          <w:rFonts w:ascii="Arial" w:hAnsi="Arial" w:cs="Arial"/>
          <w:color w:val="000000" w:themeColor="text1"/>
          <w:sz w:val="24"/>
          <w:szCs w:val="24"/>
          <w:lang w:val="en-US"/>
        </w:rPr>
        <w:t xml:space="preserve"> (</w:t>
      </w:r>
      <w:proofErr w:type="spellStart"/>
      <w:r w:rsidR="00BA77BB" w:rsidRPr="0044551C">
        <w:rPr>
          <w:rFonts w:ascii="Arial" w:hAnsi="Arial" w:cs="Arial"/>
          <w:color w:val="000000" w:themeColor="text1"/>
          <w:sz w:val="24"/>
          <w:szCs w:val="24"/>
        </w:rPr>
        <w:t>Aleqedat</w:t>
      </w:r>
      <w:proofErr w:type="spellEnd"/>
      <w:r w:rsidR="00BA77BB" w:rsidRPr="0044551C">
        <w:rPr>
          <w:rFonts w:ascii="Arial" w:hAnsi="Arial" w:cs="Arial"/>
          <w:color w:val="000000" w:themeColor="text1"/>
          <w:sz w:val="24"/>
          <w:szCs w:val="24"/>
        </w:rPr>
        <w:t xml:space="preserve"> et al., 2024</w:t>
      </w:r>
      <w:r w:rsidR="00BA77BB" w:rsidRPr="0044551C">
        <w:rPr>
          <w:rFonts w:ascii="Arial" w:hAnsi="Arial" w:cs="Arial"/>
          <w:color w:val="000000" w:themeColor="text1"/>
          <w:sz w:val="24"/>
          <w:szCs w:val="24"/>
          <w:lang w:val="en-US"/>
        </w:rPr>
        <w:t>)</w:t>
      </w:r>
      <w:r w:rsidR="00BA77BB" w:rsidRPr="0044551C">
        <w:rPr>
          <w:rFonts w:ascii="Arial" w:hAnsi="Arial" w:cs="Arial"/>
          <w:color w:val="000000" w:themeColor="text1"/>
          <w:sz w:val="24"/>
          <w:szCs w:val="24"/>
          <w:lang w:val="en-US"/>
        </w:rPr>
        <w:t xml:space="preserve"> examined the effect of power distance on financial sector enterprises. The results showed that corporate performance was </w:t>
      </w:r>
      <w:r w:rsidR="00BA77BB" w:rsidRPr="0044551C">
        <w:rPr>
          <w:rFonts w:ascii="Arial" w:hAnsi="Arial" w:cs="Arial"/>
          <w:color w:val="000000" w:themeColor="text1"/>
          <w:sz w:val="24"/>
          <w:szCs w:val="24"/>
          <w:lang w:val="en-US"/>
        </w:rPr>
        <w:t xml:space="preserve">not </w:t>
      </w:r>
      <w:r w:rsidR="00BA77BB" w:rsidRPr="0044551C">
        <w:rPr>
          <w:rFonts w:ascii="Arial" w:hAnsi="Arial" w:cs="Arial"/>
          <w:color w:val="000000" w:themeColor="text1"/>
          <w:sz w:val="24"/>
          <w:szCs w:val="24"/>
          <w:lang w:val="en-US"/>
        </w:rPr>
        <w:t xml:space="preserve">significantly impacted by smaller power distance, indicating that the link between </w:t>
      </w:r>
      <w:proofErr w:type="spellStart"/>
      <w:r w:rsidR="00BA77BB" w:rsidRPr="0044551C">
        <w:rPr>
          <w:rFonts w:ascii="Arial" w:hAnsi="Arial" w:cs="Arial"/>
          <w:color w:val="000000" w:themeColor="text1"/>
          <w:sz w:val="24"/>
          <w:szCs w:val="24"/>
          <w:lang w:val="en-US"/>
        </w:rPr>
        <w:t>organisational</w:t>
      </w:r>
      <w:proofErr w:type="spellEnd"/>
      <w:r w:rsidR="00BA77BB" w:rsidRPr="0044551C">
        <w:rPr>
          <w:rFonts w:ascii="Arial" w:hAnsi="Arial" w:cs="Arial"/>
          <w:color w:val="000000" w:themeColor="text1"/>
          <w:sz w:val="24"/>
          <w:szCs w:val="24"/>
          <w:lang w:val="en-US"/>
        </w:rPr>
        <w:t xml:space="preserve"> outcomes and cultural characteristics may fluctuate depending on the setting.</w:t>
      </w:r>
      <w:r w:rsidR="00BA77BB" w:rsidRPr="0044551C">
        <w:rPr>
          <w:rFonts w:ascii="Arial" w:hAnsi="Arial" w:cs="Arial"/>
          <w:color w:val="000000" w:themeColor="text1"/>
          <w:sz w:val="24"/>
          <w:szCs w:val="24"/>
          <w:lang w:val="en-US"/>
        </w:rPr>
        <w:t xml:space="preserve"> So, </w:t>
      </w:r>
      <w:r w:rsidR="00BA77BB" w:rsidRPr="003527B0">
        <w:rPr>
          <w:rFonts w:ascii="Arial" w:hAnsi="Arial" w:cs="Arial"/>
          <w:color w:val="000000" w:themeColor="text1"/>
          <w:sz w:val="24"/>
          <w:szCs w:val="24"/>
          <w:lang w:val="en-US"/>
        </w:rPr>
        <w:t xml:space="preserve">even if Hofstede's model offers a fundamental comprehension of cultural aspects, </w:t>
      </w:r>
      <w:r w:rsidR="005B1901" w:rsidRPr="0044551C">
        <w:rPr>
          <w:rFonts w:ascii="Arial" w:hAnsi="Arial" w:cs="Arial"/>
          <w:color w:val="000000" w:themeColor="text1"/>
          <w:sz w:val="24"/>
          <w:szCs w:val="24"/>
          <w:lang w:val="en-US"/>
        </w:rPr>
        <w:t>businesses should</w:t>
      </w:r>
      <w:r w:rsidR="00BA77BB" w:rsidRPr="003527B0">
        <w:rPr>
          <w:rFonts w:ascii="Arial" w:hAnsi="Arial" w:cs="Arial"/>
          <w:color w:val="000000" w:themeColor="text1"/>
          <w:sz w:val="24"/>
          <w:szCs w:val="24"/>
          <w:lang w:val="en-US"/>
        </w:rPr>
        <w:t xml:space="preserve"> </w:t>
      </w:r>
      <w:proofErr w:type="spellStart"/>
      <w:r w:rsidR="005B1901" w:rsidRPr="0044551C">
        <w:rPr>
          <w:rFonts w:ascii="Arial" w:hAnsi="Arial" w:cs="Arial"/>
          <w:color w:val="000000" w:themeColor="text1"/>
          <w:sz w:val="24"/>
          <w:szCs w:val="24"/>
          <w:lang w:val="en-US"/>
        </w:rPr>
        <w:t>emphasise</w:t>
      </w:r>
      <w:proofErr w:type="spellEnd"/>
      <w:r w:rsidR="00BA77BB" w:rsidRPr="003527B0">
        <w:rPr>
          <w:rFonts w:ascii="Arial" w:hAnsi="Arial" w:cs="Arial"/>
          <w:color w:val="000000" w:themeColor="text1"/>
          <w:sz w:val="24"/>
          <w:szCs w:val="24"/>
          <w:lang w:val="en-US"/>
        </w:rPr>
        <w:t xml:space="preserve"> the necessity of critically assessing its validity and suitability for use in modern settings.</w:t>
      </w:r>
    </w:p>
    <w:p w14:paraId="73A11BE7" w14:textId="794534C6" w:rsidR="00891E0E" w:rsidRPr="0044551C" w:rsidRDefault="00EB5726" w:rsidP="00891E0E">
      <w:pPr>
        <w:ind w:firstLine="440"/>
        <w:jc w:val="both"/>
        <w:rPr>
          <w:rFonts w:ascii="Arial" w:hAnsi="Arial" w:cs="Arial"/>
          <w:color w:val="000000" w:themeColor="text1"/>
          <w:sz w:val="24"/>
          <w:szCs w:val="24"/>
        </w:rPr>
      </w:pPr>
      <w:r w:rsidRPr="0044551C">
        <w:rPr>
          <w:rFonts w:ascii="Arial" w:hAnsi="Arial" w:cs="Arial"/>
          <w:color w:val="000000" w:themeColor="text1"/>
          <w:sz w:val="24"/>
          <w:szCs w:val="24"/>
        </w:rPr>
        <w:t xml:space="preserve">The discourse surrounding individualism and collectivism </w:t>
      </w:r>
      <w:r w:rsidRPr="0044551C">
        <w:rPr>
          <w:rFonts w:ascii="Arial" w:hAnsi="Arial" w:cs="Arial"/>
          <w:color w:val="000000" w:themeColor="text1"/>
          <w:sz w:val="24"/>
          <w:szCs w:val="24"/>
        </w:rPr>
        <w:t>also</w:t>
      </w:r>
      <w:r w:rsidRPr="0044551C">
        <w:rPr>
          <w:rFonts w:ascii="Arial" w:hAnsi="Arial" w:cs="Arial"/>
          <w:color w:val="000000" w:themeColor="text1"/>
          <w:sz w:val="24"/>
          <w:szCs w:val="24"/>
        </w:rPr>
        <w:t xml:space="preserve"> evolved significantly, revealing complexities that challenge traditional binary distinctions.</w:t>
      </w:r>
      <w:r w:rsidRPr="0044551C">
        <w:rPr>
          <w:rFonts w:ascii="Arial" w:hAnsi="Arial" w:cs="Arial"/>
          <w:color w:val="000000" w:themeColor="text1"/>
          <w:sz w:val="24"/>
          <w:szCs w:val="24"/>
        </w:rPr>
        <w:t xml:space="preserve"> </w:t>
      </w:r>
      <w:r w:rsidRPr="0044551C">
        <w:rPr>
          <w:rFonts w:ascii="Arial" w:hAnsi="Arial" w:cs="Arial"/>
          <w:color w:val="000000" w:themeColor="text1"/>
          <w:sz w:val="24"/>
          <w:szCs w:val="24"/>
        </w:rPr>
        <w:t xml:space="preserve">A large-scale investigation </w:t>
      </w:r>
      <w:r w:rsidRPr="0044551C">
        <w:rPr>
          <w:rFonts w:ascii="Arial" w:hAnsi="Arial" w:cs="Arial"/>
          <w:color w:val="000000" w:themeColor="text1"/>
          <w:sz w:val="24"/>
          <w:szCs w:val="24"/>
        </w:rPr>
        <w:t>by Lomas et al. (2023) utilising</w:t>
      </w:r>
      <w:r w:rsidRPr="0044551C">
        <w:rPr>
          <w:rFonts w:ascii="Arial" w:hAnsi="Arial" w:cs="Arial"/>
          <w:color w:val="000000" w:themeColor="text1"/>
          <w:sz w:val="24"/>
          <w:szCs w:val="24"/>
        </w:rPr>
        <w:t xml:space="preserve"> data from the 2020 Gallup World Poll revealed unexpected findings regarding self-care and self-orientation across cultures. Contrary to anticipated patterns, individuals in Eastern cultures reported higher self-care than those in Western cultures, while self-orientation was indeed higher in the West. These results suggest that the constructs of individualism and collectivism may be more intricate than previously understood, challenging common cross-cultural </w:t>
      </w:r>
      <w:r w:rsidRPr="0044551C">
        <w:rPr>
          <w:rFonts w:ascii="Arial" w:hAnsi="Arial" w:cs="Arial"/>
          <w:color w:val="000000" w:themeColor="text1"/>
          <w:sz w:val="24"/>
          <w:szCs w:val="24"/>
        </w:rPr>
        <w:t>generalisations</w:t>
      </w:r>
      <w:r w:rsidR="00891E0E" w:rsidRPr="0044551C">
        <w:rPr>
          <w:rFonts w:ascii="Arial" w:hAnsi="Arial" w:cs="Arial"/>
          <w:color w:val="000000" w:themeColor="text1"/>
          <w:sz w:val="24"/>
          <w:szCs w:val="24"/>
        </w:rPr>
        <w:t xml:space="preserve">. </w:t>
      </w:r>
      <w:r w:rsidR="008E56E8" w:rsidRPr="0044551C">
        <w:rPr>
          <w:rFonts w:ascii="Arial" w:hAnsi="Arial" w:cs="Arial"/>
          <w:color w:val="000000" w:themeColor="text1"/>
          <w:sz w:val="24"/>
          <w:szCs w:val="24"/>
        </w:rPr>
        <w:t xml:space="preserve">Research indicates that individualism and collectivism are not merely oppositional constructs; rather, they may be orthogonal dimensions. </w:t>
      </w:r>
      <w:r w:rsidR="008E56E8" w:rsidRPr="0044551C">
        <w:rPr>
          <w:rFonts w:ascii="Arial" w:hAnsi="Arial" w:cs="Arial"/>
          <w:color w:val="000000" w:themeColor="text1"/>
          <w:sz w:val="24"/>
          <w:szCs w:val="24"/>
        </w:rPr>
        <w:t>In 2023, a</w:t>
      </w:r>
      <w:r w:rsidR="008E56E8" w:rsidRPr="0044551C">
        <w:rPr>
          <w:rFonts w:ascii="Arial" w:hAnsi="Arial" w:cs="Arial"/>
          <w:color w:val="000000" w:themeColor="text1"/>
          <w:sz w:val="24"/>
          <w:szCs w:val="24"/>
        </w:rPr>
        <w:t xml:space="preserve"> st</w:t>
      </w:r>
      <w:r w:rsidR="008E56E8" w:rsidRPr="0044551C">
        <w:rPr>
          <w:rFonts w:ascii="Arial" w:hAnsi="Arial" w:cs="Arial"/>
          <w:color w:val="000000" w:themeColor="text1"/>
          <w:sz w:val="24"/>
          <w:szCs w:val="24"/>
        </w:rPr>
        <w:t xml:space="preserve">udy by conducted </w:t>
      </w:r>
      <w:r w:rsidR="008E56E8" w:rsidRPr="0044551C">
        <w:rPr>
          <w:rFonts w:ascii="Arial" w:hAnsi="Arial" w:cs="Arial"/>
          <w:color w:val="000000" w:themeColor="text1"/>
          <w:sz w:val="24"/>
          <w:szCs w:val="24"/>
        </w:rPr>
        <w:t>Heydari</w:t>
      </w:r>
      <w:r w:rsidR="008E56E8" w:rsidRPr="0044551C">
        <w:rPr>
          <w:rFonts w:ascii="Arial" w:hAnsi="Arial" w:cs="Arial"/>
          <w:color w:val="000000" w:themeColor="text1"/>
          <w:sz w:val="24"/>
          <w:szCs w:val="24"/>
        </w:rPr>
        <w:t xml:space="preserve"> et al. </w:t>
      </w:r>
      <w:r w:rsidR="008E56E8" w:rsidRPr="0044551C">
        <w:rPr>
          <w:rFonts w:ascii="Arial" w:hAnsi="Arial" w:cs="Arial"/>
          <w:color w:val="000000" w:themeColor="text1"/>
          <w:sz w:val="24"/>
          <w:szCs w:val="24"/>
        </w:rPr>
        <w:t>identified two distinct dimensions: individualism versus authoritarianism and active collectivism versus withdrawal from group involvement, suggesting that authoritarianism is more closely aligned with individualism than with collectivism</w:t>
      </w:r>
      <w:r w:rsidR="008E56E8" w:rsidRPr="0044551C">
        <w:rPr>
          <w:rFonts w:ascii="Arial" w:hAnsi="Arial" w:cs="Arial"/>
          <w:color w:val="000000" w:themeColor="text1"/>
          <w:sz w:val="24"/>
          <w:szCs w:val="24"/>
        </w:rPr>
        <w:t xml:space="preserve">. </w:t>
      </w:r>
      <w:r w:rsidR="00891E0E" w:rsidRPr="0044551C">
        <w:rPr>
          <w:rFonts w:ascii="Arial" w:hAnsi="Arial" w:cs="Arial"/>
          <w:color w:val="000000" w:themeColor="text1"/>
          <w:sz w:val="24"/>
          <w:szCs w:val="24"/>
        </w:rPr>
        <w:t>T</w:t>
      </w:r>
      <w:r w:rsidR="00891E0E" w:rsidRPr="0044551C">
        <w:rPr>
          <w:rFonts w:ascii="Arial" w:hAnsi="Arial" w:cs="Arial"/>
          <w:color w:val="000000" w:themeColor="text1"/>
          <w:sz w:val="24"/>
          <w:szCs w:val="24"/>
        </w:rPr>
        <w:t xml:space="preserve">he exploration of individualism and collectivism reveals a multifaceted landscape that necessitates a </w:t>
      </w:r>
      <w:r w:rsidR="008E56E8" w:rsidRPr="0044551C">
        <w:rPr>
          <w:rFonts w:ascii="Arial" w:hAnsi="Arial" w:cs="Arial"/>
          <w:color w:val="000000" w:themeColor="text1"/>
          <w:sz w:val="24"/>
          <w:szCs w:val="24"/>
        </w:rPr>
        <w:t>revaluation</w:t>
      </w:r>
      <w:r w:rsidR="00891E0E" w:rsidRPr="0044551C">
        <w:rPr>
          <w:rFonts w:ascii="Arial" w:hAnsi="Arial" w:cs="Arial"/>
          <w:color w:val="000000" w:themeColor="text1"/>
          <w:sz w:val="24"/>
          <w:szCs w:val="24"/>
        </w:rPr>
        <w:t xml:space="preserve"> of </w:t>
      </w:r>
      <w:r w:rsidR="00891E0E" w:rsidRPr="0044551C">
        <w:rPr>
          <w:rFonts w:ascii="Arial" w:hAnsi="Arial" w:cs="Arial"/>
          <w:color w:val="000000" w:themeColor="text1"/>
          <w:sz w:val="24"/>
          <w:szCs w:val="24"/>
        </w:rPr>
        <w:lastRenderedPageBreak/>
        <w:t>established dichotomies, emphasizing the importance of context and cultural diversity in understanding these constructs.</w:t>
      </w:r>
    </w:p>
    <w:p w14:paraId="7F58016F" w14:textId="57159DC2" w:rsidR="003527B0" w:rsidRPr="003527B0" w:rsidRDefault="00BD0DCC" w:rsidP="00DB1EAB">
      <w:pPr>
        <w:ind w:firstLine="440"/>
        <w:jc w:val="both"/>
        <w:rPr>
          <w:rFonts w:ascii="Arial" w:hAnsi="Arial" w:cs="Arial"/>
          <w:color w:val="000000" w:themeColor="text1"/>
          <w:sz w:val="24"/>
          <w:szCs w:val="24"/>
        </w:rPr>
      </w:pPr>
      <w:r w:rsidRPr="0044551C">
        <w:rPr>
          <w:rFonts w:ascii="Arial" w:hAnsi="Arial" w:cs="Arial"/>
          <w:color w:val="000000" w:themeColor="text1"/>
          <w:sz w:val="24"/>
          <w:szCs w:val="24"/>
        </w:rPr>
        <w:t xml:space="preserve">The uncertainty avoidance index is a cultural dimension that reflects the extent to which individuals in a society feel uncomfortable with </w:t>
      </w:r>
      <w:r w:rsidR="008C5718" w:rsidRPr="0044551C">
        <w:rPr>
          <w:rFonts w:ascii="Arial" w:hAnsi="Arial" w:cs="Arial"/>
          <w:color w:val="000000" w:themeColor="text1"/>
          <w:sz w:val="24"/>
          <w:szCs w:val="24"/>
        </w:rPr>
        <w:t>risk</w:t>
      </w:r>
      <w:r w:rsidRPr="0044551C">
        <w:rPr>
          <w:rFonts w:ascii="Arial" w:hAnsi="Arial" w:cs="Arial"/>
          <w:color w:val="000000" w:themeColor="text1"/>
          <w:sz w:val="24"/>
          <w:szCs w:val="24"/>
        </w:rPr>
        <w:t>.</w:t>
      </w:r>
      <w:r w:rsidR="008B2EDD" w:rsidRPr="0044551C">
        <w:rPr>
          <w:rFonts w:ascii="Arial" w:hAnsi="Arial" w:cs="Arial"/>
          <w:color w:val="000000" w:themeColor="text1"/>
          <w:sz w:val="24"/>
          <w:szCs w:val="24"/>
        </w:rPr>
        <w:t xml:space="preserve"> </w:t>
      </w:r>
      <w:r w:rsidR="00191ABB" w:rsidRPr="0044551C">
        <w:rPr>
          <w:rFonts w:ascii="Arial" w:hAnsi="Arial" w:cs="Arial"/>
          <w:color w:val="000000" w:themeColor="text1"/>
          <w:sz w:val="24"/>
          <w:szCs w:val="24"/>
        </w:rPr>
        <w:t>The</w:t>
      </w:r>
      <w:r w:rsidRPr="0044551C">
        <w:rPr>
          <w:rFonts w:ascii="Arial" w:hAnsi="Arial" w:cs="Arial"/>
          <w:color w:val="000000" w:themeColor="text1"/>
          <w:sz w:val="24"/>
          <w:szCs w:val="24"/>
        </w:rPr>
        <w:t xml:space="preserve"> study </w:t>
      </w:r>
      <w:r w:rsidR="00191ABB" w:rsidRPr="0044551C">
        <w:rPr>
          <w:rFonts w:ascii="Arial" w:hAnsi="Arial" w:cs="Arial"/>
          <w:color w:val="000000" w:themeColor="text1"/>
          <w:sz w:val="24"/>
          <w:szCs w:val="24"/>
        </w:rPr>
        <w:t xml:space="preserve">by Yi (2021) </w:t>
      </w:r>
      <w:r w:rsidRPr="0044551C">
        <w:rPr>
          <w:rFonts w:ascii="Arial" w:hAnsi="Arial" w:cs="Arial"/>
          <w:color w:val="000000" w:themeColor="text1"/>
          <w:sz w:val="24"/>
          <w:szCs w:val="24"/>
        </w:rPr>
        <w:t xml:space="preserve">revisits Hofstede's uncertainty-avoidance dimension, </w:t>
      </w:r>
      <w:r w:rsidR="008C5718" w:rsidRPr="0044551C">
        <w:rPr>
          <w:rFonts w:ascii="Arial" w:hAnsi="Arial" w:cs="Arial"/>
          <w:color w:val="000000" w:themeColor="text1"/>
          <w:sz w:val="24"/>
          <w:szCs w:val="24"/>
        </w:rPr>
        <w:t>emphasising</w:t>
      </w:r>
      <w:r w:rsidRPr="0044551C">
        <w:rPr>
          <w:rFonts w:ascii="Arial" w:hAnsi="Arial" w:cs="Arial"/>
          <w:color w:val="000000" w:themeColor="text1"/>
          <w:sz w:val="24"/>
          <w:szCs w:val="24"/>
        </w:rPr>
        <w:t xml:space="preserve"> the need to reassess its validity in light of contemporary social, cultural, and commercial interrelationships. The research involved a questionnaire distributed to </w:t>
      </w:r>
      <w:r w:rsidR="008C5718" w:rsidRPr="0044551C">
        <w:rPr>
          <w:rFonts w:ascii="Arial" w:hAnsi="Arial" w:cs="Arial"/>
          <w:color w:val="000000" w:themeColor="text1"/>
          <w:sz w:val="24"/>
          <w:szCs w:val="24"/>
        </w:rPr>
        <w:t>organisational</w:t>
      </w:r>
      <w:r w:rsidRPr="0044551C">
        <w:rPr>
          <w:rFonts w:ascii="Arial" w:hAnsi="Arial" w:cs="Arial"/>
          <w:color w:val="000000" w:themeColor="text1"/>
          <w:sz w:val="24"/>
          <w:szCs w:val="24"/>
        </w:rPr>
        <w:t xml:space="preserve"> members in </w:t>
      </w:r>
      <w:r w:rsidR="008C5718" w:rsidRPr="0044551C">
        <w:rPr>
          <w:rFonts w:ascii="Arial" w:hAnsi="Arial" w:cs="Arial"/>
          <w:color w:val="000000" w:themeColor="text1"/>
          <w:sz w:val="24"/>
          <w:szCs w:val="24"/>
        </w:rPr>
        <w:t>Singapore</w:t>
      </w:r>
      <w:r w:rsidRPr="0044551C">
        <w:rPr>
          <w:rFonts w:ascii="Arial" w:hAnsi="Arial" w:cs="Arial"/>
          <w:color w:val="000000" w:themeColor="text1"/>
          <w:sz w:val="24"/>
          <w:szCs w:val="24"/>
        </w:rPr>
        <w:t xml:space="preserve">, France, </w:t>
      </w:r>
      <w:r w:rsidR="008C5718" w:rsidRPr="0044551C">
        <w:rPr>
          <w:rFonts w:ascii="Arial" w:hAnsi="Arial" w:cs="Arial"/>
          <w:color w:val="000000" w:themeColor="text1"/>
          <w:sz w:val="24"/>
          <w:szCs w:val="24"/>
        </w:rPr>
        <w:t>Japan</w:t>
      </w:r>
      <w:r w:rsidR="008C5718" w:rsidRPr="0044551C">
        <w:rPr>
          <w:rFonts w:ascii="Arial" w:hAnsi="Arial" w:cs="Arial"/>
          <w:color w:val="000000" w:themeColor="text1"/>
          <w:sz w:val="24"/>
          <w:szCs w:val="24"/>
        </w:rPr>
        <w:t xml:space="preserve"> and the U.K.</w:t>
      </w:r>
      <w:r w:rsidRPr="0044551C">
        <w:rPr>
          <w:rFonts w:ascii="Arial" w:hAnsi="Arial" w:cs="Arial"/>
          <w:color w:val="000000" w:themeColor="text1"/>
          <w:sz w:val="24"/>
          <w:szCs w:val="24"/>
        </w:rPr>
        <w:t xml:space="preserve">, revealing that cultural differences persist and have become more complex since the dimension's introduction. </w:t>
      </w:r>
      <w:r w:rsidR="00DB1EAB" w:rsidRPr="0044551C">
        <w:rPr>
          <w:rFonts w:ascii="Arial" w:hAnsi="Arial" w:cs="Arial"/>
          <w:color w:val="000000" w:themeColor="text1"/>
          <w:sz w:val="24"/>
          <w:szCs w:val="24"/>
        </w:rPr>
        <w:t>Specifically, u</w:t>
      </w:r>
      <w:r w:rsidR="00DB1EAB" w:rsidRPr="0044551C">
        <w:rPr>
          <w:rFonts w:ascii="Arial" w:hAnsi="Arial" w:cs="Arial"/>
          <w:color w:val="000000" w:themeColor="text1"/>
          <w:sz w:val="24"/>
          <w:szCs w:val="24"/>
        </w:rPr>
        <w:t>ncertainty avoidance in Asia is complex, varying across regions and influenced by a mix of traditional values and modernizing forces.</w:t>
      </w:r>
      <w:r w:rsidR="00DB1EAB" w:rsidRPr="0044551C">
        <w:rPr>
          <w:rFonts w:ascii="Arial" w:hAnsi="Arial" w:cs="Arial"/>
          <w:color w:val="000000" w:themeColor="text1"/>
          <w:sz w:val="24"/>
          <w:szCs w:val="24"/>
        </w:rPr>
        <w:t xml:space="preserve"> Similarly</w:t>
      </w:r>
      <w:r w:rsidR="00DB1EAB" w:rsidRPr="0044551C">
        <w:rPr>
          <w:rFonts w:ascii="Arial" w:hAnsi="Arial" w:cs="Arial"/>
          <w:color w:val="000000" w:themeColor="text1"/>
          <w:sz w:val="24"/>
          <w:szCs w:val="24"/>
        </w:rPr>
        <w:t xml:space="preserve">, a critical examination of Hofstede's </w:t>
      </w:r>
      <w:r w:rsidR="00DB1EAB" w:rsidRPr="0044551C">
        <w:rPr>
          <w:rFonts w:ascii="Arial" w:hAnsi="Arial" w:cs="Arial"/>
          <w:color w:val="000000" w:themeColor="text1"/>
          <w:sz w:val="24"/>
          <w:szCs w:val="24"/>
        </w:rPr>
        <w:t xml:space="preserve">uncertainty avoidance index by </w:t>
      </w:r>
      <w:r w:rsidR="00DB1EAB" w:rsidRPr="0044551C">
        <w:rPr>
          <w:rFonts w:ascii="Arial" w:hAnsi="Arial" w:cs="Arial"/>
          <w:color w:val="000000" w:themeColor="text1"/>
          <w:sz w:val="24"/>
          <w:szCs w:val="24"/>
        </w:rPr>
        <w:t>Delvecchio</w:t>
      </w:r>
      <w:r w:rsidR="00DB1EAB" w:rsidRPr="0044551C">
        <w:rPr>
          <w:rFonts w:ascii="Arial" w:hAnsi="Arial" w:cs="Arial"/>
          <w:color w:val="000000" w:themeColor="text1"/>
          <w:sz w:val="24"/>
          <w:szCs w:val="24"/>
        </w:rPr>
        <w:t xml:space="preserve"> et al. (2023) </w:t>
      </w:r>
      <w:r w:rsidR="00DB1EAB" w:rsidRPr="0044551C">
        <w:rPr>
          <w:rFonts w:ascii="Arial" w:hAnsi="Arial" w:cs="Arial"/>
          <w:color w:val="000000" w:themeColor="text1"/>
          <w:sz w:val="24"/>
          <w:szCs w:val="24"/>
        </w:rPr>
        <w:t>suggests that the aggregation of variables used to define this dimension lacks internal construct consistency, questioning its applicability in international marketing contexts</w:t>
      </w:r>
      <w:r w:rsidR="00DB1EAB" w:rsidRPr="0044551C">
        <w:rPr>
          <w:rFonts w:ascii="Arial" w:hAnsi="Arial" w:cs="Arial"/>
          <w:color w:val="000000" w:themeColor="text1"/>
          <w:sz w:val="24"/>
          <w:szCs w:val="24"/>
        </w:rPr>
        <w:t>. Results</w:t>
      </w:r>
      <w:r w:rsidRPr="0044551C">
        <w:rPr>
          <w:rFonts w:ascii="Arial" w:hAnsi="Arial" w:cs="Arial"/>
          <w:color w:val="000000" w:themeColor="text1"/>
          <w:sz w:val="24"/>
          <w:szCs w:val="24"/>
        </w:rPr>
        <w:t xml:space="preserve"> suggest that future studies should consider additional factors such as education, </w:t>
      </w:r>
      <w:r w:rsidR="008C5718" w:rsidRPr="0044551C">
        <w:rPr>
          <w:rFonts w:ascii="Arial" w:hAnsi="Arial" w:cs="Arial"/>
          <w:color w:val="000000" w:themeColor="text1"/>
          <w:sz w:val="24"/>
          <w:szCs w:val="24"/>
        </w:rPr>
        <w:t>age</w:t>
      </w:r>
      <w:r w:rsidRPr="0044551C">
        <w:rPr>
          <w:rFonts w:ascii="Arial" w:hAnsi="Arial" w:cs="Arial"/>
          <w:color w:val="000000" w:themeColor="text1"/>
          <w:sz w:val="24"/>
          <w:szCs w:val="24"/>
        </w:rPr>
        <w:t>, and intercultural contacts to better understand cultural variability related to uncertainty avoidance</w:t>
      </w:r>
      <w:r w:rsidR="008C5718" w:rsidRPr="0044551C">
        <w:rPr>
          <w:rFonts w:ascii="Arial" w:hAnsi="Arial" w:cs="Arial"/>
          <w:color w:val="000000" w:themeColor="text1"/>
          <w:sz w:val="24"/>
          <w:szCs w:val="24"/>
        </w:rPr>
        <w:t>.</w:t>
      </w:r>
    </w:p>
    <w:p w14:paraId="2C2FA4E4" w14:textId="4CADFC4B" w:rsidR="006864B4" w:rsidRPr="0044551C" w:rsidRDefault="00884884" w:rsidP="006864B4">
      <w:pPr>
        <w:ind w:firstLine="440"/>
        <w:jc w:val="both"/>
        <w:rPr>
          <w:rFonts w:ascii="Arial" w:hAnsi="Arial" w:cs="Arial"/>
          <w:color w:val="000000" w:themeColor="text1"/>
          <w:sz w:val="24"/>
          <w:szCs w:val="24"/>
          <w:lang w:val="en-US"/>
        </w:rPr>
      </w:pPr>
      <w:r w:rsidRPr="0044551C">
        <w:rPr>
          <w:rFonts w:ascii="Arial" w:hAnsi="Arial" w:cs="Arial"/>
          <w:color w:val="000000" w:themeColor="text1"/>
          <w:sz w:val="24"/>
          <w:szCs w:val="24"/>
        </w:rPr>
        <w:t xml:space="preserve">Masculinity and femininity are cultural constructs that define the </w:t>
      </w:r>
      <w:proofErr w:type="spellStart"/>
      <w:r w:rsidRPr="0044551C">
        <w:rPr>
          <w:rFonts w:ascii="Arial" w:hAnsi="Arial" w:cs="Arial"/>
          <w:color w:val="000000" w:themeColor="text1"/>
          <w:sz w:val="24"/>
          <w:szCs w:val="24"/>
        </w:rPr>
        <w:t>behaviors</w:t>
      </w:r>
      <w:proofErr w:type="spellEnd"/>
      <w:r w:rsidRPr="0044551C">
        <w:rPr>
          <w:rFonts w:ascii="Arial" w:hAnsi="Arial" w:cs="Arial"/>
          <w:color w:val="000000" w:themeColor="text1"/>
          <w:sz w:val="24"/>
          <w:szCs w:val="24"/>
        </w:rPr>
        <w:t xml:space="preserve">, attributes, and roles typically associated </w:t>
      </w:r>
      <w:r w:rsidRPr="0044551C">
        <w:rPr>
          <w:rFonts w:ascii="Arial" w:hAnsi="Arial" w:cs="Arial"/>
          <w:color w:val="000000" w:themeColor="text1"/>
          <w:sz w:val="24"/>
          <w:szCs w:val="24"/>
          <w:lang w:val="en-US"/>
        </w:rPr>
        <w:t>with</w:t>
      </w:r>
      <w:r w:rsidRPr="0044551C">
        <w:rPr>
          <w:rFonts w:ascii="Arial" w:hAnsi="Arial" w:cs="Arial"/>
          <w:color w:val="000000" w:themeColor="text1"/>
          <w:sz w:val="24"/>
          <w:szCs w:val="24"/>
          <w:lang w:val="en-US"/>
        </w:rPr>
        <w:t xml:space="preserve"> </w:t>
      </w:r>
      <w:r w:rsidRPr="0044551C">
        <w:rPr>
          <w:rFonts w:ascii="Arial" w:hAnsi="Arial" w:cs="Arial"/>
          <w:color w:val="000000" w:themeColor="text1"/>
          <w:sz w:val="24"/>
          <w:szCs w:val="24"/>
          <w:lang w:val="en-US"/>
        </w:rPr>
        <w:t>c</w:t>
      </w:r>
      <w:r w:rsidRPr="0044551C">
        <w:rPr>
          <w:rFonts w:ascii="Arial" w:hAnsi="Arial" w:cs="Arial"/>
          <w:color w:val="000000" w:themeColor="text1"/>
          <w:sz w:val="24"/>
          <w:szCs w:val="24"/>
          <w:lang w:val="en-US"/>
        </w:rPr>
        <w:t xml:space="preserve">onventional qualities like competition </w:t>
      </w:r>
      <w:r w:rsidRPr="0044551C">
        <w:rPr>
          <w:rFonts w:ascii="Arial" w:hAnsi="Arial" w:cs="Arial"/>
          <w:color w:val="000000" w:themeColor="text1"/>
          <w:sz w:val="24"/>
          <w:szCs w:val="24"/>
          <w:lang w:val="en-US"/>
        </w:rPr>
        <w:t>which</w:t>
      </w:r>
      <w:r w:rsidRPr="0044551C">
        <w:rPr>
          <w:rFonts w:ascii="Arial" w:hAnsi="Arial" w:cs="Arial"/>
          <w:color w:val="000000" w:themeColor="text1"/>
          <w:sz w:val="24"/>
          <w:szCs w:val="24"/>
          <w:lang w:val="en-US"/>
        </w:rPr>
        <w:t xml:space="preserve"> are often associated with men </w:t>
      </w:r>
      <w:r w:rsidRPr="0044551C">
        <w:rPr>
          <w:rFonts w:ascii="Arial" w:hAnsi="Arial" w:cs="Arial"/>
          <w:color w:val="000000" w:themeColor="text1"/>
          <w:sz w:val="24"/>
          <w:szCs w:val="24"/>
          <w:lang w:val="en-US"/>
        </w:rPr>
        <w:t>being</w:t>
      </w:r>
      <w:r w:rsidRPr="0044551C">
        <w:rPr>
          <w:rFonts w:ascii="Arial" w:hAnsi="Arial" w:cs="Arial"/>
          <w:color w:val="000000" w:themeColor="text1"/>
          <w:sz w:val="24"/>
          <w:szCs w:val="24"/>
          <w:lang w:val="en-US"/>
        </w:rPr>
        <w:t xml:space="preserve"> appreciated more</w:t>
      </w:r>
      <w:r w:rsidRPr="0044551C">
        <w:rPr>
          <w:rFonts w:ascii="Arial" w:hAnsi="Arial" w:cs="Arial"/>
          <w:color w:val="000000" w:themeColor="text1"/>
          <w:sz w:val="24"/>
          <w:szCs w:val="24"/>
          <w:lang w:val="en-US"/>
        </w:rPr>
        <w:t xml:space="preserve">. </w:t>
      </w:r>
      <w:r w:rsidRPr="0044551C">
        <w:rPr>
          <w:rFonts w:ascii="Arial" w:hAnsi="Arial" w:cs="Arial"/>
          <w:color w:val="000000" w:themeColor="text1"/>
          <w:sz w:val="24"/>
          <w:szCs w:val="24"/>
        </w:rPr>
        <w:t>Masculinity often emphasizes traits like strength, assertiveness, independence, and competitiveness, while femininity is commonly linked to qualities such as empathy, nurturing, sensitivity, and cooperation. These traits, however, are not inherently tied to biological sex but are shaped by societal expectations and norms, which vary across cultures and historical periods</w:t>
      </w:r>
      <w:r w:rsidRPr="0044551C">
        <w:rPr>
          <w:rFonts w:ascii="Arial" w:hAnsi="Arial" w:cs="Arial"/>
          <w:color w:val="000000" w:themeColor="text1"/>
          <w:sz w:val="24"/>
          <w:szCs w:val="24"/>
        </w:rPr>
        <w:t xml:space="preserve"> (Minkov and Kaasa, 2021)</w:t>
      </w:r>
      <w:r w:rsidRPr="0044551C">
        <w:rPr>
          <w:rFonts w:ascii="Arial" w:hAnsi="Arial" w:cs="Arial"/>
          <w:color w:val="000000" w:themeColor="text1"/>
          <w:sz w:val="24"/>
          <w:szCs w:val="24"/>
        </w:rPr>
        <w:t xml:space="preserve">. While traditionally seen as opposing </w:t>
      </w:r>
      <w:r w:rsidRPr="0044551C">
        <w:rPr>
          <w:rFonts w:ascii="Arial" w:hAnsi="Arial" w:cs="Arial"/>
          <w:color w:val="000000" w:themeColor="text1"/>
          <w:sz w:val="24"/>
          <w:szCs w:val="24"/>
        </w:rPr>
        <w:lastRenderedPageBreak/>
        <w:t>forces, modern perspectives increasingly view masculinity and femininity as fluid and complementary, allowing individuals to express traits from both spectrums regardless of gender. Dynamic gender stereotypes were also investigated in Ghana, where participants noted an increase in masculine traits among women and feminine traits among men over time</w:t>
      </w:r>
      <w:r w:rsidRPr="0044551C">
        <w:rPr>
          <w:rFonts w:ascii="Arial" w:hAnsi="Arial" w:cs="Arial"/>
          <w:color w:val="000000" w:themeColor="text1"/>
          <w:sz w:val="24"/>
          <w:szCs w:val="24"/>
        </w:rPr>
        <w:t xml:space="preserve"> </w:t>
      </w:r>
      <w:r w:rsidRPr="0044551C">
        <w:rPr>
          <w:rFonts w:ascii="Arial" w:hAnsi="Arial" w:cs="Arial"/>
          <w:color w:val="000000" w:themeColor="text1"/>
          <w:sz w:val="24"/>
          <w:szCs w:val="24"/>
        </w:rPr>
        <w:t>(</w:t>
      </w:r>
      <w:proofErr w:type="spellStart"/>
      <w:r w:rsidR="00664EA3" w:rsidRPr="00664EA3">
        <w:rPr>
          <w:rFonts w:ascii="Arial" w:hAnsi="Arial" w:cs="Arial"/>
          <w:color w:val="000000" w:themeColor="text1"/>
          <w:sz w:val="24"/>
          <w:szCs w:val="24"/>
          <w:lang w:val="en-US"/>
        </w:rPr>
        <w:t>Gannouni</w:t>
      </w:r>
      <w:proofErr w:type="spellEnd"/>
      <w:r w:rsidR="00664EA3" w:rsidRPr="0044551C">
        <w:rPr>
          <w:rFonts w:ascii="Arial" w:hAnsi="Arial" w:cs="Arial"/>
          <w:color w:val="000000" w:themeColor="text1"/>
          <w:sz w:val="24"/>
          <w:szCs w:val="24"/>
          <w:lang w:val="en-US"/>
        </w:rPr>
        <w:t xml:space="preserve"> </w:t>
      </w:r>
      <w:r w:rsidR="00664EA3" w:rsidRPr="00664EA3">
        <w:rPr>
          <w:rFonts w:ascii="Arial" w:hAnsi="Arial" w:cs="Arial"/>
          <w:color w:val="000000" w:themeColor="text1"/>
          <w:sz w:val="24"/>
          <w:szCs w:val="24"/>
          <w:lang w:val="en-US"/>
        </w:rPr>
        <w:t xml:space="preserve">and </w:t>
      </w:r>
      <w:proofErr w:type="spellStart"/>
      <w:r w:rsidR="00664EA3" w:rsidRPr="00664EA3">
        <w:rPr>
          <w:rFonts w:ascii="Arial" w:hAnsi="Arial" w:cs="Arial"/>
          <w:color w:val="000000" w:themeColor="text1"/>
          <w:sz w:val="24"/>
          <w:szCs w:val="24"/>
          <w:lang w:val="en-US"/>
        </w:rPr>
        <w:t>Ramboarison</w:t>
      </w:r>
      <w:proofErr w:type="spellEnd"/>
      <w:r w:rsidR="00664EA3" w:rsidRPr="00664EA3">
        <w:rPr>
          <w:rFonts w:ascii="Arial" w:hAnsi="Arial" w:cs="Arial"/>
          <w:color w:val="000000" w:themeColor="text1"/>
          <w:sz w:val="24"/>
          <w:szCs w:val="24"/>
          <w:lang w:val="en-US"/>
        </w:rPr>
        <w:t>-Lalao</w:t>
      </w:r>
      <w:r w:rsidR="00664EA3" w:rsidRPr="0044551C">
        <w:rPr>
          <w:rFonts w:ascii="Arial" w:hAnsi="Arial" w:cs="Arial"/>
          <w:color w:val="000000" w:themeColor="text1"/>
          <w:sz w:val="24"/>
          <w:szCs w:val="24"/>
          <w:lang w:val="en-US"/>
        </w:rPr>
        <w:t>, 2019</w:t>
      </w:r>
      <w:r w:rsidRPr="0044551C">
        <w:rPr>
          <w:rFonts w:ascii="Arial" w:hAnsi="Arial" w:cs="Arial"/>
          <w:color w:val="000000" w:themeColor="text1"/>
          <w:sz w:val="24"/>
          <w:szCs w:val="24"/>
        </w:rPr>
        <w:t>).</w:t>
      </w:r>
      <w:r w:rsidRPr="0044551C">
        <w:rPr>
          <w:rFonts w:ascii="Arial" w:hAnsi="Arial" w:cs="Arial"/>
          <w:color w:val="000000" w:themeColor="text1"/>
          <w:sz w:val="24"/>
          <w:szCs w:val="24"/>
        </w:rPr>
        <w:t xml:space="preserve"> </w:t>
      </w:r>
      <w:r w:rsidR="006864B4" w:rsidRPr="0044551C">
        <w:rPr>
          <w:rFonts w:ascii="Arial" w:hAnsi="Arial" w:cs="Arial"/>
          <w:color w:val="000000" w:themeColor="text1"/>
          <w:sz w:val="24"/>
          <w:szCs w:val="24"/>
          <w:lang w:val="en-US"/>
        </w:rPr>
        <w:t xml:space="preserve">The intricate relationship between masculinity and femininity, which is impacted by local, interpersonal, and religious factors, shows that these concepts are not universally defined but rather </w:t>
      </w:r>
      <w:proofErr w:type="spellStart"/>
      <w:r w:rsidR="006864B4" w:rsidRPr="0044551C">
        <w:rPr>
          <w:rFonts w:ascii="Arial" w:hAnsi="Arial" w:cs="Arial"/>
          <w:color w:val="000000" w:themeColor="text1"/>
          <w:sz w:val="24"/>
          <w:szCs w:val="24"/>
          <w:lang w:val="en-US"/>
        </w:rPr>
        <w:t>moulded</w:t>
      </w:r>
      <w:proofErr w:type="spellEnd"/>
      <w:r w:rsidR="006864B4" w:rsidRPr="0044551C">
        <w:rPr>
          <w:rFonts w:ascii="Arial" w:hAnsi="Arial" w:cs="Arial"/>
          <w:color w:val="000000" w:themeColor="text1"/>
          <w:sz w:val="24"/>
          <w:szCs w:val="24"/>
          <w:lang w:val="en-US"/>
        </w:rPr>
        <w:t xml:space="preserve"> by the contexts in which people live.</w:t>
      </w:r>
    </w:p>
    <w:p w14:paraId="5AC2388A" w14:textId="714DCA64" w:rsidR="00FD17F2" w:rsidRPr="0044551C" w:rsidRDefault="00027802" w:rsidP="006A265F">
      <w:pPr>
        <w:ind w:firstLine="440"/>
        <w:jc w:val="both"/>
        <w:rPr>
          <w:rFonts w:ascii="Arial" w:hAnsi="Arial" w:cs="Arial"/>
          <w:color w:val="000000" w:themeColor="text1"/>
          <w:sz w:val="24"/>
          <w:szCs w:val="24"/>
        </w:rPr>
      </w:pPr>
      <w:r w:rsidRPr="0044551C">
        <w:rPr>
          <w:rFonts w:ascii="Arial" w:hAnsi="Arial" w:cs="Arial"/>
          <w:color w:val="000000" w:themeColor="text1"/>
          <w:sz w:val="24"/>
          <w:szCs w:val="24"/>
        </w:rPr>
        <w:t xml:space="preserve">Long- versus short-term orientation is a significant dimension of national culture that influences various aspects of societal values and </w:t>
      </w:r>
      <w:proofErr w:type="spellStart"/>
      <w:r w:rsidRPr="0044551C">
        <w:rPr>
          <w:rFonts w:ascii="Arial" w:hAnsi="Arial" w:cs="Arial"/>
          <w:color w:val="000000" w:themeColor="text1"/>
          <w:sz w:val="24"/>
          <w:szCs w:val="24"/>
        </w:rPr>
        <w:t>behaviors</w:t>
      </w:r>
      <w:proofErr w:type="spellEnd"/>
      <w:r w:rsidR="004A5B40" w:rsidRPr="0044551C">
        <w:rPr>
          <w:rFonts w:ascii="Arial" w:hAnsi="Arial" w:cs="Arial"/>
          <w:color w:val="000000" w:themeColor="text1"/>
          <w:sz w:val="24"/>
          <w:szCs w:val="24"/>
        </w:rPr>
        <w:t xml:space="preserve">, which </w:t>
      </w:r>
      <w:r w:rsidR="004A5B40" w:rsidRPr="0044551C">
        <w:rPr>
          <w:rFonts w:ascii="Arial" w:hAnsi="Arial" w:cs="Arial"/>
          <w:color w:val="000000" w:themeColor="text1"/>
          <w:sz w:val="24"/>
          <w:szCs w:val="24"/>
        </w:rPr>
        <w:t xml:space="preserve">reflects how different cultures </w:t>
      </w:r>
      <w:r w:rsidR="001A614D" w:rsidRPr="0044551C">
        <w:rPr>
          <w:rFonts w:ascii="Arial" w:hAnsi="Arial" w:cs="Arial"/>
          <w:color w:val="000000" w:themeColor="text1"/>
          <w:sz w:val="24"/>
          <w:szCs w:val="24"/>
        </w:rPr>
        <w:t>prioritise</w:t>
      </w:r>
      <w:r w:rsidR="004A5B40" w:rsidRPr="0044551C">
        <w:rPr>
          <w:rFonts w:ascii="Arial" w:hAnsi="Arial" w:cs="Arial"/>
          <w:color w:val="000000" w:themeColor="text1"/>
          <w:sz w:val="24"/>
          <w:szCs w:val="24"/>
        </w:rPr>
        <w:t xml:space="preserve"> immediate results versus long-term planning and perseverance</w:t>
      </w:r>
      <w:r w:rsidRPr="0044551C">
        <w:rPr>
          <w:rFonts w:ascii="Arial" w:hAnsi="Arial" w:cs="Arial"/>
          <w:color w:val="000000" w:themeColor="text1"/>
          <w:sz w:val="24"/>
          <w:szCs w:val="24"/>
        </w:rPr>
        <w:t> </w:t>
      </w:r>
      <w:r w:rsidR="004A5B40" w:rsidRPr="0044551C">
        <w:rPr>
          <w:rFonts w:ascii="Arial" w:hAnsi="Arial" w:cs="Arial"/>
          <w:color w:val="000000" w:themeColor="text1"/>
          <w:sz w:val="24"/>
          <w:szCs w:val="24"/>
        </w:rPr>
        <w:t>(</w:t>
      </w:r>
      <w:r w:rsidRPr="0044551C">
        <w:rPr>
          <w:rFonts w:ascii="Arial" w:hAnsi="Arial" w:cs="Arial"/>
          <w:color w:val="000000" w:themeColor="text1"/>
          <w:sz w:val="24"/>
          <w:szCs w:val="24"/>
        </w:rPr>
        <w:t>Alipour</w:t>
      </w:r>
      <w:r w:rsidR="004A5B40" w:rsidRPr="0044551C">
        <w:rPr>
          <w:rFonts w:ascii="Arial" w:hAnsi="Arial" w:cs="Arial"/>
          <w:color w:val="000000" w:themeColor="text1"/>
          <w:sz w:val="24"/>
          <w:szCs w:val="24"/>
        </w:rPr>
        <w:t>,</w:t>
      </w:r>
      <w:r w:rsidRPr="0044551C">
        <w:rPr>
          <w:rFonts w:ascii="Arial" w:hAnsi="Arial" w:cs="Arial"/>
          <w:color w:val="000000" w:themeColor="text1"/>
          <w:sz w:val="24"/>
          <w:szCs w:val="24"/>
        </w:rPr>
        <w:t xml:space="preserve"> 2021</w:t>
      </w:r>
      <w:r w:rsidR="004A5B40" w:rsidRPr="0044551C">
        <w:rPr>
          <w:rFonts w:ascii="Arial" w:hAnsi="Arial" w:cs="Arial"/>
          <w:color w:val="000000" w:themeColor="text1"/>
          <w:sz w:val="24"/>
          <w:szCs w:val="24"/>
        </w:rPr>
        <w:t xml:space="preserve">). </w:t>
      </w:r>
      <w:r w:rsidR="004A5B40" w:rsidRPr="0044551C">
        <w:rPr>
          <w:rFonts w:ascii="Arial" w:hAnsi="Arial" w:cs="Arial"/>
          <w:color w:val="000000" w:themeColor="text1"/>
          <w:sz w:val="24"/>
          <w:szCs w:val="24"/>
        </w:rPr>
        <w:t xml:space="preserve"> </w:t>
      </w:r>
      <w:r w:rsidR="004A5B40" w:rsidRPr="0044551C">
        <w:rPr>
          <w:rFonts w:ascii="Arial" w:hAnsi="Arial" w:cs="Arial"/>
          <w:color w:val="000000" w:themeColor="text1"/>
          <w:sz w:val="24"/>
          <w:szCs w:val="24"/>
        </w:rPr>
        <w:t>T</w:t>
      </w:r>
      <w:r w:rsidR="004A5B40" w:rsidRPr="0044551C">
        <w:rPr>
          <w:rFonts w:ascii="Arial" w:hAnsi="Arial" w:cs="Arial"/>
          <w:color w:val="000000" w:themeColor="text1"/>
          <w:sz w:val="24"/>
          <w:szCs w:val="24"/>
        </w:rPr>
        <w:t>he influence of long-term orientation is evident in conflict management styles within specific cultural contexts. For instance, a study focusing on Chinese cultural orientations found that high power distance and long-term orientation significantly affect how disputes are resolved in the construction industry. The preference for administrative routes in conflict resolution among Taiwanese-Chinese engineers can be partially attributed to these cultural orientations</w:t>
      </w:r>
      <w:r w:rsidR="004A5B40" w:rsidRPr="0044551C">
        <w:rPr>
          <w:rFonts w:ascii="Arial" w:hAnsi="Arial" w:cs="Arial"/>
          <w:color w:val="000000" w:themeColor="text1"/>
          <w:sz w:val="24"/>
          <w:szCs w:val="24"/>
        </w:rPr>
        <w:t xml:space="preserve"> (Lee Park and Paiva, 2018).</w:t>
      </w:r>
      <w:r w:rsidR="001A614D" w:rsidRPr="0044551C">
        <w:rPr>
          <w:rFonts w:ascii="Arial" w:hAnsi="Arial" w:cs="Arial"/>
          <w:color w:val="000000" w:themeColor="text1"/>
          <w:sz w:val="24"/>
          <w:szCs w:val="24"/>
        </w:rPr>
        <w:t xml:space="preserve"> </w:t>
      </w:r>
      <w:r w:rsidR="001A614D" w:rsidRPr="0044551C">
        <w:rPr>
          <w:rFonts w:ascii="Arial" w:hAnsi="Arial" w:cs="Arial"/>
          <w:color w:val="000000" w:themeColor="text1"/>
          <w:sz w:val="24"/>
          <w:szCs w:val="24"/>
        </w:rPr>
        <w:t xml:space="preserve">The implications of this dimension underscore the necessity for managers and practitioners to consider cultural contexts when developing strategies and practices in a </w:t>
      </w:r>
      <w:r w:rsidR="001A614D" w:rsidRPr="0044551C">
        <w:rPr>
          <w:rFonts w:ascii="Arial" w:hAnsi="Arial" w:cs="Arial"/>
          <w:color w:val="000000" w:themeColor="text1"/>
          <w:sz w:val="24"/>
          <w:szCs w:val="24"/>
        </w:rPr>
        <w:t>globalised</w:t>
      </w:r>
      <w:r w:rsidR="001A614D" w:rsidRPr="0044551C">
        <w:rPr>
          <w:rFonts w:ascii="Arial" w:hAnsi="Arial" w:cs="Arial"/>
          <w:color w:val="000000" w:themeColor="text1"/>
          <w:sz w:val="24"/>
          <w:szCs w:val="24"/>
        </w:rPr>
        <w:t xml:space="preserve"> environment.</w:t>
      </w:r>
    </w:p>
    <w:p w14:paraId="04E6A880" w14:textId="4C9C1630" w:rsidR="006A265F" w:rsidRPr="0044551C" w:rsidRDefault="006A265F" w:rsidP="006A265F">
      <w:pPr>
        <w:ind w:firstLine="440"/>
        <w:jc w:val="both"/>
        <w:rPr>
          <w:rFonts w:ascii="Arial" w:hAnsi="Arial" w:cs="Arial"/>
          <w:color w:val="000000" w:themeColor="text1"/>
          <w:sz w:val="24"/>
          <w:szCs w:val="24"/>
        </w:rPr>
      </w:pPr>
      <w:r w:rsidRPr="0044551C">
        <w:rPr>
          <w:rFonts w:ascii="Arial" w:hAnsi="Arial" w:cs="Arial"/>
          <w:color w:val="000000" w:themeColor="text1"/>
          <w:sz w:val="24"/>
          <w:szCs w:val="24"/>
        </w:rPr>
        <w:t xml:space="preserve">Hence, </w:t>
      </w:r>
      <w:r w:rsidRPr="0044551C">
        <w:rPr>
          <w:rFonts w:ascii="Arial" w:hAnsi="Arial" w:cs="Arial"/>
          <w:color w:val="000000" w:themeColor="text1"/>
          <w:sz w:val="24"/>
          <w:szCs w:val="24"/>
        </w:rPr>
        <w:t>Hofstede's model of national cultural dimensions has faced various criticisms that highlight its limitations and shortcomings. One significant critique</w:t>
      </w:r>
      <w:r w:rsidRPr="0044551C">
        <w:rPr>
          <w:rFonts w:ascii="Arial" w:hAnsi="Arial" w:cs="Arial"/>
          <w:color w:val="000000" w:themeColor="text1"/>
          <w:sz w:val="24"/>
          <w:szCs w:val="24"/>
        </w:rPr>
        <w:t xml:space="preserve"> by </w:t>
      </w:r>
      <w:r w:rsidRPr="006A265F">
        <w:rPr>
          <w:rFonts w:ascii="Arial" w:hAnsi="Arial" w:cs="Arial"/>
          <w:color w:val="000000" w:themeColor="text1"/>
          <w:sz w:val="24"/>
          <w:szCs w:val="24"/>
          <w:lang w:val="en-US"/>
        </w:rPr>
        <w:t>Dimitrov</w:t>
      </w:r>
      <w:r w:rsidRPr="0044551C">
        <w:rPr>
          <w:rFonts w:ascii="Arial" w:hAnsi="Arial" w:cs="Arial"/>
          <w:color w:val="000000" w:themeColor="text1"/>
          <w:sz w:val="24"/>
          <w:szCs w:val="24"/>
          <w:lang w:val="en-US"/>
        </w:rPr>
        <w:t xml:space="preserve"> (2018)</w:t>
      </w:r>
      <w:r w:rsidRPr="0044551C">
        <w:rPr>
          <w:rFonts w:ascii="Arial" w:hAnsi="Arial" w:cs="Arial"/>
          <w:color w:val="000000" w:themeColor="text1"/>
          <w:sz w:val="24"/>
          <w:szCs w:val="24"/>
        </w:rPr>
        <w:t xml:space="preserve"> is the oversimplification of cultural differences, which can lead to a static understanding of culture rather than </w:t>
      </w:r>
      <w:r w:rsidRPr="0044551C">
        <w:rPr>
          <w:rFonts w:ascii="Arial" w:hAnsi="Arial" w:cs="Arial"/>
          <w:color w:val="000000" w:themeColor="text1"/>
          <w:sz w:val="24"/>
          <w:szCs w:val="24"/>
        </w:rPr>
        <w:t>recognising</w:t>
      </w:r>
      <w:r w:rsidRPr="0044551C">
        <w:rPr>
          <w:rFonts w:ascii="Arial" w:hAnsi="Arial" w:cs="Arial"/>
          <w:color w:val="000000" w:themeColor="text1"/>
          <w:sz w:val="24"/>
          <w:szCs w:val="24"/>
        </w:rPr>
        <w:t xml:space="preserve"> its dynamic nature. This static view is particularly problematic in educational settings, where cultural contexts are fluid </w:t>
      </w:r>
      <w:r w:rsidRPr="0044551C">
        <w:rPr>
          <w:rFonts w:ascii="Arial" w:hAnsi="Arial" w:cs="Arial"/>
          <w:color w:val="000000" w:themeColor="text1"/>
          <w:sz w:val="24"/>
          <w:szCs w:val="24"/>
        </w:rPr>
        <w:lastRenderedPageBreak/>
        <w:t>and multifaceted</w:t>
      </w:r>
      <w:r w:rsidRPr="0044551C">
        <w:rPr>
          <w:rFonts w:ascii="Arial" w:hAnsi="Arial" w:cs="Arial"/>
          <w:color w:val="000000" w:themeColor="text1"/>
          <w:sz w:val="24"/>
          <w:szCs w:val="24"/>
        </w:rPr>
        <w:t xml:space="preserve">. However, having a long-term relationship </w:t>
      </w:r>
      <w:r w:rsidRPr="0044551C">
        <w:rPr>
          <w:rFonts w:ascii="Arial" w:hAnsi="Arial" w:cs="Arial"/>
          <w:color w:val="000000" w:themeColor="text1"/>
          <w:sz w:val="24"/>
          <w:szCs w:val="24"/>
        </w:rPr>
        <w:t xml:space="preserve">can help build trust and lead to successful business transactions repeated for many years. </w:t>
      </w:r>
    </w:p>
    <w:p w14:paraId="4E94BBB2" w14:textId="77777777" w:rsidR="0044551C" w:rsidRPr="0044551C" w:rsidRDefault="006A265F" w:rsidP="006A265F">
      <w:pPr>
        <w:pStyle w:val="Heading2"/>
        <w:rPr>
          <w:rFonts w:ascii="Arial" w:hAnsi="Arial" w:cs="Arial"/>
          <w:b w:val="0"/>
          <w:bCs w:val="0"/>
          <w:color w:val="000000" w:themeColor="text1"/>
          <w:sz w:val="24"/>
          <w:szCs w:val="24"/>
        </w:rPr>
      </w:pPr>
      <w:bookmarkStart w:id="10" w:name="_Toc184767134"/>
      <w:r w:rsidRPr="0044551C">
        <w:rPr>
          <w:rFonts w:ascii="Arial" w:hAnsi="Arial" w:cs="Arial"/>
          <w:b w:val="0"/>
          <w:bCs w:val="0"/>
          <w:color w:val="000000" w:themeColor="text1"/>
          <w:sz w:val="24"/>
          <w:szCs w:val="24"/>
        </w:rPr>
        <w:t>2.</w:t>
      </w:r>
      <w:r w:rsidRPr="0044551C">
        <w:rPr>
          <w:rFonts w:ascii="Arial" w:hAnsi="Arial" w:cs="Arial"/>
          <w:b w:val="0"/>
          <w:bCs w:val="0"/>
          <w:color w:val="000000" w:themeColor="text1"/>
          <w:sz w:val="24"/>
          <w:szCs w:val="24"/>
        </w:rPr>
        <w:t>3</w:t>
      </w:r>
      <w:r w:rsidRPr="0044551C">
        <w:rPr>
          <w:rFonts w:ascii="Arial" w:hAnsi="Arial" w:cs="Arial"/>
          <w:b w:val="0"/>
          <w:bCs w:val="0"/>
          <w:color w:val="000000" w:themeColor="text1"/>
          <w:sz w:val="24"/>
          <w:szCs w:val="24"/>
        </w:rPr>
        <w:t xml:space="preserve"> Understanding </w:t>
      </w:r>
      <w:r w:rsidRPr="0044551C">
        <w:rPr>
          <w:rFonts w:ascii="Arial" w:hAnsi="Arial" w:cs="Arial"/>
          <w:b w:val="0"/>
          <w:bCs w:val="0"/>
          <w:color w:val="000000" w:themeColor="text1"/>
          <w:sz w:val="24"/>
          <w:szCs w:val="24"/>
        </w:rPr>
        <w:t>Etiquette</w:t>
      </w:r>
      <w:bookmarkEnd w:id="10"/>
    </w:p>
    <w:p w14:paraId="676214E5" w14:textId="77777777" w:rsidR="0044551C" w:rsidRDefault="0044551C" w:rsidP="0044551C">
      <w:pPr>
        <w:ind w:firstLine="440"/>
        <w:jc w:val="both"/>
        <w:rPr>
          <w:rFonts w:ascii="Arial" w:hAnsi="Arial" w:cs="Arial"/>
          <w:color w:val="000000" w:themeColor="text1"/>
          <w:sz w:val="24"/>
          <w:szCs w:val="24"/>
        </w:rPr>
      </w:pPr>
      <w:r w:rsidRPr="0044551C">
        <w:rPr>
          <w:rFonts w:ascii="Arial" w:hAnsi="Arial" w:cs="Arial"/>
          <w:color w:val="000000" w:themeColor="text1"/>
          <w:sz w:val="24"/>
          <w:szCs w:val="24"/>
        </w:rPr>
        <w:t>Building relationships is essential in various contexts, particularly in business and personal well-being. In the realm of business, fostering strong relationships beyond mere transactional interactions can significantly enhance customer trust and loyalty. A focus on the emotional aspects of relationships can lead to a more profound connection with customers, which is crucial in rapidly changing markets. This approach emphasizes the importance of understanding customer needs and ensuring their safety and satisfaction, thereby promoting a brand's value beyond its products</w:t>
      </w:r>
      <w:r w:rsidRPr="0044551C">
        <w:rPr>
          <w:rFonts w:ascii="Arial" w:hAnsi="Arial" w:cs="Arial"/>
          <w:color w:val="000000" w:themeColor="text1"/>
          <w:sz w:val="24"/>
          <w:szCs w:val="24"/>
        </w:rPr>
        <w:t xml:space="preserve">. </w:t>
      </w:r>
      <w:r w:rsidRPr="0044551C">
        <w:rPr>
          <w:rFonts w:ascii="Arial" w:hAnsi="Arial" w:cs="Arial"/>
          <w:color w:val="000000" w:themeColor="text1"/>
          <w:sz w:val="24"/>
          <w:szCs w:val="24"/>
        </w:rPr>
        <w:t>In personal contexts, the quality of relationships has been shown to impact emotional well-being, particularly among older adults. Research indicates that relationship strain can adversely affect happiness and increase depressive symptoms and loneliness. The presence of social connectedness—characterized by factors such as closeness, communication frequency, and social network size—can moderate these negative effects, suggesting that strong social ties are vital for emotional health Furthermore, the significance of social support varies by relationship status, with unpartnered older adults benefiting more from social connections compared to those who are married or cohabiting</w:t>
      </w:r>
      <w:r w:rsidRPr="0044551C">
        <w:rPr>
          <w:rFonts w:ascii="Arial" w:hAnsi="Arial" w:cs="Arial"/>
          <w:color w:val="000000" w:themeColor="text1"/>
          <w:sz w:val="24"/>
          <w:szCs w:val="24"/>
        </w:rPr>
        <w:t>.</w:t>
      </w:r>
    </w:p>
    <w:p w14:paraId="2B9246E5" w14:textId="78D5082F" w:rsidR="003165A7" w:rsidRPr="0044551C" w:rsidRDefault="0044551C" w:rsidP="0044551C">
      <w:pPr>
        <w:ind w:firstLine="440"/>
        <w:jc w:val="both"/>
        <w:rPr>
          <w:color w:val="000000" w:themeColor="text1"/>
        </w:rPr>
      </w:pPr>
      <w:r>
        <w:rPr>
          <w:rFonts w:ascii="Arial" w:hAnsi="Arial" w:cs="Arial"/>
          <w:color w:val="000000" w:themeColor="text1"/>
          <w:sz w:val="24"/>
          <w:szCs w:val="24"/>
        </w:rPr>
        <w:tab/>
      </w:r>
      <w:r w:rsidRPr="0044551C">
        <w:rPr>
          <w:rFonts w:ascii="Arial" w:hAnsi="Arial" w:cs="Arial"/>
          <w:color w:val="000000" w:themeColor="text1"/>
          <w:sz w:val="24"/>
          <w:szCs w:val="24"/>
        </w:rPr>
        <w:t xml:space="preserve">One significant aspect of fostering trust is the recognition of key elements that contribute to its development. In the context of high-performance building projects, elements such as team composition, shared interests, management support, and joint problem-solving have been identified as critical for establishing trust among team </w:t>
      </w:r>
      <w:r w:rsidRPr="0044551C">
        <w:rPr>
          <w:rFonts w:ascii="Arial" w:hAnsi="Arial" w:cs="Arial"/>
          <w:color w:val="000000" w:themeColor="text1"/>
          <w:sz w:val="24"/>
          <w:szCs w:val="24"/>
        </w:rPr>
        <w:lastRenderedPageBreak/>
        <w:t>members. These factors facilitate reliance on each other's expertise and promote interdependent work towards common goals</w:t>
      </w:r>
      <w:r>
        <w:rPr>
          <w:rFonts w:ascii="Arial" w:hAnsi="Arial" w:cs="Arial"/>
          <w:color w:val="000000" w:themeColor="text1"/>
          <w:sz w:val="24"/>
          <w:szCs w:val="24"/>
        </w:rPr>
        <w:t>.</w:t>
      </w:r>
      <w:r w:rsidR="003165A7" w:rsidRPr="0044551C">
        <w:rPr>
          <w:color w:val="000000" w:themeColor="text1"/>
        </w:rPr>
        <w:br w:type="page"/>
      </w:r>
    </w:p>
    <w:p w14:paraId="5F249C77" w14:textId="69A7D795" w:rsidR="00F81595" w:rsidRPr="0044551C" w:rsidRDefault="00F81595" w:rsidP="00330FFD">
      <w:pPr>
        <w:pStyle w:val="Heading1"/>
        <w:rPr>
          <w:rFonts w:ascii="Arial" w:hAnsi="Arial" w:cs="Arial"/>
          <w:color w:val="000000" w:themeColor="text1"/>
          <w:sz w:val="24"/>
          <w:szCs w:val="24"/>
        </w:rPr>
      </w:pPr>
      <w:bookmarkStart w:id="11" w:name="_Toc184767135"/>
      <w:r w:rsidRPr="0044551C">
        <w:rPr>
          <w:rFonts w:ascii="Arial" w:hAnsi="Arial" w:cs="Arial"/>
          <w:color w:val="000000" w:themeColor="text1"/>
          <w:sz w:val="24"/>
          <w:szCs w:val="24"/>
        </w:rPr>
        <w:lastRenderedPageBreak/>
        <w:t>3</w:t>
      </w:r>
      <w:r w:rsidR="00E15280" w:rsidRPr="0044551C">
        <w:rPr>
          <w:rFonts w:ascii="Arial" w:hAnsi="Arial" w:cs="Arial"/>
          <w:color w:val="000000" w:themeColor="text1"/>
          <w:sz w:val="24"/>
          <w:szCs w:val="24"/>
        </w:rPr>
        <w:t>.</w:t>
      </w:r>
      <w:r w:rsidRPr="0044551C">
        <w:rPr>
          <w:rFonts w:ascii="Arial" w:hAnsi="Arial" w:cs="Arial"/>
          <w:color w:val="000000" w:themeColor="text1"/>
          <w:sz w:val="24"/>
          <w:szCs w:val="24"/>
        </w:rPr>
        <w:t xml:space="preserve"> Conclusions</w:t>
      </w:r>
      <w:bookmarkEnd w:id="11"/>
    </w:p>
    <w:p w14:paraId="1AED894D" w14:textId="77777777" w:rsidR="0044551C" w:rsidRPr="0044551C" w:rsidRDefault="0044551C" w:rsidP="0044551C">
      <w:pPr>
        <w:jc w:val="both"/>
        <w:rPr>
          <w:rFonts w:ascii="Arial" w:hAnsi="Arial" w:cs="Arial"/>
          <w:color w:val="000000" w:themeColor="text1"/>
          <w:sz w:val="24"/>
          <w:szCs w:val="24"/>
          <w:lang w:val="en-US"/>
        </w:rPr>
      </w:pPr>
      <w:r w:rsidRPr="0044551C">
        <w:rPr>
          <w:rFonts w:ascii="Arial" w:hAnsi="Arial" w:cs="Arial"/>
          <w:color w:val="000000" w:themeColor="text1"/>
          <w:sz w:val="24"/>
          <w:szCs w:val="24"/>
          <w:lang w:val="en-US"/>
        </w:rPr>
        <w:t>In conclusion, the intricacies of international business communication highlight the vital need for an integrated understanding of communication, culture, and etiquette in global contexts. The increasing prominence of Asia in international trade underscores the necessity for businesses to prioritize intercultural competencies and cultural awareness. Effective communication extends beyond language proficiency; it requires the ability to navigate diverse cultural landscapes, adapt to varying norms, and address potential sources of miscommunication. Cultural dimensions such as power distance, individualism versus collectivism, and long- versus short-term orientation significantly influence workplace interactions, decision-making, and conflict resolution. Recognizing and respecting these differences fosters mutual understanding, collaboration, and trust.</w:t>
      </w:r>
    </w:p>
    <w:p w14:paraId="25B90466" w14:textId="77777777" w:rsidR="0044551C" w:rsidRPr="0044551C" w:rsidRDefault="0044551C" w:rsidP="0044551C">
      <w:pPr>
        <w:jc w:val="both"/>
        <w:rPr>
          <w:rFonts w:ascii="Arial" w:hAnsi="Arial" w:cs="Arial"/>
          <w:color w:val="000000" w:themeColor="text1"/>
          <w:sz w:val="24"/>
          <w:szCs w:val="24"/>
          <w:lang w:val="en-US"/>
        </w:rPr>
      </w:pPr>
      <w:r w:rsidRPr="0044551C">
        <w:rPr>
          <w:rFonts w:ascii="Arial" w:hAnsi="Arial" w:cs="Arial"/>
          <w:color w:val="000000" w:themeColor="text1"/>
          <w:sz w:val="24"/>
          <w:szCs w:val="24"/>
          <w:lang w:val="en-US"/>
        </w:rPr>
        <w:t xml:space="preserve">Equally essential is the role of etiquette in building strong relationships that transcend transactional business interactions. Relationship-building, rooted in trust and emotional connections, enhances customer loyalty and strengthens partnerships, particularly in dynamic global markets. Additionally, Hofstede’s cultural dimensions and modern critiques remind us that culture is not static but dynamic, requiring businesses to adopt a flexible and critical approach to its application. By cultivating cultural intelligence and emphasizing adaptability, businesses can effectively manage diverse teams and establish meaningful, long-term global relationships. This holistic approach is crucial for navigating the complexities of </w:t>
      </w:r>
      <w:proofErr w:type="spellStart"/>
      <w:r w:rsidRPr="0044551C">
        <w:rPr>
          <w:rFonts w:ascii="Arial" w:hAnsi="Arial" w:cs="Arial"/>
          <w:color w:val="000000" w:themeColor="text1"/>
          <w:sz w:val="24"/>
          <w:szCs w:val="24"/>
          <w:lang w:val="en-US"/>
        </w:rPr>
        <w:t>globalisation</w:t>
      </w:r>
      <w:proofErr w:type="spellEnd"/>
      <w:r w:rsidRPr="0044551C">
        <w:rPr>
          <w:rFonts w:ascii="Arial" w:hAnsi="Arial" w:cs="Arial"/>
          <w:color w:val="000000" w:themeColor="text1"/>
          <w:sz w:val="24"/>
          <w:szCs w:val="24"/>
          <w:lang w:val="en-US"/>
        </w:rPr>
        <w:t xml:space="preserve"> and sustaining success in a competitive international marketplace.</w:t>
      </w:r>
    </w:p>
    <w:p w14:paraId="54D02B26" w14:textId="36531402" w:rsidR="003165A7" w:rsidRPr="0044551C" w:rsidRDefault="003165A7" w:rsidP="00330FFD">
      <w:pPr>
        <w:rPr>
          <w:rFonts w:ascii="Arial" w:hAnsi="Arial" w:cs="Arial"/>
          <w:color w:val="000000" w:themeColor="text1"/>
          <w:sz w:val="24"/>
          <w:szCs w:val="24"/>
        </w:rPr>
      </w:pPr>
      <w:r w:rsidRPr="0044551C">
        <w:rPr>
          <w:rFonts w:ascii="Arial" w:hAnsi="Arial" w:cs="Arial"/>
          <w:color w:val="000000" w:themeColor="text1"/>
          <w:sz w:val="24"/>
          <w:szCs w:val="24"/>
        </w:rPr>
        <w:br w:type="page"/>
      </w:r>
    </w:p>
    <w:p w14:paraId="4158CB1C" w14:textId="77777777" w:rsidR="0044551C" w:rsidRDefault="00A85BB5" w:rsidP="00330FFD">
      <w:pPr>
        <w:pStyle w:val="Heading1"/>
        <w:rPr>
          <w:rFonts w:ascii="Arial" w:hAnsi="Arial" w:cs="Arial"/>
          <w:color w:val="000000" w:themeColor="text1"/>
          <w:sz w:val="24"/>
          <w:szCs w:val="24"/>
        </w:rPr>
      </w:pPr>
      <w:bookmarkStart w:id="12" w:name="_Toc184767136"/>
      <w:r w:rsidRPr="0044551C">
        <w:rPr>
          <w:rFonts w:ascii="Arial" w:hAnsi="Arial" w:cs="Arial"/>
          <w:color w:val="000000" w:themeColor="text1"/>
          <w:sz w:val="24"/>
          <w:szCs w:val="24"/>
        </w:rPr>
        <w:lastRenderedPageBreak/>
        <w:t>4.</w:t>
      </w:r>
      <w:r w:rsidR="00E15280" w:rsidRPr="0044551C">
        <w:rPr>
          <w:rFonts w:ascii="Arial" w:hAnsi="Arial" w:cs="Arial"/>
          <w:color w:val="000000" w:themeColor="text1"/>
          <w:sz w:val="24"/>
          <w:szCs w:val="24"/>
        </w:rPr>
        <w:t xml:space="preserve"> </w:t>
      </w:r>
      <w:r w:rsidRPr="0044551C">
        <w:rPr>
          <w:rFonts w:ascii="Arial" w:hAnsi="Arial" w:cs="Arial"/>
          <w:color w:val="000000" w:themeColor="text1"/>
          <w:sz w:val="24"/>
          <w:szCs w:val="24"/>
        </w:rPr>
        <w:t>Recommendations</w:t>
      </w:r>
      <w:bookmarkEnd w:id="12"/>
    </w:p>
    <w:p w14:paraId="3126A46D" w14:textId="06AF2522" w:rsidR="00A85BB5" w:rsidRDefault="0044551C" w:rsidP="0044551C">
      <w:pPr>
        <w:jc w:val="both"/>
        <w:rPr>
          <w:rFonts w:ascii="Arial" w:hAnsi="Arial" w:cs="Arial"/>
          <w:color w:val="000000" w:themeColor="text1"/>
          <w:sz w:val="24"/>
          <w:szCs w:val="24"/>
          <w:lang w:val="en-US"/>
        </w:rPr>
      </w:pPr>
      <w:r>
        <w:rPr>
          <w:rFonts w:ascii="Arial" w:hAnsi="Arial" w:cs="Arial"/>
          <w:color w:val="000000" w:themeColor="text1"/>
          <w:sz w:val="24"/>
          <w:szCs w:val="24"/>
        </w:rPr>
        <w:t>E</w:t>
      </w:r>
      <w:proofErr w:type="spellStart"/>
      <w:r w:rsidRPr="0044551C">
        <w:rPr>
          <w:rFonts w:ascii="Arial" w:hAnsi="Arial" w:cs="Arial"/>
          <w:color w:val="000000" w:themeColor="text1"/>
          <w:sz w:val="24"/>
          <w:szCs w:val="24"/>
          <w:lang w:val="en-US"/>
        </w:rPr>
        <w:t>ffective</w:t>
      </w:r>
      <w:proofErr w:type="spellEnd"/>
      <w:r w:rsidRPr="0044551C">
        <w:rPr>
          <w:rFonts w:ascii="Arial" w:hAnsi="Arial" w:cs="Arial"/>
          <w:color w:val="000000" w:themeColor="text1"/>
          <w:sz w:val="24"/>
          <w:szCs w:val="24"/>
          <w:lang w:val="en-US"/>
        </w:rPr>
        <w:t xml:space="preserve"> cross-cultural communication is essential in today's globalized environment, where individuals from diverse cultural backgrounds frequently interact. One key aspect is the development of communication competencies that respect and appreciate cultural differences. This involves understanding how messages are packaged and interpreted across cultures, which can significantly reduce miscommunication and misunderstandings</w:t>
      </w:r>
      <w:r>
        <w:rPr>
          <w:rFonts w:ascii="Arial" w:hAnsi="Arial" w:cs="Arial"/>
          <w:color w:val="000000" w:themeColor="text1"/>
          <w:sz w:val="24"/>
          <w:szCs w:val="24"/>
          <w:lang w:val="en-US"/>
        </w:rPr>
        <w:t xml:space="preserve">. </w:t>
      </w:r>
    </w:p>
    <w:p w14:paraId="3DA0226E" w14:textId="31BF86A3" w:rsidR="0044551C" w:rsidRDefault="0044551C" w:rsidP="0044551C">
      <w:pPr>
        <w:jc w:val="both"/>
        <w:rPr>
          <w:rFonts w:ascii="Arial" w:hAnsi="Arial" w:cs="Arial"/>
          <w:color w:val="000000" w:themeColor="text1"/>
          <w:sz w:val="24"/>
          <w:szCs w:val="24"/>
        </w:rPr>
      </w:pPr>
      <w:r w:rsidRPr="0044551C">
        <w:rPr>
          <w:rFonts w:ascii="Arial" w:hAnsi="Arial" w:cs="Arial"/>
          <w:color w:val="000000" w:themeColor="text1"/>
          <w:sz w:val="24"/>
          <w:szCs w:val="24"/>
        </w:rPr>
        <w:t>Moreover, addressing affective barriers in intercultural communication is vital. These barriers can lead to conflicts if not properly understood. Strategies to enhance cross-cultural competence include recognizing emotional responses and developing effective communication strategies that consider these barriers</w:t>
      </w:r>
      <w:r>
        <w:rPr>
          <w:rFonts w:ascii="Arial" w:hAnsi="Arial" w:cs="Arial"/>
          <w:color w:val="000000" w:themeColor="text1"/>
          <w:sz w:val="24"/>
          <w:szCs w:val="24"/>
        </w:rPr>
        <w:t>.</w:t>
      </w:r>
    </w:p>
    <w:p w14:paraId="6F103027" w14:textId="5224E0F5" w:rsidR="0044551C" w:rsidRDefault="0044551C" w:rsidP="0044551C">
      <w:pPr>
        <w:jc w:val="both"/>
        <w:rPr>
          <w:rFonts w:ascii="Arial" w:hAnsi="Arial" w:cs="Arial"/>
          <w:color w:val="000000" w:themeColor="text1"/>
          <w:sz w:val="24"/>
          <w:szCs w:val="24"/>
        </w:rPr>
      </w:pPr>
      <w:r w:rsidRPr="0044551C">
        <w:rPr>
          <w:rFonts w:ascii="Arial" w:hAnsi="Arial" w:cs="Arial"/>
          <w:color w:val="000000" w:themeColor="text1"/>
          <w:sz w:val="24"/>
          <w:szCs w:val="24"/>
        </w:rPr>
        <w:t>Training programs can also play a significant role in improving cross-cultural interactions. Modules designed for various sectors, such as business and education, provide structured content and methods for delivering cross-cultural training. These programs emphasize the importance of understanding individual and collective cultural differences, which can facilitate better cooperation and communication</w:t>
      </w:r>
      <w:r>
        <w:rPr>
          <w:rFonts w:ascii="Arial" w:hAnsi="Arial" w:cs="Arial"/>
          <w:color w:val="000000" w:themeColor="text1"/>
          <w:sz w:val="24"/>
          <w:szCs w:val="24"/>
        </w:rPr>
        <w:t>.</w:t>
      </w:r>
    </w:p>
    <w:p w14:paraId="31F62837" w14:textId="357850F8" w:rsidR="0044551C" w:rsidRPr="0044551C" w:rsidRDefault="0044551C" w:rsidP="0044551C">
      <w:pPr>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Overall, </w:t>
      </w:r>
      <w:r w:rsidRPr="0044551C">
        <w:rPr>
          <w:rFonts w:ascii="Arial" w:hAnsi="Arial" w:cs="Arial"/>
          <w:color w:val="000000" w:themeColor="text1"/>
          <w:sz w:val="24"/>
          <w:szCs w:val="24"/>
        </w:rPr>
        <w:t> fostering effective cross-cultural communication requires a multifaceted approach that includes developing cultural competencies, addressing emotional barriers, and engaging in structured training programs. These strategies can help create a more effective and respectful communication environment across diverse cultural contexts.</w:t>
      </w:r>
    </w:p>
    <w:p w14:paraId="0388E8AE" w14:textId="77777777" w:rsidR="003165A7" w:rsidRPr="0044551C" w:rsidRDefault="003165A7" w:rsidP="00330FFD">
      <w:pPr>
        <w:rPr>
          <w:rFonts w:ascii="Arial" w:hAnsi="Arial" w:cs="Arial"/>
          <w:color w:val="000000" w:themeColor="text1"/>
          <w:sz w:val="24"/>
          <w:szCs w:val="24"/>
          <w:lang w:val="en-US"/>
        </w:rPr>
      </w:pPr>
      <w:r w:rsidRPr="0044551C">
        <w:rPr>
          <w:rFonts w:ascii="Arial" w:hAnsi="Arial" w:cs="Arial"/>
          <w:color w:val="000000" w:themeColor="text1"/>
          <w:sz w:val="24"/>
          <w:szCs w:val="24"/>
          <w:lang w:val="en-US"/>
        </w:rPr>
        <w:br w:type="page"/>
      </w:r>
    </w:p>
    <w:p w14:paraId="0F65D0F6" w14:textId="07C84C94" w:rsidR="00F81595" w:rsidRPr="0044551C" w:rsidRDefault="0044551C" w:rsidP="00330FFD">
      <w:pPr>
        <w:pStyle w:val="Heading1"/>
        <w:rPr>
          <w:rFonts w:ascii="Arial" w:hAnsi="Arial" w:cs="Arial"/>
          <w:color w:val="000000" w:themeColor="text1"/>
          <w:sz w:val="24"/>
          <w:szCs w:val="24"/>
        </w:rPr>
      </w:pPr>
      <w:bookmarkStart w:id="13" w:name="_Toc184767137"/>
      <w:r>
        <w:rPr>
          <w:rFonts w:ascii="Arial" w:hAnsi="Arial" w:cs="Arial"/>
          <w:color w:val="000000" w:themeColor="text1"/>
          <w:sz w:val="24"/>
          <w:szCs w:val="24"/>
        </w:rPr>
        <w:lastRenderedPageBreak/>
        <w:t>R</w:t>
      </w:r>
      <w:r w:rsidR="00F81595" w:rsidRPr="0044551C">
        <w:rPr>
          <w:rFonts w:ascii="Arial" w:hAnsi="Arial" w:cs="Arial"/>
          <w:color w:val="000000" w:themeColor="text1"/>
          <w:sz w:val="24"/>
          <w:szCs w:val="24"/>
        </w:rPr>
        <w:t>eferences</w:t>
      </w:r>
      <w:bookmarkEnd w:id="13"/>
    </w:p>
    <w:p w14:paraId="50AD96ED" w14:textId="07FAFCAC" w:rsidR="00ED7D17" w:rsidRPr="0044551C" w:rsidRDefault="004B2FB5" w:rsidP="003527B0">
      <w:pPr>
        <w:ind w:left="480" w:hangingChars="200" w:hanging="480"/>
        <w:rPr>
          <w:rStyle w:val="Hyperlink"/>
          <w:rFonts w:ascii="Arial" w:hAnsi="Arial" w:cs="Arial"/>
          <w:color w:val="000000" w:themeColor="text1"/>
          <w:sz w:val="24"/>
          <w:szCs w:val="24"/>
        </w:rPr>
      </w:pPr>
      <w:r w:rsidRPr="0044551C">
        <w:rPr>
          <w:rFonts w:ascii="Arial" w:hAnsi="Arial" w:cs="Arial"/>
          <w:color w:val="000000" w:themeColor="text1"/>
          <w:sz w:val="24"/>
          <w:szCs w:val="24"/>
        </w:rPr>
        <w:t xml:space="preserve">Akin, O. (2021) ‘Investigating the Role of Cultural Awareness in A Multicultural Business Environment: A Case Study Based on Turkish and British Markets’, </w:t>
      </w:r>
      <w:r w:rsidRPr="0044551C">
        <w:rPr>
          <w:rFonts w:ascii="Arial" w:hAnsi="Arial" w:cs="Arial"/>
          <w:i/>
          <w:iCs/>
          <w:color w:val="000000" w:themeColor="text1"/>
          <w:sz w:val="24"/>
          <w:szCs w:val="24"/>
        </w:rPr>
        <w:t xml:space="preserve">Ege </w:t>
      </w:r>
      <w:r w:rsidR="00545AD0" w:rsidRPr="0044551C">
        <w:rPr>
          <w:rFonts w:ascii="Arial" w:hAnsi="Arial" w:cs="Arial"/>
          <w:i/>
          <w:iCs/>
          <w:color w:val="000000" w:themeColor="text1"/>
          <w:sz w:val="24"/>
          <w:szCs w:val="24"/>
        </w:rPr>
        <w:t>Academic</w:t>
      </w:r>
      <w:r w:rsidRPr="0044551C">
        <w:rPr>
          <w:rFonts w:ascii="Arial" w:hAnsi="Arial" w:cs="Arial"/>
          <w:i/>
          <w:iCs/>
          <w:color w:val="000000" w:themeColor="text1"/>
          <w:sz w:val="24"/>
          <w:szCs w:val="24"/>
        </w:rPr>
        <w:t xml:space="preserve"> </w:t>
      </w:r>
      <w:r w:rsidR="00545AD0" w:rsidRPr="0044551C">
        <w:rPr>
          <w:rFonts w:ascii="Arial" w:hAnsi="Arial" w:cs="Arial"/>
          <w:i/>
          <w:iCs/>
          <w:color w:val="000000" w:themeColor="text1"/>
          <w:sz w:val="24"/>
          <w:szCs w:val="24"/>
        </w:rPr>
        <w:t>Review</w:t>
      </w:r>
      <w:r w:rsidRPr="0044551C">
        <w:rPr>
          <w:rFonts w:ascii="Arial" w:hAnsi="Arial" w:cs="Arial"/>
          <w:color w:val="000000" w:themeColor="text1"/>
          <w:sz w:val="24"/>
          <w:szCs w:val="24"/>
        </w:rPr>
        <w:t xml:space="preserve">, 21(3), pp. 193–211. Available at: </w:t>
      </w:r>
      <w:hyperlink r:id="rId10" w:history="1">
        <w:r w:rsidR="006C55B4" w:rsidRPr="0044551C">
          <w:rPr>
            <w:rStyle w:val="Hyperlink"/>
            <w:rFonts w:ascii="Arial" w:hAnsi="Arial" w:cs="Arial"/>
            <w:color w:val="000000" w:themeColor="text1"/>
            <w:sz w:val="24"/>
            <w:szCs w:val="24"/>
          </w:rPr>
          <w:t>https://doi.org/10.21121/eab.973251</w:t>
        </w:r>
      </w:hyperlink>
    </w:p>
    <w:p w14:paraId="695B363A" w14:textId="24FBB7C9" w:rsidR="00BA77BB" w:rsidRPr="0044551C" w:rsidRDefault="00BA77BB" w:rsidP="00BA77BB">
      <w:pPr>
        <w:ind w:left="480" w:hangingChars="200" w:hanging="480"/>
        <w:rPr>
          <w:rFonts w:ascii="Arial" w:hAnsi="Arial" w:cs="Arial"/>
          <w:color w:val="000000" w:themeColor="text1"/>
          <w:sz w:val="24"/>
          <w:szCs w:val="24"/>
          <w:lang w:val="en-US"/>
        </w:rPr>
      </w:pPr>
      <w:proofErr w:type="spellStart"/>
      <w:r w:rsidRPr="00BA77BB">
        <w:rPr>
          <w:rFonts w:ascii="Arial" w:hAnsi="Arial" w:cs="Arial"/>
          <w:color w:val="000000" w:themeColor="text1"/>
          <w:sz w:val="24"/>
          <w:szCs w:val="24"/>
          <w:lang w:val="en-US"/>
        </w:rPr>
        <w:t>Aleqedat</w:t>
      </w:r>
      <w:proofErr w:type="spellEnd"/>
      <w:r w:rsidRPr="00BA77BB">
        <w:rPr>
          <w:rFonts w:ascii="Arial" w:hAnsi="Arial" w:cs="Arial"/>
          <w:color w:val="000000" w:themeColor="text1"/>
          <w:sz w:val="24"/>
          <w:szCs w:val="24"/>
          <w:lang w:val="en-US"/>
        </w:rPr>
        <w:t>, H.Q.</w:t>
      </w:r>
      <w:r w:rsidRPr="0044551C">
        <w:rPr>
          <w:rFonts w:ascii="Arial" w:hAnsi="Arial" w:cs="Arial"/>
          <w:color w:val="000000" w:themeColor="text1"/>
          <w:sz w:val="24"/>
          <w:szCs w:val="24"/>
          <w:lang w:val="en-US"/>
        </w:rPr>
        <w:t xml:space="preserve">, </w:t>
      </w:r>
      <w:proofErr w:type="spellStart"/>
      <w:r w:rsidRPr="0044551C">
        <w:rPr>
          <w:rFonts w:ascii="Arial" w:hAnsi="Arial" w:cs="Arial"/>
          <w:color w:val="000000" w:themeColor="text1"/>
          <w:sz w:val="24"/>
          <w:szCs w:val="24"/>
          <w:lang w:val="en-US"/>
        </w:rPr>
        <w:t>Alrabba</w:t>
      </w:r>
      <w:proofErr w:type="spellEnd"/>
      <w:r w:rsidRPr="0044551C">
        <w:rPr>
          <w:rFonts w:ascii="Arial" w:hAnsi="Arial" w:cs="Arial"/>
          <w:color w:val="000000" w:themeColor="text1"/>
          <w:sz w:val="24"/>
          <w:szCs w:val="24"/>
          <w:lang w:val="en-US"/>
        </w:rPr>
        <w:t xml:space="preserve">, H., Mansur, H. and Nazzal, M.A. </w:t>
      </w:r>
      <w:r w:rsidRPr="00BA77BB">
        <w:rPr>
          <w:rFonts w:ascii="Arial" w:hAnsi="Arial" w:cs="Arial"/>
          <w:color w:val="000000" w:themeColor="text1"/>
          <w:sz w:val="24"/>
          <w:szCs w:val="24"/>
          <w:lang w:val="en-US"/>
        </w:rPr>
        <w:t xml:space="preserve">(2024) ‘The Impact of Hofstede’s Cultural Dimension “Power Distance” on Corporate Performance in the Financial Sector in Jordan’, </w:t>
      </w:r>
      <w:proofErr w:type="spellStart"/>
      <w:r w:rsidRPr="00BA77BB">
        <w:rPr>
          <w:rFonts w:ascii="Arial" w:hAnsi="Arial" w:cs="Arial"/>
          <w:i/>
          <w:iCs/>
          <w:color w:val="000000" w:themeColor="text1"/>
          <w:sz w:val="24"/>
          <w:szCs w:val="24"/>
          <w:lang w:val="en-US"/>
        </w:rPr>
        <w:t>Calitatea</w:t>
      </w:r>
      <w:proofErr w:type="spellEnd"/>
      <w:r w:rsidRPr="00BA77BB">
        <w:rPr>
          <w:rFonts w:ascii="Arial" w:hAnsi="Arial" w:cs="Arial"/>
          <w:color w:val="000000" w:themeColor="text1"/>
          <w:sz w:val="24"/>
          <w:szCs w:val="24"/>
          <w:lang w:val="en-US"/>
        </w:rPr>
        <w:t xml:space="preserve">, 25(199), pp. 247–253. Available at: </w:t>
      </w:r>
      <w:hyperlink r:id="rId11" w:history="1">
        <w:r w:rsidRPr="00BA77BB">
          <w:rPr>
            <w:rStyle w:val="Hyperlink"/>
            <w:rFonts w:ascii="Arial" w:hAnsi="Arial" w:cs="Arial"/>
            <w:color w:val="000000" w:themeColor="text1"/>
            <w:sz w:val="24"/>
            <w:szCs w:val="24"/>
            <w:lang w:val="en-US"/>
          </w:rPr>
          <w:t>https://doi.org/10.47750/QAS/25.199.27</w:t>
        </w:r>
      </w:hyperlink>
    </w:p>
    <w:p w14:paraId="1A7BC1CA" w14:textId="77777777" w:rsidR="00886411" w:rsidRPr="0044551C" w:rsidRDefault="00886411" w:rsidP="00BA77BB">
      <w:pPr>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t xml:space="preserve">Alipour, A. (2021) ‘What matters for the future? Comparing Globe’s future orientation with Hofstede’s long-term orientation’, </w:t>
      </w:r>
      <w:r w:rsidRPr="0044551C">
        <w:rPr>
          <w:rFonts w:ascii="Arial" w:hAnsi="Arial" w:cs="Arial"/>
          <w:i/>
          <w:iCs/>
          <w:color w:val="000000" w:themeColor="text1"/>
          <w:sz w:val="24"/>
          <w:szCs w:val="24"/>
        </w:rPr>
        <w:t>Cross Cultural &amp; Strategic Management</w:t>
      </w:r>
      <w:r w:rsidRPr="0044551C">
        <w:rPr>
          <w:rFonts w:ascii="Arial" w:hAnsi="Arial" w:cs="Arial"/>
          <w:color w:val="000000" w:themeColor="text1"/>
          <w:sz w:val="24"/>
          <w:szCs w:val="24"/>
        </w:rPr>
        <w:t xml:space="preserve">, 28(4), pp. 734–759. Available at: </w:t>
      </w:r>
      <w:hyperlink r:id="rId12" w:tgtFrame="_blank" w:history="1">
        <w:r w:rsidRPr="0044551C">
          <w:rPr>
            <w:rStyle w:val="Hyperlink"/>
            <w:rFonts w:ascii="Arial" w:hAnsi="Arial" w:cs="Arial"/>
            <w:color w:val="000000" w:themeColor="text1"/>
            <w:sz w:val="24"/>
            <w:szCs w:val="24"/>
          </w:rPr>
          <w:t>https://doi.org/10.1108/CCSM-08-2020-0163</w:t>
        </w:r>
      </w:hyperlink>
    </w:p>
    <w:p w14:paraId="34A6F8B6" w14:textId="5939D3B6" w:rsidR="000A4E98" w:rsidRPr="0044551C" w:rsidRDefault="000A4E98" w:rsidP="00BA77BB">
      <w:pPr>
        <w:ind w:left="480" w:hangingChars="200" w:hanging="480"/>
        <w:rPr>
          <w:rFonts w:ascii="Arial" w:hAnsi="Arial" w:cs="Arial"/>
          <w:color w:val="000000" w:themeColor="text1"/>
          <w:sz w:val="24"/>
          <w:szCs w:val="24"/>
          <w:lang w:val="en-US"/>
        </w:rPr>
      </w:pPr>
      <w:proofErr w:type="spellStart"/>
      <w:r w:rsidRPr="000A4E98">
        <w:rPr>
          <w:rFonts w:ascii="Arial" w:hAnsi="Arial" w:cs="Arial"/>
          <w:color w:val="000000" w:themeColor="text1"/>
          <w:sz w:val="24"/>
          <w:szCs w:val="24"/>
        </w:rPr>
        <w:t>Aririguzoh</w:t>
      </w:r>
      <w:proofErr w:type="spellEnd"/>
      <w:r w:rsidRPr="000A4E98">
        <w:rPr>
          <w:rFonts w:ascii="Arial" w:hAnsi="Arial" w:cs="Arial"/>
          <w:color w:val="000000" w:themeColor="text1"/>
          <w:sz w:val="24"/>
          <w:szCs w:val="24"/>
        </w:rPr>
        <w:t xml:space="preserve">, S. (2022) ‘Communication competencies, culture and SDGs: effective processes to cross-cultural communication’, </w:t>
      </w:r>
      <w:r w:rsidRPr="000A4E98">
        <w:rPr>
          <w:rFonts w:ascii="Arial" w:hAnsi="Arial" w:cs="Arial"/>
          <w:i/>
          <w:iCs/>
          <w:color w:val="000000" w:themeColor="text1"/>
          <w:sz w:val="24"/>
          <w:szCs w:val="24"/>
        </w:rPr>
        <w:t xml:space="preserve">Humanities &amp; </w:t>
      </w:r>
      <w:r w:rsidRPr="0044551C">
        <w:rPr>
          <w:rFonts w:ascii="Arial" w:hAnsi="Arial" w:cs="Arial"/>
          <w:i/>
          <w:iCs/>
          <w:color w:val="000000" w:themeColor="text1"/>
          <w:sz w:val="24"/>
          <w:szCs w:val="24"/>
        </w:rPr>
        <w:t>S</w:t>
      </w:r>
      <w:r w:rsidRPr="000A4E98">
        <w:rPr>
          <w:rFonts w:ascii="Arial" w:hAnsi="Arial" w:cs="Arial"/>
          <w:i/>
          <w:iCs/>
          <w:color w:val="000000" w:themeColor="text1"/>
          <w:sz w:val="24"/>
          <w:szCs w:val="24"/>
        </w:rPr>
        <w:t xml:space="preserve">ocial </w:t>
      </w:r>
      <w:r w:rsidRPr="0044551C">
        <w:rPr>
          <w:rFonts w:ascii="Arial" w:hAnsi="Arial" w:cs="Arial"/>
          <w:i/>
          <w:iCs/>
          <w:color w:val="000000" w:themeColor="text1"/>
          <w:sz w:val="24"/>
          <w:szCs w:val="24"/>
        </w:rPr>
        <w:t>S</w:t>
      </w:r>
      <w:r w:rsidRPr="000A4E98">
        <w:rPr>
          <w:rFonts w:ascii="Arial" w:hAnsi="Arial" w:cs="Arial"/>
          <w:i/>
          <w:iCs/>
          <w:color w:val="000000" w:themeColor="text1"/>
          <w:sz w:val="24"/>
          <w:szCs w:val="24"/>
        </w:rPr>
        <w:t xml:space="preserve">ciences </w:t>
      </w:r>
      <w:r w:rsidRPr="0044551C">
        <w:rPr>
          <w:rFonts w:ascii="Arial" w:hAnsi="Arial" w:cs="Arial"/>
          <w:i/>
          <w:iCs/>
          <w:color w:val="000000" w:themeColor="text1"/>
          <w:sz w:val="24"/>
          <w:szCs w:val="24"/>
        </w:rPr>
        <w:t>C</w:t>
      </w:r>
      <w:r w:rsidRPr="000A4E98">
        <w:rPr>
          <w:rFonts w:ascii="Arial" w:hAnsi="Arial" w:cs="Arial"/>
          <w:i/>
          <w:iCs/>
          <w:color w:val="000000" w:themeColor="text1"/>
          <w:sz w:val="24"/>
          <w:szCs w:val="24"/>
        </w:rPr>
        <w:t>ommunications</w:t>
      </w:r>
      <w:r w:rsidRPr="000A4E98">
        <w:rPr>
          <w:rFonts w:ascii="Arial" w:hAnsi="Arial" w:cs="Arial"/>
          <w:color w:val="000000" w:themeColor="text1"/>
          <w:sz w:val="24"/>
          <w:szCs w:val="24"/>
        </w:rPr>
        <w:t xml:space="preserve">, 9(1), pp. 1–11. Available at: </w:t>
      </w:r>
      <w:hyperlink r:id="rId13" w:history="1">
        <w:r w:rsidRPr="000A4E98">
          <w:rPr>
            <w:rStyle w:val="Hyperlink"/>
            <w:rFonts w:ascii="Arial" w:hAnsi="Arial" w:cs="Arial"/>
            <w:color w:val="000000" w:themeColor="text1"/>
            <w:sz w:val="24"/>
            <w:szCs w:val="24"/>
          </w:rPr>
          <w:t>https://doi.org/10.1057/s41599-022-01109-4</w:t>
        </w:r>
      </w:hyperlink>
    </w:p>
    <w:p w14:paraId="67C5218C" w14:textId="6DC7A084" w:rsidR="003165A7" w:rsidRPr="0044551C" w:rsidRDefault="003165A7" w:rsidP="003527B0">
      <w:pPr>
        <w:ind w:left="480" w:hangingChars="200" w:hanging="480"/>
        <w:rPr>
          <w:rFonts w:ascii="Arial" w:hAnsi="Arial" w:cs="Arial"/>
          <w:color w:val="000000" w:themeColor="text1"/>
          <w:sz w:val="24"/>
          <w:szCs w:val="24"/>
        </w:rPr>
      </w:pPr>
      <w:proofErr w:type="spellStart"/>
      <w:r w:rsidRPr="0044551C">
        <w:rPr>
          <w:rFonts w:ascii="Arial" w:hAnsi="Arial" w:cs="Arial"/>
          <w:color w:val="000000" w:themeColor="text1"/>
          <w:sz w:val="24"/>
          <w:szCs w:val="24"/>
        </w:rPr>
        <w:t>Brinberg</w:t>
      </w:r>
      <w:proofErr w:type="spellEnd"/>
      <w:r w:rsidRPr="0044551C">
        <w:rPr>
          <w:rFonts w:ascii="Arial" w:hAnsi="Arial" w:cs="Arial"/>
          <w:color w:val="000000" w:themeColor="text1"/>
          <w:sz w:val="24"/>
          <w:szCs w:val="24"/>
        </w:rPr>
        <w:t xml:space="preserve">, M. and Lydon-Staley, D.M. (2023) ‘Conceptualizing and Examining Change in Communication Research’, </w:t>
      </w:r>
      <w:r w:rsidRPr="0044551C">
        <w:rPr>
          <w:rFonts w:ascii="Arial" w:hAnsi="Arial" w:cs="Arial"/>
          <w:i/>
          <w:iCs/>
          <w:color w:val="000000" w:themeColor="text1"/>
          <w:sz w:val="24"/>
          <w:szCs w:val="24"/>
        </w:rPr>
        <w:t xml:space="preserve">Communication </w:t>
      </w:r>
      <w:r w:rsidRPr="0044551C">
        <w:rPr>
          <w:rFonts w:ascii="Arial" w:hAnsi="Arial" w:cs="Arial" w:hint="eastAsia"/>
          <w:i/>
          <w:iCs/>
          <w:color w:val="000000" w:themeColor="text1"/>
          <w:sz w:val="24"/>
          <w:szCs w:val="24"/>
        </w:rPr>
        <w:t>M</w:t>
      </w:r>
      <w:r w:rsidRPr="0044551C">
        <w:rPr>
          <w:rFonts w:ascii="Arial" w:hAnsi="Arial" w:cs="Arial"/>
          <w:i/>
          <w:iCs/>
          <w:color w:val="000000" w:themeColor="text1"/>
          <w:sz w:val="24"/>
          <w:szCs w:val="24"/>
        </w:rPr>
        <w:t xml:space="preserve">ethods </w:t>
      </w:r>
      <w:r w:rsidRPr="0044551C">
        <w:rPr>
          <w:rFonts w:ascii="Arial" w:hAnsi="Arial" w:cs="Arial" w:hint="eastAsia"/>
          <w:i/>
          <w:iCs/>
          <w:color w:val="000000" w:themeColor="text1"/>
          <w:sz w:val="24"/>
          <w:szCs w:val="24"/>
        </w:rPr>
        <w:t>a</w:t>
      </w:r>
      <w:r w:rsidRPr="0044551C">
        <w:rPr>
          <w:rFonts w:ascii="Arial" w:hAnsi="Arial" w:cs="Arial"/>
          <w:i/>
          <w:iCs/>
          <w:color w:val="000000" w:themeColor="text1"/>
          <w:sz w:val="24"/>
          <w:szCs w:val="24"/>
        </w:rPr>
        <w:t xml:space="preserve">nd </w:t>
      </w:r>
      <w:r w:rsidRPr="0044551C">
        <w:rPr>
          <w:rFonts w:ascii="Arial" w:hAnsi="Arial" w:cs="Arial" w:hint="eastAsia"/>
          <w:i/>
          <w:iCs/>
          <w:color w:val="000000" w:themeColor="text1"/>
          <w:sz w:val="24"/>
          <w:szCs w:val="24"/>
        </w:rPr>
        <w:t>M</w:t>
      </w:r>
      <w:r w:rsidRPr="0044551C">
        <w:rPr>
          <w:rFonts w:ascii="Arial" w:hAnsi="Arial" w:cs="Arial"/>
          <w:i/>
          <w:iCs/>
          <w:color w:val="000000" w:themeColor="text1"/>
          <w:sz w:val="24"/>
          <w:szCs w:val="24"/>
        </w:rPr>
        <w:t>easures</w:t>
      </w:r>
      <w:r w:rsidRPr="0044551C">
        <w:rPr>
          <w:rFonts w:ascii="Arial" w:hAnsi="Arial" w:cs="Arial"/>
          <w:color w:val="000000" w:themeColor="text1"/>
          <w:sz w:val="24"/>
          <w:szCs w:val="24"/>
        </w:rPr>
        <w:t>, 17(1), pp. 59–82. Available at: https://doi.org/10.1080/19312458.2023.2167197</w:t>
      </w:r>
    </w:p>
    <w:p w14:paraId="3FAE9196" w14:textId="3B3B29F3" w:rsidR="00ED7D17" w:rsidRPr="0044551C" w:rsidRDefault="00ED7D17" w:rsidP="003527B0">
      <w:pPr>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t xml:space="preserve">Couper, C., Reuber, A.R. &amp; </w:t>
      </w:r>
      <w:proofErr w:type="spellStart"/>
      <w:r w:rsidRPr="0044551C">
        <w:rPr>
          <w:rFonts w:ascii="Arial" w:hAnsi="Arial" w:cs="Arial"/>
          <w:color w:val="000000" w:themeColor="text1"/>
          <w:sz w:val="24"/>
          <w:szCs w:val="24"/>
        </w:rPr>
        <w:t>Prashantham</w:t>
      </w:r>
      <w:proofErr w:type="spellEnd"/>
      <w:r w:rsidRPr="0044551C">
        <w:rPr>
          <w:rFonts w:ascii="Arial" w:hAnsi="Arial" w:cs="Arial"/>
          <w:color w:val="000000" w:themeColor="text1"/>
          <w:sz w:val="24"/>
          <w:szCs w:val="24"/>
        </w:rPr>
        <w:t xml:space="preserve">, S. (2020) ‘Lost that </w:t>
      </w:r>
      <w:proofErr w:type="spellStart"/>
      <w:r w:rsidRPr="0044551C">
        <w:rPr>
          <w:rFonts w:ascii="Arial" w:hAnsi="Arial" w:cs="Arial"/>
          <w:color w:val="000000" w:themeColor="text1"/>
          <w:sz w:val="24"/>
          <w:szCs w:val="24"/>
        </w:rPr>
        <w:t>lovin</w:t>
      </w:r>
      <w:proofErr w:type="spellEnd"/>
      <w:r w:rsidRPr="0044551C">
        <w:rPr>
          <w:rFonts w:ascii="Arial" w:hAnsi="Arial" w:cs="Arial"/>
          <w:color w:val="000000" w:themeColor="text1"/>
          <w:sz w:val="24"/>
          <w:szCs w:val="24"/>
        </w:rPr>
        <w:t xml:space="preserve">’ feeling: The erosion of trust between small, high-distance partners’ </w:t>
      </w:r>
      <w:r w:rsidRPr="0044551C">
        <w:rPr>
          <w:rFonts w:ascii="Arial" w:hAnsi="Arial" w:cs="Arial"/>
          <w:i/>
          <w:iCs/>
          <w:color w:val="000000" w:themeColor="text1"/>
          <w:sz w:val="24"/>
          <w:szCs w:val="24"/>
        </w:rPr>
        <w:t xml:space="preserve">J Int Bus Stud 51, </w:t>
      </w:r>
      <w:r w:rsidRPr="0044551C">
        <w:rPr>
          <w:rFonts w:ascii="Arial" w:hAnsi="Arial" w:cs="Arial"/>
          <w:color w:val="000000" w:themeColor="text1"/>
          <w:sz w:val="24"/>
          <w:szCs w:val="24"/>
        </w:rPr>
        <w:t xml:space="preserve">pp. 326–352. Available at: </w:t>
      </w:r>
      <w:hyperlink r:id="rId14" w:history="1">
        <w:r w:rsidRPr="0044551C">
          <w:rPr>
            <w:rStyle w:val="Hyperlink"/>
            <w:rFonts w:ascii="Arial" w:hAnsi="Arial" w:cs="Arial"/>
            <w:color w:val="000000" w:themeColor="text1"/>
            <w:sz w:val="24"/>
            <w:szCs w:val="24"/>
          </w:rPr>
          <w:t>https://doi.org/10.1057/s41267-019-00286-w</w:t>
        </w:r>
      </w:hyperlink>
    </w:p>
    <w:p w14:paraId="4A1A9924" w14:textId="77777777" w:rsidR="00DB1EAB" w:rsidRPr="0044551C" w:rsidRDefault="00DB1EAB" w:rsidP="003527B0">
      <w:pPr>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lastRenderedPageBreak/>
        <w:t xml:space="preserve">Delvecchio, E., Cenci, G., Lis, A., Jian-Bin, L., </w:t>
      </w:r>
      <w:proofErr w:type="spellStart"/>
      <w:r w:rsidRPr="0044551C">
        <w:rPr>
          <w:rFonts w:ascii="Arial" w:hAnsi="Arial" w:cs="Arial"/>
          <w:color w:val="000000" w:themeColor="text1"/>
          <w:sz w:val="24"/>
          <w:szCs w:val="24"/>
        </w:rPr>
        <w:t>Vazsonyi</w:t>
      </w:r>
      <w:proofErr w:type="spellEnd"/>
      <w:r w:rsidRPr="0044551C">
        <w:rPr>
          <w:rFonts w:ascii="Arial" w:hAnsi="Arial" w:cs="Arial"/>
          <w:color w:val="000000" w:themeColor="text1"/>
          <w:sz w:val="24"/>
          <w:szCs w:val="24"/>
        </w:rPr>
        <w:t xml:space="preserve">, A.T., </w:t>
      </w:r>
      <w:proofErr w:type="spellStart"/>
      <w:r w:rsidRPr="0044551C">
        <w:rPr>
          <w:rFonts w:ascii="Arial" w:hAnsi="Arial" w:cs="Arial"/>
          <w:color w:val="000000" w:themeColor="text1"/>
          <w:sz w:val="24"/>
          <w:szCs w:val="24"/>
        </w:rPr>
        <w:t>Nartova-Bochaver</w:t>
      </w:r>
      <w:proofErr w:type="spellEnd"/>
      <w:r w:rsidRPr="0044551C">
        <w:rPr>
          <w:rFonts w:ascii="Arial" w:hAnsi="Arial" w:cs="Arial"/>
          <w:color w:val="000000" w:themeColor="text1"/>
          <w:sz w:val="24"/>
          <w:szCs w:val="24"/>
        </w:rPr>
        <w:t xml:space="preserve">, S., </w:t>
      </w:r>
      <w:proofErr w:type="spellStart"/>
      <w:r w:rsidRPr="0044551C">
        <w:rPr>
          <w:rFonts w:ascii="Arial" w:hAnsi="Arial" w:cs="Arial"/>
          <w:color w:val="000000" w:themeColor="text1"/>
          <w:sz w:val="24"/>
          <w:szCs w:val="24"/>
        </w:rPr>
        <w:t>Zadworna</w:t>
      </w:r>
      <w:proofErr w:type="spellEnd"/>
      <w:r w:rsidRPr="0044551C">
        <w:rPr>
          <w:rFonts w:ascii="Arial" w:hAnsi="Arial" w:cs="Arial"/>
          <w:color w:val="000000" w:themeColor="text1"/>
          <w:sz w:val="24"/>
          <w:szCs w:val="24"/>
        </w:rPr>
        <w:t xml:space="preserve">, M. &amp; </w:t>
      </w:r>
      <w:proofErr w:type="spellStart"/>
      <w:r w:rsidRPr="0044551C">
        <w:rPr>
          <w:rFonts w:ascii="Arial" w:hAnsi="Arial" w:cs="Arial"/>
          <w:color w:val="000000" w:themeColor="text1"/>
          <w:sz w:val="24"/>
          <w:szCs w:val="24"/>
        </w:rPr>
        <w:t>Mazzeschi</w:t>
      </w:r>
      <w:proofErr w:type="spellEnd"/>
      <w:r w:rsidRPr="0044551C">
        <w:rPr>
          <w:rFonts w:ascii="Arial" w:hAnsi="Arial" w:cs="Arial"/>
          <w:color w:val="000000" w:themeColor="text1"/>
          <w:sz w:val="24"/>
          <w:szCs w:val="24"/>
        </w:rPr>
        <w:t>, C. (2023) 'Anxiety and Stress among American, Chinese, Italian, and Russian Emerging Adults: Does Uncertainty Avoidance Matter?', </w:t>
      </w:r>
      <w:r w:rsidRPr="0044551C">
        <w:rPr>
          <w:rFonts w:ascii="Arial" w:hAnsi="Arial" w:cs="Arial"/>
          <w:i/>
          <w:iCs/>
          <w:color w:val="000000" w:themeColor="text1"/>
          <w:sz w:val="24"/>
          <w:szCs w:val="24"/>
        </w:rPr>
        <w:t>Healthcare</w:t>
      </w:r>
      <w:r w:rsidRPr="0044551C">
        <w:rPr>
          <w:rFonts w:ascii="Arial" w:hAnsi="Arial" w:cs="Arial"/>
          <w:color w:val="000000" w:themeColor="text1"/>
          <w:sz w:val="24"/>
          <w:szCs w:val="24"/>
        </w:rPr>
        <w:t xml:space="preserve">, vol. 11, no. 24, pp. 3101. Available at: </w:t>
      </w:r>
      <w:hyperlink r:id="rId15" w:tgtFrame="_blank" w:history="1">
        <w:r w:rsidRPr="0044551C">
          <w:rPr>
            <w:rStyle w:val="Hyperlink"/>
            <w:rFonts w:ascii="Arial" w:hAnsi="Arial" w:cs="Arial"/>
            <w:color w:val="000000" w:themeColor="text1"/>
            <w:sz w:val="24"/>
            <w:szCs w:val="24"/>
          </w:rPr>
          <w:t>https://doi.org/10.3390/healthcare11243101</w:t>
        </w:r>
      </w:hyperlink>
    </w:p>
    <w:p w14:paraId="5AB1075B" w14:textId="75FAD647" w:rsidR="006A265F" w:rsidRPr="0044551C" w:rsidRDefault="006A265F" w:rsidP="006A265F">
      <w:pPr>
        <w:ind w:left="480" w:hangingChars="200" w:hanging="480"/>
        <w:rPr>
          <w:rFonts w:ascii="Arial" w:hAnsi="Arial" w:cs="Arial"/>
          <w:color w:val="000000" w:themeColor="text1"/>
          <w:sz w:val="24"/>
          <w:szCs w:val="24"/>
          <w:lang w:val="en-US"/>
        </w:rPr>
      </w:pPr>
      <w:r w:rsidRPr="006A265F">
        <w:rPr>
          <w:rFonts w:ascii="Arial" w:hAnsi="Arial" w:cs="Arial"/>
          <w:color w:val="000000" w:themeColor="text1"/>
          <w:sz w:val="24"/>
          <w:szCs w:val="24"/>
          <w:lang w:val="en-US"/>
        </w:rPr>
        <w:t xml:space="preserve">Dimitrov, K. (2018) ‘Geert Hofstede et </w:t>
      </w:r>
      <w:proofErr w:type="spellStart"/>
      <w:r w:rsidRPr="006A265F">
        <w:rPr>
          <w:rFonts w:ascii="Arial" w:hAnsi="Arial" w:cs="Arial"/>
          <w:color w:val="000000" w:themeColor="text1"/>
          <w:sz w:val="24"/>
          <w:szCs w:val="24"/>
          <w:lang w:val="en-US"/>
        </w:rPr>
        <w:t>al’s</w:t>
      </w:r>
      <w:proofErr w:type="spellEnd"/>
      <w:r w:rsidRPr="006A265F">
        <w:rPr>
          <w:rFonts w:ascii="Arial" w:hAnsi="Arial" w:cs="Arial"/>
          <w:color w:val="000000" w:themeColor="text1"/>
          <w:sz w:val="24"/>
          <w:szCs w:val="24"/>
          <w:lang w:val="en-US"/>
        </w:rPr>
        <w:t xml:space="preserve"> set of national cultural dimensions - popularity and criticisms’, </w:t>
      </w:r>
      <w:proofErr w:type="spellStart"/>
      <w:r w:rsidRPr="006A265F">
        <w:rPr>
          <w:rFonts w:ascii="Arial" w:hAnsi="Arial" w:cs="Arial"/>
          <w:i/>
          <w:iCs/>
          <w:color w:val="000000" w:themeColor="text1"/>
          <w:sz w:val="24"/>
          <w:szCs w:val="24"/>
          <w:lang w:val="en-US"/>
        </w:rPr>
        <w:t>arXiv</w:t>
      </w:r>
      <w:proofErr w:type="spellEnd"/>
      <w:r w:rsidRPr="006A265F">
        <w:rPr>
          <w:rFonts w:ascii="Arial" w:hAnsi="Arial" w:cs="Arial"/>
          <w:i/>
          <w:iCs/>
          <w:color w:val="000000" w:themeColor="text1"/>
          <w:sz w:val="24"/>
          <w:szCs w:val="24"/>
          <w:lang w:val="en-US"/>
        </w:rPr>
        <w:t xml:space="preserve"> (Cornell University)</w:t>
      </w:r>
      <w:r w:rsidRPr="006A265F">
        <w:rPr>
          <w:rFonts w:ascii="Arial" w:hAnsi="Arial" w:cs="Arial"/>
          <w:color w:val="000000" w:themeColor="text1"/>
          <w:sz w:val="24"/>
          <w:szCs w:val="24"/>
          <w:lang w:val="en-US"/>
        </w:rPr>
        <w:t xml:space="preserve">. Available at: </w:t>
      </w:r>
      <w:hyperlink r:id="rId16" w:history="1">
        <w:r w:rsidRPr="006A265F">
          <w:rPr>
            <w:rStyle w:val="Hyperlink"/>
            <w:rFonts w:ascii="Arial" w:hAnsi="Arial" w:cs="Arial"/>
            <w:color w:val="000000" w:themeColor="text1"/>
            <w:sz w:val="24"/>
            <w:szCs w:val="24"/>
            <w:lang w:val="en-US"/>
          </w:rPr>
          <w:t>https://doi.org/10.48550/arxiv.1810.02621</w:t>
        </w:r>
      </w:hyperlink>
    </w:p>
    <w:p w14:paraId="27E1491D" w14:textId="730CB8CE" w:rsidR="005063A4" w:rsidRPr="0044551C" w:rsidRDefault="005063A4" w:rsidP="003527B0">
      <w:pPr>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t xml:space="preserve">Fatehi, K., Priestley, J.L. and </w:t>
      </w:r>
      <w:proofErr w:type="spellStart"/>
      <w:r w:rsidRPr="0044551C">
        <w:rPr>
          <w:rFonts w:ascii="Arial" w:hAnsi="Arial" w:cs="Arial"/>
          <w:color w:val="000000" w:themeColor="text1"/>
          <w:sz w:val="24"/>
          <w:szCs w:val="24"/>
        </w:rPr>
        <w:t>Taasoobshirazi</w:t>
      </w:r>
      <w:proofErr w:type="spellEnd"/>
      <w:r w:rsidRPr="0044551C">
        <w:rPr>
          <w:rFonts w:ascii="Arial" w:hAnsi="Arial" w:cs="Arial"/>
          <w:color w:val="000000" w:themeColor="text1"/>
          <w:sz w:val="24"/>
          <w:szCs w:val="24"/>
        </w:rPr>
        <w:t xml:space="preserve">, G. (2020) ‘The expanded view of individualism and collectivism: One, two, or four dimensions?’, </w:t>
      </w:r>
      <w:r w:rsidRPr="0044551C">
        <w:rPr>
          <w:rFonts w:ascii="Arial" w:hAnsi="Arial" w:cs="Arial"/>
          <w:i/>
          <w:iCs/>
          <w:color w:val="000000" w:themeColor="text1"/>
          <w:sz w:val="24"/>
          <w:szCs w:val="24"/>
        </w:rPr>
        <w:t>International Journal of Cross Cultural Management : CCM</w:t>
      </w:r>
      <w:r w:rsidRPr="0044551C">
        <w:rPr>
          <w:rFonts w:ascii="Arial" w:hAnsi="Arial" w:cs="Arial"/>
          <w:color w:val="000000" w:themeColor="text1"/>
          <w:sz w:val="24"/>
          <w:szCs w:val="24"/>
        </w:rPr>
        <w:t xml:space="preserve">, 20(1), pp. 7–24. Available at: </w:t>
      </w:r>
      <w:hyperlink r:id="rId17" w:history="1">
        <w:r w:rsidRPr="0044551C">
          <w:rPr>
            <w:rStyle w:val="Hyperlink"/>
            <w:rFonts w:ascii="Arial" w:hAnsi="Arial" w:cs="Arial"/>
            <w:color w:val="000000" w:themeColor="text1"/>
            <w:sz w:val="24"/>
            <w:szCs w:val="24"/>
          </w:rPr>
          <w:t>https://doi.org/10.1177/1470595820913077</w:t>
        </w:r>
      </w:hyperlink>
    </w:p>
    <w:p w14:paraId="13B5455A" w14:textId="76AB2709" w:rsidR="00664EA3" w:rsidRPr="0044551C" w:rsidRDefault="00664EA3" w:rsidP="00664EA3">
      <w:pPr>
        <w:spacing w:line="259" w:lineRule="auto"/>
        <w:ind w:left="480" w:hangingChars="200" w:hanging="480"/>
        <w:rPr>
          <w:rFonts w:ascii="Arial" w:hAnsi="Arial" w:cs="Arial"/>
          <w:color w:val="000000" w:themeColor="text1"/>
          <w:sz w:val="24"/>
          <w:szCs w:val="24"/>
          <w:lang w:val="en-US"/>
        </w:rPr>
      </w:pPr>
      <w:proofErr w:type="spellStart"/>
      <w:r w:rsidRPr="00664EA3">
        <w:rPr>
          <w:rFonts w:ascii="Arial" w:hAnsi="Arial" w:cs="Arial"/>
          <w:color w:val="000000" w:themeColor="text1"/>
          <w:sz w:val="24"/>
          <w:szCs w:val="24"/>
          <w:lang w:val="en-US"/>
        </w:rPr>
        <w:t>Gannouni</w:t>
      </w:r>
      <w:proofErr w:type="spellEnd"/>
      <w:r w:rsidRPr="00664EA3">
        <w:rPr>
          <w:rFonts w:ascii="Arial" w:hAnsi="Arial" w:cs="Arial"/>
          <w:color w:val="000000" w:themeColor="text1"/>
          <w:sz w:val="24"/>
          <w:szCs w:val="24"/>
          <w:lang w:val="en-US"/>
        </w:rPr>
        <w:t xml:space="preserve">, K. and </w:t>
      </w:r>
      <w:proofErr w:type="spellStart"/>
      <w:r w:rsidRPr="00664EA3">
        <w:rPr>
          <w:rFonts w:ascii="Arial" w:hAnsi="Arial" w:cs="Arial"/>
          <w:color w:val="000000" w:themeColor="text1"/>
          <w:sz w:val="24"/>
          <w:szCs w:val="24"/>
          <w:lang w:val="en-US"/>
        </w:rPr>
        <w:t>Ramboarison</w:t>
      </w:r>
      <w:proofErr w:type="spellEnd"/>
      <w:r w:rsidRPr="00664EA3">
        <w:rPr>
          <w:rFonts w:ascii="Arial" w:hAnsi="Arial" w:cs="Arial"/>
          <w:color w:val="000000" w:themeColor="text1"/>
          <w:sz w:val="24"/>
          <w:szCs w:val="24"/>
          <w:lang w:val="en-US"/>
        </w:rPr>
        <w:t xml:space="preserve">-Lalao, L. (2019) ‘Examining Gender Effects on Leadership among Future Managers: Comparing Hofstede’s Masculine vs. Feminine Countries’, </w:t>
      </w:r>
      <w:r w:rsidRPr="00664EA3">
        <w:rPr>
          <w:rFonts w:ascii="Arial" w:hAnsi="Arial" w:cs="Arial"/>
          <w:i/>
          <w:iCs/>
          <w:color w:val="000000" w:themeColor="text1"/>
          <w:sz w:val="24"/>
          <w:szCs w:val="24"/>
          <w:lang w:val="en-US"/>
        </w:rPr>
        <w:t>Management international</w:t>
      </w:r>
      <w:r w:rsidRPr="00664EA3">
        <w:rPr>
          <w:rFonts w:ascii="Arial" w:hAnsi="Arial" w:cs="Arial"/>
          <w:color w:val="000000" w:themeColor="text1"/>
          <w:sz w:val="24"/>
          <w:szCs w:val="24"/>
          <w:lang w:val="en-US"/>
        </w:rPr>
        <w:t xml:space="preserve">, 23, pp. 42–51. Available at: </w:t>
      </w:r>
      <w:hyperlink r:id="rId18" w:history="1">
        <w:r w:rsidRPr="00664EA3">
          <w:rPr>
            <w:rStyle w:val="Hyperlink"/>
            <w:rFonts w:ascii="Arial" w:hAnsi="Arial" w:cs="Arial"/>
            <w:color w:val="000000" w:themeColor="text1"/>
            <w:sz w:val="24"/>
            <w:szCs w:val="24"/>
            <w:lang w:val="en-US"/>
          </w:rPr>
          <w:t>https://doi.org/10.7202/1068534ar</w:t>
        </w:r>
      </w:hyperlink>
    </w:p>
    <w:p w14:paraId="4830C499" w14:textId="325576A4" w:rsidR="008E56E8" w:rsidRPr="0044551C" w:rsidRDefault="008E56E8" w:rsidP="00664EA3">
      <w:pPr>
        <w:spacing w:line="259" w:lineRule="auto"/>
        <w:ind w:left="480" w:hangingChars="200" w:hanging="480"/>
        <w:rPr>
          <w:rFonts w:ascii="Arial" w:hAnsi="Arial" w:cs="Arial"/>
          <w:color w:val="000000" w:themeColor="text1"/>
          <w:sz w:val="24"/>
          <w:szCs w:val="24"/>
          <w:lang w:val="en-US"/>
        </w:rPr>
      </w:pPr>
      <w:r w:rsidRPr="0044551C">
        <w:rPr>
          <w:rFonts w:ascii="Arial" w:hAnsi="Arial" w:cs="Arial"/>
          <w:color w:val="000000" w:themeColor="text1"/>
          <w:sz w:val="24"/>
          <w:szCs w:val="24"/>
        </w:rPr>
        <w:t xml:space="preserve">Heydari, A., Laroche, M., Paulin, M., &amp; Richard, M.-O. (2021) ‘Hofstede’s individual-level indulgence dimension: Scale development and validation’, </w:t>
      </w:r>
      <w:r w:rsidRPr="0044551C">
        <w:rPr>
          <w:rFonts w:ascii="Arial" w:hAnsi="Arial" w:cs="Arial"/>
          <w:i/>
          <w:iCs/>
          <w:color w:val="000000" w:themeColor="text1"/>
          <w:sz w:val="24"/>
          <w:szCs w:val="24"/>
        </w:rPr>
        <w:t>Journal of Retailing and Consumer Services</w:t>
      </w:r>
      <w:r w:rsidRPr="0044551C">
        <w:rPr>
          <w:rFonts w:ascii="Arial" w:hAnsi="Arial" w:cs="Arial"/>
          <w:color w:val="000000" w:themeColor="text1"/>
          <w:sz w:val="24"/>
          <w:szCs w:val="24"/>
        </w:rPr>
        <w:t xml:space="preserve">, 62, pp. 102640-. Available at: </w:t>
      </w:r>
      <w:hyperlink r:id="rId19" w:tgtFrame="_blank" w:history="1">
        <w:r w:rsidRPr="0044551C">
          <w:rPr>
            <w:rStyle w:val="Hyperlink"/>
            <w:rFonts w:ascii="Arial" w:hAnsi="Arial" w:cs="Arial"/>
            <w:color w:val="000000" w:themeColor="text1"/>
            <w:sz w:val="24"/>
            <w:szCs w:val="24"/>
          </w:rPr>
          <w:t>https://doi.org/10.1016/j.jretconser.2021.102640</w:t>
        </w:r>
      </w:hyperlink>
    </w:p>
    <w:p w14:paraId="7ED20AB4" w14:textId="4993DA76" w:rsidR="00497BA4" w:rsidRPr="0044551C" w:rsidRDefault="005063A4" w:rsidP="003527B0">
      <w:pPr>
        <w:spacing w:line="259" w:lineRule="auto"/>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t>H</w:t>
      </w:r>
      <w:r w:rsidR="00497BA4" w:rsidRPr="0044551C">
        <w:rPr>
          <w:rFonts w:ascii="Arial" w:hAnsi="Arial" w:cs="Arial"/>
          <w:color w:val="000000" w:themeColor="text1"/>
          <w:sz w:val="24"/>
          <w:szCs w:val="24"/>
        </w:rPr>
        <w:t>ofstede, G.</w:t>
      </w:r>
      <w:r w:rsidR="00805C47" w:rsidRPr="0044551C">
        <w:rPr>
          <w:rFonts w:ascii="Arial" w:hAnsi="Arial" w:cs="Arial"/>
          <w:color w:val="000000" w:themeColor="text1"/>
          <w:sz w:val="24"/>
          <w:szCs w:val="24"/>
        </w:rPr>
        <w:t xml:space="preserve">, Hofstede, G.J., Minkov, M. </w:t>
      </w:r>
      <w:r w:rsidR="00497BA4" w:rsidRPr="0044551C">
        <w:rPr>
          <w:rFonts w:ascii="Arial" w:hAnsi="Arial" w:cs="Arial"/>
          <w:color w:val="000000" w:themeColor="text1"/>
          <w:sz w:val="24"/>
          <w:szCs w:val="24"/>
        </w:rPr>
        <w:t xml:space="preserve">(2010) </w:t>
      </w:r>
      <w:r w:rsidR="00497BA4" w:rsidRPr="0044551C">
        <w:rPr>
          <w:rFonts w:ascii="Arial" w:hAnsi="Arial" w:cs="Arial"/>
          <w:i/>
          <w:iCs/>
          <w:color w:val="000000" w:themeColor="text1"/>
          <w:sz w:val="24"/>
          <w:szCs w:val="24"/>
        </w:rPr>
        <w:t>Cultures and organizations: software of the mind</w:t>
      </w:r>
      <w:r w:rsidR="00497BA4" w:rsidRPr="0044551C">
        <w:rPr>
          <w:rFonts w:ascii="Arial" w:hAnsi="Arial" w:cs="Arial"/>
          <w:color w:val="000000" w:themeColor="text1"/>
          <w:sz w:val="24"/>
          <w:szCs w:val="24"/>
        </w:rPr>
        <w:t xml:space="preserve">. 3rd </w:t>
      </w:r>
      <w:proofErr w:type="spellStart"/>
      <w:r w:rsidR="00497BA4" w:rsidRPr="0044551C">
        <w:rPr>
          <w:rFonts w:ascii="Arial" w:hAnsi="Arial" w:cs="Arial"/>
          <w:color w:val="000000" w:themeColor="text1"/>
          <w:sz w:val="24"/>
          <w:szCs w:val="24"/>
        </w:rPr>
        <w:t>edn</w:t>
      </w:r>
      <w:proofErr w:type="spellEnd"/>
      <w:r w:rsidR="00497BA4" w:rsidRPr="0044551C">
        <w:rPr>
          <w:rFonts w:ascii="Arial" w:hAnsi="Arial" w:cs="Arial"/>
          <w:color w:val="000000" w:themeColor="text1"/>
          <w:sz w:val="24"/>
          <w:szCs w:val="24"/>
        </w:rPr>
        <w:t>. New York: McGraw-Hill.</w:t>
      </w:r>
    </w:p>
    <w:p w14:paraId="7FDCD16F" w14:textId="7D2A2A5A" w:rsidR="00DB0A11" w:rsidRPr="0044551C" w:rsidRDefault="00162FBD" w:rsidP="003527B0">
      <w:pPr>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t xml:space="preserve">Huang, C.-C., Tu, Y. and Xie, X. (2024) ‘Mindfulness and job performance in employees of a multinational corporation: Moderated mediation of nationality, intercultural communication, and burnout’, </w:t>
      </w:r>
      <w:r w:rsidRPr="0044551C">
        <w:rPr>
          <w:rFonts w:ascii="Arial" w:hAnsi="Arial" w:cs="Arial"/>
          <w:i/>
          <w:iCs/>
          <w:color w:val="000000" w:themeColor="text1"/>
          <w:sz w:val="24"/>
          <w:szCs w:val="24"/>
        </w:rPr>
        <w:t xml:space="preserve">Social </w:t>
      </w:r>
      <w:r w:rsidR="00A82258" w:rsidRPr="0044551C">
        <w:rPr>
          <w:rFonts w:ascii="Arial" w:hAnsi="Arial" w:cs="Arial"/>
          <w:i/>
          <w:iCs/>
          <w:color w:val="000000" w:themeColor="text1"/>
          <w:sz w:val="24"/>
          <w:szCs w:val="24"/>
        </w:rPr>
        <w:t>S</w:t>
      </w:r>
      <w:r w:rsidRPr="0044551C">
        <w:rPr>
          <w:rFonts w:ascii="Arial" w:hAnsi="Arial" w:cs="Arial"/>
          <w:i/>
          <w:iCs/>
          <w:color w:val="000000" w:themeColor="text1"/>
          <w:sz w:val="24"/>
          <w:szCs w:val="24"/>
        </w:rPr>
        <w:t xml:space="preserve">ciences &amp; </w:t>
      </w:r>
      <w:r w:rsidR="00A82258" w:rsidRPr="0044551C">
        <w:rPr>
          <w:rFonts w:ascii="Arial" w:hAnsi="Arial" w:cs="Arial"/>
          <w:i/>
          <w:iCs/>
          <w:color w:val="000000" w:themeColor="text1"/>
          <w:sz w:val="24"/>
          <w:szCs w:val="24"/>
        </w:rPr>
        <w:t>H</w:t>
      </w:r>
      <w:r w:rsidRPr="0044551C">
        <w:rPr>
          <w:rFonts w:ascii="Arial" w:hAnsi="Arial" w:cs="Arial"/>
          <w:i/>
          <w:iCs/>
          <w:color w:val="000000" w:themeColor="text1"/>
          <w:sz w:val="24"/>
          <w:szCs w:val="24"/>
        </w:rPr>
        <w:t xml:space="preserve">umanities </w:t>
      </w:r>
      <w:r w:rsidR="00A82258" w:rsidRPr="0044551C">
        <w:rPr>
          <w:rFonts w:ascii="Arial" w:hAnsi="Arial" w:cs="Arial"/>
          <w:i/>
          <w:iCs/>
          <w:color w:val="000000" w:themeColor="text1"/>
          <w:sz w:val="24"/>
          <w:szCs w:val="24"/>
        </w:rPr>
        <w:t>O</w:t>
      </w:r>
      <w:r w:rsidRPr="0044551C">
        <w:rPr>
          <w:rFonts w:ascii="Arial" w:hAnsi="Arial" w:cs="Arial"/>
          <w:i/>
          <w:iCs/>
          <w:color w:val="000000" w:themeColor="text1"/>
          <w:sz w:val="24"/>
          <w:szCs w:val="24"/>
        </w:rPr>
        <w:t>pen</w:t>
      </w:r>
      <w:r w:rsidRPr="0044551C">
        <w:rPr>
          <w:rFonts w:ascii="Arial" w:hAnsi="Arial" w:cs="Arial"/>
          <w:color w:val="000000" w:themeColor="text1"/>
          <w:sz w:val="24"/>
          <w:szCs w:val="24"/>
        </w:rPr>
        <w:t xml:space="preserve">, 10, pp. 100975-. Available at: </w:t>
      </w:r>
      <w:hyperlink r:id="rId20" w:history="1">
        <w:r w:rsidRPr="0044551C">
          <w:rPr>
            <w:rStyle w:val="Hyperlink"/>
            <w:rFonts w:ascii="Arial" w:hAnsi="Arial" w:cs="Arial"/>
            <w:color w:val="000000" w:themeColor="text1"/>
            <w:sz w:val="24"/>
            <w:szCs w:val="24"/>
          </w:rPr>
          <w:t>https://doi.org/10.1016/j.ssaho.2024.100975</w:t>
        </w:r>
      </w:hyperlink>
    </w:p>
    <w:p w14:paraId="08DB5F4A" w14:textId="3DC8782D" w:rsidR="00DB0A11" w:rsidRPr="0044551C" w:rsidRDefault="00DB0A11" w:rsidP="003527B0">
      <w:pPr>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t>Jackson, J. (20</w:t>
      </w:r>
      <w:r w:rsidR="00BE71B7" w:rsidRPr="0044551C">
        <w:rPr>
          <w:rFonts w:ascii="Arial" w:hAnsi="Arial" w:cs="Arial"/>
          <w:color w:val="000000" w:themeColor="text1"/>
          <w:sz w:val="24"/>
          <w:szCs w:val="24"/>
        </w:rPr>
        <w:t>20</w:t>
      </w:r>
      <w:r w:rsidRPr="0044551C">
        <w:rPr>
          <w:rFonts w:ascii="Arial" w:hAnsi="Arial" w:cs="Arial"/>
          <w:color w:val="000000" w:themeColor="text1"/>
          <w:sz w:val="24"/>
          <w:szCs w:val="24"/>
        </w:rPr>
        <w:t xml:space="preserve">) </w:t>
      </w:r>
      <w:r w:rsidRPr="0044551C">
        <w:rPr>
          <w:rFonts w:ascii="Arial" w:hAnsi="Arial" w:cs="Arial"/>
          <w:i/>
          <w:iCs/>
          <w:color w:val="000000" w:themeColor="text1"/>
          <w:sz w:val="24"/>
          <w:szCs w:val="24"/>
        </w:rPr>
        <w:t xml:space="preserve">Introducing Language and Intercultural Communication. </w:t>
      </w:r>
      <w:r w:rsidRPr="0044551C">
        <w:rPr>
          <w:rFonts w:ascii="Arial" w:hAnsi="Arial" w:cs="Arial"/>
          <w:color w:val="000000" w:themeColor="text1"/>
          <w:sz w:val="24"/>
          <w:szCs w:val="24"/>
        </w:rPr>
        <w:t xml:space="preserve">2nd </w:t>
      </w:r>
      <w:proofErr w:type="spellStart"/>
      <w:r w:rsidRPr="0044551C">
        <w:rPr>
          <w:rFonts w:ascii="Arial" w:hAnsi="Arial" w:cs="Arial"/>
          <w:color w:val="000000" w:themeColor="text1"/>
          <w:sz w:val="24"/>
          <w:szCs w:val="24"/>
        </w:rPr>
        <w:t>ed</w:t>
      </w:r>
      <w:r w:rsidR="00EC51B3" w:rsidRPr="0044551C">
        <w:rPr>
          <w:rFonts w:ascii="Arial" w:hAnsi="Arial" w:cs="Arial"/>
          <w:color w:val="000000" w:themeColor="text1"/>
          <w:sz w:val="24"/>
          <w:szCs w:val="24"/>
        </w:rPr>
        <w:t>n</w:t>
      </w:r>
      <w:proofErr w:type="spellEnd"/>
      <w:r w:rsidRPr="0044551C">
        <w:rPr>
          <w:rFonts w:ascii="Arial" w:hAnsi="Arial" w:cs="Arial"/>
          <w:color w:val="000000" w:themeColor="text1"/>
          <w:sz w:val="24"/>
          <w:szCs w:val="24"/>
        </w:rPr>
        <w:t>. London: Routledge.</w:t>
      </w:r>
    </w:p>
    <w:p w14:paraId="57968B17" w14:textId="779B7620" w:rsidR="00CD6A1E" w:rsidRPr="0044551C" w:rsidRDefault="00420014" w:rsidP="003527B0">
      <w:pPr>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lastRenderedPageBreak/>
        <w:t xml:space="preserve">Jiménez, A., Yahiaoui, D., Zhang, C. and Jiang, C. </w:t>
      </w:r>
      <w:r w:rsidR="00CD6A1E" w:rsidRPr="0044551C">
        <w:rPr>
          <w:rFonts w:ascii="Arial" w:hAnsi="Arial" w:cs="Arial"/>
          <w:color w:val="000000" w:themeColor="text1"/>
          <w:sz w:val="24"/>
          <w:szCs w:val="24"/>
        </w:rPr>
        <w:t xml:space="preserve">(2023) ‘Sustainable International Management: Research in Global Culture and Leadership Development’, </w:t>
      </w:r>
      <w:r w:rsidR="00CD6A1E" w:rsidRPr="0044551C">
        <w:rPr>
          <w:rFonts w:ascii="Arial" w:hAnsi="Arial" w:cs="Arial"/>
          <w:i/>
          <w:iCs/>
          <w:color w:val="000000" w:themeColor="text1"/>
          <w:sz w:val="24"/>
          <w:szCs w:val="24"/>
        </w:rPr>
        <w:t>Sustainability</w:t>
      </w:r>
      <w:r w:rsidR="00CD6A1E" w:rsidRPr="0044551C">
        <w:rPr>
          <w:rFonts w:ascii="Arial" w:hAnsi="Arial" w:cs="Arial"/>
          <w:color w:val="000000" w:themeColor="text1"/>
          <w:sz w:val="24"/>
          <w:szCs w:val="24"/>
        </w:rPr>
        <w:t xml:space="preserve">, 15(3), pp. 2739-. Available at: </w:t>
      </w:r>
      <w:hyperlink r:id="rId21" w:history="1">
        <w:r w:rsidR="00CD6A1E" w:rsidRPr="0044551C">
          <w:rPr>
            <w:rStyle w:val="Hyperlink"/>
            <w:rFonts w:ascii="Arial" w:hAnsi="Arial" w:cs="Arial"/>
            <w:color w:val="000000" w:themeColor="text1"/>
            <w:sz w:val="24"/>
            <w:szCs w:val="24"/>
          </w:rPr>
          <w:t>https://doi.org/10.3390/su15032739</w:t>
        </w:r>
      </w:hyperlink>
    </w:p>
    <w:p w14:paraId="6660E05C" w14:textId="57E5AA86" w:rsidR="00EC12DA" w:rsidRPr="0044551C" w:rsidRDefault="00EC12DA" w:rsidP="003527B0">
      <w:pPr>
        <w:ind w:left="480" w:hangingChars="200" w:hanging="480"/>
        <w:rPr>
          <w:rStyle w:val="Hyperlink"/>
          <w:rFonts w:ascii="Arial" w:hAnsi="Arial" w:cs="Arial"/>
          <w:color w:val="000000" w:themeColor="text1"/>
          <w:sz w:val="24"/>
          <w:szCs w:val="24"/>
        </w:rPr>
      </w:pPr>
      <w:r w:rsidRPr="0044551C">
        <w:rPr>
          <w:rFonts w:ascii="Arial" w:hAnsi="Arial" w:cs="Arial"/>
          <w:color w:val="000000" w:themeColor="text1"/>
          <w:sz w:val="24"/>
          <w:szCs w:val="24"/>
        </w:rPr>
        <w:t xml:space="preserve">Kharbat, F.F., Kannan, Y., Gleason, K. and Qasim, A. (2024) ‘Corporate communication during the COVID-19 crisis in a multicultural environment: culture and tweet impact’, </w:t>
      </w:r>
      <w:r w:rsidRPr="0044551C">
        <w:rPr>
          <w:rFonts w:ascii="Arial" w:hAnsi="Arial" w:cs="Arial"/>
          <w:i/>
          <w:iCs/>
          <w:color w:val="000000" w:themeColor="text1"/>
          <w:sz w:val="24"/>
          <w:szCs w:val="24"/>
        </w:rPr>
        <w:t xml:space="preserve">Electronic </w:t>
      </w:r>
      <w:r w:rsidR="000E5F09" w:rsidRPr="0044551C">
        <w:rPr>
          <w:rFonts w:ascii="Arial" w:hAnsi="Arial" w:cs="Arial"/>
          <w:i/>
          <w:iCs/>
          <w:color w:val="000000" w:themeColor="text1"/>
          <w:sz w:val="24"/>
          <w:szCs w:val="24"/>
        </w:rPr>
        <w:t>C</w:t>
      </w:r>
      <w:r w:rsidRPr="0044551C">
        <w:rPr>
          <w:rFonts w:ascii="Arial" w:hAnsi="Arial" w:cs="Arial"/>
          <w:i/>
          <w:iCs/>
          <w:color w:val="000000" w:themeColor="text1"/>
          <w:sz w:val="24"/>
          <w:szCs w:val="24"/>
        </w:rPr>
        <w:t xml:space="preserve">ommerce </w:t>
      </w:r>
      <w:r w:rsidR="000E5F09" w:rsidRPr="0044551C">
        <w:rPr>
          <w:rFonts w:ascii="Arial" w:hAnsi="Arial" w:cs="Arial"/>
          <w:i/>
          <w:iCs/>
          <w:color w:val="000000" w:themeColor="text1"/>
          <w:sz w:val="24"/>
          <w:szCs w:val="24"/>
        </w:rPr>
        <w:t>R</w:t>
      </w:r>
      <w:r w:rsidRPr="0044551C">
        <w:rPr>
          <w:rFonts w:ascii="Arial" w:hAnsi="Arial" w:cs="Arial"/>
          <w:i/>
          <w:iCs/>
          <w:color w:val="000000" w:themeColor="text1"/>
          <w:sz w:val="24"/>
          <w:szCs w:val="24"/>
        </w:rPr>
        <w:t>esearch</w:t>
      </w:r>
      <w:r w:rsidRPr="0044551C">
        <w:rPr>
          <w:rFonts w:ascii="Arial" w:hAnsi="Arial" w:cs="Arial"/>
          <w:color w:val="000000" w:themeColor="text1"/>
          <w:sz w:val="24"/>
          <w:szCs w:val="24"/>
        </w:rPr>
        <w:t xml:space="preserve">, 24(1), pp. 675–709. Available at: </w:t>
      </w:r>
      <w:hyperlink r:id="rId22" w:history="1">
        <w:r w:rsidRPr="0044551C">
          <w:rPr>
            <w:rStyle w:val="Hyperlink"/>
            <w:rFonts w:ascii="Arial" w:hAnsi="Arial" w:cs="Arial"/>
            <w:color w:val="000000" w:themeColor="text1"/>
            <w:sz w:val="24"/>
            <w:szCs w:val="24"/>
          </w:rPr>
          <w:t>https://doi.org/10.1007/s10660-023-09777-3</w:t>
        </w:r>
      </w:hyperlink>
    </w:p>
    <w:p w14:paraId="228FA1A0" w14:textId="221378AF" w:rsidR="00027802" w:rsidRPr="0044551C" w:rsidRDefault="00027802" w:rsidP="00027802">
      <w:pPr>
        <w:ind w:left="480" w:hangingChars="200" w:hanging="480"/>
        <w:rPr>
          <w:rFonts w:ascii="Arial" w:hAnsi="Arial" w:cs="Arial"/>
          <w:color w:val="000000" w:themeColor="text1"/>
          <w:sz w:val="24"/>
          <w:szCs w:val="24"/>
          <w:lang w:val="en-US"/>
        </w:rPr>
      </w:pPr>
      <w:r w:rsidRPr="00027802">
        <w:rPr>
          <w:rFonts w:ascii="Arial" w:hAnsi="Arial" w:cs="Arial"/>
          <w:color w:val="000000" w:themeColor="text1"/>
          <w:sz w:val="24"/>
          <w:szCs w:val="24"/>
          <w:lang w:val="en-US"/>
        </w:rPr>
        <w:t xml:space="preserve">Lee Park, C. and Paiva, E.L. (2018) ‘How do national cultures impact the operations strategy process?’, </w:t>
      </w:r>
      <w:r w:rsidRPr="00027802">
        <w:rPr>
          <w:rFonts w:ascii="Arial" w:hAnsi="Arial" w:cs="Arial"/>
          <w:i/>
          <w:iCs/>
          <w:color w:val="000000" w:themeColor="text1"/>
          <w:sz w:val="24"/>
          <w:szCs w:val="24"/>
          <w:lang w:val="en-US"/>
        </w:rPr>
        <w:t xml:space="preserve">International </w:t>
      </w:r>
      <w:r w:rsidRPr="0044551C">
        <w:rPr>
          <w:rFonts w:ascii="Arial" w:hAnsi="Arial" w:cs="Arial"/>
          <w:i/>
          <w:iCs/>
          <w:color w:val="000000" w:themeColor="text1"/>
          <w:sz w:val="24"/>
          <w:szCs w:val="24"/>
          <w:lang w:val="en-US"/>
        </w:rPr>
        <w:t>Journal</w:t>
      </w:r>
      <w:r w:rsidRPr="00027802">
        <w:rPr>
          <w:rFonts w:ascii="Arial" w:hAnsi="Arial" w:cs="Arial"/>
          <w:i/>
          <w:iCs/>
          <w:color w:val="000000" w:themeColor="text1"/>
          <w:sz w:val="24"/>
          <w:szCs w:val="24"/>
          <w:lang w:val="en-US"/>
        </w:rPr>
        <w:t xml:space="preserve"> of </w:t>
      </w:r>
      <w:r w:rsidRPr="0044551C">
        <w:rPr>
          <w:rFonts w:ascii="Arial" w:hAnsi="Arial" w:cs="Arial"/>
          <w:i/>
          <w:iCs/>
          <w:color w:val="000000" w:themeColor="text1"/>
          <w:sz w:val="24"/>
          <w:szCs w:val="24"/>
          <w:lang w:val="en-US"/>
        </w:rPr>
        <w:t>O</w:t>
      </w:r>
      <w:r w:rsidRPr="00027802">
        <w:rPr>
          <w:rFonts w:ascii="Arial" w:hAnsi="Arial" w:cs="Arial"/>
          <w:i/>
          <w:iCs/>
          <w:color w:val="000000" w:themeColor="text1"/>
          <w:sz w:val="24"/>
          <w:szCs w:val="24"/>
          <w:lang w:val="en-US"/>
        </w:rPr>
        <w:t xml:space="preserve">perations &amp; </w:t>
      </w:r>
      <w:r w:rsidRPr="0044551C">
        <w:rPr>
          <w:rFonts w:ascii="Arial" w:hAnsi="Arial" w:cs="Arial"/>
          <w:i/>
          <w:iCs/>
          <w:color w:val="000000" w:themeColor="text1"/>
          <w:sz w:val="24"/>
          <w:szCs w:val="24"/>
          <w:lang w:val="en-US"/>
        </w:rPr>
        <w:t>P</w:t>
      </w:r>
      <w:r w:rsidRPr="00027802">
        <w:rPr>
          <w:rFonts w:ascii="Arial" w:hAnsi="Arial" w:cs="Arial"/>
          <w:i/>
          <w:iCs/>
          <w:color w:val="000000" w:themeColor="text1"/>
          <w:sz w:val="24"/>
          <w:szCs w:val="24"/>
          <w:lang w:val="en-US"/>
        </w:rPr>
        <w:t xml:space="preserve">roduction </w:t>
      </w:r>
      <w:r w:rsidRPr="0044551C">
        <w:rPr>
          <w:rFonts w:ascii="Arial" w:hAnsi="Arial" w:cs="Arial"/>
          <w:i/>
          <w:iCs/>
          <w:color w:val="000000" w:themeColor="text1"/>
          <w:sz w:val="24"/>
          <w:szCs w:val="24"/>
          <w:lang w:val="en-US"/>
        </w:rPr>
        <w:t>M</w:t>
      </w:r>
      <w:r w:rsidRPr="00027802">
        <w:rPr>
          <w:rFonts w:ascii="Arial" w:hAnsi="Arial" w:cs="Arial"/>
          <w:i/>
          <w:iCs/>
          <w:color w:val="000000" w:themeColor="text1"/>
          <w:sz w:val="24"/>
          <w:szCs w:val="24"/>
          <w:lang w:val="en-US"/>
        </w:rPr>
        <w:t>anagement</w:t>
      </w:r>
      <w:r w:rsidRPr="00027802">
        <w:rPr>
          <w:rFonts w:ascii="Arial" w:hAnsi="Arial" w:cs="Arial"/>
          <w:color w:val="000000" w:themeColor="text1"/>
          <w:sz w:val="24"/>
          <w:szCs w:val="24"/>
          <w:lang w:val="en-US"/>
        </w:rPr>
        <w:t xml:space="preserve">, 38(10), pp. 1937–1963. Available at: </w:t>
      </w:r>
      <w:hyperlink r:id="rId23" w:history="1">
        <w:r w:rsidRPr="00027802">
          <w:rPr>
            <w:rStyle w:val="Hyperlink"/>
            <w:rFonts w:ascii="Arial" w:hAnsi="Arial" w:cs="Arial"/>
            <w:color w:val="000000" w:themeColor="text1"/>
            <w:sz w:val="24"/>
            <w:szCs w:val="24"/>
            <w:lang w:val="en-US"/>
          </w:rPr>
          <w:t>https://doi.org/10.1108/IJOPM-03-2017-0145</w:t>
        </w:r>
      </w:hyperlink>
    </w:p>
    <w:p w14:paraId="5FCBD347" w14:textId="7F8814B7" w:rsidR="00104D95" w:rsidRPr="0044551C" w:rsidRDefault="00104D95" w:rsidP="00027802">
      <w:pPr>
        <w:ind w:left="480" w:hangingChars="200" w:hanging="480"/>
        <w:rPr>
          <w:rFonts w:ascii="Arial" w:hAnsi="Arial" w:cs="Arial"/>
          <w:color w:val="000000" w:themeColor="text1"/>
          <w:sz w:val="24"/>
          <w:szCs w:val="24"/>
          <w:lang w:val="en-US"/>
        </w:rPr>
      </w:pPr>
      <w:r w:rsidRPr="0044551C">
        <w:rPr>
          <w:rFonts w:ascii="Arial" w:hAnsi="Arial" w:cs="Arial"/>
          <w:color w:val="000000" w:themeColor="text1"/>
          <w:sz w:val="24"/>
          <w:szCs w:val="24"/>
        </w:rPr>
        <w:t xml:space="preserve">Li, C. (2023) ‘Cultural Friction in International Joint Ventures: Whose Cultural Distance Affects Market Reactions?’, </w:t>
      </w:r>
      <w:r w:rsidRPr="0044551C">
        <w:rPr>
          <w:rFonts w:ascii="Arial" w:hAnsi="Arial" w:cs="Arial"/>
          <w:i/>
          <w:iCs/>
          <w:color w:val="000000" w:themeColor="text1"/>
          <w:sz w:val="24"/>
          <w:szCs w:val="24"/>
        </w:rPr>
        <w:t xml:space="preserve">Journal of </w:t>
      </w:r>
      <w:r w:rsidR="00203924" w:rsidRPr="0044551C">
        <w:rPr>
          <w:rFonts w:ascii="Arial" w:hAnsi="Arial" w:cs="Arial"/>
          <w:i/>
          <w:iCs/>
          <w:color w:val="000000" w:themeColor="text1"/>
          <w:sz w:val="24"/>
          <w:szCs w:val="24"/>
        </w:rPr>
        <w:t>Management</w:t>
      </w:r>
      <w:r w:rsidRPr="0044551C">
        <w:rPr>
          <w:rFonts w:ascii="Arial" w:hAnsi="Arial" w:cs="Arial"/>
          <w:color w:val="000000" w:themeColor="text1"/>
          <w:sz w:val="24"/>
          <w:szCs w:val="24"/>
        </w:rPr>
        <w:t xml:space="preserve">, 49(7), pp. 2288–2317. Available at: </w:t>
      </w:r>
      <w:hyperlink r:id="rId24" w:history="1">
        <w:r w:rsidRPr="0044551C">
          <w:rPr>
            <w:rStyle w:val="Hyperlink"/>
            <w:rFonts w:ascii="Arial" w:hAnsi="Arial" w:cs="Arial"/>
            <w:color w:val="000000" w:themeColor="text1"/>
            <w:sz w:val="24"/>
            <w:szCs w:val="24"/>
          </w:rPr>
          <w:t>https://doi.org/10.1177/01492063221104030</w:t>
        </w:r>
      </w:hyperlink>
    </w:p>
    <w:p w14:paraId="0AA30A5E" w14:textId="1FDBF937" w:rsidR="00EB5726" w:rsidRPr="0044551C" w:rsidRDefault="00EB5726" w:rsidP="00EB5726">
      <w:pPr>
        <w:ind w:left="480" w:hangingChars="200" w:hanging="480"/>
        <w:rPr>
          <w:rFonts w:ascii="Arial" w:hAnsi="Arial" w:cs="Arial"/>
          <w:color w:val="000000" w:themeColor="text1"/>
          <w:sz w:val="24"/>
          <w:szCs w:val="24"/>
          <w:lang w:val="en-US"/>
        </w:rPr>
      </w:pPr>
      <w:r w:rsidRPr="0044551C">
        <w:rPr>
          <w:rFonts w:ascii="Arial" w:hAnsi="Arial" w:cs="Arial"/>
          <w:color w:val="000000" w:themeColor="text1"/>
          <w:sz w:val="24"/>
          <w:szCs w:val="24"/>
        </w:rPr>
        <w:t>Lomas, T., Diego-Rosell, P., Shiba, K., Standridge, P., Lee, M. T., Case, B., Lai, A. Y., &amp; VanderWeele, T. J.</w:t>
      </w:r>
      <w:r w:rsidRPr="0044551C">
        <w:rPr>
          <w:rFonts w:ascii="Arial" w:hAnsi="Arial" w:cs="Arial"/>
          <w:color w:val="000000" w:themeColor="text1"/>
          <w:sz w:val="24"/>
          <w:szCs w:val="24"/>
          <w:lang w:val="en-US"/>
        </w:rPr>
        <w:t xml:space="preserve"> </w:t>
      </w:r>
      <w:r w:rsidRPr="00EB5726">
        <w:rPr>
          <w:rFonts w:ascii="Arial" w:hAnsi="Arial" w:cs="Arial"/>
          <w:color w:val="000000" w:themeColor="text1"/>
          <w:sz w:val="24"/>
          <w:szCs w:val="24"/>
          <w:lang w:val="en-US"/>
        </w:rPr>
        <w:t xml:space="preserve">(2023) ‘Complexifying Individualism Versus Collectivism and West Versus East: Exploring Global Diversity in Perspectives on Self and Other in the Gallup World Poll’, </w:t>
      </w:r>
      <w:r w:rsidRPr="00EB5726">
        <w:rPr>
          <w:rFonts w:ascii="Arial" w:hAnsi="Arial" w:cs="Arial"/>
          <w:i/>
          <w:iCs/>
          <w:color w:val="000000" w:themeColor="text1"/>
          <w:sz w:val="24"/>
          <w:szCs w:val="24"/>
          <w:lang w:val="en-US"/>
        </w:rPr>
        <w:t xml:space="preserve">Journal of </w:t>
      </w:r>
      <w:r w:rsidRPr="0044551C">
        <w:rPr>
          <w:rFonts w:ascii="Arial" w:hAnsi="Arial" w:cs="Arial"/>
          <w:i/>
          <w:iCs/>
          <w:color w:val="000000" w:themeColor="text1"/>
          <w:sz w:val="24"/>
          <w:szCs w:val="24"/>
          <w:lang w:val="en-US"/>
        </w:rPr>
        <w:t>C</w:t>
      </w:r>
      <w:r w:rsidRPr="00EB5726">
        <w:rPr>
          <w:rFonts w:ascii="Arial" w:hAnsi="Arial" w:cs="Arial"/>
          <w:i/>
          <w:iCs/>
          <w:color w:val="000000" w:themeColor="text1"/>
          <w:sz w:val="24"/>
          <w:szCs w:val="24"/>
          <w:lang w:val="en-US"/>
        </w:rPr>
        <w:t>ross-</w:t>
      </w:r>
      <w:r w:rsidRPr="0044551C">
        <w:rPr>
          <w:rFonts w:ascii="Arial" w:hAnsi="Arial" w:cs="Arial"/>
          <w:i/>
          <w:iCs/>
          <w:color w:val="000000" w:themeColor="text1"/>
          <w:sz w:val="24"/>
          <w:szCs w:val="24"/>
          <w:lang w:val="en-US"/>
        </w:rPr>
        <w:t>C</w:t>
      </w:r>
      <w:r w:rsidRPr="00EB5726">
        <w:rPr>
          <w:rFonts w:ascii="Arial" w:hAnsi="Arial" w:cs="Arial"/>
          <w:i/>
          <w:iCs/>
          <w:color w:val="000000" w:themeColor="text1"/>
          <w:sz w:val="24"/>
          <w:szCs w:val="24"/>
          <w:lang w:val="en-US"/>
        </w:rPr>
        <w:t xml:space="preserve">ultural </w:t>
      </w:r>
      <w:r w:rsidRPr="0044551C">
        <w:rPr>
          <w:rFonts w:ascii="Arial" w:hAnsi="Arial" w:cs="Arial"/>
          <w:i/>
          <w:iCs/>
          <w:color w:val="000000" w:themeColor="text1"/>
          <w:sz w:val="24"/>
          <w:szCs w:val="24"/>
          <w:lang w:val="en-US"/>
        </w:rPr>
        <w:t>P</w:t>
      </w:r>
      <w:r w:rsidRPr="00EB5726">
        <w:rPr>
          <w:rFonts w:ascii="Arial" w:hAnsi="Arial" w:cs="Arial"/>
          <w:i/>
          <w:iCs/>
          <w:color w:val="000000" w:themeColor="text1"/>
          <w:sz w:val="24"/>
          <w:szCs w:val="24"/>
          <w:lang w:val="en-US"/>
        </w:rPr>
        <w:t>sychology</w:t>
      </w:r>
      <w:r w:rsidRPr="00EB5726">
        <w:rPr>
          <w:rFonts w:ascii="Arial" w:hAnsi="Arial" w:cs="Arial"/>
          <w:color w:val="000000" w:themeColor="text1"/>
          <w:sz w:val="24"/>
          <w:szCs w:val="24"/>
          <w:lang w:val="en-US"/>
        </w:rPr>
        <w:t xml:space="preserve">, 54(1), pp. 61–89. Available at: </w:t>
      </w:r>
      <w:hyperlink r:id="rId25" w:history="1">
        <w:r w:rsidRPr="00EB5726">
          <w:rPr>
            <w:rStyle w:val="Hyperlink"/>
            <w:rFonts w:ascii="Arial" w:hAnsi="Arial" w:cs="Arial"/>
            <w:color w:val="000000" w:themeColor="text1"/>
            <w:sz w:val="24"/>
            <w:szCs w:val="24"/>
            <w:lang w:val="en-US"/>
          </w:rPr>
          <w:t>https://doi.org/10.1177/00220221221130978</w:t>
        </w:r>
      </w:hyperlink>
    </w:p>
    <w:p w14:paraId="603B98DF" w14:textId="15172F89" w:rsidR="00307178" w:rsidRPr="0044551C" w:rsidRDefault="00307178" w:rsidP="003527B0">
      <w:pPr>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t xml:space="preserve">MarketLine (2022) </w:t>
      </w:r>
      <w:r w:rsidRPr="0044551C">
        <w:rPr>
          <w:rFonts w:ascii="Arial" w:hAnsi="Arial" w:cs="Arial"/>
          <w:i/>
          <w:iCs/>
          <w:color w:val="000000" w:themeColor="text1"/>
          <w:sz w:val="24"/>
          <w:szCs w:val="24"/>
        </w:rPr>
        <w:t>Apparel Retail Industry Profile: Asia-Pacific</w:t>
      </w:r>
      <w:r w:rsidRPr="0044551C">
        <w:rPr>
          <w:rFonts w:ascii="Arial" w:hAnsi="Arial" w:cs="Arial"/>
          <w:color w:val="000000" w:themeColor="text1"/>
          <w:sz w:val="24"/>
          <w:szCs w:val="24"/>
        </w:rPr>
        <w:t>, pp. 1–51.</w:t>
      </w:r>
      <w:r w:rsidR="000845C2" w:rsidRPr="0044551C">
        <w:rPr>
          <w:rFonts w:ascii="Arial" w:hAnsi="Arial" w:cs="Arial"/>
          <w:color w:val="000000" w:themeColor="text1"/>
          <w:sz w:val="24"/>
          <w:szCs w:val="24"/>
        </w:rPr>
        <w:t xml:space="preserve"> </w:t>
      </w:r>
      <w:r w:rsidRPr="0044551C">
        <w:rPr>
          <w:rFonts w:ascii="Arial" w:hAnsi="Arial" w:cs="Arial"/>
          <w:color w:val="000000" w:themeColor="text1"/>
          <w:sz w:val="24"/>
          <w:szCs w:val="24"/>
        </w:rPr>
        <w:t xml:space="preserve">Available at: </w:t>
      </w:r>
      <w:hyperlink r:id="rId26" w:history="1">
        <w:r w:rsidRPr="0044551C">
          <w:rPr>
            <w:rStyle w:val="Hyperlink"/>
            <w:rFonts w:ascii="Arial" w:hAnsi="Arial" w:cs="Arial"/>
            <w:color w:val="000000" w:themeColor="text1"/>
            <w:sz w:val="24"/>
            <w:szCs w:val="24"/>
          </w:rPr>
          <w:t>https://research-ebsco-com.ezproxy.uwtsd.ac.uk/linkprocessor/plink?id=ab9868ef-8911-3b8f-bcd2-ba67e87eb1b3</w:t>
        </w:r>
      </w:hyperlink>
      <w:r w:rsidRPr="0044551C">
        <w:rPr>
          <w:rFonts w:ascii="Arial" w:hAnsi="Arial" w:cs="Arial"/>
          <w:color w:val="000000" w:themeColor="text1"/>
          <w:sz w:val="24"/>
          <w:szCs w:val="24"/>
        </w:rPr>
        <w:t xml:space="preserve"> (Accessed: 6 December 2024).</w:t>
      </w:r>
    </w:p>
    <w:p w14:paraId="6935FE17" w14:textId="5DDBC6C7" w:rsidR="005F669F" w:rsidRPr="0044551C" w:rsidRDefault="005F669F" w:rsidP="003527B0">
      <w:pPr>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lastRenderedPageBreak/>
        <w:t xml:space="preserve">Minkov, M. and Kaasa, A. (2022) </w:t>
      </w:r>
      <w:r w:rsidR="00FB294E" w:rsidRPr="0044551C">
        <w:rPr>
          <w:rFonts w:ascii="Arial" w:hAnsi="Arial" w:cs="Arial"/>
          <w:color w:val="000000" w:themeColor="text1"/>
          <w:sz w:val="24"/>
          <w:szCs w:val="24"/>
        </w:rPr>
        <w:t>‘</w:t>
      </w:r>
      <w:r w:rsidRPr="0044551C">
        <w:rPr>
          <w:rFonts w:ascii="Arial" w:hAnsi="Arial" w:cs="Arial"/>
          <w:color w:val="000000" w:themeColor="text1"/>
          <w:sz w:val="24"/>
          <w:szCs w:val="24"/>
        </w:rPr>
        <w:t>Do dimensions of culture exist objectively? A validation of the</w:t>
      </w:r>
      <w:r w:rsidR="00FB294E" w:rsidRPr="0044551C">
        <w:rPr>
          <w:rFonts w:ascii="Arial" w:hAnsi="Arial" w:cs="Arial"/>
          <w:color w:val="000000" w:themeColor="text1"/>
          <w:sz w:val="24"/>
          <w:szCs w:val="24"/>
        </w:rPr>
        <w:t xml:space="preserve"> </w:t>
      </w:r>
      <w:r w:rsidRPr="0044551C">
        <w:rPr>
          <w:rFonts w:ascii="Arial" w:hAnsi="Arial" w:cs="Arial"/>
          <w:color w:val="000000" w:themeColor="text1"/>
          <w:sz w:val="24"/>
          <w:szCs w:val="24"/>
        </w:rPr>
        <w:t>revised Minkov-Hofstede model of culture with World Values Survey items and scores for 102</w:t>
      </w:r>
      <w:r w:rsidR="009F4FBB" w:rsidRPr="0044551C">
        <w:rPr>
          <w:rFonts w:ascii="Arial" w:hAnsi="Arial" w:cs="Arial"/>
          <w:color w:val="000000" w:themeColor="text1"/>
          <w:sz w:val="24"/>
          <w:szCs w:val="24"/>
        </w:rPr>
        <w:t xml:space="preserve"> </w:t>
      </w:r>
      <w:r w:rsidRPr="0044551C">
        <w:rPr>
          <w:rFonts w:ascii="Arial" w:hAnsi="Arial" w:cs="Arial"/>
          <w:color w:val="000000" w:themeColor="text1"/>
          <w:sz w:val="24"/>
          <w:szCs w:val="24"/>
        </w:rPr>
        <w:t>countries</w:t>
      </w:r>
      <w:r w:rsidR="00960BE0" w:rsidRPr="0044551C">
        <w:rPr>
          <w:rFonts w:ascii="Arial" w:hAnsi="Arial" w:cs="Arial"/>
          <w:color w:val="000000" w:themeColor="text1"/>
          <w:sz w:val="24"/>
          <w:szCs w:val="24"/>
        </w:rPr>
        <w:t>’</w:t>
      </w:r>
      <w:r w:rsidR="009F4FBB" w:rsidRPr="0044551C">
        <w:rPr>
          <w:rFonts w:ascii="Arial" w:hAnsi="Arial" w:cs="Arial"/>
          <w:color w:val="000000" w:themeColor="text1"/>
          <w:sz w:val="24"/>
          <w:szCs w:val="24"/>
        </w:rPr>
        <w:t>,</w:t>
      </w:r>
      <w:r w:rsidRPr="0044551C">
        <w:rPr>
          <w:rFonts w:ascii="Arial" w:hAnsi="Arial" w:cs="Arial"/>
          <w:color w:val="000000" w:themeColor="text1"/>
          <w:sz w:val="24"/>
          <w:szCs w:val="24"/>
        </w:rPr>
        <w:t xml:space="preserve"> </w:t>
      </w:r>
      <w:r w:rsidRPr="0044551C">
        <w:rPr>
          <w:rFonts w:ascii="Arial" w:hAnsi="Arial" w:cs="Arial"/>
          <w:i/>
          <w:iCs/>
          <w:color w:val="000000" w:themeColor="text1"/>
          <w:sz w:val="24"/>
          <w:szCs w:val="24"/>
        </w:rPr>
        <w:t xml:space="preserve">Journal of </w:t>
      </w:r>
      <w:r w:rsidR="00B12278" w:rsidRPr="0044551C">
        <w:rPr>
          <w:rFonts w:ascii="Arial" w:hAnsi="Arial" w:cs="Arial"/>
          <w:i/>
          <w:iCs/>
          <w:color w:val="000000" w:themeColor="text1"/>
          <w:sz w:val="24"/>
          <w:szCs w:val="24"/>
        </w:rPr>
        <w:t>International Management</w:t>
      </w:r>
      <w:r w:rsidRPr="0044551C">
        <w:rPr>
          <w:rFonts w:ascii="Arial" w:hAnsi="Arial" w:cs="Arial"/>
          <w:color w:val="000000" w:themeColor="text1"/>
          <w:sz w:val="24"/>
          <w:szCs w:val="24"/>
        </w:rPr>
        <w:t xml:space="preserve">, 28(4), pp. 100971-. Available at: </w:t>
      </w:r>
      <w:hyperlink r:id="rId27" w:history="1">
        <w:r w:rsidRPr="0044551C">
          <w:rPr>
            <w:rStyle w:val="Hyperlink"/>
            <w:rFonts w:ascii="Arial" w:hAnsi="Arial" w:cs="Arial"/>
            <w:color w:val="000000" w:themeColor="text1"/>
            <w:sz w:val="24"/>
            <w:szCs w:val="24"/>
          </w:rPr>
          <w:t>https://doi.org/10.1016/j.int</w:t>
        </w:r>
        <w:r w:rsidRPr="0044551C">
          <w:rPr>
            <w:rStyle w:val="Hyperlink"/>
            <w:rFonts w:ascii="Arial" w:hAnsi="Arial" w:cs="Arial"/>
            <w:color w:val="000000" w:themeColor="text1"/>
            <w:sz w:val="24"/>
            <w:szCs w:val="24"/>
          </w:rPr>
          <w:t>m</w:t>
        </w:r>
        <w:r w:rsidRPr="0044551C">
          <w:rPr>
            <w:rStyle w:val="Hyperlink"/>
            <w:rFonts w:ascii="Arial" w:hAnsi="Arial" w:cs="Arial"/>
            <w:color w:val="000000" w:themeColor="text1"/>
            <w:sz w:val="24"/>
            <w:szCs w:val="24"/>
          </w:rPr>
          <w:t>an.2022.100971</w:t>
        </w:r>
      </w:hyperlink>
    </w:p>
    <w:p w14:paraId="1ABE43FC" w14:textId="61DD3D3D" w:rsidR="000F18B9" w:rsidRPr="0044551C" w:rsidRDefault="000F18B9" w:rsidP="003527B0">
      <w:pPr>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t xml:space="preserve">Mitra, R.S. (2020) ‘Importance of Standardization in Minimizing Cross-cultural Miscommunication’, </w:t>
      </w:r>
      <w:r w:rsidRPr="0044551C">
        <w:rPr>
          <w:rFonts w:ascii="Arial" w:hAnsi="Arial" w:cs="Arial"/>
          <w:i/>
          <w:iCs/>
          <w:color w:val="000000" w:themeColor="text1"/>
          <w:sz w:val="24"/>
          <w:szCs w:val="24"/>
        </w:rPr>
        <w:t>Indian Journal of Commerce and Management Studies</w:t>
      </w:r>
      <w:r w:rsidRPr="0044551C">
        <w:rPr>
          <w:rFonts w:ascii="Arial" w:hAnsi="Arial" w:cs="Arial"/>
          <w:color w:val="000000" w:themeColor="text1"/>
          <w:sz w:val="24"/>
          <w:szCs w:val="24"/>
        </w:rPr>
        <w:t xml:space="preserve">, 11(3), pp. 1–7. Available at: </w:t>
      </w:r>
      <w:hyperlink r:id="rId28" w:history="1">
        <w:r w:rsidRPr="0044551C">
          <w:rPr>
            <w:rStyle w:val="Hyperlink"/>
            <w:rFonts w:ascii="Arial" w:hAnsi="Arial" w:cs="Arial"/>
            <w:color w:val="000000" w:themeColor="text1"/>
            <w:sz w:val="24"/>
            <w:szCs w:val="24"/>
          </w:rPr>
          <w:t>https://doi.org/10.18843/ijcms/vni3/01</w:t>
        </w:r>
      </w:hyperlink>
    </w:p>
    <w:p w14:paraId="2406189E" w14:textId="11F90EED" w:rsidR="003236E1" w:rsidRPr="0044551C" w:rsidRDefault="003236E1" w:rsidP="003527B0">
      <w:pPr>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t xml:space="preserve">Oland, J. (2024) ‘Communication and Cultural Aspects in International Business’, </w:t>
      </w:r>
      <w:r w:rsidRPr="0044551C">
        <w:rPr>
          <w:rFonts w:ascii="Arial" w:hAnsi="Arial" w:cs="Arial"/>
          <w:i/>
          <w:iCs/>
          <w:color w:val="000000" w:themeColor="text1"/>
          <w:sz w:val="24"/>
          <w:szCs w:val="24"/>
        </w:rPr>
        <w:t xml:space="preserve">Global </w:t>
      </w:r>
      <w:r w:rsidR="000E5F09" w:rsidRPr="0044551C">
        <w:rPr>
          <w:rFonts w:ascii="Arial" w:hAnsi="Arial" w:cs="Arial"/>
          <w:i/>
          <w:iCs/>
          <w:color w:val="000000" w:themeColor="text1"/>
          <w:sz w:val="24"/>
          <w:szCs w:val="24"/>
        </w:rPr>
        <w:t>M</w:t>
      </w:r>
      <w:r w:rsidRPr="0044551C">
        <w:rPr>
          <w:rFonts w:ascii="Arial" w:hAnsi="Arial" w:cs="Arial"/>
          <w:i/>
          <w:iCs/>
          <w:color w:val="000000" w:themeColor="text1"/>
          <w:sz w:val="24"/>
          <w:szCs w:val="24"/>
        </w:rPr>
        <w:t xml:space="preserve">edia </w:t>
      </w:r>
      <w:r w:rsidR="000E5F09" w:rsidRPr="0044551C">
        <w:rPr>
          <w:rFonts w:ascii="Arial" w:hAnsi="Arial" w:cs="Arial"/>
          <w:i/>
          <w:iCs/>
          <w:color w:val="000000" w:themeColor="text1"/>
          <w:sz w:val="24"/>
          <w:szCs w:val="24"/>
        </w:rPr>
        <w:t>J</w:t>
      </w:r>
      <w:r w:rsidRPr="0044551C">
        <w:rPr>
          <w:rFonts w:ascii="Arial" w:hAnsi="Arial" w:cs="Arial"/>
          <w:i/>
          <w:iCs/>
          <w:color w:val="000000" w:themeColor="text1"/>
          <w:sz w:val="24"/>
          <w:szCs w:val="24"/>
        </w:rPr>
        <w:t>ournal</w:t>
      </w:r>
      <w:r w:rsidRPr="0044551C">
        <w:rPr>
          <w:rFonts w:ascii="Arial" w:hAnsi="Arial" w:cs="Arial"/>
          <w:color w:val="000000" w:themeColor="text1"/>
          <w:sz w:val="24"/>
          <w:szCs w:val="24"/>
        </w:rPr>
        <w:t xml:space="preserve">, 22(67), pp. 1–3. Available at: </w:t>
      </w:r>
      <w:hyperlink r:id="rId29" w:history="1">
        <w:r w:rsidRPr="0044551C">
          <w:rPr>
            <w:rStyle w:val="Hyperlink"/>
            <w:rFonts w:ascii="Arial" w:hAnsi="Arial" w:cs="Arial"/>
            <w:color w:val="000000" w:themeColor="text1"/>
            <w:sz w:val="24"/>
            <w:szCs w:val="24"/>
          </w:rPr>
          <w:t>https://doi.org/10.36648/1550-7521.22.67.419</w:t>
        </w:r>
      </w:hyperlink>
    </w:p>
    <w:p w14:paraId="106D5C37" w14:textId="19CCC8AF" w:rsidR="004B65A9" w:rsidRPr="0044551C" w:rsidRDefault="00594B6F" w:rsidP="003527B0">
      <w:pPr>
        <w:ind w:left="480" w:hangingChars="200" w:hanging="480"/>
        <w:rPr>
          <w:rStyle w:val="Hyperlink"/>
          <w:rFonts w:ascii="Arial" w:hAnsi="Arial" w:cs="Arial"/>
          <w:color w:val="000000" w:themeColor="text1"/>
          <w:sz w:val="24"/>
          <w:szCs w:val="24"/>
        </w:rPr>
      </w:pPr>
      <w:r w:rsidRPr="0044551C">
        <w:rPr>
          <w:rFonts w:ascii="Arial" w:hAnsi="Arial" w:cs="Arial"/>
          <w:color w:val="000000" w:themeColor="text1"/>
          <w:sz w:val="24"/>
          <w:szCs w:val="24"/>
        </w:rPr>
        <w:t xml:space="preserve">Sahadevan, P. and Sumangala, M. (2021) ‘Effective cross-cultural communication for International Business’, </w:t>
      </w:r>
      <w:proofErr w:type="spellStart"/>
      <w:r w:rsidRPr="0044551C">
        <w:rPr>
          <w:rFonts w:ascii="Arial" w:hAnsi="Arial" w:cs="Arial"/>
          <w:i/>
          <w:iCs/>
          <w:color w:val="000000" w:themeColor="text1"/>
          <w:sz w:val="24"/>
          <w:szCs w:val="24"/>
        </w:rPr>
        <w:t>Shanlax</w:t>
      </w:r>
      <w:proofErr w:type="spellEnd"/>
      <w:r w:rsidRPr="0044551C">
        <w:rPr>
          <w:rFonts w:ascii="Arial" w:hAnsi="Arial" w:cs="Arial"/>
          <w:i/>
          <w:iCs/>
          <w:color w:val="000000" w:themeColor="text1"/>
          <w:sz w:val="24"/>
          <w:szCs w:val="24"/>
        </w:rPr>
        <w:t xml:space="preserve"> International Journal of Management</w:t>
      </w:r>
      <w:r w:rsidRPr="0044551C">
        <w:rPr>
          <w:rFonts w:ascii="Arial" w:hAnsi="Arial" w:cs="Arial"/>
          <w:color w:val="000000" w:themeColor="text1"/>
          <w:sz w:val="24"/>
          <w:szCs w:val="24"/>
        </w:rPr>
        <w:t xml:space="preserve">, 8(4), pp. 24–33. Available at: </w:t>
      </w:r>
      <w:hyperlink r:id="rId30" w:history="1">
        <w:r w:rsidRPr="0044551C">
          <w:rPr>
            <w:rStyle w:val="Hyperlink"/>
            <w:rFonts w:ascii="Arial" w:hAnsi="Arial" w:cs="Arial"/>
            <w:color w:val="000000" w:themeColor="text1"/>
            <w:sz w:val="24"/>
            <w:szCs w:val="24"/>
          </w:rPr>
          <w:t>https://doi.org/10.34293/management.v8i4.3813</w:t>
        </w:r>
      </w:hyperlink>
    </w:p>
    <w:p w14:paraId="4EE25343" w14:textId="77777777" w:rsidR="009628B4" w:rsidRPr="0044551C" w:rsidRDefault="009628B4" w:rsidP="003527B0">
      <w:pPr>
        <w:ind w:left="480" w:hangingChars="200" w:hanging="480"/>
        <w:rPr>
          <w:rFonts w:ascii="Arial" w:hAnsi="Arial" w:cs="Arial"/>
          <w:color w:val="000000" w:themeColor="text1"/>
          <w:sz w:val="24"/>
          <w:szCs w:val="24"/>
        </w:rPr>
      </w:pPr>
      <w:r w:rsidRPr="009628B4">
        <w:rPr>
          <w:rFonts w:ascii="Arial" w:hAnsi="Arial" w:cs="Arial"/>
          <w:color w:val="000000" w:themeColor="text1"/>
          <w:sz w:val="24"/>
          <w:szCs w:val="24"/>
        </w:rPr>
        <w:t xml:space="preserve">Sangwan, R.S., </w:t>
      </w:r>
      <w:proofErr w:type="spellStart"/>
      <w:r w:rsidRPr="009628B4">
        <w:rPr>
          <w:rFonts w:ascii="Arial" w:hAnsi="Arial" w:cs="Arial"/>
          <w:color w:val="000000" w:themeColor="text1"/>
          <w:sz w:val="24"/>
          <w:szCs w:val="24"/>
        </w:rPr>
        <w:t>Jablokow</w:t>
      </w:r>
      <w:proofErr w:type="spellEnd"/>
      <w:r w:rsidRPr="009628B4">
        <w:rPr>
          <w:rFonts w:ascii="Arial" w:hAnsi="Arial" w:cs="Arial"/>
          <w:color w:val="000000" w:themeColor="text1"/>
          <w:sz w:val="24"/>
          <w:szCs w:val="24"/>
        </w:rPr>
        <w:t xml:space="preserve">, K.W. and DeFranco, J.F. (2020) ‘Asynchronous Collaboration: Bridging the Cognitive Distance in Global Software Development Projects’, </w:t>
      </w:r>
      <w:r w:rsidRPr="009628B4">
        <w:rPr>
          <w:rFonts w:ascii="Arial" w:hAnsi="Arial" w:cs="Arial"/>
          <w:i/>
          <w:iCs/>
          <w:color w:val="000000" w:themeColor="text1"/>
          <w:sz w:val="24"/>
          <w:szCs w:val="24"/>
        </w:rPr>
        <w:t xml:space="preserve">IEEE </w:t>
      </w:r>
      <w:r w:rsidRPr="0044551C">
        <w:rPr>
          <w:rFonts w:ascii="Arial" w:hAnsi="Arial" w:cs="Arial"/>
          <w:i/>
          <w:iCs/>
          <w:color w:val="000000" w:themeColor="text1"/>
          <w:sz w:val="24"/>
          <w:szCs w:val="24"/>
        </w:rPr>
        <w:t>Transactions</w:t>
      </w:r>
      <w:r w:rsidRPr="009628B4">
        <w:rPr>
          <w:rFonts w:ascii="Arial" w:hAnsi="Arial" w:cs="Arial"/>
          <w:i/>
          <w:iCs/>
          <w:color w:val="000000" w:themeColor="text1"/>
          <w:sz w:val="24"/>
          <w:szCs w:val="24"/>
        </w:rPr>
        <w:t xml:space="preserve"> on </w:t>
      </w:r>
      <w:r w:rsidRPr="0044551C">
        <w:rPr>
          <w:rFonts w:ascii="Arial" w:hAnsi="Arial" w:cs="Arial"/>
          <w:i/>
          <w:iCs/>
          <w:color w:val="000000" w:themeColor="text1"/>
          <w:sz w:val="24"/>
          <w:szCs w:val="24"/>
        </w:rPr>
        <w:t>P</w:t>
      </w:r>
      <w:r w:rsidRPr="009628B4">
        <w:rPr>
          <w:rFonts w:ascii="Arial" w:hAnsi="Arial" w:cs="Arial"/>
          <w:i/>
          <w:iCs/>
          <w:color w:val="000000" w:themeColor="text1"/>
          <w:sz w:val="24"/>
          <w:szCs w:val="24"/>
        </w:rPr>
        <w:t xml:space="preserve">rofessional </w:t>
      </w:r>
      <w:r w:rsidRPr="0044551C">
        <w:rPr>
          <w:rFonts w:ascii="Arial" w:hAnsi="Arial" w:cs="Arial"/>
          <w:i/>
          <w:iCs/>
          <w:color w:val="000000" w:themeColor="text1"/>
          <w:sz w:val="24"/>
          <w:szCs w:val="24"/>
        </w:rPr>
        <w:t>C</w:t>
      </w:r>
      <w:r w:rsidRPr="009628B4">
        <w:rPr>
          <w:rFonts w:ascii="Arial" w:hAnsi="Arial" w:cs="Arial"/>
          <w:i/>
          <w:iCs/>
          <w:color w:val="000000" w:themeColor="text1"/>
          <w:sz w:val="24"/>
          <w:szCs w:val="24"/>
        </w:rPr>
        <w:t>ommunication</w:t>
      </w:r>
      <w:r w:rsidRPr="009628B4">
        <w:rPr>
          <w:rFonts w:ascii="Arial" w:hAnsi="Arial" w:cs="Arial"/>
          <w:color w:val="000000" w:themeColor="text1"/>
          <w:sz w:val="24"/>
          <w:szCs w:val="24"/>
        </w:rPr>
        <w:t xml:space="preserve">, 63(4), pp. 361–371. Available at: </w:t>
      </w:r>
      <w:hyperlink r:id="rId31" w:history="1">
        <w:r w:rsidRPr="009628B4">
          <w:rPr>
            <w:rStyle w:val="Hyperlink"/>
            <w:rFonts w:ascii="Arial" w:hAnsi="Arial" w:cs="Arial"/>
            <w:color w:val="000000" w:themeColor="text1"/>
            <w:sz w:val="24"/>
            <w:szCs w:val="24"/>
          </w:rPr>
          <w:t>https://doi.org/10.1109/TPC.2020.3029674</w:t>
        </w:r>
      </w:hyperlink>
    </w:p>
    <w:p w14:paraId="239A3491" w14:textId="3B4B9B28" w:rsidR="001653A7" w:rsidRPr="0044551C" w:rsidRDefault="001653A7" w:rsidP="003527B0">
      <w:pPr>
        <w:ind w:left="480" w:hangingChars="200" w:hanging="480"/>
        <w:rPr>
          <w:rFonts w:ascii="Arial" w:hAnsi="Arial" w:cs="Arial"/>
          <w:color w:val="000000" w:themeColor="text1"/>
          <w:sz w:val="24"/>
          <w:szCs w:val="24"/>
        </w:rPr>
      </w:pPr>
      <w:r w:rsidRPr="001653A7">
        <w:rPr>
          <w:rFonts w:ascii="Arial" w:hAnsi="Arial" w:cs="Arial"/>
          <w:color w:val="000000" w:themeColor="text1"/>
          <w:sz w:val="24"/>
          <w:szCs w:val="24"/>
        </w:rPr>
        <w:t xml:space="preserve">Smallwood, M.G. (2020) ‘The Need for Cross-Cultural Communication Instruction in U.S. Business Communication Courses’, </w:t>
      </w:r>
      <w:r w:rsidRPr="001653A7">
        <w:rPr>
          <w:rFonts w:ascii="Arial" w:hAnsi="Arial" w:cs="Arial"/>
          <w:i/>
          <w:iCs/>
          <w:color w:val="000000" w:themeColor="text1"/>
          <w:sz w:val="24"/>
          <w:szCs w:val="24"/>
        </w:rPr>
        <w:t xml:space="preserve">Business and </w:t>
      </w:r>
      <w:r w:rsidRPr="0044551C">
        <w:rPr>
          <w:rFonts w:ascii="Arial" w:hAnsi="Arial" w:cs="Arial"/>
          <w:i/>
          <w:iCs/>
          <w:color w:val="000000" w:themeColor="text1"/>
          <w:sz w:val="24"/>
          <w:szCs w:val="24"/>
        </w:rPr>
        <w:t>P</w:t>
      </w:r>
      <w:r w:rsidRPr="001653A7">
        <w:rPr>
          <w:rFonts w:ascii="Arial" w:hAnsi="Arial" w:cs="Arial"/>
          <w:i/>
          <w:iCs/>
          <w:color w:val="000000" w:themeColor="text1"/>
          <w:sz w:val="24"/>
          <w:szCs w:val="24"/>
        </w:rPr>
        <w:t xml:space="preserve">rofessional </w:t>
      </w:r>
      <w:r w:rsidRPr="0044551C">
        <w:rPr>
          <w:rFonts w:ascii="Arial" w:hAnsi="Arial" w:cs="Arial"/>
          <w:i/>
          <w:iCs/>
          <w:color w:val="000000" w:themeColor="text1"/>
          <w:sz w:val="24"/>
          <w:szCs w:val="24"/>
        </w:rPr>
        <w:t>C</w:t>
      </w:r>
      <w:r w:rsidRPr="001653A7">
        <w:rPr>
          <w:rFonts w:ascii="Arial" w:hAnsi="Arial" w:cs="Arial"/>
          <w:i/>
          <w:iCs/>
          <w:color w:val="000000" w:themeColor="text1"/>
          <w:sz w:val="24"/>
          <w:szCs w:val="24"/>
        </w:rPr>
        <w:t xml:space="preserve">ommunication </w:t>
      </w:r>
      <w:r w:rsidRPr="0044551C">
        <w:rPr>
          <w:rFonts w:ascii="Arial" w:hAnsi="Arial" w:cs="Arial"/>
          <w:i/>
          <w:iCs/>
          <w:color w:val="000000" w:themeColor="text1"/>
          <w:sz w:val="24"/>
          <w:szCs w:val="24"/>
        </w:rPr>
        <w:t>Q</w:t>
      </w:r>
      <w:r w:rsidRPr="001653A7">
        <w:rPr>
          <w:rFonts w:ascii="Arial" w:hAnsi="Arial" w:cs="Arial"/>
          <w:i/>
          <w:iCs/>
          <w:color w:val="000000" w:themeColor="text1"/>
          <w:sz w:val="24"/>
          <w:szCs w:val="24"/>
        </w:rPr>
        <w:t>uarterly</w:t>
      </w:r>
      <w:r w:rsidRPr="001653A7">
        <w:rPr>
          <w:rFonts w:ascii="Arial" w:hAnsi="Arial" w:cs="Arial"/>
          <w:color w:val="000000" w:themeColor="text1"/>
          <w:sz w:val="24"/>
          <w:szCs w:val="24"/>
        </w:rPr>
        <w:t xml:space="preserve">, 83(2), pp. 152–171. Available at: </w:t>
      </w:r>
      <w:hyperlink r:id="rId32" w:history="1">
        <w:r w:rsidRPr="001653A7">
          <w:rPr>
            <w:rStyle w:val="Hyperlink"/>
            <w:rFonts w:ascii="Arial" w:hAnsi="Arial" w:cs="Arial"/>
            <w:color w:val="000000" w:themeColor="text1"/>
            <w:sz w:val="24"/>
            <w:szCs w:val="24"/>
          </w:rPr>
          <w:t>https://doi.org/10.1177/2329490620903730</w:t>
        </w:r>
      </w:hyperlink>
    </w:p>
    <w:p w14:paraId="4AEA72A6" w14:textId="66DB9476" w:rsidR="00142647" w:rsidRPr="0044551C" w:rsidRDefault="009628B4" w:rsidP="003527B0">
      <w:pPr>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lastRenderedPageBreak/>
        <w:t>Stepien</w:t>
      </w:r>
      <w:r w:rsidR="00142647" w:rsidRPr="0044551C">
        <w:rPr>
          <w:rFonts w:ascii="Arial" w:hAnsi="Arial" w:cs="Arial"/>
          <w:color w:val="000000" w:themeColor="text1"/>
          <w:sz w:val="24"/>
          <w:szCs w:val="24"/>
        </w:rPr>
        <w:t xml:space="preserve">, M. and Dudek, M. (2021) ‘Toward the </w:t>
      </w:r>
      <w:proofErr w:type="spellStart"/>
      <w:r w:rsidR="00142647" w:rsidRPr="0044551C">
        <w:rPr>
          <w:rFonts w:ascii="Arial" w:hAnsi="Arial" w:cs="Arial"/>
          <w:color w:val="000000" w:themeColor="text1"/>
          <w:sz w:val="24"/>
          <w:szCs w:val="24"/>
        </w:rPr>
        <w:t>ThreeLevel</w:t>
      </w:r>
      <w:proofErr w:type="spellEnd"/>
      <w:r w:rsidR="00142647" w:rsidRPr="0044551C">
        <w:rPr>
          <w:rFonts w:ascii="Arial" w:hAnsi="Arial" w:cs="Arial"/>
          <w:color w:val="000000" w:themeColor="text1"/>
          <w:sz w:val="24"/>
          <w:szCs w:val="24"/>
        </w:rPr>
        <w:t xml:space="preserve"> Power Distance Concept: Expanding Geert Hofstede’s Power Distance Beyond Cross-Cultural Context’, </w:t>
      </w:r>
      <w:r w:rsidR="00142647" w:rsidRPr="0044551C">
        <w:rPr>
          <w:rFonts w:ascii="Arial" w:hAnsi="Arial" w:cs="Arial"/>
          <w:i/>
          <w:iCs/>
          <w:color w:val="000000" w:themeColor="text1"/>
          <w:sz w:val="24"/>
          <w:szCs w:val="24"/>
        </w:rPr>
        <w:t xml:space="preserve">Studia </w:t>
      </w:r>
      <w:proofErr w:type="spellStart"/>
      <w:r w:rsidR="00142647" w:rsidRPr="0044551C">
        <w:rPr>
          <w:rFonts w:ascii="Arial" w:hAnsi="Arial" w:cs="Arial"/>
          <w:i/>
          <w:iCs/>
          <w:color w:val="000000" w:themeColor="text1"/>
          <w:sz w:val="24"/>
          <w:szCs w:val="24"/>
        </w:rPr>
        <w:t>Socjologiczne</w:t>
      </w:r>
      <w:proofErr w:type="spellEnd"/>
      <w:r w:rsidR="00142647" w:rsidRPr="0044551C">
        <w:rPr>
          <w:rFonts w:ascii="Arial" w:hAnsi="Arial" w:cs="Arial"/>
          <w:color w:val="000000" w:themeColor="text1"/>
          <w:sz w:val="24"/>
          <w:szCs w:val="24"/>
        </w:rPr>
        <w:t xml:space="preserve">, 240(1), pp. 61–87. Available at: </w:t>
      </w:r>
      <w:hyperlink r:id="rId33" w:history="1">
        <w:r w:rsidR="00142647" w:rsidRPr="0044551C">
          <w:rPr>
            <w:rStyle w:val="Hyperlink"/>
            <w:rFonts w:ascii="Arial" w:hAnsi="Arial" w:cs="Arial"/>
            <w:color w:val="000000" w:themeColor="text1"/>
            <w:sz w:val="24"/>
            <w:szCs w:val="24"/>
          </w:rPr>
          <w:t>https://doi.org/10.24425/sts.2021.136279</w:t>
        </w:r>
      </w:hyperlink>
    </w:p>
    <w:p w14:paraId="756EF6FE" w14:textId="0B79B68E" w:rsidR="003527B0" w:rsidRPr="0044551C" w:rsidRDefault="003527B0" w:rsidP="00A815F8">
      <w:pPr>
        <w:ind w:left="480" w:hangingChars="200" w:hanging="480"/>
        <w:rPr>
          <w:rFonts w:ascii="Arial" w:hAnsi="Arial" w:cs="Arial"/>
          <w:color w:val="000000" w:themeColor="text1"/>
          <w:sz w:val="24"/>
          <w:szCs w:val="24"/>
          <w:lang w:val="en-US"/>
        </w:rPr>
      </w:pPr>
      <w:r w:rsidRPr="003527B0">
        <w:rPr>
          <w:rFonts w:ascii="Arial" w:hAnsi="Arial" w:cs="Arial"/>
          <w:color w:val="000000" w:themeColor="text1"/>
          <w:sz w:val="24"/>
          <w:szCs w:val="24"/>
          <w:lang w:val="en-US"/>
        </w:rPr>
        <w:t>Sumpter, D.M.</w:t>
      </w:r>
      <w:r w:rsidR="008D376C" w:rsidRPr="0044551C">
        <w:rPr>
          <w:rFonts w:ascii="Arial" w:hAnsi="Arial" w:cs="Arial"/>
          <w:color w:val="000000" w:themeColor="text1"/>
          <w:sz w:val="24"/>
          <w:szCs w:val="24"/>
          <w:lang w:val="en-US"/>
        </w:rPr>
        <w:t xml:space="preserve">, Gibson, C.B., Phan, W.M. and Porath, C. </w:t>
      </w:r>
      <w:r w:rsidRPr="003527B0">
        <w:rPr>
          <w:rFonts w:ascii="Arial" w:hAnsi="Arial" w:cs="Arial"/>
          <w:color w:val="000000" w:themeColor="text1"/>
          <w:sz w:val="24"/>
          <w:szCs w:val="24"/>
          <w:lang w:val="en-US"/>
        </w:rPr>
        <w:t xml:space="preserve">(2023) ‘Vicarious Empowerment as a Novel Mechanism for Empowering High Power Distance Employees’, </w:t>
      </w:r>
      <w:r w:rsidRPr="003527B0">
        <w:rPr>
          <w:rFonts w:ascii="Arial" w:hAnsi="Arial" w:cs="Arial"/>
          <w:i/>
          <w:iCs/>
          <w:color w:val="000000" w:themeColor="text1"/>
          <w:sz w:val="24"/>
          <w:szCs w:val="24"/>
          <w:lang w:val="en-US"/>
        </w:rPr>
        <w:t xml:space="preserve">Journal of </w:t>
      </w:r>
      <w:r w:rsidRPr="0044551C">
        <w:rPr>
          <w:rFonts w:ascii="Arial" w:hAnsi="Arial" w:cs="Arial"/>
          <w:i/>
          <w:iCs/>
          <w:color w:val="000000" w:themeColor="text1"/>
          <w:sz w:val="24"/>
          <w:szCs w:val="24"/>
          <w:lang w:val="en-US"/>
        </w:rPr>
        <w:t>C</w:t>
      </w:r>
      <w:r w:rsidRPr="003527B0">
        <w:rPr>
          <w:rFonts w:ascii="Arial" w:hAnsi="Arial" w:cs="Arial"/>
          <w:i/>
          <w:iCs/>
          <w:color w:val="000000" w:themeColor="text1"/>
          <w:sz w:val="24"/>
          <w:szCs w:val="24"/>
          <w:lang w:val="en-US"/>
        </w:rPr>
        <w:t>ross-</w:t>
      </w:r>
      <w:r w:rsidRPr="0044551C">
        <w:rPr>
          <w:rFonts w:ascii="Arial" w:hAnsi="Arial" w:cs="Arial"/>
          <w:i/>
          <w:iCs/>
          <w:color w:val="000000" w:themeColor="text1"/>
          <w:sz w:val="24"/>
          <w:szCs w:val="24"/>
          <w:lang w:val="en-US"/>
        </w:rPr>
        <w:t>C</w:t>
      </w:r>
      <w:r w:rsidRPr="003527B0">
        <w:rPr>
          <w:rFonts w:ascii="Arial" w:hAnsi="Arial" w:cs="Arial"/>
          <w:i/>
          <w:iCs/>
          <w:color w:val="000000" w:themeColor="text1"/>
          <w:sz w:val="24"/>
          <w:szCs w:val="24"/>
          <w:lang w:val="en-US"/>
        </w:rPr>
        <w:t>ultural</w:t>
      </w:r>
      <w:r w:rsidRPr="0044551C">
        <w:rPr>
          <w:rFonts w:ascii="Arial" w:hAnsi="Arial" w:cs="Arial"/>
          <w:i/>
          <w:iCs/>
          <w:color w:val="000000" w:themeColor="text1"/>
          <w:sz w:val="24"/>
          <w:szCs w:val="24"/>
          <w:lang w:val="en-US"/>
        </w:rPr>
        <w:t xml:space="preserve"> Psychology</w:t>
      </w:r>
      <w:r w:rsidRPr="003527B0">
        <w:rPr>
          <w:rFonts w:ascii="Arial" w:hAnsi="Arial" w:cs="Arial"/>
          <w:color w:val="000000" w:themeColor="text1"/>
          <w:sz w:val="24"/>
          <w:szCs w:val="24"/>
          <w:lang w:val="en-US"/>
        </w:rPr>
        <w:t xml:space="preserve">, 54(8), pp. 763–783. Available at: </w:t>
      </w:r>
      <w:hyperlink r:id="rId34" w:history="1">
        <w:r w:rsidRPr="003527B0">
          <w:rPr>
            <w:rStyle w:val="Hyperlink"/>
            <w:rFonts w:ascii="Arial" w:hAnsi="Arial" w:cs="Arial"/>
            <w:color w:val="000000" w:themeColor="text1"/>
            <w:sz w:val="24"/>
            <w:szCs w:val="24"/>
            <w:lang w:val="en-US"/>
          </w:rPr>
          <w:t>https://doi.org/10.1177/00220221231202400</w:t>
        </w:r>
      </w:hyperlink>
    </w:p>
    <w:p w14:paraId="564C9986" w14:textId="64CF07E6" w:rsidR="004B65A9" w:rsidRPr="0044551C" w:rsidRDefault="004B65A9" w:rsidP="00A815F8">
      <w:pPr>
        <w:ind w:left="480" w:hangingChars="200" w:hanging="480"/>
        <w:rPr>
          <w:rFonts w:ascii="Arial" w:hAnsi="Arial" w:cs="Arial"/>
          <w:color w:val="000000" w:themeColor="text1"/>
          <w:sz w:val="24"/>
          <w:szCs w:val="24"/>
          <w:lang w:val="en-US"/>
        </w:rPr>
      </w:pPr>
      <w:proofErr w:type="spellStart"/>
      <w:r w:rsidRPr="0044551C">
        <w:rPr>
          <w:rFonts w:ascii="Arial" w:hAnsi="Arial" w:cs="Arial"/>
          <w:color w:val="000000" w:themeColor="text1"/>
          <w:sz w:val="24"/>
          <w:szCs w:val="24"/>
        </w:rPr>
        <w:t>Szkudlarek</w:t>
      </w:r>
      <w:proofErr w:type="spellEnd"/>
      <w:r w:rsidRPr="0044551C">
        <w:rPr>
          <w:rFonts w:ascii="Arial" w:hAnsi="Arial" w:cs="Arial"/>
          <w:color w:val="000000" w:themeColor="text1"/>
          <w:sz w:val="24"/>
          <w:szCs w:val="24"/>
        </w:rPr>
        <w:t>, B.</w:t>
      </w:r>
      <w:r w:rsidR="00C03B23" w:rsidRPr="0044551C">
        <w:rPr>
          <w:rFonts w:ascii="Arial" w:hAnsi="Arial" w:cs="Arial"/>
          <w:color w:val="000000" w:themeColor="text1"/>
          <w:sz w:val="24"/>
          <w:szCs w:val="24"/>
        </w:rPr>
        <w:t xml:space="preserve">, Osland, J.S., </w:t>
      </w:r>
      <w:proofErr w:type="spellStart"/>
      <w:r w:rsidR="00C03B23" w:rsidRPr="0044551C">
        <w:rPr>
          <w:rFonts w:ascii="Arial" w:hAnsi="Arial" w:cs="Arial"/>
          <w:color w:val="000000" w:themeColor="text1"/>
          <w:sz w:val="24"/>
          <w:szCs w:val="24"/>
        </w:rPr>
        <w:t>Nardon</w:t>
      </w:r>
      <w:proofErr w:type="spellEnd"/>
      <w:r w:rsidR="00C03B23" w:rsidRPr="0044551C">
        <w:rPr>
          <w:rFonts w:ascii="Arial" w:hAnsi="Arial" w:cs="Arial"/>
          <w:color w:val="000000" w:themeColor="text1"/>
          <w:sz w:val="24"/>
          <w:szCs w:val="24"/>
        </w:rPr>
        <w:t>, L. and Zander, L.</w:t>
      </w:r>
      <w:r w:rsidRPr="0044551C">
        <w:rPr>
          <w:rFonts w:ascii="Arial" w:hAnsi="Arial" w:cs="Arial"/>
          <w:color w:val="000000" w:themeColor="text1"/>
          <w:sz w:val="24"/>
          <w:szCs w:val="24"/>
        </w:rPr>
        <w:t xml:space="preserve"> (2020) ‘Communication and culture in international business – Moving the field forward’, </w:t>
      </w:r>
      <w:r w:rsidRPr="0044551C">
        <w:rPr>
          <w:rFonts w:ascii="Arial" w:hAnsi="Arial" w:cs="Arial"/>
          <w:i/>
          <w:iCs/>
          <w:color w:val="000000" w:themeColor="text1"/>
          <w:sz w:val="24"/>
          <w:szCs w:val="24"/>
        </w:rPr>
        <w:t xml:space="preserve">Journal of World </w:t>
      </w:r>
      <w:r w:rsidR="00070CB9" w:rsidRPr="0044551C">
        <w:rPr>
          <w:rFonts w:ascii="Arial" w:hAnsi="Arial" w:cs="Arial"/>
          <w:i/>
          <w:iCs/>
          <w:color w:val="000000" w:themeColor="text1"/>
          <w:sz w:val="24"/>
          <w:szCs w:val="24"/>
        </w:rPr>
        <w:t>Business</w:t>
      </w:r>
      <w:r w:rsidRPr="0044551C">
        <w:rPr>
          <w:rFonts w:ascii="Arial" w:hAnsi="Arial" w:cs="Arial"/>
          <w:color w:val="000000" w:themeColor="text1"/>
          <w:sz w:val="24"/>
          <w:szCs w:val="24"/>
        </w:rPr>
        <w:t xml:space="preserve">, 55(6), pp. 101126-. Available at: </w:t>
      </w:r>
      <w:hyperlink r:id="rId35" w:history="1">
        <w:r w:rsidRPr="0044551C">
          <w:rPr>
            <w:rStyle w:val="Hyperlink"/>
            <w:rFonts w:ascii="Arial" w:hAnsi="Arial" w:cs="Arial"/>
            <w:color w:val="000000" w:themeColor="text1"/>
            <w:sz w:val="24"/>
            <w:szCs w:val="24"/>
          </w:rPr>
          <w:t>https://doi.org/10.1016/j.jwb.2020.101126</w:t>
        </w:r>
      </w:hyperlink>
    </w:p>
    <w:p w14:paraId="1ACC96F7" w14:textId="63CEE771" w:rsidR="00C61DC5" w:rsidRPr="0044551C" w:rsidRDefault="00C61DC5" w:rsidP="003527B0">
      <w:pPr>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t xml:space="preserve">Tomaselli, D.R. (2022) ‘Cross Cultural Temporal Tendencies between Monochronic and Polychronic Materialisation in the films A Tale of Two Sisters (2003) and The Uninvited (2009)’, </w:t>
      </w:r>
      <w:r w:rsidRPr="0044551C">
        <w:rPr>
          <w:rFonts w:ascii="Arial" w:hAnsi="Arial" w:cs="Arial"/>
          <w:i/>
          <w:iCs/>
          <w:color w:val="000000" w:themeColor="text1"/>
          <w:sz w:val="24"/>
          <w:szCs w:val="24"/>
        </w:rPr>
        <w:t>Critical Arts</w:t>
      </w:r>
      <w:r w:rsidRPr="0044551C">
        <w:rPr>
          <w:rFonts w:ascii="Arial" w:hAnsi="Arial" w:cs="Arial"/>
          <w:color w:val="000000" w:themeColor="text1"/>
          <w:sz w:val="24"/>
          <w:szCs w:val="24"/>
        </w:rPr>
        <w:t xml:space="preserve">, 36(3–4), pp. 103–115. Available at: </w:t>
      </w:r>
      <w:hyperlink r:id="rId36" w:history="1">
        <w:r w:rsidRPr="0044551C">
          <w:rPr>
            <w:rStyle w:val="Hyperlink"/>
            <w:rFonts w:ascii="Arial" w:hAnsi="Arial" w:cs="Arial"/>
            <w:color w:val="000000" w:themeColor="text1"/>
            <w:sz w:val="24"/>
            <w:szCs w:val="24"/>
          </w:rPr>
          <w:t>https://doi.org/10.1080/02560046.2022.2088819</w:t>
        </w:r>
      </w:hyperlink>
    </w:p>
    <w:p w14:paraId="38AE5C04" w14:textId="0191ED63" w:rsidR="00BF3647" w:rsidRPr="0044551C" w:rsidRDefault="00BF3647" w:rsidP="003527B0">
      <w:pPr>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t xml:space="preserve">Ursu, O. and </w:t>
      </w:r>
      <w:proofErr w:type="spellStart"/>
      <w:r w:rsidRPr="0044551C">
        <w:rPr>
          <w:rFonts w:ascii="Arial" w:hAnsi="Arial" w:cs="Arial"/>
          <w:color w:val="000000" w:themeColor="text1"/>
          <w:sz w:val="24"/>
          <w:szCs w:val="24"/>
        </w:rPr>
        <w:t>Ciortescu</w:t>
      </w:r>
      <w:proofErr w:type="spellEnd"/>
      <w:r w:rsidRPr="0044551C">
        <w:rPr>
          <w:rFonts w:ascii="Arial" w:hAnsi="Arial" w:cs="Arial"/>
          <w:color w:val="000000" w:themeColor="text1"/>
          <w:sz w:val="24"/>
          <w:szCs w:val="24"/>
        </w:rPr>
        <w:t xml:space="preserve">, E. (2021) ‘Exploring Cultural Patterns in Business Communication. Insights from Europe and Asia’, </w:t>
      </w:r>
      <w:r w:rsidRPr="0044551C">
        <w:rPr>
          <w:rFonts w:ascii="Arial" w:hAnsi="Arial" w:cs="Arial"/>
          <w:i/>
          <w:iCs/>
          <w:color w:val="000000" w:themeColor="text1"/>
          <w:sz w:val="24"/>
          <w:szCs w:val="24"/>
        </w:rPr>
        <w:t>CES working papers</w:t>
      </w:r>
      <w:r w:rsidRPr="0044551C">
        <w:rPr>
          <w:rFonts w:ascii="Arial" w:hAnsi="Arial" w:cs="Arial"/>
          <w:color w:val="000000" w:themeColor="text1"/>
          <w:sz w:val="24"/>
          <w:szCs w:val="24"/>
        </w:rPr>
        <w:t xml:space="preserve">, XIII(2), pp. 149–158. Available at: </w:t>
      </w:r>
      <w:hyperlink r:id="rId37" w:history="1">
        <w:r w:rsidRPr="0044551C">
          <w:rPr>
            <w:rStyle w:val="Hyperlink"/>
            <w:rFonts w:ascii="Arial" w:hAnsi="Arial" w:cs="Arial"/>
            <w:color w:val="000000" w:themeColor="text1"/>
            <w:sz w:val="24"/>
            <w:szCs w:val="24"/>
          </w:rPr>
          <w:t>https://www.proquest.com/docview/2561543837/18E3C27C21AE42ABPQ/1?accountid=130472&amp;sourcetype=Working%20Papers</w:t>
        </w:r>
      </w:hyperlink>
      <w:r w:rsidRPr="0044551C">
        <w:rPr>
          <w:rFonts w:ascii="Arial" w:hAnsi="Arial" w:cs="Arial"/>
          <w:color w:val="000000" w:themeColor="text1"/>
          <w:sz w:val="24"/>
          <w:szCs w:val="24"/>
        </w:rPr>
        <w:t xml:space="preserve"> (Accessed: 5 December 2024).</w:t>
      </w:r>
    </w:p>
    <w:p w14:paraId="4DDE5302" w14:textId="79C8893A" w:rsidR="00E54C15" w:rsidRPr="0044551C" w:rsidRDefault="00E54C15" w:rsidP="003527B0">
      <w:pPr>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t xml:space="preserve">Verhoeven, J.W. and Madsen, V.T. (2022) ‘Active Employee Communication Roles in Organizations: A Framework for Understanding and Discussing </w:t>
      </w:r>
      <w:r w:rsidRPr="0044551C">
        <w:rPr>
          <w:rFonts w:ascii="Arial" w:hAnsi="Arial" w:cs="Arial"/>
          <w:color w:val="000000" w:themeColor="text1"/>
          <w:sz w:val="24"/>
          <w:szCs w:val="24"/>
        </w:rPr>
        <w:lastRenderedPageBreak/>
        <w:t xml:space="preserve">Communication Role Expectations’, </w:t>
      </w:r>
      <w:r w:rsidRPr="0044551C">
        <w:rPr>
          <w:rFonts w:ascii="Arial" w:hAnsi="Arial" w:cs="Arial"/>
          <w:i/>
          <w:iCs/>
          <w:color w:val="000000" w:themeColor="text1"/>
          <w:sz w:val="24"/>
          <w:szCs w:val="24"/>
        </w:rPr>
        <w:t>International Journal of Strategic Communication</w:t>
      </w:r>
      <w:r w:rsidRPr="0044551C">
        <w:rPr>
          <w:rFonts w:ascii="Arial" w:hAnsi="Arial" w:cs="Arial"/>
          <w:color w:val="000000" w:themeColor="text1"/>
          <w:sz w:val="24"/>
          <w:szCs w:val="24"/>
        </w:rPr>
        <w:t xml:space="preserve">, 16(1), pp. 91–110. Available at: </w:t>
      </w:r>
      <w:hyperlink r:id="rId38" w:history="1">
        <w:r w:rsidRPr="0044551C">
          <w:rPr>
            <w:rStyle w:val="Hyperlink"/>
            <w:rFonts w:ascii="Arial" w:hAnsi="Arial" w:cs="Arial"/>
            <w:color w:val="000000" w:themeColor="text1"/>
            <w:sz w:val="24"/>
            <w:szCs w:val="24"/>
          </w:rPr>
          <w:t>https://doi.org/10.1080/1553118X.2021.2014503</w:t>
        </w:r>
      </w:hyperlink>
    </w:p>
    <w:p w14:paraId="65C5FB02" w14:textId="2F925EE0" w:rsidR="00185526" w:rsidRPr="0044551C" w:rsidRDefault="00185526" w:rsidP="003527B0">
      <w:pPr>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t xml:space="preserve">Wiewiora, A., Chang, A. and Smidt, M. (2020) ‘Individual, project and organizational learning flows within a global project-based organization: exploring what, how and who’, </w:t>
      </w:r>
      <w:r w:rsidRPr="0044551C">
        <w:rPr>
          <w:rFonts w:ascii="Arial" w:hAnsi="Arial" w:cs="Arial"/>
          <w:i/>
          <w:iCs/>
          <w:color w:val="000000" w:themeColor="text1"/>
          <w:sz w:val="24"/>
          <w:szCs w:val="24"/>
        </w:rPr>
        <w:t xml:space="preserve">International </w:t>
      </w:r>
      <w:r w:rsidR="0043259E" w:rsidRPr="0044551C">
        <w:rPr>
          <w:rFonts w:ascii="Arial" w:hAnsi="Arial" w:cs="Arial"/>
          <w:i/>
          <w:iCs/>
          <w:color w:val="000000" w:themeColor="text1"/>
          <w:sz w:val="24"/>
          <w:szCs w:val="24"/>
        </w:rPr>
        <w:t>Journal</w:t>
      </w:r>
      <w:r w:rsidRPr="0044551C">
        <w:rPr>
          <w:rFonts w:ascii="Arial" w:hAnsi="Arial" w:cs="Arial"/>
          <w:i/>
          <w:iCs/>
          <w:color w:val="000000" w:themeColor="text1"/>
          <w:sz w:val="24"/>
          <w:szCs w:val="24"/>
        </w:rPr>
        <w:t xml:space="preserve"> of </w:t>
      </w:r>
      <w:r w:rsidR="00D4521A" w:rsidRPr="0044551C">
        <w:rPr>
          <w:rFonts w:ascii="Arial" w:hAnsi="Arial" w:cs="Arial"/>
          <w:i/>
          <w:iCs/>
          <w:color w:val="000000" w:themeColor="text1"/>
          <w:sz w:val="24"/>
          <w:szCs w:val="24"/>
        </w:rPr>
        <w:t>P</w:t>
      </w:r>
      <w:r w:rsidRPr="0044551C">
        <w:rPr>
          <w:rFonts w:ascii="Arial" w:hAnsi="Arial" w:cs="Arial"/>
          <w:i/>
          <w:iCs/>
          <w:color w:val="000000" w:themeColor="text1"/>
          <w:sz w:val="24"/>
          <w:szCs w:val="24"/>
        </w:rPr>
        <w:t xml:space="preserve">roject </w:t>
      </w:r>
      <w:r w:rsidR="00D4521A" w:rsidRPr="0044551C">
        <w:rPr>
          <w:rFonts w:ascii="Arial" w:hAnsi="Arial" w:cs="Arial"/>
          <w:i/>
          <w:iCs/>
          <w:color w:val="000000" w:themeColor="text1"/>
          <w:sz w:val="24"/>
          <w:szCs w:val="24"/>
        </w:rPr>
        <w:t>M</w:t>
      </w:r>
      <w:r w:rsidRPr="0044551C">
        <w:rPr>
          <w:rFonts w:ascii="Arial" w:hAnsi="Arial" w:cs="Arial"/>
          <w:i/>
          <w:iCs/>
          <w:color w:val="000000" w:themeColor="text1"/>
          <w:sz w:val="24"/>
          <w:szCs w:val="24"/>
        </w:rPr>
        <w:t>anagement</w:t>
      </w:r>
      <w:r w:rsidRPr="0044551C">
        <w:rPr>
          <w:rFonts w:ascii="Arial" w:hAnsi="Arial" w:cs="Arial"/>
          <w:color w:val="000000" w:themeColor="text1"/>
          <w:sz w:val="24"/>
          <w:szCs w:val="24"/>
        </w:rPr>
        <w:t xml:space="preserve">, 38(4), pp. 201–214. Available at: </w:t>
      </w:r>
      <w:hyperlink r:id="rId39" w:history="1">
        <w:r w:rsidRPr="0044551C">
          <w:rPr>
            <w:rStyle w:val="Hyperlink"/>
            <w:rFonts w:ascii="Arial" w:hAnsi="Arial" w:cs="Arial"/>
            <w:color w:val="000000" w:themeColor="text1"/>
            <w:sz w:val="24"/>
            <w:szCs w:val="24"/>
          </w:rPr>
          <w:t>https://doi.org/10.1016/j.ijproman.2020.03.005</w:t>
        </w:r>
      </w:hyperlink>
    </w:p>
    <w:p w14:paraId="049A7F08" w14:textId="4CDC5DE0" w:rsidR="008C5718" w:rsidRPr="0044551C" w:rsidRDefault="008C5718" w:rsidP="008C5718">
      <w:pPr>
        <w:ind w:left="480" w:hangingChars="200" w:hanging="480"/>
        <w:rPr>
          <w:rFonts w:ascii="Arial" w:hAnsi="Arial" w:cs="Arial"/>
          <w:color w:val="000000" w:themeColor="text1"/>
          <w:sz w:val="24"/>
          <w:szCs w:val="24"/>
        </w:rPr>
      </w:pPr>
      <w:r w:rsidRPr="008C5718">
        <w:rPr>
          <w:rFonts w:ascii="Arial" w:hAnsi="Arial" w:cs="Arial"/>
          <w:color w:val="000000" w:themeColor="text1"/>
          <w:sz w:val="24"/>
          <w:szCs w:val="24"/>
          <w:lang w:val="en-US"/>
        </w:rPr>
        <w:t xml:space="preserve">Yi, J.-S. (2021) ‘Revisiting Hofstede’s Uncertainty-Avoidance Dimension: A Cross-Cultural Comparison of Organizational Employees in Four Countries’, </w:t>
      </w:r>
      <w:r w:rsidRPr="008C5718">
        <w:rPr>
          <w:rFonts w:ascii="Arial" w:hAnsi="Arial" w:cs="Arial"/>
          <w:i/>
          <w:iCs/>
          <w:color w:val="000000" w:themeColor="text1"/>
          <w:sz w:val="24"/>
          <w:szCs w:val="24"/>
          <w:lang w:val="en-US"/>
        </w:rPr>
        <w:t xml:space="preserve">Journal of </w:t>
      </w:r>
      <w:r w:rsidRPr="0044551C">
        <w:rPr>
          <w:rFonts w:ascii="Arial" w:hAnsi="Arial" w:cs="Arial"/>
          <w:i/>
          <w:iCs/>
          <w:color w:val="000000" w:themeColor="text1"/>
          <w:sz w:val="24"/>
          <w:szCs w:val="24"/>
          <w:lang w:val="en-US"/>
        </w:rPr>
        <w:t>I</w:t>
      </w:r>
      <w:r w:rsidRPr="008C5718">
        <w:rPr>
          <w:rFonts w:ascii="Arial" w:hAnsi="Arial" w:cs="Arial"/>
          <w:i/>
          <w:iCs/>
          <w:color w:val="000000" w:themeColor="text1"/>
          <w:sz w:val="24"/>
          <w:szCs w:val="24"/>
          <w:lang w:val="en-US"/>
        </w:rPr>
        <w:t xml:space="preserve">ntercultural </w:t>
      </w:r>
      <w:r w:rsidRPr="0044551C">
        <w:rPr>
          <w:rFonts w:ascii="Arial" w:hAnsi="Arial" w:cs="Arial"/>
          <w:i/>
          <w:iCs/>
          <w:color w:val="000000" w:themeColor="text1"/>
          <w:sz w:val="24"/>
          <w:szCs w:val="24"/>
          <w:lang w:val="en-US"/>
        </w:rPr>
        <w:t>C</w:t>
      </w:r>
      <w:r w:rsidRPr="008C5718">
        <w:rPr>
          <w:rFonts w:ascii="Arial" w:hAnsi="Arial" w:cs="Arial"/>
          <w:i/>
          <w:iCs/>
          <w:color w:val="000000" w:themeColor="text1"/>
          <w:sz w:val="24"/>
          <w:szCs w:val="24"/>
          <w:lang w:val="en-US"/>
        </w:rPr>
        <w:t>ommunication</w:t>
      </w:r>
      <w:r w:rsidRPr="008C5718">
        <w:rPr>
          <w:rFonts w:ascii="Arial" w:hAnsi="Arial" w:cs="Arial"/>
          <w:color w:val="000000" w:themeColor="text1"/>
          <w:sz w:val="24"/>
          <w:szCs w:val="24"/>
          <w:lang w:val="en-US"/>
        </w:rPr>
        <w:t>, (55), pp. 46–61.</w:t>
      </w:r>
      <w:r w:rsidRPr="0044551C">
        <w:rPr>
          <w:rFonts w:ascii="Arial" w:hAnsi="Arial" w:cs="Arial"/>
          <w:color w:val="000000" w:themeColor="text1"/>
          <w:sz w:val="24"/>
          <w:szCs w:val="24"/>
          <w:lang w:val="en-US"/>
        </w:rPr>
        <w:t xml:space="preserve"> Available at: </w:t>
      </w:r>
      <w:hyperlink r:id="rId40" w:history="1">
        <w:r w:rsidRPr="0044551C">
          <w:rPr>
            <w:rStyle w:val="Hyperlink"/>
            <w:rFonts w:ascii="Arial" w:hAnsi="Arial" w:cs="Arial"/>
            <w:color w:val="000000" w:themeColor="text1"/>
            <w:sz w:val="24"/>
            <w:szCs w:val="24"/>
          </w:rPr>
          <w:t>https://www.proquest.com/scholarly-journals/revisiting-hofstedes-uncertainty-avoidance/docview/2579426784/se-2</w:t>
        </w:r>
      </w:hyperlink>
      <w:r w:rsidRPr="0044551C">
        <w:rPr>
          <w:rFonts w:ascii="Arial" w:hAnsi="Arial" w:cs="Arial"/>
          <w:color w:val="000000" w:themeColor="text1"/>
          <w:sz w:val="24"/>
          <w:szCs w:val="24"/>
        </w:rPr>
        <w:t xml:space="preserve"> (Accessed: 8</w:t>
      </w:r>
      <w:r w:rsidRPr="0044551C">
        <w:rPr>
          <w:rFonts w:ascii="Arial" w:hAnsi="Arial" w:cs="Arial"/>
          <w:color w:val="000000" w:themeColor="text1"/>
          <w:sz w:val="24"/>
          <w:szCs w:val="24"/>
          <w:vertAlign w:val="superscript"/>
        </w:rPr>
        <w:t xml:space="preserve"> </w:t>
      </w:r>
      <w:r w:rsidRPr="0044551C">
        <w:rPr>
          <w:rFonts w:ascii="Arial" w:hAnsi="Arial" w:cs="Arial"/>
          <w:color w:val="000000" w:themeColor="text1"/>
          <w:sz w:val="24"/>
          <w:szCs w:val="24"/>
        </w:rPr>
        <w:t>December 2024)</w:t>
      </w:r>
    </w:p>
    <w:p w14:paraId="228B0B2D" w14:textId="016C57D9" w:rsidR="00654A53" w:rsidRPr="0044551C" w:rsidRDefault="00654A53" w:rsidP="003527B0">
      <w:pPr>
        <w:ind w:left="480" w:hangingChars="200" w:hanging="480"/>
        <w:rPr>
          <w:rFonts w:ascii="Arial" w:hAnsi="Arial" w:cs="Arial"/>
          <w:color w:val="000000" w:themeColor="text1"/>
          <w:sz w:val="24"/>
          <w:szCs w:val="24"/>
        </w:rPr>
      </w:pPr>
      <w:r w:rsidRPr="0044551C">
        <w:rPr>
          <w:rFonts w:ascii="Arial" w:hAnsi="Arial" w:cs="Arial"/>
          <w:color w:val="000000" w:themeColor="text1"/>
          <w:sz w:val="24"/>
          <w:szCs w:val="24"/>
        </w:rPr>
        <w:t>Zou, T., </w:t>
      </w:r>
      <w:proofErr w:type="spellStart"/>
      <w:r w:rsidRPr="0044551C">
        <w:rPr>
          <w:rFonts w:ascii="Arial" w:hAnsi="Arial" w:cs="Arial"/>
          <w:color w:val="000000" w:themeColor="text1"/>
          <w:sz w:val="24"/>
          <w:szCs w:val="24"/>
        </w:rPr>
        <w:t>Ertug</w:t>
      </w:r>
      <w:proofErr w:type="spellEnd"/>
      <w:r w:rsidRPr="0044551C">
        <w:rPr>
          <w:rFonts w:ascii="Arial" w:hAnsi="Arial" w:cs="Arial"/>
          <w:color w:val="000000" w:themeColor="text1"/>
          <w:sz w:val="24"/>
          <w:szCs w:val="24"/>
        </w:rPr>
        <w:t xml:space="preserve">, G., Cuypers, I.R.P. and Ferrin, D.L. (2023) ‘Trust across borders: a review of the research on interorganizational trust in international business’, </w:t>
      </w:r>
      <w:r w:rsidRPr="0044551C">
        <w:rPr>
          <w:rFonts w:ascii="Arial" w:hAnsi="Arial" w:cs="Arial"/>
          <w:i/>
          <w:iCs/>
          <w:color w:val="000000" w:themeColor="text1"/>
          <w:sz w:val="24"/>
          <w:szCs w:val="24"/>
        </w:rPr>
        <w:t xml:space="preserve">Journal of </w:t>
      </w:r>
      <w:r w:rsidR="00D4521A" w:rsidRPr="0044551C">
        <w:rPr>
          <w:rFonts w:ascii="Arial" w:hAnsi="Arial" w:cs="Arial"/>
          <w:i/>
          <w:iCs/>
          <w:color w:val="000000" w:themeColor="text1"/>
          <w:sz w:val="24"/>
          <w:szCs w:val="24"/>
        </w:rPr>
        <w:t>I</w:t>
      </w:r>
      <w:r w:rsidRPr="0044551C">
        <w:rPr>
          <w:rFonts w:ascii="Arial" w:hAnsi="Arial" w:cs="Arial"/>
          <w:i/>
          <w:iCs/>
          <w:color w:val="000000" w:themeColor="text1"/>
          <w:sz w:val="24"/>
          <w:szCs w:val="24"/>
        </w:rPr>
        <w:t xml:space="preserve">nternational </w:t>
      </w:r>
      <w:r w:rsidR="00D4521A" w:rsidRPr="0044551C">
        <w:rPr>
          <w:rFonts w:ascii="Arial" w:hAnsi="Arial" w:cs="Arial"/>
          <w:i/>
          <w:iCs/>
          <w:color w:val="000000" w:themeColor="text1"/>
          <w:sz w:val="24"/>
          <w:szCs w:val="24"/>
        </w:rPr>
        <w:t>B</w:t>
      </w:r>
      <w:r w:rsidRPr="0044551C">
        <w:rPr>
          <w:rFonts w:ascii="Arial" w:hAnsi="Arial" w:cs="Arial"/>
          <w:i/>
          <w:iCs/>
          <w:color w:val="000000" w:themeColor="text1"/>
          <w:sz w:val="24"/>
          <w:szCs w:val="24"/>
        </w:rPr>
        <w:t>usiness</w:t>
      </w:r>
      <w:r w:rsidR="00D4521A" w:rsidRPr="0044551C">
        <w:rPr>
          <w:rFonts w:ascii="Arial" w:hAnsi="Arial" w:cs="Arial"/>
          <w:i/>
          <w:iCs/>
          <w:color w:val="000000" w:themeColor="text1"/>
          <w:sz w:val="24"/>
          <w:szCs w:val="24"/>
        </w:rPr>
        <w:t xml:space="preserve"> S</w:t>
      </w:r>
      <w:r w:rsidRPr="0044551C">
        <w:rPr>
          <w:rFonts w:ascii="Arial" w:hAnsi="Arial" w:cs="Arial"/>
          <w:i/>
          <w:iCs/>
          <w:color w:val="000000" w:themeColor="text1"/>
          <w:sz w:val="24"/>
          <w:szCs w:val="24"/>
        </w:rPr>
        <w:t>tudies</w:t>
      </w:r>
      <w:r w:rsidRPr="0044551C">
        <w:rPr>
          <w:rFonts w:ascii="Arial" w:hAnsi="Arial" w:cs="Arial"/>
          <w:color w:val="000000" w:themeColor="text1"/>
          <w:sz w:val="24"/>
          <w:szCs w:val="24"/>
        </w:rPr>
        <w:t xml:space="preserve">, 54(8), pp. 1379–1401. Available at: </w:t>
      </w:r>
      <w:hyperlink r:id="rId41" w:history="1">
        <w:r w:rsidR="00485909" w:rsidRPr="0044551C">
          <w:rPr>
            <w:rStyle w:val="Hyperlink"/>
            <w:rFonts w:ascii="Arial" w:hAnsi="Arial" w:cs="Arial"/>
            <w:color w:val="000000" w:themeColor="text1"/>
            <w:sz w:val="24"/>
            <w:szCs w:val="24"/>
          </w:rPr>
          <w:t>https://doi.org/10.1057/s41267-023-00648-5</w:t>
        </w:r>
      </w:hyperlink>
    </w:p>
    <w:p w14:paraId="75E84425" w14:textId="6A8B3261" w:rsidR="00571F12" w:rsidRPr="0044551C" w:rsidRDefault="00571F12" w:rsidP="003527B0">
      <w:pPr>
        <w:rPr>
          <w:rFonts w:ascii="Arial" w:hAnsi="Arial" w:cs="Arial"/>
          <w:color w:val="000000" w:themeColor="text1"/>
          <w:sz w:val="24"/>
          <w:szCs w:val="24"/>
        </w:rPr>
      </w:pPr>
    </w:p>
    <w:p w14:paraId="7918A5A7" w14:textId="77777777" w:rsidR="00571F12" w:rsidRPr="0044551C" w:rsidRDefault="00571F12" w:rsidP="003527B0">
      <w:pPr>
        <w:rPr>
          <w:rFonts w:ascii="Arial" w:hAnsi="Arial" w:cs="Arial"/>
          <w:color w:val="000000" w:themeColor="text1"/>
          <w:sz w:val="24"/>
          <w:szCs w:val="24"/>
        </w:rPr>
      </w:pPr>
    </w:p>
    <w:sectPr w:rsidR="00571F12" w:rsidRPr="0044551C" w:rsidSect="008A0C75">
      <w:footerReference w:type="default" r:id="rId4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6D823C" w14:textId="77777777" w:rsidR="00933046" w:rsidRPr="0068209B" w:rsidRDefault="00933046" w:rsidP="00E15280">
      <w:pPr>
        <w:spacing w:after="0" w:line="240" w:lineRule="auto"/>
      </w:pPr>
      <w:r w:rsidRPr="0068209B">
        <w:separator/>
      </w:r>
    </w:p>
  </w:endnote>
  <w:endnote w:type="continuationSeparator" w:id="0">
    <w:p w14:paraId="0B46711F" w14:textId="77777777" w:rsidR="00933046" w:rsidRPr="0068209B" w:rsidRDefault="00933046" w:rsidP="00E15280">
      <w:pPr>
        <w:spacing w:after="0" w:line="240" w:lineRule="auto"/>
      </w:pPr>
      <w:r w:rsidRPr="006820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D2A68D" w14:textId="5F381CA0" w:rsidR="008A0C75" w:rsidRPr="0068209B" w:rsidRDefault="008A0C75">
    <w:pPr>
      <w:pStyle w:val="Footer"/>
      <w:jc w:val="center"/>
    </w:pPr>
  </w:p>
  <w:p w14:paraId="3A2B51AC" w14:textId="77777777" w:rsidR="008A0C75" w:rsidRPr="0068209B" w:rsidRDefault="008A0C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000000" w:themeColor="text1"/>
      </w:rPr>
      <w:id w:val="30164818"/>
      <w:docPartObj>
        <w:docPartGallery w:val="Page Numbers (Bottom of Page)"/>
        <w:docPartUnique/>
      </w:docPartObj>
    </w:sdtPr>
    <w:sdtContent>
      <w:p w14:paraId="333D6BF7" w14:textId="77777777" w:rsidR="008A0C75" w:rsidRPr="0068209B" w:rsidRDefault="008A0C75">
        <w:pPr>
          <w:pStyle w:val="Footer"/>
          <w:jc w:val="center"/>
          <w:rPr>
            <w:color w:val="000000" w:themeColor="text1"/>
          </w:rPr>
        </w:pPr>
        <w:r w:rsidRPr="0068209B">
          <w:rPr>
            <w:color w:val="000000" w:themeColor="text1"/>
          </w:rPr>
          <w:fldChar w:fldCharType="begin"/>
        </w:r>
        <w:r w:rsidRPr="0068209B">
          <w:rPr>
            <w:color w:val="000000" w:themeColor="text1"/>
          </w:rPr>
          <w:instrText xml:space="preserve"> PAGE   \* MERGEFORMAT </w:instrText>
        </w:r>
        <w:r w:rsidRPr="0068209B">
          <w:rPr>
            <w:color w:val="000000" w:themeColor="text1"/>
          </w:rPr>
          <w:fldChar w:fldCharType="separate"/>
        </w:r>
        <w:r w:rsidRPr="0068209B">
          <w:rPr>
            <w:color w:val="000000" w:themeColor="text1"/>
          </w:rPr>
          <w:t>2</w:t>
        </w:r>
        <w:r w:rsidRPr="0068209B">
          <w:rPr>
            <w:color w:val="000000" w:themeColor="text1"/>
          </w:rPr>
          <w:fldChar w:fldCharType="end"/>
        </w:r>
      </w:p>
    </w:sdtContent>
  </w:sdt>
  <w:p w14:paraId="5663B0C4" w14:textId="77777777" w:rsidR="008A0C75" w:rsidRPr="0068209B" w:rsidRDefault="008A0C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2C063" w14:textId="77777777" w:rsidR="00933046" w:rsidRPr="0068209B" w:rsidRDefault="00933046" w:rsidP="00E15280">
      <w:pPr>
        <w:spacing w:after="0" w:line="240" w:lineRule="auto"/>
      </w:pPr>
      <w:r w:rsidRPr="0068209B">
        <w:separator/>
      </w:r>
    </w:p>
  </w:footnote>
  <w:footnote w:type="continuationSeparator" w:id="0">
    <w:p w14:paraId="7C9AD1AC" w14:textId="77777777" w:rsidR="00933046" w:rsidRPr="0068209B" w:rsidRDefault="00933046" w:rsidP="00E15280">
      <w:pPr>
        <w:spacing w:after="0" w:line="240" w:lineRule="auto"/>
      </w:pPr>
      <w:r w:rsidRPr="0068209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54219"/>
    <w:multiLevelType w:val="hybridMultilevel"/>
    <w:tmpl w:val="66FAF996"/>
    <w:lvl w:ilvl="0" w:tplc="3D42A026">
      <w:start w:val="2"/>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ECE2E7F"/>
    <w:multiLevelType w:val="multilevel"/>
    <w:tmpl w:val="D1C4F5F0"/>
    <w:lvl w:ilvl="0">
      <w:start w:val="2"/>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7CD5348"/>
    <w:multiLevelType w:val="multilevel"/>
    <w:tmpl w:val="9EF48738"/>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2CD06F29"/>
    <w:multiLevelType w:val="hybridMultilevel"/>
    <w:tmpl w:val="A4920FE0"/>
    <w:lvl w:ilvl="0" w:tplc="834ED5DA">
      <w:start w:val="1"/>
      <w:numFmt w:val="decimal"/>
      <w:lvlText w:val="%1."/>
      <w:lvlJc w:val="left"/>
      <w:pPr>
        <w:ind w:left="360" w:hanging="360"/>
      </w:pPr>
      <w:rPr>
        <w:rFonts w:hint="default"/>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3D965F67"/>
    <w:multiLevelType w:val="multilevel"/>
    <w:tmpl w:val="611A7B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02B7FCB"/>
    <w:multiLevelType w:val="multilevel"/>
    <w:tmpl w:val="E77057F8"/>
    <w:lvl w:ilvl="0">
      <w:start w:val="2"/>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4F22A8D"/>
    <w:multiLevelType w:val="multilevel"/>
    <w:tmpl w:val="EC68DA4A"/>
    <w:lvl w:ilvl="0">
      <w:start w:val="1"/>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4CAF10AA"/>
    <w:multiLevelType w:val="multilevel"/>
    <w:tmpl w:val="0CE88EC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4E107D6D"/>
    <w:multiLevelType w:val="hybridMultilevel"/>
    <w:tmpl w:val="C9CAE726"/>
    <w:lvl w:ilvl="0" w:tplc="FB8E0442">
      <w:start w:val="1"/>
      <w:numFmt w:val="decimal"/>
      <w:lvlText w:val="%1."/>
      <w:lvlJc w:val="left"/>
      <w:pPr>
        <w:ind w:left="360" w:hanging="360"/>
      </w:pPr>
      <w:rPr>
        <w:rFonts w:hint="default"/>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5A8D23B4"/>
    <w:multiLevelType w:val="hybridMultilevel"/>
    <w:tmpl w:val="D7069DF8"/>
    <w:lvl w:ilvl="0" w:tplc="3030F00E">
      <w:start w:val="1"/>
      <w:numFmt w:val="decimal"/>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1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8D3CE1"/>
    <w:multiLevelType w:val="multilevel"/>
    <w:tmpl w:val="9438D4D8"/>
    <w:lvl w:ilvl="0">
      <w:start w:val="2"/>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E9B417C"/>
    <w:multiLevelType w:val="hybridMultilevel"/>
    <w:tmpl w:val="3678FEB2"/>
    <w:lvl w:ilvl="0" w:tplc="321CC08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72165152">
    <w:abstractNumId w:val="7"/>
  </w:num>
  <w:num w:numId="2" w16cid:durableId="552667103">
    <w:abstractNumId w:val="10"/>
  </w:num>
  <w:num w:numId="3" w16cid:durableId="1728920389">
    <w:abstractNumId w:val="12"/>
  </w:num>
  <w:num w:numId="4" w16cid:durableId="921181123">
    <w:abstractNumId w:val="6"/>
  </w:num>
  <w:num w:numId="5" w16cid:durableId="1471435261">
    <w:abstractNumId w:val="9"/>
  </w:num>
  <w:num w:numId="6" w16cid:durableId="1541623249">
    <w:abstractNumId w:val="8"/>
  </w:num>
  <w:num w:numId="7" w16cid:durableId="779492064">
    <w:abstractNumId w:val="5"/>
  </w:num>
  <w:num w:numId="8" w16cid:durableId="1088110827">
    <w:abstractNumId w:val="1"/>
  </w:num>
  <w:num w:numId="9" w16cid:durableId="201483968">
    <w:abstractNumId w:val="11"/>
  </w:num>
  <w:num w:numId="10" w16cid:durableId="1685011319">
    <w:abstractNumId w:val="2"/>
  </w:num>
  <w:num w:numId="11" w16cid:durableId="561406867">
    <w:abstractNumId w:val="3"/>
  </w:num>
  <w:num w:numId="12" w16cid:durableId="1915505088">
    <w:abstractNumId w:val="0"/>
  </w:num>
  <w:num w:numId="13" w16cid:durableId="12710113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defaultTabStop w:val="814"/>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F12"/>
    <w:rsid w:val="00012BF4"/>
    <w:rsid w:val="00027802"/>
    <w:rsid w:val="00050AA2"/>
    <w:rsid w:val="00052F01"/>
    <w:rsid w:val="00055C04"/>
    <w:rsid w:val="00057536"/>
    <w:rsid w:val="00070CB9"/>
    <w:rsid w:val="000845C2"/>
    <w:rsid w:val="00095595"/>
    <w:rsid w:val="000A4E98"/>
    <w:rsid w:val="000C3B47"/>
    <w:rsid w:val="000C6DC9"/>
    <w:rsid w:val="000D3902"/>
    <w:rsid w:val="000E3AED"/>
    <w:rsid w:val="000E5F09"/>
    <w:rsid w:val="000F18B9"/>
    <w:rsid w:val="00102068"/>
    <w:rsid w:val="00104D95"/>
    <w:rsid w:val="00124B3D"/>
    <w:rsid w:val="001255EF"/>
    <w:rsid w:val="00137DE1"/>
    <w:rsid w:val="00142647"/>
    <w:rsid w:val="001551FD"/>
    <w:rsid w:val="001576DB"/>
    <w:rsid w:val="00162FBD"/>
    <w:rsid w:val="001652C1"/>
    <w:rsid w:val="001653A7"/>
    <w:rsid w:val="0017049F"/>
    <w:rsid w:val="00185526"/>
    <w:rsid w:val="00187C8D"/>
    <w:rsid w:val="00191ABB"/>
    <w:rsid w:val="00194C2E"/>
    <w:rsid w:val="001A614D"/>
    <w:rsid w:val="001B731A"/>
    <w:rsid w:val="001D03DC"/>
    <w:rsid w:val="001D230F"/>
    <w:rsid w:val="00200362"/>
    <w:rsid w:val="00203924"/>
    <w:rsid w:val="00210F52"/>
    <w:rsid w:val="00267E29"/>
    <w:rsid w:val="00292011"/>
    <w:rsid w:val="00307178"/>
    <w:rsid w:val="003165A7"/>
    <w:rsid w:val="003234D5"/>
    <w:rsid w:val="003236E1"/>
    <w:rsid w:val="00330FFD"/>
    <w:rsid w:val="003527B0"/>
    <w:rsid w:val="00386604"/>
    <w:rsid w:val="00390E8A"/>
    <w:rsid w:val="003A7691"/>
    <w:rsid w:val="003B53BD"/>
    <w:rsid w:val="003E1501"/>
    <w:rsid w:val="003F2EBE"/>
    <w:rsid w:val="003F5E88"/>
    <w:rsid w:val="00420014"/>
    <w:rsid w:val="0043259E"/>
    <w:rsid w:val="0044551C"/>
    <w:rsid w:val="00457B75"/>
    <w:rsid w:val="00461621"/>
    <w:rsid w:val="00480D63"/>
    <w:rsid w:val="00485909"/>
    <w:rsid w:val="00497BA4"/>
    <w:rsid w:val="004A5B40"/>
    <w:rsid w:val="004A636C"/>
    <w:rsid w:val="004A72F9"/>
    <w:rsid w:val="004B14C1"/>
    <w:rsid w:val="004B2FB5"/>
    <w:rsid w:val="004B63C3"/>
    <w:rsid w:val="004B65A9"/>
    <w:rsid w:val="004C5470"/>
    <w:rsid w:val="004D455B"/>
    <w:rsid w:val="004D6415"/>
    <w:rsid w:val="004E0783"/>
    <w:rsid w:val="004E2FE0"/>
    <w:rsid w:val="005063A4"/>
    <w:rsid w:val="00513182"/>
    <w:rsid w:val="0053011E"/>
    <w:rsid w:val="005357F3"/>
    <w:rsid w:val="00542FF6"/>
    <w:rsid w:val="00545AD0"/>
    <w:rsid w:val="0055265A"/>
    <w:rsid w:val="005538C3"/>
    <w:rsid w:val="00557D70"/>
    <w:rsid w:val="0056773D"/>
    <w:rsid w:val="00571F12"/>
    <w:rsid w:val="00582908"/>
    <w:rsid w:val="00594B6F"/>
    <w:rsid w:val="005B1901"/>
    <w:rsid w:val="005C5C80"/>
    <w:rsid w:val="005E5657"/>
    <w:rsid w:val="005F669F"/>
    <w:rsid w:val="00645B23"/>
    <w:rsid w:val="00654A53"/>
    <w:rsid w:val="00664EA3"/>
    <w:rsid w:val="006725C8"/>
    <w:rsid w:val="00681BA5"/>
    <w:rsid w:val="0068209B"/>
    <w:rsid w:val="00685B21"/>
    <w:rsid w:val="006864B4"/>
    <w:rsid w:val="006A265F"/>
    <w:rsid w:val="006B0FA5"/>
    <w:rsid w:val="006C4E56"/>
    <w:rsid w:val="006C55B4"/>
    <w:rsid w:val="006D5D4D"/>
    <w:rsid w:val="006E4419"/>
    <w:rsid w:val="00704866"/>
    <w:rsid w:val="00704A4A"/>
    <w:rsid w:val="00715BD9"/>
    <w:rsid w:val="0075600E"/>
    <w:rsid w:val="00756115"/>
    <w:rsid w:val="00774AC5"/>
    <w:rsid w:val="0078482C"/>
    <w:rsid w:val="007963F0"/>
    <w:rsid w:val="007C4355"/>
    <w:rsid w:val="007C528C"/>
    <w:rsid w:val="007D1E7D"/>
    <w:rsid w:val="00805C47"/>
    <w:rsid w:val="00826C76"/>
    <w:rsid w:val="00834AB8"/>
    <w:rsid w:val="00844E61"/>
    <w:rsid w:val="00847322"/>
    <w:rsid w:val="00854F2D"/>
    <w:rsid w:val="00884884"/>
    <w:rsid w:val="00886411"/>
    <w:rsid w:val="008904F3"/>
    <w:rsid w:val="00891E0E"/>
    <w:rsid w:val="008A0C75"/>
    <w:rsid w:val="008A7DA4"/>
    <w:rsid w:val="008B2EDD"/>
    <w:rsid w:val="008B4466"/>
    <w:rsid w:val="008C5718"/>
    <w:rsid w:val="008C631A"/>
    <w:rsid w:val="008D0793"/>
    <w:rsid w:val="008D0E35"/>
    <w:rsid w:val="008D376C"/>
    <w:rsid w:val="008E56E8"/>
    <w:rsid w:val="008F071A"/>
    <w:rsid w:val="008F78A7"/>
    <w:rsid w:val="00905F82"/>
    <w:rsid w:val="00917C6B"/>
    <w:rsid w:val="00921D90"/>
    <w:rsid w:val="00933046"/>
    <w:rsid w:val="00940007"/>
    <w:rsid w:val="00944534"/>
    <w:rsid w:val="00960BE0"/>
    <w:rsid w:val="009628B4"/>
    <w:rsid w:val="0097334B"/>
    <w:rsid w:val="009767B7"/>
    <w:rsid w:val="00982E2E"/>
    <w:rsid w:val="009A6620"/>
    <w:rsid w:val="009F4FBB"/>
    <w:rsid w:val="00A14E5D"/>
    <w:rsid w:val="00A65B4B"/>
    <w:rsid w:val="00A815F8"/>
    <w:rsid w:val="00A82258"/>
    <w:rsid w:val="00A85BB5"/>
    <w:rsid w:val="00A85ED2"/>
    <w:rsid w:val="00A92ADB"/>
    <w:rsid w:val="00AD3BC4"/>
    <w:rsid w:val="00AF5EED"/>
    <w:rsid w:val="00AF7B1C"/>
    <w:rsid w:val="00B038B4"/>
    <w:rsid w:val="00B12278"/>
    <w:rsid w:val="00B15DC8"/>
    <w:rsid w:val="00B223C5"/>
    <w:rsid w:val="00B358E4"/>
    <w:rsid w:val="00B4117E"/>
    <w:rsid w:val="00B416A0"/>
    <w:rsid w:val="00B41D00"/>
    <w:rsid w:val="00B45332"/>
    <w:rsid w:val="00B50480"/>
    <w:rsid w:val="00B57834"/>
    <w:rsid w:val="00B75BED"/>
    <w:rsid w:val="00B803F6"/>
    <w:rsid w:val="00B87D18"/>
    <w:rsid w:val="00BA013C"/>
    <w:rsid w:val="00BA5FC4"/>
    <w:rsid w:val="00BA77BB"/>
    <w:rsid w:val="00BD0DCC"/>
    <w:rsid w:val="00BE71B7"/>
    <w:rsid w:val="00BF3647"/>
    <w:rsid w:val="00C03B23"/>
    <w:rsid w:val="00C42DDF"/>
    <w:rsid w:val="00C57611"/>
    <w:rsid w:val="00C57C11"/>
    <w:rsid w:val="00C61DC5"/>
    <w:rsid w:val="00CA65A6"/>
    <w:rsid w:val="00CB5165"/>
    <w:rsid w:val="00CD6A1E"/>
    <w:rsid w:val="00CE7AF8"/>
    <w:rsid w:val="00CF6E4E"/>
    <w:rsid w:val="00D24C42"/>
    <w:rsid w:val="00D30FCB"/>
    <w:rsid w:val="00D35434"/>
    <w:rsid w:val="00D4521A"/>
    <w:rsid w:val="00D462EC"/>
    <w:rsid w:val="00D60C43"/>
    <w:rsid w:val="00D753CA"/>
    <w:rsid w:val="00D8071E"/>
    <w:rsid w:val="00D81421"/>
    <w:rsid w:val="00D86589"/>
    <w:rsid w:val="00D87D01"/>
    <w:rsid w:val="00D95010"/>
    <w:rsid w:val="00DB0A11"/>
    <w:rsid w:val="00DB1EAB"/>
    <w:rsid w:val="00DF76A0"/>
    <w:rsid w:val="00E035E2"/>
    <w:rsid w:val="00E15280"/>
    <w:rsid w:val="00E30D20"/>
    <w:rsid w:val="00E40B0B"/>
    <w:rsid w:val="00E41621"/>
    <w:rsid w:val="00E54C15"/>
    <w:rsid w:val="00E62EA9"/>
    <w:rsid w:val="00E74782"/>
    <w:rsid w:val="00E77990"/>
    <w:rsid w:val="00E81396"/>
    <w:rsid w:val="00E97D18"/>
    <w:rsid w:val="00EB5726"/>
    <w:rsid w:val="00EC12DA"/>
    <w:rsid w:val="00EC51B3"/>
    <w:rsid w:val="00EC6F2A"/>
    <w:rsid w:val="00ED7D17"/>
    <w:rsid w:val="00F206F2"/>
    <w:rsid w:val="00F40B05"/>
    <w:rsid w:val="00F81595"/>
    <w:rsid w:val="00F92853"/>
    <w:rsid w:val="00FA60FD"/>
    <w:rsid w:val="00FB294E"/>
    <w:rsid w:val="00FC7745"/>
    <w:rsid w:val="00FD17F2"/>
    <w:rsid w:val="00FD36D7"/>
    <w:rsid w:val="00FE7D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805006"/>
  <w15:chartTrackingRefBased/>
  <w15:docId w15:val="{3E83AFA7-4725-4964-9ECD-7388356C8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2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528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unhideWhenUsed/>
    <w:qFormat/>
    <w:rsid w:val="00E15280"/>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1F12"/>
    <w:pPr>
      <w:spacing w:after="0" w:line="240" w:lineRule="auto"/>
    </w:pPr>
    <w:rPr>
      <w:lang w:val="en-US" w:eastAsia="en-US"/>
    </w:rPr>
  </w:style>
  <w:style w:type="character" w:customStyle="1" w:styleId="NoSpacingChar">
    <w:name w:val="No Spacing Char"/>
    <w:basedOn w:val="DefaultParagraphFont"/>
    <w:link w:val="NoSpacing"/>
    <w:uiPriority w:val="1"/>
    <w:rsid w:val="00571F12"/>
    <w:rPr>
      <w:lang w:val="en-US" w:eastAsia="en-US"/>
    </w:rPr>
  </w:style>
  <w:style w:type="paragraph" w:styleId="ListParagraph">
    <w:name w:val="List Paragraph"/>
    <w:basedOn w:val="Normal"/>
    <w:uiPriority w:val="34"/>
    <w:qFormat/>
    <w:rsid w:val="00571F12"/>
    <w:pPr>
      <w:ind w:left="720"/>
      <w:contextualSpacing/>
    </w:pPr>
  </w:style>
  <w:style w:type="character" w:customStyle="1" w:styleId="Heading1Char">
    <w:name w:val="Heading 1 Char"/>
    <w:basedOn w:val="DefaultParagraphFont"/>
    <w:link w:val="Heading1"/>
    <w:uiPriority w:val="9"/>
    <w:rsid w:val="001652C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52C1"/>
    <w:pPr>
      <w:outlineLvl w:val="9"/>
    </w:pPr>
    <w:rPr>
      <w:lang w:val="en-US" w:eastAsia="en-US"/>
    </w:rPr>
  </w:style>
  <w:style w:type="character" w:styleId="Hyperlink">
    <w:name w:val="Hyperlink"/>
    <w:basedOn w:val="DefaultParagraphFont"/>
    <w:uiPriority w:val="99"/>
    <w:unhideWhenUsed/>
    <w:rsid w:val="00EC12DA"/>
    <w:rPr>
      <w:color w:val="0563C1" w:themeColor="hyperlink"/>
      <w:u w:val="single"/>
    </w:rPr>
  </w:style>
  <w:style w:type="character" w:styleId="UnresolvedMention">
    <w:name w:val="Unresolved Mention"/>
    <w:basedOn w:val="DefaultParagraphFont"/>
    <w:uiPriority w:val="99"/>
    <w:semiHidden/>
    <w:unhideWhenUsed/>
    <w:rsid w:val="00EC12DA"/>
    <w:rPr>
      <w:color w:val="605E5C"/>
      <w:shd w:val="clear" w:color="auto" w:fill="E1DFDD"/>
    </w:rPr>
  </w:style>
  <w:style w:type="character" w:styleId="FollowedHyperlink">
    <w:name w:val="FollowedHyperlink"/>
    <w:basedOn w:val="DefaultParagraphFont"/>
    <w:uiPriority w:val="99"/>
    <w:semiHidden/>
    <w:unhideWhenUsed/>
    <w:rsid w:val="00594B6F"/>
    <w:rPr>
      <w:color w:val="954F72" w:themeColor="followedHyperlink"/>
      <w:u w:val="single"/>
    </w:rPr>
  </w:style>
  <w:style w:type="character" w:customStyle="1" w:styleId="Heading2Char">
    <w:name w:val="Heading 2 Char"/>
    <w:basedOn w:val="DefaultParagraphFont"/>
    <w:link w:val="Heading2"/>
    <w:uiPriority w:val="9"/>
    <w:rsid w:val="00E15280"/>
    <w:rPr>
      <w:rFonts w:asciiTheme="majorHAnsi" w:eastAsiaTheme="majorEastAsia" w:hAnsiTheme="majorHAnsi" w:cstheme="majorBidi"/>
      <w:b/>
      <w:bCs/>
      <w:sz w:val="32"/>
      <w:szCs w:val="32"/>
    </w:rPr>
  </w:style>
  <w:style w:type="character" w:customStyle="1" w:styleId="Heading3Char">
    <w:name w:val="Heading 3 Char"/>
    <w:basedOn w:val="DefaultParagraphFont"/>
    <w:link w:val="Heading3"/>
    <w:uiPriority w:val="9"/>
    <w:rsid w:val="00E15280"/>
    <w:rPr>
      <w:b/>
      <w:bCs/>
      <w:sz w:val="32"/>
      <w:szCs w:val="32"/>
    </w:rPr>
  </w:style>
  <w:style w:type="paragraph" w:styleId="Header">
    <w:name w:val="header"/>
    <w:basedOn w:val="Normal"/>
    <w:link w:val="HeaderChar"/>
    <w:uiPriority w:val="99"/>
    <w:unhideWhenUsed/>
    <w:rsid w:val="00E15280"/>
    <w:pP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E15280"/>
    <w:rPr>
      <w:sz w:val="18"/>
      <w:szCs w:val="18"/>
    </w:rPr>
  </w:style>
  <w:style w:type="paragraph" w:styleId="Footer">
    <w:name w:val="footer"/>
    <w:basedOn w:val="Normal"/>
    <w:link w:val="FooterChar"/>
    <w:uiPriority w:val="99"/>
    <w:unhideWhenUsed/>
    <w:rsid w:val="00E15280"/>
    <w:pPr>
      <w:tabs>
        <w:tab w:val="center" w:pos="4153"/>
        <w:tab w:val="right" w:pos="8306"/>
      </w:tabs>
      <w:snapToGrid w:val="0"/>
      <w:spacing w:line="240" w:lineRule="auto"/>
    </w:pPr>
    <w:rPr>
      <w:sz w:val="18"/>
      <w:szCs w:val="18"/>
    </w:rPr>
  </w:style>
  <w:style w:type="character" w:customStyle="1" w:styleId="FooterChar">
    <w:name w:val="Footer Char"/>
    <w:basedOn w:val="DefaultParagraphFont"/>
    <w:link w:val="Footer"/>
    <w:uiPriority w:val="99"/>
    <w:rsid w:val="00E15280"/>
    <w:rPr>
      <w:sz w:val="18"/>
      <w:szCs w:val="18"/>
    </w:rPr>
  </w:style>
  <w:style w:type="paragraph" w:styleId="TOC1">
    <w:name w:val="toc 1"/>
    <w:basedOn w:val="Normal"/>
    <w:next w:val="Normal"/>
    <w:autoRedefine/>
    <w:uiPriority w:val="39"/>
    <w:unhideWhenUsed/>
    <w:rsid w:val="00A85ED2"/>
  </w:style>
  <w:style w:type="paragraph" w:styleId="TOC2">
    <w:name w:val="toc 2"/>
    <w:basedOn w:val="Normal"/>
    <w:next w:val="Normal"/>
    <w:autoRedefine/>
    <w:uiPriority w:val="39"/>
    <w:unhideWhenUsed/>
    <w:rsid w:val="00A85ED2"/>
    <w:pPr>
      <w:ind w:leftChars="200" w:left="420"/>
    </w:pPr>
  </w:style>
  <w:style w:type="paragraph" w:styleId="NormalWeb">
    <w:name w:val="Normal (Web)"/>
    <w:basedOn w:val="Normal"/>
    <w:uiPriority w:val="99"/>
    <w:semiHidden/>
    <w:unhideWhenUsed/>
    <w:rsid w:val="00DB1EA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0227">
      <w:bodyDiv w:val="1"/>
      <w:marLeft w:val="0"/>
      <w:marRight w:val="0"/>
      <w:marTop w:val="0"/>
      <w:marBottom w:val="0"/>
      <w:divBdr>
        <w:top w:val="none" w:sz="0" w:space="0" w:color="auto"/>
        <w:left w:val="none" w:sz="0" w:space="0" w:color="auto"/>
        <w:bottom w:val="none" w:sz="0" w:space="0" w:color="auto"/>
        <w:right w:val="none" w:sz="0" w:space="0" w:color="auto"/>
      </w:divBdr>
    </w:div>
    <w:div w:id="12535330">
      <w:bodyDiv w:val="1"/>
      <w:marLeft w:val="0"/>
      <w:marRight w:val="0"/>
      <w:marTop w:val="0"/>
      <w:marBottom w:val="0"/>
      <w:divBdr>
        <w:top w:val="none" w:sz="0" w:space="0" w:color="auto"/>
        <w:left w:val="none" w:sz="0" w:space="0" w:color="auto"/>
        <w:bottom w:val="none" w:sz="0" w:space="0" w:color="auto"/>
        <w:right w:val="none" w:sz="0" w:space="0" w:color="auto"/>
      </w:divBdr>
    </w:div>
    <w:div w:id="20979264">
      <w:bodyDiv w:val="1"/>
      <w:marLeft w:val="0"/>
      <w:marRight w:val="0"/>
      <w:marTop w:val="0"/>
      <w:marBottom w:val="0"/>
      <w:divBdr>
        <w:top w:val="none" w:sz="0" w:space="0" w:color="auto"/>
        <w:left w:val="none" w:sz="0" w:space="0" w:color="auto"/>
        <w:bottom w:val="none" w:sz="0" w:space="0" w:color="auto"/>
        <w:right w:val="none" w:sz="0" w:space="0" w:color="auto"/>
      </w:divBdr>
    </w:div>
    <w:div w:id="23024909">
      <w:bodyDiv w:val="1"/>
      <w:marLeft w:val="0"/>
      <w:marRight w:val="0"/>
      <w:marTop w:val="0"/>
      <w:marBottom w:val="0"/>
      <w:divBdr>
        <w:top w:val="none" w:sz="0" w:space="0" w:color="auto"/>
        <w:left w:val="none" w:sz="0" w:space="0" w:color="auto"/>
        <w:bottom w:val="none" w:sz="0" w:space="0" w:color="auto"/>
        <w:right w:val="none" w:sz="0" w:space="0" w:color="auto"/>
      </w:divBdr>
      <w:divsChild>
        <w:div w:id="672220221">
          <w:marLeft w:val="0"/>
          <w:marRight w:val="0"/>
          <w:marTop w:val="0"/>
          <w:marBottom w:val="0"/>
          <w:divBdr>
            <w:top w:val="none" w:sz="0" w:space="0" w:color="auto"/>
            <w:left w:val="none" w:sz="0" w:space="0" w:color="auto"/>
            <w:bottom w:val="none" w:sz="0" w:space="0" w:color="auto"/>
            <w:right w:val="none" w:sz="0" w:space="0" w:color="auto"/>
          </w:divBdr>
          <w:divsChild>
            <w:div w:id="40425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02038">
      <w:bodyDiv w:val="1"/>
      <w:marLeft w:val="0"/>
      <w:marRight w:val="0"/>
      <w:marTop w:val="0"/>
      <w:marBottom w:val="0"/>
      <w:divBdr>
        <w:top w:val="none" w:sz="0" w:space="0" w:color="auto"/>
        <w:left w:val="none" w:sz="0" w:space="0" w:color="auto"/>
        <w:bottom w:val="none" w:sz="0" w:space="0" w:color="auto"/>
        <w:right w:val="none" w:sz="0" w:space="0" w:color="auto"/>
      </w:divBdr>
      <w:divsChild>
        <w:div w:id="1740398235">
          <w:marLeft w:val="0"/>
          <w:marRight w:val="0"/>
          <w:marTop w:val="0"/>
          <w:marBottom w:val="0"/>
          <w:divBdr>
            <w:top w:val="none" w:sz="0" w:space="0" w:color="auto"/>
            <w:left w:val="none" w:sz="0" w:space="0" w:color="auto"/>
            <w:bottom w:val="none" w:sz="0" w:space="0" w:color="auto"/>
            <w:right w:val="none" w:sz="0" w:space="0" w:color="auto"/>
          </w:divBdr>
          <w:divsChild>
            <w:div w:id="136309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42556">
      <w:bodyDiv w:val="1"/>
      <w:marLeft w:val="0"/>
      <w:marRight w:val="0"/>
      <w:marTop w:val="0"/>
      <w:marBottom w:val="0"/>
      <w:divBdr>
        <w:top w:val="none" w:sz="0" w:space="0" w:color="auto"/>
        <w:left w:val="none" w:sz="0" w:space="0" w:color="auto"/>
        <w:bottom w:val="none" w:sz="0" w:space="0" w:color="auto"/>
        <w:right w:val="none" w:sz="0" w:space="0" w:color="auto"/>
      </w:divBdr>
    </w:div>
    <w:div w:id="49118768">
      <w:bodyDiv w:val="1"/>
      <w:marLeft w:val="0"/>
      <w:marRight w:val="0"/>
      <w:marTop w:val="0"/>
      <w:marBottom w:val="0"/>
      <w:divBdr>
        <w:top w:val="none" w:sz="0" w:space="0" w:color="auto"/>
        <w:left w:val="none" w:sz="0" w:space="0" w:color="auto"/>
        <w:bottom w:val="none" w:sz="0" w:space="0" w:color="auto"/>
        <w:right w:val="none" w:sz="0" w:space="0" w:color="auto"/>
      </w:divBdr>
    </w:div>
    <w:div w:id="55475644">
      <w:bodyDiv w:val="1"/>
      <w:marLeft w:val="0"/>
      <w:marRight w:val="0"/>
      <w:marTop w:val="0"/>
      <w:marBottom w:val="0"/>
      <w:divBdr>
        <w:top w:val="none" w:sz="0" w:space="0" w:color="auto"/>
        <w:left w:val="none" w:sz="0" w:space="0" w:color="auto"/>
        <w:bottom w:val="none" w:sz="0" w:space="0" w:color="auto"/>
        <w:right w:val="none" w:sz="0" w:space="0" w:color="auto"/>
      </w:divBdr>
    </w:div>
    <w:div w:id="56980721">
      <w:bodyDiv w:val="1"/>
      <w:marLeft w:val="0"/>
      <w:marRight w:val="0"/>
      <w:marTop w:val="0"/>
      <w:marBottom w:val="0"/>
      <w:divBdr>
        <w:top w:val="none" w:sz="0" w:space="0" w:color="auto"/>
        <w:left w:val="none" w:sz="0" w:space="0" w:color="auto"/>
        <w:bottom w:val="none" w:sz="0" w:space="0" w:color="auto"/>
        <w:right w:val="none" w:sz="0" w:space="0" w:color="auto"/>
      </w:divBdr>
    </w:div>
    <w:div w:id="65811751">
      <w:bodyDiv w:val="1"/>
      <w:marLeft w:val="0"/>
      <w:marRight w:val="0"/>
      <w:marTop w:val="0"/>
      <w:marBottom w:val="0"/>
      <w:divBdr>
        <w:top w:val="none" w:sz="0" w:space="0" w:color="auto"/>
        <w:left w:val="none" w:sz="0" w:space="0" w:color="auto"/>
        <w:bottom w:val="none" w:sz="0" w:space="0" w:color="auto"/>
        <w:right w:val="none" w:sz="0" w:space="0" w:color="auto"/>
      </w:divBdr>
    </w:div>
    <w:div w:id="69422975">
      <w:bodyDiv w:val="1"/>
      <w:marLeft w:val="0"/>
      <w:marRight w:val="0"/>
      <w:marTop w:val="0"/>
      <w:marBottom w:val="0"/>
      <w:divBdr>
        <w:top w:val="none" w:sz="0" w:space="0" w:color="auto"/>
        <w:left w:val="none" w:sz="0" w:space="0" w:color="auto"/>
        <w:bottom w:val="none" w:sz="0" w:space="0" w:color="auto"/>
        <w:right w:val="none" w:sz="0" w:space="0" w:color="auto"/>
      </w:divBdr>
    </w:div>
    <w:div w:id="69887380">
      <w:bodyDiv w:val="1"/>
      <w:marLeft w:val="0"/>
      <w:marRight w:val="0"/>
      <w:marTop w:val="0"/>
      <w:marBottom w:val="0"/>
      <w:divBdr>
        <w:top w:val="none" w:sz="0" w:space="0" w:color="auto"/>
        <w:left w:val="none" w:sz="0" w:space="0" w:color="auto"/>
        <w:bottom w:val="none" w:sz="0" w:space="0" w:color="auto"/>
        <w:right w:val="none" w:sz="0" w:space="0" w:color="auto"/>
      </w:divBdr>
    </w:div>
    <w:div w:id="70932841">
      <w:bodyDiv w:val="1"/>
      <w:marLeft w:val="0"/>
      <w:marRight w:val="0"/>
      <w:marTop w:val="0"/>
      <w:marBottom w:val="0"/>
      <w:divBdr>
        <w:top w:val="none" w:sz="0" w:space="0" w:color="auto"/>
        <w:left w:val="none" w:sz="0" w:space="0" w:color="auto"/>
        <w:bottom w:val="none" w:sz="0" w:space="0" w:color="auto"/>
        <w:right w:val="none" w:sz="0" w:space="0" w:color="auto"/>
      </w:divBdr>
    </w:div>
    <w:div w:id="71128902">
      <w:bodyDiv w:val="1"/>
      <w:marLeft w:val="0"/>
      <w:marRight w:val="0"/>
      <w:marTop w:val="0"/>
      <w:marBottom w:val="0"/>
      <w:divBdr>
        <w:top w:val="none" w:sz="0" w:space="0" w:color="auto"/>
        <w:left w:val="none" w:sz="0" w:space="0" w:color="auto"/>
        <w:bottom w:val="none" w:sz="0" w:space="0" w:color="auto"/>
        <w:right w:val="none" w:sz="0" w:space="0" w:color="auto"/>
      </w:divBdr>
    </w:div>
    <w:div w:id="73623286">
      <w:bodyDiv w:val="1"/>
      <w:marLeft w:val="0"/>
      <w:marRight w:val="0"/>
      <w:marTop w:val="0"/>
      <w:marBottom w:val="0"/>
      <w:divBdr>
        <w:top w:val="none" w:sz="0" w:space="0" w:color="auto"/>
        <w:left w:val="none" w:sz="0" w:space="0" w:color="auto"/>
        <w:bottom w:val="none" w:sz="0" w:space="0" w:color="auto"/>
        <w:right w:val="none" w:sz="0" w:space="0" w:color="auto"/>
      </w:divBdr>
    </w:div>
    <w:div w:id="75447545">
      <w:bodyDiv w:val="1"/>
      <w:marLeft w:val="0"/>
      <w:marRight w:val="0"/>
      <w:marTop w:val="0"/>
      <w:marBottom w:val="0"/>
      <w:divBdr>
        <w:top w:val="none" w:sz="0" w:space="0" w:color="auto"/>
        <w:left w:val="none" w:sz="0" w:space="0" w:color="auto"/>
        <w:bottom w:val="none" w:sz="0" w:space="0" w:color="auto"/>
        <w:right w:val="none" w:sz="0" w:space="0" w:color="auto"/>
      </w:divBdr>
    </w:div>
    <w:div w:id="76564774">
      <w:bodyDiv w:val="1"/>
      <w:marLeft w:val="0"/>
      <w:marRight w:val="0"/>
      <w:marTop w:val="0"/>
      <w:marBottom w:val="0"/>
      <w:divBdr>
        <w:top w:val="none" w:sz="0" w:space="0" w:color="auto"/>
        <w:left w:val="none" w:sz="0" w:space="0" w:color="auto"/>
        <w:bottom w:val="none" w:sz="0" w:space="0" w:color="auto"/>
        <w:right w:val="none" w:sz="0" w:space="0" w:color="auto"/>
      </w:divBdr>
    </w:div>
    <w:div w:id="91248295">
      <w:bodyDiv w:val="1"/>
      <w:marLeft w:val="0"/>
      <w:marRight w:val="0"/>
      <w:marTop w:val="0"/>
      <w:marBottom w:val="0"/>
      <w:divBdr>
        <w:top w:val="none" w:sz="0" w:space="0" w:color="auto"/>
        <w:left w:val="none" w:sz="0" w:space="0" w:color="auto"/>
        <w:bottom w:val="none" w:sz="0" w:space="0" w:color="auto"/>
        <w:right w:val="none" w:sz="0" w:space="0" w:color="auto"/>
      </w:divBdr>
    </w:div>
    <w:div w:id="138152304">
      <w:bodyDiv w:val="1"/>
      <w:marLeft w:val="0"/>
      <w:marRight w:val="0"/>
      <w:marTop w:val="0"/>
      <w:marBottom w:val="0"/>
      <w:divBdr>
        <w:top w:val="none" w:sz="0" w:space="0" w:color="auto"/>
        <w:left w:val="none" w:sz="0" w:space="0" w:color="auto"/>
        <w:bottom w:val="none" w:sz="0" w:space="0" w:color="auto"/>
        <w:right w:val="none" w:sz="0" w:space="0" w:color="auto"/>
      </w:divBdr>
      <w:divsChild>
        <w:div w:id="451479166">
          <w:marLeft w:val="0"/>
          <w:marRight w:val="0"/>
          <w:marTop w:val="0"/>
          <w:marBottom w:val="0"/>
          <w:divBdr>
            <w:top w:val="none" w:sz="0" w:space="0" w:color="auto"/>
            <w:left w:val="none" w:sz="0" w:space="0" w:color="auto"/>
            <w:bottom w:val="none" w:sz="0" w:space="0" w:color="auto"/>
            <w:right w:val="none" w:sz="0" w:space="0" w:color="auto"/>
          </w:divBdr>
          <w:divsChild>
            <w:div w:id="175809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3107">
      <w:bodyDiv w:val="1"/>
      <w:marLeft w:val="0"/>
      <w:marRight w:val="0"/>
      <w:marTop w:val="0"/>
      <w:marBottom w:val="0"/>
      <w:divBdr>
        <w:top w:val="none" w:sz="0" w:space="0" w:color="auto"/>
        <w:left w:val="none" w:sz="0" w:space="0" w:color="auto"/>
        <w:bottom w:val="none" w:sz="0" w:space="0" w:color="auto"/>
        <w:right w:val="none" w:sz="0" w:space="0" w:color="auto"/>
      </w:divBdr>
    </w:div>
    <w:div w:id="164396474">
      <w:bodyDiv w:val="1"/>
      <w:marLeft w:val="0"/>
      <w:marRight w:val="0"/>
      <w:marTop w:val="0"/>
      <w:marBottom w:val="0"/>
      <w:divBdr>
        <w:top w:val="none" w:sz="0" w:space="0" w:color="auto"/>
        <w:left w:val="none" w:sz="0" w:space="0" w:color="auto"/>
        <w:bottom w:val="none" w:sz="0" w:space="0" w:color="auto"/>
        <w:right w:val="none" w:sz="0" w:space="0" w:color="auto"/>
      </w:divBdr>
    </w:div>
    <w:div w:id="169413942">
      <w:bodyDiv w:val="1"/>
      <w:marLeft w:val="0"/>
      <w:marRight w:val="0"/>
      <w:marTop w:val="0"/>
      <w:marBottom w:val="0"/>
      <w:divBdr>
        <w:top w:val="none" w:sz="0" w:space="0" w:color="auto"/>
        <w:left w:val="none" w:sz="0" w:space="0" w:color="auto"/>
        <w:bottom w:val="none" w:sz="0" w:space="0" w:color="auto"/>
        <w:right w:val="none" w:sz="0" w:space="0" w:color="auto"/>
      </w:divBdr>
    </w:div>
    <w:div w:id="174539152">
      <w:bodyDiv w:val="1"/>
      <w:marLeft w:val="0"/>
      <w:marRight w:val="0"/>
      <w:marTop w:val="0"/>
      <w:marBottom w:val="0"/>
      <w:divBdr>
        <w:top w:val="none" w:sz="0" w:space="0" w:color="auto"/>
        <w:left w:val="none" w:sz="0" w:space="0" w:color="auto"/>
        <w:bottom w:val="none" w:sz="0" w:space="0" w:color="auto"/>
        <w:right w:val="none" w:sz="0" w:space="0" w:color="auto"/>
      </w:divBdr>
      <w:divsChild>
        <w:div w:id="675111179">
          <w:marLeft w:val="0"/>
          <w:marRight w:val="0"/>
          <w:marTop w:val="0"/>
          <w:marBottom w:val="0"/>
          <w:divBdr>
            <w:top w:val="none" w:sz="0" w:space="0" w:color="auto"/>
            <w:left w:val="none" w:sz="0" w:space="0" w:color="auto"/>
            <w:bottom w:val="none" w:sz="0" w:space="0" w:color="auto"/>
            <w:right w:val="none" w:sz="0" w:space="0" w:color="auto"/>
          </w:divBdr>
          <w:divsChild>
            <w:div w:id="193373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9051">
      <w:bodyDiv w:val="1"/>
      <w:marLeft w:val="0"/>
      <w:marRight w:val="0"/>
      <w:marTop w:val="0"/>
      <w:marBottom w:val="0"/>
      <w:divBdr>
        <w:top w:val="none" w:sz="0" w:space="0" w:color="auto"/>
        <w:left w:val="none" w:sz="0" w:space="0" w:color="auto"/>
        <w:bottom w:val="none" w:sz="0" w:space="0" w:color="auto"/>
        <w:right w:val="none" w:sz="0" w:space="0" w:color="auto"/>
      </w:divBdr>
    </w:div>
    <w:div w:id="197083495">
      <w:bodyDiv w:val="1"/>
      <w:marLeft w:val="0"/>
      <w:marRight w:val="0"/>
      <w:marTop w:val="0"/>
      <w:marBottom w:val="0"/>
      <w:divBdr>
        <w:top w:val="none" w:sz="0" w:space="0" w:color="auto"/>
        <w:left w:val="none" w:sz="0" w:space="0" w:color="auto"/>
        <w:bottom w:val="none" w:sz="0" w:space="0" w:color="auto"/>
        <w:right w:val="none" w:sz="0" w:space="0" w:color="auto"/>
      </w:divBdr>
      <w:divsChild>
        <w:div w:id="835606064">
          <w:marLeft w:val="0"/>
          <w:marRight w:val="0"/>
          <w:marTop w:val="0"/>
          <w:marBottom w:val="0"/>
          <w:divBdr>
            <w:top w:val="none" w:sz="0" w:space="0" w:color="auto"/>
            <w:left w:val="none" w:sz="0" w:space="0" w:color="auto"/>
            <w:bottom w:val="none" w:sz="0" w:space="0" w:color="auto"/>
            <w:right w:val="none" w:sz="0" w:space="0" w:color="auto"/>
          </w:divBdr>
          <w:divsChild>
            <w:div w:id="164981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24404">
      <w:bodyDiv w:val="1"/>
      <w:marLeft w:val="0"/>
      <w:marRight w:val="0"/>
      <w:marTop w:val="0"/>
      <w:marBottom w:val="0"/>
      <w:divBdr>
        <w:top w:val="none" w:sz="0" w:space="0" w:color="auto"/>
        <w:left w:val="none" w:sz="0" w:space="0" w:color="auto"/>
        <w:bottom w:val="none" w:sz="0" w:space="0" w:color="auto"/>
        <w:right w:val="none" w:sz="0" w:space="0" w:color="auto"/>
      </w:divBdr>
    </w:div>
    <w:div w:id="201482682">
      <w:bodyDiv w:val="1"/>
      <w:marLeft w:val="0"/>
      <w:marRight w:val="0"/>
      <w:marTop w:val="0"/>
      <w:marBottom w:val="0"/>
      <w:divBdr>
        <w:top w:val="none" w:sz="0" w:space="0" w:color="auto"/>
        <w:left w:val="none" w:sz="0" w:space="0" w:color="auto"/>
        <w:bottom w:val="none" w:sz="0" w:space="0" w:color="auto"/>
        <w:right w:val="none" w:sz="0" w:space="0" w:color="auto"/>
      </w:divBdr>
    </w:div>
    <w:div w:id="205801829">
      <w:bodyDiv w:val="1"/>
      <w:marLeft w:val="0"/>
      <w:marRight w:val="0"/>
      <w:marTop w:val="0"/>
      <w:marBottom w:val="0"/>
      <w:divBdr>
        <w:top w:val="none" w:sz="0" w:space="0" w:color="auto"/>
        <w:left w:val="none" w:sz="0" w:space="0" w:color="auto"/>
        <w:bottom w:val="none" w:sz="0" w:space="0" w:color="auto"/>
        <w:right w:val="none" w:sz="0" w:space="0" w:color="auto"/>
      </w:divBdr>
      <w:divsChild>
        <w:div w:id="749618565">
          <w:marLeft w:val="0"/>
          <w:marRight w:val="0"/>
          <w:marTop w:val="0"/>
          <w:marBottom w:val="0"/>
          <w:divBdr>
            <w:top w:val="none" w:sz="0" w:space="0" w:color="auto"/>
            <w:left w:val="none" w:sz="0" w:space="0" w:color="auto"/>
            <w:bottom w:val="none" w:sz="0" w:space="0" w:color="auto"/>
            <w:right w:val="none" w:sz="0" w:space="0" w:color="auto"/>
          </w:divBdr>
          <w:divsChild>
            <w:div w:id="211027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143641">
      <w:bodyDiv w:val="1"/>
      <w:marLeft w:val="0"/>
      <w:marRight w:val="0"/>
      <w:marTop w:val="0"/>
      <w:marBottom w:val="0"/>
      <w:divBdr>
        <w:top w:val="none" w:sz="0" w:space="0" w:color="auto"/>
        <w:left w:val="none" w:sz="0" w:space="0" w:color="auto"/>
        <w:bottom w:val="none" w:sz="0" w:space="0" w:color="auto"/>
        <w:right w:val="none" w:sz="0" w:space="0" w:color="auto"/>
      </w:divBdr>
      <w:divsChild>
        <w:div w:id="1020546227">
          <w:marLeft w:val="0"/>
          <w:marRight w:val="0"/>
          <w:marTop w:val="0"/>
          <w:marBottom w:val="0"/>
          <w:divBdr>
            <w:top w:val="none" w:sz="0" w:space="0" w:color="auto"/>
            <w:left w:val="none" w:sz="0" w:space="0" w:color="auto"/>
            <w:bottom w:val="none" w:sz="0" w:space="0" w:color="auto"/>
            <w:right w:val="none" w:sz="0" w:space="0" w:color="auto"/>
          </w:divBdr>
          <w:divsChild>
            <w:div w:id="117645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854716">
      <w:bodyDiv w:val="1"/>
      <w:marLeft w:val="0"/>
      <w:marRight w:val="0"/>
      <w:marTop w:val="0"/>
      <w:marBottom w:val="0"/>
      <w:divBdr>
        <w:top w:val="none" w:sz="0" w:space="0" w:color="auto"/>
        <w:left w:val="none" w:sz="0" w:space="0" w:color="auto"/>
        <w:bottom w:val="none" w:sz="0" w:space="0" w:color="auto"/>
        <w:right w:val="none" w:sz="0" w:space="0" w:color="auto"/>
      </w:divBdr>
    </w:div>
    <w:div w:id="237982178">
      <w:bodyDiv w:val="1"/>
      <w:marLeft w:val="0"/>
      <w:marRight w:val="0"/>
      <w:marTop w:val="0"/>
      <w:marBottom w:val="0"/>
      <w:divBdr>
        <w:top w:val="none" w:sz="0" w:space="0" w:color="auto"/>
        <w:left w:val="none" w:sz="0" w:space="0" w:color="auto"/>
        <w:bottom w:val="none" w:sz="0" w:space="0" w:color="auto"/>
        <w:right w:val="none" w:sz="0" w:space="0" w:color="auto"/>
      </w:divBdr>
      <w:divsChild>
        <w:div w:id="1907180795">
          <w:marLeft w:val="0"/>
          <w:marRight w:val="0"/>
          <w:marTop w:val="0"/>
          <w:marBottom w:val="0"/>
          <w:divBdr>
            <w:top w:val="none" w:sz="0" w:space="0" w:color="auto"/>
            <w:left w:val="none" w:sz="0" w:space="0" w:color="auto"/>
            <w:bottom w:val="none" w:sz="0" w:space="0" w:color="auto"/>
            <w:right w:val="none" w:sz="0" w:space="0" w:color="auto"/>
          </w:divBdr>
          <w:divsChild>
            <w:div w:id="54919596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42183663">
      <w:bodyDiv w:val="1"/>
      <w:marLeft w:val="0"/>
      <w:marRight w:val="0"/>
      <w:marTop w:val="0"/>
      <w:marBottom w:val="0"/>
      <w:divBdr>
        <w:top w:val="none" w:sz="0" w:space="0" w:color="auto"/>
        <w:left w:val="none" w:sz="0" w:space="0" w:color="auto"/>
        <w:bottom w:val="none" w:sz="0" w:space="0" w:color="auto"/>
        <w:right w:val="none" w:sz="0" w:space="0" w:color="auto"/>
      </w:divBdr>
    </w:div>
    <w:div w:id="246236770">
      <w:bodyDiv w:val="1"/>
      <w:marLeft w:val="0"/>
      <w:marRight w:val="0"/>
      <w:marTop w:val="0"/>
      <w:marBottom w:val="0"/>
      <w:divBdr>
        <w:top w:val="none" w:sz="0" w:space="0" w:color="auto"/>
        <w:left w:val="none" w:sz="0" w:space="0" w:color="auto"/>
        <w:bottom w:val="none" w:sz="0" w:space="0" w:color="auto"/>
        <w:right w:val="none" w:sz="0" w:space="0" w:color="auto"/>
      </w:divBdr>
      <w:divsChild>
        <w:div w:id="807088842">
          <w:marLeft w:val="0"/>
          <w:marRight w:val="0"/>
          <w:marTop w:val="0"/>
          <w:marBottom w:val="0"/>
          <w:divBdr>
            <w:top w:val="none" w:sz="0" w:space="0" w:color="auto"/>
            <w:left w:val="none" w:sz="0" w:space="0" w:color="auto"/>
            <w:bottom w:val="none" w:sz="0" w:space="0" w:color="auto"/>
            <w:right w:val="none" w:sz="0" w:space="0" w:color="auto"/>
          </w:divBdr>
          <w:divsChild>
            <w:div w:id="160615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589512">
      <w:bodyDiv w:val="1"/>
      <w:marLeft w:val="0"/>
      <w:marRight w:val="0"/>
      <w:marTop w:val="0"/>
      <w:marBottom w:val="0"/>
      <w:divBdr>
        <w:top w:val="none" w:sz="0" w:space="0" w:color="auto"/>
        <w:left w:val="none" w:sz="0" w:space="0" w:color="auto"/>
        <w:bottom w:val="none" w:sz="0" w:space="0" w:color="auto"/>
        <w:right w:val="none" w:sz="0" w:space="0" w:color="auto"/>
      </w:divBdr>
      <w:divsChild>
        <w:div w:id="49811361">
          <w:marLeft w:val="0"/>
          <w:marRight w:val="0"/>
          <w:marTop w:val="0"/>
          <w:marBottom w:val="0"/>
          <w:divBdr>
            <w:top w:val="none" w:sz="0" w:space="0" w:color="auto"/>
            <w:left w:val="none" w:sz="0" w:space="0" w:color="auto"/>
            <w:bottom w:val="none" w:sz="0" w:space="0" w:color="auto"/>
            <w:right w:val="none" w:sz="0" w:space="0" w:color="auto"/>
          </w:divBdr>
          <w:divsChild>
            <w:div w:id="17597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892798">
      <w:bodyDiv w:val="1"/>
      <w:marLeft w:val="0"/>
      <w:marRight w:val="0"/>
      <w:marTop w:val="0"/>
      <w:marBottom w:val="0"/>
      <w:divBdr>
        <w:top w:val="none" w:sz="0" w:space="0" w:color="auto"/>
        <w:left w:val="none" w:sz="0" w:space="0" w:color="auto"/>
        <w:bottom w:val="none" w:sz="0" w:space="0" w:color="auto"/>
        <w:right w:val="none" w:sz="0" w:space="0" w:color="auto"/>
      </w:divBdr>
    </w:div>
    <w:div w:id="323318283">
      <w:bodyDiv w:val="1"/>
      <w:marLeft w:val="0"/>
      <w:marRight w:val="0"/>
      <w:marTop w:val="0"/>
      <w:marBottom w:val="0"/>
      <w:divBdr>
        <w:top w:val="none" w:sz="0" w:space="0" w:color="auto"/>
        <w:left w:val="none" w:sz="0" w:space="0" w:color="auto"/>
        <w:bottom w:val="none" w:sz="0" w:space="0" w:color="auto"/>
        <w:right w:val="none" w:sz="0" w:space="0" w:color="auto"/>
      </w:divBdr>
    </w:div>
    <w:div w:id="341394900">
      <w:bodyDiv w:val="1"/>
      <w:marLeft w:val="0"/>
      <w:marRight w:val="0"/>
      <w:marTop w:val="0"/>
      <w:marBottom w:val="0"/>
      <w:divBdr>
        <w:top w:val="none" w:sz="0" w:space="0" w:color="auto"/>
        <w:left w:val="none" w:sz="0" w:space="0" w:color="auto"/>
        <w:bottom w:val="none" w:sz="0" w:space="0" w:color="auto"/>
        <w:right w:val="none" w:sz="0" w:space="0" w:color="auto"/>
      </w:divBdr>
    </w:div>
    <w:div w:id="345253567">
      <w:bodyDiv w:val="1"/>
      <w:marLeft w:val="0"/>
      <w:marRight w:val="0"/>
      <w:marTop w:val="0"/>
      <w:marBottom w:val="0"/>
      <w:divBdr>
        <w:top w:val="none" w:sz="0" w:space="0" w:color="auto"/>
        <w:left w:val="none" w:sz="0" w:space="0" w:color="auto"/>
        <w:bottom w:val="none" w:sz="0" w:space="0" w:color="auto"/>
        <w:right w:val="none" w:sz="0" w:space="0" w:color="auto"/>
      </w:divBdr>
    </w:div>
    <w:div w:id="356076844">
      <w:bodyDiv w:val="1"/>
      <w:marLeft w:val="0"/>
      <w:marRight w:val="0"/>
      <w:marTop w:val="0"/>
      <w:marBottom w:val="0"/>
      <w:divBdr>
        <w:top w:val="none" w:sz="0" w:space="0" w:color="auto"/>
        <w:left w:val="none" w:sz="0" w:space="0" w:color="auto"/>
        <w:bottom w:val="none" w:sz="0" w:space="0" w:color="auto"/>
        <w:right w:val="none" w:sz="0" w:space="0" w:color="auto"/>
      </w:divBdr>
      <w:divsChild>
        <w:div w:id="1070807288">
          <w:marLeft w:val="0"/>
          <w:marRight w:val="0"/>
          <w:marTop w:val="0"/>
          <w:marBottom w:val="0"/>
          <w:divBdr>
            <w:top w:val="none" w:sz="0" w:space="0" w:color="auto"/>
            <w:left w:val="none" w:sz="0" w:space="0" w:color="auto"/>
            <w:bottom w:val="none" w:sz="0" w:space="0" w:color="auto"/>
            <w:right w:val="none" w:sz="0" w:space="0" w:color="auto"/>
          </w:divBdr>
          <w:divsChild>
            <w:div w:id="159713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466919">
      <w:bodyDiv w:val="1"/>
      <w:marLeft w:val="0"/>
      <w:marRight w:val="0"/>
      <w:marTop w:val="0"/>
      <w:marBottom w:val="0"/>
      <w:divBdr>
        <w:top w:val="none" w:sz="0" w:space="0" w:color="auto"/>
        <w:left w:val="none" w:sz="0" w:space="0" w:color="auto"/>
        <w:bottom w:val="none" w:sz="0" w:space="0" w:color="auto"/>
        <w:right w:val="none" w:sz="0" w:space="0" w:color="auto"/>
      </w:divBdr>
      <w:divsChild>
        <w:div w:id="148331213">
          <w:marLeft w:val="0"/>
          <w:marRight w:val="0"/>
          <w:marTop w:val="0"/>
          <w:marBottom w:val="0"/>
          <w:divBdr>
            <w:top w:val="none" w:sz="0" w:space="0" w:color="auto"/>
            <w:left w:val="none" w:sz="0" w:space="0" w:color="auto"/>
            <w:bottom w:val="none" w:sz="0" w:space="0" w:color="auto"/>
            <w:right w:val="none" w:sz="0" w:space="0" w:color="auto"/>
          </w:divBdr>
          <w:divsChild>
            <w:div w:id="1122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689555">
      <w:bodyDiv w:val="1"/>
      <w:marLeft w:val="0"/>
      <w:marRight w:val="0"/>
      <w:marTop w:val="0"/>
      <w:marBottom w:val="0"/>
      <w:divBdr>
        <w:top w:val="none" w:sz="0" w:space="0" w:color="auto"/>
        <w:left w:val="none" w:sz="0" w:space="0" w:color="auto"/>
        <w:bottom w:val="none" w:sz="0" w:space="0" w:color="auto"/>
        <w:right w:val="none" w:sz="0" w:space="0" w:color="auto"/>
      </w:divBdr>
      <w:divsChild>
        <w:div w:id="1008823861">
          <w:marLeft w:val="0"/>
          <w:marRight w:val="0"/>
          <w:marTop w:val="0"/>
          <w:marBottom w:val="0"/>
          <w:divBdr>
            <w:top w:val="none" w:sz="0" w:space="0" w:color="auto"/>
            <w:left w:val="none" w:sz="0" w:space="0" w:color="auto"/>
            <w:bottom w:val="none" w:sz="0" w:space="0" w:color="auto"/>
            <w:right w:val="none" w:sz="0" w:space="0" w:color="auto"/>
          </w:divBdr>
          <w:divsChild>
            <w:div w:id="12223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281590">
      <w:bodyDiv w:val="1"/>
      <w:marLeft w:val="0"/>
      <w:marRight w:val="0"/>
      <w:marTop w:val="0"/>
      <w:marBottom w:val="0"/>
      <w:divBdr>
        <w:top w:val="none" w:sz="0" w:space="0" w:color="auto"/>
        <w:left w:val="none" w:sz="0" w:space="0" w:color="auto"/>
        <w:bottom w:val="none" w:sz="0" w:space="0" w:color="auto"/>
        <w:right w:val="none" w:sz="0" w:space="0" w:color="auto"/>
      </w:divBdr>
      <w:divsChild>
        <w:div w:id="1885290558">
          <w:marLeft w:val="0"/>
          <w:marRight w:val="0"/>
          <w:marTop w:val="0"/>
          <w:marBottom w:val="0"/>
          <w:divBdr>
            <w:top w:val="none" w:sz="0" w:space="0" w:color="auto"/>
            <w:left w:val="none" w:sz="0" w:space="0" w:color="auto"/>
            <w:bottom w:val="none" w:sz="0" w:space="0" w:color="auto"/>
            <w:right w:val="none" w:sz="0" w:space="0" w:color="auto"/>
          </w:divBdr>
          <w:divsChild>
            <w:div w:id="91215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982228">
      <w:bodyDiv w:val="1"/>
      <w:marLeft w:val="0"/>
      <w:marRight w:val="0"/>
      <w:marTop w:val="0"/>
      <w:marBottom w:val="0"/>
      <w:divBdr>
        <w:top w:val="none" w:sz="0" w:space="0" w:color="auto"/>
        <w:left w:val="none" w:sz="0" w:space="0" w:color="auto"/>
        <w:bottom w:val="none" w:sz="0" w:space="0" w:color="auto"/>
        <w:right w:val="none" w:sz="0" w:space="0" w:color="auto"/>
      </w:divBdr>
    </w:div>
    <w:div w:id="457724462">
      <w:bodyDiv w:val="1"/>
      <w:marLeft w:val="0"/>
      <w:marRight w:val="0"/>
      <w:marTop w:val="0"/>
      <w:marBottom w:val="0"/>
      <w:divBdr>
        <w:top w:val="none" w:sz="0" w:space="0" w:color="auto"/>
        <w:left w:val="none" w:sz="0" w:space="0" w:color="auto"/>
        <w:bottom w:val="none" w:sz="0" w:space="0" w:color="auto"/>
        <w:right w:val="none" w:sz="0" w:space="0" w:color="auto"/>
      </w:divBdr>
      <w:divsChild>
        <w:div w:id="1229682213">
          <w:marLeft w:val="0"/>
          <w:marRight w:val="0"/>
          <w:marTop w:val="0"/>
          <w:marBottom w:val="0"/>
          <w:divBdr>
            <w:top w:val="none" w:sz="0" w:space="0" w:color="auto"/>
            <w:left w:val="none" w:sz="0" w:space="0" w:color="auto"/>
            <w:bottom w:val="none" w:sz="0" w:space="0" w:color="auto"/>
            <w:right w:val="none" w:sz="0" w:space="0" w:color="auto"/>
          </w:divBdr>
          <w:divsChild>
            <w:div w:id="137785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303919">
      <w:bodyDiv w:val="1"/>
      <w:marLeft w:val="0"/>
      <w:marRight w:val="0"/>
      <w:marTop w:val="0"/>
      <w:marBottom w:val="0"/>
      <w:divBdr>
        <w:top w:val="none" w:sz="0" w:space="0" w:color="auto"/>
        <w:left w:val="none" w:sz="0" w:space="0" w:color="auto"/>
        <w:bottom w:val="none" w:sz="0" w:space="0" w:color="auto"/>
        <w:right w:val="none" w:sz="0" w:space="0" w:color="auto"/>
      </w:divBdr>
    </w:div>
    <w:div w:id="460923888">
      <w:bodyDiv w:val="1"/>
      <w:marLeft w:val="0"/>
      <w:marRight w:val="0"/>
      <w:marTop w:val="0"/>
      <w:marBottom w:val="0"/>
      <w:divBdr>
        <w:top w:val="none" w:sz="0" w:space="0" w:color="auto"/>
        <w:left w:val="none" w:sz="0" w:space="0" w:color="auto"/>
        <w:bottom w:val="none" w:sz="0" w:space="0" w:color="auto"/>
        <w:right w:val="none" w:sz="0" w:space="0" w:color="auto"/>
      </w:divBdr>
      <w:divsChild>
        <w:div w:id="293296755">
          <w:marLeft w:val="0"/>
          <w:marRight w:val="0"/>
          <w:marTop w:val="0"/>
          <w:marBottom w:val="0"/>
          <w:divBdr>
            <w:top w:val="none" w:sz="0" w:space="0" w:color="auto"/>
            <w:left w:val="none" w:sz="0" w:space="0" w:color="auto"/>
            <w:bottom w:val="none" w:sz="0" w:space="0" w:color="auto"/>
            <w:right w:val="none" w:sz="0" w:space="0" w:color="auto"/>
          </w:divBdr>
          <w:divsChild>
            <w:div w:id="21077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747292">
      <w:bodyDiv w:val="1"/>
      <w:marLeft w:val="0"/>
      <w:marRight w:val="0"/>
      <w:marTop w:val="0"/>
      <w:marBottom w:val="0"/>
      <w:divBdr>
        <w:top w:val="none" w:sz="0" w:space="0" w:color="auto"/>
        <w:left w:val="none" w:sz="0" w:space="0" w:color="auto"/>
        <w:bottom w:val="none" w:sz="0" w:space="0" w:color="auto"/>
        <w:right w:val="none" w:sz="0" w:space="0" w:color="auto"/>
      </w:divBdr>
    </w:div>
    <w:div w:id="473569987">
      <w:bodyDiv w:val="1"/>
      <w:marLeft w:val="0"/>
      <w:marRight w:val="0"/>
      <w:marTop w:val="0"/>
      <w:marBottom w:val="0"/>
      <w:divBdr>
        <w:top w:val="none" w:sz="0" w:space="0" w:color="auto"/>
        <w:left w:val="none" w:sz="0" w:space="0" w:color="auto"/>
        <w:bottom w:val="none" w:sz="0" w:space="0" w:color="auto"/>
        <w:right w:val="none" w:sz="0" w:space="0" w:color="auto"/>
      </w:divBdr>
    </w:div>
    <w:div w:id="476648794">
      <w:bodyDiv w:val="1"/>
      <w:marLeft w:val="0"/>
      <w:marRight w:val="0"/>
      <w:marTop w:val="0"/>
      <w:marBottom w:val="0"/>
      <w:divBdr>
        <w:top w:val="none" w:sz="0" w:space="0" w:color="auto"/>
        <w:left w:val="none" w:sz="0" w:space="0" w:color="auto"/>
        <w:bottom w:val="none" w:sz="0" w:space="0" w:color="auto"/>
        <w:right w:val="none" w:sz="0" w:space="0" w:color="auto"/>
      </w:divBdr>
    </w:div>
    <w:div w:id="478038173">
      <w:bodyDiv w:val="1"/>
      <w:marLeft w:val="0"/>
      <w:marRight w:val="0"/>
      <w:marTop w:val="0"/>
      <w:marBottom w:val="0"/>
      <w:divBdr>
        <w:top w:val="none" w:sz="0" w:space="0" w:color="auto"/>
        <w:left w:val="none" w:sz="0" w:space="0" w:color="auto"/>
        <w:bottom w:val="none" w:sz="0" w:space="0" w:color="auto"/>
        <w:right w:val="none" w:sz="0" w:space="0" w:color="auto"/>
      </w:divBdr>
      <w:divsChild>
        <w:div w:id="1534616360">
          <w:marLeft w:val="0"/>
          <w:marRight w:val="0"/>
          <w:marTop w:val="0"/>
          <w:marBottom w:val="0"/>
          <w:divBdr>
            <w:top w:val="none" w:sz="0" w:space="0" w:color="auto"/>
            <w:left w:val="none" w:sz="0" w:space="0" w:color="auto"/>
            <w:bottom w:val="none" w:sz="0" w:space="0" w:color="auto"/>
            <w:right w:val="none" w:sz="0" w:space="0" w:color="auto"/>
          </w:divBdr>
          <w:divsChild>
            <w:div w:id="594900289">
              <w:marLeft w:val="0"/>
              <w:marRight w:val="0"/>
              <w:marTop w:val="0"/>
              <w:marBottom w:val="0"/>
              <w:divBdr>
                <w:top w:val="none" w:sz="0" w:space="0" w:color="auto"/>
                <w:left w:val="none" w:sz="0" w:space="0" w:color="auto"/>
                <w:bottom w:val="none" w:sz="0" w:space="0" w:color="auto"/>
                <w:right w:val="none" w:sz="0" w:space="0" w:color="auto"/>
              </w:divBdr>
              <w:divsChild>
                <w:div w:id="1608540481">
                  <w:marLeft w:val="0"/>
                  <w:marRight w:val="0"/>
                  <w:marTop w:val="0"/>
                  <w:marBottom w:val="0"/>
                  <w:divBdr>
                    <w:top w:val="none" w:sz="0" w:space="0" w:color="auto"/>
                    <w:left w:val="none" w:sz="0" w:space="0" w:color="auto"/>
                    <w:bottom w:val="none" w:sz="0" w:space="0" w:color="auto"/>
                    <w:right w:val="none" w:sz="0" w:space="0" w:color="auto"/>
                  </w:divBdr>
                  <w:divsChild>
                    <w:div w:id="203302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810299">
      <w:bodyDiv w:val="1"/>
      <w:marLeft w:val="0"/>
      <w:marRight w:val="0"/>
      <w:marTop w:val="0"/>
      <w:marBottom w:val="0"/>
      <w:divBdr>
        <w:top w:val="none" w:sz="0" w:space="0" w:color="auto"/>
        <w:left w:val="none" w:sz="0" w:space="0" w:color="auto"/>
        <w:bottom w:val="none" w:sz="0" w:space="0" w:color="auto"/>
        <w:right w:val="none" w:sz="0" w:space="0" w:color="auto"/>
      </w:divBdr>
      <w:divsChild>
        <w:div w:id="1590699335">
          <w:marLeft w:val="0"/>
          <w:marRight w:val="0"/>
          <w:marTop w:val="0"/>
          <w:marBottom w:val="0"/>
          <w:divBdr>
            <w:top w:val="none" w:sz="0" w:space="0" w:color="auto"/>
            <w:left w:val="none" w:sz="0" w:space="0" w:color="auto"/>
            <w:bottom w:val="none" w:sz="0" w:space="0" w:color="auto"/>
            <w:right w:val="none" w:sz="0" w:space="0" w:color="auto"/>
          </w:divBdr>
          <w:divsChild>
            <w:div w:id="94137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169578">
      <w:bodyDiv w:val="1"/>
      <w:marLeft w:val="0"/>
      <w:marRight w:val="0"/>
      <w:marTop w:val="0"/>
      <w:marBottom w:val="0"/>
      <w:divBdr>
        <w:top w:val="none" w:sz="0" w:space="0" w:color="auto"/>
        <w:left w:val="none" w:sz="0" w:space="0" w:color="auto"/>
        <w:bottom w:val="none" w:sz="0" w:space="0" w:color="auto"/>
        <w:right w:val="none" w:sz="0" w:space="0" w:color="auto"/>
      </w:divBdr>
    </w:div>
    <w:div w:id="511988799">
      <w:bodyDiv w:val="1"/>
      <w:marLeft w:val="0"/>
      <w:marRight w:val="0"/>
      <w:marTop w:val="0"/>
      <w:marBottom w:val="0"/>
      <w:divBdr>
        <w:top w:val="none" w:sz="0" w:space="0" w:color="auto"/>
        <w:left w:val="none" w:sz="0" w:space="0" w:color="auto"/>
        <w:bottom w:val="none" w:sz="0" w:space="0" w:color="auto"/>
        <w:right w:val="none" w:sz="0" w:space="0" w:color="auto"/>
      </w:divBdr>
    </w:div>
    <w:div w:id="535167669">
      <w:bodyDiv w:val="1"/>
      <w:marLeft w:val="0"/>
      <w:marRight w:val="0"/>
      <w:marTop w:val="0"/>
      <w:marBottom w:val="0"/>
      <w:divBdr>
        <w:top w:val="none" w:sz="0" w:space="0" w:color="auto"/>
        <w:left w:val="none" w:sz="0" w:space="0" w:color="auto"/>
        <w:bottom w:val="none" w:sz="0" w:space="0" w:color="auto"/>
        <w:right w:val="none" w:sz="0" w:space="0" w:color="auto"/>
      </w:divBdr>
    </w:div>
    <w:div w:id="565723936">
      <w:bodyDiv w:val="1"/>
      <w:marLeft w:val="0"/>
      <w:marRight w:val="0"/>
      <w:marTop w:val="0"/>
      <w:marBottom w:val="0"/>
      <w:divBdr>
        <w:top w:val="none" w:sz="0" w:space="0" w:color="auto"/>
        <w:left w:val="none" w:sz="0" w:space="0" w:color="auto"/>
        <w:bottom w:val="none" w:sz="0" w:space="0" w:color="auto"/>
        <w:right w:val="none" w:sz="0" w:space="0" w:color="auto"/>
      </w:divBdr>
      <w:divsChild>
        <w:div w:id="350305238">
          <w:marLeft w:val="0"/>
          <w:marRight w:val="0"/>
          <w:marTop w:val="0"/>
          <w:marBottom w:val="0"/>
          <w:divBdr>
            <w:top w:val="none" w:sz="0" w:space="0" w:color="auto"/>
            <w:left w:val="none" w:sz="0" w:space="0" w:color="auto"/>
            <w:bottom w:val="none" w:sz="0" w:space="0" w:color="auto"/>
            <w:right w:val="none" w:sz="0" w:space="0" w:color="auto"/>
          </w:divBdr>
          <w:divsChild>
            <w:div w:id="204913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978176">
      <w:bodyDiv w:val="1"/>
      <w:marLeft w:val="0"/>
      <w:marRight w:val="0"/>
      <w:marTop w:val="0"/>
      <w:marBottom w:val="0"/>
      <w:divBdr>
        <w:top w:val="none" w:sz="0" w:space="0" w:color="auto"/>
        <w:left w:val="none" w:sz="0" w:space="0" w:color="auto"/>
        <w:bottom w:val="none" w:sz="0" w:space="0" w:color="auto"/>
        <w:right w:val="none" w:sz="0" w:space="0" w:color="auto"/>
      </w:divBdr>
      <w:divsChild>
        <w:div w:id="1600718606">
          <w:marLeft w:val="0"/>
          <w:marRight w:val="0"/>
          <w:marTop w:val="0"/>
          <w:marBottom w:val="0"/>
          <w:divBdr>
            <w:top w:val="none" w:sz="0" w:space="0" w:color="auto"/>
            <w:left w:val="none" w:sz="0" w:space="0" w:color="auto"/>
            <w:bottom w:val="none" w:sz="0" w:space="0" w:color="auto"/>
            <w:right w:val="none" w:sz="0" w:space="0" w:color="auto"/>
          </w:divBdr>
          <w:divsChild>
            <w:div w:id="35523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168492">
      <w:bodyDiv w:val="1"/>
      <w:marLeft w:val="0"/>
      <w:marRight w:val="0"/>
      <w:marTop w:val="0"/>
      <w:marBottom w:val="0"/>
      <w:divBdr>
        <w:top w:val="none" w:sz="0" w:space="0" w:color="auto"/>
        <w:left w:val="none" w:sz="0" w:space="0" w:color="auto"/>
        <w:bottom w:val="none" w:sz="0" w:space="0" w:color="auto"/>
        <w:right w:val="none" w:sz="0" w:space="0" w:color="auto"/>
      </w:divBdr>
    </w:div>
    <w:div w:id="579485987">
      <w:bodyDiv w:val="1"/>
      <w:marLeft w:val="0"/>
      <w:marRight w:val="0"/>
      <w:marTop w:val="0"/>
      <w:marBottom w:val="0"/>
      <w:divBdr>
        <w:top w:val="none" w:sz="0" w:space="0" w:color="auto"/>
        <w:left w:val="none" w:sz="0" w:space="0" w:color="auto"/>
        <w:bottom w:val="none" w:sz="0" w:space="0" w:color="auto"/>
        <w:right w:val="none" w:sz="0" w:space="0" w:color="auto"/>
      </w:divBdr>
      <w:divsChild>
        <w:div w:id="533228275">
          <w:marLeft w:val="0"/>
          <w:marRight w:val="0"/>
          <w:marTop w:val="0"/>
          <w:marBottom w:val="0"/>
          <w:divBdr>
            <w:top w:val="none" w:sz="0" w:space="0" w:color="auto"/>
            <w:left w:val="none" w:sz="0" w:space="0" w:color="auto"/>
            <w:bottom w:val="none" w:sz="0" w:space="0" w:color="auto"/>
            <w:right w:val="none" w:sz="0" w:space="0" w:color="auto"/>
          </w:divBdr>
          <w:divsChild>
            <w:div w:id="203190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150694">
      <w:bodyDiv w:val="1"/>
      <w:marLeft w:val="0"/>
      <w:marRight w:val="0"/>
      <w:marTop w:val="0"/>
      <w:marBottom w:val="0"/>
      <w:divBdr>
        <w:top w:val="none" w:sz="0" w:space="0" w:color="auto"/>
        <w:left w:val="none" w:sz="0" w:space="0" w:color="auto"/>
        <w:bottom w:val="none" w:sz="0" w:space="0" w:color="auto"/>
        <w:right w:val="none" w:sz="0" w:space="0" w:color="auto"/>
      </w:divBdr>
      <w:divsChild>
        <w:div w:id="1527478775">
          <w:marLeft w:val="0"/>
          <w:marRight w:val="0"/>
          <w:marTop w:val="0"/>
          <w:marBottom w:val="0"/>
          <w:divBdr>
            <w:top w:val="none" w:sz="0" w:space="0" w:color="auto"/>
            <w:left w:val="none" w:sz="0" w:space="0" w:color="auto"/>
            <w:bottom w:val="none" w:sz="0" w:space="0" w:color="auto"/>
            <w:right w:val="none" w:sz="0" w:space="0" w:color="auto"/>
          </w:divBdr>
          <w:divsChild>
            <w:div w:id="65044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753561">
      <w:bodyDiv w:val="1"/>
      <w:marLeft w:val="0"/>
      <w:marRight w:val="0"/>
      <w:marTop w:val="0"/>
      <w:marBottom w:val="0"/>
      <w:divBdr>
        <w:top w:val="none" w:sz="0" w:space="0" w:color="auto"/>
        <w:left w:val="none" w:sz="0" w:space="0" w:color="auto"/>
        <w:bottom w:val="none" w:sz="0" w:space="0" w:color="auto"/>
        <w:right w:val="none" w:sz="0" w:space="0" w:color="auto"/>
      </w:divBdr>
    </w:div>
    <w:div w:id="633028120">
      <w:bodyDiv w:val="1"/>
      <w:marLeft w:val="0"/>
      <w:marRight w:val="0"/>
      <w:marTop w:val="0"/>
      <w:marBottom w:val="0"/>
      <w:divBdr>
        <w:top w:val="none" w:sz="0" w:space="0" w:color="auto"/>
        <w:left w:val="none" w:sz="0" w:space="0" w:color="auto"/>
        <w:bottom w:val="none" w:sz="0" w:space="0" w:color="auto"/>
        <w:right w:val="none" w:sz="0" w:space="0" w:color="auto"/>
      </w:divBdr>
    </w:div>
    <w:div w:id="647132347">
      <w:bodyDiv w:val="1"/>
      <w:marLeft w:val="0"/>
      <w:marRight w:val="0"/>
      <w:marTop w:val="0"/>
      <w:marBottom w:val="0"/>
      <w:divBdr>
        <w:top w:val="none" w:sz="0" w:space="0" w:color="auto"/>
        <w:left w:val="none" w:sz="0" w:space="0" w:color="auto"/>
        <w:bottom w:val="none" w:sz="0" w:space="0" w:color="auto"/>
        <w:right w:val="none" w:sz="0" w:space="0" w:color="auto"/>
      </w:divBdr>
    </w:div>
    <w:div w:id="660617865">
      <w:bodyDiv w:val="1"/>
      <w:marLeft w:val="0"/>
      <w:marRight w:val="0"/>
      <w:marTop w:val="0"/>
      <w:marBottom w:val="0"/>
      <w:divBdr>
        <w:top w:val="none" w:sz="0" w:space="0" w:color="auto"/>
        <w:left w:val="none" w:sz="0" w:space="0" w:color="auto"/>
        <w:bottom w:val="none" w:sz="0" w:space="0" w:color="auto"/>
        <w:right w:val="none" w:sz="0" w:space="0" w:color="auto"/>
      </w:divBdr>
    </w:div>
    <w:div w:id="662659073">
      <w:bodyDiv w:val="1"/>
      <w:marLeft w:val="0"/>
      <w:marRight w:val="0"/>
      <w:marTop w:val="0"/>
      <w:marBottom w:val="0"/>
      <w:divBdr>
        <w:top w:val="none" w:sz="0" w:space="0" w:color="auto"/>
        <w:left w:val="none" w:sz="0" w:space="0" w:color="auto"/>
        <w:bottom w:val="none" w:sz="0" w:space="0" w:color="auto"/>
        <w:right w:val="none" w:sz="0" w:space="0" w:color="auto"/>
      </w:divBdr>
      <w:divsChild>
        <w:div w:id="181020455">
          <w:marLeft w:val="0"/>
          <w:marRight w:val="0"/>
          <w:marTop w:val="0"/>
          <w:marBottom w:val="0"/>
          <w:divBdr>
            <w:top w:val="none" w:sz="0" w:space="0" w:color="auto"/>
            <w:left w:val="none" w:sz="0" w:space="0" w:color="auto"/>
            <w:bottom w:val="none" w:sz="0" w:space="0" w:color="auto"/>
            <w:right w:val="none" w:sz="0" w:space="0" w:color="auto"/>
          </w:divBdr>
          <w:divsChild>
            <w:div w:id="165872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952850">
      <w:bodyDiv w:val="1"/>
      <w:marLeft w:val="0"/>
      <w:marRight w:val="0"/>
      <w:marTop w:val="0"/>
      <w:marBottom w:val="0"/>
      <w:divBdr>
        <w:top w:val="none" w:sz="0" w:space="0" w:color="auto"/>
        <w:left w:val="none" w:sz="0" w:space="0" w:color="auto"/>
        <w:bottom w:val="none" w:sz="0" w:space="0" w:color="auto"/>
        <w:right w:val="none" w:sz="0" w:space="0" w:color="auto"/>
      </w:divBdr>
    </w:div>
    <w:div w:id="679434717">
      <w:bodyDiv w:val="1"/>
      <w:marLeft w:val="0"/>
      <w:marRight w:val="0"/>
      <w:marTop w:val="0"/>
      <w:marBottom w:val="0"/>
      <w:divBdr>
        <w:top w:val="none" w:sz="0" w:space="0" w:color="auto"/>
        <w:left w:val="none" w:sz="0" w:space="0" w:color="auto"/>
        <w:bottom w:val="none" w:sz="0" w:space="0" w:color="auto"/>
        <w:right w:val="none" w:sz="0" w:space="0" w:color="auto"/>
      </w:divBdr>
      <w:divsChild>
        <w:div w:id="832111640">
          <w:marLeft w:val="0"/>
          <w:marRight w:val="0"/>
          <w:marTop w:val="0"/>
          <w:marBottom w:val="0"/>
          <w:divBdr>
            <w:top w:val="none" w:sz="0" w:space="0" w:color="auto"/>
            <w:left w:val="none" w:sz="0" w:space="0" w:color="auto"/>
            <w:bottom w:val="none" w:sz="0" w:space="0" w:color="auto"/>
            <w:right w:val="none" w:sz="0" w:space="0" w:color="auto"/>
          </w:divBdr>
          <w:divsChild>
            <w:div w:id="104891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581756">
      <w:bodyDiv w:val="1"/>
      <w:marLeft w:val="0"/>
      <w:marRight w:val="0"/>
      <w:marTop w:val="0"/>
      <w:marBottom w:val="0"/>
      <w:divBdr>
        <w:top w:val="none" w:sz="0" w:space="0" w:color="auto"/>
        <w:left w:val="none" w:sz="0" w:space="0" w:color="auto"/>
        <w:bottom w:val="none" w:sz="0" w:space="0" w:color="auto"/>
        <w:right w:val="none" w:sz="0" w:space="0" w:color="auto"/>
      </w:divBdr>
    </w:div>
    <w:div w:id="700014188">
      <w:bodyDiv w:val="1"/>
      <w:marLeft w:val="0"/>
      <w:marRight w:val="0"/>
      <w:marTop w:val="0"/>
      <w:marBottom w:val="0"/>
      <w:divBdr>
        <w:top w:val="none" w:sz="0" w:space="0" w:color="auto"/>
        <w:left w:val="none" w:sz="0" w:space="0" w:color="auto"/>
        <w:bottom w:val="none" w:sz="0" w:space="0" w:color="auto"/>
        <w:right w:val="none" w:sz="0" w:space="0" w:color="auto"/>
      </w:divBdr>
      <w:divsChild>
        <w:div w:id="1506631004">
          <w:marLeft w:val="0"/>
          <w:marRight w:val="0"/>
          <w:marTop w:val="0"/>
          <w:marBottom w:val="0"/>
          <w:divBdr>
            <w:top w:val="none" w:sz="0" w:space="0" w:color="auto"/>
            <w:left w:val="none" w:sz="0" w:space="0" w:color="auto"/>
            <w:bottom w:val="none" w:sz="0" w:space="0" w:color="auto"/>
            <w:right w:val="none" w:sz="0" w:space="0" w:color="auto"/>
          </w:divBdr>
          <w:divsChild>
            <w:div w:id="49808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901780">
      <w:bodyDiv w:val="1"/>
      <w:marLeft w:val="0"/>
      <w:marRight w:val="0"/>
      <w:marTop w:val="0"/>
      <w:marBottom w:val="0"/>
      <w:divBdr>
        <w:top w:val="none" w:sz="0" w:space="0" w:color="auto"/>
        <w:left w:val="none" w:sz="0" w:space="0" w:color="auto"/>
        <w:bottom w:val="none" w:sz="0" w:space="0" w:color="auto"/>
        <w:right w:val="none" w:sz="0" w:space="0" w:color="auto"/>
      </w:divBdr>
    </w:div>
    <w:div w:id="705175475">
      <w:bodyDiv w:val="1"/>
      <w:marLeft w:val="0"/>
      <w:marRight w:val="0"/>
      <w:marTop w:val="0"/>
      <w:marBottom w:val="0"/>
      <w:divBdr>
        <w:top w:val="none" w:sz="0" w:space="0" w:color="auto"/>
        <w:left w:val="none" w:sz="0" w:space="0" w:color="auto"/>
        <w:bottom w:val="none" w:sz="0" w:space="0" w:color="auto"/>
        <w:right w:val="none" w:sz="0" w:space="0" w:color="auto"/>
      </w:divBdr>
    </w:div>
    <w:div w:id="714088027">
      <w:bodyDiv w:val="1"/>
      <w:marLeft w:val="0"/>
      <w:marRight w:val="0"/>
      <w:marTop w:val="0"/>
      <w:marBottom w:val="0"/>
      <w:divBdr>
        <w:top w:val="none" w:sz="0" w:space="0" w:color="auto"/>
        <w:left w:val="none" w:sz="0" w:space="0" w:color="auto"/>
        <w:bottom w:val="none" w:sz="0" w:space="0" w:color="auto"/>
        <w:right w:val="none" w:sz="0" w:space="0" w:color="auto"/>
      </w:divBdr>
    </w:div>
    <w:div w:id="733625353">
      <w:bodyDiv w:val="1"/>
      <w:marLeft w:val="0"/>
      <w:marRight w:val="0"/>
      <w:marTop w:val="0"/>
      <w:marBottom w:val="0"/>
      <w:divBdr>
        <w:top w:val="none" w:sz="0" w:space="0" w:color="auto"/>
        <w:left w:val="none" w:sz="0" w:space="0" w:color="auto"/>
        <w:bottom w:val="none" w:sz="0" w:space="0" w:color="auto"/>
        <w:right w:val="none" w:sz="0" w:space="0" w:color="auto"/>
      </w:divBdr>
    </w:div>
    <w:div w:id="775053937">
      <w:bodyDiv w:val="1"/>
      <w:marLeft w:val="0"/>
      <w:marRight w:val="0"/>
      <w:marTop w:val="0"/>
      <w:marBottom w:val="0"/>
      <w:divBdr>
        <w:top w:val="none" w:sz="0" w:space="0" w:color="auto"/>
        <w:left w:val="none" w:sz="0" w:space="0" w:color="auto"/>
        <w:bottom w:val="none" w:sz="0" w:space="0" w:color="auto"/>
        <w:right w:val="none" w:sz="0" w:space="0" w:color="auto"/>
      </w:divBdr>
      <w:divsChild>
        <w:div w:id="1950090508">
          <w:marLeft w:val="0"/>
          <w:marRight w:val="0"/>
          <w:marTop w:val="0"/>
          <w:marBottom w:val="0"/>
          <w:divBdr>
            <w:top w:val="none" w:sz="0" w:space="0" w:color="auto"/>
            <w:left w:val="none" w:sz="0" w:space="0" w:color="auto"/>
            <w:bottom w:val="none" w:sz="0" w:space="0" w:color="auto"/>
            <w:right w:val="none" w:sz="0" w:space="0" w:color="auto"/>
          </w:divBdr>
          <w:divsChild>
            <w:div w:id="6248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805978">
      <w:bodyDiv w:val="1"/>
      <w:marLeft w:val="0"/>
      <w:marRight w:val="0"/>
      <w:marTop w:val="0"/>
      <w:marBottom w:val="0"/>
      <w:divBdr>
        <w:top w:val="none" w:sz="0" w:space="0" w:color="auto"/>
        <w:left w:val="none" w:sz="0" w:space="0" w:color="auto"/>
        <w:bottom w:val="none" w:sz="0" w:space="0" w:color="auto"/>
        <w:right w:val="none" w:sz="0" w:space="0" w:color="auto"/>
      </w:divBdr>
      <w:divsChild>
        <w:div w:id="671227370">
          <w:marLeft w:val="0"/>
          <w:marRight w:val="0"/>
          <w:marTop w:val="0"/>
          <w:marBottom w:val="0"/>
          <w:divBdr>
            <w:top w:val="none" w:sz="0" w:space="0" w:color="auto"/>
            <w:left w:val="none" w:sz="0" w:space="0" w:color="auto"/>
            <w:bottom w:val="none" w:sz="0" w:space="0" w:color="auto"/>
            <w:right w:val="none" w:sz="0" w:space="0" w:color="auto"/>
          </w:divBdr>
          <w:divsChild>
            <w:div w:id="141585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4199">
      <w:bodyDiv w:val="1"/>
      <w:marLeft w:val="0"/>
      <w:marRight w:val="0"/>
      <w:marTop w:val="0"/>
      <w:marBottom w:val="0"/>
      <w:divBdr>
        <w:top w:val="none" w:sz="0" w:space="0" w:color="auto"/>
        <w:left w:val="none" w:sz="0" w:space="0" w:color="auto"/>
        <w:bottom w:val="none" w:sz="0" w:space="0" w:color="auto"/>
        <w:right w:val="none" w:sz="0" w:space="0" w:color="auto"/>
      </w:divBdr>
    </w:div>
    <w:div w:id="788205743">
      <w:bodyDiv w:val="1"/>
      <w:marLeft w:val="0"/>
      <w:marRight w:val="0"/>
      <w:marTop w:val="0"/>
      <w:marBottom w:val="0"/>
      <w:divBdr>
        <w:top w:val="none" w:sz="0" w:space="0" w:color="auto"/>
        <w:left w:val="none" w:sz="0" w:space="0" w:color="auto"/>
        <w:bottom w:val="none" w:sz="0" w:space="0" w:color="auto"/>
        <w:right w:val="none" w:sz="0" w:space="0" w:color="auto"/>
      </w:divBdr>
      <w:divsChild>
        <w:div w:id="1502886083">
          <w:marLeft w:val="0"/>
          <w:marRight w:val="0"/>
          <w:marTop w:val="0"/>
          <w:marBottom w:val="0"/>
          <w:divBdr>
            <w:top w:val="none" w:sz="0" w:space="0" w:color="auto"/>
            <w:left w:val="none" w:sz="0" w:space="0" w:color="auto"/>
            <w:bottom w:val="none" w:sz="0" w:space="0" w:color="auto"/>
            <w:right w:val="none" w:sz="0" w:space="0" w:color="auto"/>
          </w:divBdr>
          <w:divsChild>
            <w:div w:id="75733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86393">
      <w:bodyDiv w:val="1"/>
      <w:marLeft w:val="0"/>
      <w:marRight w:val="0"/>
      <w:marTop w:val="0"/>
      <w:marBottom w:val="0"/>
      <w:divBdr>
        <w:top w:val="none" w:sz="0" w:space="0" w:color="auto"/>
        <w:left w:val="none" w:sz="0" w:space="0" w:color="auto"/>
        <w:bottom w:val="none" w:sz="0" w:space="0" w:color="auto"/>
        <w:right w:val="none" w:sz="0" w:space="0" w:color="auto"/>
      </w:divBdr>
    </w:div>
    <w:div w:id="818110501">
      <w:bodyDiv w:val="1"/>
      <w:marLeft w:val="0"/>
      <w:marRight w:val="0"/>
      <w:marTop w:val="0"/>
      <w:marBottom w:val="0"/>
      <w:divBdr>
        <w:top w:val="none" w:sz="0" w:space="0" w:color="auto"/>
        <w:left w:val="none" w:sz="0" w:space="0" w:color="auto"/>
        <w:bottom w:val="none" w:sz="0" w:space="0" w:color="auto"/>
        <w:right w:val="none" w:sz="0" w:space="0" w:color="auto"/>
      </w:divBdr>
      <w:divsChild>
        <w:div w:id="1664819190">
          <w:marLeft w:val="0"/>
          <w:marRight w:val="0"/>
          <w:marTop w:val="0"/>
          <w:marBottom w:val="0"/>
          <w:divBdr>
            <w:top w:val="none" w:sz="0" w:space="0" w:color="auto"/>
            <w:left w:val="none" w:sz="0" w:space="0" w:color="auto"/>
            <w:bottom w:val="none" w:sz="0" w:space="0" w:color="auto"/>
            <w:right w:val="none" w:sz="0" w:space="0" w:color="auto"/>
          </w:divBdr>
          <w:divsChild>
            <w:div w:id="133445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119326">
      <w:bodyDiv w:val="1"/>
      <w:marLeft w:val="0"/>
      <w:marRight w:val="0"/>
      <w:marTop w:val="0"/>
      <w:marBottom w:val="0"/>
      <w:divBdr>
        <w:top w:val="none" w:sz="0" w:space="0" w:color="auto"/>
        <w:left w:val="none" w:sz="0" w:space="0" w:color="auto"/>
        <w:bottom w:val="none" w:sz="0" w:space="0" w:color="auto"/>
        <w:right w:val="none" w:sz="0" w:space="0" w:color="auto"/>
      </w:divBdr>
      <w:divsChild>
        <w:div w:id="1251964851">
          <w:marLeft w:val="0"/>
          <w:marRight w:val="0"/>
          <w:marTop w:val="0"/>
          <w:marBottom w:val="0"/>
          <w:divBdr>
            <w:top w:val="none" w:sz="0" w:space="0" w:color="auto"/>
            <w:left w:val="none" w:sz="0" w:space="0" w:color="auto"/>
            <w:bottom w:val="none" w:sz="0" w:space="0" w:color="auto"/>
            <w:right w:val="none" w:sz="0" w:space="0" w:color="auto"/>
          </w:divBdr>
          <w:divsChild>
            <w:div w:id="30363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159137">
      <w:bodyDiv w:val="1"/>
      <w:marLeft w:val="0"/>
      <w:marRight w:val="0"/>
      <w:marTop w:val="0"/>
      <w:marBottom w:val="0"/>
      <w:divBdr>
        <w:top w:val="none" w:sz="0" w:space="0" w:color="auto"/>
        <w:left w:val="none" w:sz="0" w:space="0" w:color="auto"/>
        <w:bottom w:val="none" w:sz="0" w:space="0" w:color="auto"/>
        <w:right w:val="none" w:sz="0" w:space="0" w:color="auto"/>
      </w:divBdr>
      <w:divsChild>
        <w:div w:id="1788698305">
          <w:marLeft w:val="0"/>
          <w:marRight w:val="0"/>
          <w:marTop w:val="0"/>
          <w:marBottom w:val="0"/>
          <w:divBdr>
            <w:top w:val="none" w:sz="0" w:space="0" w:color="auto"/>
            <w:left w:val="none" w:sz="0" w:space="0" w:color="auto"/>
            <w:bottom w:val="none" w:sz="0" w:space="0" w:color="auto"/>
            <w:right w:val="none" w:sz="0" w:space="0" w:color="auto"/>
          </w:divBdr>
          <w:divsChild>
            <w:div w:id="147694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822978">
      <w:bodyDiv w:val="1"/>
      <w:marLeft w:val="0"/>
      <w:marRight w:val="0"/>
      <w:marTop w:val="0"/>
      <w:marBottom w:val="0"/>
      <w:divBdr>
        <w:top w:val="none" w:sz="0" w:space="0" w:color="auto"/>
        <w:left w:val="none" w:sz="0" w:space="0" w:color="auto"/>
        <w:bottom w:val="none" w:sz="0" w:space="0" w:color="auto"/>
        <w:right w:val="none" w:sz="0" w:space="0" w:color="auto"/>
      </w:divBdr>
    </w:div>
    <w:div w:id="862547446">
      <w:bodyDiv w:val="1"/>
      <w:marLeft w:val="0"/>
      <w:marRight w:val="0"/>
      <w:marTop w:val="0"/>
      <w:marBottom w:val="0"/>
      <w:divBdr>
        <w:top w:val="none" w:sz="0" w:space="0" w:color="auto"/>
        <w:left w:val="none" w:sz="0" w:space="0" w:color="auto"/>
        <w:bottom w:val="none" w:sz="0" w:space="0" w:color="auto"/>
        <w:right w:val="none" w:sz="0" w:space="0" w:color="auto"/>
      </w:divBdr>
      <w:divsChild>
        <w:div w:id="813446202">
          <w:marLeft w:val="0"/>
          <w:marRight w:val="0"/>
          <w:marTop w:val="0"/>
          <w:marBottom w:val="0"/>
          <w:divBdr>
            <w:top w:val="none" w:sz="0" w:space="0" w:color="auto"/>
            <w:left w:val="none" w:sz="0" w:space="0" w:color="auto"/>
            <w:bottom w:val="none" w:sz="0" w:space="0" w:color="auto"/>
            <w:right w:val="none" w:sz="0" w:space="0" w:color="auto"/>
          </w:divBdr>
          <w:divsChild>
            <w:div w:id="89708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104904">
      <w:bodyDiv w:val="1"/>
      <w:marLeft w:val="0"/>
      <w:marRight w:val="0"/>
      <w:marTop w:val="0"/>
      <w:marBottom w:val="0"/>
      <w:divBdr>
        <w:top w:val="none" w:sz="0" w:space="0" w:color="auto"/>
        <w:left w:val="none" w:sz="0" w:space="0" w:color="auto"/>
        <w:bottom w:val="none" w:sz="0" w:space="0" w:color="auto"/>
        <w:right w:val="none" w:sz="0" w:space="0" w:color="auto"/>
      </w:divBdr>
    </w:div>
    <w:div w:id="871267690">
      <w:bodyDiv w:val="1"/>
      <w:marLeft w:val="0"/>
      <w:marRight w:val="0"/>
      <w:marTop w:val="0"/>
      <w:marBottom w:val="0"/>
      <w:divBdr>
        <w:top w:val="none" w:sz="0" w:space="0" w:color="auto"/>
        <w:left w:val="none" w:sz="0" w:space="0" w:color="auto"/>
        <w:bottom w:val="none" w:sz="0" w:space="0" w:color="auto"/>
        <w:right w:val="none" w:sz="0" w:space="0" w:color="auto"/>
      </w:divBdr>
    </w:div>
    <w:div w:id="875695983">
      <w:bodyDiv w:val="1"/>
      <w:marLeft w:val="0"/>
      <w:marRight w:val="0"/>
      <w:marTop w:val="0"/>
      <w:marBottom w:val="0"/>
      <w:divBdr>
        <w:top w:val="none" w:sz="0" w:space="0" w:color="auto"/>
        <w:left w:val="none" w:sz="0" w:space="0" w:color="auto"/>
        <w:bottom w:val="none" w:sz="0" w:space="0" w:color="auto"/>
        <w:right w:val="none" w:sz="0" w:space="0" w:color="auto"/>
      </w:divBdr>
      <w:divsChild>
        <w:div w:id="825315975">
          <w:marLeft w:val="0"/>
          <w:marRight w:val="0"/>
          <w:marTop w:val="0"/>
          <w:marBottom w:val="0"/>
          <w:divBdr>
            <w:top w:val="none" w:sz="0" w:space="0" w:color="auto"/>
            <w:left w:val="none" w:sz="0" w:space="0" w:color="auto"/>
            <w:bottom w:val="none" w:sz="0" w:space="0" w:color="auto"/>
            <w:right w:val="none" w:sz="0" w:space="0" w:color="auto"/>
          </w:divBdr>
          <w:divsChild>
            <w:div w:id="13842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886271">
      <w:bodyDiv w:val="1"/>
      <w:marLeft w:val="0"/>
      <w:marRight w:val="0"/>
      <w:marTop w:val="0"/>
      <w:marBottom w:val="0"/>
      <w:divBdr>
        <w:top w:val="none" w:sz="0" w:space="0" w:color="auto"/>
        <w:left w:val="none" w:sz="0" w:space="0" w:color="auto"/>
        <w:bottom w:val="none" w:sz="0" w:space="0" w:color="auto"/>
        <w:right w:val="none" w:sz="0" w:space="0" w:color="auto"/>
      </w:divBdr>
    </w:div>
    <w:div w:id="934678235">
      <w:bodyDiv w:val="1"/>
      <w:marLeft w:val="0"/>
      <w:marRight w:val="0"/>
      <w:marTop w:val="0"/>
      <w:marBottom w:val="0"/>
      <w:divBdr>
        <w:top w:val="none" w:sz="0" w:space="0" w:color="auto"/>
        <w:left w:val="none" w:sz="0" w:space="0" w:color="auto"/>
        <w:bottom w:val="none" w:sz="0" w:space="0" w:color="auto"/>
        <w:right w:val="none" w:sz="0" w:space="0" w:color="auto"/>
      </w:divBdr>
      <w:divsChild>
        <w:div w:id="691877109">
          <w:marLeft w:val="0"/>
          <w:marRight w:val="0"/>
          <w:marTop w:val="0"/>
          <w:marBottom w:val="0"/>
          <w:divBdr>
            <w:top w:val="none" w:sz="0" w:space="0" w:color="auto"/>
            <w:left w:val="none" w:sz="0" w:space="0" w:color="auto"/>
            <w:bottom w:val="none" w:sz="0" w:space="0" w:color="auto"/>
            <w:right w:val="none" w:sz="0" w:space="0" w:color="auto"/>
          </w:divBdr>
          <w:divsChild>
            <w:div w:id="87092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962629">
      <w:bodyDiv w:val="1"/>
      <w:marLeft w:val="0"/>
      <w:marRight w:val="0"/>
      <w:marTop w:val="0"/>
      <w:marBottom w:val="0"/>
      <w:divBdr>
        <w:top w:val="none" w:sz="0" w:space="0" w:color="auto"/>
        <w:left w:val="none" w:sz="0" w:space="0" w:color="auto"/>
        <w:bottom w:val="none" w:sz="0" w:space="0" w:color="auto"/>
        <w:right w:val="none" w:sz="0" w:space="0" w:color="auto"/>
      </w:divBdr>
      <w:divsChild>
        <w:div w:id="718673376">
          <w:marLeft w:val="0"/>
          <w:marRight w:val="0"/>
          <w:marTop w:val="0"/>
          <w:marBottom w:val="0"/>
          <w:divBdr>
            <w:top w:val="none" w:sz="0" w:space="0" w:color="auto"/>
            <w:left w:val="none" w:sz="0" w:space="0" w:color="auto"/>
            <w:bottom w:val="none" w:sz="0" w:space="0" w:color="auto"/>
            <w:right w:val="none" w:sz="0" w:space="0" w:color="auto"/>
          </w:divBdr>
          <w:divsChild>
            <w:div w:id="4134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366101">
      <w:bodyDiv w:val="1"/>
      <w:marLeft w:val="0"/>
      <w:marRight w:val="0"/>
      <w:marTop w:val="0"/>
      <w:marBottom w:val="0"/>
      <w:divBdr>
        <w:top w:val="none" w:sz="0" w:space="0" w:color="auto"/>
        <w:left w:val="none" w:sz="0" w:space="0" w:color="auto"/>
        <w:bottom w:val="none" w:sz="0" w:space="0" w:color="auto"/>
        <w:right w:val="none" w:sz="0" w:space="0" w:color="auto"/>
      </w:divBdr>
    </w:div>
    <w:div w:id="983244073">
      <w:bodyDiv w:val="1"/>
      <w:marLeft w:val="0"/>
      <w:marRight w:val="0"/>
      <w:marTop w:val="0"/>
      <w:marBottom w:val="0"/>
      <w:divBdr>
        <w:top w:val="none" w:sz="0" w:space="0" w:color="auto"/>
        <w:left w:val="none" w:sz="0" w:space="0" w:color="auto"/>
        <w:bottom w:val="none" w:sz="0" w:space="0" w:color="auto"/>
        <w:right w:val="none" w:sz="0" w:space="0" w:color="auto"/>
      </w:divBdr>
    </w:div>
    <w:div w:id="988097334">
      <w:bodyDiv w:val="1"/>
      <w:marLeft w:val="0"/>
      <w:marRight w:val="0"/>
      <w:marTop w:val="0"/>
      <w:marBottom w:val="0"/>
      <w:divBdr>
        <w:top w:val="none" w:sz="0" w:space="0" w:color="auto"/>
        <w:left w:val="none" w:sz="0" w:space="0" w:color="auto"/>
        <w:bottom w:val="none" w:sz="0" w:space="0" w:color="auto"/>
        <w:right w:val="none" w:sz="0" w:space="0" w:color="auto"/>
      </w:divBdr>
    </w:div>
    <w:div w:id="988484926">
      <w:bodyDiv w:val="1"/>
      <w:marLeft w:val="0"/>
      <w:marRight w:val="0"/>
      <w:marTop w:val="0"/>
      <w:marBottom w:val="0"/>
      <w:divBdr>
        <w:top w:val="none" w:sz="0" w:space="0" w:color="auto"/>
        <w:left w:val="none" w:sz="0" w:space="0" w:color="auto"/>
        <w:bottom w:val="none" w:sz="0" w:space="0" w:color="auto"/>
        <w:right w:val="none" w:sz="0" w:space="0" w:color="auto"/>
      </w:divBdr>
    </w:div>
    <w:div w:id="995063883">
      <w:bodyDiv w:val="1"/>
      <w:marLeft w:val="0"/>
      <w:marRight w:val="0"/>
      <w:marTop w:val="0"/>
      <w:marBottom w:val="0"/>
      <w:divBdr>
        <w:top w:val="none" w:sz="0" w:space="0" w:color="auto"/>
        <w:left w:val="none" w:sz="0" w:space="0" w:color="auto"/>
        <w:bottom w:val="none" w:sz="0" w:space="0" w:color="auto"/>
        <w:right w:val="none" w:sz="0" w:space="0" w:color="auto"/>
      </w:divBdr>
    </w:div>
    <w:div w:id="998271197">
      <w:bodyDiv w:val="1"/>
      <w:marLeft w:val="0"/>
      <w:marRight w:val="0"/>
      <w:marTop w:val="0"/>
      <w:marBottom w:val="0"/>
      <w:divBdr>
        <w:top w:val="none" w:sz="0" w:space="0" w:color="auto"/>
        <w:left w:val="none" w:sz="0" w:space="0" w:color="auto"/>
        <w:bottom w:val="none" w:sz="0" w:space="0" w:color="auto"/>
        <w:right w:val="none" w:sz="0" w:space="0" w:color="auto"/>
      </w:divBdr>
      <w:divsChild>
        <w:div w:id="1423796813">
          <w:marLeft w:val="0"/>
          <w:marRight w:val="0"/>
          <w:marTop w:val="0"/>
          <w:marBottom w:val="0"/>
          <w:divBdr>
            <w:top w:val="none" w:sz="0" w:space="0" w:color="auto"/>
            <w:left w:val="none" w:sz="0" w:space="0" w:color="auto"/>
            <w:bottom w:val="none" w:sz="0" w:space="0" w:color="auto"/>
            <w:right w:val="none" w:sz="0" w:space="0" w:color="auto"/>
          </w:divBdr>
          <w:divsChild>
            <w:div w:id="42306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91645">
      <w:bodyDiv w:val="1"/>
      <w:marLeft w:val="0"/>
      <w:marRight w:val="0"/>
      <w:marTop w:val="0"/>
      <w:marBottom w:val="0"/>
      <w:divBdr>
        <w:top w:val="none" w:sz="0" w:space="0" w:color="auto"/>
        <w:left w:val="none" w:sz="0" w:space="0" w:color="auto"/>
        <w:bottom w:val="none" w:sz="0" w:space="0" w:color="auto"/>
        <w:right w:val="none" w:sz="0" w:space="0" w:color="auto"/>
      </w:divBdr>
      <w:divsChild>
        <w:div w:id="986713114">
          <w:marLeft w:val="0"/>
          <w:marRight w:val="0"/>
          <w:marTop w:val="0"/>
          <w:marBottom w:val="0"/>
          <w:divBdr>
            <w:top w:val="none" w:sz="0" w:space="0" w:color="auto"/>
            <w:left w:val="none" w:sz="0" w:space="0" w:color="auto"/>
            <w:bottom w:val="none" w:sz="0" w:space="0" w:color="auto"/>
            <w:right w:val="none" w:sz="0" w:space="0" w:color="auto"/>
          </w:divBdr>
          <w:divsChild>
            <w:div w:id="91305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230145">
      <w:bodyDiv w:val="1"/>
      <w:marLeft w:val="0"/>
      <w:marRight w:val="0"/>
      <w:marTop w:val="0"/>
      <w:marBottom w:val="0"/>
      <w:divBdr>
        <w:top w:val="none" w:sz="0" w:space="0" w:color="auto"/>
        <w:left w:val="none" w:sz="0" w:space="0" w:color="auto"/>
        <w:bottom w:val="none" w:sz="0" w:space="0" w:color="auto"/>
        <w:right w:val="none" w:sz="0" w:space="0" w:color="auto"/>
      </w:divBdr>
      <w:divsChild>
        <w:div w:id="1647735794">
          <w:marLeft w:val="0"/>
          <w:marRight w:val="0"/>
          <w:marTop w:val="0"/>
          <w:marBottom w:val="0"/>
          <w:divBdr>
            <w:top w:val="none" w:sz="0" w:space="0" w:color="auto"/>
            <w:left w:val="none" w:sz="0" w:space="0" w:color="auto"/>
            <w:bottom w:val="none" w:sz="0" w:space="0" w:color="auto"/>
            <w:right w:val="none" w:sz="0" w:space="0" w:color="auto"/>
          </w:divBdr>
          <w:divsChild>
            <w:div w:id="16208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593908">
      <w:bodyDiv w:val="1"/>
      <w:marLeft w:val="0"/>
      <w:marRight w:val="0"/>
      <w:marTop w:val="0"/>
      <w:marBottom w:val="0"/>
      <w:divBdr>
        <w:top w:val="none" w:sz="0" w:space="0" w:color="auto"/>
        <w:left w:val="none" w:sz="0" w:space="0" w:color="auto"/>
        <w:bottom w:val="none" w:sz="0" w:space="0" w:color="auto"/>
        <w:right w:val="none" w:sz="0" w:space="0" w:color="auto"/>
      </w:divBdr>
    </w:div>
    <w:div w:id="1041629243">
      <w:bodyDiv w:val="1"/>
      <w:marLeft w:val="0"/>
      <w:marRight w:val="0"/>
      <w:marTop w:val="0"/>
      <w:marBottom w:val="0"/>
      <w:divBdr>
        <w:top w:val="none" w:sz="0" w:space="0" w:color="auto"/>
        <w:left w:val="none" w:sz="0" w:space="0" w:color="auto"/>
        <w:bottom w:val="none" w:sz="0" w:space="0" w:color="auto"/>
        <w:right w:val="none" w:sz="0" w:space="0" w:color="auto"/>
      </w:divBdr>
    </w:div>
    <w:div w:id="1046880801">
      <w:bodyDiv w:val="1"/>
      <w:marLeft w:val="0"/>
      <w:marRight w:val="0"/>
      <w:marTop w:val="0"/>
      <w:marBottom w:val="0"/>
      <w:divBdr>
        <w:top w:val="none" w:sz="0" w:space="0" w:color="auto"/>
        <w:left w:val="none" w:sz="0" w:space="0" w:color="auto"/>
        <w:bottom w:val="none" w:sz="0" w:space="0" w:color="auto"/>
        <w:right w:val="none" w:sz="0" w:space="0" w:color="auto"/>
      </w:divBdr>
      <w:divsChild>
        <w:div w:id="134490517">
          <w:marLeft w:val="0"/>
          <w:marRight w:val="0"/>
          <w:marTop w:val="0"/>
          <w:marBottom w:val="0"/>
          <w:divBdr>
            <w:top w:val="none" w:sz="0" w:space="0" w:color="auto"/>
            <w:left w:val="none" w:sz="0" w:space="0" w:color="auto"/>
            <w:bottom w:val="none" w:sz="0" w:space="0" w:color="auto"/>
            <w:right w:val="none" w:sz="0" w:space="0" w:color="auto"/>
          </w:divBdr>
          <w:divsChild>
            <w:div w:id="4184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74992">
      <w:bodyDiv w:val="1"/>
      <w:marLeft w:val="0"/>
      <w:marRight w:val="0"/>
      <w:marTop w:val="0"/>
      <w:marBottom w:val="0"/>
      <w:divBdr>
        <w:top w:val="none" w:sz="0" w:space="0" w:color="auto"/>
        <w:left w:val="none" w:sz="0" w:space="0" w:color="auto"/>
        <w:bottom w:val="none" w:sz="0" w:space="0" w:color="auto"/>
        <w:right w:val="none" w:sz="0" w:space="0" w:color="auto"/>
      </w:divBdr>
    </w:div>
    <w:div w:id="1087727622">
      <w:bodyDiv w:val="1"/>
      <w:marLeft w:val="0"/>
      <w:marRight w:val="0"/>
      <w:marTop w:val="0"/>
      <w:marBottom w:val="0"/>
      <w:divBdr>
        <w:top w:val="none" w:sz="0" w:space="0" w:color="auto"/>
        <w:left w:val="none" w:sz="0" w:space="0" w:color="auto"/>
        <w:bottom w:val="none" w:sz="0" w:space="0" w:color="auto"/>
        <w:right w:val="none" w:sz="0" w:space="0" w:color="auto"/>
      </w:divBdr>
    </w:div>
    <w:div w:id="1100181465">
      <w:bodyDiv w:val="1"/>
      <w:marLeft w:val="0"/>
      <w:marRight w:val="0"/>
      <w:marTop w:val="0"/>
      <w:marBottom w:val="0"/>
      <w:divBdr>
        <w:top w:val="none" w:sz="0" w:space="0" w:color="auto"/>
        <w:left w:val="none" w:sz="0" w:space="0" w:color="auto"/>
        <w:bottom w:val="none" w:sz="0" w:space="0" w:color="auto"/>
        <w:right w:val="none" w:sz="0" w:space="0" w:color="auto"/>
      </w:divBdr>
      <w:divsChild>
        <w:div w:id="1736395342">
          <w:marLeft w:val="0"/>
          <w:marRight w:val="0"/>
          <w:marTop w:val="0"/>
          <w:marBottom w:val="0"/>
          <w:divBdr>
            <w:top w:val="none" w:sz="0" w:space="0" w:color="auto"/>
            <w:left w:val="none" w:sz="0" w:space="0" w:color="auto"/>
            <w:bottom w:val="none" w:sz="0" w:space="0" w:color="auto"/>
            <w:right w:val="none" w:sz="0" w:space="0" w:color="auto"/>
          </w:divBdr>
          <w:divsChild>
            <w:div w:id="150373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439564">
      <w:bodyDiv w:val="1"/>
      <w:marLeft w:val="0"/>
      <w:marRight w:val="0"/>
      <w:marTop w:val="0"/>
      <w:marBottom w:val="0"/>
      <w:divBdr>
        <w:top w:val="none" w:sz="0" w:space="0" w:color="auto"/>
        <w:left w:val="none" w:sz="0" w:space="0" w:color="auto"/>
        <w:bottom w:val="none" w:sz="0" w:space="0" w:color="auto"/>
        <w:right w:val="none" w:sz="0" w:space="0" w:color="auto"/>
      </w:divBdr>
    </w:div>
    <w:div w:id="1119297278">
      <w:bodyDiv w:val="1"/>
      <w:marLeft w:val="0"/>
      <w:marRight w:val="0"/>
      <w:marTop w:val="0"/>
      <w:marBottom w:val="0"/>
      <w:divBdr>
        <w:top w:val="none" w:sz="0" w:space="0" w:color="auto"/>
        <w:left w:val="none" w:sz="0" w:space="0" w:color="auto"/>
        <w:bottom w:val="none" w:sz="0" w:space="0" w:color="auto"/>
        <w:right w:val="none" w:sz="0" w:space="0" w:color="auto"/>
      </w:divBdr>
    </w:div>
    <w:div w:id="1142501375">
      <w:bodyDiv w:val="1"/>
      <w:marLeft w:val="0"/>
      <w:marRight w:val="0"/>
      <w:marTop w:val="0"/>
      <w:marBottom w:val="0"/>
      <w:divBdr>
        <w:top w:val="none" w:sz="0" w:space="0" w:color="auto"/>
        <w:left w:val="none" w:sz="0" w:space="0" w:color="auto"/>
        <w:bottom w:val="none" w:sz="0" w:space="0" w:color="auto"/>
        <w:right w:val="none" w:sz="0" w:space="0" w:color="auto"/>
      </w:divBdr>
    </w:div>
    <w:div w:id="1144199520">
      <w:bodyDiv w:val="1"/>
      <w:marLeft w:val="0"/>
      <w:marRight w:val="0"/>
      <w:marTop w:val="0"/>
      <w:marBottom w:val="0"/>
      <w:divBdr>
        <w:top w:val="none" w:sz="0" w:space="0" w:color="auto"/>
        <w:left w:val="none" w:sz="0" w:space="0" w:color="auto"/>
        <w:bottom w:val="none" w:sz="0" w:space="0" w:color="auto"/>
        <w:right w:val="none" w:sz="0" w:space="0" w:color="auto"/>
      </w:divBdr>
      <w:divsChild>
        <w:div w:id="124353022">
          <w:marLeft w:val="0"/>
          <w:marRight w:val="0"/>
          <w:marTop w:val="0"/>
          <w:marBottom w:val="0"/>
          <w:divBdr>
            <w:top w:val="none" w:sz="0" w:space="0" w:color="auto"/>
            <w:left w:val="none" w:sz="0" w:space="0" w:color="auto"/>
            <w:bottom w:val="none" w:sz="0" w:space="0" w:color="auto"/>
            <w:right w:val="none" w:sz="0" w:space="0" w:color="auto"/>
          </w:divBdr>
          <w:divsChild>
            <w:div w:id="160800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437374">
      <w:bodyDiv w:val="1"/>
      <w:marLeft w:val="0"/>
      <w:marRight w:val="0"/>
      <w:marTop w:val="0"/>
      <w:marBottom w:val="0"/>
      <w:divBdr>
        <w:top w:val="none" w:sz="0" w:space="0" w:color="auto"/>
        <w:left w:val="none" w:sz="0" w:space="0" w:color="auto"/>
        <w:bottom w:val="none" w:sz="0" w:space="0" w:color="auto"/>
        <w:right w:val="none" w:sz="0" w:space="0" w:color="auto"/>
      </w:divBdr>
    </w:div>
    <w:div w:id="1168790076">
      <w:bodyDiv w:val="1"/>
      <w:marLeft w:val="0"/>
      <w:marRight w:val="0"/>
      <w:marTop w:val="0"/>
      <w:marBottom w:val="0"/>
      <w:divBdr>
        <w:top w:val="none" w:sz="0" w:space="0" w:color="auto"/>
        <w:left w:val="none" w:sz="0" w:space="0" w:color="auto"/>
        <w:bottom w:val="none" w:sz="0" w:space="0" w:color="auto"/>
        <w:right w:val="none" w:sz="0" w:space="0" w:color="auto"/>
      </w:divBdr>
      <w:divsChild>
        <w:div w:id="1462842590">
          <w:marLeft w:val="0"/>
          <w:marRight w:val="0"/>
          <w:marTop w:val="0"/>
          <w:marBottom w:val="0"/>
          <w:divBdr>
            <w:top w:val="none" w:sz="0" w:space="0" w:color="auto"/>
            <w:left w:val="none" w:sz="0" w:space="0" w:color="auto"/>
            <w:bottom w:val="none" w:sz="0" w:space="0" w:color="auto"/>
            <w:right w:val="none" w:sz="0" w:space="0" w:color="auto"/>
          </w:divBdr>
          <w:divsChild>
            <w:div w:id="103507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670425">
      <w:bodyDiv w:val="1"/>
      <w:marLeft w:val="0"/>
      <w:marRight w:val="0"/>
      <w:marTop w:val="0"/>
      <w:marBottom w:val="0"/>
      <w:divBdr>
        <w:top w:val="none" w:sz="0" w:space="0" w:color="auto"/>
        <w:left w:val="none" w:sz="0" w:space="0" w:color="auto"/>
        <w:bottom w:val="none" w:sz="0" w:space="0" w:color="auto"/>
        <w:right w:val="none" w:sz="0" w:space="0" w:color="auto"/>
      </w:divBdr>
    </w:div>
    <w:div w:id="1194490728">
      <w:bodyDiv w:val="1"/>
      <w:marLeft w:val="0"/>
      <w:marRight w:val="0"/>
      <w:marTop w:val="0"/>
      <w:marBottom w:val="0"/>
      <w:divBdr>
        <w:top w:val="none" w:sz="0" w:space="0" w:color="auto"/>
        <w:left w:val="none" w:sz="0" w:space="0" w:color="auto"/>
        <w:bottom w:val="none" w:sz="0" w:space="0" w:color="auto"/>
        <w:right w:val="none" w:sz="0" w:space="0" w:color="auto"/>
      </w:divBdr>
    </w:div>
    <w:div w:id="1219127170">
      <w:bodyDiv w:val="1"/>
      <w:marLeft w:val="0"/>
      <w:marRight w:val="0"/>
      <w:marTop w:val="0"/>
      <w:marBottom w:val="0"/>
      <w:divBdr>
        <w:top w:val="none" w:sz="0" w:space="0" w:color="auto"/>
        <w:left w:val="none" w:sz="0" w:space="0" w:color="auto"/>
        <w:bottom w:val="none" w:sz="0" w:space="0" w:color="auto"/>
        <w:right w:val="none" w:sz="0" w:space="0" w:color="auto"/>
      </w:divBdr>
    </w:div>
    <w:div w:id="1259558564">
      <w:bodyDiv w:val="1"/>
      <w:marLeft w:val="0"/>
      <w:marRight w:val="0"/>
      <w:marTop w:val="0"/>
      <w:marBottom w:val="0"/>
      <w:divBdr>
        <w:top w:val="none" w:sz="0" w:space="0" w:color="auto"/>
        <w:left w:val="none" w:sz="0" w:space="0" w:color="auto"/>
        <w:bottom w:val="none" w:sz="0" w:space="0" w:color="auto"/>
        <w:right w:val="none" w:sz="0" w:space="0" w:color="auto"/>
      </w:divBdr>
    </w:div>
    <w:div w:id="1274484411">
      <w:bodyDiv w:val="1"/>
      <w:marLeft w:val="0"/>
      <w:marRight w:val="0"/>
      <w:marTop w:val="0"/>
      <w:marBottom w:val="0"/>
      <w:divBdr>
        <w:top w:val="none" w:sz="0" w:space="0" w:color="auto"/>
        <w:left w:val="none" w:sz="0" w:space="0" w:color="auto"/>
        <w:bottom w:val="none" w:sz="0" w:space="0" w:color="auto"/>
        <w:right w:val="none" w:sz="0" w:space="0" w:color="auto"/>
      </w:divBdr>
      <w:divsChild>
        <w:div w:id="1535803103">
          <w:marLeft w:val="0"/>
          <w:marRight w:val="0"/>
          <w:marTop w:val="0"/>
          <w:marBottom w:val="0"/>
          <w:divBdr>
            <w:top w:val="none" w:sz="0" w:space="0" w:color="auto"/>
            <w:left w:val="none" w:sz="0" w:space="0" w:color="auto"/>
            <w:bottom w:val="none" w:sz="0" w:space="0" w:color="auto"/>
            <w:right w:val="none" w:sz="0" w:space="0" w:color="auto"/>
          </w:divBdr>
          <w:divsChild>
            <w:div w:id="213844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84254">
      <w:bodyDiv w:val="1"/>
      <w:marLeft w:val="0"/>
      <w:marRight w:val="0"/>
      <w:marTop w:val="0"/>
      <w:marBottom w:val="0"/>
      <w:divBdr>
        <w:top w:val="none" w:sz="0" w:space="0" w:color="auto"/>
        <w:left w:val="none" w:sz="0" w:space="0" w:color="auto"/>
        <w:bottom w:val="none" w:sz="0" w:space="0" w:color="auto"/>
        <w:right w:val="none" w:sz="0" w:space="0" w:color="auto"/>
      </w:divBdr>
      <w:divsChild>
        <w:div w:id="122500822">
          <w:marLeft w:val="0"/>
          <w:marRight w:val="0"/>
          <w:marTop w:val="0"/>
          <w:marBottom w:val="0"/>
          <w:divBdr>
            <w:top w:val="none" w:sz="0" w:space="0" w:color="auto"/>
            <w:left w:val="none" w:sz="0" w:space="0" w:color="auto"/>
            <w:bottom w:val="none" w:sz="0" w:space="0" w:color="auto"/>
            <w:right w:val="none" w:sz="0" w:space="0" w:color="auto"/>
          </w:divBdr>
          <w:divsChild>
            <w:div w:id="59652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649215">
      <w:bodyDiv w:val="1"/>
      <w:marLeft w:val="0"/>
      <w:marRight w:val="0"/>
      <w:marTop w:val="0"/>
      <w:marBottom w:val="0"/>
      <w:divBdr>
        <w:top w:val="none" w:sz="0" w:space="0" w:color="auto"/>
        <w:left w:val="none" w:sz="0" w:space="0" w:color="auto"/>
        <w:bottom w:val="none" w:sz="0" w:space="0" w:color="auto"/>
        <w:right w:val="none" w:sz="0" w:space="0" w:color="auto"/>
      </w:divBdr>
    </w:div>
    <w:div w:id="1300067306">
      <w:bodyDiv w:val="1"/>
      <w:marLeft w:val="0"/>
      <w:marRight w:val="0"/>
      <w:marTop w:val="0"/>
      <w:marBottom w:val="0"/>
      <w:divBdr>
        <w:top w:val="none" w:sz="0" w:space="0" w:color="auto"/>
        <w:left w:val="none" w:sz="0" w:space="0" w:color="auto"/>
        <w:bottom w:val="none" w:sz="0" w:space="0" w:color="auto"/>
        <w:right w:val="none" w:sz="0" w:space="0" w:color="auto"/>
      </w:divBdr>
    </w:div>
    <w:div w:id="1307465341">
      <w:bodyDiv w:val="1"/>
      <w:marLeft w:val="0"/>
      <w:marRight w:val="0"/>
      <w:marTop w:val="0"/>
      <w:marBottom w:val="0"/>
      <w:divBdr>
        <w:top w:val="none" w:sz="0" w:space="0" w:color="auto"/>
        <w:left w:val="none" w:sz="0" w:space="0" w:color="auto"/>
        <w:bottom w:val="none" w:sz="0" w:space="0" w:color="auto"/>
        <w:right w:val="none" w:sz="0" w:space="0" w:color="auto"/>
      </w:divBdr>
    </w:div>
    <w:div w:id="1329600326">
      <w:bodyDiv w:val="1"/>
      <w:marLeft w:val="0"/>
      <w:marRight w:val="0"/>
      <w:marTop w:val="0"/>
      <w:marBottom w:val="0"/>
      <w:divBdr>
        <w:top w:val="none" w:sz="0" w:space="0" w:color="auto"/>
        <w:left w:val="none" w:sz="0" w:space="0" w:color="auto"/>
        <w:bottom w:val="none" w:sz="0" w:space="0" w:color="auto"/>
        <w:right w:val="none" w:sz="0" w:space="0" w:color="auto"/>
      </w:divBdr>
      <w:divsChild>
        <w:div w:id="1636983687">
          <w:marLeft w:val="0"/>
          <w:marRight w:val="0"/>
          <w:marTop w:val="0"/>
          <w:marBottom w:val="0"/>
          <w:divBdr>
            <w:top w:val="none" w:sz="0" w:space="0" w:color="auto"/>
            <w:left w:val="none" w:sz="0" w:space="0" w:color="auto"/>
            <w:bottom w:val="none" w:sz="0" w:space="0" w:color="auto"/>
            <w:right w:val="none" w:sz="0" w:space="0" w:color="auto"/>
          </w:divBdr>
          <w:divsChild>
            <w:div w:id="104926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558268">
      <w:bodyDiv w:val="1"/>
      <w:marLeft w:val="0"/>
      <w:marRight w:val="0"/>
      <w:marTop w:val="0"/>
      <w:marBottom w:val="0"/>
      <w:divBdr>
        <w:top w:val="none" w:sz="0" w:space="0" w:color="auto"/>
        <w:left w:val="none" w:sz="0" w:space="0" w:color="auto"/>
        <w:bottom w:val="none" w:sz="0" w:space="0" w:color="auto"/>
        <w:right w:val="none" w:sz="0" w:space="0" w:color="auto"/>
      </w:divBdr>
    </w:div>
    <w:div w:id="1342665048">
      <w:bodyDiv w:val="1"/>
      <w:marLeft w:val="0"/>
      <w:marRight w:val="0"/>
      <w:marTop w:val="0"/>
      <w:marBottom w:val="0"/>
      <w:divBdr>
        <w:top w:val="none" w:sz="0" w:space="0" w:color="auto"/>
        <w:left w:val="none" w:sz="0" w:space="0" w:color="auto"/>
        <w:bottom w:val="none" w:sz="0" w:space="0" w:color="auto"/>
        <w:right w:val="none" w:sz="0" w:space="0" w:color="auto"/>
      </w:divBdr>
    </w:div>
    <w:div w:id="1350060565">
      <w:bodyDiv w:val="1"/>
      <w:marLeft w:val="0"/>
      <w:marRight w:val="0"/>
      <w:marTop w:val="0"/>
      <w:marBottom w:val="0"/>
      <w:divBdr>
        <w:top w:val="none" w:sz="0" w:space="0" w:color="auto"/>
        <w:left w:val="none" w:sz="0" w:space="0" w:color="auto"/>
        <w:bottom w:val="none" w:sz="0" w:space="0" w:color="auto"/>
        <w:right w:val="none" w:sz="0" w:space="0" w:color="auto"/>
      </w:divBdr>
    </w:div>
    <w:div w:id="1358585613">
      <w:bodyDiv w:val="1"/>
      <w:marLeft w:val="0"/>
      <w:marRight w:val="0"/>
      <w:marTop w:val="0"/>
      <w:marBottom w:val="0"/>
      <w:divBdr>
        <w:top w:val="none" w:sz="0" w:space="0" w:color="auto"/>
        <w:left w:val="none" w:sz="0" w:space="0" w:color="auto"/>
        <w:bottom w:val="none" w:sz="0" w:space="0" w:color="auto"/>
        <w:right w:val="none" w:sz="0" w:space="0" w:color="auto"/>
      </w:divBdr>
      <w:divsChild>
        <w:div w:id="1038549094">
          <w:marLeft w:val="0"/>
          <w:marRight w:val="0"/>
          <w:marTop w:val="0"/>
          <w:marBottom w:val="0"/>
          <w:divBdr>
            <w:top w:val="none" w:sz="0" w:space="0" w:color="auto"/>
            <w:left w:val="none" w:sz="0" w:space="0" w:color="auto"/>
            <w:bottom w:val="none" w:sz="0" w:space="0" w:color="auto"/>
            <w:right w:val="none" w:sz="0" w:space="0" w:color="auto"/>
          </w:divBdr>
          <w:divsChild>
            <w:div w:id="128033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394533">
      <w:bodyDiv w:val="1"/>
      <w:marLeft w:val="0"/>
      <w:marRight w:val="0"/>
      <w:marTop w:val="0"/>
      <w:marBottom w:val="0"/>
      <w:divBdr>
        <w:top w:val="none" w:sz="0" w:space="0" w:color="auto"/>
        <w:left w:val="none" w:sz="0" w:space="0" w:color="auto"/>
        <w:bottom w:val="none" w:sz="0" w:space="0" w:color="auto"/>
        <w:right w:val="none" w:sz="0" w:space="0" w:color="auto"/>
      </w:divBdr>
    </w:div>
    <w:div w:id="1380937582">
      <w:bodyDiv w:val="1"/>
      <w:marLeft w:val="0"/>
      <w:marRight w:val="0"/>
      <w:marTop w:val="0"/>
      <w:marBottom w:val="0"/>
      <w:divBdr>
        <w:top w:val="none" w:sz="0" w:space="0" w:color="auto"/>
        <w:left w:val="none" w:sz="0" w:space="0" w:color="auto"/>
        <w:bottom w:val="none" w:sz="0" w:space="0" w:color="auto"/>
        <w:right w:val="none" w:sz="0" w:space="0" w:color="auto"/>
      </w:divBdr>
    </w:div>
    <w:div w:id="1385329751">
      <w:bodyDiv w:val="1"/>
      <w:marLeft w:val="0"/>
      <w:marRight w:val="0"/>
      <w:marTop w:val="0"/>
      <w:marBottom w:val="0"/>
      <w:divBdr>
        <w:top w:val="none" w:sz="0" w:space="0" w:color="auto"/>
        <w:left w:val="none" w:sz="0" w:space="0" w:color="auto"/>
        <w:bottom w:val="none" w:sz="0" w:space="0" w:color="auto"/>
        <w:right w:val="none" w:sz="0" w:space="0" w:color="auto"/>
      </w:divBdr>
      <w:divsChild>
        <w:div w:id="790246141">
          <w:marLeft w:val="0"/>
          <w:marRight w:val="0"/>
          <w:marTop w:val="0"/>
          <w:marBottom w:val="0"/>
          <w:divBdr>
            <w:top w:val="none" w:sz="0" w:space="0" w:color="auto"/>
            <w:left w:val="none" w:sz="0" w:space="0" w:color="auto"/>
            <w:bottom w:val="none" w:sz="0" w:space="0" w:color="auto"/>
            <w:right w:val="none" w:sz="0" w:space="0" w:color="auto"/>
          </w:divBdr>
          <w:divsChild>
            <w:div w:id="94040814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85979832">
      <w:bodyDiv w:val="1"/>
      <w:marLeft w:val="0"/>
      <w:marRight w:val="0"/>
      <w:marTop w:val="0"/>
      <w:marBottom w:val="0"/>
      <w:divBdr>
        <w:top w:val="none" w:sz="0" w:space="0" w:color="auto"/>
        <w:left w:val="none" w:sz="0" w:space="0" w:color="auto"/>
        <w:bottom w:val="none" w:sz="0" w:space="0" w:color="auto"/>
        <w:right w:val="none" w:sz="0" w:space="0" w:color="auto"/>
      </w:divBdr>
    </w:div>
    <w:div w:id="1398283181">
      <w:bodyDiv w:val="1"/>
      <w:marLeft w:val="0"/>
      <w:marRight w:val="0"/>
      <w:marTop w:val="0"/>
      <w:marBottom w:val="0"/>
      <w:divBdr>
        <w:top w:val="none" w:sz="0" w:space="0" w:color="auto"/>
        <w:left w:val="none" w:sz="0" w:space="0" w:color="auto"/>
        <w:bottom w:val="none" w:sz="0" w:space="0" w:color="auto"/>
        <w:right w:val="none" w:sz="0" w:space="0" w:color="auto"/>
      </w:divBdr>
      <w:divsChild>
        <w:div w:id="433788024">
          <w:marLeft w:val="0"/>
          <w:marRight w:val="0"/>
          <w:marTop w:val="0"/>
          <w:marBottom w:val="0"/>
          <w:divBdr>
            <w:top w:val="none" w:sz="0" w:space="0" w:color="auto"/>
            <w:left w:val="none" w:sz="0" w:space="0" w:color="auto"/>
            <w:bottom w:val="none" w:sz="0" w:space="0" w:color="auto"/>
            <w:right w:val="none" w:sz="0" w:space="0" w:color="auto"/>
          </w:divBdr>
          <w:divsChild>
            <w:div w:id="29622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568616">
      <w:bodyDiv w:val="1"/>
      <w:marLeft w:val="0"/>
      <w:marRight w:val="0"/>
      <w:marTop w:val="0"/>
      <w:marBottom w:val="0"/>
      <w:divBdr>
        <w:top w:val="none" w:sz="0" w:space="0" w:color="auto"/>
        <w:left w:val="none" w:sz="0" w:space="0" w:color="auto"/>
        <w:bottom w:val="none" w:sz="0" w:space="0" w:color="auto"/>
        <w:right w:val="none" w:sz="0" w:space="0" w:color="auto"/>
      </w:divBdr>
      <w:divsChild>
        <w:div w:id="1995141854">
          <w:marLeft w:val="0"/>
          <w:marRight w:val="0"/>
          <w:marTop w:val="0"/>
          <w:marBottom w:val="0"/>
          <w:divBdr>
            <w:top w:val="none" w:sz="0" w:space="0" w:color="auto"/>
            <w:left w:val="none" w:sz="0" w:space="0" w:color="auto"/>
            <w:bottom w:val="none" w:sz="0" w:space="0" w:color="auto"/>
            <w:right w:val="none" w:sz="0" w:space="0" w:color="auto"/>
          </w:divBdr>
          <w:divsChild>
            <w:div w:id="170328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960249">
      <w:bodyDiv w:val="1"/>
      <w:marLeft w:val="0"/>
      <w:marRight w:val="0"/>
      <w:marTop w:val="0"/>
      <w:marBottom w:val="0"/>
      <w:divBdr>
        <w:top w:val="none" w:sz="0" w:space="0" w:color="auto"/>
        <w:left w:val="none" w:sz="0" w:space="0" w:color="auto"/>
        <w:bottom w:val="none" w:sz="0" w:space="0" w:color="auto"/>
        <w:right w:val="none" w:sz="0" w:space="0" w:color="auto"/>
      </w:divBdr>
    </w:div>
    <w:div w:id="1436291456">
      <w:bodyDiv w:val="1"/>
      <w:marLeft w:val="0"/>
      <w:marRight w:val="0"/>
      <w:marTop w:val="0"/>
      <w:marBottom w:val="0"/>
      <w:divBdr>
        <w:top w:val="none" w:sz="0" w:space="0" w:color="auto"/>
        <w:left w:val="none" w:sz="0" w:space="0" w:color="auto"/>
        <w:bottom w:val="none" w:sz="0" w:space="0" w:color="auto"/>
        <w:right w:val="none" w:sz="0" w:space="0" w:color="auto"/>
      </w:divBdr>
    </w:div>
    <w:div w:id="1440488573">
      <w:bodyDiv w:val="1"/>
      <w:marLeft w:val="0"/>
      <w:marRight w:val="0"/>
      <w:marTop w:val="0"/>
      <w:marBottom w:val="0"/>
      <w:divBdr>
        <w:top w:val="none" w:sz="0" w:space="0" w:color="auto"/>
        <w:left w:val="none" w:sz="0" w:space="0" w:color="auto"/>
        <w:bottom w:val="none" w:sz="0" w:space="0" w:color="auto"/>
        <w:right w:val="none" w:sz="0" w:space="0" w:color="auto"/>
      </w:divBdr>
    </w:div>
    <w:div w:id="1440638510">
      <w:bodyDiv w:val="1"/>
      <w:marLeft w:val="0"/>
      <w:marRight w:val="0"/>
      <w:marTop w:val="0"/>
      <w:marBottom w:val="0"/>
      <w:divBdr>
        <w:top w:val="none" w:sz="0" w:space="0" w:color="auto"/>
        <w:left w:val="none" w:sz="0" w:space="0" w:color="auto"/>
        <w:bottom w:val="none" w:sz="0" w:space="0" w:color="auto"/>
        <w:right w:val="none" w:sz="0" w:space="0" w:color="auto"/>
      </w:divBdr>
    </w:div>
    <w:div w:id="1499495923">
      <w:bodyDiv w:val="1"/>
      <w:marLeft w:val="0"/>
      <w:marRight w:val="0"/>
      <w:marTop w:val="0"/>
      <w:marBottom w:val="0"/>
      <w:divBdr>
        <w:top w:val="none" w:sz="0" w:space="0" w:color="auto"/>
        <w:left w:val="none" w:sz="0" w:space="0" w:color="auto"/>
        <w:bottom w:val="none" w:sz="0" w:space="0" w:color="auto"/>
        <w:right w:val="none" w:sz="0" w:space="0" w:color="auto"/>
      </w:divBdr>
      <w:divsChild>
        <w:div w:id="2019697065">
          <w:marLeft w:val="0"/>
          <w:marRight w:val="0"/>
          <w:marTop w:val="0"/>
          <w:marBottom w:val="0"/>
          <w:divBdr>
            <w:top w:val="none" w:sz="0" w:space="0" w:color="auto"/>
            <w:left w:val="none" w:sz="0" w:space="0" w:color="auto"/>
            <w:bottom w:val="none" w:sz="0" w:space="0" w:color="auto"/>
            <w:right w:val="none" w:sz="0" w:space="0" w:color="auto"/>
          </w:divBdr>
          <w:divsChild>
            <w:div w:id="101064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627756">
      <w:bodyDiv w:val="1"/>
      <w:marLeft w:val="0"/>
      <w:marRight w:val="0"/>
      <w:marTop w:val="0"/>
      <w:marBottom w:val="0"/>
      <w:divBdr>
        <w:top w:val="none" w:sz="0" w:space="0" w:color="auto"/>
        <w:left w:val="none" w:sz="0" w:space="0" w:color="auto"/>
        <w:bottom w:val="none" w:sz="0" w:space="0" w:color="auto"/>
        <w:right w:val="none" w:sz="0" w:space="0" w:color="auto"/>
      </w:divBdr>
      <w:divsChild>
        <w:div w:id="1483694506">
          <w:marLeft w:val="0"/>
          <w:marRight w:val="0"/>
          <w:marTop w:val="0"/>
          <w:marBottom w:val="0"/>
          <w:divBdr>
            <w:top w:val="none" w:sz="0" w:space="0" w:color="auto"/>
            <w:left w:val="none" w:sz="0" w:space="0" w:color="auto"/>
            <w:bottom w:val="none" w:sz="0" w:space="0" w:color="auto"/>
            <w:right w:val="none" w:sz="0" w:space="0" w:color="auto"/>
          </w:divBdr>
          <w:divsChild>
            <w:div w:id="406074651">
              <w:marLeft w:val="0"/>
              <w:marRight w:val="0"/>
              <w:marTop w:val="0"/>
              <w:marBottom w:val="0"/>
              <w:divBdr>
                <w:top w:val="none" w:sz="0" w:space="0" w:color="auto"/>
                <w:left w:val="none" w:sz="0" w:space="0" w:color="auto"/>
                <w:bottom w:val="none" w:sz="0" w:space="0" w:color="auto"/>
                <w:right w:val="none" w:sz="0" w:space="0" w:color="auto"/>
              </w:divBdr>
              <w:divsChild>
                <w:div w:id="1270240099">
                  <w:marLeft w:val="0"/>
                  <w:marRight w:val="0"/>
                  <w:marTop w:val="0"/>
                  <w:marBottom w:val="0"/>
                  <w:divBdr>
                    <w:top w:val="none" w:sz="0" w:space="0" w:color="auto"/>
                    <w:left w:val="none" w:sz="0" w:space="0" w:color="auto"/>
                    <w:bottom w:val="none" w:sz="0" w:space="0" w:color="auto"/>
                    <w:right w:val="none" w:sz="0" w:space="0" w:color="auto"/>
                  </w:divBdr>
                  <w:divsChild>
                    <w:div w:id="82027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827106">
      <w:bodyDiv w:val="1"/>
      <w:marLeft w:val="0"/>
      <w:marRight w:val="0"/>
      <w:marTop w:val="0"/>
      <w:marBottom w:val="0"/>
      <w:divBdr>
        <w:top w:val="none" w:sz="0" w:space="0" w:color="auto"/>
        <w:left w:val="none" w:sz="0" w:space="0" w:color="auto"/>
        <w:bottom w:val="none" w:sz="0" w:space="0" w:color="auto"/>
        <w:right w:val="none" w:sz="0" w:space="0" w:color="auto"/>
      </w:divBdr>
    </w:div>
    <w:div w:id="1509641170">
      <w:bodyDiv w:val="1"/>
      <w:marLeft w:val="0"/>
      <w:marRight w:val="0"/>
      <w:marTop w:val="0"/>
      <w:marBottom w:val="0"/>
      <w:divBdr>
        <w:top w:val="none" w:sz="0" w:space="0" w:color="auto"/>
        <w:left w:val="none" w:sz="0" w:space="0" w:color="auto"/>
        <w:bottom w:val="none" w:sz="0" w:space="0" w:color="auto"/>
        <w:right w:val="none" w:sz="0" w:space="0" w:color="auto"/>
      </w:divBdr>
    </w:div>
    <w:div w:id="1523546223">
      <w:bodyDiv w:val="1"/>
      <w:marLeft w:val="0"/>
      <w:marRight w:val="0"/>
      <w:marTop w:val="0"/>
      <w:marBottom w:val="0"/>
      <w:divBdr>
        <w:top w:val="none" w:sz="0" w:space="0" w:color="auto"/>
        <w:left w:val="none" w:sz="0" w:space="0" w:color="auto"/>
        <w:bottom w:val="none" w:sz="0" w:space="0" w:color="auto"/>
        <w:right w:val="none" w:sz="0" w:space="0" w:color="auto"/>
      </w:divBdr>
    </w:div>
    <w:div w:id="1542665113">
      <w:bodyDiv w:val="1"/>
      <w:marLeft w:val="0"/>
      <w:marRight w:val="0"/>
      <w:marTop w:val="0"/>
      <w:marBottom w:val="0"/>
      <w:divBdr>
        <w:top w:val="none" w:sz="0" w:space="0" w:color="auto"/>
        <w:left w:val="none" w:sz="0" w:space="0" w:color="auto"/>
        <w:bottom w:val="none" w:sz="0" w:space="0" w:color="auto"/>
        <w:right w:val="none" w:sz="0" w:space="0" w:color="auto"/>
      </w:divBdr>
    </w:div>
    <w:div w:id="1558585035">
      <w:bodyDiv w:val="1"/>
      <w:marLeft w:val="0"/>
      <w:marRight w:val="0"/>
      <w:marTop w:val="0"/>
      <w:marBottom w:val="0"/>
      <w:divBdr>
        <w:top w:val="none" w:sz="0" w:space="0" w:color="auto"/>
        <w:left w:val="none" w:sz="0" w:space="0" w:color="auto"/>
        <w:bottom w:val="none" w:sz="0" w:space="0" w:color="auto"/>
        <w:right w:val="none" w:sz="0" w:space="0" w:color="auto"/>
      </w:divBdr>
      <w:divsChild>
        <w:div w:id="1961106119">
          <w:marLeft w:val="0"/>
          <w:marRight w:val="0"/>
          <w:marTop w:val="0"/>
          <w:marBottom w:val="0"/>
          <w:divBdr>
            <w:top w:val="none" w:sz="0" w:space="0" w:color="auto"/>
            <w:left w:val="none" w:sz="0" w:space="0" w:color="auto"/>
            <w:bottom w:val="none" w:sz="0" w:space="0" w:color="auto"/>
            <w:right w:val="none" w:sz="0" w:space="0" w:color="auto"/>
          </w:divBdr>
          <w:divsChild>
            <w:div w:id="190167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574819">
      <w:bodyDiv w:val="1"/>
      <w:marLeft w:val="0"/>
      <w:marRight w:val="0"/>
      <w:marTop w:val="0"/>
      <w:marBottom w:val="0"/>
      <w:divBdr>
        <w:top w:val="none" w:sz="0" w:space="0" w:color="auto"/>
        <w:left w:val="none" w:sz="0" w:space="0" w:color="auto"/>
        <w:bottom w:val="none" w:sz="0" w:space="0" w:color="auto"/>
        <w:right w:val="none" w:sz="0" w:space="0" w:color="auto"/>
      </w:divBdr>
    </w:div>
    <w:div w:id="1571960882">
      <w:bodyDiv w:val="1"/>
      <w:marLeft w:val="0"/>
      <w:marRight w:val="0"/>
      <w:marTop w:val="0"/>
      <w:marBottom w:val="0"/>
      <w:divBdr>
        <w:top w:val="none" w:sz="0" w:space="0" w:color="auto"/>
        <w:left w:val="none" w:sz="0" w:space="0" w:color="auto"/>
        <w:bottom w:val="none" w:sz="0" w:space="0" w:color="auto"/>
        <w:right w:val="none" w:sz="0" w:space="0" w:color="auto"/>
      </w:divBdr>
    </w:div>
    <w:div w:id="1613592736">
      <w:bodyDiv w:val="1"/>
      <w:marLeft w:val="0"/>
      <w:marRight w:val="0"/>
      <w:marTop w:val="0"/>
      <w:marBottom w:val="0"/>
      <w:divBdr>
        <w:top w:val="none" w:sz="0" w:space="0" w:color="auto"/>
        <w:left w:val="none" w:sz="0" w:space="0" w:color="auto"/>
        <w:bottom w:val="none" w:sz="0" w:space="0" w:color="auto"/>
        <w:right w:val="none" w:sz="0" w:space="0" w:color="auto"/>
      </w:divBdr>
      <w:divsChild>
        <w:div w:id="252516109">
          <w:marLeft w:val="0"/>
          <w:marRight w:val="0"/>
          <w:marTop w:val="0"/>
          <w:marBottom w:val="0"/>
          <w:divBdr>
            <w:top w:val="none" w:sz="0" w:space="0" w:color="auto"/>
            <w:left w:val="none" w:sz="0" w:space="0" w:color="auto"/>
            <w:bottom w:val="none" w:sz="0" w:space="0" w:color="auto"/>
            <w:right w:val="none" w:sz="0" w:space="0" w:color="auto"/>
          </w:divBdr>
          <w:divsChild>
            <w:div w:id="134115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990423">
      <w:bodyDiv w:val="1"/>
      <w:marLeft w:val="0"/>
      <w:marRight w:val="0"/>
      <w:marTop w:val="0"/>
      <w:marBottom w:val="0"/>
      <w:divBdr>
        <w:top w:val="none" w:sz="0" w:space="0" w:color="auto"/>
        <w:left w:val="none" w:sz="0" w:space="0" w:color="auto"/>
        <w:bottom w:val="none" w:sz="0" w:space="0" w:color="auto"/>
        <w:right w:val="none" w:sz="0" w:space="0" w:color="auto"/>
      </w:divBdr>
    </w:div>
    <w:div w:id="1627466038">
      <w:bodyDiv w:val="1"/>
      <w:marLeft w:val="0"/>
      <w:marRight w:val="0"/>
      <w:marTop w:val="0"/>
      <w:marBottom w:val="0"/>
      <w:divBdr>
        <w:top w:val="none" w:sz="0" w:space="0" w:color="auto"/>
        <w:left w:val="none" w:sz="0" w:space="0" w:color="auto"/>
        <w:bottom w:val="none" w:sz="0" w:space="0" w:color="auto"/>
        <w:right w:val="none" w:sz="0" w:space="0" w:color="auto"/>
      </w:divBdr>
    </w:div>
    <w:div w:id="1630895882">
      <w:bodyDiv w:val="1"/>
      <w:marLeft w:val="0"/>
      <w:marRight w:val="0"/>
      <w:marTop w:val="0"/>
      <w:marBottom w:val="0"/>
      <w:divBdr>
        <w:top w:val="none" w:sz="0" w:space="0" w:color="auto"/>
        <w:left w:val="none" w:sz="0" w:space="0" w:color="auto"/>
        <w:bottom w:val="none" w:sz="0" w:space="0" w:color="auto"/>
        <w:right w:val="none" w:sz="0" w:space="0" w:color="auto"/>
      </w:divBdr>
      <w:divsChild>
        <w:div w:id="328991089">
          <w:marLeft w:val="0"/>
          <w:marRight w:val="0"/>
          <w:marTop w:val="0"/>
          <w:marBottom w:val="0"/>
          <w:divBdr>
            <w:top w:val="none" w:sz="0" w:space="0" w:color="auto"/>
            <w:left w:val="none" w:sz="0" w:space="0" w:color="auto"/>
            <w:bottom w:val="none" w:sz="0" w:space="0" w:color="auto"/>
            <w:right w:val="none" w:sz="0" w:space="0" w:color="auto"/>
          </w:divBdr>
          <w:divsChild>
            <w:div w:id="74522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32747">
      <w:bodyDiv w:val="1"/>
      <w:marLeft w:val="0"/>
      <w:marRight w:val="0"/>
      <w:marTop w:val="0"/>
      <w:marBottom w:val="0"/>
      <w:divBdr>
        <w:top w:val="none" w:sz="0" w:space="0" w:color="auto"/>
        <w:left w:val="none" w:sz="0" w:space="0" w:color="auto"/>
        <w:bottom w:val="none" w:sz="0" w:space="0" w:color="auto"/>
        <w:right w:val="none" w:sz="0" w:space="0" w:color="auto"/>
      </w:divBdr>
    </w:div>
    <w:div w:id="1689328610">
      <w:bodyDiv w:val="1"/>
      <w:marLeft w:val="0"/>
      <w:marRight w:val="0"/>
      <w:marTop w:val="0"/>
      <w:marBottom w:val="0"/>
      <w:divBdr>
        <w:top w:val="none" w:sz="0" w:space="0" w:color="auto"/>
        <w:left w:val="none" w:sz="0" w:space="0" w:color="auto"/>
        <w:bottom w:val="none" w:sz="0" w:space="0" w:color="auto"/>
        <w:right w:val="none" w:sz="0" w:space="0" w:color="auto"/>
      </w:divBdr>
      <w:divsChild>
        <w:div w:id="739324217">
          <w:marLeft w:val="0"/>
          <w:marRight w:val="0"/>
          <w:marTop w:val="0"/>
          <w:marBottom w:val="0"/>
          <w:divBdr>
            <w:top w:val="none" w:sz="0" w:space="0" w:color="auto"/>
            <w:left w:val="none" w:sz="0" w:space="0" w:color="auto"/>
            <w:bottom w:val="none" w:sz="0" w:space="0" w:color="auto"/>
            <w:right w:val="none" w:sz="0" w:space="0" w:color="auto"/>
          </w:divBdr>
          <w:divsChild>
            <w:div w:id="80874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526753">
      <w:bodyDiv w:val="1"/>
      <w:marLeft w:val="0"/>
      <w:marRight w:val="0"/>
      <w:marTop w:val="0"/>
      <w:marBottom w:val="0"/>
      <w:divBdr>
        <w:top w:val="none" w:sz="0" w:space="0" w:color="auto"/>
        <w:left w:val="none" w:sz="0" w:space="0" w:color="auto"/>
        <w:bottom w:val="none" w:sz="0" w:space="0" w:color="auto"/>
        <w:right w:val="none" w:sz="0" w:space="0" w:color="auto"/>
      </w:divBdr>
    </w:div>
    <w:div w:id="1726098293">
      <w:bodyDiv w:val="1"/>
      <w:marLeft w:val="0"/>
      <w:marRight w:val="0"/>
      <w:marTop w:val="0"/>
      <w:marBottom w:val="0"/>
      <w:divBdr>
        <w:top w:val="none" w:sz="0" w:space="0" w:color="auto"/>
        <w:left w:val="none" w:sz="0" w:space="0" w:color="auto"/>
        <w:bottom w:val="none" w:sz="0" w:space="0" w:color="auto"/>
        <w:right w:val="none" w:sz="0" w:space="0" w:color="auto"/>
      </w:divBdr>
      <w:divsChild>
        <w:div w:id="212615889">
          <w:marLeft w:val="0"/>
          <w:marRight w:val="0"/>
          <w:marTop w:val="0"/>
          <w:marBottom w:val="0"/>
          <w:divBdr>
            <w:top w:val="none" w:sz="0" w:space="0" w:color="auto"/>
            <w:left w:val="none" w:sz="0" w:space="0" w:color="auto"/>
            <w:bottom w:val="none" w:sz="0" w:space="0" w:color="auto"/>
            <w:right w:val="none" w:sz="0" w:space="0" w:color="auto"/>
          </w:divBdr>
          <w:divsChild>
            <w:div w:id="198346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727049">
      <w:bodyDiv w:val="1"/>
      <w:marLeft w:val="0"/>
      <w:marRight w:val="0"/>
      <w:marTop w:val="0"/>
      <w:marBottom w:val="0"/>
      <w:divBdr>
        <w:top w:val="none" w:sz="0" w:space="0" w:color="auto"/>
        <w:left w:val="none" w:sz="0" w:space="0" w:color="auto"/>
        <w:bottom w:val="none" w:sz="0" w:space="0" w:color="auto"/>
        <w:right w:val="none" w:sz="0" w:space="0" w:color="auto"/>
      </w:divBdr>
    </w:div>
    <w:div w:id="1737588189">
      <w:bodyDiv w:val="1"/>
      <w:marLeft w:val="0"/>
      <w:marRight w:val="0"/>
      <w:marTop w:val="0"/>
      <w:marBottom w:val="0"/>
      <w:divBdr>
        <w:top w:val="none" w:sz="0" w:space="0" w:color="auto"/>
        <w:left w:val="none" w:sz="0" w:space="0" w:color="auto"/>
        <w:bottom w:val="none" w:sz="0" w:space="0" w:color="auto"/>
        <w:right w:val="none" w:sz="0" w:space="0" w:color="auto"/>
      </w:divBdr>
    </w:div>
    <w:div w:id="1776173514">
      <w:bodyDiv w:val="1"/>
      <w:marLeft w:val="0"/>
      <w:marRight w:val="0"/>
      <w:marTop w:val="0"/>
      <w:marBottom w:val="0"/>
      <w:divBdr>
        <w:top w:val="none" w:sz="0" w:space="0" w:color="auto"/>
        <w:left w:val="none" w:sz="0" w:space="0" w:color="auto"/>
        <w:bottom w:val="none" w:sz="0" w:space="0" w:color="auto"/>
        <w:right w:val="none" w:sz="0" w:space="0" w:color="auto"/>
      </w:divBdr>
    </w:div>
    <w:div w:id="1778912017">
      <w:bodyDiv w:val="1"/>
      <w:marLeft w:val="0"/>
      <w:marRight w:val="0"/>
      <w:marTop w:val="0"/>
      <w:marBottom w:val="0"/>
      <w:divBdr>
        <w:top w:val="none" w:sz="0" w:space="0" w:color="auto"/>
        <w:left w:val="none" w:sz="0" w:space="0" w:color="auto"/>
        <w:bottom w:val="none" w:sz="0" w:space="0" w:color="auto"/>
        <w:right w:val="none" w:sz="0" w:space="0" w:color="auto"/>
      </w:divBdr>
      <w:divsChild>
        <w:div w:id="1476989165">
          <w:marLeft w:val="0"/>
          <w:marRight w:val="0"/>
          <w:marTop w:val="0"/>
          <w:marBottom w:val="0"/>
          <w:divBdr>
            <w:top w:val="none" w:sz="0" w:space="0" w:color="auto"/>
            <w:left w:val="none" w:sz="0" w:space="0" w:color="auto"/>
            <w:bottom w:val="none" w:sz="0" w:space="0" w:color="auto"/>
            <w:right w:val="none" w:sz="0" w:space="0" w:color="auto"/>
          </w:divBdr>
          <w:divsChild>
            <w:div w:id="127470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112409">
      <w:bodyDiv w:val="1"/>
      <w:marLeft w:val="0"/>
      <w:marRight w:val="0"/>
      <w:marTop w:val="0"/>
      <w:marBottom w:val="0"/>
      <w:divBdr>
        <w:top w:val="none" w:sz="0" w:space="0" w:color="auto"/>
        <w:left w:val="none" w:sz="0" w:space="0" w:color="auto"/>
        <w:bottom w:val="none" w:sz="0" w:space="0" w:color="auto"/>
        <w:right w:val="none" w:sz="0" w:space="0" w:color="auto"/>
      </w:divBdr>
    </w:div>
    <w:div w:id="1822886525">
      <w:bodyDiv w:val="1"/>
      <w:marLeft w:val="0"/>
      <w:marRight w:val="0"/>
      <w:marTop w:val="0"/>
      <w:marBottom w:val="0"/>
      <w:divBdr>
        <w:top w:val="none" w:sz="0" w:space="0" w:color="auto"/>
        <w:left w:val="none" w:sz="0" w:space="0" w:color="auto"/>
        <w:bottom w:val="none" w:sz="0" w:space="0" w:color="auto"/>
        <w:right w:val="none" w:sz="0" w:space="0" w:color="auto"/>
      </w:divBdr>
    </w:div>
    <w:div w:id="1839079185">
      <w:bodyDiv w:val="1"/>
      <w:marLeft w:val="0"/>
      <w:marRight w:val="0"/>
      <w:marTop w:val="0"/>
      <w:marBottom w:val="0"/>
      <w:divBdr>
        <w:top w:val="none" w:sz="0" w:space="0" w:color="auto"/>
        <w:left w:val="none" w:sz="0" w:space="0" w:color="auto"/>
        <w:bottom w:val="none" w:sz="0" w:space="0" w:color="auto"/>
        <w:right w:val="none" w:sz="0" w:space="0" w:color="auto"/>
      </w:divBdr>
    </w:div>
    <w:div w:id="1853379215">
      <w:bodyDiv w:val="1"/>
      <w:marLeft w:val="0"/>
      <w:marRight w:val="0"/>
      <w:marTop w:val="0"/>
      <w:marBottom w:val="0"/>
      <w:divBdr>
        <w:top w:val="none" w:sz="0" w:space="0" w:color="auto"/>
        <w:left w:val="none" w:sz="0" w:space="0" w:color="auto"/>
        <w:bottom w:val="none" w:sz="0" w:space="0" w:color="auto"/>
        <w:right w:val="none" w:sz="0" w:space="0" w:color="auto"/>
      </w:divBdr>
    </w:div>
    <w:div w:id="1858352152">
      <w:bodyDiv w:val="1"/>
      <w:marLeft w:val="0"/>
      <w:marRight w:val="0"/>
      <w:marTop w:val="0"/>
      <w:marBottom w:val="0"/>
      <w:divBdr>
        <w:top w:val="none" w:sz="0" w:space="0" w:color="auto"/>
        <w:left w:val="none" w:sz="0" w:space="0" w:color="auto"/>
        <w:bottom w:val="none" w:sz="0" w:space="0" w:color="auto"/>
        <w:right w:val="none" w:sz="0" w:space="0" w:color="auto"/>
      </w:divBdr>
      <w:divsChild>
        <w:div w:id="753553550">
          <w:marLeft w:val="0"/>
          <w:marRight w:val="0"/>
          <w:marTop w:val="0"/>
          <w:marBottom w:val="0"/>
          <w:divBdr>
            <w:top w:val="none" w:sz="0" w:space="0" w:color="auto"/>
            <w:left w:val="none" w:sz="0" w:space="0" w:color="auto"/>
            <w:bottom w:val="none" w:sz="0" w:space="0" w:color="auto"/>
            <w:right w:val="none" w:sz="0" w:space="0" w:color="auto"/>
          </w:divBdr>
          <w:divsChild>
            <w:div w:id="171141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441173">
      <w:bodyDiv w:val="1"/>
      <w:marLeft w:val="0"/>
      <w:marRight w:val="0"/>
      <w:marTop w:val="0"/>
      <w:marBottom w:val="0"/>
      <w:divBdr>
        <w:top w:val="none" w:sz="0" w:space="0" w:color="auto"/>
        <w:left w:val="none" w:sz="0" w:space="0" w:color="auto"/>
        <w:bottom w:val="none" w:sz="0" w:space="0" w:color="auto"/>
        <w:right w:val="none" w:sz="0" w:space="0" w:color="auto"/>
      </w:divBdr>
    </w:div>
    <w:div w:id="1877231583">
      <w:bodyDiv w:val="1"/>
      <w:marLeft w:val="0"/>
      <w:marRight w:val="0"/>
      <w:marTop w:val="0"/>
      <w:marBottom w:val="0"/>
      <w:divBdr>
        <w:top w:val="none" w:sz="0" w:space="0" w:color="auto"/>
        <w:left w:val="none" w:sz="0" w:space="0" w:color="auto"/>
        <w:bottom w:val="none" w:sz="0" w:space="0" w:color="auto"/>
        <w:right w:val="none" w:sz="0" w:space="0" w:color="auto"/>
      </w:divBdr>
      <w:divsChild>
        <w:div w:id="1607274213">
          <w:marLeft w:val="0"/>
          <w:marRight w:val="0"/>
          <w:marTop w:val="0"/>
          <w:marBottom w:val="0"/>
          <w:divBdr>
            <w:top w:val="none" w:sz="0" w:space="0" w:color="auto"/>
            <w:left w:val="none" w:sz="0" w:space="0" w:color="auto"/>
            <w:bottom w:val="none" w:sz="0" w:space="0" w:color="auto"/>
            <w:right w:val="none" w:sz="0" w:space="0" w:color="auto"/>
          </w:divBdr>
          <w:divsChild>
            <w:div w:id="86679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112521">
      <w:bodyDiv w:val="1"/>
      <w:marLeft w:val="0"/>
      <w:marRight w:val="0"/>
      <w:marTop w:val="0"/>
      <w:marBottom w:val="0"/>
      <w:divBdr>
        <w:top w:val="none" w:sz="0" w:space="0" w:color="auto"/>
        <w:left w:val="none" w:sz="0" w:space="0" w:color="auto"/>
        <w:bottom w:val="none" w:sz="0" w:space="0" w:color="auto"/>
        <w:right w:val="none" w:sz="0" w:space="0" w:color="auto"/>
      </w:divBdr>
    </w:div>
    <w:div w:id="1915583492">
      <w:bodyDiv w:val="1"/>
      <w:marLeft w:val="0"/>
      <w:marRight w:val="0"/>
      <w:marTop w:val="0"/>
      <w:marBottom w:val="0"/>
      <w:divBdr>
        <w:top w:val="none" w:sz="0" w:space="0" w:color="auto"/>
        <w:left w:val="none" w:sz="0" w:space="0" w:color="auto"/>
        <w:bottom w:val="none" w:sz="0" w:space="0" w:color="auto"/>
        <w:right w:val="none" w:sz="0" w:space="0" w:color="auto"/>
      </w:divBdr>
      <w:divsChild>
        <w:div w:id="1673069474">
          <w:marLeft w:val="0"/>
          <w:marRight w:val="0"/>
          <w:marTop w:val="0"/>
          <w:marBottom w:val="0"/>
          <w:divBdr>
            <w:top w:val="none" w:sz="0" w:space="0" w:color="auto"/>
            <w:left w:val="none" w:sz="0" w:space="0" w:color="auto"/>
            <w:bottom w:val="none" w:sz="0" w:space="0" w:color="auto"/>
            <w:right w:val="none" w:sz="0" w:space="0" w:color="auto"/>
          </w:divBdr>
          <w:divsChild>
            <w:div w:id="206629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426731">
      <w:bodyDiv w:val="1"/>
      <w:marLeft w:val="0"/>
      <w:marRight w:val="0"/>
      <w:marTop w:val="0"/>
      <w:marBottom w:val="0"/>
      <w:divBdr>
        <w:top w:val="none" w:sz="0" w:space="0" w:color="auto"/>
        <w:left w:val="none" w:sz="0" w:space="0" w:color="auto"/>
        <w:bottom w:val="none" w:sz="0" w:space="0" w:color="auto"/>
        <w:right w:val="none" w:sz="0" w:space="0" w:color="auto"/>
      </w:divBdr>
    </w:div>
    <w:div w:id="1922792764">
      <w:bodyDiv w:val="1"/>
      <w:marLeft w:val="0"/>
      <w:marRight w:val="0"/>
      <w:marTop w:val="0"/>
      <w:marBottom w:val="0"/>
      <w:divBdr>
        <w:top w:val="none" w:sz="0" w:space="0" w:color="auto"/>
        <w:left w:val="none" w:sz="0" w:space="0" w:color="auto"/>
        <w:bottom w:val="none" w:sz="0" w:space="0" w:color="auto"/>
        <w:right w:val="none" w:sz="0" w:space="0" w:color="auto"/>
      </w:divBdr>
      <w:divsChild>
        <w:div w:id="1213031437">
          <w:marLeft w:val="0"/>
          <w:marRight w:val="0"/>
          <w:marTop w:val="0"/>
          <w:marBottom w:val="0"/>
          <w:divBdr>
            <w:top w:val="none" w:sz="0" w:space="0" w:color="auto"/>
            <w:left w:val="none" w:sz="0" w:space="0" w:color="auto"/>
            <w:bottom w:val="none" w:sz="0" w:space="0" w:color="auto"/>
            <w:right w:val="none" w:sz="0" w:space="0" w:color="auto"/>
          </w:divBdr>
          <w:divsChild>
            <w:div w:id="178572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347171">
      <w:bodyDiv w:val="1"/>
      <w:marLeft w:val="0"/>
      <w:marRight w:val="0"/>
      <w:marTop w:val="0"/>
      <w:marBottom w:val="0"/>
      <w:divBdr>
        <w:top w:val="none" w:sz="0" w:space="0" w:color="auto"/>
        <w:left w:val="none" w:sz="0" w:space="0" w:color="auto"/>
        <w:bottom w:val="none" w:sz="0" w:space="0" w:color="auto"/>
        <w:right w:val="none" w:sz="0" w:space="0" w:color="auto"/>
      </w:divBdr>
      <w:divsChild>
        <w:div w:id="212426134">
          <w:marLeft w:val="0"/>
          <w:marRight w:val="0"/>
          <w:marTop w:val="0"/>
          <w:marBottom w:val="0"/>
          <w:divBdr>
            <w:top w:val="none" w:sz="0" w:space="0" w:color="auto"/>
            <w:left w:val="none" w:sz="0" w:space="0" w:color="auto"/>
            <w:bottom w:val="none" w:sz="0" w:space="0" w:color="auto"/>
            <w:right w:val="none" w:sz="0" w:space="0" w:color="auto"/>
          </w:divBdr>
          <w:divsChild>
            <w:div w:id="32671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404354">
      <w:bodyDiv w:val="1"/>
      <w:marLeft w:val="0"/>
      <w:marRight w:val="0"/>
      <w:marTop w:val="0"/>
      <w:marBottom w:val="0"/>
      <w:divBdr>
        <w:top w:val="none" w:sz="0" w:space="0" w:color="auto"/>
        <w:left w:val="none" w:sz="0" w:space="0" w:color="auto"/>
        <w:bottom w:val="none" w:sz="0" w:space="0" w:color="auto"/>
        <w:right w:val="none" w:sz="0" w:space="0" w:color="auto"/>
      </w:divBdr>
      <w:divsChild>
        <w:div w:id="958412003">
          <w:marLeft w:val="0"/>
          <w:marRight w:val="0"/>
          <w:marTop w:val="0"/>
          <w:marBottom w:val="0"/>
          <w:divBdr>
            <w:top w:val="none" w:sz="0" w:space="0" w:color="auto"/>
            <w:left w:val="none" w:sz="0" w:space="0" w:color="auto"/>
            <w:bottom w:val="none" w:sz="0" w:space="0" w:color="auto"/>
            <w:right w:val="none" w:sz="0" w:space="0" w:color="auto"/>
          </w:divBdr>
          <w:divsChild>
            <w:div w:id="167379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88580">
      <w:bodyDiv w:val="1"/>
      <w:marLeft w:val="0"/>
      <w:marRight w:val="0"/>
      <w:marTop w:val="0"/>
      <w:marBottom w:val="0"/>
      <w:divBdr>
        <w:top w:val="none" w:sz="0" w:space="0" w:color="auto"/>
        <w:left w:val="none" w:sz="0" w:space="0" w:color="auto"/>
        <w:bottom w:val="none" w:sz="0" w:space="0" w:color="auto"/>
        <w:right w:val="none" w:sz="0" w:space="0" w:color="auto"/>
      </w:divBdr>
    </w:div>
    <w:div w:id="1982074432">
      <w:bodyDiv w:val="1"/>
      <w:marLeft w:val="0"/>
      <w:marRight w:val="0"/>
      <w:marTop w:val="0"/>
      <w:marBottom w:val="0"/>
      <w:divBdr>
        <w:top w:val="none" w:sz="0" w:space="0" w:color="auto"/>
        <w:left w:val="none" w:sz="0" w:space="0" w:color="auto"/>
        <w:bottom w:val="none" w:sz="0" w:space="0" w:color="auto"/>
        <w:right w:val="none" w:sz="0" w:space="0" w:color="auto"/>
      </w:divBdr>
      <w:divsChild>
        <w:div w:id="393699952">
          <w:marLeft w:val="0"/>
          <w:marRight w:val="0"/>
          <w:marTop w:val="0"/>
          <w:marBottom w:val="0"/>
          <w:divBdr>
            <w:top w:val="none" w:sz="0" w:space="0" w:color="auto"/>
            <w:left w:val="none" w:sz="0" w:space="0" w:color="auto"/>
            <w:bottom w:val="none" w:sz="0" w:space="0" w:color="auto"/>
            <w:right w:val="none" w:sz="0" w:space="0" w:color="auto"/>
          </w:divBdr>
          <w:divsChild>
            <w:div w:id="60785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562711">
      <w:bodyDiv w:val="1"/>
      <w:marLeft w:val="0"/>
      <w:marRight w:val="0"/>
      <w:marTop w:val="0"/>
      <w:marBottom w:val="0"/>
      <w:divBdr>
        <w:top w:val="none" w:sz="0" w:space="0" w:color="auto"/>
        <w:left w:val="none" w:sz="0" w:space="0" w:color="auto"/>
        <w:bottom w:val="none" w:sz="0" w:space="0" w:color="auto"/>
        <w:right w:val="none" w:sz="0" w:space="0" w:color="auto"/>
      </w:divBdr>
      <w:divsChild>
        <w:div w:id="180902788">
          <w:marLeft w:val="0"/>
          <w:marRight w:val="0"/>
          <w:marTop w:val="0"/>
          <w:marBottom w:val="0"/>
          <w:divBdr>
            <w:top w:val="none" w:sz="0" w:space="0" w:color="auto"/>
            <w:left w:val="none" w:sz="0" w:space="0" w:color="auto"/>
            <w:bottom w:val="none" w:sz="0" w:space="0" w:color="auto"/>
            <w:right w:val="none" w:sz="0" w:space="0" w:color="auto"/>
          </w:divBdr>
          <w:divsChild>
            <w:div w:id="211828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370256">
      <w:bodyDiv w:val="1"/>
      <w:marLeft w:val="0"/>
      <w:marRight w:val="0"/>
      <w:marTop w:val="0"/>
      <w:marBottom w:val="0"/>
      <w:divBdr>
        <w:top w:val="none" w:sz="0" w:space="0" w:color="auto"/>
        <w:left w:val="none" w:sz="0" w:space="0" w:color="auto"/>
        <w:bottom w:val="none" w:sz="0" w:space="0" w:color="auto"/>
        <w:right w:val="none" w:sz="0" w:space="0" w:color="auto"/>
      </w:divBdr>
    </w:div>
    <w:div w:id="2036617309">
      <w:bodyDiv w:val="1"/>
      <w:marLeft w:val="0"/>
      <w:marRight w:val="0"/>
      <w:marTop w:val="0"/>
      <w:marBottom w:val="0"/>
      <w:divBdr>
        <w:top w:val="none" w:sz="0" w:space="0" w:color="auto"/>
        <w:left w:val="none" w:sz="0" w:space="0" w:color="auto"/>
        <w:bottom w:val="none" w:sz="0" w:space="0" w:color="auto"/>
        <w:right w:val="none" w:sz="0" w:space="0" w:color="auto"/>
      </w:divBdr>
      <w:divsChild>
        <w:div w:id="693306735">
          <w:marLeft w:val="0"/>
          <w:marRight w:val="0"/>
          <w:marTop w:val="0"/>
          <w:marBottom w:val="0"/>
          <w:divBdr>
            <w:top w:val="none" w:sz="0" w:space="0" w:color="auto"/>
            <w:left w:val="none" w:sz="0" w:space="0" w:color="auto"/>
            <w:bottom w:val="none" w:sz="0" w:space="0" w:color="auto"/>
            <w:right w:val="none" w:sz="0" w:space="0" w:color="auto"/>
          </w:divBdr>
          <w:divsChild>
            <w:div w:id="186963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72935">
      <w:bodyDiv w:val="1"/>
      <w:marLeft w:val="0"/>
      <w:marRight w:val="0"/>
      <w:marTop w:val="0"/>
      <w:marBottom w:val="0"/>
      <w:divBdr>
        <w:top w:val="none" w:sz="0" w:space="0" w:color="auto"/>
        <w:left w:val="none" w:sz="0" w:space="0" w:color="auto"/>
        <w:bottom w:val="none" w:sz="0" w:space="0" w:color="auto"/>
        <w:right w:val="none" w:sz="0" w:space="0" w:color="auto"/>
      </w:divBdr>
    </w:div>
    <w:div w:id="2048066226">
      <w:bodyDiv w:val="1"/>
      <w:marLeft w:val="0"/>
      <w:marRight w:val="0"/>
      <w:marTop w:val="0"/>
      <w:marBottom w:val="0"/>
      <w:divBdr>
        <w:top w:val="none" w:sz="0" w:space="0" w:color="auto"/>
        <w:left w:val="none" w:sz="0" w:space="0" w:color="auto"/>
        <w:bottom w:val="none" w:sz="0" w:space="0" w:color="auto"/>
        <w:right w:val="none" w:sz="0" w:space="0" w:color="auto"/>
      </w:divBdr>
      <w:divsChild>
        <w:div w:id="472717770">
          <w:marLeft w:val="0"/>
          <w:marRight w:val="0"/>
          <w:marTop w:val="0"/>
          <w:marBottom w:val="0"/>
          <w:divBdr>
            <w:top w:val="none" w:sz="0" w:space="0" w:color="auto"/>
            <w:left w:val="none" w:sz="0" w:space="0" w:color="auto"/>
            <w:bottom w:val="none" w:sz="0" w:space="0" w:color="auto"/>
            <w:right w:val="none" w:sz="0" w:space="0" w:color="auto"/>
          </w:divBdr>
          <w:divsChild>
            <w:div w:id="213209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894517">
      <w:bodyDiv w:val="1"/>
      <w:marLeft w:val="0"/>
      <w:marRight w:val="0"/>
      <w:marTop w:val="0"/>
      <w:marBottom w:val="0"/>
      <w:divBdr>
        <w:top w:val="none" w:sz="0" w:space="0" w:color="auto"/>
        <w:left w:val="none" w:sz="0" w:space="0" w:color="auto"/>
        <w:bottom w:val="none" w:sz="0" w:space="0" w:color="auto"/>
        <w:right w:val="none" w:sz="0" w:space="0" w:color="auto"/>
      </w:divBdr>
      <w:divsChild>
        <w:div w:id="929849754">
          <w:marLeft w:val="0"/>
          <w:marRight w:val="0"/>
          <w:marTop w:val="0"/>
          <w:marBottom w:val="0"/>
          <w:divBdr>
            <w:top w:val="none" w:sz="0" w:space="0" w:color="auto"/>
            <w:left w:val="none" w:sz="0" w:space="0" w:color="auto"/>
            <w:bottom w:val="none" w:sz="0" w:space="0" w:color="auto"/>
            <w:right w:val="none" w:sz="0" w:space="0" w:color="auto"/>
          </w:divBdr>
          <w:divsChild>
            <w:div w:id="32305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668875">
      <w:bodyDiv w:val="1"/>
      <w:marLeft w:val="0"/>
      <w:marRight w:val="0"/>
      <w:marTop w:val="0"/>
      <w:marBottom w:val="0"/>
      <w:divBdr>
        <w:top w:val="none" w:sz="0" w:space="0" w:color="auto"/>
        <w:left w:val="none" w:sz="0" w:space="0" w:color="auto"/>
        <w:bottom w:val="none" w:sz="0" w:space="0" w:color="auto"/>
        <w:right w:val="none" w:sz="0" w:space="0" w:color="auto"/>
      </w:divBdr>
    </w:div>
    <w:div w:id="2070030494">
      <w:bodyDiv w:val="1"/>
      <w:marLeft w:val="0"/>
      <w:marRight w:val="0"/>
      <w:marTop w:val="0"/>
      <w:marBottom w:val="0"/>
      <w:divBdr>
        <w:top w:val="none" w:sz="0" w:space="0" w:color="auto"/>
        <w:left w:val="none" w:sz="0" w:space="0" w:color="auto"/>
        <w:bottom w:val="none" w:sz="0" w:space="0" w:color="auto"/>
        <w:right w:val="none" w:sz="0" w:space="0" w:color="auto"/>
      </w:divBdr>
    </w:div>
    <w:div w:id="2074810066">
      <w:bodyDiv w:val="1"/>
      <w:marLeft w:val="0"/>
      <w:marRight w:val="0"/>
      <w:marTop w:val="0"/>
      <w:marBottom w:val="0"/>
      <w:divBdr>
        <w:top w:val="none" w:sz="0" w:space="0" w:color="auto"/>
        <w:left w:val="none" w:sz="0" w:space="0" w:color="auto"/>
        <w:bottom w:val="none" w:sz="0" w:space="0" w:color="auto"/>
        <w:right w:val="none" w:sz="0" w:space="0" w:color="auto"/>
      </w:divBdr>
    </w:div>
    <w:div w:id="2082605716">
      <w:bodyDiv w:val="1"/>
      <w:marLeft w:val="0"/>
      <w:marRight w:val="0"/>
      <w:marTop w:val="0"/>
      <w:marBottom w:val="0"/>
      <w:divBdr>
        <w:top w:val="none" w:sz="0" w:space="0" w:color="auto"/>
        <w:left w:val="none" w:sz="0" w:space="0" w:color="auto"/>
        <w:bottom w:val="none" w:sz="0" w:space="0" w:color="auto"/>
        <w:right w:val="none" w:sz="0" w:space="0" w:color="auto"/>
      </w:divBdr>
    </w:div>
    <w:div w:id="2083986887">
      <w:bodyDiv w:val="1"/>
      <w:marLeft w:val="0"/>
      <w:marRight w:val="0"/>
      <w:marTop w:val="0"/>
      <w:marBottom w:val="0"/>
      <w:divBdr>
        <w:top w:val="none" w:sz="0" w:space="0" w:color="auto"/>
        <w:left w:val="none" w:sz="0" w:space="0" w:color="auto"/>
        <w:bottom w:val="none" w:sz="0" w:space="0" w:color="auto"/>
        <w:right w:val="none" w:sz="0" w:space="0" w:color="auto"/>
      </w:divBdr>
      <w:divsChild>
        <w:div w:id="536940315">
          <w:marLeft w:val="0"/>
          <w:marRight w:val="0"/>
          <w:marTop w:val="0"/>
          <w:marBottom w:val="0"/>
          <w:divBdr>
            <w:top w:val="none" w:sz="0" w:space="0" w:color="auto"/>
            <w:left w:val="none" w:sz="0" w:space="0" w:color="auto"/>
            <w:bottom w:val="none" w:sz="0" w:space="0" w:color="auto"/>
            <w:right w:val="none" w:sz="0" w:space="0" w:color="auto"/>
          </w:divBdr>
          <w:divsChild>
            <w:div w:id="113649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142384">
      <w:bodyDiv w:val="1"/>
      <w:marLeft w:val="0"/>
      <w:marRight w:val="0"/>
      <w:marTop w:val="0"/>
      <w:marBottom w:val="0"/>
      <w:divBdr>
        <w:top w:val="none" w:sz="0" w:space="0" w:color="auto"/>
        <w:left w:val="none" w:sz="0" w:space="0" w:color="auto"/>
        <w:bottom w:val="none" w:sz="0" w:space="0" w:color="auto"/>
        <w:right w:val="none" w:sz="0" w:space="0" w:color="auto"/>
      </w:divBdr>
    </w:div>
    <w:div w:id="2089841783">
      <w:bodyDiv w:val="1"/>
      <w:marLeft w:val="0"/>
      <w:marRight w:val="0"/>
      <w:marTop w:val="0"/>
      <w:marBottom w:val="0"/>
      <w:divBdr>
        <w:top w:val="none" w:sz="0" w:space="0" w:color="auto"/>
        <w:left w:val="none" w:sz="0" w:space="0" w:color="auto"/>
        <w:bottom w:val="none" w:sz="0" w:space="0" w:color="auto"/>
        <w:right w:val="none" w:sz="0" w:space="0" w:color="auto"/>
      </w:divBdr>
      <w:divsChild>
        <w:div w:id="1672760642">
          <w:marLeft w:val="0"/>
          <w:marRight w:val="0"/>
          <w:marTop w:val="0"/>
          <w:marBottom w:val="0"/>
          <w:divBdr>
            <w:top w:val="none" w:sz="0" w:space="0" w:color="auto"/>
            <w:left w:val="none" w:sz="0" w:space="0" w:color="auto"/>
            <w:bottom w:val="none" w:sz="0" w:space="0" w:color="auto"/>
            <w:right w:val="none" w:sz="0" w:space="0" w:color="auto"/>
          </w:divBdr>
          <w:divsChild>
            <w:div w:id="80303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417643">
      <w:bodyDiv w:val="1"/>
      <w:marLeft w:val="0"/>
      <w:marRight w:val="0"/>
      <w:marTop w:val="0"/>
      <w:marBottom w:val="0"/>
      <w:divBdr>
        <w:top w:val="none" w:sz="0" w:space="0" w:color="auto"/>
        <w:left w:val="none" w:sz="0" w:space="0" w:color="auto"/>
        <w:bottom w:val="none" w:sz="0" w:space="0" w:color="auto"/>
        <w:right w:val="none" w:sz="0" w:space="0" w:color="auto"/>
      </w:divBdr>
      <w:divsChild>
        <w:div w:id="1429736365">
          <w:marLeft w:val="0"/>
          <w:marRight w:val="0"/>
          <w:marTop w:val="0"/>
          <w:marBottom w:val="0"/>
          <w:divBdr>
            <w:top w:val="none" w:sz="0" w:space="0" w:color="auto"/>
            <w:left w:val="none" w:sz="0" w:space="0" w:color="auto"/>
            <w:bottom w:val="none" w:sz="0" w:space="0" w:color="auto"/>
            <w:right w:val="none" w:sz="0" w:space="0" w:color="auto"/>
          </w:divBdr>
          <w:divsChild>
            <w:div w:id="212523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569615">
      <w:bodyDiv w:val="1"/>
      <w:marLeft w:val="0"/>
      <w:marRight w:val="0"/>
      <w:marTop w:val="0"/>
      <w:marBottom w:val="0"/>
      <w:divBdr>
        <w:top w:val="none" w:sz="0" w:space="0" w:color="auto"/>
        <w:left w:val="none" w:sz="0" w:space="0" w:color="auto"/>
        <w:bottom w:val="none" w:sz="0" w:space="0" w:color="auto"/>
        <w:right w:val="none" w:sz="0" w:space="0" w:color="auto"/>
      </w:divBdr>
      <w:divsChild>
        <w:div w:id="1725788528">
          <w:marLeft w:val="0"/>
          <w:marRight w:val="0"/>
          <w:marTop w:val="0"/>
          <w:marBottom w:val="0"/>
          <w:divBdr>
            <w:top w:val="none" w:sz="0" w:space="0" w:color="auto"/>
            <w:left w:val="none" w:sz="0" w:space="0" w:color="auto"/>
            <w:bottom w:val="none" w:sz="0" w:space="0" w:color="auto"/>
            <w:right w:val="none" w:sz="0" w:space="0" w:color="auto"/>
          </w:divBdr>
          <w:divsChild>
            <w:div w:id="168139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71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57/s41599-022-01109-4" TargetMode="External"/><Relationship Id="rId18" Type="http://schemas.openxmlformats.org/officeDocument/2006/relationships/hyperlink" Target="https://doi.org/10.7202/1068534ar" TargetMode="External"/><Relationship Id="rId26" Type="http://schemas.openxmlformats.org/officeDocument/2006/relationships/hyperlink" Target="https://research-ebsco-com.ezproxy.uwtsd.ac.uk/linkprocessor/plink?id=ab9868ef-8911-3b8f-bcd2-ba67e87eb1b3" TargetMode="External"/><Relationship Id="rId39" Type="http://schemas.openxmlformats.org/officeDocument/2006/relationships/hyperlink" Target="https://doi.org/10.1016/j.ijproman.2020.03.005" TargetMode="External"/><Relationship Id="rId21" Type="http://schemas.openxmlformats.org/officeDocument/2006/relationships/hyperlink" Target="https://doi.org/10.3390/su15032739" TargetMode="External"/><Relationship Id="rId34" Type="http://schemas.openxmlformats.org/officeDocument/2006/relationships/hyperlink" Target="https://doi.org/10.1177/00220221231202400"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48550/arxiv.1810.02621" TargetMode="External"/><Relationship Id="rId20" Type="http://schemas.openxmlformats.org/officeDocument/2006/relationships/hyperlink" Target="https://doi.org/10.1016/j.ssaho.2024.100975" TargetMode="External"/><Relationship Id="rId29" Type="http://schemas.openxmlformats.org/officeDocument/2006/relationships/hyperlink" Target="https://doi.org/10.36648/1550-7521.22.67.419" TargetMode="External"/><Relationship Id="rId41" Type="http://schemas.openxmlformats.org/officeDocument/2006/relationships/hyperlink" Target="https://doi.org/10.1057/s41267-023-00648-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7750/QAS/25.199.27" TargetMode="External"/><Relationship Id="rId24" Type="http://schemas.openxmlformats.org/officeDocument/2006/relationships/hyperlink" Target="https://doi.org/10.1177/01492063221104030" TargetMode="External"/><Relationship Id="rId32" Type="http://schemas.openxmlformats.org/officeDocument/2006/relationships/hyperlink" Target="https://doi.org/10.1177/2329490620903730" TargetMode="External"/><Relationship Id="rId37" Type="http://schemas.openxmlformats.org/officeDocument/2006/relationships/hyperlink" Target="https://www.proquest.com/docview/2561543837/18E3C27C21AE42ABPQ/1?accountid=130472&amp;sourcetype=Working%20Papers" TargetMode="External"/><Relationship Id="rId40" Type="http://schemas.openxmlformats.org/officeDocument/2006/relationships/hyperlink" Target="https://www.proquest.com/scholarly-journals/revisiting-hofstedes-uncertainty-avoidance/docview/2579426784/se-2" TargetMode="External"/><Relationship Id="rId5" Type="http://schemas.openxmlformats.org/officeDocument/2006/relationships/webSettings" Target="webSettings.xml"/><Relationship Id="rId15" Type="http://schemas.openxmlformats.org/officeDocument/2006/relationships/hyperlink" Target="https://doi.org/10.3390/healthcare11243101" TargetMode="External"/><Relationship Id="rId23" Type="http://schemas.openxmlformats.org/officeDocument/2006/relationships/hyperlink" Target="https://doi.org/10.1108/IJOPM-03-2017-0145" TargetMode="External"/><Relationship Id="rId28" Type="http://schemas.openxmlformats.org/officeDocument/2006/relationships/hyperlink" Target="https://doi.org/10.18843/ijcms/vni3/01" TargetMode="External"/><Relationship Id="rId36" Type="http://schemas.openxmlformats.org/officeDocument/2006/relationships/hyperlink" Target="https://doi.org/10.1080/02560046.2022.2088819" TargetMode="External"/><Relationship Id="rId10" Type="http://schemas.openxmlformats.org/officeDocument/2006/relationships/hyperlink" Target="https://doi.org/10.21121/eab.973251" TargetMode="External"/><Relationship Id="rId19" Type="http://schemas.openxmlformats.org/officeDocument/2006/relationships/hyperlink" Target="https://doi.org/10.1016/j.jretconser.2021.102640" TargetMode="External"/><Relationship Id="rId31" Type="http://schemas.openxmlformats.org/officeDocument/2006/relationships/hyperlink" Target="https://doi.org/10.1109/TPC.2020.3029674"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57/s41267-019-00286-w" TargetMode="External"/><Relationship Id="rId22" Type="http://schemas.openxmlformats.org/officeDocument/2006/relationships/hyperlink" Target="https://doi.org/10.1007/s10660-023-09777-3" TargetMode="External"/><Relationship Id="rId27" Type="http://schemas.openxmlformats.org/officeDocument/2006/relationships/hyperlink" Target="https://doi.org/10.1016/j.intman.2022.100971" TargetMode="External"/><Relationship Id="rId30" Type="http://schemas.openxmlformats.org/officeDocument/2006/relationships/hyperlink" Target="https://doi.org/10.34293/management.v8i4.3813" TargetMode="External"/><Relationship Id="rId35" Type="http://schemas.openxmlformats.org/officeDocument/2006/relationships/hyperlink" Target="https://doi.org/10.1016/j.jwb.2020.101126"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doi.org/10.1108/CCSM-08-2020-0163" TargetMode="External"/><Relationship Id="rId17" Type="http://schemas.openxmlformats.org/officeDocument/2006/relationships/hyperlink" Target="https://doi.org/10.1177/1470595820913077" TargetMode="External"/><Relationship Id="rId25" Type="http://schemas.openxmlformats.org/officeDocument/2006/relationships/hyperlink" Target="https://doi.org/10.1177/00220221221130978" TargetMode="External"/><Relationship Id="rId33" Type="http://schemas.openxmlformats.org/officeDocument/2006/relationships/hyperlink" Target="https://doi.org/10.24425/sts.2021.136279" TargetMode="External"/><Relationship Id="rId38" Type="http://schemas.openxmlformats.org/officeDocument/2006/relationships/hyperlink" Target="https://doi.org/10.1080/1553118X.2021.20145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F4080-421D-4C91-868C-0DF8A87F2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4064</TotalTime>
  <Pages>20</Pages>
  <Words>3812</Words>
  <Characters>25826</Characters>
  <Application>Microsoft Office Word</Application>
  <DocSecurity>0</DocSecurity>
  <Lines>412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Navigating Cross-Cultural Communication in the Global Business Landscape</dc:title>
  <dc:subject>Songlin Zou</dc:subject>
  <dc:creator>Gwyneth Jones</dc:creator>
  <cp:keywords/>
  <dc:description/>
  <cp:lastModifiedBy>Songlin Zou (2300327)</cp:lastModifiedBy>
  <cp:revision>304</cp:revision>
  <dcterms:created xsi:type="dcterms:W3CDTF">2024-11-23T20:25:00Z</dcterms:created>
  <dcterms:modified xsi:type="dcterms:W3CDTF">2024-12-10T23:54:00Z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b5765eadd915f2c26718bcc321ffb2dc1c1cac33363c72d34956ac02eb1acfc9</vt:lpwstr>
  </property>
</Properties>
</file>