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0D127" w14:textId="3DFFDC71" w:rsidR="00CB030E" w:rsidRDefault="00AB34C9" w:rsidP="00AB34C9">
      <w:pPr>
        <w:spacing w:line="360" w:lineRule="auto"/>
        <w:rPr>
          <w:rFonts w:ascii="Times New Roman" w:hAnsi="Times New Roman" w:cs="Times New Roman"/>
          <w:b/>
          <w:i/>
          <w:sz w:val="36"/>
          <w:szCs w:val="36"/>
        </w:rPr>
      </w:pPr>
      <w:r>
        <w:fldChar w:fldCharType="begin"/>
      </w:r>
      <w:r>
        <w:instrText xml:space="preserve"> INCLUDEPICTURE "/Users/ivanesaivanova/Library/Group Containers/UBF8T346G9.ms/WebArchiveCopyPasteTempFiles/com.microsoft.Word/uwtsd-london-logo-black.png" \* MERGEFORMATINET </w:instrText>
      </w:r>
      <w:r>
        <w:fldChar w:fldCharType="separate"/>
      </w:r>
      <w:r w:rsidR="00FF2B25">
        <w:rPr>
          <w:noProof/>
        </w:rPr>
        <w:pict w14:anchorId="636992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ndon Logo" style="width:240pt;height:99.7pt;mso-width-percent:0;mso-height-percent:0;mso-width-percent:0;mso-height-percent:0">
            <v:imagedata r:id="rId8" r:href="rId9"/>
          </v:shape>
        </w:pict>
      </w:r>
      <w:r>
        <w:fldChar w:fldCharType="end"/>
      </w:r>
    </w:p>
    <w:p w14:paraId="7C44AE37" w14:textId="77777777" w:rsidR="00CB030E" w:rsidRDefault="00CB030E" w:rsidP="00CB030E">
      <w:pPr>
        <w:spacing w:line="360" w:lineRule="auto"/>
        <w:jc w:val="center"/>
        <w:rPr>
          <w:rFonts w:ascii="Times New Roman" w:hAnsi="Times New Roman" w:cs="Times New Roman"/>
          <w:b/>
          <w:i/>
          <w:sz w:val="36"/>
          <w:szCs w:val="36"/>
        </w:rPr>
      </w:pPr>
    </w:p>
    <w:p w14:paraId="71DC674B" w14:textId="77777777" w:rsidR="00CB030E" w:rsidRDefault="00CB030E" w:rsidP="00CB030E">
      <w:pPr>
        <w:spacing w:line="360" w:lineRule="auto"/>
        <w:jc w:val="center"/>
        <w:rPr>
          <w:rFonts w:ascii="Times New Roman" w:hAnsi="Times New Roman" w:cs="Times New Roman"/>
          <w:b/>
          <w:i/>
          <w:sz w:val="36"/>
          <w:szCs w:val="36"/>
        </w:rPr>
      </w:pPr>
    </w:p>
    <w:p w14:paraId="2F739711" w14:textId="77777777" w:rsidR="00CB030E" w:rsidRDefault="00CB030E" w:rsidP="00CB030E">
      <w:pPr>
        <w:spacing w:line="360" w:lineRule="auto"/>
        <w:jc w:val="center"/>
        <w:rPr>
          <w:rFonts w:ascii="Times New Roman" w:hAnsi="Times New Roman" w:cs="Times New Roman"/>
          <w:b/>
          <w:i/>
          <w:sz w:val="36"/>
          <w:szCs w:val="36"/>
        </w:rPr>
      </w:pPr>
    </w:p>
    <w:p w14:paraId="6327271C" w14:textId="1B5AD2AC" w:rsidR="00AB34C9" w:rsidRDefault="00E5012C" w:rsidP="00CB030E">
      <w:pPr>
        <w:spacing w:line="360" w:lineRule="auto"/>
        <w:jc w:val="center"/>
        <w:rPr>
          <w:rFonts w:ascii="Times New Roman" w:hAnsi="Times New Roman" w:cs="Times New Roman"/>
          <w:b/>
          <w:i/>
          <w:sz w:val="48"/>
          <w:szCs w:val="48"/>
        </w:rPr>
      </w:pPr>
      <w:r w:rsidRPr="00AB34C9">
        <w:rPr>
          <w:rFonts w:ascii="Times New Roman" w:hAnsi="Times New Roman" w:cs="Times New Roman"/>
          <w:b/>
          <w:i/>
          <w:sz w:val="48"/>
          <w:szCs w:val="48"/>
        </w:rPr>
        <w:t xml:space="preserve">Project Management </w:t>
      </w:r>
    </w:p>
    <w:p w14:paraId="0650C0D1" w14:textId="6301CB78" w:rsidR="00AB34C9" w:rsidRDefault="00AB34C9" w:rsidP="00CB030E">
      <w:pPr>
        <w:spacing w:line="360" w:lineRule="auto"/>
        <w:jc w:val="center"/>
        <w:rPr>
          <w:rFonts w:ascii="Times New Roman" w:hAnsi="Times New Roman" w:cs="Times New Roman"/>
          <w:b/>
          <w:i/>
          <w:sz w:val="48"/>
          <w:szCs w:val="48"/>
        </w:rPr>
      </w:pPr>
    </w:p>
    <w:p w14:paraId="56E7A79D" w14:textId="77777777" w:rsidR="00AB34C9" w:rsidRPr="00AB34C9" w:rsidRDefault="00AB34C9" w:rsidP="00CB030E">
      <w:pPr>
        <w:spacing w:line="360" w:lineRule="auto"/>
        <w:jc w:val="center"/>
        <w:rPr>
          <w:rFonts w:ascii="Times New Roman" w:hAnsi="Times New Roman" w:cs="Times New Roman"/>
          <w:b/>
          <w:i/>
          <w:sz w:val="48"/>
          <w:szCs w:val="48"/>
        </w:rPr>
      </w:pPr>
    </w:p>
    <w:p w14:paraId="52CB9D0C" w14:textId="0EDB4CAA" w:rsidR="00AB34C9" w:rsidRDefault="00AB34C9" w:rsidP="00CB030E">
      <w:pPr>
        <w:spacing w:line="360" w:lineRule="auto"/>
        <w:jc w:val="center"/>
        <w:rPr>
          <w:rFonts w:ascii="Times New Roman" w:hAnsi="Times New Roman" w:cs="Times New Roman"/>
          <w:b/>
          <w:i/>
          <w:sz w:val="36"/>
          <w:szCs w:val="36"/>
        </w:rPr>
      </w:pPr>
      <w:r>
        <w:rPr>
          <w:rFonts w:ascii="Times New Roman" w:hAnsi="Times New Roman" w:cs="Times New Roman"/>
          <w:b/>
          <w:i/>
          <w:sz w:val="36"/>
          <w:szCs w:val="36"/>
        </w:rPr>
        <w:t xml:space="preserve">Name: </w:t>
      </w:r>
      <w:proofErr w:type="spellStart"/>
      <w:r>
        <w:rPr>
          <w:rFonts w:ascii="Times New Roman" w:hAnsi="Times New Roman" w:cs="Times New Roman"/>
          <w:b/>
          <w:i/>
          <w:sz w:val="36"/>
          <w:szCs w:val="36"/>
        </w:rPr>
        <w:t>Borislava</w:t>
      </w:r>
      <w:proofErr w:type="spellEnd"/>
      <w:r>
        <w:rPr>
          <w:rFonts w:ascii="Times New Roman" w:hAnsi="Times New Roman" w:cs="Times New Roman"/>
          <w:b/>
          <w:i/>
          <w:sz w:val="36"/>
          <w:szCs w:val="36"/>
        </w:rPr>
        <w:t xml:space="preserve"> </w:t>
      </w:r>
      <w:proofErr w:type="spellStart"/>
      <w:r>
        <w:rPr>
          <w:rFonts w:ascii="Times New Roman" w:hAnsi="Times New Roman" w:cs="Times New Roman"/>
          <w:b/>
          <w:i/>
          <w:sz w:val="36"/>
          <w:szCs w:val="36"/>
        </w:rPr>
        <w:t>Borisova</w:t>
      </w:r>
      <w:proofErr w:type="spellEnd"/>
    </w:p>
    <w:p w14:paraId="0E18E1D0" w14:textId="5ED70CD5" w:rsidR="00AB34C9" w:rsidRDefault="00AB34C9" w:rsidP="00CB030E">
      <w:pPr>
        <w:spacing w:line="360" w:lineRule="auto"/>
        <w:jc w:val="center"/>
        <w:rPr>
          <w:rFonts w:ascii="Times New Roman" w:hAnsi="Times New Roman" w:cs="Times New Roman"/>
          <w:b/>
          <w:i/>
          <w:sz w:val="36"/>
          <w:szCs w:val="36"/>
        </w:rPr>
      </w:pPr>
      <w:r>
        <w:rPr>
          <w:rFonts w:ascii="Times New Roman" w:hAnsi="Times New Roman" w:cs="Times New Roman"/>
          <w:b/>
          <w:i/>
          <w:sz w:val="36"/>
          <w:szCs w:val="36"/>
        </w:rPr>
        <w:t>Student ID: 2114506</w:t>
      </w:r>
    </w:p>
    <w:p w14:paraId="7B1439A4" w14:textId="4B8D7E04" w:rsidR="00AB34C9" w:rsidRDefault="00AB34C9" w:rsidP="00CB030E">
      <w:pPr>
        <w:spacing w:line="360" w:lineRule="auto"/>
        <w:jc w:val="center"/>
        <w:rPr>
          <w:rFonts w:ascii="Times New Roman" w:hAnsi="Times New Roman" w:cs="Times New Roman"/>
          <w:b/>
          <w:i/>
          <w:sz w:val="36"/>
          <w:szCs w:val="36"/>
        </w:rPr>
      </w:pPr>
      <w:r>
        <w:rPr>
          <w:rFonts w:ascii="Times New Roman" w:hAnsi="Times New Roman" w:cs="Times New Roman"/>
          <w:b/>
          <w:i/>
          <w:sz w:val="36"/>
          <w:szCs w:val="36"/>
        </w:rPr>
        <w:t>Assignment 1</w:t>
      </w:r>
    </w:p>
    <w:p w14:paraId="0E284296" w14:textId="39F08FF6" w:rsidR="00AB34C9" w:rsidRDefault="00AB34C9" w:rsidP="00CB030E">
      <w:pPr>
        <w:spacing w:line="360" w:lineRule="auto"/>
        <w:jc w:val="center"/>
        <w:rPr>
          <w:rFonts w:ascii="Times New Roman" w:hAnsi="Times New Roman" w:cs="Times New Roman"/>
          <w:b/>
          <w:i/>
          <w:sz w:val="36"/>
          <w:szCs w:val="36"/>
        </w:rPr>
      </w:pPr>
      <w:r>
        <w:rPr>
          <w:rFonts w:ascii="Times New Roman" w:hAnsi="Times New Roman" w:cs="Times New Roman"/>
          <w:b/>
          <w:i/>
          <w:sz w:val="36"/>
          <w:szCs w:val="36"/>
        </w:rPr>
        <w:t xml:space="preserve">Lecture name: Anupam </w:t>
      </w:r>
      <w:proofErr w:type="spellStart"/>
      <w:r>
        <w:rPr>
          <w:rFonts w:ascii="Times New Roman" w:hAnsi="Times New Roman" w:cs="Times New Roman"/>
          <w:b/>
          <w:i/>
          <w:sz w:val="36"/>
          <w:szCs w:val="36"/>
        </w:rPr>
        <w:t>Mazumbar</w:t>
      </w:r>
      <w:proofErr w:type="spellEnd"/>
    </w:p>
    <w:p w14:paraId="124B1ACA" w14:textId="77777777" w:rsidR="00AB34C9" w:rsidRDefault="00AB34C9" w:rsidP="00CB030E">
      <w:pPr>
        <w:spacing w:line="360" w:lineRule="auto"/>
        <w:jc w:val="center"/>
        <w:rPr>
          <w:rFonts w:ascii="Times New Roman" w:hAnsi="Times New Roman" w:cs="Times New Roman"/>
          <w:b/>
          <w:i/>
          <w:sz w:val="36"/>
          <w:szCs w:val="36"/>
        </w:rPr>
      </w:pPr>
    </w:p>
    <w:p w14:paraId="00773388" w14:textId="22627227" w:rsidR="004A24CC" w:rsidRPr="00CB030E" w:rsidRDefault="004A24CC" w:rsidP="00CB030E">
      <w:pPr>
        <w:spacing w:line="360" w:lineRule="auto"/>
        <w:jc w:val="center"/>
        <w:rPr>
          <w:rFonts w:ascii="Times New Roman" w:eastAsiaTheme="majorEastAsia" w:hAnsi="Times New Roman" w:cs="Times New Roman"/>
          <w:b/>
          <w:bCs/>
          <w:i/>
          <w:sz w:val="36"/>
          <w:szCs w:val="36"/>
        </w:rPr>
      </w:pPr>
      <w:r w:rsidRPr="00CB030E">
        <w:rPr>
          <w:rFonts w:ascii="Times New Roman" w:hAnsi="Times New Roman" w:cs="Times New Roman"/>
          <w:b/>
          <w:i/>
          <w:sz w:val="36"/>
          <w:szCs w:val="36"/>
        </w:rPr>
        <w:br w:type="page"/>
      </w:r>
    </w:p>
    <w:sdt>
      <w:sdtPr>
        <w:rPr>
          <w:rFonts w:ascii="Times New Roman" w:eastAsiaTheme="minorHAnsi" w:hAnsi="Times New Roman" w:cs="Times New Roman"/>
          <w:b w:val="0"/>
          <w:bCs w:val="0"/>
          <w:color w:val="auto"/>
          <w:sz w:val="24"/>
          <w:szCs w:val="24"/>
          <w:lang w:val="en-GB"/>
        </w:rPr>
        <w:id w:val="6988347"/>
        <w:docPartObj>
          <w:docPartGallery w:val="Table of Contents"/>
          <w:docPartUnique/>
        </w:docPartObj>
      </w:sdtPr>
      <w:sdtContent>
        <w:p w14:paraId="78009F67" w14:textId="77777777" w:rsidR="004A24CC" w:rsidRPr="00E5012C" w:rsidRDefault="004A24CC" w:rsidP="00E5012C">
          <w:pPr>
            <w:pStyle w:val="TOCHeading"/>
            <w:spacing w:line="360" w:lineRule="auto"/>
            <w:jc w:val="both"/>
            <w:rPr>
              <w:rFonts w:ascii="Times New Roman" w:hAnsi="Times New Roman" w:cs="Times New Roman"/>
              <w:color w:val="auto"/>
              <w:sz w:val="24"/>
              <w:szCs w:val="24"/>
            </w:rPr>
          </w:pPr>
          <w:r w:rsidRPr="00E5012C">
            <w:rPr>
              <w:rFonts w:ascii="Times New Roman" w:hAnsi="Times New Roman" w:cs="Times New Roman"/>
              <w:color w:val="auto"/>
              <w:sz w:val="24"/>
              <w:szCs w:val="24"/>
            </w:rPr>
            <w:t>Table of Contents</w:t>
          </w:r>
        </w:p>
        <w:p w14:paraId="4AF018B2" w14:textId="77777777" w:rsidR="00481329" w:rsidRPr="00E5012C" w:rsidRDefault="00533CFA" w:rsidP="00E5012C">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E5012C">
            <w:rPr>
              <w:rFonts w:ascii="Times New Roman" w:hAnsi="Times New Roman" w:cs="Times New Roman"/>
              <w:sz w:val="24"/>
              <w:szCs w:val="24"/>
            </w:rPr>
            <w:fldChar w:fldCharType="begin"/>
          </w:r>
          <w:r w:rsidR="004A24CC" w:rsidRPr="00E5012C">
            <w:rPr>
              <w:rFonts w:ascii="Times New Roman" w:hAnsi="Times New Roman" w:cs="Times New Roman"/>
              <w:sz w:val="24"/>
              <w:szCs w:val="24"/>
            </w:rPr>
            <w:instrText xml:space="preserve"> TOC \o "1-3" \h \z \u </w:instrText>
          </w:r>
          <w:r w:rsidRPr="00E5012C">
            <w:rPr>
              <w:rFonts w:ascii="Times New Roman" w:hAnsi="Times New Roman" w:cs="Times New Roman"/>
              <w:sz w:val="24"/>
              <w:szCs w:val="24"/>
            </w:rPr>
            <w:fldChar w:fldCharType="separate"/>
          </w:r>
          <w:hyperlink w:anchor="_Toc129094973" w:history="1">
            <w:r w:rsidR="00481329" w:rsidRPr="00E5012C">
              <w:rPr>
                <w:rStyle w:val="Hyperlink"/>
                <w:rFonts w:ascii="Times New Roman" w:hAnsi="Times New Roman" w:cs="Times New Roman"/>
                <w:noProof/>
                <w:color w:val="auto"/>
                <w:sz w:val="24"/>
                <w:szCs w:val="24"/>
              </w:rPr>
              <w:t>Introduction</w:t>
            </w:r>
            <w:r w:rsidR="00481329" w:rsidRPr="00E5012C">
              <w:rPr>
                <w:rFonts w:ascii="Times New Roman" w:hAnsi="Times New Roman" w:cs="Times New Roman"/>
                <w:noProof/>
                <w:webHidden/>
                <w:sz w:val="24"/>
                <w:szCs w:val="24"/>
              </w:rPr>
              <w:tab/>
            </w:r>
            <w:r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_Toc129094973 \h </w:instrText>
            </w:r>
            <w:r w:rsidRPr="00E5012C">
              <w:rPr>
                <w:rFonts w:ascii="Times New Roman" w:hAnsi="Times New Roman" w:cs="Times New Roman"/>
                <w:noProof/>
                <w:webHidden/>
                <w:sz w:val="24"/>
                <w:szCs w:val="24"/>
              </w:rPr>
            </w:r>
            <w:r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3</w:t>
            </w:r>
            <w:r w:rsidRPr="00E5012C">
              <w:rPr>
                <w:rFonts w:ascii="Times New Roman" w:hAnsi="Times New Roman" w:cs="Times New Roman"/>
                <w:noProof/>
                <w:webHidden/>
                <w:sz w:val="24"/>
                <w:szCs w:val="24"/>
              </w:rPr>
              <w:fldChar w:fldCharType="end"/>
            </w:r>
          </w:hyperlink>
        </w:p>
        <w:p w14:paraId="77F047CB" w14:textId="77777777" w:rsidR="00481329" w:rsidRPr="00E5012C" w:rsidRDefault="00000000" w:rsidP="00E5012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4" w:history="1">
            <w:r w:rsidR="00481329" w:rsidRPr="00E5012C">
              <w:rPr>
                <w:rStyle w:val="Hyperlink"/>
                <w:rFonts w:ascii="Times New Roman" w:hAnsi="Times New Roman" w:cs="Times New Roman"/>
                <w:noProof/>
                <w:color w:val="auto"/>
                <w:sz w:val="24"/>
                <w:szCs w:val="24"/>
              </w:rPr>
              <w:t>Construct project plan</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_Toc129094974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3</w:t>
            </w:r>
            <w:r w:rsidR="00533CFA" w:rsidRPr="00E5012C">
              <w:rPr>
                <w:rFonts w:ascii="Times New Roman" w:hAnsi="Times New Roman" w:cs="Times New Roman"/>
                <w:noProof/>
                <w:webHidden/>
                <w:sz w:val="24"/>
                <w:szCs w:val="24"/>
              </w:rPr>
              <w:fldChar w:fldCharType="end"/>
            </w:r>
          </w:hyperlink>
        </w:p>
        <w:p w14:paraId="57FF1C7F"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5" w:history="1">
            <w:r w:rsidR="00481329" w:rsidRPr="00E5012C">
              <w:rPr>
                <w:rStyle w:val="Hyperlink"/>
                <w:rFonts w:ascii="Times New Roman" w:hAnsi="Times New Roman" w:cs="Times New Roman"/>
                <w:noProof/>
                <w:color w:val="auto"/>
                <w:sz w:val="24"/>
                <w:szCs w:val="24"/>
              </w:rPr>
              <w:t>Stakeholders of the construct Project</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_Toc129094975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3</w:t>
            </w:r>
            <w:r w:rsidR="00533CFA" w:rsidRPr="00E5012C">
              <w:rPr>
                <w:rFonts w:ascii="Times New Roman" w:hAnsi="Times New Roman" w:cs="Times New Roman"/>
                <w:noProof/>
                <w:webHidden/>
                <w:sz w:val="24"/>
                <w:szCs w:val="24"/>
              </w:rPr>
              <w:fldChar w:fldCharType="end"/>
            </w:r>
          </w:hyperlink>
        </w:p>
        <w:p w14:paraId="70F527C0"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6" w:history="1">
            <w:r w:rsidR="00481329" w:rsidRPr="00E5012C">
              <w:rPr>
                <w:rStyle w:val="Hyperlink"/>
                <w:rFonts w:ascii="Times New Roman" w:hAnsi="Times New Roman" w:cs="Times New Roman"/>
                <w:noProof/>
                <w:color w:val="auto"/>
                <w:sz w:val="24"/>
                <w:szCs w:val="24"/>
              </w:rPr>
              <w:t>Risk</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_Toc129094976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4</w:t>
            </w:r>
            <w:r w:rsidR="00533CFA" w:rsidRPr="00E5012C">
              <w:rPr>
                <w:rFonts w:ascii="Times New Roman" w:hAnsi="Times New Roman" w:cs="Times New Roman"/>
                <w:noProof/>
                <w:webHidden/>
                <w:sz w:val="24"/>
                <w:szCs w:val="24"/>
              </w:rPr>
              <w:fldChar w:fldCharType="end"/>
            </w:r>
          </w:hyperlink>
        </w:p>
        <w:p w14:paraId="0802D502"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7" w:history="1">
            <w:r w:rsidR="00481329" w:rsidRPr="00E5012C">
              <w:rPr>
                <w:rStyle w:val="Hyperlink"/>
                <w:rFonts w:ascii="Times New Roman" w:hAnsi="Times New Roman" w:cs="Times New Roman"/>
                <w:noProof/>
                <w:color w:val="auto"/>
                <w:sz w:val="24"/>
                <w:szCs w:val="24"/>
              </w:rPr>
              <w:t>Budget</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_Toc129094977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6</w:t>
            </w:r>
            <w:r w:rsidR="00533CFA" w:rsidRPr="00E5012C">
              <w:rPr>
                <w:rFonts w:ascii="Times New Roman" w:hAnsi="Times New Roman" w:cs="Times New Roman"/>
                <w:noProof/>
                <w:webHidden/>
                <w:sz w:val="24"/>
                <w:szCs w:val="24"/>
              </w:rPr>
              <w:fldChar w:fldCharType="end"/>
            </w:r>
          </w:hyperlink>
        </w:p>
        <w:p w14:paraId="6FB262B3"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8" w:history="1">
            <w:r w:rsidR="00481329" w:rsidRPr="00E5012C">
              <w:rPr>
                <w:rStyle w:val="Hyperlink"/>
                <w:rFonts w:ascii="Times New Roman" w:hAnsi="Times New Roman" w:cs="Times New Roman"/>
                <w:noProof/>
                <w:color w:val="auto"/>
                <w:sz w:val="24"/>
                <w:szCs w:val="24"/>
              </w:rPr>
              <w:t>Time Gantt chart</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_Toc129094978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6</w:t>
            </w:r>
            <w:r w:rsidR="00533CFA" w:rsidRPr="00E5012C">
              <w:rPr>
                <w:rFonts w:ascii="Times New Roman" w:hAnsi="Times New Roman" w:cs="Times New Roman"/>
                <w:noProof/>
                <w:webHidden/>
                <w:sz w:val="24"/>
                <w:szCs w:val="24"/>
              </w:rPr>
              <w:fldChar w:fldCharType="end"/>
            </w:r>
          </w:hyperlink>
        </w:p>
        <w:p w14:paraId="298156FA"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9" w:history="1">
            <w:r w:rsidR="00481329" w:rsidRPr="00E5012C">
              <w:rPr>
                <w:rStyle w:val="Hyperlink"/>
                <w:rFonts w:ascii="Times New Roman" w:hAnsi="Times New Roman" w:cs="Times New Roman"/>
                <w:noProof/>
                <w:color w:val="auto"/>
                <w:sz w:val="24"/>
                <w:szCs w:val="24"/>
              </w:rPr>
              <w:t>Quality management</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_Toc129094979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7</w:t>
            </w:r>
            <w:r w:rsidR="00533CFA" w:rsidRPr="00E5012C">
              <w:rPr>
                <w:rFonts w:ascii="Times New Roman" w:hAnsi="Times New Roman" w:cs="Times New Roman"/>
                <w:noProof/>
                <w:webHidden/>
                <w:sz w:val="24"/>
                <w:szCs w:val="24"/>
              </w:rPr>
              <w:fldChar w:fldCharType="end"/>
            </w:r>
          </w:hyperlink>
        </w:p>
        <w:p w14:paraId="61F288AA"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80" w:history="1">
            <w:r w:rsidR="00481329" w:rsidRPr="00E5012C">
              <w:rPr>
                <w:rStyle w:val="Hyperlink"/>
                <w:rFonts w:ascii="Times New Roman" w:hAnsi="Times New Roman" w:cs="Times New Roman"/>
                <w:noProof/>
                <w:color w:val="auto"/>
                <w:sz w:val="24"/>
                <w:szCs w:val="24"/>
              </w:rPr>
              <w:t>Human resource management</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_Toc129094980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10</w:t>
            </w:r>
            <w:r w:rsidR="00533CFA" w:rsidRPr="00E5012C">
              <w:rPr>
                <w:rFonts w:ascii="Times New Roman" w:hAnsi="Times New Roman" w:cs="Times New Roman"/>
                <w:noProof/>
                <w:webHidden/>
                <w:sz w:val="24"/>
                <w:szCs w:val="24"/>
              </w:rPr>
              <w:fldChar w:fldCharType="end"/>
            </w:r>
          </w:hyperlink>
        </w:p>
        <w:p w14:paraId="3071C56A"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81" w:history="1">
            <w:r w:rsidR="00481329" w:rsidRPr="00E5012C">
              <w:rPr>
                <w:rStyle w:val="Hyperlink"/>
                <w:rFonts w:ascii="Times New Roman" w:hAnsi="Times New Roman" w:cs="Times New Roman"/>
                <w:noProof/>
                <w:color w:val="auto"/>
                <w:sz w:val="24"/>
                <w:szCs w:val="24"/>
              </w:rPr>
              <w:t>Conclusion</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_Toc129094981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12</w:t>
            </w:r>
            <w:r w:rsidR="00533CFA" w:rsidRPr="00E5012C">
              <w:rPr>
                <w:rFonts w:ascii="Times New Roman" w:hAnsi="Times New Roman" w:cs="Times New Roman"/>
                <w:noProof/>
                <w:webHidden/>
                <w:sz w:val="24"/>
                <w:szCs w:val="24"/>
              </w:rPr>
              <w:fldChar w:fldCharType="end"/>
            </w:r>
          </w:hyperlink>
        </w:p>
        <w:p w14:paraId="17AF3D51" w14:textId="77777777" w:rsidR="00481329" w:rsidRPr="00E5012C" w:rsidRDefault="00000000" w:rsidP="00E5012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82" w:history="1">
            <w:r w:rsidR="00481329" w:rsidRPr="00E5012C">
              <w:rPr>
                <w:rStyle w:val="Hyperlink"/>
                <w:rFonts w:ascii="Times New Roman" w:hAnsi="Times New Roman" w:cs="Times New Roman"/>
                <w:noProof/>
                <w:color w:val="auto"/>
                <w:sz w:val="24"/>
                <w:szCs w:val="24"/>
              </w:rPr>
              <w:t>References</w:t>
            </w:r>
            <w:r w:rsidR="00481329" w:rsidRPr="00E5012C">
              <w:rPr>
                <w:rFonts w:ascii="Times New Roman" w:hAnsi="Times New Roman" w:cs="Times New Roman"/>
                <w:noProof/>
                <w:webHidden/>
                <w:sz w:val="24"/>
                <w:szCs w:val="24"/>
              </w:rPr>
              <w:tab/>
            </w:r>
            <w:r w:rsidR="00533CFA"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_Toc129094982 \h </w:instrText>
            </w:r>
            <w:r w:rsidR="00533CFA" w:rsidRPr="00E5012C">
              <w:rPr>
                <w:rFonts w:ascii="Times New Roman" w:hAnsi="Times New Roman" w:cs="Times New Roman"/>
                <w:noProof/>
                <w:webHidden/>
                <w:sz w:val="24"/>
                <w:szCs w:val="24"/>
              </w:rPr>
            </w:r>
            <w:r w:rsidR="00533CFA"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13</w:t>
            </w:r>
            <w:r w:rsidR="00533CFA" w:rsidRPr="00E5012C">
              <w:rPr>
                <w:rFonts w:ascii="Times New Roman" w:hAnsi="Times New Roman" w:cs="Times New Roman"/>
                <w:noProof/>
                <w:webHidden/>
                <w:sz w:val="24"/>
                <w:szCs w:val="24"/>
              </w:rPr>
              <w:fldChar w:fldCharType="end"/>
            </w:r>
          </w:hyperlink>
        </w:p>
        <w:p w14:paraId="38CFFCAE" w14:textId="77777777" w:rsidR="004A24CC" w:rsidRPr="00E5012C" w:rsidRDefault="00533CF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fldChar w:fldCharType="end"/>
          </w:r>
        </w:p>
      </w:sdtContent>
    </w:sdt>
    <w:p w14:paraId="1E1D7827" w14:textId="77777777" w:rsidR="004A24CC" w:rsidRPr="00E5012C" w:rsidRDefault="004A24CC" w:rsidP="00E5012C">
      <w:pPr>
        <w:spacing w:line="360" w:lineRule="auto"/>
        <w:jc w:val="both"/>
        <w:rPr>
          <w:rFonts w:ascii="Times New Roman" w:eastAsiaTheme="majorEastAsia" w:hAnsi="Times New Roman" w:cs="Times New Roman"/>
          <w:b/>
          <w:bCs/>
          <w:sz w:val="24"/>
          <w:szCs w:val="24"/>
        </w:rPr>
      </w:pPr>
      <w:r w:rsidRPr="00E5012C">
        <w:rPr>
          <w:rFonts w:ascii="Times New Roman" w:hAnsi="Times New Roman" w:cs="Times New Roman"/>
          <w:sz w:val="24"/>
          <w:szCs w:val="24"/>
        </w:rPr>
        <w:br w:type="page"/>
      </w:r>
    </w:p>
    <w:p w14:paraId="6B973AF2" w14:textId="77777777" w:rsidR="005A19FE" w:rsidRPr="00E5012C" w:rsidRDefault="00D1066A" w:rsidP="00E5012C">
      <w:pPr>
        <w:pStyle w:val="Heading1"/>
        <w:spacing w:line="360" w:lineRule="auto"/>
        <w:jc w:val="both"/>
        <w:rPr>
          <w:rFonts w:ascii="Times New Roman" w:hAnsi="Times New Roman" w:cs="Times New Roman"/>
          <w:color w:val="auto"/>
          <w:sz w:val="24"/>
          <w:szCs w:val="24"/>
        </w:rPr>
      </w:pPr>
      <w:bookmarkStart w:id="0" w:name="_Toc129094973"/>
      <w:r w:rsidRPr="00E5012C">
        <w:rPr>
          <w:rFonts w:ascii="Times New Roman" w:hAnsi="Times New Roman" w:cs="Times New Roman"/>
          <w:color w:val="auto"/>
          <w:sz w:val="24"/>
          <w:szCs w:val="24"/>
        </w:rPr>
        <w:lastRenderedPageBreak/>
        <w:t>Introduction</w:t>
      </w:r>
      <w:bookmarkEnd w:id="0"/>
    </w:p>
    <w:p w14:paraId="23BD3A65" w14:textId="77777777" w:rsidR="00AA79BE" w:rsidRPr="00E5012C" w:rsidRDefault="00AA79B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The process of successfully directing people, processes, expertise, knowledge, and methodologies to accomplish </w:t>
      </w:r>
      <w:proofErr w:type="gramStart"/>
      <w:r w:rsidRPr="00E5012C">
        <w:rPr>
          <w:rFonts w:ascii="Times New Roman" w:hAnsi="Times New Roman" w:cs="Times New Roman"/>
          <w:sz w:val="24"/>
          <w:szCs w:val="24"/>
        </w:rPr>
        <w:t>particular project</w:t>
      </w:r>
      <w:proofErr w:type="gramEnd"/>
      <w:r w:rsidRPr="00E5012C">
        <w:rPr>
          <w:rFonts w:ascii="Times New Roman" w:hAnsi="Times New Roman" w:cs="Times New Roman"/>
          <w:sz w:val="24"/>
          <w:szCs w:val="24"/>
        </w:rPr>
        <w:t xml:space="preserve"> goals within predetermined constraints mentioned in the project acceptance criteria is referred to as project management. Effective building project administration techniques are outlined in the study. A project management plan is successful because it considers several variables, such as: establishing a company, considering risk, partners, money, timeline, </w:t>
      </w:r>
      <w:r w:rsidR="006B23C2" w:rsidRPr="00E5012C">
        <w:rPr>
          <w:rFonts w:ascii="Times New Roman" w:hAnsi="Times New Roman" w:cs="Times New Roman"/>
          <w:sz w:val="24"/>
          <w:szCs w:val="24"/>
        </w:rPr>
        <w:t>and quality</w:t>
      </w:r>
      <w:r w:rsidRPr="00E5012C">
        <w:rPr>
          <w:rFonts w:ascii="Times New Roman" w:hAnsi="Times New Roman" w:cs="Times New Roman"/>
          <w:sz w:val="24"/>
          <w:szCs w:val="24"/>
        </w:rPr>
        <w:t>, HRM, and value realization</w:t>
      </w:r>
      <w:r w:rsidR="005569B6">
        <w:rPr>
          <w:rFonts w:ascii="Times New Roman" w:hAnsi="Times New Roman" w:cs="Times New Roman"/>
          <w:sz w:val="24"/>
          <w:szCs w:val="24"/>
        </w:rPr>
        <w:t xml:space="preserve"> (</w:t>
      </w:r>
      <w:proofErr w:type="spellStart"/>
      <w:r w:rsidR="005569B6">
        <w:rPr>
          <w:rFonts w:ascii="Times New Roman" w:hAnsi="Times New Roman" w:cs="Times New Roman"/>
          <w:sz w:val="24"/>
          <w:szCs w:val="24"/>
        </w:rPr>
        <w:t>Wealer</w:t>
      </w:r>
      <w:proofErr w:type="spellEnd"/>
      <w:r w:rsidR="005569B6">
        <w:rPr>
          <w:rFonts w:ascii="Times New Roman" w:hAnsi="Times New Roman" w:cs="Times New Roman"/>
          <w:sz w:val="24"/>
          <w:szCs w:val="24"/>
        </w:rPr>
        <w:t xml:space="preserve"> et al., 2019)</w:t>
      </w:r>
      <w:r w:rsidRPr="00E5012C">
        <w:rPr>
          <w:rFonts w:ascii="Times New Roman" w:hAnsi="Times New Roman" w:cs="Times New Roman"/>
          <w:sz w:val="24"/>
          <w:szCs w:val="24"/>
        </w:rPr>
        <w:t>.</w:t>
      </w:r>
    </w:p>
    <w:p w14:paraId="2D75FE7F" w14:textId="77777777" w:rsidR="002C388D" w:rsidRPr="00E5012C" w:rsidRDefault="00AA79B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strategy of project management is relied upon in the construction of a nuclear power plant as Hinkley Point C of the UK wants to establish it to provide low-carbon electricity to people. It will be situated in Somerset and aid in producing multiple job avenues and offering long-haul advantages to the UK. Hinkley Point C operations and building led to the creation of up to 1,000 apprentices and 25,000 employment possibilities. The UK firm will receive 64% of the project's building value. Effective project management can lower expenses by enhancing output and utilizing more cost-effective working methods. Decrease in accrued interest while also condensing the duration of activity during the construction stage</w:t>
      </w:r>
      <w:r w:rsidR="00564AE6">
        <w:rPr>
          <w:rFonts w:ascii="Times New Roman" w:hAnsi="Times New Roman" w:cs="Times New Roman"/>
          <w:sz w:val="24"/>
          <w:szCs w:val="24"/>
        </w:rPr>
        <w:t xml:space="preserve"> (Resch and </w:t>
      </w:r>
      <w:proofErr w:type="spellStart"/>
      <w:r w:rsidR="00564AE6">
        <w:rPr>
          <w:rFonts w:ascii="Times New Roman" w:hAnsi="Times New Roman" w:cs="Times New Roman"/>
          <w:sz w:val="24"/>
          <w:szCs w:val="24"/>
        </w:rPr>
        <w:t>Suna</w:t>
      </w:r>
      <w:proofErr w:type="spellEnd"/>
      <w:r w:rsidR="00564AE6">
        <w:rPr>
          <w:rFonts w:ascii="Times New Roman" w:hAnsi="Times New Roman" w:cs="Times New Roman"/>
          <w:sz w:val="24"/>
          <w:szCs w:val="24"/>
        </w:rPr>
        <w:t>, 2019)</w:t>
      </w:r>
      <w:r w:rsidRPr="00E5012C">
        <w:rPr>
          <w:rFonts w:ascii="Times New Roman" w:hAnsi="Times New Roman" w:cs="Times New Roman"/>
          <w:sz w:val="24"/>
          <w:szCs w:val="24"/>
        </w:rPr>
        <w:t>. More capital is needed to address construction work and properly foresee administrative risks when building new buildings. This plan mainly explains the preparatory stages of construction like planning, engineering, licensing, organizing, risk management, and the construction framework. The construction work includes site management, construction work packages, quality management, project schedule work, and so on.</w:t>
      </w:r>
    </w:p>
    <w:p w14:paraId="22B124C2" w14:textId="77777777" w:rsidR="008E5F81" w:rsidRPr="00E5012C" w:rsidRDefault="008E5F81" w:rsidP="00E5012C">
      <w:pPr>
        <w:pStyle w:val="Heading1"/>
        <w:spacing w:line="360" w:lineRule="auto"/>
        <w:jc w:val="both"/>
        <w:rPr>
          <w:rFonts w:ascii="Times New Roman" w:hAnsi="Times New Roman" w:cs="Times New Roman"/>
          <w:color w:val="auto"/>
          <w:sz w:val="24"/>
          <w:szCs w:val="24"/>
        </w:rPr>
      </w:pPr>
      <w:bookmarkStart w:id="1" w:name="_Toc129094974"/>
      <w:r w:rsidRPr="00E5012C">
        <w:rPr>
          <w:rFonts w:ascii="Times New Roman" w:hAnsi="Times New Roman" w:cs="Times New Roman"/>
          <w:color w:val="auto"/>
          <w:sz w:val="24"/>
          <w:szCs w:val="24"/>
        </w:rPr>
        <w:t>Construct project plan</w:t>
      </w:r>
      <w:bookmarkEnd w:id="1"/>
    </w:p>
    <w:p w14:paraId="00DBD90F" w14:textId="77777777" w:rsidR="00D15215" w:rsidRPr="00E5012C" w:rsidRDefault="008C1F79" w:rsidP="00E5012C">
      <w:pPr>
        <w:pStyle w:val="Heading2"/>
        <w:spacing w:line="360" w:lineRule="auto"/>
        <w:jc w:val="both"/>
        <w:rPr>
          <w:sz w:val="24"/>
          <w:szCs w:val="24"/>
        </w:rPr>
      </w:pPr>
      <w:bookmarkStart w:id="2" w:name="_Toc129094975"/>
      <w:r w:rsidRPr="00E5012C">
        <w:rPr>
          <w:sz w:val="24"/>
          <w:szCs w:val="24"/>
        </w:rPr>
        <w:t>Stakeholders of the construct Project</w:t>
      </w:r>
      <w:bookmarkEnd w:id="2"/>
    </w:p>
    <w:p w14:paraId="0D22B8DE" w14:textId="77777777" w:rsidR="008C1F79" w:rsidRPr="00E5012C" w:rsidRDefault="00F6132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Stakeholders in the formation of a new nuclear power plant are those who immediately take part in the construction process and develop plans for effectively completing the tasks given to them and achieving the project's </w:t>
      </w:r>
      <w:r w:rsidR="006B5D7A" w:rsidRPr="00E5012C">
        <w:rPr>
          <w:rFonts w:ascii="Times New Roman" w:hAnsi="Times New Roman" w:cs="Times New Roman"/>
          <w:sz w:val="24"/>
          <w:szCs w:val="24"/>
        </w:rPr>
        <w:t xml:space="preserve">objectives. </w:t>
      </w:r>
      <w:r w:rsidRPr="00E5012C">
        <w:rPr>
          <w:rFonts w:ascii="Times New Roman" w:hAnsi="Times New Roman" w:cs="Times New Roman"/>
          <w:sz w:val="24"/>
          <w:szCs w:val="24"/>
        </w:rPr>
        <w:t>To successfully manage a project and finish tasks on schedul</w:t>
      </w:r>
      <w:r w:rsidR="006B5D7A" w:rsidRPr="00E5012C">
        <w:rPr>
          <w:rFonts w:ascii="Times New Roman" w:hAnsi="Times New Roman" w:cs="Times New Roman"/>
          <w:sz w:val="24"/>
          <w:szCs w:val="24"/>
        </w:rPr>
        <w:t xml:space="preserve">e, stakeholders are essential. </w:t>
      </w:r>
      <w:r w:rsidRPr="00E5012C">
        <w:rPr>
          <w:rFonts w:ascii="Times New Roman" w:hAnsi="Times New Roman" w:cs="Times New Roman"/>
          <w:sz w:val="24"/>
          <w:szCs w:val="24"/>
        </w:rPr>
        <w:t>It's crucial to assign management tasks and obligations to different people to effectively manage the building of a nuclear power plant and finish the job on schedule</w:t>
      </w:r>
      <w:r w:rsidR="00564AE6">
        <w:rPr>
          <w:rFonts w:ascii="Times New Roman" w:hAnsi="Times New Roman" w:cs="Times New Roman"/>
          <w:sz w:val="24"/>
          <w:szCs w:val="24"/>
        </w:rPr>
        <w:t xml:space="preserve"> (Pieterse et al., 2022)</w:t>
      </w:r>
      <w:r w:rsidRPr="00E5012C">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788"/>
        <w:gridCol w:w="4788"/>
      </w:tblGrid>
      <w:tr w:rsidR="001E6568" w:rsidRPr="00E5012C" w14:paraId="13318EA0" w14:textId="77777777" w:rsidTr="00FB03AA">
        <w:tc>
          <w:tcPr>
            <w:tcW w:w="4788" w:type="dxa"/>
            <w:shd w:val="clear" w:color="auto" w:fill="B8CCE4" w:themeFill="accent1" w:themeFillTint="66"/>
          </w:tcPr>
          <w:p w14:paraId="081ADAC5" w14:textId="77777777" w:rsidR="001E6568" w:rsidRPr="00E5012C" w:rsidRDefault="001E656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lastRenderedPageBreak/>
              <w:t>Social</w:t>
            </w:r>
          </w:p>
        </w:tc>
        <w:tc>
          <w:tcPr>
            <w:tcW w:w="4788" w:type="dxa"/>
            <w:shd w:val="clear" w:color="auto" w:fill="B8CCE4" w:themeFill="accent1" w:themeFillTint="66"/>
          </w:tcPr>
          <w:p w14:paraId="09476670" w14:textId="77777777" w:rsidR="001E6568" w:rsidRPr="00E5012C" w:rsidRDefault="001E656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Economic</w:t>
            </w:r>
          </w:p>
        </w:tc>
      </w:tr>
      <w:tr w:rsidR="001E6568" w:rsidRPr="00E5012C" w14:paraId="71BE34B9" w14:textId="77777777" w:rsidTr="001E6568">
        <w:tc>
          <w:tcPr>
            <w:tcW w:w="4788" w:type="dxa"/>
          </w:tcPr>
          <w:p w14:paraId="6F39473B" w14:textId="77777777" w:rsidR="001E6568" w:rsidRPr="00E5012C" w:rsidRDefault="00FB03A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Media</w:t>
            </w:r>
          </w:p>
          <w:p w14:paraId="036EA659" w14:textId="77777777" w:rsidR="00FB03AA" w:rsidRPr="00E5012C" w:rsidRDefault="00FB03A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General public</w:t>
            </w:r>
          </w:p>
          <w:p w14:paraId="46F06299" w14:textId="77777777" w:rsidR="00FB03AA" w:rsidRPr="00E5012C" w:rsidRDefault="00FB03A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Local communities</w:t>
            </w:r>
          </w:p>
        </w:tc>
        <w:tc>
          <w:tcPr>
            <w:tcW w:w="4788" w:type="dxa"/>
          </w:tcPr>
          <w:p w14:paraId="0F035F40" w14:textId="77777777" w:rsidR="001E6568" w:rsidRPr="00E5012C" w:rsidRDefault="007F09B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Government</w:t>
            </w:r>
          </w:p>
          <w:p w14:paraId="0F69E1A9" w14:textId="77777777" w:rsidR="007F09BA" w:rsidRPr="00E5012C" w:rsidRDefault="007F09B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Funding entities</w:t>
            </w:r>
          </w:p>
          <w:p w14:paraId="6C02C7D7" w14:textId="77777777" w:rsidR="007F09BA" w:rsidRPr="00E5012C" w:rsidRDefault="007F09B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Trade unions</w:t>
            </w:r>
          </w:p>
          <w:p w14:paraId="41B96CD4" w14:textId="77777777" w:rsidR="001C7105" w:rsidRPr="00E5012C" w:rsidRDefault="001C7105"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Nuclear industry</w:t>
            </w:r>
          </w:p>
          <w:p w14:paraId="0190E63F" w14:textId="77777777" w:rsidR="00237FBF" w:rsidRPr="00E5012C" w:rsidRDefault="00237FBF"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Facility Owner</w:t>
            </w:r>
          </w:p>
          <w:p w14:paraId="2EDDC193" w14:textId="77777777" w:rsidR="00B066DD" w:rsidRPr="00E5012C" w:rsidRDefault="00B066DD"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Local Authorities</w:t>
            </w:r>
          </w:p>
          <w:p w14:paraId="0C57F135" w14:textId="77777777" w:rsidR="00B066DD" w:rsidRPr="00E5012C" w:rsidRDefault="004062EB"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Decommissioning manager</w:t>
            </w:r>
          </w:p>
          <w:p w14:paraId="24CD4434" w14:textId="77777777" w:rsidR="00C7712B" w:rsidRPr="00E5012C" w:rsidRDefault="00C7712B"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Waste manager</w:t>
            </w:r>
          </w:p>
        </w:tc>
      </w:tr>
      <w:tr w:rsidR="001E6568" w:rsidRPr="00E5012C" w14:paraId="399CF5C2" w14:textId="77777777" w:rsidTr="00FB03AA">
        <w:tc>
          <w:tcPr>
            <w:tcW w:w="4788" w:type="dxa"/>
            <w:shd w:val="clear" w:color="auto" w:fill="B8CCE4" w:themeFill="accent1" w:themeFillTint="66"/>
          </w:tcPr>
          <w:p w14:paraId="28F99DC0" w14:textId="77777777" w:rsidR="001E6568" w:rsidRPr="00E5012C" w:rsidRDefault="00AE3AB8" w:rsidP="00E5012C">
            <w:pPr>
              <w:tabs>
                <w:tab w:val="left" w:pos="1395"/>
              </w:tabs>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Technical</w:t>
            </w:r>
            <w:r w:rsidR="00FB03AA" w:rsidRPr="00E5012C">
              <w:rPr>
                <w:rFonts w:ascii="Times New Roman" w:hAnsi="Times New Roman" w:cs="Times New Roman"/>
                <w:b/>
                <w:sz w:val="24"/>
                <w:szCs w:val="24"/>
              </w:rPr>
              <w:tab/>
            </w:r>
          </w:p>
        </w:tc>
        <w:tc>
          <w:tcPr>
            <w:tcW w:w="4788" w:type="dxa"/>
            <w:shd w:val="clear" w:color="auto" w:fill="B8CCE4" w:themeFill="accent1" w:themeFillTint="66"/>
          </w:tcPr>
          <w:p w14:paraId="0B258647" w14:textId="77777777" w:rsidR="001E6568" w:rsidRPr="00E5012C" w:rsidRDefault="001E656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Environmental</w:t>
            </w:r>
          </w:p>
        </w:tc>
      </w:tr>
      <w:tr w:rsidR="001E6568" w:rsidRPr="00E5012C" w14:paraId="16E788F6" w14:textId="77777777" w:rsidTr="001E6568">
        <w:tc>
          <w:tcPr>
            <w:tcW w:w="4788" w:type="dxa"/>
          </w:tcPr>
          <w:p w14:paraId="558CF482" w14:textId="77777777" w:rsidR="001E6568" w:rsidRPr="00E5012C" w:rsidRDefault="002513FC"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Contractors</w:t>
            </w:r>
          </w:p>
          <w:p w14:paraId="1B8D01AF" w14:textId="77777777" w:rsidR="002513FC" w:rsidRPr="00E5012C" w:rsidRDefault="002513FC"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Waste manager</w:t>
            </w:r>
          </w:p>
          <w:p w14:paraId="0B8663FB" w14:textId="77777777" w:rsidR="002513FC" w:rsidRPr="00E5012C" w:rsidRDefault="00AC6BD8"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Operation staff</w:t>
            </w:r>
          </w:p>
          <w:p w14:paraId="3DB639A6" w14:textId="77777777" w:rsidR="00AC6BD8" w:rsidRPr="00E5012C" w:rsidRDefault="00AC6BD8"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Regulators (nuclear safety)</w:t>
            </w:r>
          </w:p>
          <w:p w14:paraId="12CE6841" w14:textId="77777777" w:rsidR="00AC6BD8" w:rsidRPr="00E5012C" w:rsidRDefault="00AC6BD8"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Researchers and scientists</w:t>
            </w:r>
          </w:p>
        </w:tc>
        <w:tc>
          <w:tcPr>
            <w:tcW w:w="4788" w:type="dxa"/>
          </w:tcPr>
          <w:p w14:paraId="13823C04" w14:textId="77777777" w:rsidR="001E6568" w:rsidRPr="00E5012C" w:rsidRDefault="00133B44"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Neighbouring nations</w:t>
            </w:r>
          </w:p>
          <w:p w14:paraId="064513FD" w14:textId="77777777" w:rsidR="00133B44" w:rsidRPr="00E5012C" w:rsidRDefault="00133B44"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Environmental regulators</w:t>
            </w:r>
          </w:p>
          <w:p w14:paraId="231C7CAC" w14:textId="77777777" w:rsidR="00133B44" w:rsidRPr="00E5012C" w:rsidRDefault="00DB7522"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Pressure groups</w:t>
            </w:r>
          </w:p>
        </w:tc>
      </w:tr>
    </w:tbl>
    <w:p w14:paraId="4B7DFADE" w14:textId="77777777" w:rsidR="00E01A6F" w:rsidRPr="00E5012C" w:rsidRDefault="00E01A6F" w:rsidP="00E5012C">
      <w:pPr>
        <w:spacing w:before="40" w:after="0" w:line="360" w:lineRule="auto"/>
        <w:jc w:val="both"/>
        <w:outlineLvl w:val="1"/>
        <w:rPr>
          <w:rFonts w:ascii="Times New Roman" w:eastAsia="Times New Roman" w:hAnsi="Times New Roman" w:cs="Times New Roman"/>
          <w:b/>
          <w:bCs/>
          <w:sz w:val="24"/>
          <w:szCs w:val="24"/>
          <w:lang w:val="en-US"/>
        </w:rPr>
      </w:pPr>
    </w:p>
    <w:p w14:paraId="3B0DE4A6" w14:textId="77777777" w:rsidR="00E01A6F" w:rsidRPr="00E5012C" w:rsidRDefault="00E01A6F" w:rsidP="00E5012C">
      <w:pPr>
        <w:spacing w:before="40" w:after="0" w:line="360" w:lineRule="auto"/>
        <w:jc w:val="both"/>
        <w:outlineLvl w:val="1"/>
        <w:rPr>
          <w:rFonts w:ascii="Times New Roman" w:eastAsia="Times New Roman" w:hAnsi="Times New Roman" w:cs="Times New Roman"/>
          <w:b/>
          <w:bCs/>
          <w:sz w:val="24"/>
          <w:szCs w:val="24"/>
          <w:lang w:val="en-US"/>
        </w:rPr>
      </w:pPr>
    </w:p>
    <w:p w14:paraId="1F099185" w14:textId="77777777" w:rsidR="00E9051F" w:rsidRPr="003B71F4" w:rsidRDefault="00E01A6F" w:rsidP="003B71F4">
      <w:pPr>
        <w:spacing w:line="360" w:lineRule="auto"/>
        <w:jc w:val="both"/>
        <w:rPr>
          <w:rFonts w:ascii="Times New Roman" w:hAnsi="Times New Roman" w:cs="Times New Roman"/>
          <w:sz w:val="24"/>
          <w:szCs w:val="24"/>
          <w:lang w:val="en-US"/>
        </w:rPr>
      </w:pPr>
      <w:r w:rsidRPr="00E5012C">
        <w:rPr>
          <w:rFonts w:ascii="Times New Roman" w:hAnsi="Times New Roman" w:cs="Times New Roman"/>
          <w:sz w:val="24"/>
          <w:szCs w:val="24"/>
          <w:lang w:val="en-US"/>
        </w:rPr>
        <w:t xml:space="preserve">At every step of a nuclear power plant's development and functioning, every one of these stakeholders is crucial. Depending on the nation, governmental structure, and sort of nuclear power plant, different stakeholders have different levels of significance. </w:t>
      </w:r>
      <w:r w:rsidR="009F0875" w:rsidRPr="00E5012C">
        <w:rPr>
          <w:rFonts w:ascii="Times New Roman" w:hAnsi="Times New Roman" w:cs="Times New Roman"/>
          <w:sz w:val="24"/>
          <w:szCs w:val="24"/>
          <w:lang w:val="en-US"/>
        </w:rPr>
        <w:t xml:space="preserve"> </w:t>
      </w:r>
      <w:r w:rsidRPr="00E5012C">
        <w:rPr>
          <w:rFonts w:ascii="Times New Roman" w:hAnsi="Times New Roman" w:cs="Times New Roman"/>
          <w:sz w:val="24"/>
          <w:szCs w:val="24"/>
          <w:lang w:val="en-US"/>
        </w:rPr>
        <w:t xml:space="preserve">Consequently, </w:t>
      </w:r>
      <w:proofErr w:type="gramStart"/>
      <w:r w:rsidRPr="00E5012C">
        <w:rPr>
          <w:rFonts w:ascii="Times New Roman" w:hAnsi="Times New Roman" w:cs="Times New Roman"/>
          <w:sz w:val="24"/>
          <w:szCs w:val="24"/>
          <w:lang w:val="en-US"/>
        </w:rPr>
        <w:t>in an effort to</w:t>
      </w:r>
      <w:proofErr w:type="gramEnd"/>
      <w:r w:rsidRPr="00E5012C">
        <w:rPr>
          <w:rFonts w:ascii="Times New Roman" w:hAnsi="Times New Roman" w:cs="Times New Roman"/>
          <w:sz w:val="24"/>
          <w:szCs w:val="24"/>
          <w:lang w:val="en-US"/>
        </w:rPr>
        <w:t xml:space="preserve"> choose a method for managing stakeholders, the numerous circumstances encircling project construction should be recognized at the start. The goal of the action plan is to mitigate, contain, and ultimately eliminate risk and gradually incorporate all changes into the project's normal technical description, budget, and schedule</w:t>
      </w:r>
      <w:r w:rsidR="006D330B">
        <w:rPr>
          <w:rFonts w:ascii="Times New Roman" w:hAnsi="Times New Roman" w:cs="Times New Roman"/>
          <w:sz w:val="24"/>
          <w:szCs w:val="24"/>
          <w:lang w:val="en-US"/>
        </w:rPr>
        <w:t xml:space="preserve"> </w:t>
      </w:r>
      <w:r w:rsidR="006D330B">
        <w:rPr>
          <w:rFonts w:ascii="Times New Roman" w:hAnsi="Times New Roman" w:cs="Times New Roman"/>
          <w:sz w:val="24"/>
          <w:szCs w:val="24"/>
        </w:rPr>
        <w:t>(Locatelli et al., 2021)</w:t>
      </w:r>
      <w:r w:rsidRPr="00E5012C">
        <w:rPr>
          <w:rFonts w:ascii="Times New Roman" w:hAnsi="Times New Roman" w:cs="Times New Roman"/>
          <w:sz w:val="24"/>
          <w:szCs w:val="24"/>
          <w:lang w:val="en-US"/>
        </w:rPr>
        <w:t>.</w:t>
      </w:r>
      <w:r w:rsidR="00A95BDF" w:rsidRPr="00E5012C">
        <w:rPr>
          <w:rFonts w:ascii="Times New Roman" w:hAnsi="Times New Roman" w:cs="Times New Roman"/>
          <w:sz w:val="24"/>
          <w:szCs w:val="24"/>
          <w:lang w:val="en-US"/>
        </w:rPr>
        <w:t xml:space="preserve"> </w:t>
      </w:r>
    </w:p>
    <w:p w14:paraId="4D204D4B" w14:textId="77777777" w:rsidR="00793B97" w:rsidRPr="00E5012C" w:rsidRDefault="006F2705" w:rsidP="00E5012C">
      <w:pPr>
        <w:pStyle w:val="Heading2"/>
        <w:spacing w:line="360" w:lineRule="auto"/>
        <w:jc w:val="both"/>
        <w:rPr>
          <w:sz w:val="24"/>
          <w:szCs w:val="24"/>
        </w:rPr>
      </w:pPr>
      <w:bookmarkStart w:id="3" w:name="_Toc129094976"/>
      <w:r w:rsidRPr="00E5012C">
        <w:rPr>
          <w:sz w:val="24"/>
          <w:szCs w:val="24"/>
        </w:rPr>
        <w:t>Risk</w:t>
      </w:r>
      <w:bookmarkEnd w:id="3"/>
      <w:r w:rsidRPr="00E5012C">
        <w:rPr>
          <w:sz w:val="24"/>
          <w:szCs w:val="24"/>
        </w:rPr>
        <w:t> </w:t>
      </w:r>
    </w:p>
    <w:p w14:paraId="6B421601" w14:textId="77777777" w:rsidR="006F2705" w:rsidRPr="00E5012C" w:rsidRDefault="006F2705"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objective of risk management ought to be to enhance project management while minimizing mo</w:t>
      </w:r>
      <w:r w:rsidR="00793B97" w:rsidRPr="00E5012C">
        <w:rPr>
          <w:rFonts w:ascii="Times New Roman" w:hAnsi="Times New Roman" w:cs="Times New Roman"/>
          <w:sz w:val="24"/>
          <w:szCs w:val="24"/>
        </w:rPr>
        <w:t xml:space="preserve">ney and financial opportunity. </w:t>
      </w:r>
      <w:r w:rsidRPr="00E5012C">
        <w:rPr>
          <w:rFonts w:ascii="Times New Roman" w:hAnsi="Times New Roman" w:cs="Times New Roman"/>
          <w:sz w:val="24"/>
          <w:szCs w:val="24"/>
        </w:rPr>
        <w:t>Prepare for d</w:t>
      </w:r>
      <w:r w:rsidR="00793B97" w:rsidRPr="00E5012C">
        <w:rPr>
          <w:rFonts w:ascii="Times New Roman" w:hAnsi="Times New Roman" w:cs="Times New Roman"/>
          <w:sz w:val="24"/>
          <w:szCs w:val="24"/>
        </w:rPr>
        <w:t xml:space="preserve">isclosure of project partners. </w:t>
      </w:r>
      <w:r w:rsidRPr="00E5012C">
        <w:rPr>
          <w:rFonts w:ascii="Times New Roman" w:hAnsi="Times New Roman" w:cs="Times New Roman"/>
          <w:sz w:val="24"/>
          <w:szCs w:val="24"/>
        </w:rPr>
        <w:t>Danger refers to a direct expense or time and money commitment brought on by system d</w:t>
      </w:r>
      <w:r w:rsidR="00793B97" w:rsidRPr="00E5012C">
        <w:rPr>
          <w:rFonts w:ascii="Times New Roman" w:hAnsi="Times New Roman" w:cs="Times New Roman"/>
          <w:sz w:val="24"/>
          <w:szCs w:val="24"/>
        </w:rPr>
        <w:t xml:space="preserve">owntime. </w:t>
      </w:r>
      <w:r w:rsidRPr="00E5012C">
        <w:rPr>
          <w:rFonts w:ascii="Times New Roman" w:hAnsi="Times New Roman" w:cs="Times New Roman"/>
          <w:sz w:val="24"/>
          <w:szCs w:val="24"/>
        </w:rPr>
        <w:t>The reduction of these dangers is the responsibilit</w:t>
      </w:r>
      <w:r w:rsidR="00793B97" w:rsidRPr="00E5012C">
        <w:rPr>
          <w:rFonts w:ascii="Times New Roman" w:hAnsi="Times New Roman" w:cs="Times New Roman"/>
          <w:sz w:val="24"/>
          <w:szCs w:val="24"/>
        </w:rPr>
        <w:t>y of each project participant</w:t>
      </w:r>
      <w:r w:rsidR="001C68A8">
        <w:rPr>
          <w:rFonts w:ascii="Times New Roman" w:hAnsi="Times New Roman" w:cs="Times New Roman"/>
          <w:sz w:val="24"/>
          <w:szCs w:val="24"/>
        </w:rPr>
        <w:t xml:space="preserve"> (Damayanti et al., 2021)</w:t>
      </w:r>
      <w:r w:rsidR="00793B97" w:rsidRPr="00E5012C">
        <w:rPr>
          <w:rFonts w:ascii="Times New Roman" w:hAnsi="Times New Roman" w:cs="Times New Roman"/>
          <w:sz w:val="24"/>
          <w:szCs w:val="24"/>
        </w:rPr>
        <w:t xml:space="preserve">. </w:t>
      </w:r>
      <w:r w:rsidRPr="00E5012C">
        <w:rPr>
          <w:rFonts w:ascii="Times New Roman" w:hAnsi="Times New Roman" w:cs="Times New Roman"/>
          <w:sz w:val="24"/>
          <w:szCs w:val="24"/>
        </w:rPr>
        <w:t xml:space="preserve">Risk </w:t>
      </w:r>
      <w:r w:rsidRPr="00E5012C">
        <w:rPr>
          <w:rFonts w:ascii="Times New Roman" w:hAnsi="Times New Roman" w:cs="Times New Roman"/>
          <w:sz w:val="24"/>
          <w:szCs w:val="24"/>
        </w:rPr>
        <w:lastRenderedPageBreak/>
        <w:t>management and communication with other project participants are the responsibilit</w:t>
      </w:r>
      <w:r w:rsidR="00793B97" w:rsidRPr="00E5012C">
        <w:rPr>
          <w:rFonts w:ascii="Times New Roman" w:hAnsi="Times New Roman" w:cs="Times New Roman"/>
          <w:sz w:val="24"/>
          <w:szCs w:val="24"/>
        </w:rPr>
        <w:t xml:space="preserve">ies of project administrators. </w:t>
      </w:r>
      <w:r w:rsidRPr="00E5012C">
        <w:rPr>
          <w:rFonts w:ascii="Times New Roman" w:hAnsi="Times New Roman" w:cs="Times New Roman"/>
          <w:sz w:val="24"/>
          <w:szCs w:val="24"/>
        </w:rPr>
        <w:t>The risk management element finds it challenging to conte</w:t>
      </w:r>
      <w:r w:rsidR="00793B97" w:rsidRPr="00E5012C">
        <w:rPr>
          <w:rFonts w:ascii="Times New Roman" w:hAnsi="Times New Roman" w:cs="Times New Roman"/>
          <w:sz w:val="24"/>
          <w:szCs w:val="24"/>
        </w:rPr>
        <w:t xml:space="preserve">nd with urgent daily concerns. </w:t>
      </w:r>
      <w:r w:rsidRPr="00E5012C">
        <w:rPr>
          <w:rFonts w:ascii="Times New Roman" w:hAnsi="Times New Roman" w:cs="Times New Roman"/>
          <w:sz w:val="24"/>
          <w:szCs w:val="24"/>
        </w:rPr>
        <w:t>The irony is that many of these were early possible causes that were not immediately handled. Although dangers should be reduced or remove</w:t>
      </w:r>
      <w:r w:rsidR="00793B97" w:rsidRPr="00E5012C">
        <w:rPr>
          <w:rFonts w:ascii="Times New Roman" w:hAnsi="Times New Roman" w:cs="Times New Roman"/>
          <w:sz w:val="24"/>
          <w:szCs w:val="24"/>
        </w:rPr>
        <w:t xml:space="preserve">d as soon as possible, they are. </w:t>
      </w:r>
      <w:r w:rsidRPr="00E5012C">
        <w:rPr>
          <w:rFonts w:ascii="Times New Roman" w:hAnsi="Times New Roman" w:cs="Times New Roman"/>
          <w:sz w:val="24"/>
          <w:szCs w:val="24"/>
        </w:rPr>
        <w:t xml:space="preserve">Administration ought to be done through </w:t>
      </w:r>
      <w:r w:rsidR="00793B97" w:rsidRPr="00E5012C">
        <w:rPr>
          <w:rFonts w:ascii="Times New Roman" w:hAnsi="Times New Roman" w:cs="Times New Roman"/>
          <w:sz w:val="24"/>
          <w:szCs w:val="24"/>
        </w:rPr>
        <w:t xml:space="preserve">a project's lifetime. </w:t>
      </w:r>
      <w:r w:rsidRPr="00E5012C">
        <w:rPr>
          <w:rFonts w:ascii="Times New Roman" w:hAnsi="Times New Roman" w:cs="Times New Roman"/>
          <w:sz w:val="24"/>
          <w:szCs w:val="24"/>
        </w:rPr>
        <w:t>Selection of individuals with adequate power who handle everything for the project team</w:t>
      </w:r>
      <w:r w:rsidR="006C6276">
        <w:rPr>
          <w:rFonts w:ascii="Times New Roman" w:hAnsi="Times New Roman" w:cs="Times New Roman"/>
          <w:sz w:val="24"/>
          <w:szCs w:val="24"/>
        </w:rPr>
        <w:t xml:space="preserve"> (Glasson et al., 2021).</w:t>
      </w:r>
    </w:p>
    <w:p w14:paraId="61530372" w14:textId="77777777" w:rsidR="008E5F81" w:rsidRPr="00E5012C" w:rsidRDefault="006F2705"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Risk can obtain the focus required </w:t>
      </w:r>
      <w:r w:rsidR="00793B97" w:rsidRPr="00E5012C">
        <w:rPr>
          <w:rFonts w:ascii="Times New Roman" w:hAnsi="Times New Roman" w:cs="Times New Roman"/>
          <w:sz w:val="24"/>
          <w:szCs w:val="24"/>
        </w:rPr>
        <w:t xml:space="preserve">for effective risk management. </w:t>
      </w:r>
      <w:r w:rsidRPr="00E5012C">
        <w:rPr>
          <w:rFonts w:ascii="Times New Roman" w:hAnsi="Times New Roman" w:cs="Times New Roman"/>
          <w:sz w:val="24"/>
          <w:szCs w:val="24"/>
        </w:rPr>
        <w:t>Such risk ma</w:t>
      </w:r>
      <w:r w:rsidR="00793B97" w:rsidRPr="00E5012C">
        <w:rPr>
          <w:rFonts w:ascii="Times New Roman" w:hAnsi="Times New Roman" w:cs="Times New Roman"/>
          <w:sz w:val="24"/>
          <w:szCs w:val="24"/>
        </w:rPr>
        <w:t>nagers refrain from doing that. Risk</w:t>
      </w:r>
      <w:r w:rsidRPr="00E5012C">
        <w:rPr>
          <w:rFonts w:ascii="Times New Roman" w:hAnsi="Times New Roman" w:cs="Times New Roman"/>
          <w:sz w:val="24"/>
          <w:szCs w:val="24"/>
        </w:rPr>
        <w:t xml:space="preserve"> assessment is not only used to evaluate performance but also to </w:t>
      </w:r>
      <w:r w:rsidR="00793B97" w:rsidRPr="00E5012C">
        <w:rPr>
          <w:rFonts w:ascii="Times New Roman" w:hAnsi="Times New Roman" w:cs="Times New Roman"/>
          <w:sz w:val="24"/>
          <w:szCs w:val="24"/>
        </w:rPr>
        <w:t xml:space="preserve">coordinate project management. </w:t>
      </w:r>
      <w:r w:rsidRPr="00E5012C">
        <w:rPr>
          <w:rFonts w:ascii="Times New Roman" w:hAnsi="Times New Roman" w:cs="Times New Roman"/>
          <w:sz w:val="24"/>
          <w:szCs w:val="24"/>
        </w:rPr>
        <w:t>Usually, this entails the following actions:</w:t>
      </w:r>
    </w:p>
    <w:p w14:paraId="48B81996" w14:textId="77777777" w:rsidR="002D5BAF" w:rsidRPr="00E5012C" w:rsidRDefault="002D5BAF"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Brainstorming</w:t>
      </w:r>
      <w:r w:rsidR="002A74DC" w:rsidRPr="00E5012C">
        <w:rPr>
          <w:rFonts w:ascii="Times New Roman" w:hAnsi="Times New Roman" w:cs="Times New Roman"/>
          <w:sz w:val="24"/>
          <w:szCs w:val="24"/>
        </w:rPr>
        <w:t xml:space="preserve"> sessions with senior experts and program management employees in each techn</w:t>
      </w:r>
      <w:r w:rsidRPr="00E5012C">
        <w:rPr>
          <w:rFonts w:ascii="Times New Roman" w:hAnsi="Times New Roman" w:cs="Times New Roman"/>
          <w:sz w:val="24"/>
          <w:szCs w:val="24"/>
        </w:rPr>
        <w:t>ology field to spot risk areas.</w:t>
      </w:r>
    </w:p>
    <w:p w14:paraId="59BA5BEB" w14:textId="77777777" w:rsidR="002D5BAF"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With the departmental or office chief accountable for the vulnerabilities, formally proclaim and desc</w:t>
      </w:r>
      <w:r w:rsidR="002D5BAF" w:rsidRPr="00E5012C">
        <w:rPr>
          <w:rFonts w:ascii="Times New Roman" w:hAnsi="Times New Roman" w:cs="Times New Roman"/>
          <w:sz w:val="24"/>
          <w:szCs w:val="24"/>
        </w:rPr>
        <w:t>ribe substance exposure levels</w:t>
      </w:r>
      <w:r w:rsidR="006C6276">
        <w:rPr>
          <w:rFonts w:ascii="Times New Roman" w:hAnsi="Times New Roman" w:cs="Times New Roman"/>
          <w:sz w:val="24"/>
          <w:szCs w:val="24"/>
        </w:rPr>
        <w:t xml:space="preserve"> (</w:t>
      </w:r>
      <w:proofErr w:type="spellStart"/>
      <w:r w:rsidR="006C6276">
        <w:rPr>
          <w:rFonts w:ascii="Times New Roman" w:hAnsi="Times New Roman" w:cs="Times New Roman"/>
          <w:sz w:val="24"/>
          <w:szCs w:val="24"/>
        </w:rPr>
        <w:t>Dyrda</w:t>
      </w:r>
      <w:proofErr w:type="spellEnd"/>
      <w:r w:rsidR="006C6276">
        <w:rPr>
          <w:rFonts w:ascii="Times New Roman" w:hAnsi="Times New Roman" w:cs="Times New Roman"/>
          <w:sz w:val="24"/>
          <w:szCs w:val="24"/>
        </w:rPr>
        <w:t xml:space="preserve"> and Morrison, 2021)</w:t>
      </w:r>
      <w:r w:rsidR="002D5BAF" w:rsidRPr="00E5012C">
        <w:rPr>
          <w:rFonts w:ascii="Times New Roman" w:hAnsi="Times New Roman" w:cs="Times New Roman"/>
          <w:sz w:val="24"/>
          <w:szCs w:val="24"/>
        </w:rPr>
        <w:t>.</w:t>
      </w:r>
    </w:p>
    <w:p w14:paraId="5D652AB3" w14:textId="77777777" w:rsidR="002D5BAF"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List, g</w:t>
      </w:r>
      <w:r w:rsidR="000F1F08" w:rsidRPr="00E5012C">
        <w:rPr>
          <w:rFonts w:ascii="Times New Roman" w:hAnsi="Times New Roman" w:cs="Times New Roman"/>
          <w:sz w:val="24"/>
          <w:szCs w:val="24"/>
        </w:rPr>
        <w:t>roup, and evaluate known risks and f</w:t>
      </w:r>
      <w:r w:rsidRPr="00E5012C">
        <w:rPr>
          <w:rFonts w:ascii="Times New Roman" w:hAnsi="Times New Roman" w:cs="Times New Roman"/>
          <w:sz w:val="24"/>
          <w:szCs w:val="24"/>
        </w:rPr>
        <w:t>or the 10–20 dangers that are most urgent or significant, detailed definitions and ex</w:t>
      </w:r>
      <w:r w:rsidR="002D5BAF" w:rsidRPr="00E5012C">
        <w:rPr>
          <w:rFonts w:ascii="Times New Roman" w:hAnsi="Times New Roman" w:cs="Times New Roman"/>
          <w:sz w:val="24"/>
          <w:szCs w:val="24"/>
        </w:rPr>
        <w:t>pense projections are provided.</w:t>
      </w:r>
    </w:p>
    <w:p w14:paraId="0D23F730" w14:textId="77777777" w:rsidR="002A74DC"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Add the project cost matrix's major financial risks that have been discovered.</w:t>
      </w:r>
    </w:p>
    <w:p w14:paraId="37CE9DF7" w14:textId="77777777" w:rsidR="00197F59" w:rsidRPr="00E5012C" w:rsidRDefault="002D5BAF"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Defining</w:t>
      </w:r>
      <w:r w:rsidR="002A74DC" w:rsidRPr="00E5012C">
        <w:rPr>
          <w:rFonts w:ascii="Times New Roman" w:hAnsi="Times New Roman" w:cs="Times New Roman"/>
          <w:sz w:val="24"/>
          <w:szCs w:val="24"/>
        </w:rPr>
        <w:t xml:space="preserve"> a plan of ac</w:t>
      </w:r>
      <w:r w:rsidRPr="00E5012C">
        <w:rPr>
          <w:rFonts w:ascii="Times New Roman" w:hAnsi="Times New Roman" w:cs="Times New Roman"/>
          <w:sz w:val="24"/>
          <w:szCs w:val="24"/>
        </w:rPr>
        <w:t xml:space="preserve">tion for prompt risk reduction, </w:t>
      </w:r>
      <w:r w:rsidR="002A74DC" w:rsidRPr="00E5012C">
        <w:rPr>
          <w:rFonts w:ascii="Times New Roman" w:hAnsi="Times New Roman" w:cs="Times New Roman"/>
          <w:sz w:val="24"/>
          <w:szCs w:val="24"/>
        </w:rPr>
        <w:t xml:space="preserve">action monitoring and risk </w:t>
      </w:r>
      <w:r w:rsidR="00197F59" w:rsidRPr="00E5012C">
        <w:rPr>
          <w:rFonts w:ascii="Times New Roman" w:hAnsi="Times New Roman" w:cs="Times New Roman"/>
          <w:sz w:val="24"/>
          <w:szCs w:val="24"/>
        </w:rPr>
        <w:t>revaluation</w:t>
      </w:r>
      <w:r w:rsidR="0034392E">
        <w:rPr>
          <w:rFonts w:ascii="Times New Roman" w:hAnsi="Times New Roman" w:cs="Times New Roman"/>
          <w:sz w:val="24"/>
          <w:szCs w:val="24"/>
        </w:rPr>
        <w:t xml:space="preserve"> (Daniel and Daniel, 2019)</w:t>
      </w:r>
      <w:r w:rsidR="00197F59" w:rsidRPr="00E5012C">
        <w:rPr>
          <w:rFonts w:ascii="Times New Roman" w:hAnsi="Times New Roman" w:cs="Times New Roman"/>
          <w:sz w:val="24"/>
          <w:szCs w:val="24"/>
        </w:rPr>
        <w:t>.</w:t>
      </w:r>
    </w:p>
    <w:p w14:paraId="0C8EE90C" w14:textId="77777777" w:rsidR="002A74DC"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Reviewing inactive th</w:t>
      </w:r>
      <w:r w:rsidR="00197F59" w:rsidRPr="00E5012C">
        <w:rPr>
          <w:rFonts w:ascii="Times New Roman" w:hAnsi="Times New Roman" w:cs="Times New Roman"/>
          <w:sz w:val="24"/>
          <w:szCs w:val="24"/>
        </w:rPr>
        <w:t xml:space="preserve">reats on the roster regularly and </w:t>
      </w:r>
      <w:r w:rsidRPr="00E5012C">
        <w:rPr>
          <w:rFonts w:ascii="Times New Roman" w:hAnsi="Times New Roman" w:cs="Times New Roman"/>
          <w:sz w:val="24"/>
          <w:szCs w:val="24"/>
        </w:rPr>
        <w:t>updating the priority and danger inventory.</w:t>
      </w:r>
    </w:p>
    <w:tbl>
      <w:tblPr>
        <w:tblStyle w:val="TableGrid"/>
        <w:tblW w:w="0" w:type="auto"/>
        <w:tblInd w:w="360" w:type="dxa"/>
        <w:tblLook w:val="04A0" w:firstRow="1" w:lastRow="0" w:firstColumn="1" w:lastColumn="0" w:noHBand="0" w:noVBand="1"/>
      </w:tblPr>
      <w:tblGrid>
        <w:gridCol w:w="2300"/>
        <w:gridCol w:w="2295"/>
        <w:gridCol w:w="2313"/>
        <w:gridCol w:w="2308"/>
      </w:tblGrid>
      <w:tr w:rsidR="007F62A7" w:rsidRPr="00E5012C" w14:paraId="0D654216" w14:textId="77777777" w:rsidTr="00E31681">
        <w:tc>
          <w:tcPr>
            <w:tcW w:w="2394" w:type="dxa"/>
            <w:shd w:val="clear" w:color="auto" w:fill="BFBFBF" w:themeFill="background1" w:themeFillShade="BF"/>
          </w:tcPr>
          <w:p w14:paraId="618F1C71"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Risks</w:t>
            </w:r>
          </w:p>
        </w:tc>
        <w:tc>
          <w:tcPr>
            <w:tcW w:w="2394" w:type="dxa"/>
            <w:shd w:val="clear" w:color="auto" w:fill="BFBFBF" w:themeFill="background1" w:themeFillShade="BF"/>
          </w:tcPr>
          <w:p w14:paraId="4A4305E6"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Likelihoods</w:t>
            </w:r>
          </w:p>
        </w:tc>
        <w:tc>
          <w:tcPr>
            <w:tcW w:w="2394" w:type="dxa"/>
            <w:shd w:val="clear" w:color="auto" w:fill="BFBFBF" w:themeFill="background1" w:themeFillShade="BF"/>
          </w:tcPr>
          <w:p w14:paraId="08462326"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Indicators</w:t>
            </w:r>
          </w:p>
        </w:tc>
        <w:tc>
          <w:tcPr>
            <w:tcW w:w="2394" w:type="dxa"/>
            <w:shd w:val="clear" w:color="auto" w:fill="BFBFBF" w:themeFill="background1" w:themeFillShade="BF"/>
          </w:tcPr>
          <w:p w14:paraId="05BF0D13"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Effectiveness</w:t>
            </w:r>
          </w:p>
        </w:tc>
      </w:tr>
      <w:tr w:rsidR="007F62A7" w:rsidRPr="00E5012C" w14:paraId="7C22B822" w14:textId="77777777" w:rsidTr="00A95BDF">
        <w:tc>
          <w:tcPr>
            <w:tcW w:w="2394" w:type="dxa"/>
          </w:tcPr>
          <w:p w14:paraId="00A4F19B" w14:textId="77777777" w:rsidR="00A95BDF"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Financial</w:t>
            </w:r>
          </w:p>
        </w:tc>
        <w:tc>
          <w:tcPr>
            <w:tcW w:w="2394" w:type="dxa"/>
          </w:tcPr>
          <w:p w14:paraId="52D56FD8" w14:textId="77777777" w:rsidR="00A95BDF" w:rsidRPr="00E5012C" w:rsidRDefault="00812255"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High: The construction of a nuclear power plant is </w:t>
            </w:r>
            <w:r w:rsidR="00E31681" w:rsidRPr="00E5012C">
              <w:rPr>
                <w:rFonts w:ascii="Times New Roman" w:hAnsi="Times New Roman" w:cs="Times New Roman"/>
                <w:sz w:val="24"/>
                <w:szCs w:val="24"/>
              </w:rPr>
              <w:t>a</w:t>
            </w:r>
            <w:r w:rsidRPr="00E5012C">
              <w:rPr>
                <w:rFonts w:ascii="Times New Roman" w:hAnsi="Times New Roman" w:cs="Times New Roman"/>
                <w:sz w:val="24"/>
                <w:szCs w:val="24"/>
              </w:rPr>
              <w:t xml:space="preserve"> mega project, and any mistakes could lead to higher costs.</w:t>
            </w:r>
          </w:p>
        </w:tc>
        <w:tc>
          <w:tcPr>
            <w:tcW w:w="2394" w:type="dxa"/>
          </w:tcPr>
          <w:p w14:paraId="61309593" w14:textId="77777777" w:rsidR="00A95BDF" w:rsidRPr="00E5012C" w:rsidRDefault="00605ED6" w:rsidP="00F32EC0">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w:t>
            </w:r>
            <w:r w:rsidR="00D523A7" w:rsidRPr="00E5012C">
              <w:rPr>
                <w:rFonts w:ascii="Times New Roman" w:hAnsi="Times New Roman" w:cs="Times New Roman"/>
                <w:sz w:val="24"/>
                <w:szCs w:val="24"/>
              </w:rPr>
              <w:t xml:space="preserve"> utilization of both viable and discretionary financial resources</w:t>
            </w:r>
            <w:r w:rsidR="009573BA" w:rsidRPr="00E5012C">
              <w:rPr>
                <w:rFonts w:ascii="Times New Roman" w:hAnsi="Times New Roman" w:cs="Times New Roman"/>
                <w:sz w:val="24"/>
                <w:szCs w:val="24"/>
              </w:rPr>
              <w:t xml:space="preserve"> </w:t>
            </w:r>
            <w:proofErr w:type="gramStart"/>
            <w:r w:rsidR="009573BA" w:rsidRPr="00E5012C">
              <w:rPr>
                <w:rFonts w:ascii="Times New Roman" w:hAnsi="Times New Roman" w:cs="Times New Roman"/>
                <w:sz w:val="24"/>
                <w:szCs w:val="24"/>
              </w:rPr>
              <w:t>( H.</w:t>
            </w:r>
            <w:proofErr w:type="gramEnd"/>
            <w:r w:rsidR="009573BA" w:rsidRPr="00E5012C">
              <w:rPr>
                <w:rFonts w:ascii="Times New Roman" w:hAnsi="Times New Roman" w:cs="Times New Roman"/>
                <w:sz w:val="24"/>
                <w:szCs w:val="24"/>
              </w:rPr>
              <w:t>, 2019)</w:t>
            </w:r>
            <w:r w:rsidR="00D523A7" w:rsidRPr="00E5012C">
              <w:rPr>
                <w:rFonts w:ascii="Times New Roman" w:hAnsi="Times New Roman" w:cs="Times New Roman"/>
                <w:sz w:val="24"/>
                <w:szCs w:val="24"/>
              </w:rPr>
              <w:t>.</w:t>
            </w:r>
          </w:p>
        </w:tc>
        <w:tc>
          <w:tcPr>
            <w:tcW w:w="2394" w:type="dxa"/>
          </w:tcPr>
          <w:p w14:paraId="1FE7011F" w14:textId="77777777" w:rsidR="00A95BDF" w:rsidRPr="00E5012C" w:rsidRDefault="00605ED6"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Intensely effective</w:t>
            </w:r>
          </w:p>
        </w:tc>
      </w:tr>
      <w:tr w:rsidR="007F62A7" w:rsidRPr="00E5012C" w14:paraId="5DD1BE34" w14:textId="77777777" w:rsidTr="00A95BDF">
        <w:tc>
          <w:tcPr>
            <w:tcW w:w="2394" w:type="dxa"/>
          </w:tcPr>
          <w:p w14:paraId="5AFEE131" w14:textId="77777777" w:rsidR="007F62A7"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 xml:space="preserve">Disturbance in </w:t>
            </w:r>
            <w:r w:rsidRPr="00E5012C">
              <w:rPr>
                <w:rFonts w:ascii="Times New Roman" w:hAnsi="Times New Roman" w:cs="Times New Roman"/>
                <w:b/>
                <w:sz w:val="24"/>
                <w:szCs w:val="24"/>
              </w:rPr>
              <w:lastRenderedPageBreak/>
              <w:t>services</w:t>
            </w:r>
          </w:p>
        </w:tc>
        <w:tc>
          <w:tcPr>
            <w:tcW w:w="2394" w:type="dxa"/>
          </w:tcPr>
          <w:p w14:paraId="7F1203EA" w14:textId="77777777" w:rsidR="00A95BDF" w:rsidRPr="00E5012C" w:rsidRDefault="008F2DDB"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 xml:space="preserve">High: The structure </w:t>
            </w:r>
            <w:r w:rsidRPr="00E5012C">
              <w:rPr>
                <w:rFonts w:ascii="Times New Roman" w:hAnsi="Times New Roman" w:cs="Times New Roman"/>
                <w:sz w:val="24"/>
                <w:szCs w:val="24"/>
              </w:rPr>
              <w:lastRenderedPageBreak/>
              <w:t>will be divided into smaller sections.</w:t>
            </w:r>
          </w:p>
        </w:tc>
        <w:tc>
          <w:tcPr>
            <w:tcW w:w="2394" w:type="dxa"/>
          </w:tcPr>
          <w:p w14:paraId="712D3685" w14:textId="77777777" w:rsidR="00A95BDF" w:rsidRPr="00E5012C" w:rsidRDefault="0087013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 xml:space="preserve">forming a close </w:t>
            </w:r>
            <w:r w:rsidRPr="00E5012C">
              <w:rPr>
                <w:rFonts w:ascii="Times New Roman" w:hAnsi="Times New Roman" w:cs="Times New Roman"/>
                <w:sz w:val="24"/>
                <w:szCs w:val="24"/>
              </w:rPr>
              <w:lastRenderedPageBreak/>
              <w:t>relationship with subordinate administration</w:t>
            </w:r>
          </w:p>
        </w:tc>
        <w:tc>
          <w:tcPr>
            <w:tcW w:w="2394" w:type="dxa"/>
          </w:tcPr>
          <w:p w14:paraId="6E9178BC" w14:textId="77777777" w:rsidR="00A95BDF" w:rsidRPr="00E5012C" w:rsidRDefault="004E70C0"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Moderate effect</w:t>
            </w:r>
          </w:p>
        </w:tc>
      </w:tr>
      <w:tr w:rsidR="007F62A7" w:rsidRPr="00E5012C" w14:paraId="18EFC2BC" w14:textId="77777777" w:rsidTr="00A95BDF">
        <w:tc>
          <w:tcPr>
            <w:tcW w:w="2394" w:type="dxa"/>
          </w:tcPr>
          <w:p w14:paraId="527ABF1C" w14:textId="77777777" w:rsidR="00A95BDF"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Health and safety</w:t>
            </w:r>
          </w:p>
        </w:tc>
        <w:tc>
          <w:tcPr>
            <w:tcW w:w="2394" w:type="dxa"/>
          </w:tcPr>
          <w:p w14:paraId="4A02766E" w14:textId="77777777" w:rsidR="00A95BDF" w:rsidRPr="00E5012C" w:rsidRDefault="007F195B" w:rsidP="00E5012C">
            <w:pPr>
              <w:spacing w:line="360" w:lineRule="auto"/>
              <w:ind w:firstLine="720"/>
              <w:jc w:val="both"/>
              <w:rPr>
                <w:rFonts w:ascii="Times New Roman" w:hAnsi="Times New Roman" w:cs="Times New Roman"/>
                <w:sz w:val="24"/>
                <w:szCs w:val="24"/>
              </w:rPr>
            </w:pPr>
            <w:r w:rsidRPr="00E5012C">
              <w:rPr>
                <w:rFonts w:ascii="Times New Roman" w:hAnsi="Times New Roman" w:cs="Times New Roman"/>
                <w:sz w:val="24"/>
                <w:szCs w:val="24"/>
              </w:rPr>
              <w:t>Workplace slides, accidents, and crashes are caused by messy wires, spilled beverages, or poorly designated stairwells</w:t>
            </w:r>
            <w:r w:rsidR="005F0A14">
              <w:rPr>
                <w:rFonts w:ascii="Times New Roman" w:hAnsi="Times New Roman" w:cs="Times New Roman"/>
                <w:sz w:val="24"/>
                <w:szCs w:val="24"/>
              </w:rPr>
              <w:t xml:space="preserve"> (Damayanti et al., 2021)</w:t>
            </w:r>
            <w:r w:rsidRPr="00E5012C">
              <w:rPr>
                <w:rFonts w:ascii="Times New Roman" w:hAnsi="Times New Roman" w:cs="Times New Roman"/>
                <w:sz w:val="24"/>
                <w:szCs w:val="24"/>
              </w:rPr>
              <w:t>.</w:t>
            </w:r>
          </w:p>
        </w:tc>
        <w:tc>
          <w:tcPr>
            <w:tcW w:w="2394" w:type="dxa"/>
          </w:tcPr>
          <w:p w14:paraId="5B862AF5" w14:textId="77777777" w:rsidR="00A95BDF" w:rsidRPr="00E5012C" w:rsidRDefault="00C9738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Obeying government rules and regulations</w:t>
            </w:r>
            <w:r w:rsidR="0070681F" w:rsidRPr="00E5012C">
              <w:rPr>
                <w:rFonts w:ascii="Times New Roman" w:hAnsi="Times New Roman" w:cs="Times New Roman"/>
                <w:sz w:val="24"/>
                <w:szCs w:val="24"/>
              </w:rPr>
              <w:t xml:space="preserve"> and safety protocols</w:t>
            </w:r>
          </w:p>
        </w:tc>
        <w:tc>
          <w:tcPr>
            <w:tcW w:w="2394" w:type="dxa"/>
          </w:tcPr>
          <w:p w14:paraId="452AE068" w14:textId="77777777" w:rsidR="00A95BDF" w:rsidRPr="00E5012C" w:rsidRDefault="005A644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Intensely effective</w:t>
            </w:r>
          </w:p>
        </w:tc>
      </w:tr>
      <w:tr w:rsidR="007F62A7" w:rsidRPr="00E5012C" w14:paraId="6834FB4B" w14:textId="77777777" w:rsidTr="00A95BDF">
        <w:tc>
          <w:tcPr>
            <w:tcW w:w="2394" w:type="dxa"/>
          </w:tcPr>
          <w:p w14:paraId="410E6EAE" w14:textId="77777777" w:rsidR="00A95BDF"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Additional work</w:t>
            </w:r>
          </w:p>
        </w:tc>
        <w:tc>
          <w:tcPr>
            <w:tcW w:w="2394" w:type="dxa"/>
          </w:tcPr>
          <w:p w14:paraId="61B8CE85" w14:textId="77777777" w:rsidR="00A95BDF" w:rsidRPr="00E5012C" w:rsidRDefault="00A5622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High: </w:t>
            </w:r>
            <w:r w:rsidR="00300119" w:rsidRPr="00E5012C">
              <w:rPr>
                <w:rFonts w:ascii="Times New Roman" w:hAnsi="Times New Roman" w:cs="Times New Roman"/>
                <w:sz w:val="24"/>
                <w:szCs w:val="24"/>
              </w:rPr>
              <w:t>Once the project has finally begun, site grounding problems, such as boundaries, rock, and sewage, are dealt with.</w:t>
            </w:r>
          </w:p>
        </w:tc>
        <w:tc>
          <w:tcPr>
            <w:tcW w:w="2394" w:type="dxa"/>
          </w:tcPr>
          <w:p w14:paraId="09D79ED5" w14:textId="77777777" w:rsidR="00A95BDF" w:rsidRPr="00E5012C" w:rsidRDefault="006D659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selecting experts with extensive expertise</w:t>
            </w:r>
          </w:p>
        </w:tc>
        <w:tc>
          <w:tcPr>
            <w:tcW w:w="2394" w:type="dxa"/>
          </w:tcPr>
          <w:p w14:paraId="2FF5150A" w14:textId="77777777" w:rsidR="00A95BDF" w:rsidRPr="00E5012C" w:rsidRDefault="006D659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Intensely effective</w:t>
            </w:r>
          </w:p>
        </w:tc>
      </w:tr>
      <w:tr w:rsidR="00A151D0" w:rsidRPr="00E5012C" w14:paraId="51FB92FF" w14:textId="77777777" w:rsidTr="00A95BDF">
        <w:tc>
          <w:tcPr>
            <w:tcW w:w="2394" w:type="dxa"/>
          </w:tcPr>
          <w:p w14:paraId="53996435" w14:textId="77777777" w:rsidR="00A151D0" w:rsidRPr="00E5012C" w:rsidRDefault="00A151D0"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Delays in approval</w:t>
            </w:r>
          </w:p>
        </w:tc>
        <w:tc>
          <w:tcPr>
            <w:tcW w:w="2394" w:type="dxa"/>
          </w:tcPr>
          <w:p w14:paraId="3EA617AD" w14:textId="77777777" w:rsidR="00A151D0" w:rsidRPr="00E5012C" w:rsidRDefault="0090253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Low: it relies on challenges</w:t>
            </w:r>
          </w:p>
        </w:tc>
        <w:tc>
          <w:tcPr>
            <w:tcW w:w="2394" w:type="dxa"/>
          </w:tcPr>
          <w:p w14:paraId="04E71A33" w14:textId="77777777" w:rsidR="00A151D0" w:rsidRPr="00E5012C" w:rsidRDefault="00F8621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Investigation of plan submittal that is appropriate</w:t>
            </w:r>
            <w:r w:rsidR="00076C45">
              <w:rPr>
                <w:rFonts w:ascii="Times New Roman" w:hAnsi="Times New Roman" w:cs="Times New Roman"/>
                <w:sz w:val="24"/>
                <w:szCs w:val="24"/>
              </w:rPr>
              <w:t xml:space="preserve"> (Carpenter and Energy, 2019)</w:t>
            </w:r>
          </w:p>
        </w:tc>
        <w:tc>
          <w:tcPr>
            <w:tcW w:w="2394" w:type="dxa"/>
          </w:tcPr>
          <w:p w14:paraId="30E4BB8B" w14:textId="77777777" w:rsidR="00A151D0" w:rsidRPr="00E5012C" w:rsidRDefault="003701D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Moderate effect</w:t>
            </w:r>
          </w:p>
        </w:tc>
      </w:tr>
    </w:tbl>
    <w:p w14:paraId="3B430FC3" w14:textId="77777777" w:rsidR="00A95BDF" w:rsidRPr="00E5012C" w:rsidRDefault="00A95BDF" w:rsidP="00E5012C">
      <w:pPr>
        <w:spacing w:line="360" w:lineRule="auto"/>
        <w:ind w:left="360"/>
        <w:jc w:val="both"/>
        <w:rPr>
          <w:rFonts w:ascii="Times New Roman" w:hAnsi="Times New Roman" w:cs="Times New Roman"/>
          <w:sz w:val="24"/>
          <w:szCs w:val="24"/>
        </w:rPr>
      </w:pPr>
    </w:p>
    <w:p w14:paraId="16C07E7D" w14:textId="77777777" w:rsidR="008A05E5" w:rsidRDefault="00EB21DC" w:rsidP="00E5012C">
      <w:pPr>
        <w:pStyle w:val="Heading2"/>
        <w:spacing w:line="360" w:lineRule="auto"/>
        <w:jc w:val="both"/>
        <w:rPr>
          <w:sz w:val="24"/>
          <w:szCs w:val="24"/>
        </w:rPr>
      </w:pPr>
      <w:bookmarkStart w:id="4" w:name="_Toc129094977"/>
      <w:r w:rsidRPr="00E5012C">
        <w:rPr>
          <w:sz w:val="24"/>
          <w:szCs w:val="24"/>
        </w:rPr>
        <w:t>Budget</w:t>
      </w:r>
      <w:bookmarkEnd w:id="4"/>
    </w:p>
    <w:p w14:paraId="71C1424C" w14:textId="77777777" w:rsidR="00A51893" w:rsidRDefault="00A51893" w:rsidP="00E5012C">
      <w:pPr>
        <w:pStyle w:val="Heading2"/>
        <w:spacing w:line="360" w:lineRule="auto"/>
        <w:jc w:val="both"/>
        <w:rPr>
          <w:sz w:val="24"/>
          <w:szCs w:val="24"/>
        </w:rPr>
      </w:pPr>
    </w:p>
    <w:p w14:paraId="1E1942FD" w14:textId="77777777" w:rsidR="00A51893" w:rsidRPr="00E5012C" w:rsidRDefault="00A51893" w:rsidP="00E5012C">
      <w:pPr>
        <w:pStyle w:val="Heading2"/>
        <w:spacing w:line="360" w:lineRule="auto"/>
        <w:jc w:val="both"/>
        <w:rPr>
          <w:sz w:val="24"/>
          <w:szCs w:val="24"/>
        </w:rPr>
      </w:pPr>
    </w:p>
    <w:tbl>
      <w:tblPr>
        <w:tblW w:w="4240" w:type="dxa"/>
        <w:shd w:val="clear" w:color="auto" w:fill="FFFFFF"/>
        <w:tblCellMar>
          <w:left w:w="0" w:type="dxa"/>
          <w:right w:w="0" w:type="dxa"/>
        </w:tblCellMar>
        <w:tblLook w:val="04A0" w:firstRow="1" w:lastRow="0" w:firstColumn="1" w:lastColumn="0" w:noHBand="0" w:noVBand="1"/>
      </w:tblPr>
      <w:tblGrid>
        <w:gridCol w:w="3280"/>
        <w:gridCol w:w="960"/>
      </w:tblGrid>
      <w:tr w:rsidR="00A51893" w:rsidRPr="00A51893" w14:paraId="21F4D1F7" w14:textId="77777777" w:rsidTr="00A51893">
        <w:trPr>
          <w:trHeight w:val="300"/>
        </w:trPr>
        <w:tc>
          <w:tcPr>
            <w:tcW w:w="3280"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tcMar>
              <w:top w:w="15" w:type="dxa"/>
              <w:left w:w="15" w:type="dxa"/>
              <w:bottom w:w="0" w:type="dxa"/>
              <w:right w:w="15" w:type="dxa"/>
            </w:tcMar>
            <w:vAlign w:val="bottom"/>
            <w:hideMark/>
          </w:tcPr>
          <w:p w14:paraId="4A2BB49C" w14:textId="77777777" w:rsidR="00A51893" w:rsidRPr="00A51893" w:rsidRDefault="00A51893" w:rsidP="00A51893">
            <w:pPr>
              <w:spacing w:after="0" w:line="240" w:lineRule="auto"/>
              <w:rPr>
                <w:rFonts w:ascii="Calibri" w:eastAsia="Times New Roman" w:hAnsi="Calibri" w:cs="Calibri"/>
                <w:b/>
                <w:color w:val="000000"/>
                <w:lang w:val="en-US"/>
              </w:rPr>
            </w:pPr>
            <w:r w:rsidRPr="00A51893">
              <w:rPr>
                <w:rFonts w:ascii="Calibri" w:eastAsia="Times New Roman" w:hAnsi="Calibri" w:cs="Calibri"/>
                <w:b/>
                <w:color w:val="000000"/>
                <w:lang w:val="en-US"/>
              </w:rPr>
              <w:t>Particular</w:t>
            </w:r>
          </w:p>
        </w:tc>
        <w:tc>
          <w:tcPr>
            <w:tcW w:w="960" w:type="dxa"/>
            <w:tcBorders>
              <w:top w:val="single" w:sz="8" w:space="0" w:color="auto"/>
              <w:left w:val="nil"/>
              <w:bottom w:val="single" w:sz="4" w:space="0" w:color="auto"/>
              <w:right w:val="single" w:sz="8" w:space="0" w:color="auto"/>
            </w:tcBorders>
            <w:shd w:val="clear" w:color="auto" w:fill="BFBFBF" w:themeFill="background1" w:themeFillShade="BF"/>
            <w:noWrap/>
            <w:tcMar>
              <w:top w:w="15" w:type="dxa"/>
              <w:left w:w="15" w:type="dxa"/>
              <w:bottom w:w="0" w:type="dxa"/>
              <w:right w:w="15" w:type="dxa"/>
            </w:tcMar>
            <w:vAlign w:val="bottom"/>
            <w:hideMark/>
          </w:tcPr>
          <w:p w14:paraId="09BC9034" w14:textId="77777777" w:rsidR="00A51893" w:rsidRPr="00A51893" w:rsidRDefault="00A51893" w:rsidP="00A51893">
            <w:pPr>
              <w:spacing w:after="0" w:line="240" w:lineRule="auto"/>
              <w:rPr>
                <w:rFonts w:ascii="Calibri" w:eastAsia="Times New Roman" w:hAnsi="Calibri" w:cs="Calibri"/>
                <w:b/>
                <w:color w:val="000000"/>
                <w:lang w:val="en-US"/>
              </w:rPr>
            </w:pPr>
            <w:r w:rsidRPr="00A51893">
              <w:rPr>
                <w:rFonts w:ascii="Calibri" w:eastAsia="Times New Roman" w:hAnsi="Calibri" w:cs="Calibri"/>
                <w:b/>
                <w:color w:val="000000"/>
                <w:lang w:val="en-US"/>
              </w:rPr>
              <w:t>Amt </w:t>
            </w:r>
          </w:p>
        </w:tc>
      </w:tr>
      <w:tr w:rsidR="00A51893" w:rsidRPr="00A51893" w14:paraId="5EF7BD2B"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827B79D"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lastRenderedPageBreak/>
              <w:t xml:space="preserve">Indirect </w:t>
            </w:r>
            <w:r w:rsidRPr="00A51893">
              <w:rPr>
                <w:rFonts w:ascii="Calibri" w:eastAsia="Times New Roman" w:hAnsi="Calibri" w:cs="Calibri"/>
                <w:color w:val="000000"/>
              </w:rPr>
              <w:t>labour</w:t>
            </w:r>
            <w:r w:rsidRPr="00A51893">
              <w:rPr>
                <w:rFonts w:ascii="Calibri" w:eastAsia="Times New Roman" w:hAnsi="Calibri" w:cs="Calibri"/>
                <w:color w:val="000000"/>
                <w:lang w:val="en-US"/>
              </w:rPr>
              <w:t>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36BBD56E"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85000</w:t>
            </w:r>
          </w:p>
        </w:tc>
      </w:tr>
      <w:tr w:rsidR="00A51893" w:rsidRPr="00A51893" w14:paraId="172196D8"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6120FD26"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Employees Benefits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499C9589"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110000</w:t>
            </w:r>
          </w:p>
        </w:tc>
      </w:tr>
      <w:tr w:rsidR="00A51893" w:rsidRPr="00A51893" w14:paraId="68EF3F77"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7EA4896C"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Utility costs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0938F3D7"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250000</w:t>
            </w:r>
          </w:p>
        </w:tc>
      </w:tr>
      <w:tr w:rsidR="00A51893" w:rsidRPr="00A51893" w14:paraId="26728363"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3D62B98F"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Small tools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0F756A0F"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350000</w:t>
            </w:r>
          </w:p>
        </w:tc>
      </w:tr>
      <w:tr w:rsidR="00A51893" w:rsidRPr="00A51893" w14:paraId="79A2235C"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22740D0"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Insurances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06EE28DC"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500000</w:t>
            </w:r>
          </w:p>
        </w:tc>
      </w:tr>
      <w:tr w:rsidR="00A51893" w:rsidRPr="00A51893" w14:paraId="51C6E133"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C337D67"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Machinery</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3E5EB15C"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1000000</w:t>
            </w:r>
          </w:p>
        </w:tc>
      </w:tr>
      <w:tr w:rsidR="00A51893" w:rsidRPr="00A51893" w14:paraId="6F124C26"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5BA4601"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Plant rent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661C8474"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200000</w:t>
            </w:r>
          </w:p>
        </w:tc>
      </w:tr>
      <w:tr w:rsidR="00A51893" w:rsidRPr="00A51893" w14:paraId="5F00CF7C"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2C00513B"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Maintenance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23390EFD"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250000</w:t>
            </w:r>
          </w:p>
        </w:tc>
      </w:tr>
      <w:tr w:rsidR="00A51893" w:rsidRPr="00A51893" w14:paraId="10B89093"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3D249E24"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Repair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40D3999A"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415000</w:t>
            </w:r>
          </w:p>
        </w:tc>
      </w:tr>
      <w:tr w:rsidR="00A51893" w:rsidRPr="00A51893" w14:paraId="667976D5"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38F12E6"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Production supplies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72D4BD92"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1200000</w:t>
            </w:r>
          </w:p>
        </w:tc>
      </w:tr>
      <w:tr w:rsidR="00A51893" w:rsidRPr="00A51893" w14:paraId="4D723A4B"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CD0BFB0"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Sales and marketing expenses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4F56BBDF"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750000</w:t>
            </w:r>
          </w:p>
        </w:tc>
      </w:tr>
      <w:tr w:rsidR="00A51893" w:rsidRPr="00A51893" w14:paraId="223B804C"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323338BF"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Direct labor costs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7214C7A2"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600000</w:t>
            </w:r>
          </w:p>
        </w:tc>
      </w:tr>
      <w:tr w:rsidR="00A51893" w:rsidRPr="00A51893" w14:paraId="63E29999"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FB5B38E"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Research and development costs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58B64785"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1050000</w:t>
            </w:r>
          </w:p>
        </w:tc>
      </w:tr>
      <w:tr w:rsidR="00A51893" w:rsidRPr="00A51893" w14:paraId="122C4CD3" w14:textId="77777777" w:rsidTr="00A51893">
        <w:trPr>
          <w:trHeight w:val="315"/>
        </w:trPr>
        <w:tc>
          <w:tcPr>
            <w:tcW w:w="0" w:type="auto"/>
            <w:tcBorders>
              <w:top w:val="nil"/>
              <w:left w:val="single" w:sz="8" w:space="0" w:color="auto"/>
              <w:bottom w:val="single" w:sz="8" w:space="0" w:color="auto"/>
              <w:right w:val="single" w:sz="4" w:space="0" w:color="auto"/>
            </w:tcBorders>
            <w:shd w:val="clear" w:color="auto" w:fill="FFFFFF"/>
            <w:noWrap/>
            <w:tcMar>
              <w:top w:w="15" w:type="dxa"/>
              <w:left w:w="15" w:type="dxa"/>
              <w:bottom w:w="0" w:type="dxa"/>
              <w:right w:w="15" w:type="dxa"/>
            </w:tcMar>
            <w:vAlign w:val="bottom"/>
            <w:hideMark/>
          </w:tcPr>
          <w:p w14:paraId="072B6C16"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Total </w:t>
            </w:r>
          </w:p>
        </w:tc>
        <w:tc>
          <w:tcPr>
            <w:tcW w:w="0" w:type="auto"/>
            <w:tcBorders>
              <w:top w:val="nil"/>
              <w:left w:val="nil"/>
              <w:bottom w:val="single" w:sz="8" w:space="0" w:color="auto"/>
              <w:right w:val="single" w:sz="8" w:space="0" w:color="auto"/>
            </w:tcBorders>
            <w:shd w:val="clear" w:color="auto" w:fill="FFFFFF"/>
            <w:noWrap/>
            <w:tcMar>
              <w:top w:w="15" w:type="dxa"/>
              <w:left w:w="15" w:type="dxa"/>
              <w:bottom w:w="0" w:type="dxa"/>
              <w:right w:w="15" w:type="dxa"/>
            </w:tcMar>
            <w:vAlign w:val="bottom"/>
            <w:hideMark/>
          </w:tcPr>
          <w:p w14:paraId="27DE31E1"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676000</w:t>
            </w:r>
          </w:p>
        </w:tc>
      </w:tr>
    </w:tbl>
    <w:p w14:paraId="488BE416" w14:textId="77777777" w:rsidR="00C475DB" w:rsidRPr="00E5012C" w:rsidRDefault="00C475DB" w:rsidP="00E5012C">
      <w:pPr>
        <w:spacing w:line="360" w:lineRule="auto"/>
        <w:jc w:val="both"/>
        <w:rPr>
          <w:rFonts w:ascii="Times New Roman" w:hAnsi="Times New Roman" w:cs="Times New Roman"/>
          <w:sz w:val="24"/>
          <w:szCs w:val="24"/>
        </w:rPr>
      </w:pPr>
    </w:p>
    <w:p w14:paraId="39BA0AFE" w14:textId="77777777" w:rsidR="00E5012C" w:rsidRPr="00E5012C" w:rsidRDefault="000657FF" w:rsidP="00E5012C">
      <w:pPr>
        <w:pStyle w:val="Heading2"/>
        <w:spacing w:line="360" w:lineRule="auto"/>
        <w:jc w:val="both"/>
        <w:rPr>
          <w:sz w:val="24"/>
          <w:szCs w:val="24"/>
        </w:rPr>
      </w:pPr>
      <w:bookmarkStart w:id="5" w:name="_Toc129094978"/>
      <w:r w:rsidRPr="00E5012C">
        <w:rPr>
          <w:sz w:val="24"/>
          <w:szCs w:val="24"/>
        </w:rPr>
        <w:t xml:space="preserve">Time </w:t>
      </w:r>
    </w:p>
    <w:p w14:paraId="31447470" w14:textId="77777777" w:rsidR="0016203A" w:rsidRPr="00E5012C" w:rsidRDefault="000657FF" w:rsidP="00E5012C">
      <w:pPr>
        <w:pStyle w:val="Heading2"/>
        <w:spacing w:line="360" w:lineRule="auto"/>
        <w:jc w:val="both"/>
        <w:rPr>
          <w:sz w:val="24"/>
          <w:szCs w:val="24"/>
        </w:rPr>
      </w:pPr>
      <w:r w:rsidRPr="00E5012C">
        <w:rPr>
          <w:sz w:val="24"/>
          <w:szCs w:val="24"/>
        </w:rPr>
        <w:t xml:space="preserve">Gantt </w:t>
      </w:r>
      <w:r w:rsidR="00266D2A" w:rsidRPr="00E5012C">
        <w:rPr>
          <w:sz w:val="24"/>
          <w:szCs w:val="24"/>
        </w:rPr>
        <w:t>chart</w:t>
      </w:r>
      <w:bookmarkEnd w:id="5"/>
    </w:p>
    <w:tbl>
      <w:tblPr>
        <w:tblStyle w:val="TableGrid"/>
        <w:tblW w:w="0" w:type="auto"/>
        <w:tblLook w:val="04A0" w:firstRow="1" w:lastRow="0" w:firstColumn="1" w:lastColumn="0" w:noHBand="0" w:noVBand="1"/>
      </w:tblPr>
      <w:tblGrid>
        <w:gridCol w:w="1977"/>
        <w:gridCol w:w="1641"/>
        <w:gridCol w:w="1642"/>
        <w:gridCol w:w="1642"/>
        <w:gridCol w:w="1642"/>
      </w:tblGrid>
      <w:tr w:rsidR="00B3798A" w:rsidRPr="00E5012C" w14:paraId="1FAEA018" w14:textId="77777777" w:rsidTr="00992175">
        <w:tc>
          <w:tcPr>
            <w:tcW w:w="1977" w:type="dxa"/>
            <w:vMerge w:val="restart"/>
            <w:shd w:val="clear" w:color="auto" w:fill="BFBFBF" w:themeFill="background1" w:themeFillShade="BF"/>
          </w:tcPr>
          <w:p w14:paraId="2A33AF13"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Task name</w:t>
            </w:r>
          </w:p>
        </w:tc>
        <w:tc>
          <w:tcPr>
            <w:tcW w:w="6567" w:type="dxa"/>
            <w:gridSpan w:val="4"/>
            <w:shd w:val="clear" w:color="auto" w:fill="BFBFBF" w:themeFill="background1" w:themeFillShade="BF"/>
          </w:tcPr>
          <w:p w14:paraId="1BD04332"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Time (years)</w:t>
            </w:r>
          </w:p>
        </w:tc>
      </w:tr>
      <w:tr w:rsidR="00B3798A" w:rsidRPr="00E5012C" w14:paraId="5214D506" w14:textId="77777777" w:rsidTr="00992175">
        <w:tc>
          <w:tcPr>
            <w:tcW w:w="1977" w:type="dxa"/>
            <w:vMerge/>
            <w:shd w:val="clear" w:color="auto" w:fill="BFBFBF" w:themeFill="background1" w:themeFillShade="BF"/>
          </w:tcPr>
          <w:p w14:paraId="094084C6" w14:textId="77777777" w:rsidR="00B3798A" w:rsidRPr="00E5012C" w:rsidRDefault="00B3798A" w:rsidP="00E5012C">
            <w:pPr>
              <w:spacing w:line="360" w:lineRule="auto"/>
              <w:jc w:val="both"/>
              <w:rPr>
                <w:rFonts w:ascii="Times New Roman" w:hAnsi="Times New Roman" w:cs="Times New Roman"/>
                <w:b/>
                <w:sz w:val="24"/>
                <w:szCs w:val="24"/>
              </w:rPr>
            </w:pPr>
          </w:p>
        </w:tc>
        <w:tc>
          <w:tcPr>
            <w:tcW w:w="1641" w:type="dxa"/>
            <w:shd w:val="clear" w:color="auto" w:fill="BFBFBF" w:themeFill="background1" w:themeFillShade="BF"/>
          </w:tcPr>
          <w:p w14:paraId="0B32616C"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1-3 years</w:t>
            </w:r>
          </w:p>
          <w:p w14:paraId="26D01645"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1- Pre-project</w:t>
            </w:r>
          </w:p>
        </w:tc>
        <w:tc>
          <w:tcPr>
            <w:tcW w:w="1642" w:type="dxa"/>
            <w:shd w:val="clear" w:color="auto" w:fill="BFBFBF" w:themeFill="background1" w:themeFillShade="BF"/>
          </w:tcPr>
          <w:p w14:paraId="17F32B16"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3-7 years</w:t>
            </w:r>
          </w:p>
          <w:p w14:paraId="66C8B28C"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Project decision making</w:t>
            </w:r>
          </w:p>
        </w:tc>
        <w:tc>
          <w:tcPr>
            <w:tcW w:w="1642" w:type="dxa"/>
            <w:shd w:val="clear" w:color="auto" w:fill="BFBFBF" w:themeFill="background1" w:themeFillShade="BF"/>
          </w:tcPr>
          <w:p w14:paraId="3C76909B"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3-6 years</w:t>
            </w:r>
          </w:p>
          <w:p w14:paraId="2B966BCB"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Plant construction</w:t>
            </w:r>
          </w:p>
        </w:tc>
        <w:tc>
          <w:tcPr>
            <w:tcW w:w="1642" w:type="dxa"/>
            <w:shd w:val="clear" w:color="auto" w:fill="BFBFBF" w:themeFill="background1" w:themeFillShade="BF"/>
          </w:tcPr>
          <w:p w14:paraId="44B20A49"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5-50+ years</w:t>
            </w:r>
          </w:p>
          <w:p w14:paraId="7D416D8E"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Plant operation</w:t>
            </w:r>
          </w:p>
        </w:tc>
      </w:tr>
      <w:tr w:rsidR="00B3798A" w:rsidRPr="00E5012C" w14:paraId="7C85C99B" w14:textId="77777777" w:rsidTr="0038400D">
        <w:tc>
          <w:tcPr>
            <w:tcW w:w="1977" w:type="dxa"/>
          </w:tcPr>
          <w:p w14:paraId="043D2B83"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Power system planning</w:t>
            </w:r>
          </w:p>
        </w:tc>
        <w:tc>
          <w:tcPr>
            <w:tcW w:w="1641" w:type="dxa"/>
            <w:shd w:val="clear" w:color="auto" w:fill="B8CCE4" w:themeFill="accent1" w:themeFillTint="66"/>
          </w:tcPr>
          <w:p w14:paraId="39BAFC62"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5571137E"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E05A51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99B0E70"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18AF8F63" w14:textId="77777777" w:rsidTr="0038400D">
        <w:tc>
          <w:tcPr>
            <w:tcW w:w="1977" w:type="dxa"/>
          </w:tcPr>
          <w:p w14:paraId="3394473B"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Legal and organizational framework</w:t>
            </w:r>
          </w:p>
        </w:tc>
        <w:tc>
          <w:tcPr>
            <w:tcW w:w="1641" w:type="dxa"/>
            <w:shd w:val="clear" w:color="auto" w:fill="B8CCE4" w:themeFill="accent1" w:themeFillTint="66"/>
          </w:tcPr>
          <w:p w14:paraId="5A7D6917"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8357C3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56EAE9D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D192510"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3748B3FA" w14:textId="77777777" w:rsidTr="0038400D">
        <w:tc>
          <w:tcPr>
            <w:tcW w:w="1977" w:type="dxa"/>
          </w:tcPr>
          <w:p w14:paraId="221C81C3"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Site survey and ecological evaluation</w:t>
            </w:r>
          </w:p>
        </w:tc>
        <w:tc>
          <w:tcPr>
            <w:tcW w:w="1641" w:type="dxa"/>
            <w:shd w:val="clear" w:color="auto" w:fill="B8CCE4" w:themeFill="accent1" w:themeFillTint="66"/>
          </w:tcPr>
          <w:p w14:paraId="3AAAE38B"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48E80CD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941303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4E31927"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145FC06A" w14:textId="77777777" w:rsidTr="0038400D">
        <w:tc>
          <w:tcPr>
            <w:tcW w:w="1977" w:type="dxa"/>
          </w:tcPr>
          <w:p w14:paraId="7B2D4A3E"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 xml:space="preserve">National participation </w:t>
            </w:r>
            <w:r w:rsidRPr="00E5012C">
              <w:rPr>
                <w:rFonts w:ascii="Times New Roman" w:hAnsi="Times New Roman" w:cs="Times New Roman"/>
                <w:b/>
                <w:sz w:val="24"/>
                <w:szCs w:val="24"/>
              </w:rPr>
              <w:lastRenderedPageBreak/>
              <w:t>plan</w:t>
            </w:r>
          </w:p>
        </w:tc>
        <w:tc>
          <w:tcPr>
            <w:tcW w:w="1641" w:type="dxa"/>
            <w:shd w:val="clear" w:color="auto" w:fill="B8CCE4" w:themeFill="accent1" w:themeFillTint="66"/>
          </w:tcPr>
          <w:p w14:paraId="13863738"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F011B37"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87DC57B"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5C0DB182"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5380AA76" w14:textId="77777777" w:rsidTr="0038400D">
        <w:tc>
          <w:tcPr>
            <w:tcW w:w="1977" w:type="dxa"/>
          </w:tcPr>
          <w:p w14:paraId="38656379"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Manpower survey and development program</w:t>
            </w:r>
          </w:p>
        </w:tc>
        <w:tc>
          <w:tcPr>
            <w:tcW w:w="1641" w:type="dxa"/>
            <w:shd w:val="clear" w:color="auto" w:fill="B8CCE4" w:themeFill="accent1" w:themeFillTint="66"/>
          </w:tcPr>
          <w:p w14:paraId="24A5DEF1"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A66900E"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BB12E0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73F53D9"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63F0E7B1" w14:textId="77777777" w:rsidTr="0038400D">
        <w:tc>
          <w:tcPr>
            <w:tcW w:w="1977" w:type="dxa"/>
          </w:tcPr>
          <w:p w14:paraId="0A1849D0"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Pre-investment study</w:t>
            </w:r>
          </w:p>
        </w:tc>
        <w:tc>
          <w:tcPr>
            <w:tcW w:w="1641" w:type="dxa"/>
          </w:tcPr>
          <w:p w14:paraId="60D454F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4CCCDF4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A9F56B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DCE0709"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7267DE68" w14:textId="77777777" w:rsidTr="0038400D">
        <w:tc>
          <w:tcPr>
            <w:tcW w:w="1977" w:type="dxa"/>
          </w:tcPr>
          <w:p w14:paraId="2BF56238"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Bid specification</w:t>
            </w:r>
          </w:p>
        </w:tc>
        <w:tc>
          <w:tcPr>
            <w:tcW w:w="1641" w:type="dxa"/>
          </w:tcPr>
          <w:p w14:paraId="7FC5CDE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6279867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B2851D4"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4D8209D"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310985CF" w14:textId="77777777" w:rsidTr="0038400D">
        <w:tc>
          <w:tcPr>
            <w:tcW w:w="1977" w:type="dxa"/>
          </w:tcPr>
          <w:p w14:paraId="15CC1E8A"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Bid evaluation</w:t>
            </w:r>
          </w:p>
        </w:tc>
        <w:tc>
          <w:tcPr>
            <w:tcW w:w="1641" w:type="dxa"/>
          </w:tcPr>
          <w:p w14:paraId="52BC5731"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1E69E272"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5F20FB9D"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F61ABD3"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100612E5" w14:textId="77777777" w:rsidTr="00166627">
        <w:trPr>
          <w:trHeight w:val="1448"/>
        </w:trPr>
        <w:tc>
          <w:tcPr>
            <w:tcW w:w="1977" w:type="dxa"/>
          </w:tcPr>
          <w:p w14:paraId="555F2CF7"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Contract negotiation and closure</w:t>
            </w:r>
          </w:p>
          <w:p w14:paraId="3F4CE69B" w14:textId="77777777" w:rsidR="00B3798A" w:rsidRPr="00E5012C" w:rsidRDefault="00B3798A" w:rsidP="00E5012C">
            <w:pPr>
              <w:spacing w:line="360" w:lineRule="auto"/>
              <w:jc w:val="both"/>
              <w:rPr>
                <w:rFonts w:ascii="Times New Roman" w:hAnsi="Times New Roman" w:cs="Times New Roman"/>
                <w:b/>
                <w:sz w:val="24"/>
                <w:szCs w:val="24"/>
              </w:rPr>
            </w:pPr>
          </w:p>
        </w:tc>
        <w:tc>
          <w:tcPr>
            <w:tcW w:w="1641" w:type="dxa"/>
          </w:tcPr>
          <w:p w14:paraId="0437B13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6796237B"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5DC0EBD"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62E0F19"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0C890A6C" w14:textId="77777777" w:rsidTr="0038400D">
        <w:trPr>
          <w:trHeight w:val="1447"/>
        </w:trPr>
        <w:tc>
          <w:tcPr>
            <w:tcW w:w="1977" w:type="dxa"/>
          </w:tcPr>
          <w:p w14:paraId="540F8261"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Initiation long lead procurement items</w:t>
            </w:r>
          </w:p>
        </w:tc>
        <w:tc>
          <w:tcPr>
            <w:tcW w:w="1641" w:type="dxa"/>
          </w:tcPr>
          <w:p w14:paraId="72099D00"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75D8FA10"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FFE3BC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7477CBB"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439758D6" w14:textId="77777777" w:rsidTr="0038400D">
        <w:tc>
          <w:tcPr>
            <w:tcW w:w="1977" w:type="dxa"/>
          </w:tcPr>
          <w:p w14:paraId="006187B6"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Preparation of site framework</w:t>
            </w:r>
          </w:p>
        </w:tc>
        <w:tc>
          <w:tcPr>
            <w:tcW w:w="1641" w:type="dxa"/>
          </w:tcPr>
          <w:p w14:paraId="38A0069E"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E2AA96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75B199A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39606F37"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400CF1D5" w14:textId="77777777" w:rsidTr="0038400D">
        <w:tc>
          <w:tcPr>
            <w:tcW w:w="1977" w:type="dxa"/>
          </w:tcPr>
          <w:p w14:paraId="2037EB00"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Detailed design engineering</w:t>
            </w:r>
          </w:p>
        </w:tc>
        <w:tc>
          <w:tcPr>
            <w:tcW w:w="1641" w:type="dxa"/>
          </w:tcPr>
          <w:p w14:paraId="1C3F3000"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3F21310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7763199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FD957E0"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4AAF097A" w14:textId="77777777" w:rsidTr="0038400D">
        <w:tc>
          <w:tcPr>
            <w:tcW w:w="1977" w:type="dxa"/>
          </w:tcPr>
          <w:p w14:paraId="4BA660D4"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Commissioning and plant acceptance</w:t>
            </w:r>
          </w:p>
        </w:tc>
        <w:tc>
          <w:tcPr>
            <w:tcW w:w="1641" w:type="dxa"/>
          </w:tcPr>
          <w:p w14:paraId="48DD86C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5891B8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27F1AE3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DB60371"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750D410B" w14:textId="77777777" w:rsidTr="0038400D">
        <w:tc>
          <w:tcPr>
            <w:tcW w:w="1977" w:type="dxa"/>
          </w:tcPr>
          <w:p w14:paraId="380B57E0"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 xml:space="preserve">Construction, </w:t>
            </w:r>
            <w:proofErr w:type="gramStart"/>
            <w:r w:rsidRPr="00E5012C">
              <w:rPr>
                <w:rFonts w:ascii="Times New Roman" w:hAnsi="Times New Roman" w:cs="Times New Roman"/>
                <w:b/>
                <w:sz w:val="24"/>
                <w:szCs w:val="24"/>
              </w:rPr>
              <w:t>installation</w:t>
            </w:r>
            <w:proofErr w:type="gramEnd"/>
            <w:r w:rsidRPr="00E5012C">
              <w:rPr>
                <w:rFonts w:ascii="Times New Roman" w:hAnsi="Times New Roman" w:cs="Times New Roman"/>
                <w:b/>
                <w:sz w:val="24"/>
                <w:szCs w:val="24"/>
              </w:rPr>
              <w:t xml:space="preserve"> and erection</w:t>
            </w:r>
          </w:p>
        </w:tc>
        <w:tc>
          <w:tcPr>
            <w:tcW w:w="1641" w:type="dxa"/>
          </w:tcPr>
          <w:p w14:paraId="2636FBF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66C6F5F"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28F95E0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19966E6"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4EAAD0BF" w14:textId="77777777" w:rsidTr="0038400D">
        <w:tc>
          <w:tcPr>
            <w:tcW w:w="1977" w:type="dxa"/>
          </w:tcPr>
          <w:p w14:paraId="18854BBE"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Equipment and elements manufacture</w:t>
            </w:r>
          </w:p>
        </w:tc>
        <w:tc>
          <w:tcPr>
            <w:tcW w:w="1641" w:type="dxa"/>
          </w:tcPr>
          <w:p w14:paraId="4CB78A12"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3838AA68"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70EE37C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DDE27D3"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0524FFC1" w14:textId="77777777" w:rsidTr="007D5E11">
        <w:tc>
          <w:tcPr>
            <w:tcW w:w="1977" w:type="dxa"/>
          </w:tcPr>
          <w:p w14:paraId="0A171C69"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lastRenderedPageBreak/>
              <w:t>Operation and maintenance</w:t>
            </w:r>
          </w:p>
        </w:tc>
        <w:tc>
          <w:tcPr>
            <w:tcW w:w="1641" w:type="dxa"/>
          </w:tcPr>
          <w:p w14:paraId="33A9A6A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E6A816D"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6F3EDA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5F497A" w:themeFill="accent4" w:themeFillShade="BF"/>
          </w:tcPr>
          <w:p w14:paraId="76F08B82" w14:textId="77777777" w:rsidR="00B3798A" w:rsidRPr="00E5012C" w:rsidRDefault="00B3798A" w:rsidP="00E5012C">
            <w:pPr>
              <w:spacing w:line="360" w:lineRule="auto"/>
              <w:jc w:val="both"/>
              <w:rPr>
                <w:rFonts w:ascii="Times New Roman" w:hAnsi="Times New Roman" w:cs="Times New Roman"/>
                <w:b/>
                <w:sz w:val="24"/>
                <w:szCs w:val="24"/>
              </w:rPr>
            </w:pPr>
          </w:p>
        </w:tc>
      </w:tr>
    </w:tbl>
    <w:p w14:paraId="77743699" w14:textId="77777777" w:rsidR="007107B1" w:rsidRPr="00E5012C" w:rsidRDefault="007107B1" w:rsidP="00E5012C">
      <w:pPr>
        <w:spacing w:line="360" w:lineRule="auto"/>
        <w:jc w:val="both"/>
        <w:rPr>
          <w:rFonts w:ascii="Times New Roman" w:hAnsi="Times New Roman" w:cs="Times New Roman"/>
          <w:b/>
          <w:sz w:val="24"/>
          <w:szCs w:val="24"/>
        </w:rPr>
      </w:pPr>
    </w:p>
    <w:p w14:paraId="405F8138" w14:textId="77777777" w:rsidR="00266D2A" w:rsidRPr="00E5012C" w:rsidRDefault="00CA77DD" w:rsidP="00E5012C">
      <w:pPr>
        <w:pStyle w:val="Heading2"/>
        <w:spacing w:line="360" w:lineRule="auto"/>
        <w:jc w:val="both"/>
        <w:rPr>
          <w:sz w:val="24"/>
          <w:szCs w:val="24"/>
        </w:rPr>
      </w:pPr>
      <w:bookmarkStart w:id="6" w:name="_Toc129094979"/>
      <w:r w:rsidRPr="00E5012C">
        <w:rPr>
          <w:sz w:val="24"/>
          <w:szCs w:val="24"/>
        </w:rPr>
        <w:t>Quality</w:t>
      </w:r>
      <w:r w:rsidR="0062466C" w:rsidRPr="00E5012C">
        <w:rPr>
          <w:sz w:val="24"/>
          <w:szCs w:val="24"/>
        </w:rPr>
        <w:t xml:space="preserve"> management</w:t>
      </w:r>
      <w:bookmarkEnd w:id="6"/>
    </w:p>
    <w:p w14:paraId="2AED2214" w14:textId="77777777" w:rsidR="000657FF" w:rsidRPr="00E5012C" w:rsidRDefault="00C17EF2"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Starting the management system "MS" project's architecture is required. </w:t>
      </w:r>
      <w:r w:rsidR="00203521" w:rsidRPr="00E5012C">
        <w:rPr>
          <w:rFonts w:ascii="Times New Roman" w:hAnsi="Times New Roman" w:cs="Times New Roman"/>
          <w:sz w:val="24"/>
          <w:szCs w:val="24"/>
        </w:rPr>
        <w:t>Complete</w:t>
      </w:r>
      <w:r w:rsidRPr="00E5012C">
        <w:rPr>
          <w:rFonts w:ascii="Times New Roman" w:hAnsi="Times New Roman" w:cs="Times New Roman"/>
          <w:sz w:val="24"/>
          <w:szCs w:val="24"/>
        </w:rPr>
        <w:t xml:space="preserve"> spectrum of management system tasks, including design, procurement, building, support, personnel selection, contractors, and suppliers. Each step of a nuclear facility's quality assurance (QA) process involves quality management. The MS addresses design paperwork quality, staffing, choosing makers and vendors, using commissioning principles and practices during commissioning, and creating construction/commissioning records</w:t>
      </w:r>
      <w:r w:rsidR="0051735E">
        <w:rPr>
          <w:rFonts w:ascii="Times New Roman" w:hAnsi="Times New Roman" w:cs="Times New Roman"/>
          <w:sz w:val="24"/>
          <w:szCs w:val="24"/>
        </w:rPr>
        <w:t xml:space="preserve"> (Butcher et al., 2021)</w:t>
      </w:r>
      <w:r w:rsidRPr="00E5012C">
        <w:rPr>
          <w:rFonts w:ascii="Times New Roman" w:hAnsi="Times New Roman" w:cs="Times New Roman"/>
          <w:sz w:val="24"/>
          <w:szCs w:val="24"/>
        </w:rPr>
        <w:t>.</w:t>
      </w:r>
    </w:p>
    <w:p w14:paraId="66411FD9" w14:textId="77777777" w:rsidR="00AB3628" w:rsidRPr="00E5012C" w:rsidRDefault="00AB362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facility manager is accountable for quality management, which has an i</w:t>
      </w:r>
      <w:r w:rsidR="007B132C" w:rsidRPr="00E5012C">
        <w:rPr>
          <w:rFonts w:ascii="Times New Roman" w:hAnsi="Times New Roman" w:cs="Times New Roman"/>
          <w:sz w:val="24"/>
          <w:szCs w:val="24"/>
        </w:rPr>
        <w:t>mpact on all workers a</w:t>
      </w:r>
      <w:r w:rsidR="00DC21AF" w:rsidRPr="00E5012C">
        <w:rPr>
          <w:rFonts w:ascii="Times New Roman" w:hAnsi="Times New Roman" w:cs="Times New Roman"/>
          <w:sz w:val="24"/>
          <w:szCs w:val="24"/>
        </w:rPr>
        <w:t>t</w:t>
      </w:r>
      <w:r w:rsidRPr="00E5012C">
        <w:rPr>
          <w:rFonts w:ascii="Times New Roman" w:hAnsi="Times New Roman" w:cs="Times New Roman"/>
          <w:sz w:val="24"/>
          <w:szCs w:val="24"/>
        </w:rPr>
        <w:t xml:space="preserve"> all levels and </w:t>
      </w:r>
      <w:r w:rsidR="007B132C" w:rsidRPr="00E5012C">
        <w:rPr>
          <w:rFonts w:ascii="Times New Roman" w:hAnsi="Times New Roman" w:cs="Times New Roman"/>
          <w:sz w:val="24"/>
          <w:szCs w:val="24"/>
        </w:rPr>
        <w:t xml:space="preserve">across all functional domains. </w:t>
      </w:r>
      <w:r w:rsidRPr="00E5012C">
        <w:rPr>
          <w:rFonts w:ascii="Times New Roman" w:hAnsi="Times New Roman" w:cs="Times New Roman"/>
          <w:sz w:val="24"/>
          <w:szCs w:val="24"/>
        </w:rPr>
        <w:t xml:space="preserve">Entrepreneur personnel </w:t>
      </w:r>
      <w:proofErr w:type="gramStart"/>
      <w:r w:rsidRPr="00E5012C">
        <w:rPr>
          <w:rFonts w:ascii="Times New Roman" w:hAnsi="Times New Roman" w:cs="Times New Roman"/>
          <w:sz w:val="24"/>
          <w:szCs w:val="24"/>
        </w:rPr>
        <w:t>are in charge of</w:t>
      </w:r>
      <w:proofErr w:type="gramEnd"/>
      <w:r w:rsidRPr="00E5012C">
        <w:rPr>
          <w:rFonts w:ascii="Times New Roman" w:hAnsi="Times New Roman" w:cs="Times New Roman"/>
          <w:sz w:val="24"/>
          <w:szCs w:val="24"/>
        </w:rPr>
        <w:t xml:space="preserve"> making sure the predetermined quality standards are reached during the construction of the facility. The system group at a nuclear plant ought to be free from managerial, expense, and governance constraints. Reviewing nuclear plant operations and ensuring conformance is their main duty. According to set norms for quality and specification, separate</w:t>
      </w:r>
      <w:r w:rsidR="00DC21AF" w:rsidRPr="00E5012C">
        <w:rPr>
          <w:rFonts w:ascii="Times New Roman" w:hAnsi="Times New Roman" w:cs="Times New Roman"/>
          <w:sz w:val="24"/>
          <w:szCs w:val="24"/>
        </w:rPr>
        <w:t xml:space="preserve"> specialists should be </w:t>
      </w:r>
      <w:r w:rsidR="00FF65CD" w:rsidRPr="00E5012C">
        <w:rPr>
          <w:rFonts w:ascii="Times New Roman" w:hAnsi="Times New Roman" w:cs="Times New Roman"/>
          <w:sz w:val="24"/>
          <w:szCs w:val="24"/>
        </w:rPr>
        <w:t>engaged. Only</w:t>
      </w:r>
      <w:r w:rsidRPr="00E5012C">
        <w:rPr>
          <w:rFonts w:ascii="Times New Roman" w:hAnsi="Times New Roman" w:cs="Times New Roman"/>
          <w:sz w:val="24"/>
          <w:szCs w:val="24"/>
        </w:rPr>
        <w:t xml:space="preserve"> the highest-ranking members of the nuclear plant setup, the CEO of a utility business, should receive reports from management system companies and team captains</w:t>
      </w:r>
      <w:r w:rsidR="00346258">
        <w:rPr>
          <w:rFonts w:ascii="Times New Roman" w:hAnsi="Times New Roman" w:cs="Times New Roman"/>
          <w:sz w:val="24"/>
          <w:szCs w:val="24"/>
        </w:rPr>
        <w:t xml:space="preserve"> (</w:t>
      </w:r>
      <w:proofErr w:type="spellStart"/>
      <w:r w:rsidR="00346258">
        <w:rPr>
          <w:rFonts w:ascii="Times New Roman" w:hAnsi="Times New Roman" w:cs="Times New Roman"/>
          <w:sz w:val="24"/>
          <w:szCs w:val="24"/>
        </w:rPr>
        <w:t>Besse</w:t>
      </w:r>
      <w:proofErr w:type="spellEnd"/>
      <w:r w:rsidR="00346258">
        <w:rPr>
          <w:rFonts w:ascii="Times New Roman" w:hAnsi="Times New Roman" w:cs="Times New Roman"/>
          <w:sz w:val="24"/>
          <w:szCs w:val="24"/>
        </w:rPr>
        <w:t xml:space="preserve"> et al., 2022, October)</w:t>
      </w:r>
      <w:r w:rsidRPr="00E5012C">
        <w:rPr>
          <w:rFonts w:ascii="Times New Roman" w:hAnsi="Times New Roman" w:cs="Times New Roman"/>
          <w:sz w:val="24"/>
          <w:szCs w:val="24"/>
        </w:rPr>
        <w:t>.</w:t>
      </w:r>
    </w:p>
    <w:p w14:paraId="6B6FA5B7" w14:textId="77777777" w:rsidR="006A55C9" w:rsidRPr="00E5012C" w:rsidRDefault="006A55C9"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Quality assurance in design, manufacturing, transport, installation, etc</w:t>
      </w:r>
    </w:p>
    <w:p w14:paraId="35354E2C" w14:textId="77777777" w:rsidR="0062466C" w:rsidRPr="00E5012C" w:rsidRDefault="00C43752"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Quality control is a continuous process. At a nuclear power facility, this process is continuous and calls for evaluation, attention, and corrective action. Rules and guidelines for quality assurance procedures for nuclear installations are available from Hinckley C in the UK and nuclear power station authorities in many Member States. Adherence to these standards and recommendations alone does not, nevertheless, ensure excellence</w:t>
      </w:r>
      <w:r w:rsidR="00E222AE">
        <w:rPr>
          <w:rFonts w:ascii="Times New Roman" w:hAnsi="Times New Roman" w:cs="Times New Roman"/>
          <w:sz w:val="24"/>
          <w:szCs w:val="24"/>
        </w:rPr>
        <w:t xml:space="preserve"> (Daniel and Daniel, 2019)</w:t>
      </w:r>
      <w:r w:rsidRPr="00E5012C">
        <w:rPr>
          <w:rFonts w:ascii="Times New Roman" w:hAnsi="Times New Roman" w:cs="Times New Roman"/>
          <w:sz w:val="24"/>
          <w:szCs w:val="24"/>
        </w:rPr>
        <w:t>. Through cerebral exertion, it is accomplished. Management must make sure that all actions are motivated by a mindset of expertise, safety, and excellence. In QA, validation is crucial</w:t>
      </w:r>
      <w:r w:rsidR="00644D3F" w:rsidRPr="00E5012C">
        <w:rPr>
          <w:rFonts w:ascii="Times New Roman" w:hAnsi="Times New Roman" w:cs="Times New Roman"/>
          <w:sz w:val="24"/>
          <w:szCs w:val="24"/>
        </w:rPr>
        <w:t xml:space="preserve"> and their</w:t>
      </w:r>
      <w:r w:rsidRPr="00E5012C">
        <w:rPr>
          <w:rFonts w:ascii="Times New Roman" w:hAnsi="Times New Roman" w:cs="Times New Roman"/>
          <w:sz w:val="24"/>
          <w:szCs w:val="24"/>
        </w:rPr>
        <w:t xml:space="preserve"> </w:t>
      </w:r>
      <w:r w:rsidRPr="00E5012C">
        <w:rPr>
          <w:rFonts w:ascii="Times New Roman" w:hAnsi="Times New Roman" w:cs="Times New Roman"/>
          <w:sz w:val="24"/>
          <w:szCs w:val="24"/>
        </w:rPr>
        <w:lastRenderedPageBreak/>
        <w:t>impartial QA specialists' supervision measures and evaluations must be performed on an ongoing basis, methodically, and without financial or time constraints</w:t>
      </w:r>
      <w:r w:rsidR="00693D78">
        <w:rPr>
          <w:rFonts w:ascii="Times New Roman" w:hAnsi="Times New Roman" w:cs="Times New Roman"/>
          <w:sz w:val="24"/>
          <w:szCs w:val="24"/>
        </w:rPr>
        <w:t xml:space="preserve"> (Locatelli et al., 2021)</w:t>
      </w:r>
      <w:r w:rsidRPr="00E5012C">
        <w:rPr>
          <w:rFonts w:ascii="Times New Roman" w:hAnsi="Times New Roman" w:cs="Times New Roman"/>
          <w:sz w:val="24"/>
          <w:szCs w:val="24"/>
        </w:rPr>
        <w:t>.</w:t>
      </w:r>
    </w:p>
    <w:p w14:paraId="5904CF04" w14:textId="77777777" w:rsidR="00EA160A" w:rsidRPr="00E5012C" w:rsidRDefault="00EA160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stages are frequently too general to b</w:t>
      </w:r>
      <w:r w:rsidR="00B47EE4" w:rsidRPr="00E5012C">
        <w:rPr>
          <w:rFonts w:ascii="Times New Roman" w:hAnsi="Times New Roman" w:cs="Times New Roman"/>
          <w:sz w:val="24"/>
          <w:szCs w:val="24"/>
        </w:rPr>
        <w:t xml:space="preserve">e useful for big undertakings. </w:t>
      </w:r>
      <w:r w:rsidRPr="00E5012C">
        <w:rPr>
          <w:rFonts w:ascii="Times New Roman" w:hAnsi="Times New Roman" w:cs="Times New Roman"/>
          <w:sz w:val="24"/>
          <w:szCs w:val="24"/>
        </w:rPr>
        <w:t xml:space="preserve">Requirements, management structure, judgment procedures, and methodologies used in supplier selection, production, </w:t>
      </w:r>
      <w:proofErr w:type="gramStart"/>
      <w:r w:rsidRPr="00E5012C">
        <w:rPr>
          <w:rFonts w:ascii="Times New Roman" w:hAnsi="Times New Roman" w:cs="Times New Roman"/>
          <w:sz w:val="24"/>
          <w:szCs w:val="24"/>
        </w:rPr>
        <w:t>gadget</w:t>
      </w:r>
      <w:proofErr w:type="gramEnd"/>
      <w:r w:rsidRPr="00E5012C">
        <w:rPr>
          <w:rFonts w:ascii="Times New Roman" w:hAnsi="Times New Roman" w:cs="Times New Roman"/>
          <w:sz w:val="24"/>
          <w:szCs w:val="24"/>
        </w:rPr>
        <w:t xml:space="preserve"> and system configuration, and commissioning all need to be </w:t>
      </w:r>
      <w:r w:rsidR="00DD40B9" w:rsidRPr="00E5012C">
        <w:rPr>
          <w:rFonts w:ascii="Times New Roman" w:hAnsi="Times New Roman" w:cs="Times New Roman"/>
          <w:sz w:val="24"/>
          <w:szCs w:val="24"/>
        </w:rPr>
        <w:t xml:space="preserve">reviewed and streamlined by QA and it is </w:t>
      </w:r>
      <w:r w:rsidRPr="00E5012C">
        <w:rPr>
          <w:rFonts w:ascii="Times New Roman" w:hAnsi="Times New Roman" w:cs="Times New Roman"/>
          <w:sz w:val="24"/>
          <w:szCs w:val="24"/>
        </w:rPr>
        <w:t xml:space="preserve">essential to </w:t>
      </w:r>
      <w:r w:rsidR="00DD40B9" w:rsidRPr="00E5012C">
        <w:rPr>
          <w:rFonts w:ascii="Times New Roman" w:hAnsi="Times New Roman" w:cs="Times New Roman"/>
          <w:sz w:val="24"/>
          <w:szCs w:val="24"/>
        </w:rPr>
        <w:t xml:space="preserve">effective quality preparation. </w:t>
      </w:r>
      <w:r w:rsidRPr="00E5012C">
        <w:rPr>
          <w:rFonts w:ascii="Times New Roman" w:hAnsi="Times New Roman" w:cs="Times New Roman"/>
          <w:sz w:val="24"/>
          <w:szCs w:val="24"/>
        </w:rPr>
        <w:t>Flow diagrams and assessment papers sh</w:t>
      </w:r>
      <w:r w:rsidR="00DD40B9" w:rsidRPr="00E5012C">
        <w:rPr>
          <w:rFonts w:ascii="Times New Roman" w:hAnsi="Times New Roman" w:cs="Times New Roman"/>
          <w:sz w:val="24"/>
          <w:szCs w:val="24"/>
        </w:rPr>
        <w:t xml:space="preserve">ould be a part of a QA program and </w:t>
      </w:r>
      <w:r w:rsidRPr="00E5012C">
        <w:rPr>
          <w:rFonts w:ascii="Times New Roman" w:hAnsi="Times New Roman" w:cs="Times New Roman"/>
          <w:sz w:val="24"/>
          <w:szCs w:val="24"/>
        </w:rPr>
        <w:t>planning, procurement, building, construction, testing, and inspection test judgment</w:t>
      </w:r>
      <w:r w:rsidR="002D7BCC">
        <w:rPr>
          <w:rFonts w:ascii="Times New Roman" w:hAnsi="Times New Roman" w:cs="Times New Roman"/>
          <w:sz w:val="24"/>
          <w:szCs w:val="24"/>
        </w:rPr>
        <w:t xml:space="preserve"> (Glasson et al., 2021)</w:t>
      </w:r>
      <w:r w:rsidRPr="00E5012C">
        <w:rPr>
          <w:rFonts w:ascii="Times New Roman" w:hAnsi="Times New Roman" w:cs="Times New Roman"/>
          <w:sz w:val="24"/>
          <w:szCs w:val="24"/>
        </w:rPr>
        <w:t>.</w:t>
      </w:r>
    </w:p>
    <w:p w14:paraId="2886AEE9" w14:textId="77777777" w:rsidR="00B47EE4" w:rsidRPr="00E5012C" w:rsidRDefault="00B47EE4"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QA for engineering</w:t>
      </w:r>
    </w:p>
    <w:p w14:paraId="51F0EE0B" w14:textId="77777777" w:rsidR="00B47EE4" w:rsidRPr="00E5012C" w:rsidRDefault="0063085D"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Certify</w:t>
      </w:r>
      <w:r w:rsidR="00B47EE4" w:rsidRPr="00E5012C">
        <w:rPr>
          <w:rFonts w:ascii="Times New Roman" w:hAnsi="Times New Roman" w:cs="Times New Roman"/>
          <w:sz w:val="24"/>
          <w:szCs w:val="24"/>
        </w:rPr>
        <w:t xml:space="preserve"> that all building components are organized properly.</w:t>
      </w:r>
    </w:p>
    <w:p w14:paraId="22E90E30" w14:textId="77777777" w:rsidR="0063085D"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Make sure to only hire experienced artists.</w:t>
      </w:r>
    </w:p>
    <w:p w14:paraId="61D21A62" w14:textId="77777777" w:rsidR="00B47EE4"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Make sure design paperwork receives the appropriate evaluation, approval, and review. </w:t>
      </w:r>
    </w:p>
    <w:p w14:paraId="544AFE5D" w14:textId="77777777" w:rsidR="00B47EE4"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Ascertain that design documentation is under control and that modifications are correctly managed</w:t>
      </w:r>
      <w:r w:rsidR="005121B2">
        <w:rPr>
          <w:rFonts w:ascii="Times New Roman" w:hAnsi="Times New Roman" w:cs="Times New Roman"/>
          <w:sz w:val="24"/>
          <w:szCs w:val="24"/>
        </w:rPr>
        <w:t xml:space="preserve"> (Locatelli et al., 2021)</w:t>
      </w:r>
      <w:r w:rsidRPr="00E5012C">
        <w:rPr>
          <w:rFonts w:ascii="Times New Roman" w:hAnsi="Times New Roman" w:cs="Times New Roman"/>
          <w:sz w:val="24"/>
          <w:szCs w:val="24"/>
        </w:rPr>
        <w:t>.</w:t>
      </w:r>
    </w:p>
    <w:p w14:paraId="5C0D0AAD" w14:textId="77777777" w:rsidR="00B47EE4" w:rsidRPr="00E5012C" w:rsidRDefault="0063085D"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Conducting</w:t>
      </w:r>
      <w:r w:rsidR="00B47EE4" w:rsidRPr="00E5012C">
        <w:rPr>
          <w:rFonts w:ascii="Times New Roman" w:hAnsi="Times New Roman" w:cs="Times New Roman"/>
          <w:sz w:val="24"/>
          <w:szCs w:val="24"/>
        </w:rPr>
        <w:t xml:space="preserve"> audits to enco</w:t>
      </w:r>
      <w:r w:rsidRPr="00E5012C">
        <w:rPr>
          <w:rFonts w:ascii="Times New Roman" w:hAnsi="Times New Roman" w:cs="Times New Roman"/>
          <w:sz w:val="24"/>
          <w:szCs w:val="24"/>
        </w:rPr>
        <w:t xml:space="preserve">mpass more design-related </w:t>
      </w:r>
      <w:proofErr w:type="gramStart"/>
      <w:r w:rsidRPr="00E5012C">
        <w:rPr>
          <w:rFonts w:ascii="Times New Roman" w:hAnsi="Times New Roman" w:cs="Times New Roman"/>
          <w:sz w:val="24"/>
          <w:szCs w:val="24"/>
        </w:rPr>
        <w:t>tasks</w:t>
      </w:r>
      <w:proofErr w:type="gramEnd"/>
    </w:p>
    <w:p w14:paraId="7B5F8754" w14:textId="77777777" w:rsidR="00B47EE4"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Make sure the design proof and testing procedure are used before building the apparatus.</w:t>
      </w:r>
    </w:p>
    <w:p w14:paraId="1AD7A4B8" w14:textId="77777777" w:rsidR="00E17D18" w:rsidRPr="00E5012C" w:rsidRDefault="00E17D1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Quality audit of the QA groups</w:t>
      </w:r>
    </w:p>
    <w:p w14:paraId="5DD6DC6A" w14:textId="77777777" w:rsidR="000715EE" w:rsidRPr="00E5012C" w:rsidRDefault="000715E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Making ensuring the QA team upholds and sets high expecta</w:t>
      </w:r>
      <w:r w:rsidR="000904D7" w:rsidRPr="00E5012C">
        <w:rPr>
          <w:rFonts w:ascii="Times New Roman" w:hAnsi="Times New Roman" w:cs="Times New Roman"/>
          <w:sz w:val="24"/>
          <w:szCs w:val="24"/>
        </w:rPr>
        <w:t xml:space="preserve">tions in their work is crucial and </w:t>
      </w:r>
      <w:r w:rsidRPr="00E5012C">
        <w:rPr>
          <w:rFonts w:ascii="Times New Roman" w:hAnsi="Times New Roman" w:cs="Times New Roman"/>
          <w:sz w:val="24"/>
          <w:szCs w:val="24"/>
        </w:rPr>
        <w:t xml:space="preserve">periodic quality checks </w:t>
      </w:r>
      <w:r w:rsidR="000904D7" w:rsidRPr="00E5012C">
        <w:rPr>
          <w:rFonts w:ascii="Times New Roman" w:hAnsi="Times New Roman" w:cs="Times New Roman"/>
          <w:sz w:val="24"/>
          <w:szCs w:val="24"/>
        </w:rPr>
        <w:t xml:space="preserve">can also be </w:t>
      </w:r>
      <w:r w:rsidR="00200243" w:rsidRPr="00E5012C">
        <w:rPr>
          <w:rFonts w:ascii="Times New Roman" w:hAnsi="Times New Roman" w:cs="Times New Roman"/>
          <w:sz w:val="24"/>
          <w:szCs w:val="24"/>
        </w:rPr>
        <w:t>done. Typically</w:t>
      </w:r>
      <w:r w:rsidRPr="00E5012C">
        <w:rPr>
          <w:rFonts w:ascii="Times New Roman" w:hAnsi="Times New Roman" w:cs="Times New Roman"/>
          <w:sz w:val="24"/>
          <w:szCs w:val="24"/>
        </w:rPr>
        <w:t>, these investigations are contracted out t</w:t>
      </w:r>
      <w:r w:rsidR="00200243" w:rsidRPr="00E5012C">
        <w:rPr>
          <w:rFonts w:ascii="Times New Roman" w:hAnsi="Times New Roman" w:cs="Times New Roman"/>
          <w:sz w:val="24"/>
          <w:szCs w:val="24"/>
        </w:rPr>
        <w:t xml:space="preserve">o outside companies (experts). </w:t>
      </w:r>
      <w:proofErr w:type="gramStart"/>
      <w:r w:rsidRPr="00E5012C">
        <w:rPr>
          <w:rFonts w:ascii="Times New Roman" w:hAnsi="Times New Roman" w:cs="Times New Roman"/>
          <w:sz w:val="24"/>
          <w:szCs w:val="24"/>
        </w:rPr>
        <w:t>All of</w:t>
      </w:r>
      <w:proofErr w:type="gramEnd"/>
      <w:r w:rsidRPr="00E5012C">
        <w:rPr>
          <w:rFonts w:ascii="Times New Roman" w:hAnsi="Times New Roman" w:cs="Times New Roman"/>
          <w:sz w:val="24"/>
          <w:szCs w:val="24"/>
        </w:rPr>
        <w:t xml:space="preserve"> her QA specialists' credentials and licenses are included in the assessment</w:t>
      </w:r>
      <w:r w:rsidR="00ED0E20">
        <w:rPr>
          <w:rFonts w:ascii="Times New Roman" w:hAnsi="Times New Roman" w:cs="Times New Roman"/>
          <w:sz w:val="24"/>
          <w:szCs w:val="24"/>
        </w:rPr>
        <w:t xml:space="preserve"> (</w:t>
      </w:r>
      <w:proofErr w:type="spellStart"/>
      <w:r w:rsidR="00ED0E20">
        <w:rPr>
          <w:rFonts w:ascii="Times New Roman" w:hAnsi="Times New Roman" w:cs="Times New Roman"/>
          <w:sz w:val="24"/>
          <w:szCs w:val="24"/>
        </w:rPr>
        <w:t>Dyrda</w:t>
      </w:r>
      <w:proofErr w:type="spellEnd"/>
      <w:r w:rsidR="00ED0E20">
        <w:rPr>
          <w:rFonts w:ascii="Times New Roman" w:hAnsi="Times New Roman" w:cs="Times New Roman"/>
          <w:sz w:val="24"/>
          <w:szCs w:val="24"/>
        </w:rPr>
        <w:t xml:space="preserve"> and Morrison, 2021)</w:t>
      </w:r>
      <w:r w:rsidRPr="00E5012C">
        <w:rPr>
          <w:rFonts w:ascii="Times New Roman" w:hAnsi="Times New Roman" w:cs="Times New Roman"/>
          <w:sz w:val="24"/>
          <w:szCs w:val="24"/>
        </w:rPr>
        <w:t>.</w:t>
      </w:r>
    </w:p>
    <w:p w14:paraId="16D2C9D8" w14:textId="77777777" w:rsidR="001468C9" w:rsidRPr="00E5012C" w:rsidRDefault="000715EE" w:rsidP="00E5012C">
      <w:pPr>
        <w:pStyle w:val="ListParagraph"/>
        <w:numPr>
          <w:ilvl w:val="0"/>
          <w:numId w:val="5"/>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Following protocols when performing qua</w:t>
      </w:r>
      <w:r w:rsidR="001468C9" w:rsidRPr="00E5012C">
        <w:rPr>
          <w:rFonts w:ascii="Times New Roman" w:hAnsi="Times New Roman" w:cs="Times New Roman"/>
          <w:sz w:val="24"/>
          <w:szCs w:val="24"/>
        </w:rPr>
        <w:t>lity checks and QA activities</w:t>
      </w:r>
    </w:p>
    <w:p w14:paraId="2F961632" w14:textId="77777777" w:rsidR="00E17D18" w:rsidRPr="00E5012C" w:rsidRDefault="000715EE" w:rsidP="00E5012C">
      <w:pPr>
        <w:pStyle w:val="ListParagraph"/>
        <w:numPr>
          <w:ilvl w:val="0"/>
          <w:numId w:val="5"/>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Keeping track of QA group </w:t>
      </w:r>
      <w:r w:rsidR="009573BA" w:rsidRPr="00E5012C">
        <w:rPr>
          <w:rFonts w:ascii="Times New Roman" w:hAnsi="Times New Roman" w:cs="Times New Roman"/>
          <w:sz w:val="24"/>
          <w:szCs w:val="24"/>
        </w:rPr>
        <w:t>work</w:t>
      </w:r>
      <w:r w:rsidR="00F32EC0">
        <w:rPr>
          <w:rFonts w:ascii="Times New Roman" w:hAnsi="Times New Roman" w:cs="Times New Roman"/>
          <w:bCs/>
          <w:sz w:val="24"/>
          <w:szCs w:val="24"/>
        </w:rPr>
        <w:t>.</w:t>
      </w:r>
    </w:p>
    <w:p w14:paraId="2BDE54E1" w14:textId="77777777" w:rsidR="00F52CA6" w:rsidRPr="00E5012C" w:rsidRDefault="008C0397" w:rsidP="00E5012C">
      <w:pPr>
        <w:pStyle w:val="NormalWeb"/>
        <w:spacing w:before="0" w:beforeAutospacing="0" w:after="160" w:afterAutospacing="0" w:line="360" w:lineRule="auto"/>
        <w:jc w:val="both"/>
      </w:pPr>
      <w:r w:rsidRPr="00E5012C">
        <w:rPr>
          <w:b/>
          <w:bCs/>
        </w:rPr>
        <w:t>Factors that affect construction project quality</w:t>
      </w:r>
    </w:p>
    <w:p w14:paraId="0B6B17FB" w14:textId="77777777" w:rsidR="007E22FC" w:rsidRPr="00E5012C" w:rsidRDefault="00F575C0" w:rsidP="00E5012C">
      <w:pPr>
        <w:pStyle w:val="NormalWeb"/>
        <w:spacing w:after="160" w:line="360" w:lineRule="auto"/>
        <w:jc w:val="both"/>
        <w:rPr>
          <w:b/>
          <w:bCs/>
        </w:rPr>
      </w:pPr>
      <w:r w:rsidRPr="00E5012C">
        <w:rPr>
          <w:b/>
          <w:bCs/>
        </w:rPr>
        <w:t>Skills</w:t>
      </w:r>
      <w:r w:rsidR="007E22FC" w:rsidRPr="00E5012C">
        <w:rPr>
          <w:b/>
          <w:bCs/>
        </w:rPr>
        <w:t xml:space="preserve"> and credentials</w:t>
      </w:r>
    </w:p>
    <w:p w14:paraId="26839C4D" w14:textId="77777777" w:rsidR="007C751B" w:rsidRPr="00E5012C" w:rsidRDefault="007E22FC" w:rsidP="00E5012C">
      <w:pPr>
        <w:pStyle w:val="NormalWeb"/>
        <w:spacing w:after="160" w:line="360" w:lineRule="auto"/>
        <w:jc w:val="both"/>
        <w:rPr>
          <w:bCs/>
        </w:rPr>
      </w:pPr>
      <w:r w:rsidRPr="00E5012C">
        <w:rPr>
          <w:bCs/>
        </w:rPr>
        <w:lastRenderedPageBreak/>
        <w:t>According to typical training and expertise, all employees who perform tasks that have an impact on a product's reliability (such as non-destructive investigators, construction workers, and special processes like tube rolling, etc.) are required to apply. These tasks must be completed following all applicable laws and standards</w:t>
      </w:r>
      <w:r w:rsidR="001F1152">
        <w:rPr>
          <w:bCs/>
        </w:rPr>
        <w:t xml:space="preserve"> </w:t>
      </w:r>
      <w:r w:rsidR="001F1152">
        <w:t>(Glasson et al., 2021)</w:t>
      </w:r>
      <w:r w:rsidRPr="00E5012C">
        <w:rPr>
          <w:bCs/>
        </w:rPr>
        <w:t xml:space="preserve">. </w:t>
      </w:r>
      <w:r w:rsidR="00F575C0" w:rsidRPr="00E5012C">
        <w:rPr>
          <w:bCs/>
        </w:rPr>
        <w:t>Qualified</w:t>
      </w:r>
      <w:r w:rsidRPr="00E5012C">
        <w:rPr>
          <w:bCs/>
        </w:rPr>
        <w:t xml:space="preserve">, authorized, and knowledgeable </w:t>
      </w:r>
      <w:r w:rsidR="00F575C0" w:rsidRPr="00E5012C">
        <w:rPr>
          <w:bCs/>
        </w:rPr>
        <w:t xml:space="preserve">workers are </w:t>
      </w:r>
      <w:r w:rsidRPr="00E5012C">
        <w:rPr>
          <w:bCs/>
        </w:rPr>
        <w:t xml:space="preserve">enough to perform the tasks that have been given to them. Additionally, they ought to be knowledgeable about job instructions, specialized tools, and QAP needs and practices. </w:t>
      </w:r>
      <w:proofErr w:type="gramStart"/>
      <w:r w:rsidRPr="00E5012C">
        <w:rPr>
          <w:bCs/>
        </w:rPr>
        <w:t>In order to</w:t>
      </w:r>
      <w:proofErr w:type="gramEnd"/>
      <w:r w:rsidRPr="00E5012C">
        <w:rPr>
          <w:bCs/>
        </w:rPr>
        <w:t xml:space="preserve"> retain competence, certificates may be tied to the completion of similar tasks for a set length of time. Before a person can be given duties after a certain amount of time has elapsed, they must be recertified</w:t>
      </w:r>
      <w:r w:rsidR="006B292D">
        <w:rPr>
          <w:bCs/>
        </w:rPr>
        <w:t xml:space="preserve"> </w:t>
      </w:r>
      <w:r w:rsidR="006B292D">
        <w:t>(Daniel and Daniel, 2019)</w:t>
      </w:r>
      <w:r w:rsidRPr="00E5012C">
        <w:rPr>
          <w:bCs/>
        </w:rPr>
        <w:t>.</w:t>
      </w:r>
    </w:p>
    <w:p w14:paraId="220FFE95" w14:textId="77777777" w:rsidR="00115AF4" w:rsidRPr="00E5012C" w:rsidRDefault="00115AF4" w:rsidP="00E5012C">
      <w:pPr>
        <w:pStyle w:val="NormalWeb"/>
        <w:spacing w:after="160" w:line="360" w:lineRule="auto"/>
        <w:jc w:val="both"/>
        <w:rPr>
          <w:b/>
          <w:bCs/>
        </w:rPr>
      </w:pPr>
      <w:r w:rsidRPr="00E5012C">
        <w:rPr>
          <w:b/>
          <w:bCs/>
        </w:rPr>
        <w:t>Organization</w:t>
      </w:r>
    </w:p>
    <w:p w14:paraId="5AA64DFA" w14:textId="77777777" w:rsidR="007C0772" w:rsidRPr="00E5012C" w:rsidRDefault="00115AF4" w:rsidP="00E5012C">
      <w:pPr>
        <w:pStyle w:val="NormalWeb"/>
        <w:spacing w:after="160" w:line="360" w:lineRule="auto"/>
        <w:jc w:val="both"/>
        <w:rPr>
          <w:bCs/>
        </w:rPr>
      </w:pPr>
      <w:r w:rsidRPr="00E5012C">
        <w:rPr>
          <w:bCs/>
        </w:rPr>
        <w:t xml:space="preserve"> To manage, organize, and oversee the building of the NPP, the RO sho</w:t>
      </w:r>
      <w:r w:rsidR="0064576B" w:rsidRPr="00E5012C">
        <w:rPr>
          <w:bCs/>
        </w:rPr>
        <w:t xml:space="preserve">uld name a construction group. </w:t>
      </w:r>
      <w:r w:rsidRPr="00E5012C">
        <w:rPr>
          <w:bCs/>
        </w:rPr>
        <w:t xml:space="preserve">Construction companies </w:t>
      </w:r>
      <w:proofErr w:type="gramStart"/>
      <w:r w:rsidRPr="00E5012C">
        <w:rPr>
          <w:bCs/>
        </w:rPr>
        <w:t>are in charge of</w:t>
      </w:r>
      <w:proofErr w:type="gramEnd"/>
      <w:r w:rsidRPr="00E5012C">
        <w:rPr>
          <w:bCs/>
        </w:rPr>
        <w:t>:</w:t>
      </w:r>
      <w:r w:rsidR="0064576B" w:rsidRPr="00E5012C">
        <w:rPr>
          <w:bCs/>
        </w:rPr>
        <w:t xml:space="preserve"> </w:t>
      </w:r>
    </w:p>
    <w:p w14:paraId="390A6456" w14:textId="77777777" w:rsidR="008C0BC8" w:rsidRPr="00E5012C" w:rsidRDefault="00115AF4" w:rsidP="00E5012C">
      <w:pPr>
        <w:pStyle w:val="NormalWeb"/>
        <w:numPr>
          <w:ilvl w:val="0"/>
          <w:numId w:val="6"/>
        </w:numPr>
        <w:spacing w:after="160" w:line="360" w:lineRule="auto"/>
        <w:jc w:val="both"/>
        <w:rPr>
          <w:bCs/>
        </w:rPr>
      </w:pPr>
      <w:r w:rsidRPr="00E5012C">
        <w:rPr>
          <w:bCs/>
        </w:rPr>
        <w:t>Construction and assembly work will be carried out in line with plan specs, drawings, and processes, including the application of defined QAPs. This includes</w:t>
      </w:r>
      <w:r w:rsidR="008C0BC8" w:rsidRPr="00E5012C">
        <w:rPr>
          <w:bCs/>
        </w:rPr>
        <w:t xml:space="preserve"> procurement and commissioning</w:t>
      </w:r>
      <w:r w:rsidR="00510E89">
        <w:rPr>
          <w:bCs/>
        </w:rPr>
        <w:t xml:space="preserve"> </w:t>
      </w:r>
      <w:r w:rsidR="00510E89">
        <w:t>(Carpenter and Energy, 2019)</w:t>
      </w:r>
      <w:r w:rsidR="008C0BC8" w:rsidRPr="00E5012C">
        <w:rPr>
          <w:bCs/>
        </w:rPr>
        <w:t>.</w:t>
      </w:r>
    </w:p>
    <w:p w14:paraId="5EB7FC06" w14:textId="77777777" w:rsidR="00115AF4" w:rsidRPr="00E5012C" w:rsidRDefault="00115AF4" w:rsidP="00E5012C">
      <w:pPr>
        <w:pStyle w:val="NormalWeb"/>
        <w:numPr>
          <w:ilvl w:val="0"/>
          <w:numId w:val="6"/>
        </w:numPr>
        <w:spacing w:after="160" w:line="360" w:lineRule="auto"/>
        <w:jc w:val="both"/>
        <w:rPr>
          <w:bCs/>
        </w:rPr>
      </w:pPr>
      <w:r w:rsidRPr="00E5012C">
        <w:rPr>
          <w:bCs/>
        </w:rPr>
        <w:t xml:space="preserve">The required installation and construction work, such as subcontractor jobs, is </w:t>
      </w:r>
      <w:r w:rsidR="008C0BC8" w:rsidRPr="00E5012C">
        <w:rPr>
          <w:bCs/>
        </w:rPr>
        <w:t>organized</w:t>
      </w:r>
      <w:r w:rsidRPr="00E5012C">
        <w:rPr>
          <w:bCs/>
        </w:rPr>
        <w:t xml:space="preserve">, carried out, and finished </w:t>
      </w:r>
      <w:r w:rsidR="008C0BC8" w:rsidRPr="00E5012C">
        <w:rPr>
          <w:bCs/>
        </w:rPr>
        <w:t xml:space="preserve">in line with a work schedule.  </w:t>
      </w:r>
      <w:r w:rsidRPr="00E5012C">
        <w:rPr>
          <w:bCs/>
        </w:rPr>
        <w:t>Construction areas have limited access</w:t>
      </w:r>
      <w:r w:rsidR="003B71F4">
        <w:rPr>
          <w:bCs/>
        </w:rPr>
        <w:t xml:space="preserve"> </w:t>
      </w:r>
      <w:r w:rsidR="003B71F4">
        <w:t>(</w:t>
      </w:r>
      <w:proofErr w:type="spellStart"/>
      <w:r w:rsidR="003B71F4">
        <w:t>Besse</w:t>
      </w:r>
      <w:proofErr w:type="spellEnd"/>
      <w:r w:rsidR="003B71F4">
        <w:t xml:space="preserve"> et al., 2022, October)</w:t>
      </w:r>
      <w:r w:rsidRPr="00E5012C">
        <w:rPr>
          <w:bCs/>
        </w:rPr>
        <w:t>.</w:t>
      </w:r>
    </w:p>
    <w:p w14:paraId="534C68A4" w14:textId="77777777" w:rsidR="001F4DD4" w:rsidRPr="00E5012C" w:rsidRDefault="00D00D8C"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 xml:space="preserve">Nonconformity </w:t>
      </w:r>
      <w:r w:rsidR="001F4DD4" w:rsidRPr="00E5012C">
        <w:rPr>
          <w:rFonts w:ascii="Times New Roman" w:hAnsi="Times New Roman" w:cs="Times New Roman"/>
          <w:b/>
          <w:sz w:val="24"/>
          <w:szCs w:val="24"/>
        </w:rPr>
        <w:t xml:space="preserve">Regulatory and Remedial Measures </w:t>
      </w:r>
    </w:p>
    <w:p w14:paraId="35573C16" w14:textId="77777777" w:rsidR="008C0397" w:rsidRPr="00E5012C" w:rsidRDefault="001F4DD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generating group must decide what nonconformities nee</w:t>
      </w:r>
      <w:r w:rsidR="00D00D8C" w:rsidRPr="00E5012C">
        <w:rPr>
          <w:rFonts w:ascii="Times New Roman" w:hAnsi="Times New Roman" w:cs="Times New Roman"/>
          <w:sz w:val="24"/>
          <w:szCs w:val="24"/>
        </w:rPr>
        <w:t xml:space="preserve">d to be reported and recorded. </w:t>
      </w:r>
      <w:r w:rsidRPr="00E5012C">
        <w:rPr>
          <w:rFonts w:ascii="Times New Roman" w:hAnsi="Times New Roman" w:cs="Times New Roman"/>
          <w:sz w:val="24"/>
          <w:szCs w:val="24"/>
        </w:rPr>
        <w:t>Before taking any corrective action, it is necessary to concur with the building company on the underlying cause of the unsuccessful operation and the suggested remedial action to stop it from happening again</w:t>
      </w:r>
      <w:r w:rsidR="00BC6BDC">
        <w:rPr>
          <w:rFonts w:ascii="Times New Roman" w:hAnsi="Times New Roman" w:cs="Times New Roman"/>
          <w:sz w:val="24"/>
          <w:szCs w:val="24"/>
        </w:rPr>
        <w:t xml:space="preserve"> (Butcher et al., 2021)</w:t>
      </w:r>
      <w:r w:rsidRPr="00E5012C">
        <w:rPr>
          <w:rFonts w:ascii="Times New Roman" w:hAnsi="Times New Roman" w:cs="Times New Roman"/>
          <w:sz w:val="24"/>
          <w:szCs w:val="24"/>
        </w:rPr>
        <w:t>.</w:t>
      </w:r>
    </w:p>
    <w:p w14:paraId="6EA8F008" w14:textId="77777777" w:rsidR="00384F9B" w:rsidRPr="00E5012C" w:rsidRDefault="00384F9B"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Committee for internal evaluation of safety and quality</w:t>
      </w:r>
    </w:p>
    <w:p w14:paraId="620D4D27" w14:textId="77777777" w:rsidR="002500E3" w:rsidRPr="00E5012C" w:rsidRDefault="00384F9B"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To discuss and find solutions to problems relating to quality and safety during construction, the construction company must form a regional QA </w:t>
      </w:r>
      <w:r w:rsidR="007810DD" w:rsidRPr="00E5012C">
        <w:rPr>
          <w:rFonts w:ascii="Times New Roman" w:hAnsi="Times New Roman" w:cs="Times New Roman"/>
          <w:sz w:val="24"/>
          <w:szCs w:val="24"/>
        </w:rPr>
        <w:t xml:space="preserve">and security review committee. </w:t>
      </w:r>
      <w:r w:rsidRPr="00E5012C">
        <w:rPr>
          <w:rFonts w:ascii="Times New Roman" w:hAnsi="Times New Roman" w:cs="Times New Roman"/>
          <w:sz w:val="24"/>
          <w:szCs w:val="24"/>
        </w:rPr>
        <w:t xml:space="preserve">This committee should have top members from a set of building divisions, quality assurance, workplace safety, </w:t>
      </w:r>
      <w:r w:rsidRPr="00E5012C">
        <w:rPr>
          <w:rFonts w:ascii="Times New Roman" w:hAnsi="Times New Roman" w:cs="Times New Roman"/>
          <w:sz w:val="24"/>
          <w:szCs w:val="24"/>
        </w:rPr>
        <w:lastRenderedPageBreak/>
        <w:t>trial run, and a designer representation. It should convene as often as is requi</w:t>
      </w:r>
      <w:r w:rsidR="007810DD" w:rsidRPr="00E5012C">
        <w:rPr>
          <w:rFonts w:ascii="Times New Roman" w:hAnsi="Times New Roman" w:cs="Times New Roman"/>
          <w:sz w:val="24"/>
          <w:szCs w:val="24"/>
        </w:rPr>
        <w:t xml:space="preserve">red or at least once per month. </w:t>
      </w:r>
      <w:r w:rsidRPr="00E5012C">
        <w:rPr>
          <w:rFonts w:ascii="Times New Roman" w:hAnsi="Times New Roman" w:cs="Times New Roman"/>
          <w:sz w:val="24"/>
          <w:szCs w:val="24"/>
        </w:rPr>
        <w:t>The person in charge of organizing the building on site should serve as the committee's leader</w:t>
      </w:r>
      <w:r w:rsidR="00D65BE6">
        <w:rPr>
          <w:rFonts w:ascii="Times New Roman" w:hAnsi="Times New Roman" w:cs="Times New Roman"/>
          <w:sz w:val="24"/>
          <w:szCs w:val="24"/>
        </w:rPr>
        <w:t xml:space="preserve"> (</w:t>
      </w:r>
      <w:proofErr w:type="spellStart"/>
      <w:r w:rsidR="00D65BE6">
        <w:rPr>
          <w:rFonts w:ascii="Times New Roman" w:hAnsi="Times New Roman" w:cs="Times New Roman"/>
          <w:sz w:val="24"/>
          <w:szCs w:val="24"/>
        </w:rPr>
        <w:t>Besse</w:t>
      </w:r>
      <w:proofErr w:type="spellEnd"/>
      <w:r w:rsidR="00D65BE6">
        <w:rPr>
          <w:rFonts w:ascii="Times New Roman" w:hAnsi="Times New Roman" w:cs="Times New Roman"/>
          <w:sz w:val="24"/>
          <w:szCs w:val="24"/>
        </w:rPr>
        <w:t xml:space="preserve"> et al., 2022, October)</w:t>
      </w:r>
      <w:r w:rsidRPr="00E5012C">
        <w:rPr>
          <w:rFonts w:ascii="Times New Roman" w:hAnsi="Times New Roman" w:cs="Times New Roman"/>
          <w:sz w:val="24"/>
          <w:szCs w:val="24"/>
        </w:rPr>
        <w:t>.</w:t>
      </w:r>
    </w:p>
    <w:p w14:paraId="3355C0E3" w14:textId="77777777" w:rsidR="00117491" w:rsidRPr="00E5012C" w:rsidRDefault="00117491" w:rsidP="00E5012C">
      <w:pPr>
        <w:pStyle w:val="Heading2"/>
        <w:spacing w:line="360" w:lineRule="auto"/>
        <w:jc w:val="both"/>
        <w:rPr>
          <w:sz w:val="24"/>
          <w:szCs w:val="24"/>
        </w:rPr>
      </w:pPr>
      <w:bookmarkStart w:id="7" w:name="_Toc129094980"/>
      <w:r w:rsidRPr="00E5012C">
        <w:rPr>
          <w:sz w:val="24"/>
          <w:szCs w:val="24"/>
        </w:rPr>
        <w:t>Human resource management</w:t>
      </w:r>
      <w:bookmarkEnd w:id="7"/>
      <w:r w:rsidRPr="00E5012C">
        <w:rPr>
          <w:sz w:val="24"/>
          <w:szCs w:val="24"/>
        </w:rPr>
        <w:t> </w:t>
      </w:r>
    </w:p>
    <w:p w14:paraId="7BD597A2" w14:textId="77777777" w:rsidR="00696934" w:rsidRPr="00E5012C" w:rsidRDefault="007B530B"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A person's proper management within a company is referred to as hum</w:t>
      </w:r>
      <w:r w:rsidR="001C122B" w:rsidRPr="00E5012C">
        <w:rPr>
          <w:rFonts w:ascii="Times New Roman" w:hAnsi="Times New Roman" w:cs="Times New Roman"/>
          <w:sz w:val="24"/>
          <w:szCs w:val="24"/>
        </w:rPr>
        <w:t>an resource management or HRM.</w:t>
      </w:r>
      <w:r w:rsidR="001C122B" w:rsidRPr="00E5012C">
        <w:rPr>
          <w:rFonts w:ascii="Times New Roman" w:hAnsi="Times New Roman" w:cs="Times New Roman"/>
          <w:b/>
          <w:sz w:val="24"/>
          <w:szCs w:val="24"/>
        </w:rPr>
        <w:t xml:space="preserve"> </w:t>
      </w:r>
      <w:r w:rsidRPr="00E5012C">
        <w:rPr>
          <w:rFonts w:ascii="Times New Roman" w:hAnsi="Times New Roman" w:cs="Times New Roman"/>
          <w:sz w:val="24"/>
          <w:szCs w:val="24"/>
        </w:rPr>
        <w:t>In a construction project, HRM primarily makes sure that there are adequate human resources available to complete the assignment with the necessary and applicable abilities to accomplish the project's goals.</w:t>
      </w:r>
      <w:r w:rsidR="00997459" w:rsidRPr="00E5012C">
        <w:rPr>
          <w:rFonts w:ascii="Times New Roman" w:hAnsi="Times New Roman" w:cs="Times New Roman"/>
          <w:sz w:val="24"/>
          <w:szCs w:val="24"/>
        </w:rPr>
        <w:t xml:space="preserve"> Hinkley will employ </w:t>
      </w:r>
      <w:r w:rsidR="00F01FDB" w:rsidRPr="00E5012C">
        <w:rPr>
          <w:rFonts w:ascii="Times New Roman" w:hAnsi="Times New Roman" w:cs="Times New Roman"/>
          <w:sz w:val="24"/>
          <w:szCs w:val="24"/>
        </w:rPr>
        <w:t>it to make framework promptly while upholding the highest quality</w:t>
      </w:r>
      <w:r w:rsidR="00953F08" w:rsidRPr="00E5012C">
        <w:rPr>
          <w:rFonts w:ascii="Times New Roman" w:hAnsi="Times New Roman" w:cs="Times New Roman"/>
          <w:sz w:val="24"/>
          <w:szCs w:val="24"/>
        </w:rPr>
        <w:t xml:space="preserve"> and the facility management of Hinkley </w:t>
      </w:r>
      <w:r w:rsidR="005B2904" w:rsidRPr="00E5012C">
        <w:rPr>
          <w:rFonts w:ascii="Times New Roman" w:hAnsi="Times New Roman" w:cs="Times New Roman"/>
          <w:sz w:val="24"/>
          <w:szCs w:val="24"/>
        </w:rPr>
        <w:t xml:space="preserve">point C </w:t>
      </w:r>
      <w:r w:rsidR="00953F08" w:rsidRPr="00E5012C">
        <w:rPr>
          <w:rFonts w:ascii="Times New Roman" w:hAnsi="Times New Roman" w:cs="Times New Roman"/>
          <w:sz w:val="24"/>
          <w:szCs w:val="24"/>
        </w:rPr>
        <w:t>gets involved in numerous tasks of HRM</w:t>
      </w:r>
      <w:r w:rsidR="00D65BE6">
        <w:rPr>
          <w:rFonts w:ascii="Times New Roman" w:hAnsi="Times New Roman" w:cs="Times New Roman"/>
          <w:sz w:val="24"/>
          <w:szCs w:val="24"/>
        </w:rPr>
        <w:t xml:space="preserve"> (</w:t>
      </w:r>
      <w:proofErr w:type="spellStart"/>
      <w:r w:rsidR="00D65BE6">
        <w:rPr>
          <w:rFonts w:ascii="Times New Roman" w:hAnsi="Times New Roman" w:cs="Times New Roman"/>
          <w:sz w:val="24"/>
          <w:szCs w:val="24"/>
        </w:rPr>
        <w:t>Dyrda</w:t>
      </w:r>
      <w:proofErr w:type="spellEnd"/>
      <w:r w:rsidR="00D65BE6">
        <w:rPr>
          <w:rFonts w:ascii="Times New Roman" w:hAnsi="Times New Roman" w:cs="Times New Roman"/>
          <w:sz w:val="24"/>
          <w:szCs w:val="24"/>
        </w:rPr>
        <w:t xml:space="preserve"> and Morrison, 2021)</w:t>
      </w:r>
      <w:r w:rsidR="00953F08" w:rsidRPr="00E5012C">
        <w:rPr>
          <w:rFonts w:ascii="Times New Roman" w:hAnsi="Times New Roman" w:cs="Times New Roman"/>
          <w:sz w:val="24"/>
          <w:szCs w:val="24"/>
        </w:rPr>
        <w:t>.</w:t>
      </w:r>
      <w:r w:rsidR="005B2904" w:rsidRPr="00E5012C">
        <w:rPr>
          <w:rFonts w:ascii="Times New Roman" w:hAnsi="Times New Roman" w:cs="Times New Roman"/>
          <w:sz w:val="24"/>
          <w:szCs w:val="24"/>
        </w:rPr>
        <w:t xml:space="preserve"> </w:t>
      </w:r>
    </w:p>
    <w:p w14:paraId="4C271384" w14:textId="77777777" w:rsidR="005B2904" w:rsidRPr="00E5012C" w:rsidRDefault="005B290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Compared to other energy sources, nuclear energy demands a greater level of knowledge, expertise, and preparation. The method for honing skills can take years longer with job-specific instruction and practice. The choices for obtaining knowledgeable nationwide employees for a nation starting its nuclear energy advancement for the first time are: hiring workers who have worked abroad; sending officials abroad to gain more </w:t>
      </w:r>
      <w:proofErr w:type="gramStart"/>
      <w:r w:rsidRPr="00E5012C">
        <w:rPr>
          <w:rFonts w:ascii="Times New Roman" w:hAnsi="Times New Roman" w:cs="Times New Roman"/>
          <w:sz w:val="24"/>
          <w:szCs w:val="24"/>
        </w:rPr>
        <w:t>experience, or</w:t>
      </w:r>
      <w:proofErr w:type="gramEnd"/>
      <w:r w:rsidRPr="00E5012C">
        <w:rPr>
          <w:rFonts w:ascii="Times New Roman" w:hAnsi="Times New Roman" w:cs="Times New Roman"/>
          <w:sz w:val="24"/>
          <w:szCs w:val="24"/>
        </w:rPr>
        <w:t xml:space="preserve"> hiring experienced workers from overseas and utilizing them to train local workers via mentoring or monitoring programs. Additionally, qualified national employees could be drawn from any active nuclear research centre, like a research reactor</w:t>
      </w:r>
      <w:r w:rsidR="003231C8">
        <w:rPr>
          <w:rFonts w:ascii="Times New Roman" w:hAnsi="Times New Roman" w:cs="Times New Roman"/>
          <w:sz w:val="24"/>
          <w:szCs w:val="24"/>
        </w:rPr>
        <w:t xml:space="preserve"> (Carpenter and Energy, 2019)</w:t>
      </w:r>
      <w:r w:rsidRPr="00E5012C">
        <w:rPr>
          <w:rFonts w:ascii="Times New Roman" w:hAnsi="Times New Roman" w:cs="Times New Roman"/>
          <w:sz w:val="24"/>
          <w:szCs w:val="24"/>
        </w:rPr>
        <w:t>.</w:t>
      </w:r>
    </w:p>
    <w:p w14:paraId="12249DED" w14:textId="77777777" w:rsidR="00117491" w:rsidRPr="00E5012C" w:rsidRDefault="005B290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 </w:t>
      </w:r>
      <w:r w:rsidR="00953F08" w:rsidRPr="00E5012C">
        <w:rPr>
          <w:rFonts w:ascii="Times New Roman" w:hAnsi="Times New Roman" w:cs="Times New Roman"/>
          <w:sz w:val="24"/>
          <w:szCs w:val="24"/>
        </w:rPr>
        <w:t xml:space="preserve"> </w:t>
      </w:r>
      <w:r w:rsidR="00D628F5" w:rsidRPr="00E5012C">
        <w:rPr>
          <w:rFonts w:ascii="Times New Roman" w:hAnsi="Times New Roman" w:cs="Times New Roman"/>
          <w:sz w:val="24"/>
          <w:szCs w:val="24"/>
        </w:rPr>
        <w:t>The following practices that they are involved while handling the construction project</w:t>
      </w:r>
      <w:r w:rsidR="006A5BB8" w:rsidRPr="00E5012C">
        <w:rPr>
          <w:rFonts w:ascii="Times New Roman" w:hAnsi="Times New Roman" w:cs="Times New Roman"/>
          <w:sz w:val="24"/>
          <w:szCs w:val="24"/>
        </w:rPr>
        <w:t>.</w:t>
      </w:r>
    </w:p>
    <w:p w14:paraId="21CB40F3"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Educating and developing</w:t>
      </w:r>
    </w:p>
    <w:p w14:paraId="0D87786E"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Role analysis and description</w:t>
      </w:r>
    </w:p>
    <w:p w14:paraId="2123D8BF"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Refund (remuneration) </w:t>
      </w:r>
    </w:p>
    <w:p w14:paraId="773EE77B"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Organizing, choosing, and hiring casual workers as necessary</w:t>
      </w:r>
    </w:p>
    <w:p w14:paraId="4343608E"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Make ensuring everybody gets a fair shot.</w:t>
      </w:r>
    </w:p>
    <w:p w14:paraId="0ADBFFA1"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Control of success</w:t>
      </w:r>
    </w:p>
    <w:p w14:paraId="34EA8760"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Conflict settlement</w:t>
      </w:r>
      <w:r w:rsidR="00A35441">
        <w:rPr>
          <w:rFonts w:ascii="Times New Roman" w:hAnsi="Times New Roman" w:cs="Times New Roman"/>
          <w:sz w:val="24"/>
          <w:szCs w:val="24"/>
        </w:rPr>
        <w:t xml:space="preserve"> (Locatelli et al., 2021)</w:t>
      </w:r>
    </w:p>
    <w:p w14:paraId="24583715"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Having conversations with co-workers</w:t>
      </w:r>
    </w:p>
    <w:p w14:paraId="6745E5DC"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Handling the interactions between workers</w:t>
      </w:r>
    </w:p>
    <w:p w14:paraId="7F9022D4"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 xml:space="preserve">Worries regarding the </w:t>
      </w:r>
      <w:proofErr w:type="gramStart"/>
      <w:r w:rsidRPr="00E5012C">
        <w:rPr>
          <w:rFonts w:ascii="Times New Roman" w:hAnsi="Times New Roman" w:cs="Times New Roman"/>
          <w:sz w:val="24"/>
          <w:szCs w:val="24"/>
        </w:rPr>
        <w:t>legislation</w:t>
      </w:r>
      <w:proofErr w:type="gramEnd"/>
    </w:p>
    <w:p w14:paraId="57950D29"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Controlling staff salaries, perks, and payroll</w:t>
      </w:r>
    </w:p>
    <w:p w14:paraId="0C26B856"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Evaluating achievement, etc</w:t>
      </w:r>
    </w:p>
    <w:p w14:paraId="447A77EF" w14:textId="77777777" w:rsidR="00D17E86" w:rsidRPr="00E5012C" w:rsidRDefault="00D17E86"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Other threats or challenges are also required to regulate the practices of construction </w:t>
      </w:r>
      <w:proofErr w:type="gramStart"/>
      <w:r w:rsidRPr="00E5012C">
        <w:rPr>
          <w:rFonts w:ascii="Times New Roman" w:hAnsi="Times New Roman" w:cs="Times New Roman"/>
          <w:sz w:val="24"/>
          <w:szCs w:val="24"/>
        </w:rPr>
        <w:t>are</w:t>
      </w:r>
      <w:proofErr w:type="gramEnd"/>
    </w:p>
    <w:p w14:paraId="2957EA9C"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Numerous regulatory requirements</w:t>
      </w:r>
    </w:p>
    <w:p w14:paraId="2CD033E5"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Strategic preparation cannot be done in </w:t>
      </w:r>
      <w:proofErr w:type="gramStart"/>
      <w:r w:rsidRPr="00E5012C">
        <w:rPr>
          <w:rFonts w:ascii="Times New Roman" w:hAnsi="Times New Roman" w:cs="Times New Roman"/>
          <w:sz w:val="24"/>
          <w:szCs w:val="24"/>
        </w:rPr>
        <w:t>time</w:t>
      </w:r>
      <w:proofErr w:type="gramEnd"/>
      <w:r w:rsidR="00F32EC0">
        <w:rPr>
          <w:rFonts w:ascii="Times New Roman" w:hAnsi="Times New Roman" w:cs="Times New Roman"/>
          <w:sz w:val="24"/>
          <w:szCs w:val="24"/>
        </w:rPr>
        <w:t xml:space="preserve"> </w:t>
      </w:r>
    </w:p>
    <w:p w14:paraId="4A63AE22"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Safety and health hazards</w:t>
      </w:r>
      <w:r w:rsidR="00A35441">
        <w:rPr>
          <w:rFonts w:ascii="Times New Roman" w:hAnsi="Times New Roman" w:cs="Times New Roman"/>
          <w:sz w:val="24"/>
          <w:szCs w:val="24"/>
        </w:rPr>
        <w:t xml:space="preserve"> (</w:t>
      </w:r>
      <w:proofErr w:type="spellStart"/>
      <w:r w:rsidR="00A35441">
        <w:rPr>
          <w:rFonts w:ascii="Times New Roman" w:hAnsi="Times New Roman" w:cs="Times New Roman"/>
          <w:sz w:val="24"/>
          <w:szCs w:val="24"/>
        </w:rPr>
        <w:t>Wealer</w:t>
      </w:r>
      <w:proofErr w:type="spellEnd"/>
      <w:r w:rsidR="00A35441">
        <w:rPr>
          <w:rFonts w:ascii="Times New Roman" w:hAnsi="Times New Roman" w:cs="Times New Roman"/>
          <w:sz w:val="24"/>
          <w:szCs w:val="24"/>
        </w:rPr>
        <w:t xml:space="preserve"> et al., 2019)</w:t>
      </w:r>
    </w:p>
    <w:p w14:paraId="6D1C354D" w14:textId="77777777" w:rsidR="00D17E86" w:rsidRPr="00E5012C" w:rsidRDefault="00804587"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Money</w:t>
      </w:r>
      <w:r w:rsidR="00D17E86" w:rsidRPr="00E5012C">
        <w:rPr>
          <w:rFonts w:ascii="Times New Roman" w:hAnsi="Times New Roman" w:cs="Times New Roman"/>
          <w:sz w:val="24"/>
          <w:szCs w:val="24"/>
        </w:rPr>
        <w:t xml:space="preserve"> difficulties</w:t>
      </w:r>
    </w:p>
    <w:p w14:paraId="6E35BAD7" w14:textId="77777777" w:rsidR="00D17E86" w:rsidRPr="00E5012C" w:rsidRDefault="00804587"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Building</w:t>
      </w:r>
      <w:r w:rsidR="00D17E86" w:rsidRPr="00E5012C">
        <w:rPr>
          <w:rFonts w:ascii="Times New Roman" w:hAnsi="Times New Roman" w:cs="Times New Roman"/>
          <w:sz w:val="24"/>
          <w:szCs w:val="24"/>
        </w:rPr>
        <w:t xml:space="preserve"> companies' operational state</w:t>
      </w:r>
    </w:p>
    <w:p w14:paraId="1E4DAB4A"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Long hours may be required of the workforce.</w:t>
      </w:r>
    </w:p>
    <w:p w14:paraId="24B0FFFD" w14:textId="77777777" w:rsidR="0081738A" w:rsidRPr="00E5012C" w:rsidRDefault="0081738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 contrast to many other industries, the nuclear industry takes longer to completely qualify a worker to work autonomously after hiring them with the appropriate training. This period can range from five to ten years for just some owner/operator jobs (</w:t>
      </w:r>
      <w:proofErr w:type="gramStart"/>
      <w:r w:rsidRPr="00E5012C">
        <w:rPr>
          <w:rFonts w:ascii="Times New Roman" w:hAnsi="Times New Roman" w:cs="Times New Roman"/>
          <w:sz w:val="24"/>
          <w:szCs w:val="24"/>
        </w:rPr>
        <w:t>e.g.</w:t>
      </w:r>
      <w:proofErr w:type="gramEnd"/>
      <w:r w:rsidRPr="00E5012C">
        <w:rPr>
          <w:rFonts w:ascii="Times New Roman" w:hAnsi="Times New Roman" w:cs="Times New Roman"/>
          <w:sz w:val="24"/>
          <w:szCs w:val="24"/>
        </w:rPr>
        <w:t xml:space="preserve"> license engineer, operations planner, shift supervisor,</w:t>
      </w:r>
      <w:r w:rsidR="002B7EA3" w:rsidRPr="00E5012C">
        <w:rPr>
          <w:rFonts w:ascii="Times New Roman" w:hAnsi="Times New Roman" w:cs="Times New Roman"/>
          <w:sz w:val="24"/>
          <w:szCs w:val="24"/>
        </w:rPr>
        <w:t xml:space="preserve"> emergency planning engineer, </w:t>
      </w:r>
      <w:r w:rsidRPr="00E5012C">
        <w:rPr>
          <w:rFonts w:ascii="Times New Roman" w:hAnsi="Times New Roman" w:cs="Times New Roman"/>
          <w:sz w:val="24"/>
          <w:szCs w:val="24"/>
        </w:rPr>
        <w:t>man</w:t>
      </w:r>
      <w:r w:rsidR="002B7EA3" w:rsidRPr="00E5012C">
        <w:rPr>
          <w:rFonts w:ascii="Times New Roman" w:hAnsi="Times New Roman" w:cs="Times New Roman"/>
          <w:sz w:val="24"/>
          <w:szCs w:val="24"/>
        </w:rPr>
        <w:t>agerial and production level</w:t>
      </w:r>
      <w:r w:rsidR="007C22F5">
        <w:rPr>
          <w:rFonts w:ascii="Times New Roman" w:hAnsi="Times New Roman" w:cs="Times New Roman"/>
          <w:sz w:val="24"/>
          <w:szCs w:val="24"/>
        </w:rPr>
        <w:t xml:space="preserve"> (Pieterse et al., 2022)</w:t>
      </w:r>
      <w:r w:rsidR="002B7EA3" w:rsidRPr="00E5012C">
        <w:rPr>
          <w:rFonts w:ascii="Times New Roman" w:hAnsi="Times New Roman" w:cs="Times New Roman"/>
          <w:sz w:val="24"/>
          <w:szCs w:val="24"/>
        </w:rPr>
        <w:t xml:space="preserve">. </w:t>
      </w:r>
      <w:r w:rsidRPr="00E5012C">
        <w:rPr>
          <w:rFonts w:ascii="Times New Roman" w:hAnsi="Times New Roman" w:cs="Times New Roman"/>
          <w:sz w:val="24"/>
          <w:szCs w:val="24"/>
        </w:rPr>
        <w:t xml:space="preserve">Thus, taking into consideration training schedules and the times that these individuals must perform their duties, </w:t>
      </w:r>
      <w:r w:rsidR="002B7EA3" w:rsidRPr="00E5012C">
        <w:rPr>
          <w:rFonts w:ascii="Times New Roman" w:hAnsi="Times New Roman" w:cs="Times New Roman"/>
          <w:sz w:val="24"/>
          <w:szCs w:val="24"/>
        </w:rPr>
        <w:t>labour</w:t>
      </w:r>
      <w:r w:rsidRPr="00E5012C">
        <w:rPr>
          <w:rFonts w:ascii="Times New Roman" w:hAnsi="Times New Roman" w:cs="Times New Roman"/>
          <w:sz w:val="24"/>
          <w:szCs w:val="24"/>
        </w:rPr>
        <w:t xml:space="preserve"> planning should specify when thes</w:t>
      </w:r>
      <w:r w:rsidR="002B7EA3" w:rsidRPr="00E5012C">
        <w:rPr>
          <w:rFonts w:ascii="Times New Roman" w:hAnsi="Times New Roman" w:cs="Times New Roman"/>
          <w:sz w:val="24"/>
          <w:szCs w:val="24"/>
        </w:rPr>
        <w:t xml:space="preserve">e individuals should be hired. </w:t>
      </w:r>
      <w:r w:rsidRPr="00E5012C">
        <w:rPr>
          <w:rFonts w:ascii="Times New Roman" w:hAnsi="Times New Roman" w:cs="Times New Roman"/>
          <w:sz w:val="24"/>
          <w:szCs w:val="24"/>
        </w:rPr>
        <w:t xml:space="preserve">In the nuclear power industry, unplanned staff loss is especially expensive, both financially and in terms of keeping the program on track due to the long implementation period and </w:t>
      </w:r>
      <w:r w:rsidR="002B7EA3" w:rsidRPr="00E5012C">
        <w:rPr>
          <w:rFonts w:ascii="Times New Roman" w:hAnsi="Times New Roman" w:cs="Times New Roman"/>
          <w:sz w:val="24"/>
          <w:szCs w:val="24"/>
        </w:rPr>
        <w:t xml:space="preserve">the specialized skills needed. </w:t>
      </w:r>
      <w:r w:rsidRPr="00E5012C">
        <w:rPr>
          <w:rFonts w:ascii="Times New Roman" w:hAnsi="Times New Roman" w:cs="Times New Roman"/>
          <w:sz w:val="24"/>
          <w:szCs w:val="24"/>
        </w:rPr>
        <w:t>Consequently, to reduce risk, it is essential to have an upkeep strategy and transition blueprint</w:t>
      </w:r>
      <w:r w:rsidR="00A35441">
        <w:rPr>
          <w:rFonts w:ascii="Times New Roman" w:hAnsi="Times New Roman" w:cs="Times New Roman"/>
          <w:sz w:val="24"/>
          <w:szCs w:val="24"/>
        </w:rPr>
        <w:t xml:space="preserve"> (Resch and </w:t>
      </w:r>
      <w:proofErr w:type="spellStart"/>
      <w:r w:rsidR="00A35441">
        <w:rPr>
          <w:rFonts w:ascii="Times New Roman" w:hAnsi="Times New Roman" w:cs="Times New Roman"/>
          <w:sz w:val="24"/>
          <w:szCs w:val="24"/>
        </w:rPr>
        <w:t>Suna</w:t>
      </w:r>
      <w:proofErr w:type="spellEnd"/>
      <w:r w:rsidR="00A35441">
        <w:rPr>
          <w:rFonts w:ascii="Times New Roman" w:hAnsi="Times New Roman" w:cs="Times New Roman"/>
          <w:sz w:val="24"/>
          <w:szCs w:val="24"/>
        </w:rPr>
        <w:t>, 2019)</w:t>
      </w:r>
      <w:r w:rsidRPr="00E5012C">
        <w:rPr>
          <w:rFonts w:ascii="Times New Roman" w:hAnsi="Times New Roman" w:cs="Times New Roman"/>
          <w:sz w:val="24"/>
          <w:szCs w:val="24"/>
        </w:rPr>
        <w:t>.</w:t>
      </w:r>
      <w:r w:rsidR="00A35441">
        <w:rPr>
          <w:rFonts w:ascii="Times New Roman" w:hAnsi="Times New Roman" w:cs="Times New Roman"/>
          <w:sz w:val="24"/>
          <w:szCs w:val="24"/>
        </w:rPr>
        <w:t xml:space="preserve"> </w:t>
      </w:r>
    </w:p>
    <w:p w14:paraId="3559590A" w14:textId="77777777" w:rsidR="008F37AB" w:rsidRPr="00E5012C" w:rsidRDefault="00CE6FAF" w:rsidP="00E5012C">
      <w:pPr>
        <w:pStyle w:val="Heading2"/>
        <w:spacing w:line="360" w:lineRule="auto"/>
        <w:jc w:val="both"/>
        <w:rPr>
          <w:sz w:val="24"/>
          <w:szCs w:val="24"/>
        </w:rPr>
      </w:pPr>
      <w:bookmarkStart w:id="8" w:name="_Toc129094981"/>
      <w:r w:rsidRPr="00E5012C">
        <w:rPr>
          <w:sz w:val="24"/>
          <w:szCs w:val="24"/>
        </w:rPr>
        <w:t>Conclusion</w:t>
      </w:r>
      <w:bookmarkEnd w:id="8"/>
    </w:p>
    <w:p w14:paraId="3FB99D17" w14:textId="77777777" w:rsidR="00CE6FAF" w:rsidRPr="00E5012C" w:rsidRDefault="002C1D0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significance of generating value through a project is extensively discussed in project management, and this can be successfully communicated. This is a useful technique used by businesses or project managers to identify the key advantages of developing a project. As per the case study of Hinkley</w:t>
      </w:r>
      <w:r w:rsidR="000735AC" w:rsidRPr="00E5012C">
        <w:rPr>
          <w:rFonts w:ascii="Times New Roman" w:hAnsi="Times New Roman" w:cs="Times New Roman"/>
          <w:sz w:val="24"/>
          <w:szCs w:val="24"/>
        </w:rPr>
        <w:t xml:space="preserve"> Point</w:t>
      </w:r>
      <w:r w:rsidRPr="00E5012C">
        <w:rPr>
          <w:rFonts w:ascii="Times New Roman" w:hAnsi="Times New Roman" w:cs="Times New Roman"/>
          <w:sz w:val="24"/>
          <w:szCs w:val="24"/>
        </w:rPr>
        <w:t xml:space="preserve"> C in the UK, they want to construct a nuclear power plant to offer job avenues and long-term benefits to the UK economy</w:t>
      </w:r>
      <w:r w:rsidR="00F32EC0">
        <w:rPr>
          <w:rFonts w:ascii="Times New Roman" w:hAnsi="Times New Roman" w:cs="Times New Roman"/>
          <w:sz w:val="24"/>
          <w:szCs w:val="24"/>
        </w:rPr>
        <w:t>.</w:t>
      </w:r>
      <w:r w:rsidRPr="00E5012C">
        <w:rPr>
          <w:rFonts w:ascii="Times New Roman" w:hAnsi="Times New Roman" w:cs="Times New Roman"/>
          <w:sz w:val="24"/>
          <w:szCs w:val="24"/>
        </w:rPr>
        <w:t xml:space="preserve"> Many advantages have been provided by nuclear power plant, and they can be beneficial for the people of the UK. It mainly makes sure that there is maximum energy independence but also produces high-quality employment and </w:t>
      </w:r>
      <w:r w:rsidRPr="00E5012C">
        <w:rPr>
          <w:rFonts w:ascii="Times New Roman" w:hAnsi="Times New Roman" w:cs="Times New Roman"/>
          <w:sz w:val="24"/>
          <w:szCs w:val="24"/>
        </w:rPr>
        <w:lastRenderedPageBreak/>
        <w:t>enhances the economic development of the UK. It becomes the source of carbon-free electricity so that country can create huge amounts of electricity and lessen the emission levels that would be formed by burning fossil fuels to produce the same quantity of electricity.</w:t>
      </w:r>
    </w:p>
    <w:p w14:paraId="4ECC47A2" w14:textId="77777777" w:rsidR="009F1963" w:rsidRPr="00E5012C" w:rsidRDefault="00CE6FAF"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br w:type="page"/>
      </w:r>
    </w:p>
    <w:p w14:paraId="0DE4E83F" w14:textId="77777777" w:rsidR="009C002A" w:rsidRPr="00F32EC0" w:rsidRDefault="009F1963" w:rsidP="00F32EC0">
      <w:pPr>
        <w:pStyle w:val="Heading1"/>
        <w:spacing w:line="360" w:lineRule="auto"/>
        <w:jc w:val="both"/>
        <w:rPr>
          <w:rFonts w:ascii="Times New Roman" w:hAnsi="Times New Roman" w:cs="Times New Roman"/>
          <w:color w:val="auto"/>
          <w:sz w:val="24"/>
          <w:szCs w:val="24"/>
        </w:rPr>
      </w:pPr>
      <w:bookmarkStart w:id="9" w:name="_Toc129094982"/>
      <w:r w:rsidRPr="00E5012C">
        <w:rPr>
          <w:rFonts w:ascii="Times New Roman" w:hAnsi="Times New Roman" w:cs="Times New Roman"/>
          <w:color w:val="auto"/>
          <w:sz w:val="24"/>
          <w:szCs w:val="24"/>
        </w:rPr>
        <w:lastRenderedPageBreak/>
        <w:t>References</w:t>
      </w:r>
      <w:bookmarkEnd w:id="9"/>
    </w:p>
    <w:p w14:paraId="21AE7CEC" w14:textId="77777777" w:rsidR="00F32EC0" w:rsidRDefault="00F32EC0" w:rsidP="00F32EC0">
      <w:pPr>
        <w:spacing w:line="360" w:lineRule="auto"/>
        <w:jc w:val="both"/>
        <w:rPr>
          <w:rFonts w:ascii="Times New Roman" w:hAnsi="Times New Roman" w:cs="Times New Roman"/>
          <w:sz w:val="24"/>
          <w:szCs w:val="24"/>
        </w:rPr>
      </w:pPr>
      <w:proofErr w:type="spellStart"/>
      <w:r w:rsidRPr="00F32EC0">
        <w:rPr>
          <w:rFonts w:ascii="Times New Roman" w:hAnsi="Times New Roman" w:cs="Times New Roman"/>
          <w:sz w:val="24"/>
          <w:szCs w:val="24"/>
        </w:rPr>
        <w:t>Besse</w:t>
      </w:r>
      <w:proofErr w:type="spellEnd"/>
      <w:r w:rsidRPr="00F32EC0">
        <w:rPr>
          <w:rFonts w:ascii="Times New Roman" w:hAnsi="Times New Roman" w:cs="Times New Roman"/>
          <w:sz w:val="24"/>
          <w:szCs w:val="24"/>
        </w:rPr>
        <w:t xml:space="preserve">, M.E., Julia, A., </w:t>
      </w:r>
      <w:proofErr w:type="spellStart"/>
      <w:r w:rsidRPr="00F32EC0">
        <w:rPr>
          <w:rFonts w:ascii="Times New Roman" w:hAnsi="Times New Roman" w:cs="Times New Roman"/>
          <w:sz w:val="24"/>
          <w:szCs w:val="24"/>
        </w:rPr>
        <w:t>Gody</w:t>
      </w:r>
      <w:proofErr w:type="spellEnd"/>
      <w:r w:rsidRPr="00F32EC0">
        <w:rPr>
          <w:rFonts w:ascii="Times New Roman" w:hAnsi="Times New Roman" w:cs="Times New Roman"/>
          <w:sz w:val="24"/>
          <w:szCs w:val="24"/>
        </w:rPr>
        <w:t xml:space="preserve">, A. and Veronese, T.P., 2022, October. Human Factors integration program into the equipment design of a nuclear power plant. In </w:t>
      </w:r>
      <w:proofErr w:type="spellStart"/>
      <w:r w:rsidRPr="00F32EC0">
        <w:rPr>
          <w:rFonts w:ascii="Times New Roman" w:hAnsi="Times New Roman" w:cs="Times New Roman"/>
          <w:sz w:val="24"/>
          <w:szCs w:val="24"/>
        </w:rPr>
        <w:t>Congrès</w:t>
      </w:r>
      <w:proofErr w:type="spellEnd"/>
      <w:r w:rsidRPr="00F32EC0">
        <w:rPr>
          <w:rFonts w:ascii="Times New Roman" w:hAnsi="Times New Roman" w:cs="Times New Roman"/>
          <w:sz w:val="24"/>
          <w:szCs w:val="24"/>
        </w:rPr>
        <w:t xml:space="preserve"> Lambda Mu 23 «Innovations et </w:t>
      </w:r>
      <w:proofErr w:type="spellStart"/>
      <w:r w:rsidRPr="00F32EC0">
        <w:rPr>
          <w:rFonts w:ascii="Times New Roman" w:hAnsi="Times New Roman" w:cs="Times New Roman"/>
          <w:sz w:val="24"/>
          <w:szCs w:val="24"/>
        </w:rPr>
        <w:t>maîtrise</w:t>
      </w:r>
      <w:proofErr w:type="spellEnd"/>
      <w:r w:rsidRPr="00F32EC0">
        <w:rPr>
          <w:rFonts w:ascii="Times New Roman" w:hAnsi="Times New Roman" w:cs="Times New Roman"/>
          <w:sz w:val="24"/>
          <w:szCs w:val="24"/>
        </w:rPr>
        <w:t xml:space="preserve"> des </w:t>
      </w:r>
      <w:proofErr w:type="spellStart"/>
      <w:r w:rsidRPr="00F32EC0">
        <w:rPr>
          <w:rFonts w:ascii="Times New Roman" w:hAnsi="Times New Roman" w:cs="Times New Roman"/>
          <w:sz w:val="24"/>
          <w:szCs w:val="24"/>
        </w:rPr>
        <w:t>risques</w:t>
      </w:r>
      <w:proofErr w:type="spellEnd"/>
      <w:r w:rsidRPr="00F32EC0">
        <w:rPr>
          <w:rFonts w:ascii="Times New Roman" w:hAnsi="Times New Roman" w:cs="Times New Roman"/>
          <w:sz w:val="24"/>
          <w:szCs w:val="24"/>
        </w:rPr>
        <w:t xml:space="preserve"> pour un avenir durable»-23e </w:t>
      </w:r>
      <w:proofErr w:type="spellStart"/>
      <w:r w:rsidRPr="00F32EC0">
        <w:rPr>
          <w:rFonts w:ascii="Times New Roman" w:hAnsi="Times New Roman" w:cs="Times New Roman"/>
          <w:sz w:val="24"/>
          <w:szCs w:val="24"/>
        </w:rPr>
        <w:t>Congrès</w:t>
      </w:r>
      <w:proofErr w:type="spellEnd"/>
      <w:r w:rsidRPr="00F32EC0">
        <w:rPr>
          <w:rFonts w:ascii="Times New Roman" w:hAnsi="Times New Roman" w:cs="Times New Roman"/>
          <w:sz w:val="24"/>
          <w:szCs w:val="24"/>
        </w:rPr>
        <w:t xml:space="preserve"> de </w:t>
      </w:r>
      <w:proofErr w:type="spellStart"/>
      <w:r w:rsidRPr="00F32EC0">
        <w:rPr>
          <w:rFonts w:ascii="Times New Roman" w:hAnsi="Times New Roman" w:cs="Times New Roman"/>
          <w:sz w:val="24"/>
          <w:szCs w:val="24"/>
        </w:rPr>
        <w:t>Maîtrise</w:t>
      </w:r>
      <w:proofErr w:type="spellEnd"/>
      <w:r w:rsidRPr="00F32EC0">
        <w:rPr>
          <w:rFonts w:ascii="Times New Roman" w:hAnsi="Times New Roman" w:cs="Times New Roman"/>
          <w:sz w:val="24"/>
          <w:szCs w:val="24"/>
        </w:rPr>
        <w:t xml:space="preserve"> des </w:t>
      </w:r>
      <w:proofErr w:type="spellStart"/>
      <w:r w:rsidRPr="00F32EC0">
        <w:rPr>
          <w:rFonts w:ascii="Times New Roman" w:hAnsi="Times New Roman" w:cs="Times New Roman"/>
          <w:sz w:val="24"/>
          <w:szCs w:val="24"/>
        </w:rPr>
        <w:t>Risques</w:t>
      </w:r>
      <w:proofErr w:type="spellEnd"/>
      <w:r w:rsidRPr="00F32EC0">
        <w:rPr>
          <w:rFonts w:ascii="Times New Roman" w:hAnsi="Times New Roman" w:cs="Times New Roman"/>
          <w:sz w:val="24"/>
          <w:szCs w:val="24"/>
        </w:rPr>
        <w:t xml:space="preserve"> et de </w:t>
      </w:r>
      <w:proofErr w:type="spellStart"/>
      <w:r w:rsidRPr="00F32EC0">
        <w:rPr>
          <w:rFonts w:ascii="Times New Roman" w:hAnsi="Times New Roman" w:cs="Times New Roman"/>
          <w:sz w:val="24"/>
          <w:szCs w:val="24"/>
        </w:rPr>
        <w:t>Sûreté</w:t>
      </w:r>
      <w:proofErr w:type="spellEnd"/>
      <w:r w:rsidRPr="00F32EC0">
        <w:rPr>
          <w:rFonts w:ascii="Times New Roman" w:hAnsi="Times New Roman" w:cs="Times New Roman"/>
          <w:sz w:val="24"/>
          <w:szCs w:val="24"/>
        </w:rPr>
        <w:t xml:space="preserve"> de </w:t>
      </w:r>
      <w:proofErr w:type="spellStart"/>
      <w:r w:rsidRPr="00F32EC0">
        <w:rPr>
          <w:rFonts w:ascii="Times New Roman" w:hAnsi="Times New Roman" w:cs="Times New Roman"/>
          <w:sz w:val="24"/>
          <w:szCs w:val="24"/>
        </w:rPr>
        <w:t>Fonctionnement</w:t>
      </w:r>
      <w:proofErr w:type="spellEnd"/>
      <w:r w:rsidRPr="00F32EC0">
        <w:rPr>
          <w:rFonts w:ascii="Times New Roman" w:hAnsi="Times New Roman" w:cs="Times New Roman"/>
          <w:sz w:val="24"/>
          <w:szCs w:val="24"/>
        </w:rPr>
        <w:t xml:space="preserve">, </w:t>
      </w:r>
      <w:proofErr w:type="spellStart"/>
      <w:r w:rsidRPr="00F32EC0">
        <w:rPr>
          <w:rFonts w:ascii="Times New Roman" w:hAnsi="Times New Roman" w:cs="Times New Roman"/>
          <w:sz w:val="24"/>
          <w:szCs w:val="24"/>
        </w:rPr>
        <w:t>Institut</w:t>
      </w:r>
      <w:proofErr w:type="spellEnd"/>
      <w:r w:rsidRPr="00F32EC0">
        <w:rPr>
          <w:rFonts w:ascii="Times New Roman" w:hAnsi="Times New Roman" w:cs="Times New Roman"/>
          <w:sz w:val="24"/>
          <w:szCs w:val="24"/>
        </w:rPr>
        <w:t xml:space="preserve"> pour la </w:t>
      </w:r>
      <w:proofErr w:type="spellStart"/>
      <w:r w:rsidRPr="00F32EC0">
        <w:rPr>
          <w:rFonts w:ascii="Times New Roman" w:hAnsi="Times New Roman" w:cs="Times New Roman"/>
          <w:sz w:val="24"/>
          <w:szCs w:val="24"/>
        </w:rPr>
        <w:t>Maîtrise</w:t>
      </w:r>
      <w:proofErr w:type="spellEnd"/>
      <w:r w:rsidRPr="00F32EC0">
        <w:rPr>
          <w:rFonts w:ascii="Times New Roman" w:hAnsi="Times New Roman" w:cs="Times New Roman"/>
          <w:sz w:val="24"/>
          <w:szCs w:val="24"/>
        </w:rPr>
        <w:t xml:space="preserve"> des </w:t>
      </w:r>
      <w:proofErr w:type="spellStart"/>
      <w:r w:rsidRPr="00F32EC0">
        <w:rPr>
          <w:rFonts w:ascii="Times New Roman" w:hAnsi="Times New Roman" w:cs="Times New Roman"/>
          <w:sz w:val="24"/>
          <w:szCs w:val="24"/>
        </w:rPr>
        <w:t>Risques</w:t>
      </w:r>
      <w:proofErr w:type="spellEnd"/>
      <w:r w:rsidRPr="00F32EC0">
        <w:rPr>
          <w:rFonts w:ascii="Times New Roman" w:hAnsi="Times New Roman" w:cs="Times New Roman"/>
          <w:sz w:val="24"/>
          <w:szCs w:val="24"/>
        </w:rPr>
        <w:t>.</w:t>
      </w:r>
      <w:r>
        <w:rPr>
          <w:rFonts w:ascii="Times New Roman" w:hAnsi="Times New Roman" w:cs="Times New Roman"/>
          <w:sz w:val="24"/>
          <w:szCs w:val="24"/>
        </w:rPr>
        <w:t xml:space="preserve"> </w:t>
      </w:r>
    </w:p>
    <w:p w14:paraId="3DFB40E0"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t xml:space="preserve">Butcher, A., Stork, A.L., Verdon, J.P., Kendall, J.M., </w:t>
      </w:r>
      <w:proofErr w:type="spellStart"/>
      <w:r w:rsidRPr="00F32EC0">
        <w:rPr>
          <w:rFonts w:ascii="Times New Roman" w:hAnsi="Times New Roman" w:cs="Times New Roman"/>
          <w:sz w:val="24"/>
          <w:szCs w:val="24"/>
        </w:rPr>
        <w:t>Plenkers</w:t>
      </w:r>
      <w:proofErr w:type="spellEnd"/>
      <w:r w:rsidRPr="00F32EC0">
        <w:rPr>
          <w:rFonts w:ascii="Times New Roman" w:hAnsi="Times New Roman" w:cs="Times New Roman"/>
          <w:sz w:val="24"/>
          <w:szCs w:val="24"/>
        </w:rPr>
        <w:t xml:space="preserve">, K., Booth, F., </w:t>
      </w:r>
      <w:proofErr w:type="spellStart"/>
      <w:r w:rsidRPr="00F32EC0">
        <w:rPr>
          <w:rFonts w:ascii="Times New Roman" w:hAnsi="Times New Roman" w:cs="Times New Roman"/>
          <w:sz w:val="24"/>
          <w:szCs w:val="24"/>
        </w:rPr>
        <w:t>Boneham</w:t>
      </w:r>
      <w:proofErr w:type="spellEnd"/>
      <w:r w:rsidRPr="00F32EC0">
        <w:rPr>
          <w:rFonts w:ascii="Times New Roman" w:hAnsi="Times New Roman" w:cs="Times New Roman"/>
          <w:sz w:val="24"/>
          <w:szCs w:val="24"/>
        </w:rPr>
        <w:t xml:space="preserve">, M. and </w:t>
      </w:r>
      <w:proofErr w:type="spellStart"/>
      <w:r w:rsidRPr="00F32EC0">
        <w:rPr>
          <w:rFonts w:ascii="Times New Roman" w:hAnsi="Times New Roman" w:cs="Times New Roman"/>
          <w:sz w:val="24"/>
          <w:szCs w:val="24"/>
        </w:rPr>
        <w:t>Koe</w:t>
      </w:r>
      <w:proofErr w:type="spellEnd"/>
      <w:r w:rsidRPr="00F32EC0">
        <w:rPr>
          <w:rFonts w:ascii="Times New Roman" w:hAnsi="Times New Roman" w:cs="Times New Roman"/>
          <w:sz w:val="24"/>
          <w:szCs w:val="24"/>
        </w:rPr>
        <w:t>, A., 2021. Evaluating rock mass disturbance within open-pit excavations using seismic methods: A case study from the Hinkley Point C nuclear power station. Journal of Rock Mechanics and Geotechnical Engineering, 13(3), pp.500-512.</w:t>
      </w:r>
      <w:r>
        <w:rPr>
          <w:rFonts w:ascii="Times New Roman" w:hAnsi="Times New Roman" w:cs="Times New Roman"/>
          <w:sz w:val="24"/>
          <w:szCs w:val="24"/>
        </w:rPr>
        <w:t xml:space="preserve"> </w:t>
      </w:r>
    </w:p>
    <w:p w14:paraId="6AF4B4BA"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t xml:space="preserve">Carpenter, </w:t>
      </w:r>
      <w:proofErr w:type="gramStart"/>
      <w:r w:rsidRPr="00F32EC0">
        <w:rPr>
          <w:rFonts w:ascii="Times New Roman" w:hAnsi="Times New Roman" w:cs="Times New Roman"/>
          <w:sz w:val="24"/>
          <w:szCs w:val="24"/>
        </w:rPr>
        <w:t>A.</w:t>
      </w:r>
      <w:proofErr w:type="gramEnd"/>
      <w:r w:rsidRPr="00F32EC0">
        <w:rPr>
          <w:rFonts w:ascii="Times New Roman" w:hAnsi="Times New Roman" w:cs="Times New Roman"/>
          <w:sz w:val="24"/>
          <w:szCs w:val="24"/>
        </w:rPr>
        <w:t xml:space="preserve"> and Energy, M.N., 2019. Investigating surface deformation surrounding Hinkley Point C using </w:t>
      </w:r>
      <w:proofErr w:type="spellStart"/>
      <w:r w:rsidRPr="00F32EC0">
        <w:rPr>
          <w:rFonts w:ascii="Times New Roman" w:hAnsi="Times New Roman" w:cs="Times New Roman"/>
          <w:sz w:val="24"/>
          <w:szCs w:val="24"/>
        </w:rPr>
        <w:t>InSAR</w:t>
      </w:r>
      <w:proofErr w:type="spellEnd"/>
      <w:r w:rsidRPr="00F32EC0">
        <w:rPr>
          <w:rFonts w:ascii="Times New Roman" w:hAnsi="Times New Roman" w:cs="Times New Roman"/>
          <w:sz w:val="24"/>
          <w:szCs w:val="24"/>
        </w:rPr>
        <w:t>.</w:t>
      </w:r>
      <w:r>
        <w:rPr>
          <w:rFonts w:ascii="Times New Roman" w:hAnsi="Times New Roman" w:cs="Times New Roman"/>
          <w:sz w:val="24"/>
          <w:szCs w:val="24"/>
        </w:rPr>
        <w:t xml:space="preserve"> </w:t>
      </w:r>
    </w:p>
    <w:p w14:paraId="48C63E3A"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t xml:space="preserve">Damayanti, R.W., Hartono, B. and Wijaya, A.R., 2021. Project managers’ perspectives on the complexity of construction megaproject in Indonesia: A </w:t>
      </w:r>
      <w:proofErr w:type="spellStart"/>
      <w:r w:rsidRPr="00F32EC0">
        <w:rPr>
          <w:rFonts w:ascii="Times New Roman" w:hAnsi="Times New Roman" w:cs="Times New Roman"/>
          <w:sz w:val="24"/>
          <w:szCs w:val="24"/>
        </w:rPr>
        <w:t>multicase</w:t>
      </w:r>
      <w:proofErr w:type="spellEnd"/>
      <w:r w:rsidRPr="00F32EC0">
        <w:rPr>
          <w:rFonts w:ascii="Times New Roman" w:hAnsi="Times New Roman" w:cs="Times New Roman"/>
          <w:sz w:val="24"/>
          <w:szCs w:val="24"/>
        </w:rPr>
        <w:t xml:space="preserve"> study. IEEE Engineering Management Review, 49(2), pp.153-171.</w:t>
      </w:r>
      <w:r>
        <w:rPr>
          <w:rFonts w:ascii="Times New Roman" w:hAnsi="Times New Roman" w:cs="Times New Roman"/>
          <w:sz w:val="24"/>
          <w:szCs w:val="24"/>
        </w:rPr>
        <w:t xml:space="preserve"> </w:t>
      </w:r>
    </w:p>
    <w:p w14:paraId="784E1E3E"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t>Daniel, E. and Daniel, P.A., 2019. Megaprojects as complex adaptive systems: The Hinkley point C case. International Journal of Project Management, 37(8), pp.1017-1033.</w:t>
      </w:r>
      <w:r>
        <w:rPr>
          <w:rFonts w:ascii="Times New Roman" w:hAnsi="Times New Roman" w:cs="Times New Roman"/>
          <w:sz w:val="24"/>
          <w:szCs w:val="24"/>
        </w:rPr>
        <w:t xml:space="preserve"> </w:t>
      </w:r>
    </w:p>
    <w:p w14:paraId="67EB354B" w14:textId="77777777" w:rsidR="00F32EC0" w:rsidRPr="00F32EC0" w:rsidRDefault="00F32EC0" w:rsidP="00F32EC0">
      <w:pPr>
        <w:spacing w:line="360" w:lineRule="auto"/>
        <w:jc w:val="both"/>
        <w:rPr>
          <w:rFonts w:ascii="Times New Roman" w:hAnsi="Times New Roman" w:cs="Times New Roman"/>
          <w:sz w:val="24"/>
          <w:szCs w:val="24"/>
        </w:rPr>
      </w:pPr>
      <w:proofErr w:type="spellStart"/>
      <w:r w:rsidRPr="00F32EC0">
        <w:rPr>
          <w:rFonts w:ascii="Times New Roman" w:hAnsi="Times New Roman" w:cs="Times New Roman"/>
          <w:sz w:val="24"/>
          <w:szCs w:val="24"/>
        </w:rPr>
        <w:t>Dyrda</w:t>
      </w:r>
      <w:proofErr w:type="spellEnd"/>
      <w:r w:rsidRPr="00F32EC0">
        <w:rPr>
          <w:rFonts w:ascii="Times New Roman" w:hAnsi="Times New Roman" w:cs="Times New Roman"/>
          <w:sz w:val="24"/>
          <w:szCs w:val="24"/>
        </w:rPr>
        <w:t xml:space="preserve">, J. and Morrison, R., 2021. Overview of the Hinkley Point C EPR Project ‘J0’and </w:t>
      </w:r>
      <w:proofErr w:type="gramStart"/>
      <w:r w:rsidRPr="00F32EC0">
        <w:rPr>
          <w:rFonts w:ascii="Times New Roman" w:hAnsi="Times New Roman" w:cs="Times New Roman"/>
          <w:sz w:val="24"/>
          <w:szCs w:val="24"/>
        </w:rPr>
        <w:t>Beyond</w:t>
      </w:r>
      <w:proofErr w:type="gramEnd"/>
      <w:r w:rsidRPr="00F32EC0">
        <w:rPr>
          <w:rFonts w:ascii="Times New Roman" w:hAnsi="Times New Roman" w:cs="Times New Roman"/>
          <w:sz w:val="24"/>
          <w:szCs w:val="24"/>
        </w:rPr>
        <w:t>. In EPJ Web of Conferences (Vol. 247, p. 20001). EDP Sciences.</w:t>
      </w:r>
      <w:r>
        <w:rPr>
          <w:rFonts w:ascii="Times New Roman" w:hAnsi="Times New Roman" w:cs="Times New Roman"/>
          <w:sz w:val="24"/>
          <w:szCs w:val="24"/>
        </w:rPr>
        <w:t xml:space="preserve"> </w:t>
      </w:r>
    </w:p>
    <w:p w14:paraId="4568795A"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t xml:space="preserve">Glasson, J., </w:t>
      </w:r>
      <w:proofErr w:type="spellStart"/>
      <w:r w:rsidRPr="00F32EC0">
        <w:rPr>
          <w:rFonts w:ascii="Times New Roman" w:hAnsi="Times New Roman" w:cs="Times New Roman"/>
          <w:sz w:val="24"/>
          <w:szCs w:val="24"/>
        </w:rPr>
        <w:t>Durning</w:t>
      </w:r>
      <w:proofErr w:type="spellEnd"/>
      <w:r w:rsidRPr="00F32EC0">
        <w:rPr>
          <w:rFonts w:ascii="Times New Roman" w:hAnsi="Times New Roman" w:cs="Times New Roman"/>
          <w:sz w:val="24"/>
          <w:szCs w:val="24"/>
        </w:rPr>
        <w:t xml:space="preserve">, B., Broderick, M. and Welch, K., 2021. Monitoring and auditing the local socio-economic and environmental impacts of the </w:t>
      </w:r>
      <w:proofErr w:type="gramStart"/>
      <w:r w:rsidRPr="00F32EC0">
        <w:rPr>
          <w:rFonts w:ascii="Times New Roman" w:hAnsi="Times New Roman" w:cs="Times New Roman"/>
          <w:sz w:val="24"/>
          <w:szCs w:val="24"/>
        </w:rPr>
        <w:t>early stage</w:t>
      </w:r>
      <w:proofErr w:type="gramEnd"/>
      <w:r w:rsidRPr="00F32EC0">
        <w:rPr>
          <w:rFonts w:ascii="Times New Roman" w:hAnsi="Times New Roman" w:cs="Times New Roman"/>
          <w:sz w:val="24"/>
          <w:szCs w:val="24"/>
        </w:rPr>
        <w:t xml:space="preserve"> construction of Hinkley Point C Nuclear Power Station, UK. Impact Assessment and Project Appraisal, 39(2), pp.84-95.</w:t>
      </w:r>
      <w:r>
        <w:rPr>
          <w:rFonts w:ascii="Times New Roman" w:hAnsi="Times New Roman" w:cs="Times New Roman"/>
          <w:sz w:val="24"/>
          <w:szCs w:val="24"/>
        </w:rPr>
        <w:t xml:space="preserve"> </w:t>
      </w:r>
    </w:p>
    <w:p w14:paraId="54045C3E"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t xml:space="preserve">Locatelli, G., </w:t>
      </w:r>
      <w:proofErr w:type="spellStart"/>
      <w:r w:rsidRPr="00F32EC0">
        <w:rPr>
          <w:rFonts w:ascii="Times New Roman" w:hAnsi="Times New Roman" w:cs="Times New Roman"/>
          <w:sz w:val="24"/>
          <w:szCs w:val="24"/>
        </w:rPr>
        <w:t>Sainati</w:t>
      </w:r>
      <w:proofErr w:type="spellEnd"/>
      <w:r w:rsidRPr="00F32EC0">
        <w:rPr>
          <w:rFonts w:ascii="Times New Roman" w:hAnsi="Times New Roman" w:cs="Times New Roman"/>
          <w:sz w:val="24"/>
          <w:szCs w:val="24"/>
        </w:rPr>
        <w:t xml:space="preserve">, T. and </w:t>
      </w:r>
      <w:proofErr w:type="spellStart"/>
      <w:r w:rsidRPr="00F32EC0">
        <w:rPr>
          <w:rFonts w:ascii="Times New Roman" w:hAnsi="Times New Roman" w:cs="Times New Roman"/>
          <w:sz w:val="24"/>
          <w:szCs w:val="24"/>
        </w:rPr>
        <w:t>Mignacca</w:t>
      </w:r>
      <w:proofErr w:type="spellEnd"/>
      <w:r w:rsidRPr="00F32EC0">
        <w:rPr>
          <w:rFonts w:ascii="Times New Roman" w:hAnsi="Times New Roman" w:cs="Times New Roman"/>
          <w:sz w:val="24"/>
          <w:szCs w:val="24"/>
        </w:rPr>
        <w:t>, B., 2021. Developing UK strategy for nuclear SMRs.</w:t>
      </w:r>
      <w:r>
        <w:rPr>
          <w:rFonts w:ascii="Times New Roman" w:hAnsi="Times New Roman" w:cs="Times New Roman"/>
          <w:sz w:val="24"/>
          <w:szCs w:val="24"/>
        </w:rPr>
        <w:t xml:space="preserve"> </w:t>
      </w:r>
    </w:p>
    <w:p w14:paraId="46539B9A"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t xml:space="preserve">Pieterse, B., Agyekum, K., Manu, P., </w:t>
      </w:r>
      <w:proofErr w:type="spellStart"/>
      <w:r w:rsidRPr="00F32EC0">
        <w:rPr>
          <w:rFonts w:ascii="Times New Roman" w:hAnsi="Times New Roman" w:cs="Times New Roman"/>
          <w:sz w:val="24"/>
          <w:szCs w:val="24"/>
        </w:rPr>
        <w:t>Mohandes</w:t>
      </w:r>
      <w:proofErr w:type="spellEnd"/>
      <w:r w:rsidRPr="00F32EC0">
        <w:rPr>
          <w:rFonts w:ascii="Times New Roman" w:hAnsi="Times New Roman" w:cs="Times New Roman"/>
          <w:sz w:val="24"/>
          <w:szCs w:val="24"/>
        </w:rPr>
        <w:t xml:space="preserve">, S.R., Cheung, C. and </w:t>
      </w:r>
      <w:proofErr w:type="spellStart"/>
      <w:r w:rsidRPr="00F32EC0">
        <w:rPr>
          <w:rFonts w:ascii="Times New Roman" w:hAnsi="Times New Roman" w:cs="Times New Roman"/>
          <w:sz w:val="24"/>
          <w:szCs w:val="24"/>
        </w:rPr>
        <w:t>Yunusa-Kaltungo</w:t>
      </w:r>
      <w:proofErr w:type="spellEnd"/>
      <w:r w:rsidRPr="00F32EC0">
        <w:rPr>
          <w:rFonts w:ascii="Times New Roman" w:hAnsi="Times New Roman" w:cs="Times New Roman"/>
          <w:sz w:val="24"/>
          <w:szCs w:val="24"/>
        </w:rPr>
        <w:t>, A., 2022. Examining critical project management skills for successful delivery of major maintenance projects: Insights from the United Kingdom energy sector. Engineering, Construction and Architectural Management.</w:t>
      </w:r>
      <w:r w:rsidR="00EE424C">
        <w:rPr>
          <w:rFonts w:ascii="Times New Roman" w:hAnsi="Times New Roman" w:cs="Times New Roman"/>
          <w:sz w:val="24"/>
          <w:szCs w:val="24"/>
        </w:rPr>
        <w:t xml:space="preserve"> </w:t>
      </w:r>
    </w:p>
    <w:p w14:paraId="10853E10" w14:textId="77777777" w:rsidR="00F32EC0" w:rsidRPr="00F32EC0" w:rsidRDefault="00F32EC0" w:rsidP="00F32EC0">
      <w:pPr>
        <w:spacing w:line="360" w:lineRule="auto"/>
        <w:jc w:val="both"/>
        <w:rPr>
          <w:rFonts w:ascii="Times New Roman" w:hAnsi="Times New Roman" w:cs="Times New Roman"/>
          <w:sz w:val="24"/>
          <w:szCs w:val="24"/>
        </w:rPr>
      </w:pPr>
      <w:r w:rsidRPr="00F32EC0">
        <w:rPr>
          <w:rFonts w:ascii="Times New Roman" w:hAnsi="Times New Roman" w:cs="Times New Roman"/>
          <w:sz w:val="24"/>
          <w:szCs w:val="24"/>
        </w:rPr>
        <w:lastRenderedPageBreak/>
        <w:t xml:space="preserve">Resch, G. and </w:t>
      </w:r>
      <w:proofErr w:type="spellStart"/>
      <w:r w:rsidRPr="00F32EC0">
        <w:rPr>
          <w:rFonts w:ascii="Times New Roman" w:hAnsi="Times New Roman" w:cs="Times New Roman"/>
          <w:sz w:val="24"/>
          <w:szCs w:val="24"/>
        </w:rPr>
        <w:t>Suna</w:t>
      </w:r>
      <w:proofErr w:type="spellEnd"/>
      <w:r w:rsidRPr="00F32EC0">
        <w:rPr>
          <w:rFonts w:ascii="Times New Roman" w:hAnsi="Times New Roman" w:cs="Times New Roman"/>
          <w:sz w:val="24"/>
          <w:szCs w:val="24"/>
        </w:rPr>
        <w:t>, D., 2019. Renewable Energies versus Nuclear Power: Comparison of Financial Support Exemplified at the Case of Hinkley Point C. The Technological and Economic Future of Nuclear Power, pp.117-137.</w:t>
      </w:r>
      <w:r w:rsidR="005569B6">
        <w:rPr>
          <w:rFonts w:ascii="Times New Roman" w:hAnsi="Times New Roman" w:cs="Times New Roman"/>
          <w:sz w:val="24"/>
          <w:szCs w:val="24"/>
        </w:rPr>
        <w:t xml:space="preserve"> </w:t>
      </w:r>
    </w:p>
    <w:p w14:paraId="62AA9A7E" w14:textId="77777777" w:rsidR="00F32EC0" w:rsidRPr="00F32EC0" w:rsidRDefault="00F32EC0" w:rsidP="00F32EC0">
      <w:pPr>
        <w:spacing w:line="360" w:lineRule="auto"/>
        <w:jc w:val="both"/>
        <w:rPr>
          <w:rFonts w:ascii="Times New Roman" w:hAnsi="Times New Roman" w:cs="Times New Roman"/>
          <w:sz w:val="24"/>
          <w:szCs w:val="24"/>
        </w:rPr>
      </w:pPr>
      <w:proofErr w:type="spellStart"/>
      <w:r w:rsidRPr="00F32EC0">
        <w:rPr>
          <w:rFonts w:ascii="Times New Roman" w:hAnsi="Times New Roman" w:cs="Times New Roman"/>
          <w:sz w:val="24"/>
          <w:szCs w:val="24"/>
        </w:rPr>
        <w:t>Wealer</w:t>
      </w:r>
      <w:proofErr w:type="spellEnd"/>
      <w:r w:rsidRPr="00F32EC0">
        <w:rPr>
          <w:rFonts w:ascii="Times New Roman" w:hAnsi="Times New Roman" w:cs="Times New Roman"/>
          <w:sz w:val="24"/>
          <w:szCs w:val="24"/>
        </w:rPr>
        <w:t xml:space="preserve">, B., Seidel, J.P. and von </w:t>
      </w:r>
      <w:proofErr w:type="spellStart"/>
      <w:r w:rsidRPr="00F32EC0">
        <w:rPr>
          <w:rFonts w:ascii="Times New Roman" w:hAnsi="Times New Roman" w:cs="Times New Roman"/>
          <w:sz w:val="24"/>
          <w:szCs w:val="24"/>
        </w:rPr>
        <w:t>Hirschhausen</w:t>
      </w:r>
      <w:proofErr w:type="spellEnd"/>
      <w:r w:rsidRPr="00F32EC0">
        <w:rPr>
          <w:rFonts w:ascii="Times New Roman" w:hAnsi="Times New Roman" w:cs="Times New Roman"/>
          <w:sz w:val="24"/>
          <w:szCs w:val="24"/>
        </w:rPr>
        <w:t>, C., 2019. Decommissioning of nuclear power plants and storage of nuclear waste: Experiences from Germany, France, and the UK. The technological and economic future of nuclear power, pp.261-286.</w:t>
      </w:r>
      <w:r w:rsidR="005569B6">
        <w:rPr>
          <w:rFonts w:ascii="Times New Roman" w:hAnsi="Times New Roman" w:cs="Times New Roman"/>
          <w:sz w:val="24"/>
          <w:szCs w:val="24"/>
        </w:rPr>
        <w:t xml:space="preserve"> </w:t>
      </w:r>
    </w:p>
    <w:p w14:paraId="45F5B3D5" w14:textId="77777777" w:rsidR="00F32EC0" w:rsidRDefault="00F32EC0" w:rsidP="00E5012C">
      <w:pPr>
        <w:spacing w:line="360" w:lineRule="auto"/>
        <w:jc w:val="both"/>
        <w:rPr>
          <w:rFonts w:ascii="Times New Roman" w:hAnsi="Times New Roman" w:cs="Times New Roman"/>
          <w:sz w:val="24"/>
          <w:szCs w:val="24"/>
        </w:rPr>
      </w:pPr>
    </w:p>
    <w:p w14:paraId="7E00C6F8" w14:textId="77777777" w:rsidR="00F32EC0" w:rsidRPr="00E5012C" w:rsidRDefault="00F32EC0" w:rsidP="00E5012C">
      <w:pPr>
        <w:spacing w:line="360" w:lineRule="auto"/>
        <w:jc w:val="both"/>
        <w:rPr>
          <w:rFonts w:ascii="Times New Roman" w:hAnsi="Times New Roman" w:cs="Times New Roman"/>
          <w:sz w:val="24"/>
          <w:szCs w:val="24"/>
        </w:rPr>
      </w:pPr>
    </w:p>
    <w:sectPr w:rsidR="00F32EC0" w:rsidRPr="00E5012C" w:rsidSect="005A19F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ABBC8" w14:textId="77777777" w:rsidR="00FF2B25" w:rsidRDefault="00FF2B25" w:rsidP="00D1066A">
      <w:pPr>
        <w:spacing w:after="0" w:line="240" w:lineRule="auto"/>
      </w:pPr>
      <w:r>
        <w:separator/>
      </w:r>
    </w:p>
  </w:endnote>
  <w:endnote w:type="continuationSeparator" w:id="0">
    <w:p w14:paraId="54FBD181" w14:textId="77777777" w:rsidR="00FF2B25" w:rsidRDefault="00FF2B25" w:rsidP="00D10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8346"/>
      <w:docPartObj>
        <w:docPartGallery w:val="Page Numbers (Bottom of Page)"/>
        <w:docPartUnique/>
      </w:docPartObj>
    </w:sdtPr>
    <w:sdtContent>
      <w:p w14:paraId="5067D1A2" w14:textId="77777777" w:rsidR="006F6508" w:rsidRDefault="00000000">
        <w:pPr>
          <w:pStyle w:val="Footer"/>
          <w:jc w:val="center"/>
        </w:pPr>
        <w:r>
          <w:fldChar w:fldCharType="begin"/>
        </w:r>
        <w:r>
          <w:instrText xml:space="preserve"> PAGE   \* MERGEFORMAT </w:instrText>
        </w:r>
        <w:r>
          <w:fldChar w:fldCharType="separate"/>
        </w:r>
        <w:r w:rsidR="003B71F4">
          <w:rPr>
            <w:noProof/>
          </w:rPr>
          <w:t>16</w:t>
        </w:r>
        <w:r>
          <w:rPr>
            <w:noProof/>
          </w:rPr>
          <w:fldChar w:fldCharType="end"/>
        </w:r>
      </w:p>
    </w:sdtContent>
  </w:sdt>
  <w:p w14:paraId="39E2121D" w14:textId="77777777" w:rsidR="006F6508" w:rsidRDefault="006F6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32268" w14:textId="77777777" w:rsidR="00FF2B25" w:rsidRDefault="00FF2B25" w:rsidP="00D1066A">
      <w:pPr>
        <w:spacing w:after="0" w:line="240" w:lineRule="auto"/>
      </w:pPr>
      <w:r>
        <w:separator/>
      </w:r>
    </w:p>
  </w:footnote>
  <w:footnote w:type="continuationSeparator" w:id="0">
    <w:p w14:paraId="2BFA9C28" w14:textId="77777777" w:rsidR="00FF2B25" w:rsidRDefault="00FF2B25" w:rsidP="00D10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14936"/>
    <w:multiLevelType w:val="hybridMultilevel"/>
    <w:tmpl w:val="C67AA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650303"/>
    <w:multiLevelType w:val="hybridMultilevel"/>
    <w:tmpl w:val="5AFA9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626A74"/>
    <w:multiLevelType w:val="hybridMultilevel"/>
    <w:tmpl w:val="68981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A01223"/>
    <w:multiLevelType w:val="hybridMultilevel"/>
    <w:tmpl w:val="EAD472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E54E74"/>
    <w:multiLevelType w:val="hybridMultilevel"/>
    <w:tmpl w:val="258A6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2B7129"/>
    <w:multiLevelType w:val="hybridMultilevel"/>
    <w:tmpl w:val="0560B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AA06C1"/>
    <w:multiLevelType w:val="hybridMultilevel"/>
    <w:tmpl w:val="AF642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2B4EF1"/>
    <w:multiLevelType w:val="hybridMultilevel"/>
    <w:tmpl w:val="4D647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863B58"/>
    <w:multiLevelType w:val="hybridMultilevel"/>
    <w:tmpl w:val="9EB8A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3B7714"/>
    <w:multiLevelType w:val="hybridMultilevel"/>
    <w:tmpl w:val="3BA0CE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464954">
    <w:abstractNumId w:val="5"/>
  </w:num>
  <w:num w:numId="2" w16cid:durableId="167212925">
    <w:abstractNumId w:val="4"/>
  </w:num>
  <w:num w:numId="3" w16cid:durableId="1114397144">
    <w:abstractNumId w:val="6"/>
  </w:num>
  <w:num w:numId="4" w16cid:durableId="35737798">
    <w:abstractNumId w:val="0"/>
  </w:num>
  <w:num w:numId="5" w16cid:durableId="933435461">
    <w:abstractNumId w:val="2"/>
  </w:num>
  <w:num w:numId="6" w16cid:durableId="1041322705">
    <w:abstractNumId w:val="7"/>
  </w:num>
  <w:num w:numId="7" w16cid:durableId="43801330">
    <w:abstractNumId w:val="8"/>
  </w:num>
  <w:num w:numId="8" w16cid:durableId="1054306353">
    <w:abstractNumId w:val="1"/>
  </w:num>
  <w:num w:numId="9" w16cid:durableId="1693722090">
    <w:abstractNumId w:val="9"/>
  </w:num>
  <w:num w:numId="10" w16cid:durableId="6002637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0182"/>
    <w:rsid w:val="0000394B"/>
    <w:rsid w:val="000105AA"/>
    <w:rsid w:val="00015FA9"/>
    <w:rsid w:val="00021C91"/>
    <w:rsid w:val="00046580"/>
    <w:rsid w:val="00054AF9"/>
    <w:rsid w:val="00055F6E"/>
    <w:rsid w:val="00064EEC"/>
    <w:rsid w:val="000657FF"/>
    <w:rsid w:val="00066DE2"/>
    <w:rsid w:val="000715EE"/>
    <w:rsid w:val="000735AC"/>
    <w:rsid w:val="00076C45"/>
    <w:rsid w:val="0008675B"/>
    <w:rsid w:val="000904D7"/>
    <w:rsid w:val="000C0D8F"/>
    <w:rsid w:val="000C6549"/>
    <w:rsid w:val="000D68FE"/>
    <w:rsid w:val="000F1F08"/>
    <w:rsid w:val="00115AF4"/>
    <w:rsid w:val="00117316"/>
    <w:rsid w:val="00117491"/>
    <w:rsid w:val="00133B44"/>
    <w:rsid w:val="00141111"/>
    <w:rsid w:val="00142750"/>
    <w:rsid w:val="001468C9"/>
    <w:rsid w:val="00156012"/>
    <w:rsid w:val="00157BA1"/>
    <w:rsid w:val="0016203A"/>
    <w:rsid w:val="00166627"/>
    <w:rsid w:val="00193EB1"/>
    <w:rsid w:val="00197F59"/>
    <w:rsid w:val="001C122B"/>
    <w:rsid w:val="001C1444"/>
    <w:rsid w:val="001C68A8"/>
    <w:rsid w:val="001C7105"/>
    <w:rsid w:val="001D37AE"/>
    <w:rsid w:val="001D7AFD"/>
    <w:rsid w:val="001E6568"/>
    <w:rsid w:val="001F1152"/>
    <w:rsid w:val="001F4DD4"/>
    <w:rsid w:val="001F75B6"/>
    <w:rsid w:val="00200243"/>
    <w:rsid w:val="00202CA1"/>
    <w:rsid w:val="00202FD8"/>
    <w:rsid w:val="00203521"/>
    <w:rsid w:val="00214109"/>
    <w:rsid w:val="0022156C"/>
    <w:rsid w:val="00225254"/>
    <w:rsid w:val="00237FBF"/>
    <w:rsid w:val="002500E3"/>
    <w:rsid w:val="002513FC"/>
    <w:rsid w:val="002553F2"/>
    <w:rsid w:val="0025557A"/>
    <w:rsid w:val="0026649C"/>
    <w:rsid w:val="00266D2A"/>
    <w:rsid w:val="002816DC"/>
    <w:rsid w:val="0029132E"/>
    <w:rsid w:val="002925A2"/>
    <w:rsid w:val="00292E03"/>
    <w:rsid w:val="002A74DC"/>
    <w:rsid w:val="002B7EA3"/>
    <w:rsid w:val="002C139A"/>
    <w:rsid w:val="002C1D08"/>
    <w:rsid w:val="002C388D"/>
    <w:rsid w:val="002D5BAF"/>
    <w:rsid w:val="002D7BCC"/>
    <w:rsid w:val="00300119"/>
    <w:rsid w:val="00302346"/>
    <w:rsid w:val="00321C8F"/>
    <w:rsid w:val="003231C8"/>
    <w:rsid w:val="0033375B"/>
    <w:rsid w:val="0034392E"/>
    <w:rsid w:val="00346258"/>
    <w:rsid w:val="00354562"/>
    <w:rsid w:val="00365083"/>
    <w:rsid w:val="003701DE"/>
    <w:rsid w:val="00370E78"/>
    <w:rsid w:val="00374BF1"/>
    <w:rsid w:val="0038400D"/>
    <w:rsid w:val="00384F9B"/>
    <w:rsid w:val="00391536"/>
    <w:rsid w:val="00392958"/>
    <w:rsid w:val="003931F8"/>
    <w:rsid w:val="003A02F6"/>
    <w:rsid w:val="003A4C89"/>
    <w:rsid w:val="003B71F4"/>
    <w:rsid w:val="003E1D10"/>
    <w:rsid w:val="00402AD6"/>
    <w:rsid w:val="00405520"/>
    <w:rsid w:val="004062EB"/>
    <w:rsid w:val="00416B92"/>
    <w:rsid w:val="00417CD5"/>
    <w:rsid w:val="004205B1"/>
    <w:rsid w:val="004345AC"/>
    <w:rsid w:val="00445BFE"/>
    <w:rsid w:val="00454997"/>
    <w:rsid w:val="00472E4D"/>
    <w:rsid w:val="00475595"/>
    <w:rsid w:val="00477CBC"/>
    <w:rsid w:val="00481329"/>
    <w:rsid w:val="0048737D"/>
    <w:rsid w:val="004936CE"/>
    <w:rsid w:val="0049621C"/>
    <w:rsid w:val="004A24CC"/>
    <w:rsid w:val="004A502F"/>
    <w:rsid w:val="004A5127"/>
    <w:rsid w:val="004A6FDD"/>
    <w:rsid w:val="004B7532"/>
    <w:rsid w:val="004D5B86"/>
    <w:rsid w:val="004D7145"/>
    <w:rsid w:val="004E400D"/>
    <w:rsid w:val="004E70C0"/>
    <w:rsid w:val="004F219D"/>
    <w:rsid w:val="004F59D8"/>
    <w:rsid w:val="004F685B"/>
    <w:rsid w:val="004F6DA2"/>
    <w:rsid w:val="00501D51"/>
    <w:rsid w:val="00510E89"/>
    <w:rsid w:val="005121B2"/>
    <w:rsid w:val="00514A46"/>
    <w:rsid w:val="0051735E"/>
    <w:rsid w:val="00532E67"/>
    <w:rsid w:val="00533CFA"/>
    <w:rsid w:val="0053424C"/>
    <w:rsid w:val="005400D3"/>
    <w:rsid w:val="005569B6"/>
    <w:rsid w:val="00564AE6"/>
    <w:rsid w:val="00570318"/>
    <w:rsid w:val="005811DC"/>
    <w:rsid w:val="005844BF"/>
    <w:rsid w:val="00591E7C"/>
    <w:rsid w:val="005A19FE"/>
    <w:rsid w:val="005A644A"/>
    <w:rsid w:val="005B2904"/>
    <w:rsid w:val="005B7B01"/>
    <w:rsid w:val="005C2375"/>
    <w:rsid w:val="005C3DC4"/>
    <w:rsid w:val="005D569C"/>
    <w:rsid w:val="005F0A14"/>
    <w:rsid w:val="00600E5F"/>
    <w:rsid w:val="00605ED6"/>
    <w:rsid w:val="006149A8"/>
    <w:rsid w:val="00614CF0"/>
    <w:rsid w:val="00616FF2"/>
    <w:rsid w:val="00623F83"/>
    <w:rsid w:val="0062437E"/>
    <w:rsid w:val="0062466C"/>
    <w:rsid w:val="0063085D"/>
    <w:rsid w:val="00634476"/>
    <w:rsid w:val="006378F0"/>
    <w:rsid w:val="00644D3F"/>
    <w:rsid w:val="0064576B"/>
    <w:rsid w:val="00652A01"/>
    <w:rsid w:val="00664105"/>
    <w:rsid w:val="00687D6E"/>
    <w:rsid w:val="00693D78"/>
    <w:rsid w:val="00696934"/>
    <w:rsid w:val="006A55C9"/>
    <w:rsid w:val="006A5BB8"/>
    <w:rsid w:val="006B23C2"/>
    <w:rsid w:val="006B292D"/>
    <w:rsid w:val="006B5D7A"/>
    <w:rsid w:val="006B6CB7"/>
    <w:rsid w:val="006B7243"/>
    <w:rsid w:val="006C0705"/>
    <w:rsid w:val="006C12E8"/>
    <w:rsid w:val="006C22E4"/>
    <w:rsid w:val="006C31A8"/>
    <w:rsid w:val="006C6276"/>
    <w:rsid w:val="006D2362"/>
    <w:rsid w:val="006D330B"/>
    <w:rsid w:val="006D6349"/>
    <w:rsid w:val="006D6599"/>
    <w:rsid w:val="006F2705"/>
    <w:rsid w:val="006F5C0C"/>
    <w:rsid w:val="006F6508"/>
    <w:rsid w:val="00701942"/>
    <w:rsid w:val="00701D0C"/>
    <w:rsid w:val="0070681F"/>
    <w:rsid w:val="007107B1"/>
    <w:rsid w:val="00715FD4"/>
    <w:rsid w:val="0071665E"/>
    <w:rsid w:val="00720DCD"/>
    <w:rsid w:val="007267A2"/>
    <w:rsid w:val="00730BB2"/>
    <w:rsid w:val="00742507"/>
    <w:rsid w:val="00746681"/>
    <w:rsid w:val="00755085"/>
    <w:rsid w:val="0075664E"/>
    <w:rsid w:val="00760642"/>
    <w:rsid w:val="0076503D"/>
    <w:rsid w:val="007810DD"/>
    <w:rsid w:val="007914AE"/>
    <w:rsid w:val="00793B97"/>
    <w:rsid w:val="007A02F6"/>
    <w:rsid w:val="007A3DE3"/>
    <w:rsid w:val="007B132C"/>
    <w:rsid w:val="007B530B"/>
    <w:rsid w:val="007B7F5E"/>
    <w:rsid w:val="007C0772"/>
    <w:rsid w:val="007C22F5"/>
    <w:rsid w:val="007C751B"/>
    <w:rsid w:val="007D5E11"/>
    <w:rsid w:val="007E035C"/>
    <w:rsid w:val="007E22FC"/>
    <w:rsid w:val="007E4A9E"/>
    <w:rsid w:val="007F09BA"/>
    <w:rsid w:val="007F195B"/>
    <w:rsid w:val="007F4F96"/>
    <w:rsid w:val="007F505A"/>
    <w:rsid w:val="007F5081"/>
    <w:rsid w:val="007F5285"/>
    <w:rsid w:val="007F5A6E"/>
    <w:rsid w:val="007F60C1"/>
    <w:rsid w:val="007F62A7"/>
    <w:rsid w:val="007F7E8B"/>
    <w:rsid w:val="00804587"/>
    <w:rsid w:val="008058FA"/>
    <w:rsid w:val="00812255"/>
    <w:rsid w:val="00815988"/>
    <w:rsid w:val="0081738A"/>
    <w:rsid w:val="008233A7"/>
    <w:rsid w:val="00827005"/>
    <w:rsid w:val="008276D3"/>
    <w:rsid w:val="00850CFF"/>
    <w:rsid w:val="00863354"/>
    <w:rsid w:val="00863E23"/>
    <w:rsid w:val="00870134"/>
    <w:rsid w:val="008724BE"/>
    <w:rsid w:val="00873F72"/>
    <w:rsid w:val="008855B1"/>
    <w:rsid w:val="00893B2F"/>
    <w:rsid w:val="008A05E5"/>
    <w:rsid w:val="008A0ACB"/>
    <w:rsid w:val="008C0397"/>
    <w:rsid w:val="008C0BC8"/>
    <w:rsid w:val="008C1F79"/>
    <w:rsid w:val="008C3C88"/>
    <w:rsid w:val="008C4502"/>
    <w:rsid w:val="008D2923"/>
    <w:rsid w:val="008D5E4B"/>
    <w:rsid w:val="008D5FB6"/>
    <w:rsid w:val="008E228A"/>
    <w:rsid w:val="008E5F81"/>
    <w:rsid w:val="008F0182"/>
    <w:rsid w:val="008F21C7"/>
    <w:rsid w:val="008F2DDB"/>
    <w:rsid w:val="008F37AB"/>
    <w:rsid w:val="008F5B87"/>
    <w:rsid w:val="00901B4A"/>
    <w:rsid w:val="00902539"/>
    <w:rsid w:val="009072CA"/>
    <w:rsid w:val="009254E4"/>
    <w:rsid w:val="00926123"/>
    <w:rsid w:val="00932846"/>
    <w:rsid w:val="00953F08"/>
    <w:rsid w:val="00954127"/>
    <w:rsid w:val="009573BA"/>
    <w:rsid w:val="00967D40"/>
    <w:rsid w:val="00974704"/>
    <w:rsid w:val="00982BF7"/>
    <w:rsid w:val="00984C09"/>
    <w:rsid w:val="00992175"/>
    <w:rsid w:val="00997459"/>
    <w:rsid w:val="009A0FE1"/>
    <w:rsid w:val="009A4397"/>
    <w:rsid w:val="009C002A"/>
    <w:rsid w:val="009C72F7"/>
    <w:rsid w:val="009D4085"/>
    <w:rsid w:val="009E359E"/>
    <w:rsid w:val="009F0875"/>
    <w:rsid w:val="009F1963"/>
    <w:rsid w:val="009F619B"/>
    <w:rsid w:val="00A029DE"/>
    <w:rsid w:val="00A151D0"/>
    <w:rsid w:val="00A2130B"/>
    <w:rsid w:val="00A22F10"/>
    <w:rsid w:val="00A34763"/>
    <w:rsid w:val="00A35441"/>
    <w:rsid w:val="00A402BF"/>
    <w:rsid w:val="00A47688"/>
    <w:rsid w:val="00A5185D"/>
    <w:rsid w:val="00A51893"/>
    <w:rsid w:val="00A535CD"/>
    <w:rsid w:val="00A53959"/>
    <w:rsid w:val="00A56224"/>
    <w:rsid w:val="00A569A8"/>
    <w:rsid w:val="00A60D15"/>
    <w:rsid w:val="00A62250"/>
    <w:rsid w:val="00A756A4"/>
    <w:rsid w:val="00A91F9F"/>
    <w:rsid w:val="00A93999"/>
    <w:rsid w:val="00A95BDF"/>
    <w:rsid w:val="00A9609A"/>
    <w:rsid w:val="00A9788A"/>
    <w:rsid w:val="00AA79BE"/>
    <w:rsid w:val="00AB34C9"/>
    <w:rsid w:val="00AB3628"/>
    <w:rsid w:val="00AB726E"/>
    <w:rsid w:val="00AC6BD8"/>
    <w:rsid w:val="00AD7C3B"/>
    <w:rsid w:val="00AE19E9"/>
    <w:rsid w:val="00AE3AB8"/>
    <w:rsid w:val="00AE65B3"/>
    <w:rsid w:val="00AF1AB4"/>
    <w:rsid w:val="00B020B9"/>
    <w:rsid w:val="00B066DD"/>
    <w:rsid w:val="00B26152"/>
    <w:rsid w:val="00B27BF2"/>
    <w:rsid w:val="00B3798A"/>
    <w:rsid w:val="00B47EE4"/>
    <w:rsid w:val="00B5133C"/>
    <w:rsid w:val="00B554CF"/>
    <w:rsid w:val="00B619E2"/>
    <w:rsid w:val="00B63896"/>
    <w:rsid w:val="00B63CB5"/>
    <w:rsid w:val="00B75F7E"/>
    <w:rsid w:val="00B90CD1"/>
    <w:rsid w:val="00BA328D"/>
    <w:rsid w:val="00BA5A52"/>
    <w:rsid w:val="00BA6778"/>
    <w:rsid w:val="00BA6C77"/>
    <w:rsid w:val="00BC1F63"/>
    <w:rsid w:val="00BC6BDC"/>
    <w:rsid w:val="00BD1B66"/>
    <w:rsid w:val="00BE0B2B"/>
    <w:rsid w:val="00BE162F"/>
    <w:rsid w:val="00BE41F4"/>
    <w:rsid w:val="00BE5987"/>
    <w:rsid w:val="00BE660A"/>
    <w:rsid w:val="00BE6E11"/>
    <w:rsid w:val="00BF3818"/>
    <w:rsid w:val="00C16574"/>
    <w:rsid w:val="00C17EF2"/>
    <w:rsid w:val="00C20529"/>
    <w:rsid w:val="00C2689D"/>
    <w:rsid w:val="00C41849"/>
    <w:rsid w:val="00C43752"/>
    <w:rsid w:val="00C475DB"/>
    <w:rsid w:val="00C47F9B"/>
    <w:rsid w:val="00C50DDC"/>
    <w:rsid w:val="00C7712B"/>
    <w:rsid w:val="00C81F39"/>
    <w:rsid w:val="00C8229C"/>
    <w:rsid w:val="00C839DB"/>
    <w:rsid w:val="00C97388"/>
    <w:rsid w:val="00CA2683"/>
    <w:rsid w:val="00CA62F0"/>
    <w:rsid w:val="00CA65FF"/>
    <w:rsid w:val="00CA77DD"/>
    <w:rsid w:val="00CB030E"/>
    <w:rsid w:val="00CC764D"/>
    <w:rsid w:val="00CD6A17"/>
    <w:rsid w:val="00CE6FAF"/>
    <w:rsid w:val="00CF2515"/>
    <w:rsid w:val="00CF2E19"/>
    <w:rsid w:val="00D00D8C"/>
    <w:rsid w:val="00D046F0"/>
    <w:rsid w:val="00D07AEF"/>
    <w:rsid w:val="00D1066A"/>
    <w:rsid w:val="00D122AE"/>
    <w:rsid w:val="00D15215"/>
    <w:rsid w:val="00D17E86"/>
    <w:rsid w:val="00D30262"/>
    <w:rsid w:val="00D42347"/>
    <w:rsid w:val="00D523A7"/>
    <w:rsid w:val="00D62161"/>
    <w:rsid w:val="00D628F5"/>
    <w:rsid w:val="00D65BE6"/>
    <w:rsid w:val="00D67822"/>
    <w:rsid w:val="00D76269"/>
    <w:rsid w:val="00D8751A"/>
    <w:rsid w:val="00D8799B"/>
    <w:rsid w:val="00D92012"/>
    <w:rsid w:val="00DA47B8"/>
    <w:rsid w:val="00DA5860"/>
    <w:rsid w:val="00DB0F88"/>
    <w:rsid w:val="00DB7522"/>
    <w:rsid w:val="00DB7835"/>
    <w:rsid w:val="00DB7EE0"/>
    <w:rsid w:val="00DC21AF"/>
    <w:rsid w:val="00DD1EEB"/>
    <w:rsid w:val="00DD40B9"/>
    <w:rsid w:val="00DD7ED1"/>
    <w:rsid w:val="00DF08DF"/>
    <w:rsid w:val="00DF4189"/>
    <w:rsid w:val="00E01A6F"/>
    <w:rsid w:val="00E068E1"/>
    <w:rsid w:val="00E17D18"/>
    <w:rsid w:val="00E222AE"/>
    <w:rsid w:val="00E27566"/>
    <w:rsid w:val="00E31681"/>
    <w:rsid w:val="00E45BA8"/>
    <w:rsid w:val="00E5012C"/>
    <w:rsid w:val="00E602C9"/>
    <w:rsid w:val="00E70F5D"/>
    <w:rsid w:val="00E8048D"/>
    <w:rsid w:val="00E9051F"/>
    <w:rsid w:val="00E92507"/>
    <w:rsid w:val="00EA160A"/>
    <w:rsid w:val="00EA77E1"/>
    <w:rsid w:val="00EB21DC"/>
    <w:rsid w:val="00EB6E3D"/>
    <w:rsid w:val="00ED0E20"/>
    <w:rsid w:val="00ED74F6"/>
    <w:rsid w:val="00EE1C5A"/>
    <w:rsid w:val="00EE424C"/>
    <w:rsid w:val="00EE5BE1"/>
    <w:rsid w:val="00EE6280"/>
    <w:rsid w:val="00F01FDB"/>
    <w:rsid w:val="00F05E11"/>
    <w:rsid w:val="00F2410B"/>
    <w:rsid w:val="00F32EC0"/>
    <w:rsid w:val="00F34795"/>
    <w:rsid w:val="00F4093C"/>
    <w:rsid w:val="00F42965"/>
    <w:rsid w:val="00F50131"/>
    <w:rsid w:val="00F52CA6"/>
    <w:rsid w:val="00F558D5"/>
    <w:rsid w:val="00F5644C"/>
    <w:rsid w:val="00F56E43"/>
    <w:rsid w:val="00F5713E"/>
    <w:rsid w:val="00F575C0"/>
    <w:rsid w:val="00F61329"/>
    <w:rsid w:val="00F63CB6"/>
    <w:rsid w:val="00F643EF"/>
    <w:rsid w:val="00F80CCD"/>
    <w:rsid w:val="00F83057"/>
    <w:rsid w:val="00F83CA4"/>
    <w:rsid w:val="00F86218"/>
    <w:rsid w:val="00FA1322"/>
    <w:rsid w:val="00FA7CC9"/>
    <w:rsid w:val="00FB03AA"/>
    <w:rsid w:val="00FB51AD"/>
    <w:rsid w:val="00FD2A58"/>
    <w:rsid w:val="00FD2E33"/>
    <w:rsid w:val="00FD7855"/>
    <w:rsid w:val="00FF2B25"/>
    <w:rsid w:val="00FF65CD"/>
    <w:rsid w:val="00FF7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555FA"/>
  <w15:docId w15:val="{60B13446-9CA9-4142-AD2F-8EC8C387D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9FE"/>
    <w:rPr>
      <w:lang w:val="en-GB"/>
    </w:rPr>
  </w:style>
  <w:style w:type="paragraph" w:styleId="Heading1">
    <w:name w:val="heading 1"/>
    <w:basedOn w:val="Normal"/>
    <w:next w:val="Normal"/>
    <w:link w:val="Heading1Char"/>
    <w:uiPriority w:val="9"/>
    <w:qFormat/>
    <w:rsid w:val="004A24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F2705"/>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1066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066A"/>
    <w:rPr>
      <w:lang w:val="en-GB"/>
    </w:rPr>
  </w:style>
  <w:style w:type="paragraph" w:styleId="Footer">
    <w:name w:val="footer"/>
    <w:basedOn w:val="Normal"/>
    <w:link w:val="FooterChar"/>
    <w:uiPriority w:val="99"/>
    <w:unhideWhenUsed/>
    <w:rsid w:val="00D106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66A"/>
    <w:rPr>
      <w:lang w:val="en-GB"/>
    </w:rPr>
  </w:style>
  <w:style w:type="table" w:styleId="TableGrid">
    <w:name w:val="Table Grid"/>
    <w:basedOn w:val="TableNormal"/>
    <w:uiPriority w:val="59"/>
    <w:rsid w:val="00F558D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6F2705"/>
    <w:rPr>
      <w:rFonts w:ascii="Times New Roman" w:eastAsia="Times New Roman" w:hAnsi="Times New Roman" w:cs="Times New Roman"/>
      <w:b/>
      <w:bCs/>
      <w:sz w:val="36"/>
      <w:szCs w:val="36"/>
    </w:rPr>
  </w:style>
  <w:style w:type="paragraph" w:styleId="ListParagraph">
    <w:name w:val="List Paragraph"/>
    <w:basedOn w:val="Normal"/>
    <w:uiPriority w:val="34"/>
    <w:qFormat/>
    <w:rsid w:val="004936CE"/>
    <w:pPr>
      <w:ind w:left="720"/>
      <w:contextualSpacing/>
    </w:pPr>
  </w:style>
  <w:style w:type="paragraph" w:styleId="NormalWeb">
    <w:name w:val="Normal (Web)"/>
    <w:basedOn w:val="Normal"/>
    <w:uiPriority w:val="99"/>
    <w:unhideWhenUsed/>
    <w:rsid w:val="008C039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4A24CC"/>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4A24CC"/>
    <w:pPr>
      <w:outlineLvl w:val="9"/>
    </w:pPr>
    <w:rPr>
      <w:lang w:val="en-US"/>
    </w:rPr>
  </w:style>
  <w:style w:type="paragraph" w:styleId="TOC1">
    <w:name w:val="toc 1"/>
    <w:basedOn w:val="Normal"/>
    <w:next w:val="Normal"/>
    <w:autoRedefine/>
    <w:uiPriority w:val="39"/>
    <w:unhideWhenUsed/>
    <w:rsid w:val="004A24CC"/>
    <w:pPr>
      <w:spacing w:after="100"/>
    </w:pPr>
  </w:style>
  <w:style w:type="paragraph" w:styleId="TOC2">
    <w:name w:val="toc 2"/>
    <w:basedOn w:val="Normal"/>
    <w:next w:val="Normal"/>
    <w:autoRedefine/>
    <w:uiPriority w:val="39"/>
    <w:unhideWhenUsed/>
    <w:rsid w:val="004A24CC"/>
    <w:pPr>
      <w:spacing w:after="100"/>
      <w:ind w:left="220"/>
    </w:pPr>
  </w:style>
  <w:style w:type="character" w:styleId="Hyperlink">
    <w:name w:val="Hyperlink"/>
    <w:basedOn w:val="DefaultParagraphFont"/>
    <w:uiPriority w:val="99"/>
    <w:unhideWhenUsed/>
    <w:rsid w:val="004A24CC"/>
    <w:rPr>
      <w:color w:val="0000FF" w:themeColor="hyperlink"/>
      <w:u w:val="single"/>
    </w:rPr>
  </w:style>
  <w:style w:type="paragraph" w:styleId="BalloonText">
    <w:name w:val="Balloon Text"/>
    <w:basedOn w:val="Normal"/>
    <w:link w:val="BalloonTextChar"/>
    <w:uiPriority w:val="99"/>
    <w:semiHidden/>
    <w:unhideWhenUsed/>
    <w:rsid w:val="004A24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24C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66865">
      <w:bodyDiv w:val="1"/>
      <w:marLeft w:val="0"/>
      <w:marRight w:val="0"/>
      <w:marTop w:val="0"/>
      <w:marBottom w:val="0"/>
      <w:divBdr>
        <w:top w:val="none" w:sz="0" w:space="0" w:color="auto"/>
        <w:left w:val="none" w:sz="0" w:space="0" w:color="auto"/>
        <w:bottom w:val="none" w:sz="0" w:space="0" w:color="auto"/>
        <w:right w:val="none" w:sz="0" w:space="0" w:color="auto"/>
      </w:divBdr>
    </w:div>
    <w:div w:id="295725951">
      <w:bodyDiv w:val="1"/>
      <w:marLeft w:val="0"/>
      <w:marRight w:val="0"/>
      <w:marTop w:val="0"/>
      <w:marBottom w:val="0"/>
      <w:divBdr>
        <w:top w:val="none" w:sz="0" w:space="0" w:color="auto"/>
        <w:left w:val="none" w:sz="0" w:space="0" w:color="auto"/>
        <w:bottom w:val="none" w:sz="0" w:space="0" w:color="auto"/>
        <w:right w:val="none" w:sz="0" w:space="0" w:color="auto"/>
      </w:divBdr>
    </w:div>
    <w:div w:id="419183031">
      <w:bodyDiv w:val="1"/>
      <w:marLeft w:val="0"/>
      <w:marRight w:val="0"/>
      <w:marTop w:val="0"/>
      <w:marBottom w:val="0"/>
      <w:divBdr>
        <w:top w:val="none" w:sz="0" w:space="0" w:color="auto"/>
        <w:left w:val="none" w:sz="0" w:space="0" w:color="auto"/>
        <w:bottom w:val="none" w:sz="0" w:space="0" w:color="auto"/>
        <w:right w:val="none" w:sz="0" w:space="0" w:color="auto"/>
      </w:divBdr>
    </w:div>
    <w:div w:id="489098688">
      <w:bodyDiv w:val="1"/>
      <w:marLeft w:val="0"/>
      <w:marRight w:val="0"/>
      <w:marTop w:val="0"/>
      <w:marBottom w:val="0"/>
      <w:divBdr>
        <w:top w:val="none" w:sz="0" w:space="0" w:color="auto"/>
        <w:left w:val="none" w:sz="0" w:space="0" w:color="auto"/>
        <w:bottom w:val="none" w:sz="0" w:space="0" w:color="auto"/>
        <w:right w:val="none" w:sz="0" w:space="0" w:color="auto"/>
      </w:divBdr>
    </w:div>
    <w:div w:id="562716130">
      <w:bodyDiv w:val="1"/>
      <w:marLeft w:val="0"/>
      <w:marRight w:val="0"/>
      <w:marTop w:val="0"/>
      <w:marBottom w:val="0"/>
      <w:divBdr>
        <w:top w:val="none" w:sz="0" w:space="0" w:color="auto"/>
        <w:left w:val="none" w:sz="0" w:space="0" w:color="auto"/>
        <w:bottom w:val="none" w:sz="0" w:space="0" w:color="auto"/>
        <w:right w:val="none" w:sz="0" w:space="0" w:color="auto"/>
      </w:divBdr>
    </w:div>
    <w:div w:id="635793197">
      <w:bodyDiv w:val="1"/>
      <w:marLeft w:val="0"/>
      <w:marRight w:val="0"/>
      <w:marTop w:val="0"/>
      <w:marBottom w:val="0"/>
      <w:divBdr>
        <w:top w:val="none" w:sz="0" w:space="0" w:color="auto"/>
        <w:left w:val="none" w:sz="0" w:space="0" w:color="auto"/>
        <w:bottom w:val="none" w:sz="0" w:space="0" w:color="auto"/>
        <w:right w:val="none" w:sz="0" w:space="0" w:color="auto"/>
      </w:divBdr>
    </w:div>
    <w:div w:id="1008556062">
      <w:bodyDiv w:val="1"/>
      <w:marLeft w:val="0"/>
      <w:marRight w:val="0"/>
      <w:marTop w:val="0"/>
      <w:marBottom w:val="0"/>
      <w:divBdr>
        <w:top w:val="none" w:sz="0" w:space="0" w:color="auto"/>
        <w:left w:val="none" w:sz="0" w:space="0" w:color="auto"/>
        <w:bottom w:val="none" w:sz="0" w:space="0" w:color="auto"/>
        <w:right w:val="none" w:sz="0" w:space="0" w:color="auto"/>
      </w:divBdr>
    </w:div>
    <w:div w:id="1506701381">
      <w:bodyDiv w:val="1"/>
      <w:marLeft w:val="0"/>
      <w:marRight w:val="0"/>
      <w:marTop w:val="0"/>
      <w:marBottom w:val="0"/>
      <w:divBdr>
        <w:top w:val="none" w:sz="0" w:space="0" w:color="auto"/>
        <w:left w:val="none" w:sz="0" w:space="0" w:color="auto"/>
        <w:bottom w:val="none" w:sz="0" w:space="0" w:color="auto"/>
        <w:right w:val="none" w:sz="0" w:space="0" w:color="auto"/>
      </w:divBdr>
    </w:div>
    <w:div w:id="1603607030">
      <w:bodyDiv w:val="1"/>
      <w:marLeft w:val="0"/>
      <w:marRight w:val="0"/>
      <w:marTop w:val="0"/>
      <w:marBottom w:val="0"/>
      <w:divBdr>
        <w:top w:val="none" w:sz="0" w:space="0" w:color="auto"/>
        <w:left w:val="none" w:sz="0" w:space="0" w:color="auto"/>
        <w:bottom w:val="none" w:sz="0" w:space="0" w:color="auto"/>
        <w:right w:val="none" w:sz="0" w:space="0" w:color="auto"/>
      </w:divBdr>
    </w:div>
    <w:div w:id="1656911491">
      <w:bodyDiv w:val="1"/>
      <w:marLeft w:val="0"/>
      <w:marRight w:val="0"/>
      <w:marTop w:val="0"/>
      <w:marBottom w:val="0"/>
      <w:divBdr>
        <w:top w:val="none" w:sz="0" w:space="0" w:color="auto"/>
        <w:left w:val="none" w:sz="0" w:space="0" w:color="auto"/>
        <w:bottom w:val="none" w:sz="0" w:space="0" w:color="auto"/>
        <w:right w:val="none" w:sz="0" w:space="0" w:color="auto"/>
      </w:divBdr>
    </w:div>
    <w:div w:id="1705792243">
      <w:bodyDiv w:val="1"/>
      <w:marLeft w:val="0"/>
      <w:marRight w:val="0"/>
      <w:marTop w:val="0"/>
      <w:marBottom w:val="0"/>
      <w:divBdr>
        <w:top w:val="none" w:sz="0" w:space="0" w:color="auto"/>
        <w:left w:val="none" w:sz="0" w:space="0" w:color="auto"/>
        <w:bottom w:val="none" w:sz="0" w:space="0" w:color="auto"/>
        <w:right w:val="none" w:sz="0" w:space="0" w:color="auto"/>
      </w:divBdr>
    </w:div>
    <w:div w:id="189723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Group%20Containers/UBF8T346G9.ms/WebArchiveCopyPasteTempFiles/com.microsoft.Word/uwtsd-london-logo-black.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213EDBFB-476A-4096-B225-AE18AB16A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Ivanesa Ivanova</cp:lastModifiedBy>
  <cp:revision>3</cp:revision>
  <dcterms:created xsi:type="dcterms:W3CDTF">2023-08-04T10:47:00Z</dcterms:created>
  <dcterms:modified xsi:type="dcterms:W3CDTF">2023-08-16T08:13:00Z</dcterms:modified>
</cp:coreProperties>
</file>