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4CE79" w14:textId="2902DAE8" w:rsidR="00DF6C3A" w:rsidRDefault="00DF6C3A">
      <w:pPr>
        <w:rPr>
          <w:rFonts w:ascii="Arial" w:hAnsi="Arial" w:cs="Arial"/>
        </w:rPr>
      </w:pPr>
    </w:p>
    <w:p w14:paraId="45CE32F3" w14:textId="035D4D3E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01A4C">
        <w:rPr>
          <w:rFonts w:ascii="Arial" w:hAnsi="Arial" w:cs="Arial"/>
          <w:b/>
          <w:bCs/>
          <w:sz w:val="40"/>
          <w:szCs w:val="40"/>
        </w:rPr>
        <w:t>Individual Academic Report</w:t>
      </w:r>
    </w:p>
    <w:p w14:paraId="48F864CA" w14:textId="27F96181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01A4C">
        <w:rPr>
          <w:rFonts w:ascii="Arial" w:hAnsi="Arial" w:cs="Arial"/>
          <w:b/>
          <w:bCs/>
          <w:sz w:val="40"/>
          <w:szCs w:val="40"/>
        </w:rPr>
        <w:t>On</w:t>
      </w:r>
    </w:p>
    <w:p w14:paraId="7A928B6E" w14:textId="5FD5864D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01A4C">
        <w:rPr>
          <w:rFonts w:ascii="Arial" w:hAnsi="Arial" w:cs="Arial"/>
          <w:b/>
          <w:bCs/>
          <w:sz w:val="40"/>
          <w:szCs w:val="40"/>
        </w:rPr>
        <w:t>“Explains and demonstrate the importance of Research</w:t>
      </w:r>
    </w:p>
    <w:p w14:paraId="1928404F" w14:textId="7E6D6841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01A4C">
        <w:rPr>
          <w:rFonts w:ascii="Arial" w:hAnsi="Arial" w:cs="Arial"/>
          <w:b/>
          <w:bCs/>
          <w:sz w:val="40"/>
          <w:szCs w:val="40"/>
        </w:rPr>
        <w:t>skills and Referencing”</w:t>
      </w:r>
    </w:p>
    <w:p w14:paraId="7153DE54" w14:textId="77777777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840678A" w14:textId="77777777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E038348" w14:textId="2E90402C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01A4C">
        <w:rPr>
          <w:rFonts w:ascii="Arial" w:hAnsi="Arial" w:cs="Arial"/>
          <w:b/>
          <w:bCs/>
          <w:sz w:val="40"/>
          <w:szCs w:val="40"/>
        </w:rPr>
        <w:t>Student Id:</w:t>
      </w:r>
      <w:r w:rsidR="00DC761B">
        <w:rPr>
          <w:rFonts w:ascii="Arial" w:hAnsi="Arial" w:cs="Arial"/>
          <w:b/>
          <w:bCs/>
          <w:sz w:val="40"/>
          <w:szCs w:val="40"/>
        </w:rPr>
        <w:t xml:space="preserve"> 2212088</w:t>
      </w:r>
    </w:p>
    <w:p w14:paraId="036097AB" w14:textId="71DFA92F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01A4C">
        <w:rPr>
          <w:rFonts w:ascii="Arial" w:hAnsi="Arial" w:cs="Arial"/>
          <w:b/>
          <w:bCs/>
          <w:sz w:val="40"/>
          <w:szCs w:val="40"/>
        </w:rPr>
        <w:t>S</w:t>
      </w:r>
      <w:r w:rsidR="00DC761B">
        <w:rPr>
          <w:rFonts w:ascii="Arial" w:hAnsi="Arial" w:cs="Arial"/>
          <w:b/>
          <w:bCs/>
          <w:sz w:val="40"/>
          <w:szCs w:val="40"/>
        </w:rPr>
        <w:t>tudent name: Catalina Gorgan</w:t>
      </w:r>
    </w:p>
    <w:p w14:paraId="45F36E2B" w14:textId="77777777" w:rsidR="00301A4C" w:rsidRPr="00301A4C" w:rsidRDefault="00301A4C" w:rsidP="00301A4C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4F8F946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64990998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732BD728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75BC40B2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06116AB6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1EA6CFB6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0FD7FB7D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4C7FEBBB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5E515784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5511E63E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560BFA75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673E07E5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110F0FF5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08B126F5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4A54FCF0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5AD1D8FD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69C3FB0A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13CDF832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2587B36F" w14:textId="77777777" w:rsidR="00301A4C" w:rsidRPr="00301A4C" w:rsidRDefault="00301A4C" w:rsidP="00301A4C">
      <w:pPr>
        <w:rPr>
          <w:rFonts w:ascii="Arial" w:hAnsi="Arial" w:cs="Arial"/>
        </w:rPr>
      </w:pPr>
    </w:p>
    <w:p w14:paraId="03A83033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51439CEE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4DED707C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2D831FB0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72021AA4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7F3FC0A5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4BCEC826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1B139542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329643DA" w14:textId="77777777" w:rsidR="00301A4C" w:rsidRDefault="00301A4C" w:rsidP="00301A4C">
      <w:pPr>
        <w:rPr>
          <w:rFonts w:ascii="Arial" w:hAnsi="Arial" w:cs="Arial"/>
          <w:b/>
          <w:bCs/>
        </w:rPr>
      </w:pPr>
    </w:p>
    <w:p w14:paraId="05650E8B" w14:textId="276AC687" w:rsidR="00301A4C" w:rsidRPr="00301A4C" w:rsidRDefault="00301A4C" w:rsidP="00451C3F">
      <w:pPr>
        <w:pStyle w:val="Heading1"/>
      </w:pPr>
      <w:bookmarkStart w:id="0" w:name="_Toc148047023"/>
      <w:r w:rsidRPr="00301A4C">
        <w:t>Abstract</w:t>
      </w:r>
      <w:bookmarkEnd w:id="0"/>
    </w:p>
    <w:p w14:paraId="10EB9D73" w14:textId="7F400CCA" w:rsidR="00301A4C" w:rsidRPr="00301A4C" w:rsidRDefault="00301A4C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301A4C">
        <w:rPr>
          <w:rFonts w:ascii="Arial" w:hAnsi="Arial" w:cs="Arial"/>
          <w:color w:val="0D0D0D" w:themeColor="text1" w:themeTint="F2"/>
        </w:rPr>
        <w:t xml:space="preserve">This academic report </w:t>
      </w:r>
      <w:r w:rsidR="00002DAE" w:rsidRPr="00301A4C">
        <w:rPr>
          <w:rFonts w:ascii="Arial" w:hAnsi="Arial" w:cs="Arial"/>
          <w:color w:val="0D0D0D" w:themeColor="text1" w:themeTint="F2"/>
        </w:rPr>
        <w:t>probes</w:t>
      </w:r>
      <w:r w:rsidRPr="00301A4C">
        <w:rPr>
          <w:rFonts w:ascii="Arial" w:hAnsi="Arial" w:cs="Arial"/>
          <w:color w:val="0D0D0D" w:themeColor="text1" w:themeTint="F2"/>
        </w:rPr>
        <w:t xml:space="preserve"> into the fundamental importance of research skills and proper referencing in the realm of higher education and scholarly pursuits. It </w:t>
      </w:r>
      <w:r w:rsidR="00002DAE" w:rsidRPr="00301A4C">
        <w:rPr>
          <w:rFonts w:ascii="Arial" w:hAnsi="Arial" w:cs="Arial"/>
          <w:color w:val="0D0D0D" w:themeColor="text1" w:themeTint="F2"/>
        </w:rPr>
        <w:t>explains</w:t>
      </w:r>
      <w:r w:rsidRPr="00301A4C">
        <w:rPr>
          <w:rFonts w:ascii="Arial" w:hAnsi="Arial" w:cs="Arial"/>
          <w:color w:val="0D0D0D" w:themeColor="text1" w:themeTint="F2"/>
        </w:rPr>
        <w:t xml:space="preserve"> how research skills, including critical thinking, knowledge </w:t>
      </w:r>
      <w:r w:rsidR="00002DAE" w:rsidRPr="00301A4C">
        <w:rPr>
          <w:rFonts w:ascii="Arial" w:hAnsi="Arial" w:cs="Arial"/>
          <w:color w:val="0D0D0D" w:themeColor="text1" w:themeTint="F2"/>
        </w:rPr>
        <w:t>growth</w:t>
      </w:r>
      <w:r w:rsidRPr="00301A4C">
        <w:rPr>
          <w:rFonts w:ascii="Arial" w:hAnsi="Arial" w:cs="Arial"/>
          <w:color w:val="0D0D0D" w:themeColor="text1" w:themeTint="F2"/>
        </w:rPr>
        <w:t xml:space="preserve">, problem-solving, and innovation, empower individuals to navigate complex </w:t>
      </w:r>
      <w:r w:rsidR="00002DAE" w:rsidRPr="00301A4C">
        <w:rPr>
          <w:rFonts w:ascii="Arial" w:hAnsi="Arial" w:cs="Arial"/>
          <w:color w:val="0D0D0D" w:themeColor="text1" w:themeTint="F2"/>
        </w:rPr>
        <w:t>info</w:t>
      </w:r>
      <w:r w:rsidRPr="00301A4C">
        <w:rPr>
          <w:rFonts w:ascii="Arial" w:hAnsi="Arial" w:cs="Arial"/>
          <w:color w:val="0D0D0D" w:themeColor="text1" w:themeTint="F2"/>
        </w:rPr>
        <w:t xml:space="preserve"> landscapes and contribute meaningfully to academic and professional spheres. Additionally, the report highlights the </w:t>
      </w:r>
      <w:r w:rsidR="00002DAE" w:rsidRPr="00301A4C">
        <w:rPr>
          <w:rFonts w:ascii="Arial" w:hAnsi="Arial" w:cs="Arial"/>
          <w:color w:val="0D0D0D" w:themeColor="text1" w:themeTint="F2"/>
        </w:rPr>
        <w:t>implication</w:t>
      </w:r>
      <w:r w:rsidRPr="00301A4C">
        <w:rPr>
          <w:rFonts w:ascii="Arial" w:hAnsi="Arial" w:cs="Arial"/>
          <w:color w:val="0D0D0D" w:themeColor="text1" w:themeTint="F2"/>
        </w:rPr>
        <w:t xml:space="preserve"> of proper referencing in upholding academic integrity, avoiding plagiarism, and </w:t>
      </w:r>
      <w:r w:rsidR="00002DAE" w:rsidRPr="00301A4C">
        <w:rPr>
          <w:rFonts w:ascii="Arial" w:hAnsi="Arial" w:cs="Arial"/>
          <w:color w:val="0D0D0D" w:themeColor="text1" w:themeTint="F2"/>
        </w:rPr>
        <w:t>confirmative</w:t>
      </w:r>
      <w:r w:rsidRPr="00301A4C">
        <w:rPr>
          <w:rFonts w:ascii="Arial" w:hAnsi="Arial" w:cs="Arial"/>
          <w:color w:val="0D0D0D" w:themeColor="text1" w:themeTint="F2"/>
        </w:rPr>
        <w:t xml:space="preserve"> research efforts. Through a comprehensive analysis, this report emphasizes the </w:t>
      </w:r>
      <w:r w:rsidR="00002DAE" w:rsidRPr="00301A4C">
        <w:rPr>
          <w:rFonts w:ascii="Arial" w:hAnsi="Arial" w:cs="Arial"/>
          <w:color w:val="0D0D0D" w:themeColor="text1" w:themeTint="F2"/>
        </w:rPr>
        <w:t>essential</w:t>
      </w:r>
      <w:r w:rsidRPr="00301A4C">
        <w:rPr>
          <w:rFonts w:ascii="Arial" w:hAnsi="Arial" w:cs="Arial"/>
          <w:color w:val="0D0D0D" w:themeColor="text1" w:themeTint="F2"/>
        </w:rPr>
        <w:t xml:space="preserve"> role research skills and referencing play in academic success, intellectual dialogue, and the </w:t>
      </w:r>
      <w:r w:rsidR="00002DAE" w:rsidRPr="00301A4C">
        <w:rPr>
          <w:rFonts w:ascii="Arial" w:hAnsi="Arial" w:cs="Arial"/>
          <w:color w:val="0D0D0D" w:themeColor="text1" w:themeTint="F2"/>
        </w:rPr>
        <w:t>progression</w:t>
      </w:r>
      <w:r w:rsidRPr="00301A4C">
        <w:rPr>
          <w:rFonts w:ascii="Arial" w:hAnsi="Arial" w:cs="Arial"/>
          <w:color w:val="0D0D0D" w:themeColor="text1" w:themeTint="F2"/>
        </w:rPr>
        <w:t xml:space="preserve"> of knowledge. It offers practical insights into developing </w:t>
      </w:r>
      <w:r w:rsidR="00002DAE" w:rsidRPr="00301A4C">
        <w:rPr>
          <w:rFonts w:ascii="Arial" w:hAnsi="Arial" w:cs="Arial"/>
          <w:color w:val="0D0D0D" w:themeColor="text1" w:themeTint="F2"/>
        </w:rPr>
        <w:t>actual</w:t>
      </w:r>
      <w:r w:rsidRPr="00301A4C">
        <w:rPr>
          <w:rFonts w:ascii="Arial" w:hAnsi="Arial" w:cs="Arial"/>
          <w:color w:val="0D0D0D" w:themeColor="text1" w:themeTint="F2"/>
        </w:rPr>
        <w:t xml:space="preserve"> research skills and mastering various referencing styles, underscoring their critical role in </w:t>
      </w:r>
      <w:r w:rsidR="00002DAE" w:rsidRPr="00301A4C">
        <w:rPr>
          <w:rFonts w:ascii="Arial" w:hAnsi="Arial" w:cs="Arial"/>
          <w:color w:val="0D0D0D" w:themeColor="text1" w:themeTint="F2"/>
        </w:rPr>
        <w:t>determining</w:t>
      </w:r>
      <w:r w:rsidRPr="00301A4C">
        <w:rPr>
          <w:rFonts w:ascii="Arial" w:hAnsi="Arial" w:cs="Arial"/>
          <w:color w:val="0D0D0D" w:themeColor="text1" w:themeTint="F2"/>
        </w:rPr>
        <w:t xml:space="preserve"> informed, credible, and ethically sound academic discourse.</w:t>
      </w:r>
    </w:p>
    <w:p w14:paraId="3A040C09" w14:textId="77777777" w:rsidR="00301A4C" w:rsidRPr="00301A4C" w:rsidRDefault="00301A4C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</w:p>
    <w:p w14:paraId="484E8525" w14:textId="77777777" w:rsidR="00301A4C" w:rsidRPr="00301A4C" w:rsidRDefault="00301A4C" w:rsidP="00451C3F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</w:rPr>
      </w:pPr>
    </w:p>
    <w:p w14:paraId="0756A80C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22799267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2CF23C2E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63FB847B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43163F5F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4789ED70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1166B7EF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2CAB01ED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37759A1E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35A65381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48DE5733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14C4297B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44780104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4ACBCC2C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07648609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3676B6C6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14:ligatures w14:val="standardContextual"/>
        </w:rPr>
        <w:id w:val="-9752922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DA3ED3" w14:textId="4D7D81F6" w:rsidR="00451C3F" w:rsidRPr="00B41FE9" w:rsidRDefault="00451C3F">
          <w:pPr>
            <w:pStyle w:val="TOCHeading"/>
            <w:rPr>
              <w:rFonts w:ascii="Arial" w:hAnsi="Arial" w:cs="Arial"/>
              <w:color w:val="auto"/>
              <w:sz w:val="24"/>
              <w:szCs w:val="24"/>
            </w:rPr>
          </w:pPr>
          <w:r w:rsidRPr="00B41FE9">
            <w:rPr>
              <w:rFonts w:ascii="Arial" w:hAnsi="Arial" w:cs="Arial"/>
              <w:color w:val="auto"/>
              <w:sz w:val="24"/>
              <w:szCs w:val="24"/>
            </w:rPr>
            <w:t>Contents</w:t>
          </w:r>
        </w:p>
        <w:p w14:paraId="1C0D245D" w14:textId="174B4C0E" w:rsidR="00B41FE9" w:rsidRPr="00B41FE9" w:rsidRDefault="00451C3F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B41FE9">
            <w:rPr>
              <w:rFonts w:ascii="Arial" w:hAnsi="Arial" w:cs="Arial"/>
              <w:sz w:val="24"/>
              <w:szCs w:val="24"/>
            </w:rPr>
            <w:fldChar w:fldCharType="begin"/>
          </w:r>
          <w:r w:rsidRPr="00B41FE9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B41FE9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48047022" w:history="1"/>
        </w:p>
        <w:p w14:paraId="3F38D036" w14:textId="07CB24B1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23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Abstract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81FF6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</w:hyperlink>
        </w:p>
        <w:p w14:paraId="01988BF3" w14:textId="3A8605A3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24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1. Introduction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F81FF6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</w:hyperlink>
        </w:p>
        <w:p w14:paraId="543DA512" w14:textId="666C8BEF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r>
            <w:fldChar w:fldCharType="begin"/>
          </w:r>
          <w:r>
            <w:instrText>HYPERLINK \l "_Toc148047025"</w:instrText>
          </w:r>
          <w:r>
            <w:fldChar w:fldCharType="separate"/>
          </w:r>
          <w:r w:rsidR="00B41FE9" w:rsidRPr="00B41FE9">
            <w:rPr>
              <w:rStyle w:val="Hyperlink"/>
              <w:rFonts w:ascii="Arial" w:hAnsi="Arial" w:cs="Arial"/>
              <w:noProof/>
              <w:color w:val="auto"/>
              <w:sz w:val="24"/>
              <w:szCs w:val="24"/>
            </w:rPr>
            <w:t>2. Importance of Research Skills</w:t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  <w:tab/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  <w:fldChar w:fldCharType="begin"/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  <w:instrText xml:space="preserve"> PAGEREF _Toc148047025 \h </w:instrText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  <w:fldChar w:fldCharType="separate"/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  <w:t>5</w:t>
          </w:r>
          <w:r w:rsidR="00B41FE9" w:rsidRPr="00B41FE9">
            <w:rPr>
              <w:rFonts w:ascii="Arial" w:hAnsi="Arial" w:cs="Arial"/>
              <w:noProof/>
              <w:webHidden/>
              <w:sz w:val="24"/>
              <w:szCs w:val="24"/>
            </w:rPr>
            <w:fldChar w:fldCharType="end"/>
          </w:r>
          <w:r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5BF27B6E" w14:textId="28D4FE5D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26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3. Significance of Proper Referencing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_Toc148047026 \h </w:instrTex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07612BE" w14:textId="29D1B2C4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27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4. Recommendations and Suggested Skills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_Toc148047027 \h </w:instrTex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B9A617" w14:textId="37C6B8F0" w:rsidR="00B41FE9" w:rsidRPr="00B41FE9" w:rsidRDefault="001945FD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28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4.1 Developing Research Skills: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_Toc148047028 \h </w:instrTex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259A80" w14:textId="7A8347F3" w:rsidR="00B41FE9" w:rsidRPr="00B41FE9" w:rsidRDefault="001945FD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29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4.2 Mastering Referencing Styles: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_Toc148047029 \h </w:instrTex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A4CCC9" w14:textId="037D9428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30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5. Conclusion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_Toc148047030 \h </w:instrTex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50FBE9" w14:textId="3864EFA1" w:rsidR="00B41FE9" w:rsidRPr="00B41FE9" w:rsidRDefault="001945FD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48047031" w:history="1">
            <w:r w:rsidR="00B41FE9" w:rsidRPr="00B41FE9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References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_Toc148047031 \h </w:instrTex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B41FE9" w:rsidRPr="00B41F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A8EBFC" w14:textId="48DCD8A9" w:rsidR="00451C3F" w:rsidRDefault="00451C3F">
          <w:r w:rsidRPr="00B41FE9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34EA9EB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7BD943A1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59047E96" w14:textId="77777777" w:rsidR="00301A4C" w:rsidRPr="00301A4C" w:rsidRDefault="00301A4C" w:rsidP="00301A4C">
      <w:pPr>
        <w:rPr>
          <w:rFonts w:ascii="Arial" w:hAnsi="Arial" w:cs="Arial"/>
          <w:b/>
          <w:bCs/>
        </w:rPr>
      </w:pPr>
    </w:p>
    <w:p w14:paraId="3ED4EC5D" w14:textId="77777777" w:rsidR="00301A4C" w:rsidRPr="00301A4C" w:rsidRDefault="00301A4C" w:rsidP="00301A4C">
      <w:pPr>
        <w:rPr>
          <w:rFonts w:ascii="Arial" w:hAnsi="Arial" w:cs="Arial"/>
        </w:rPr>
      </w:pPr>
    </w:p>
    <w:p w14:paraId="114F3EF3" w14:textId="77777777" w:rsidR="00C90F79" w:rsidRPr="00301A4C" w:rsidRDefault="00C90F79" w:rsidP="00C90F79">
      <w:pPr>
        <w:rPr>
          <w:rFonts w:ascii="Arial" w:hAnsi="Arial" w:cs="Arial"/>
        </w:rPr>
      </w:pPr>
    </w:p>
    <w:p w14:paraId="2429C84D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01A3FC20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6863327F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3295C4F9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71E9F186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52B29048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2AF68759" w14:textId="77777777" w:rsidR="00C90F79" w:rsidRDefault="00C90F79" w:rsidP="00C90F79">
      <w:pPr>
        <w:rPr>
          <w:rFonts w:ascii="Arial" w:hAnsi="Arial" w:cs="Arial"/>
          <w:b/>
          <w:bCs/>
        </w:rPr>
      </w:pPr>
    </w:p>
    <w:p w14:paraId="75F678F1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62D8E561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1FC09608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080EA075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6FC83228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2104EFAC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10B947F0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1B4F7146" w14:textId="77777777" w:rsidR="00451C3F" w:rsidRDefault="00451C3F" w:rsidP="00C90F79">
      <w:pPr>
        <w:rPr>
          <w:rFonts w:ascii="Arial" w:hAnsi="Arial" w:cs="Arial"/>
          <w:b/>
          <w:bCs/>
        </w:rPr>
      </w:pPr>
    </w:p>
    <w:p w14:paraId="12BAF8C5" w14:textId="2F098566" w:rsidR="00C90F79" w:rsidRPr="00451C3F" w:rsidRDefault="00C90F79" w:rsidP="00451C3F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Title: Enhancing Academic Excellence: The Vital Role of Research Skills and Referencing in Higher Education</w:t>
      </w:r>
    </w:p>
    <w:p w14:paraId="4BC4063C" w14:textId="77777777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</w:p>
    <w:p w14:paraId="5A68B26B" w14:textId="77777777" w:rsidR="00C90F79" w:rsidRPr="00451C3F" w:rsidRDefault="00C90F79" w:rsidP="00451C3F">
      <w:pPr>
        <w:pStyle w:val="Heading1"/>
        <w:spacing w:line="360" w:lineRule="auto"/>
      </w:pPr>
      <w:bookmarkStart w:id="1" w:name="_Toc148047024"/>
      <w:r w:rsidRPr="00451C3F">
        <w:t>1. Introduction</w:t>
      </w:r>
      <w:bookmarkEnd w:id="1"/>
    </w:p>
    <w:p w14:paraId="7D91A2CF" w14:textId="10FCFC9E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In the ever-evolving landscape of education, research skills and </w:t>
      </w:r>
      <w:r w:rsidR="00523AD6" w:rsidRPr="00451C3F">
        <w:rPr>
          <w:rFonts w:ascii="Arial" w:hAnsi="Arial" w:cs="Arial"/>
          <w:color w:val="0D0D0D" w:themeColor="text1" w:themeTint="F2"/>
        </w:rPr>
        <w:t>appropriate</w:t>
      </w:r>
      <w:r w:rsidRPr="00C90F79">
        <w:rPr>
          <w:rFonts w:ascii="Arial" w:hAnsi="Arial" w:cs="Arial"/>
          <w:color w:val="0D0D0D" w:themeColor="text1" w:themeTint="F2"/>
        </w:rPr>
        <w:t xml:space="preserve"> referencing stand as cornerstones of academic success. Research skills </w:t>
      </w:r>
      <w:r w:rsidR="00523AD6" w:rsidRPr="00451C3F">
        <w:rPr>
          <w:rFonts w:ascii="Arial" w:hAnsi="Arial" w:cs="Arial"/>
          <w:color w:val="0D0D0D" w:themeColor="text1" w:themeTint="F2"/>
        </w:rPr>
        <w:t>sanction</w:t>
      </w:r>
      <w:r w:rsidRPr="00C90F79">
        <w:rPr>
          <w:rFonts w:ascii="Arial" w:hAnsi="Arial" w:cs="Arial"/>
          <w:color w:val="0D0D0D" w:themeColor="text1" w:themeTint="F2"/>
        </w:rPr>
        <w:t xml:space="preserve"> students to navigate the vast sea of information, fostering </w:t>
      </w:r>
      <w:r w:rsidR="00523AD6" w:rsidRPr="00451C3F">
        <w:rPr>
          <w:rFonts w:ascii="Arial" w:hAnsi="Arial" w:cs="Arial"/>
          <w:color w:val="0D0D0D" w:themeColor="text1" w:themeTint="F2"/>
        </w:rPr>
        <w:t>serious</w:t>
      </w:r>
      <w:r w:rsidRPr="00C90F79">
        <w:rPr>
          <w:rFonts w:ascii="Arial" w:hAnsi="Arial" w:cs="Arial"/>
          <w:color w:val="0D0D0D" w:themeColor="text1" w:themeTint="F2"/>
        </w:rPr>
        <w:t xml:space="preserve"> thinking and problem-solving abilities. Concurrently, referencing ensures the </w:t>
      </w:r>
      <w:r w:rsidR="00523AD6" w:rsidRPr="00451C3F">
        <w:rPr>
          <w:rFonts w:ascii="Arial" w:hAnsi="Arial" w:cs="Arial"/>
          <w:color w:val="0D0D0D" w:themeColor="text1" w:themeTint="F2"/>
        </w:rPr>
        <w:t>veracity</w:t>
      </w:r>
      <w:r w:rsidRPr="00C90F79">
        <w:rPr>
          <w:rFonts w:ascii="Arial" w:hAnsi="Arial" w:cs="Arial"/>
          <w:color w:val="0D0D0D" w:themeColor="text1" w:themeTint="F2"/>
        </w:rPr>
        <w:t xml:space="preserve"> of academic work, </w:t>
      </w:r>
      <w:r w:rsidR="00523AD6" w:rsidRPr="00451C3F">
        <w:rPr>
          <w:rFonts w:ascii="Arial" w:hAnsi="Arial" w:cs="Arial"/>
          <w:color w:val="0D0D0D" w:themeColor="text1" w:themeTint="F2"/>
        </w:rPr>
        <w:t>admitting</w:t>
      </w:r>
      <w:r w:rsidRPr="00C90F79">
        <w:rPr>
          <w:rFonts w:ascii="Arial" w:hAnsi="Arial" w:cs="Arial"/>
          <w:color w:val="0D0D0D" w:themeColor="text1" w:themeTint="F2"/>
        </w:rPr>
        <w:t xml:space="preserve"> the intellectual contributions of others. This report delves into the paramount importance of research skills and referencing, offering insights into their significance and providing </w:t>
      </w:r>
      <w:r w:rsidR="00523AD6" w:rsidRPr="00451C3F">
        <w:rPr>
          <w:rFonts w:ascii="Arial" w:hAnsi="Arial" w:cs="Arial"/>
          <w:color w:val="0D0D0D" w:themeColor="text1" w:themeTint="F2"/>
        </w:rPr>
        <w:t>real</w:t>
      </w:r>
      <w:r w:rsidRPr="00C90F79">
        <w:rPr>
          <w:rFonts w:ascii="Arial" w:hAnsi="Arial" w:cs="Arial"/>
          <w:color w:val="0D0D0D" w:themeColor="text1" w:themeTint="F2"/>
        </w:rPr>
        <w:t xml:space="preserve"> recommendations and essential skills for students to </w:t>
      </w:r>
      <w:r w:rsidR="00523AD6" w:rsidRPr="00451C3F">
        <w:rPr>
          <w:rFonts w:ascii="Arial" w:hAnsi="Arial" w:cs="Arial"/>
          <w:color w:val="0D0D0D" w:themeColor="text1" w:themeTint="F2"/>
        </w:rPr>
        <w:t>improve</w:t>
      </w:r>
      <w:r w:rsidRPr="00C90F79">
        <w:rPr>
          <w:rFonts w:ascii="Arial" w:hAnsi="Arial" w:cs="Arial"/>
          <w:color w:val="0D0D0D" w:themeColor="text1" w:themeTint="F2"/>
        </w:rPr>
        <w:t xml:space="preserve"> their research capabilities effectively.</w:t>
      </w:r>
    </w:p>
    <w:p w14:paraId="571FEDA3" w14:textId="77777777" w:rsidR="00C90F79" w:rsidRPr="00451C3F" w:rsidRDefault="00C90F79" w:rsidP="00451C3F">
      <w:pPr>
        <w:pStyle w:val="Heading1"/>
        <w:spacing w:line="360" w:lineRule="auto"/>
      </w:pPr>
      <w:bookmarkStart w:id="2" w:name="_Toc148047025"/>
      <w:r w:rsidRPr="00451C3F">
        <w:t>2. Importance of Research Skills</w:t>
      </w:r>
      <w:bookmarkEnd w:id="2"/>
    </w:p>
    <w:p w14:paraId="11C67438" w14:textId="645CDDBD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Research skills are fundamental abilities that </w:t>
      </w:r>
      <w:r w:rsidR="00523AD6" w:rsidRPr="00451C3F">
        <w:rPr>
          <w:rFonts w:ascii="Arial" w:hAnsi="Arial" w:cs="Arial"/>
          <w:color w:val="0D0D0D" w:themeColor="text1" w:themeTint="F2"/>
        </w:rPr>
        <w:t>allow</w:t>
      </w:r>
      <w:r w:rsidRPr="00C90F79">
        <w:rPr>
          <w:rFonts w:ascii="Arial" w:hAnsi="Arial" w:cs="Arial"/>
          <w:color w:val="0D0D0D" w:themeColor="text1" w:themeTint="F2"/>
        </w:rPr>
        <w:t xml:space="preserve"> individuals to gather, evaluate, interpret, and present information. These skills are </w:t>
      </w:r>
      <w:r w:rsidR="00523AD6" w:rsidRPr="00451C3F">
        <w:rPr>
          <w:rFonts w:ascii="Arial" w:hAnsi="Arial" w:cs="Arial"/>
          <w:color w:val="0D0D0D" w:themeColor="text1" w:themeTint="F2"/>
        </w:rPr>
        <w:t>priceless</w:t>
      </w:r>
      <w:r w:rsidRPr="00C90F79">
        <w:rPr>
          <w:rFonts w:ascii="Arial" w:hAnsi="Arial" w:cs="Arial"/>
          <w:color w:val="0D0D0D" w:themeColor="text1" w:themeTint="F2"/>
        </w:rPr>
        <w:t xml:space="preserve"> in various contexts, especially in academic, </w:t>
      </w:r>
      <w:r w:rsidRPr="00C90F79">
        <w:rPr>
          <w:rFonts w:ascii="Arial" w:hAnsi="Arial" w:cs="Arial"/>
          <w:color w:val="0D0D0D" w:themeColor="text1" w:themeTint="F2"/>
        </w:rPr>
        <w:lastRenderedPageBreak/>
        <w:t xml:space="preserve">professional, and personal spheres. Here are some key </w:t>
      </w:r>
      <w:r w:rsidR="00523AD6" w:rsidRPr="00451C3F">
        <w:rPr>
          <w:rFonts w:ascii="Arial" w:hAnsi="Arial" w:cs="Arial"/>
          <w:color w:val="0D0D0D" w:themeColor="text1" w:themeTint="F2"/>
        </w:rPr>
        <w:t>motives</w:t>
      </w:r>
      <w:r w:rsidRPr="00C90F79">
        <w:rPr>
          <w:rFonts w:ascii="Arial" w:hAnsi="Arial" w:cs="Arial"/>
          <w:color w:val="0D0D0D" w:themeColor="text1" w:themeTint="F2"/>
        </w:rPr>
        <w:t xml:space="preserve"> highlighting the importance of research skills:</w:t>
      </w:r>
    </w:p>
    <w:p w14:paraId="05653588" w14:textId="6FBFBA40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Critical Thinking:</w:t>
      </w:r>
      <w:r w:rsidRPr="00C90F79">
        <w:rPr>
          <w:rFonts w:ascii="Arial" w:hAnsi="Arial" w:cs="Arial"/>
          <w:color w:val="0D0D0D" w:themeColor="text1" w:themeTint="F2"/>
        </w:rPr>
        <w:t xml:space="preserve"> Research skills foster critical thinking by </w:t>
      </w:r>
      <w:r w:rsidR="00523AD6" w:rsidRPr="00451C3F">
        <w:rPr>
          <w:rFonts w:ascii="Arial" w:hAnsi="Arial" w:cs="Arial"/>
          <w:color w:val="0D0D0D" w:themeColor="text1" w:themeTint="F2"/>
        </w:rPr>
        <w:t>cheering</w:t>
      </w:r>
      <w:r w:rsidRPr="00C90F79">
        <w:rPr>
          <w:rFonts w:ascii="Arial" w:hAnsi="Arial" w:cs="Arial"/>
          <w:color w:val="0D0D0D" w:themeColor="text1" w:themeTint="F2"/>
        </w:rPr>
        <w:t xml:space="preserve"> individuals to analyze information, identify patterns, and draw logical conclusions. Critical thinking is crucial for problem-solving and </w:t>
      </w:r>
      <w:r w:rsidR="00523AD6" w:rsidRPr="00451C3F">
        <w:rPr>
          <w:rFonts w:ascii="Arial" w:hAnsi="Arial" w:cs="Arial"/>
          <w:color w:val="0D0D0D" w:themeColor="text1" w:themeTint="F2"/>
        </w:rPr>
        <w:t>executive</w:t>
      </w:r>
      <w:r w:rsidRPr="00C90F79">
        <w:rPr>
          <w:rFonts w:ascii="Arial" w:hAnsi="Arial" w:cs="Arial"/>
          <w:color w:val="0D0D0D" w:themeColor="text1" w:themeTint="F2"/>
        </w:rPr>
        <w:t xml:space="preserve"> in both academic and real-world scenarios.</w:t>
      </w:r>
    </w:p>
    <w:p w14:paraId="16C343D4" w14:textId="5583B819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Knowledge Expansion:</w:t>
      </w:r>
      <w:r w:rsidRPr="00C90F79">
        <w:rPr>
          <w:rFonts w:ascii="Arial" w:hAnsi="Arial" w:cs="Arial"/>
          <w:color w:val="0D0D0D" w:themeColor="text1" w:themeTint="F2"/>
        </w:rPr>
        <w:t xml:space="preserve"> Research skills empower individuals to </w:t>
      </w:r>
      <w:r w:rsidR="00523AD6" w:rsidRPr="00451C3F">
        <w:rPr>
          <w:rFonts w:ascii="Arial" w:hAnsi="Arial" w:cs="Arial"/>
          <w:color w:val="0D0D0D" w:themeColor="text1" w:themeTint="F2"/>
        </w:rPr>
        <w:t>discover</w:t>
      </w:r>
      <w:r w:rsidRPr="00C90F79">
        <w:rPr>
          <w:rFonts w:ascii="Arial" w:hAnsi="Arial" w:cs="Arial"/>
          <w:color w:val="0D0D0D" w:themeColor="text1" w:themeTint="F2"/>
        </w:rPr>
        <w:t xml:space="preserve"> topics in depth. Through research, individuals can </w:t>
      </w:r>
      <w:r w:rsidR="00523AD6" w:rsidRPr="00451C3F">
        <w:rPr>
          <w:rFonts w:ascii="Arial" w:hAnsi="Arial" w:cs="Arial"/>
          <w:color w:val="0D0D0D" w:themeColor="text1" w:themeTint="F2"/>
        </w:rPr>
        <w:t>enlarge</w:t>
      </w:r>
      <w:r w:rsidRPr="00C90F79">
        <w:rPr>
          <w:rFonts w:ascii="Arial" w:hAnsi="Arial" w:cs="Arial"/>
          <w:color w:val="0D0D0D" w:themeColor="text1" w:themeTint="F2"/>
        </w:rPr>
        <w:t xml:space="preserve"> their knowledge base, gaining insights into diverse subjects and becoming experts in </w:t>
      </w:r>
      <w:r w:rsidR="00523AD6" w:rsidRPr="00451C3F">
        <w:rPr>
          <w:rFonts w:ascii="Arial" w:hAnsi="Arial" w:cs="Arial"/>
          <w:color w:val="0D0D0D" w:themeColor="text1" w:themeTint="F2"/>
        </w:rPr>
        <w:t>exact</w:t>
      </w:r>
      <w:r w:rsidR="00EF5121">
        <w:rPr>
          <w:rFonts w:ascii="Arial" w:hAnsi="Arial" w:cs="Arial"/>
          <w:color w:val="0D0D0D" w:themeColor="text1" w:themeTint="F2"/>
        </w:rPr>
        <w:t xml:space="preserve"> areas of interest (</w:t>
      </w:r>
      <w:r w:rsidR="00EF5121">
        <w:rPr>
          <w:rFonts w:ascii="Arial" w:hAnsi="Arial" w:cs="Arial"/>
          <w:color w:val="222222"/>
          <w:shd w:val="clear" w:color="auto" w:fill="FFFFFF"/>
        </w:rPr>
        <w:t>Alsaleh</w:t>
      </w:r>
      <w:r w:rsidR="00EF5121" w:rsidRPr="00322FD4">
        <w:rPr>
          <w:rFonts w:ascii="Arial" w:hAnsi="Arial" w:cs="Arial"/>
          <w:color w:val="222222"/>
          <w:shd w:val="clear" w:color="auto" w:fill="FFFFFF"/>
        </w:rPr>
        <w:t>, 2020</w:t>
      </w:r>
      <w:r w:rsidR="00EF5121">
        <w:rPr>
          <w:rFonts w:ascii="Arial" w:hAnsi="Arial" w:cs="Arial"/>
          <w:color w:val="222222"/>
          <w:shd w:val="clear" w:color="auto" w:fill="FFFFFF"/>
        </w:rPr>
        <w:t>).</w:t>
      </w:r>
    </w:p>
    <w:p w14:paraId="5C0DCFF1" w14:textId="376D152B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Academic Success:</w:t>
      </w:r>
      <w:r w:rsidRPr="00C90F79">
        <w:rPr>
          <w:rFonts w:ascii="Arial" w:hAnsi="Arial" w:cs="Arial"/>
          <w:color w:val="0D0D0D" w:themeColor="text1" w:themeTint="F2"/>
        </w:rPr>
        <w:t xml:space="preserve"> In academic settings, strong research skills are </w:t>
      </w:r>
      <w:r w:rsidR="00523AD6" w:rsidRPr="00451C3F">
        <w:rPr>
          <w:rFonts w:ascii="Arial" w:hAnsi="Arial" w:cs="Arial"/>
          <w:color w:val="0D0D0D" w:themeColor="text1" w:themeTint="F2"/>
        </w:rPr>
        <w:t>vital</w:t>
      </w:r>
      <w:r w:rsidRPr="00C90F79">
        <w:rPr>
          <w:rFonts w:ascii="Arial" w:hAnsi="Arial" w:cs="Arial"/>
          <w:color w:val="0D0D0D" w:themeColor="text1" w:themeTint="F2"/>
        </w:rPr>
        <w:t xml:space="preserve"> for completing assignments, projects, and research papers. Proper research </w:t>
      </w:r>
      <w:r w:rsidR="00523AD6" w:rsidRPr="00451C3F">
        <w:rPr>
          <w:rFonts w:ascii="Arial" w:hAnsi="Arial" w:cs="Arial"/>
          <w:color w:val="0D0D0D" w:themeColor="text1" w:themeTint="F2"/>
        </w:rPr>
        <w:t>improves</w:t>
      </w:r>
      <w:r w:rsidRPr="00C90F79">
        <w:rPr>
          <w:rFonts w:ascii="Arial" w:hAnsi="Arial" w:cs="Arial"/>
          <w:color w:val="0D0D0D" w:themeColor="text1" w:themeTint="F2"/>
        </w:rPr>
        <w:t xml:space="preserve"> the quality and depth of academic work, leading to better </w:t>
      </w:r>
      <w:r w:rsidR="00523AD6" w:rsidRPr="00451C3F">
        <w:rPr>
          <w:rFonts w:ascii="Arial" w:hAnsi="Arial" w:cs="Arial"/>
          <w:color w:val="0D0D0D" w:themeColor="text1" w:themeTint="F2"/>
        </w:rPr>
        <w:t>scores</w:t>
      </w:r>
      <w:r w:rsidRPr="00C90F79">
        <w:rPr>
          <w:rFonts w:ascii="Arial" w:hAnsi="Arial" w:cs="Arial"/>
          <w:color w:val="0D0D0D" w:themeColor="text1" w:themeTint="F2"/>
        </w:rPr>
        <w:t xml:space="preserve"> and academic recognition</w:t>
      </w:r>
      <w:r w:rsidR="00002DAE">
        <w:rPr>
          <w:rFonts w:ascii="Arial" w:hAnsi="Arial" w:cs="Arial"/>
          <w:color w:val="0D0D0D" w:themeColor="text1" w:themeTint="F2"/>
        </w:rPr>
        <w:t xml:space="preserve"> (</w:t>
      </w:r>
      <w:r w:rsidR="00002DAE" w:rsidRPr="00002DAE">
        <w:rPr>
          <w:rFonts w:ascii="Arial" w:hAnsi="Arial" w:cs="Arial"/>
          <w:color w:val="0D0D0D" w:themeColor="text1" w:themeTint="F2"/>
        </w:rPr>
        <w:t>Thornley</w:t>
      </w:r>
      <w:r w:rsidR="00002DAE">
        <w:rPr>
          <w:rFonts w:ascii="Arial" w:hAnsi="Arial" w:cs="Arial"/>
          <w:color w:val="0D0D0D" w:themeColor="text1" w:themeTint="F2"/>
        </w:rPr>
        <w:t xml:space="preserve"> et al,</w:t>
      </w:r>
      <w:r w:rsidR="00B41FE9">
        <w:rPr>
          <w:rFonts w:ascii="Arial" w:hAnsi="Arial" w:cs="Arial"/>
          <w:color w:val="0D0D0D" w:themeColor="text1" w:themeTint="F2"/>
        </w:rPr>
        <w:t xml:space="preserve"> </w:t>
      </w:r>
      <w:r w:rsidR="00002DAE">
        <w:rPr>
          <w:rFonts w:ascii="Arial" w:hAnsi="Arial" w:cs="Arial"/>
          <w:color w:val="0D0D0D" w:themeColor="text1" w:themeTint="F2"/>
        </w:rPr>
        <w:t>2019</w:t>
      </w:r>
      <w:r w:rsidR="00B41FE9">
        <w:rPr>
          <w:rFonts w:ascii="Arial" w:hAnsi="Arial" w:cs="Arial"/>
          <w:color w:val="0D0D0D" w:themeColor="text1" w:themeTint="F2"/>
        </w:rPr>
        <w:t>)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18EF25AC" w14:textId="14266115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Informed Decision Making:</w:t>
      </w:r>
      <w:r w:rsidRPr="00C90F79">
        <w:rPr>
          <w:rFonts w:ascii="Arial" w:hAnsi="Arial" w:cs="Arial"/>
          <w:color w:val="0D0D0D" w:themeColor="text1" w:themeTint="F2"/>
        </w:rPr>
        <w:t xml:space="preserve"> Research skills enable individuals to gather </w:t>
      </w:r>
      <w:r w:rsidR="00523AD6" w:rsidRPr="00451C3F">
        <w:rPr>
          <w:rFonts w:ascii="Arial" w:hAnsi="Arial" w:cs="Arial"/>
          <w:color w:val="0D0D0D" w:themeColor="text1" w:themeTint="F2"/>
        </w:rPr>
        <w:t>pertinent</w:t>
      </w:r>
      <w:r w:rsidRPr="00C90F79">
        <w:rPr>
          <w:rFonts w:ascii="Arial" w:hAnsi="Arial" w:cs="Arial"/>
          <w:color w:val="0D0D0D" w:themeColor="text1" w:themeTint="F2"/>
        </w:rPr>
        <w:t xml:space="preserve"> information before making decisions. Whether in business, healthcare, policymaking, or personal life, well-informed decisions are based on </w:t>
      </w:r>
      <w:r w:rsidR="00523AD6" w:rsidRPr="00451C3F">
        <w:rPr>
          <w:rFonts w:ascii="Arial" w:hAnsi="Arial" w:cs="Arial"/>
          <w:color w:val="0D0D0D" w:themeColor="text1" w:themeTint="F2"/>
        </w:rPr>
        <w:t>detailed</w:t>
      </w:r>
      <w:r w:rsidRPr="00C90F79">
        <w:rPr>
          <w:rFonts w:ascii="Arial" w:hAnsi="Arial" w:cs="Arial"/>
          <w:color w:val="0D0D0D" w:themeColor="text1" w:themeTint="F2"/>
        </w:rPr>
        <w:t xml:space="preserve"> research and analysis.</w:t>
      </w:r>
    </w:p>
    <w:p w14:paraId="2984F826" w14:textId="19AC7058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Innovation and Creativity:</w:t>
      </w:r>
      <w:r w:rsidRPr="00C90F79">
        <w:rPr>
          <w:rFonts w:ascii="Arial" w:hAnsi="Arial" w:cs="Arial"/>
          <w:color w:val="0D0D0D" w:themeColor="text1" w:themeTint="F2"/>
        </w:rPr>
        <w:t xml:space="preserve"> Research skills are at the core of </w:t>
      </w:r>
      <w:r w:rsidR="00523AD6" w:rsidRPr="00451C3F">
        <w:rPr>
          <w:rFonts w:ascii="Arial" w:hAnsi="Arial" w:cs="Arial"/>
          <w:color w:val="0D0D0D" w:themeColor="text1" w:themeTint="F2"/>
        </w:rPr>
        <w:t>invention</w:t>
      </w:r>
      <w:r w:rsidRPr="00C90F79">
        <w:rPr>
          <w:rFonts w:ascii="Arial" w:hAnsi="Arial" w:cs="Arial"/>
          <w:color w:val="0D0D0D" w:themeColor="text1" w:themeTint="F2"/>
        </w:rPr>
        <w:t xml:space="preserve">. Researchers explore new ideas, experiment with novel approaches, and </w:t>
      </w:r>
      <w:r w:rsidR="00523AD6" w:rsidRPr="00451C3F">
        <w:rPr>
          <w:rFonts w:ascii="Arial" w:hAnsi="Arial" w:cs="Arial"/>
          <w:color w:val="0D0D0D" w:themeColor="text1" w:themeTint="F2"/>
        </w:rPr>
        <w:t>underwrite</w:t>
      </w:r>
      <w:r w:rsidRPr="00C90F79">
        <w:rPr>
          <w:rFonts w:ascii="Arial" w:hAnsi="Arial" w:cs="Arial"/>
          <w:color w:val="0D0D0D" w:themeColor="text1" w:themeTint="F2"/>
        </w:rPr>
        <w:t xml:space="preserve"> to the development of innovative solutions to various challenges. Research fuels creativity by exposing individuals to different </w:t>
      </w:r>
      <w:r w:rsidR="00523AD6" w:rsidRPr="00451C3F">
        <w:rPr>
          <w:rFonts w:ascii="Arial" w:hAnsi="Arial" w:cs="Arial"/>
          <w:color w:val="0D0D0D" w:themeColor="text1" w:themeTint="F2"/>
        </w:rPr>
        <w:t>viewpoints</w:t>
      </w:r>
      <w:r w:rsidR="00513C74">
        <w:rPr>
          <w:rFonts w:ascii="Arial" w:hAnsi="Arial" w:cs="Arial"/>
          <w:color w:val="0D0D0D" w:themeColor="text1" w:themeTint="F2"/>
        </w:rPr>
        <w:t xml:space="preserve"> and knowledge (</w:t>
      </w:r>
      <w:r w:rsidR="00513C74">
        <w:rPr>
          <w:rFonts w:ascii="Arial" w:hAnsi="Arial" w:cs="Arial"/>
          <w:color w:val="222222"/>
          <w:shd w:val="clear" w:color="auto" w:fill="FFFFFF"/>
        </w:rPr>
        <w:t>Groves et al., 201</w:t>
      </w:r>
      <w:r w:rsidR="00EF5121">
        <w:rPr>
          <w:rFonts w:ascii="Arial" w:hAnsi="Arial" w:cs="Arial"/>
          <w:color w:val="222222"/>
          <w:shd w:val="clear" w:color="auto" w:fill="FFFFFF"/>
        </w:rPr>
        <w:t>3</w:t>
      </w:r>
      <w:r w:rsidR="00513C74">
        <w:rPr>
          <w:rFonts w:ascii="Arial" w:hAnsi="Arial" w:cs="Arial"/>
          <w:color w:val="222222"/>
          <w:shd w:val="clear" w:color="auto" w:fill="FFFFFF"/>
        </w:rPr>
        <w:t>).</w:t>
      </w:r>
    </w:p>
    <w:p w14:paraId="6D309A46" w14:textId="6AF1B266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Problem-Solving:</w:t>
      </w:r>
      <w:r w:rsidRPr="00C90F79">
        <w:rPr>
          <w:rFonts w:ascii="Arial" w:hAnsi="Arial" w:cs="Arial"/>
          <w:color w:val="0D0D0D" w:themeColor="text1" w:themeTint="F2"/>
        </w:rPr>
        <w:t xml:space="preserve"> Research involves </w:t>
      </w:r>
      <w:r w:rsidR="00523AD6" w:rsidRPr="00451C3F">
        <w:rPr>
          <w:rFonts w:ascii="Arial" w:hAnsi="Arial" w:cs="Arial"/>
          <w:color w:val="0D0D0D" w:themeColor="text1" w:themeTint="F2"/>
        </w:rPr>
        <w:t>recognizing</w:t>
      </w:r>
      <w:r w:rsidRPr="00C90F79">
        <w:rPr>
          <w:rFonts w:ascii="Arial" w:hAnsi="Arial" w:cs="Arial"/>
          <w:color w:val="0D0D0D" w:themeColor="text1" w:themeTint="F2"/>
        </w:rPr>
        <w:t xml:space="preserve"> problems, conducting thorough investigations, and finding solutions. Individuals with strong research skills can </w:t>
      </w:r>
      <w:r w:rsidR="00523AD6" w:rsidRPr="00451C3F">
        <w:rPr>
          <w:rFonts w:ascii="Arial" w:hAnsi="Arial" w:cs="Arial"/>
          <w:color w:val="0D0D0D" w:themeColor="text1" w:themeTint="F2"/>
        </w:rPr>
        <w:t>confrontation</w:t>
      </w:r>
      <w:r w:rsidRPr="00C90F79">
        <w:rPr>
          <w:rFonts w:ascii="Arial" w:hAnsi="Arial" w:cs="Arial"/>
          <w:color w:val="0D0D0D" w:themeColor="text1" w:themeTint="F2"/>
        </w:rPr>
        <w:t xml:space="preserve"> complex problems methodically, leading to effective problem-solving outcomes.</w:t>
      </w:r>
    </w:p>
    <w:p w14:paraId="7C9B72C7" w14:textId="08182E83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Communication Skills:</w:t>
      </w:r>
      <w:r w:rsidRPr="00C90F79">
        <w:rPr>
          <w:rFonts w:ascii="Arial" w:hAnsi="Arial" w:cs="Arial"/>
          <w:color w:val="0D0D0D" w:themeColor="text1" w:themeTint="F2"/>
        </w:rPr>
        <w:t xml:space="preserve"> Research skills include the ability to </w:t>
      </w:r>
      <w:r w:rsidR="00523AD6" w:rsidRPr="00451C3F">
        <w:rPr>
          <w:rFonts w:ascii="Arial" w:hAnsi="Arial" w:cs="Arial"/>
          <w:color w:val="0D0D0D" w:themeColor="text1" w:themeTint="F2"/>
        </w:rPr>
        <w:t>eloquent</w:t>
      </w:r>
      <w:r w:rsidRPr="00C90F79">
        <w:rPr>
          <w:rFonts w:ascii="Arial" w:hAnsi="Arial" w:cs="Arial"/>
          <w:color w:val="0D0D0D" w:themeColor="text1" w:themeTint="F2"/>
        </w:rPr>
        <w:t xml:space="preserve"> findings clearly and concisely. Researchers must </w:t>
      </w:r>
      <w:r w:rsidR="00523AD6" w:rsidRPr="00451C3F">
        <w:rPr>
          <w:rFonts w:ascii="Arial" w:hAnsi="Arial" w:cs="Arial"/>
          <w:color w:val="0D0D0D" w:themeColor="text1" w:themeTint="F2"/>
        </w:rPr>
        <w:t>connect</w:t>
      </w:r>
      <w:r w:rsidRPr="00C90F79">
        <w:rPr>
          <w:rFonts w:ascii="Arial" w:hAnsi="Arial" w:cs="Arial"/>
          <w:color w:val="0D0D0D" w:themeColor="text1" w:themeTint="F2"/>
        </w:rPr>
        <w:t xml:space="preserve"> their ideas, methods, and results effectively, enhancing their oral and </w:t>
      </w:r>
      <w:r w:rsidR="00523AD6" w:rsidRPr="00451C3F">
        <w:rPr>
          <w:rFonts w:ascii="Arial" w:hAnsi="Arial" w:cs="Arial"/>
          <w:color w:val="0D0D0D" w:themeColor="text1" w:themeTint="F2"/>
        </w:rPr>
        <w:t>inscribed</w:t>
      </w:r>
      <w:r w:rsidR="0033529F">
        <w:rPr>
          <w:rFonts w:ascii="Arial" w:hAnsi="Arial" w:cs="Arial"/>
          <w:color w:val="0D0D0D" w:themeColor="text1" w:themeTint="F2"/>
        </w:rPr>
        <w:t xml:space="preserve"> communication skills (</w:t>
      </w:r>
      <w:r w:rsidR="0033529F">
        <w:rPr>
          <w:rFonts w:ascii="Arial" w:hAnsi="Arial" w:cs="Arial"/>
          <w:color w:val="222222"/>
          <w:shd w:val="clear" w:color="auto" w:fill="FFFFFF"/>
        </w:rPr>
        <w:t>Baldwin, 2019).</w:t>
      </w:r>
    </w:p>
    <w:p w14:paraId="728F262A" w14:textId="13FB86AB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Professional Development:</w:t>
      </w:r>
      <w:r w:rsidRPr="00C90F79">
        <w:rPr>
          <w:rFonts w:ascii="Arial" w:hAnsi="Arial" w:cs="Arial"/>
          <w:color w:val="0D0D0D" w:themeColor="text1" w:themeTint="F2"/>
        </w:rPr>
        <w:t xml:space="preserve"> In professional settings, research skills are </w:t>
      </w:r>
      <w:r w:rsidR="00523AD6" w:rsidRPr="00451C3F">
        <w:rPr>
          <w:rFonts w:ascii="Arial" w:hAnsi="Arial" w:cs="Arial"/>
          <w:color w:val="0D0D0D" w:themeColor="text1" w:themeTint="F2"/>
        </w:rPr>
        <w:t>extremely</w:t>
      </w:r>
      <w:r w:rsidRPr="00C90F79">
        <w:rPr>
          <w:rFonts w:ascii="Arial" w:hAnsi="Arial" w:cs="Arial"/>
          <w:color w:val="0D0D0D" w:themeColor="text1" w:themeTint="F2"/>
        </w:rPr>
        <w:t xml:space="preserve"> valued. Employees who can </w:t>
      </w:r>
      <w:r w:rsidR="00523AD6" w:rsidRPr="00451C3F">
        <w:rPr>
          <w:rFonts w:ascii="Arial" w:hAnsi="Arial" w:cs="Arial"/>
          <w:color w:val="0D0D0D" w:themeColor="text1" w:themeTint="F2"/>
        </w:rPr>
        <w:t>demeanor</w:t>
      </w:r>
      <w:r w:rsidRPr="00C90F79">
        <w:rPr>
          <w:rFonts w:ascii="Arial" w:hAnsi="Arial" w:cs="Arial"/>
          <w:color w:val="0D0D0D" w:themeColor="text1" w:themeTint="F2"/>
        </w:rPr>
        <w:t xml:space="preserve"> research efficiently are assets to organizations, contributing to evidence-based decision-making and innovative </w:t>
      </w:r>
      <w:r w:rsidR="00523AD6" w:rsidRPr="00451C3F">
        <w:rPr>
          <w:rFonts w:ascii="Arial" w:hAnsi="Arial" w:cs="Arial"/>
          <w:color w:val="0D0D0D" w:themeColor="text1" w:themeTint="F2"/>
        </w:rPr>
        <w:t>explanations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78B80C6B" w14:textId="2F42784D" w:rsidR="00C90F79" w:rsidRPr="00C90F79" w:rsidRDefault="00C90F79" w:rsidP="00451C3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lastRenderedPageBreak/>
        <w:t>Lifelong Learning:</w:t>
      </w:r>
      <w:r w:rsidRPr="00C90F79">
        <w:rPr>
          <w:rFonts w:ascii="Arial" w:hAnsi="Arial" w:cs="Arial"/>
          <w:color w:val="0D0D0D" w:themeColor="text1" w:themeTint="F2"/>
        </w:rPr>
        <w:t xml:space="preserve"> Research skills equip individuals with the tools to </w:t>
      </w:r>
      <w:r w:rsidR="00523AD6" w:rsidRPr="00451C3F">
        <w:rPr>
          <w:rFonts w:ascii="Arial" w:hAnsi="Arial" w:cs="Arial"/>
          <w:color w:val="0D0D0D" w:themeColor="text1" w:themeTint="F2"/>
        </w:rPr>
        <w:t>endure</w:t>
      </w:r>
      <w:r w:rsidRPr="00C90F79">
        <w:rPr>
          <w:rFonts w:ascii="Arial" w:hAnsi="Arial" w:cs="Arial"/>
          <w:color w:val="0D0D0D" w:themeColor="text1" w:themeTint="F2"/>
        </w:rPr>
        <w:t xml:space="preserve"> learning throughout their lives. In an ever-changing world, the </w:t>
      </w:r>
      <w:r w:rsidR="00523AD6" w:rsidRPr="00451C3F">
        <w:rPr>
          <w:rFonts w:ascii="Arial" w:hAnsi="Arial" w:cs="Arial"/>
          <w:color w:val="0D0D0D" w:themeColor="text1" w:themeTint="F2"/>
        </w:rPr>
        <w:t>aptitude</w:t>
      </w:r>
      <w:r w:rsidRPr="00C90F79">
        <w:rPr>
          <w:rFonts w:ascii="Arial" w:hAnsi="Arial" w:cs="Arial"/>
          <w:color w:val="0D0D0D" w:themeColor="text1" w:themeTint="F2"/>
        </w:rPr>
        <w:t xml:space="preserve"> to conduct research allows individuals to stay updated, adapt to new information, and </w:t>
      </w:r>
      <w:r w:rsidR="00523AD6" w:rsidRPr="00451C3F">
        <w:rPr>
          <w:rFonts w:ascii="Arial" w:hAnsi="Arial" w:cs="Arial"/>
          <w:color w:val="0D0D0D" w:themeColor="text1" w:themeTint="F2"/>
        </w:rPr>
        <w:t>persist</w:t>
      </w:r>
      <w:r w:rsidRPr="00C90F79">
        <w:rPr>
          <w:rFonts w:ascii="Arial" w:hAnsi="Arial" w:cs="Arial"/>
          <w:color w:val="0D0D0D" w:themeColor="text1" w:themeTint="F2"/>
        </w:rPr>
        <w:t xml:space="preserve"> intellectually curious</w:t>
      </w:r>
      <w:r w:rsidR="00002DAE">
        <w:rPr>
          <w:rFonts w:ascii="Arial" w:hAnsi="Arial" w:cs="Arial"/>
          <w:color w:val="0D0D0D" w:themeColor="text1" w:themeTint="F2"/>
        </w:rPr>
        <w:t xml:space="preserve"> (</w:t>
      </w:r>
      <w:r w:rsidR="00002DAE" w:rsidRPr="00002DAE">
        <w:rPr>
          <w:rFonts w:ascii="Arial" w:hAnsi="Arial" w:cs="Arial"/>
          <w:color w:val="0D0D0D" w:themeColor="text1" w:themeTint="F2"/>
        </w:rPr>
        <w:t>Torres</w:t>
      </w:r>
      <w:r w:rsidR="00002DAE">
        <w:rPr>
          <w:rFonts w:ascii="Arial" w:hAnsi="Arial" w:cs="Arial"/>
          <w:color w:val="0D0D0D" w:themeColor="text1" w:themeTint="F2"/>
        </w:rPr>
        <w:t xml:space="preserve"> and </w:t>
      </w:r>
      <w:r w:rsidR="00002DAE" w:rsidRPr="00002DAE">
        <w:rPr>
          <w:rFonts w:ascii="Arial" w:hAnsi="Arial" w:cs="Arial"/>
          <w:color w:val="0D0D0D" w:themeColor="text1" w:themeTint="F2"/>
        </w:rPr>
        <w:t>L., 2018</w:t>
      </w:r>
      <w:r w:rsidR="00002DAE">
        <w:rPr>
          <w:rFonts w:ascii="Arial" w:hAnsi="Arial" w:cs="Arial"/>
          <w:color w:val="0D0D0D" w:themeColor="text1" w:themeTint="F2"/>
        </w:rPr>
        <w:t>)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625D8F7E" w14:textId="5AE4EC1A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In essence, research skills are not only essential for academic and </w:t>
      </w:r>
      <w:r w:rsidR="00523AD6" w:rsidRPr="00451C3F">
        <w:rPr>
          <w:rFonts w:ascii="Arial" w:hAnsi="Arial" w:cs="Arial"/>
          <w:color w:val="0D0D0D" w:themeColor="text1" w:themeTint="F2"/>
        </w:rPr>
        <w:t>expert</w:t>
      </w:r>
      <w:r w:rsidRPr="00C90F79">
        <w:rPr>
          <w:rFonts w:ascii="Arial" w:hAnsi="Arial" w:cs="Arial"/>
          <w:color w:val="0D0D0D" w:themeColor="text1" w:themeTint="F2"/>
        </w:rPr>
        <w:t xml:space="preserve"> success but also for personal growth and societal advancement. </w:t>
      </w:r>
      <w:r w:rsidR="00523AD6" w:rsidRPr="00451C3F">
        <w:rPr>
          <w:rFonts w:ascii="Arial" w:hAnsi="Arial" w:cs="Arial"/>
          <w:color w:val="0D0D0D" w:themeColor="text1" w:themeTint="F2"/>
        </w:rPr>
        <w:t>Humanizing</w:t>
      </w:r>
      <w:r w:rsidRPr="00C90F79">
        <w:rPr>
          <w:rFonts w:ascii="Arial" w:hAnsi="Arial" w:cs="Arial"/>
          <w:color w:val="0D0D0D" w:themeColor="text1" w:themeTint="F2"/>
        </w:rPr>
        <w:t xml:space="preserve"> these skills enables individuals to navigate the complexities of the modern world, make </w:t>
      </w:r>
      <w:r w:rsidR="00523AD6" w:rsidRPr="00451C3F">
        <w:rPr>
          <w:rFonts w:ascii="Arial" w:hAnsi="Arial" w:cs="Arial"/>
          <w:color w:val="0D0D0D" w:themeColor="text1" w:themeTint="F2"/>
        </w:rPr>
        <w:t>well-versed</w:t>
      </w:r>
      <w:r w:rsidRPr="00C90F79">
        <w:rPr>
          <w:rFonts w:ascii="Arial" w:hAnsi="Arial" w:cs="Arial"/>
          <w:color w:val="0D0D0D" w:themeColor="text1" w:themeTint="F2"/>
        </w:rPr>
        <w:t xml:space="preserve"> decisions, and actively participate in shaping a better </w:t>
      </w:r>
      <w:r w:rsidR="00523AD6" w:rsidRPr="00451C3F">
        <w:rPr>
          <w:rFonts w:ascii="Arial" w:hAnsi="Arial" w:cs="Arial"/>
          <w:color w:val="0D0D0D" w:themeColor="text1" w:themeTint="F2"/>
        </w:rPr>
        <w:t>upcoming</w:t>
      </w:r>
      <w:r w:rsidRPr="00C90F79">
        <w:rPr>
          <w:rFonts w:ascii="Arial" w:hAnsi="Arial" w:cs="Arial"/>
          <w:color w:val="0D0D0D" w:themeColor="text1" w:themeTint="F2"/>
        </w:rPr>
        <w:t xml:space="preserve"> for themselves and society as a whole.</w:t>
      </w:r>
    </w:p>
    <w:p w14:paraId="47240107" w14:textId="184045D9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</w:p>
    <w:p w14:paraId="4B484B19" w14:textId="77777777" w:rsidR="00C90F79" w:rsidRPr="00451C3F" w:rsidRDefault="00C90F79" w:rsidP="00451C3F">
      <w:pPr>
        <w:pStyle w:val="Heading1"/>
        <w:spacing w:line="360" w:lineRule="auto"/>
      </w:pPr>
      <w:bookmarkStart w:id="3" w:name="_Toc148047026"/>
      <w:r w:rsidRPr="00451C3F">
        <w:t>3. Significance of Proper Referencing</w:t>
      </w:r>
      <w:bookmarkEnd w:id="3"/>
    </w:p>
    <w:p w14:paraId="40D78122" w14:textId="699809D8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Proper referencing holds immense significance in academic and professional </w:t>
      </w:r>
      <w:r w:rsidR="00523AD6" w:rsidRPr="00451C3F">
        <w:rPr>
          <w:rFonts w:ascii="Arial" w:hAnsi="Arial" w:cs="Arial"/>
          <w:color w:val="0D0D0D" w:themeColor="text1" w:themeTint="F2"/>
        </w:rPr>
        <w:t>circumstances</w:t>
      </w:r>
      <w:r w:rsidRPr="00C90F79">
        <w:rPr>
          <w:rFonts w:ascii="Arial" w:hAnsi="Arial" w:cs="Arial"/>
          <w:color w:val="0D0D0D" w:themeColor="text1" w:themeTint="F2"/>
        </w:rPr>
        <w:t xml:space="preserve">. It ensures the integrity, </w:t>
      </w:r>
      <w:r w:rsidR="00523AD6" w:rsidRPr="00451C3F">
        <w:rPr>
          <w:rFonts w:ascii="Arial" w:hAnsi="Arial" w:cs="Arial"/>
          <w:color w:val="0D0D0D" w:themeColor="text1" w:themeTint="F2"/>
        </w:rPr>
        <w:t>reliability</w:t>
      </w:r>
      <w:r w:rsidRPr="00C90F79">
        <w:rPr>
          <w:rFonts w:ascii="Arial" w:hAnsi="Arial" w:cs="Arial"/>
          <w:color w:val="0D0D0D" w:themeColor="text1" w:themeTint="F2"/>
        </w:rPr>
        <w:t>, and ethic</w:t>
      </w:r>
      <w:r w:rsidR="00366888">
        <w:rPr>
          <w:rFonts w:ascii="Arial" w:hAnsi="Arial" w:cs="Arial"/>
          <w:color w:val="0D0D0D" w:themeColor="text1" w:themeTint="F2"/>
        </w:rPr>
        <w:t>al foundation of scholarly work (</w:t>
      </w:r>
      <w:r w:rsidR="00366888">
        <w:rPr>
          <w:rFonts w:ascii="Arial" w:hAnsi="Arial" w:cs="Arial"/>
          <w:color w:val="222222"/>
          <w:shd w:val="clear" w:color="auto" w:fill="FFFFFF"/>
        </w:rPr>
        <w:t>Vardi</w:t>
      </w:r>
      <w:r w:rsidR="00366888" w:rsidRPr="00366888">
        <w:rPr>
          <w:rFonts w:ascii="Arial" w:hAnsi="Arial" w:cs="Arial"/>
          <w:color w:val="222222"/>
          <w:shd w:val="clear" w:color="auto" w:fill="FFFFFF"/>
        </w:rPr>
        <w:t>, 2012</w:t>
      </w:r>
      <w:r w:rsidR="00366888">
        <w:rPr>
          <w:rFonts w:ascii="Arial" w:hAnsi="Arial" w:cs="Arial"/>
          <w:color w:val="222222"/>
          <w:shd w:val="clear" w:color="auto" w:fill="FFFFFF"/>
        </w:rPr>
        <w:t>).</w:t>
      </w:r>
      <w:r w:rsidRPr="00C90F79">
        <w:rPr>
          <w:rFonts w:ascii="Arial" w:hAnsi="Arial" w:cs="Arial"/>
          <w:color w:val="0D0D0D" w:themeColor="text1" w:themeTint="F2"/>
        </w:rPr>
        <w:t xml:space="preserve"> Here are the key reasons highlighting the </w:t>
      </w:r>
      <w:r w:rsidR="00523AD6" w:rsidRPr="00451C3F">
        <w:rPr>
          <w:rFonts w:ascii="Arial" w:hAnsi="Arial" w:cs="Arial"/>
          <w:color w:val="0D0D0D" w:themeColor="text1" w:themeTint="F2"/>
        </w:rPr>
        <w:t>implication</w:t>
      </w:r>
      <w:r w:rsidRPr="00C90F79">
        <w:rPr>
          <w:rFonts w:ascii="Arial" w:hAnsi="Arial" w:cs="Arial"/>
          <w:color w:val="0D0D0D" w:themeColor="text1" w:themeTint="F2"/>
        </w:rPr>
        <w:t xml:space="preserve"> of proper referencing:</w:t>
      </w:r>
    </w:p>
    <w:p w14:paraId="2681D1BD" w14:textId="4E853420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Academic Integrity:</w:t>
      </w:r>
      <w:r w:rsidRPr="00C90F79">
        <w:rPr>
          <w:rFonts w:ascii="Arial" w:hAnsi="Arial" w:cs="Arial"/>
          <w:color w:val="0D0D0D" w:themeColor="text1" w:themeTint="F2"/>
        </w:rPr>
        <w:t xml:space="preserve"> Referencing is crucial for </w:t>
      </w:r>
      <w:r w:rsidR="00523AD6" w:rsidRPr="00451C3F">
        <w:rPr>
          <w:rFonts w:ascii="Arial" w:hAnsi="Arial" w:cs="Arial"/>
          <w:color w:val="0D0D0D" w:themeColor="text1" w:themeTint="F2"/>
        </w:rPr>
        <w:t>maintenance</w:t>
      </w:r>
      <w:r w:rsidRPr="00C90F79">
        <w:rPr>
          <w:rFonts w:ascii="Arial" w:hAnsi="Arial" w:cs="Arial"/>
          <w:color w:val="0D0D0D" w:themeColor="text1" w:themeTint="F2"/>
        </w:rPr>
        <w:t xml:space="preserve"> academic integrity and honesty. Proper citation acknowledges the </w:t>
      </w:r>
      <w:r w:rsidR="00523AD6" w:rsidRPr="00451C3F">
        <w:rPr>
          <w:rFonts w:ascii="Arial" w:hAnsi="Arial" w:cs="Arial"/>
          <w:color w:val="0D0D0D" w:themeColor="text1" w:themeTint="F2"/>
        </w:rPr>
        <w:t>innovative</w:t>
      </w:r>
      <w:r w:rsidRPr="00C90F79">
        <w:rPr>
          <w:rFonts w:ascii="Arial" w:hAnsi="Arial" w:cs="Arial"/>
          <w:color w:val="0D0D0D" w:themeColor="text1" w:themeTint="F2"/>
        </w:rPr>
        <w:t xml:space="preserve"> sources of information, ideas, or concepts used in a work, </w:t>
      </w:r>
      <w:r w:rsidR="00523AD6" w:rsidRPr="00451C3F">
        <w:rPr>
          <w:rFonts w:ascii="Arial" w:hAnsi="Arial" w:cs="Arial"/>
          <w:color w:val="0D0D0D" w:themeColor="text1" w:themeTint="F2"/>
        </w:rPr>
        <w:t>averting</w:t>
      </w:r>
      <w:r w:rsidRPr="00C90F79">
        <w:rPr>
          <w:rFonts w:ascii="Arial" w:hAnsi="Arial" w:cs="Arial"/>
          <w:color w:val="0D0D0D" w:themeColor="text1" w:themeTint="F2"/>
        </w:rPr>
        <w:t xml:space="preserve"> plagiarism and giving credit to the original authors.</w:t>
      </w:r>
    </w:p>
    <w:p w14:paraId="5D581813" w14:textId="5621099B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Avoiding Plagiarism:</w:t>
      </w:r>
      <w:r w:rsidRPr="00C90F79">
        <w:rPr>
          <w:rFonts w:ascii="Arial" w:hAnsi="Arial" w:cs="Arial"/>
          <w:color w:val="0D0D0D" w:themeColor="text1" w:themeTint="F2"/>
        </w:rPr>
        <w:t xml:space="preserve"> Plagiarism, the </w:t>
      </w:r>
      <w:r w:rsidR="00523AD6" w:rsidRPr="00451C3F">
        <w:rPr>
          <w:rFonts w:ascii="Arial" w:hAnsi="Arial" w:cs="Arial"/>
          <w:color w:val="0D0D0D" w:themeColor="text1" w:themeTint="F2"/>
        </w:rPr>
        <w:t>piece</w:t>
      </w:r>
      <w:r w:rsidRPr="00C90F79">
        <w:rPr>
          <w:rFonts w:ascii="Arial" w:hAnsi="Arial" w:cs="Arial"/>
          <w:color w:val="0D0D0D" w:themeColor="text1" w:themeTint="F2"/>
        </w:rPr>
        <w:t xml:space="preserve"> of presenting someone else's work as one's own, is a severe academic offense. Proper referencing </w:t>
      </w:r>
      <w:r w:rsidR="00523AD6" w:rsidRPr="00451C3F">
        <w:rPr>
          <w:rFonts w:ascii="Arial" w:hAnsi="Arial" w:cs="Arial"/>
          <w:color w:val="0D0D0D" w:themeColor="text1" w:themeTint="F2"/>
        </w:rPr>
        <w:t>aids</w:t>
      </w:r>
      <w:r w:rsidRPr="00C90F79">
        <w:rPr>
          <w:rFonts w:ascii="Arial" w:hAnsi="Arial" w:cs="Arial"/>
          <w:color w:val="0D0D0D" w:themeColor="text1" w:themeTint="F2"/>
        </w:rPr>
        <w:t xml:space="preserve"> students and researchers avoid plagiarism accusations by clearly </w:t>
      </w:r>
      <w:r w:rsidR="00523AD6" w:rsidRPr="00451C3F">
        <w:rPr>
          <w:rFonts w:ascii="Arial" w:hAnsi="Arial" w:cs="Arial"/>
          <w:color w:val="0D0D0D" w:themeColor="text1" w:themeTint="F2"/>
        </w:rPr>
        <w:t>representative</w:t>
      </w:r>
      <w:r w:rsidRPr="00C90F79">
        <w:rPr>
          <w:rFonts w:ascii="Arial" w:hAnsi="Arial" w:cs="Arial"/>
          <w:color w:val="0D0D0D" w:themeColor="text1" w:themeTint="F2"/>
        </w:rPr>
        <w:t xml:space="preserve"> which parts of their work are derived from existing sources.</w:t>
      </w:r>
    </w:p>
    <w:p w14:paraId="17A077A2" w14:textId="231B1F2A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Credibility and Trustworthiness:</w:t>
      </w:r>
      <w:r w:rsidRPr="00C90F79">
        <w:rPr>
          <w:rFonts w:ascii="Arial" w:hAnsi="Arial" w:cs="Arial"/>
          <w:color w:val="0D0D0D" w:themeColor="text1" w:themeTint="F2"/>
        </w:rPr>
        <w:t xml:space="preserve"> Accurate referencing enhances the </w:t>
      </w:r>
      <w:r w:rsidR="00523AD6" w:rsidRPr="00451C3F">
        <w:rPr>
          <w:rFonts w:ascii="Arial" w:hAnsi="Arial" w:cs="Arial"/>
          <w:color w:val="0D0D0D" w:themeColor="text1" w:themeTint="F2"/>
        </w:rPr>
        <w:t>reliability</w:t>
      </w:r>
      <w:r w:rsidRPr="00C90F79">
        <w:rPr>
          <w:rFonts w:ascii="Arial" w:hAnsi="Arial" w:cs="Arial"/>
          <w:color w:val="0D0D0D" w:themeColor="text1" w:themeTint="F2"/>
        </w:rPr>
        <w:t xml:space="preserve"> and trustworthiness of the research. By citing reputable </w:t>
      </w:r>
      <w:r w:rsidR="00523AD6" w:rsidRPr="00451C3F">
        <w:rPr>
          <w:rFonts w:ascii="Arial" w:hAnsi="Arial" w:cs="Arial"/>
          <w:color w:val="0D0D0D" w:themeColor="text1" w:themeTint="F2"/>
        </w:rPr>
        <w:t>foundations</w:t>
      </w:r>
      <w:r w:rsidRPr="00C90F79">
        <w:rPr>
          <w:rFonts w:ascii="Arial" w:hAnsi="Arial" w:cs="Arial"/>
          <w:color w:val="0D0D0D" w:themeColor="text1" w:themeTint="F2"/>
        </w:rPr>
        <w:t xml:space="preserve">, researchers demonstrate that their work is grounded in established scholarship, making their arguments more </w:t>
      </w:r>
      <w:r w:rsidR="00523AD6" w:rsidRPr="00451C3F">
        <w:rPr>
          <w:rFonts w:ascii="Arial" w:hAnsi="Arial" w:cs="Arial"/>
          <w:color w:val="0D0D0D" w:themeColor="text1" w:themeTint="F2"/>
        </w:rPr>
        <w:t>convincing</w:t>
      </w:r>
      <w:r w:rsidR="00322FD4">
        <w:rPr>
          <w:rFonts w:ascii="Arial" w:hAnsi="Arial" w:cs="Arial"/>
          <w:color w:val="0D0D0D" w:themeColor="text1" w:themeTint="F2"/>
        </w:rPr>
        <w:t xml:space="preserve"> and trustworthy (</w:t>
      </w:r>
      <w:r w:rsidR="00322FD4" w:rsidRPr="00322FD4">
        <w:rPr>
          <w:rFonts w:ascii="Arial" w:hAnsi="Arial" w:cs="Arial"/>
          <w:color w:val="222222"/>
          <w:shd w:val="clear" w:color="auto" w:fill="FFFFFF"/>
        </w:rPr>
        <w:t>Fraser</w:t>
      </w:r>
      <w:r w:rsidR="00322FD4">
        <w:rPr>
          <w:rFonts w:ascii="Arial" w:hAnsi="Arial" w:cs="Arial"/>
          <w:color w:val="222222"/>
          <w:shd w:val="clear" w:color="auto" w:fill="FFFFFF"/>
        </w:rPr>
        <w:t xml:space="preserve"> et al., 2017).</w:t>
      </w:r>
    </w:p>
    <w:p w14:paraId="021A3675" w14:textId="3ED85DCF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Intellectual Dialogue:</w:t>
      </w:r>
      <w:r w:rsidRPr="00C90F79">
        <w:rPr>
          <w:rFonts w:ascii="Arial" w:hAnsi="Arial" w:cs="Arial"/>
          <w:color w:val="0D0D0D" w:themeColor="text1" w:themeTint="F2"/>
        </w:rPr>
        <w:t xml:space="preserve"> Referencing allows scholars to engage in </w:t>
      </w:r>
      <w:r w:rsidR="00523AD6" w:rsidRPr="00451C3F">
        <w:rPr>
          <w:rFonts w:ascii="Arial" w:hAnsi="Arial" w:cs="Arial"/>
          <w:color w:val="0D0D0D" w:themeColor="text1" w:themeTint="F2"/>
        </w:rPr>
        <w:t>rational</w:t>
      </w:r>
      <w:r w:rsidRPr="00C90F79">
        <w:rPr>
          <w:rFonts w:ascii="Arial" w:hAnsi="Arial" w:cs="Arial"/>
          <w:color w:val="0D0D0D" w:themeColor="text1" w:themeTint="F2"/>
        </w:rPr>
        <w:t xml:space="preserve"> dialogue with their peers and predecessors. By citing previous works, researchers acknowledge the ongoing </w:t>
      </w:r>
      <w:r w:rsidR="00523AD6" w:rsidRPr="00451C3F">
        <w:rPr>
          <w:rFonts w:ascii="Arial" w:hAnsi="Arial" w:cs="Arial"/>
          <w:color w:val="0D0D0D" w:themeColor="text1" w:themeTint="F2"/>
        </w:rPr>
        <w:t>discussion</w:t>
      </w:r>
      <w:r w:rsidRPr="00C90F79">
        <w:rPr>
          <w:rFonts w:ascii="Arial" w:hAnsi="Arial" w:cs="Arial"/>
          <w:color w:val="0D0D0D" w:themeColor="text1" w:themeTint="F2"/>
        </w:rPr>
        <w:t xml:space="preserve"> within their field, positioning their own work within the context of </w:t>
      </w:r>
      <w:r w:rsidR="00523AD6" w:rsidRPr="00451C3F">
        <w:rPr>
          <w:rFonts w:ascii="Arial" w:hAnsi="Arial" w:cs="Arial"/>
          <w:color w:val="0D0D0D" w:themeColor="text1" w:themeTint="F2"/>
        </w:rPr>
        <w:t>current</w:t>
      </w:r>
      <w:r w:rsidRPr="00C90F79">
        <w:rPr>
          <w:rFonts w:ascii="Arial" w:hAnsi="Arial" w:cs="Arial"/>
          <w:color w:val="0D0D0D" w:themeColor="text1" w:themeTint="F2"/>
        </w:rPr>
        <w:t xml:space="preserve"> knowledge.</w:t>
      </w:r>
    </w:p>
    <w:p w14:paraId="42A7C73F" w14:textId="42067D72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lastRenderedPageBreak/>
        <w:t>Supporting Arguments:</w:t>
      </w:r>
      <w:r w:rsidRPr="00C90F79">
        <w:rPr>
          <w:rFonts w:ascii="Arial" w:hAnsi="Arial" w:cs="Arial"/>
          <w:color w:val="0D0D0D" w:themeColor="text1" w:themeTint="F2"/>
        </w:rPr>
        <w:t xml:space="preserve"> References provide </w:t>
      </w:r>
      <w:r w:rsidR="00523AD6" w:rsidRPr="00451C3F">
        <w:rPr>
          <w:rFonts w:ascii="Arial" w:hAnsi="Arial" w:cs="Arial"/>
          <w:color w:val="0D0D0D" w:themeColor="text1" w:themeTint="F2"/>
        </w:rPr>
        <w:t>indication</w:t>
      </w:r>
      <w:r w:rsidRPr="00C90F79">
        <w:rPr>
          <w:rFonts w:ascii="Arial" w:hAnsi="Arial" w:cs="Arial"/>
          <w:color w:val="0D0D0D" w:themeColor="text1" w:themeTint="F2"/>
        </w:rPr>
        <w:t xml:space="preserve"> to support the arguments and claims made in academic or professional work. When readers can trace the sources, they can </w:t>
      </w:r>
      <w:r w:rsidR="00523AD6" w:rsidRPr="00451C3F">
        <w:rPr>
          <w:rFonts w:ascii="Arial" w:hAnsi="Arial" w:cs="Arial"/>
          <w:color w:val="0D0D0D" w:themeColor="text1" w:themeTint="F2"/>
        </w:rPr>
        <w:t>assess</w:t>
      </w:r>
      <w:r w:rsidRPr="00C90F79">
        <w:rPr>
          <w:rFonts w:ascii="Arial" w:hAnsi="Arial" w:cs="Arial"/>
          <w:color w:val="0D0D0D" w:themeColor="text1" w:themeTint="F2"/>
        </w:rPr>
        <w:t xml:space="preserve"> the validity of the statements, enhancing the </w:t>
      </w:r>
      <w:r w:rsidR="00523AD6" w:rsidRPr="00451C3F">
        <w:rPr>
          <w:rFonts w:ascii="Arial" w:hAnsi="Arial" w:cs="Arial"/>
          <w:color w:val="0D0D0D" w:themeColor="text1" w:themeTint="F2"/>
        </w:rPr>
        <w:t>complete</w:t>
      </w:r>
      <w:r w:rsidRPr="00C90F79">
        <w:rPr>
          <w:rFonts w:ascii="Arial" w:hAnsi="Arial" w:cs="Arial"/>
          <w:color w:val="0D0D0D" w:themeColor="text1" w:themeTint="F2"/>
        </w:rPr>
        <w:t xml:space="preserve"> quality of the research.</w:t>
      </w:r>
    </w:p>
    <w:p w14:paraId="3993A431" w14:textId="5DA25BFF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Validation of Research:</w:t>
      </w:r>
      <w:r w:rsidRPr="00C90F79">
        <w:rPr>
          <w:rFonts w:ascii="Arial" w:hAnsi="Arial" w:cs="Arial"/>
          <w:color w:val="0D0D0D" w:themeColor="text1" w:themeTint="F2"/>
        </w:rPr>
        <w:t xml:space="preserve"> Proper referencing validates the research </w:t>
      </w:r>
      <w:r w:rsidR="00523AD6" w:rsidRPr="00451C3F">
        <w:rPr>
          <w:rFonts w:ascii="Arial" w:hAnsi="Arial" w:cs="Arial"/>
          <w:color w:val="0D0D0D" w:themeColor="text1" w:themeTint="F2"/>
        </w:rPr>
        <w:t>procedure</w:t>
      </w:r>
      <w:r w:rsidRPr="00C90F79">
        <w:rPr>
          <w:rFonts w:ascii="Arial" w:hAnsi="Arial" w:cs="Arial"/>
          <w:color w:val="0D0D0D" w:themeColor="text1" w:themeTint="F2"/>
        </w:rPr>
        <w:t xml:space="preserve">. It demonstrates the depth of the research conducted, the </w:t>
      </w:r>
      <w:r w:rsidR="00523AD6" w:rsidRPr="00451C3F">
        <w:rPr>
          <w:rFonts w:ascii="Arial" w:hAnsi="Arial" w:cs="Arial"/>
          <w:color w:val="0D0D0D" w:themeColor="text1" w:themeTint="F2"/>
        </w:rPr>
        <w:t>extent</w:t>
      </w:r>
      <w:r w:rsidRPr="00C90F79">
        <w:rPr>
          <w:rFonts w:ascii="Arial" w:hAnsi="Arial" w:cs="Arial"/>
          <w:color w:val="0D0D0D" w:themeColor="text1" w:themeTint="F2"/>
        </w:rPr>
        <w:t xml:space="preserve"> of the literature reviewed, and the rigorous methodology employed. This </w:t>
      </w:r>
      <w:r w:rsidR="00523AD6" w:rsidRPr="00451C3F">
        <w:rPr>
          <w:rFonts w:ascii="Arial" w:hAnsi="Arial" w:cs="Arial"/>
          <w:color w:val="0D0D0D" w:themeColor="text1" w:themeTint="F2"/>
        </w:rPr>
        <w:t>authentication</w:t>
      </w:r>
      <w:r w:rsidRPr="00C90F79">
        <w:rPr>
          <w:rFonts w:ascii="Arial" w:hAnsi="Arial" w:cs="Arial"/>
          <w:color w:val="0D0D0D" w:themeColor="text1" w:themeTint="F2"/>
        </w:rPr>
        <w:t xml:space="preserve"> is particularly important in academic r</w:t>
      </w:r>
      <w:r w:rsidR="00ED0678">
        <w:rPr>
          <w:rFonts w:ascii="Arial" w:hAnsi="Arial" w:cs="Arial"/>
          <w:color w:val="0D0D0D" w:themeColor="text1" w:themeTint="F2"/>
        </w:rPr>
        <w:t>esearch papers and theses (</w:t>
      </w:r>
      <w:r w:rsidR="00ED0678" w:rsidRPr="00322FD4">
        <w:rPr>
          <w:rFonts w:ascii="Arial" w:hAnsi="Arial" w:cs="Arial"/>
          <w:color w:val="222222"/>
          <w:shd w:val="clear" w:color="auto" w:fill="FFFFFF"/>
        </w:rPr>
        <w:t xml:space="preserve">Yeoman, and </w:t>
      </w:r>
      <w:proofErr w:type="spellStart"/>
      <w:r w:rsidR="00ED0678" w:rsidRPr="00322FD4">
        <w:rPr>
          <w:rFonts w:ascii="Arial" w:hAnsi="Arial" w:cs="Arial"/>
          <w:color w:val="222222"/>
          <w:shd w:val="clear" w:color="auto" w:fill="FFFFFF"/>
        </w:rPr>
        <w:t>Zamorsk</w:t>
      </w:r>
      <w:proofErr w:type="spellEnd"/>
      <w:r w:rsidR="00ED0678" w:rsidRPr="00322FD4">
        <w:rPr>
          <w:rFonts w:ascii="Arial" w:hAnsi="Arial" w:cs="Arial"/>
          <w:color w:val="222222"/>
          <w:shd w:val="clear" w:color="auto" w:fill="FFFFFF"/>
        </w:rPr>
        <w:t>, 2018</w:t>
      </w:r>
      <w:r w:rsidR="00ED0678">
        <w:rPr>
          <w:rFonts w:ascii="Arial" w:hAnsi="Arial" w:cs="Arial"/>
          <w:color w:val="222222"/>
          <w:sz w:val="20"/>
          <w:szCs w:val="20"/>
          <w:shd w:val="clear" w:color="auto" w:fill="FFFFFF"/>
        </w:rPr>
        <w:t>).</w:t>
      </w:r>
    </w:p>
    <w:p w14:paraId="700EB048" w14:textId="3AAE64F6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Legal and Ethical Obligations:</w:t>
      </w:r>
      <w:r w:rsidRPr="00C90F79">
        <w:rPr>
          <w:rFonts w:ascii="Arial" w:hAnsi="Arial" w:cs="Arial"/>
          <w:color w:val="0D0D0D" w:themeColor="text1" w:themeTint="F2"/>
        </w:rPr>
        <w:t xml:space="preserve"> Proper referencing ensures </w:t>
      </w:r>
      <w:r w:rsidR="00523AD6" w:rsidRPr="00451C3F">
        <w:rPr>
          <w:rFonts w:ascii="Arial" w:hAnsi="Arial" w:cs="Arial"/>
          <w:color w:val="0D0D0D" w:themeColor="text1" w:themeTint="F2"/>
        </w:rPr>
        <w:t>obedience</w:t>
      </w:r>
      <w:r w:rsidRPr="00C90F79">
        <w:rPr>
          <w:rFonts w:ascii="Arial" w:hAnsi="Arial" w:cs="Arial"/>
          <w:color w:val="0D0D0D" w:themeColor="text1" w:themeTint="F2"/>
        </w:rPr>
        <w:t xml:space="preserve"> with copyright laws and ethical guidelines. By citing sources, researchers </w:t>
      </w:r>
      <w:r w:rsidR="00523AD6" w:rsidRPr="00451C3F">
        <w:rPr>
          <w:rFonts w:ascii="Arial" w:hAnsi="Arial" w:cs="Arial"/>
          <w:color w:val="0D0D0D" w:themeColor="text1" w:themeTint="F2"/>
        </w:rPr>
        <w:t>admiration</w:t>
      </w:r>
      <w:r w:rsidRPr="00C90F79">
        <w:rPr>
          <w:rFonts w:ascii="Arial" w:hAnsi="Arial" w:cs="Arial"/>
          <w:color w:val="0D0D0D" w:themeColor="text1" w:themeTint="F2"/>
        </w:rPr>
        <w:t xml:space="preserve"> intellectual property rights, acknowledging the creators' contributions and </w:t>
      </w:r>
      <w:r w:rsidR="00E078E7" w:rsidRPr="00451C3F">
        <w:rPr>
          <w:rFonts w:ascii="Arial" w:hAnsi="Arial" w:cs="Arial"/>
          <w:color w:val="0D0D0D" w:themeColor="text1" w:themeTint="F2"/>
        </w:rPr>
        <w:t>obeying</w:t>
      </w:r>
      <w:r w:rsidRPr="00C90F79">
        <w:rPr>
          <w:rFonts w:ascii="Arial" w:hAnsi="Arial" w:cs="Arial"/>
          <w:color w:val="0D0D0D" w:themeColor="text1" w:themeTint="F2"/>
        </w:rPr>
        <w:t xml:space="preserve"> to legal obligations.</w:t>
      </w:r>
    </w:p>
    <w:p w14:paraId="7E8DBB1B" w14:textId="441CDC64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Academic Recognition:</w:t>
      </w:r>
      <w:r w:rsidRPr="00C90F79">
        <w:rPr>
          <w:rFonts w:ascii="Arial" w:hAnsi="Arial" w:cs="Arial"/>
          <w:color w:val="0D0D0D" w:themeColor="text1" w:themeTint="F2"/>
        </w:rPr>
        <w:t xml:space="preserve"> Researchers who provide proper references to their sources receive </w:t>
      </w:r>
      <w:r w:rsidR="00E078E7" w:rsidRPr="00451C3F">
        <w:rPr>
          <w:rFonts w:ascii="Arial" w:hAnsi="Arial" w:cs="Arial"/>
          <w:color w:val="0D0D0D" w:themeColor="text1" w:themeTint="F2"/>
        </w:rPr>
        <w:t>gratitude</w:t>
      </w:r>
      <w:r w:rsidRPr="00C90F79">
        <w:rPr>
          <w:rFonts w:ascii="Arial" w:hAnsi="Arial" w:cs="Arial"/>
          <w:color w:val="0D0D0D" w:themeColor="text1" w:themeTint="F2"/>
        </w:rPr>
        <w:t xml:space="preserve"> for their thorough literature review and knowledge of the subject matter. This recognition can contribute to the author's academic </w:t>
      </w:r>
      <w:r w:rsidR="00E078E7" w:rsidRPr="00451C3F">
        <w:rPr>
          <w:rFonts w:ascii="Arial" w:hAnsi="Arial" w:cs="Arial"/>
          <w:color w:val="0D0D0D" w:themeColor="text1" w:themeTint="F2"/>
        </w:rPr>
        <w:t>standing</w:t>
      </w:r>
      <w:r w:rsidRPr="00C90F79">
        <w:rPr>
          <w:rFonts w:ascii="Arial" w:hAnsi="Arial" w:cs="Arial"/>
          <w:color w:val="0D0D0D" w:themeColor="text1" w:themeTint="F2"/>
        </w:rPr>
        <w:t xml:space="preserve"> and standing within the scholarly community.</w:t>
      </w:r>
    </w:p>
    <w:p w14:paraId="1E4FEBE1" w14:textId="7E7C4394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Cross-Verification and Replication:</w:t>
      </w:r>
      <w:r w:rsidRPr="00C90F79">
        <w:rPr>
          <w:rFonts w:ascii="Arial" w:hAnsi="Arial" w:cs="Arial"/>
          <w:color w:val="0D0D0D" w:themeColor="text1" w:themeTint="F2"/>
        </w:rPr>
        <w:t xml:space="preserve"> Accurate referencing </w:t>
      </w:r>
      <w:r w:rsidR="00E078E7" w:rsidRPr="00451C3F">
        <w:rPr>
          <w:rFonts w:ascii="Arial" w:hAnsi="Arial" w:cs="Arial"/>
          <w:color w:val="0D0D0D" w:themeColor="text1" w:themeTint="F2"/>
        </w:rPr>
        <w:t>permits</w:t>
      </w:r>
      <w:r w:rsidRPr="00C90F79">
        <w:rPr>
          <w:rFonts w:ascii="Arial" w:hAnsi="Arial" w:cs="Arial"/>
          <w:color w:val="0D0D0D" w:themeColor="text1" w:themeTint="F2"/>
        </w:rPr>
        <w:t xml:space="preserve"> other researchers to cross-verify the cited information and, if needed, </w:t>
      </w:r>
      <w:r w:rsidR="00E078E7" w:rsidRPr="00451C3F">
        <w:rPr>
          <w:rFonts w:ascii="Arial" w:hAnsi="Arial" w:cs="Arial"/>
          <w:color w:val="0D0D0D" w:themeColor="text1" w:themeTint="F2"/>
        </w:rPr>
        <w:t>duplicate</w:t>
      </w:r>
      <w:r w:rsidRPr="00C90F79">
        <w:rPr>
          <w:rFonts w:ascii="Arial" w:hAnsi="Arial" w:cs="Arial"/>
          <w:color w:val="0D0D0D" w:themeColor="text1" w:themeTint="F2"/>
        </w:rPr>
        <w:t xml:space="preserve"> experiments or studies. This transparency is essential for the </w:t>
      </w:r>
      <w:r w:rsidR="00E078E7" w:rsidRPr="00451C3F">
        <w:rPr>
          <w:rFonts w:ascii="Arial" w:hAnsi="Arial" w:cs="Arial"/>
          <w:color w:val="0D0D0D" w:themeColor="text1" w:themeTint="F2"/>
        </w:rPr>
        <w:t>progression</w:t>
      </w:r>
      <w:r w:rsidRPr="00C90F79">
        <w:rPr>
          <w:rFonts w:ascii="Arial" w:hAnsi="Arial" w:cs="Arial"/>
          <w:color w:val="0D0D0D" w:themeColor="text1" w:themeTint="F2"/>
        </w:rPr>
        <w:t xml:space="preserve"> of scientific knowledge.</w:t>
      </w:r>
    </w:p>
    <w:p w14:paraId="7B18CDF5" w14:textId="667585A7" w:rsidR="00C90F79" w:rsidRPr="00C90F79" w:rsidRDefault="00C90F79" w:rsidP="00451C3F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b/>
          <w:bCs/>
          <w:color w:val="0D0D0D" w:themeColor="text1" w:themeTint="F2"/>
        </w:rPr>
        <w:t>Professional Development:</w:t>
      </w:r>
      <w:r w:rsidRPr="00C90F79">
        <w:rPr>
          <w:rFonts w:ascii="Arial" w:hAnsi="Arial" w:cs="Arial"/>
          <w:color w:val="0D0D0D" w:themeColor="text1" w:themeTint="F2"/>
        </w:rPr>
        <w:t xml:space="preserve"> In professional and corporate settings, referencing is </w:t>
      </w:r>
      <w:r w:rsidR="00E078E7" w:rsidRPr="00451C3F">
        <w:rPr>
          <w:rFonts w:ascii="Arial" w:hAnsi="Arial" w:cs="Arial"/>
          <w:color w:val="0D0D0D" w:themeColor="text1" w:themeTint="F2"/>
        </w:rPr>
        <w:t>dynamic</w:t>
      </w:r>
      <w:r w:rsidRPr="00C90F79">
        <w:rPr>
          <w:rFonts w:ascii="Arial" w:hAnsi="Arial" w:cs="Arial"/>
          <w:color w:val="0D0D0D" w:themeColor="text1" w:themeTint="F2"/>
        </w:rPr>
        <w:t xml:space="preserve"> in reports, proposals, and presentations. It </w:t>
      </w:r>
      <w:r w:rsidR="00E078E7" w:rsidRPr="00451C3F">
        <w:rPr>
          <w:rFonts w:ascii="Arial" w:hAnsi="Arial" w:cs="Arial"/>
          <w:color w:val="0D0D0D" w:themeColor="text1" w:themeTint="F2"/>
        </w:rPr>
        <w:t>validates</w:t>
      </w:r>
      <w:r w:rsidRPr="00C90F79">
        <w:rPr>
          <w:rFonts w:ascii="Arial" w:hAnsi="Arial" w:cs="Arial"/>
          <w:color w:val="0D0D0D" w:themeColor="text1" w:themeTint="F2"/>
        </w:rPr>
        <w:t xml:space="preserve"> thorough research, which is often essential for making </w:t>
      </w:r>
      <w:r w:rsidR="00E078E7" w:rsidRPr="00451C3F">
        <w:rPr>
          <w:rFonts w:ascii="Arial" w:hAnsi="Arial" w:cs="Arial"/>
          <w:color w:val="0D0D0D" w:themeColor="text1" w:themeTint="F2"/>
        </w:rPr>
        <w:t>knowledgeable</w:t>
      </w:r>
      <w:r w:rsidRPr="00C90F79">
        <w:rPr>
          <w:rFonts w:ascii="Arial" w:hAnsi="Arial" w:cs="Arial"/>
          <w:color w:val="0D0D0D" w:themeColor="text1" w:themeTint="F2"/>
        </w:rPr>
        <w:t xml:space="preserve"> business decisions and formulating strategic plans</w:t>
      </w:r>
      <w:r w:rsidR="00002DAE">
        <w:rPr>
          <w:rFonts w:ascii="Arial" w:hAnsi="Arial" w:cs="Arial"/>
          <w:color w:val="0D0D0D" w:themeColor="text1" w:themeTint="F2"/>
        </w:rPr>
        <w:t xml:space="preserve"> (</w:t>
      </w:r>
      <w:r w:rsidR="00002DAE" w:rsidRPr="00002DAE">
        <w:rPr>
          <w:rFonts w:ascii="Arial" w:hAnsi="Arial" w:cs="Arial"/>
          <w:color w:val="0D0D0D" w:themeColor="text1" w:themeTint="F2"/>
        </w:rPr>
        <w:t>Justice</w:t>
      </w:r>
      <w:r w:rsidR="00002DAE">
        <w:rPr>
          <w:rFonts w:ascii="Arial" w:hAnsi="Arial" w:cs="Arial"/>
          <w:color w:val="0D0D0D" w:themeColor="text1" w:themeTint="F2"/>
        </w:rPr>
        <w:t xml:space="preserve"> et al, 2017)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7A02C4B7" w14:textId="77777777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</w:p>
    <w:p w14:paraId="216666B7" w14:textId="77777777" w:rsidR="00C90F79" w:rsidRPr="00451C3F" w:rsidRDefault="00C90F79" w:rsidP="00451C3F">
      <w:pPr>
        <w:pStyle w:val="Heading1"/>
        <w:spacing w:line="360" w:lineRule="auto"/>
      </w:pPr>
      <w:bookmarkStart w:id="4" w:name="_Toc148047027"/>
      <w:r w:rsidRPr="00451C3F">
        <w:t>4. Recommendations and Suggested Skills</w:t>
      </w:r>
      <w:bookmarkEnd w:id="4"/>
    </w:p>
    <w:p w14:paraId="707F3A18" w14:textId="77777777" w:rsidR="00C90F79" w:rsidRPr="00451C3F" w:rsidRDefault="00C90F79" w:rsidP="00451C3F">
      <w:pPr>
        <w:pStyle w:val="Heading2"/>
        <w:spacing w:line="360" w:lineRule="auto"/>
        <w:jc w:val="both"/>
      </w:pPr>
      <w:bookmarkStart w:id="5" w:name="_Toc148047028"/>
      <w:r w:rsidRPr="00451C3F">
        <w:t>4.1 Developing Research Skills:</w:t>
      </w:r>
      <w:bookmarkEnd w:id="5"/>
    </w:p>
    <w:p w14:paraId="5BE48CB9" w14:textId="653EA021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4.1.1 </w:t>
      </w:r>
      <w:r w:rsidRPr="00C90F79">
        <w:rPr>
          <w:rFonts w:ascii="Arial" w:hAnsi="Arial" w:cs="Arial"/>
          <w:b/>
          <w:bCs/>
          <w:color w:val="0D0D0D" w:themeColor="text1" w:themeTint="F2"/>
        </w:rPr>
        <w:t>Effective Information Retrieval:</w:t>
      </w:r>
      <w:r w:rsidRPr="00C90F79">
        <w:rPr>
          <w:rFonts w:ascii="Arial" w:hAnsi="Arial" w:cs="Arial"/>
          <w:color w:val="0D0D0D" w:themeColor="text1" w:themeTint="F2"/>
        </w:rPr>
        <w:t xml:space="preserve"> Students must master the art of </w:t>
      </w:r>
      <w:r w:rsidR="00523AD6" w:rsidRPr="00451C3F">
        <w:rPr>
          <w:rFonts w:ascii="Arial" w:hAnsi="Arial" w:cs="Arial"/>
          <w:color w:val="0D0D0D" w:themeColor="text1" w:themeTint="F2"/>
        </w:rPr>
        <w:t>well-organized</w:t>
      </w:r>
      <w:r w:rsidRPr="00C90F79">
        <w:rPr>
          <w:rFonts w:ascii="Arial" w:hAnsi="Arial" w:cs="Arial"/>
          <w:color w:val="0D0D0D" w:themeColor="text1" w:themeTint="F2"/>
        </w:rPr>
        <w:t xml:space="preserve"> information retrieval. Utilizing academic databases, libraries, and online </w:t>
      </w:r>
      <w:r w:rsidR="00523AD6" w:rsidRPr="00451C3F">
        <w:rPr>
          <w:rFonts w:ascii="Arial" w:hAnsi="Arial" w:cs="Arial"/>
          <w:color w:val="0D0D0D" w:themeColor="text1" w:themeTint="F2"/>
        </w:rPr>
        <w:t>possessions</w:t>
      </w:r>
      <w:r w:rsidRPr="00C90F79">
        <w:rPr>
          <w:rFonts w:ascii="Arial" w:hAnsi="Arial" w:cs="Arial"/>
          <w:color w:val="0D0D0D" w:themeColor="text1" w:themeTint="F2"/>
        </w:rPr>
        <w:t xml:space="preserve"> effectively equips them to locate credible sources, thereby enriching the </w:t>
      </w:r>
      <w:r w:rsidR="00523AD6" w:rsidRPr="00451C3F">
        <w:rPr>
          <w:rFonts w:ascii="Arial" w:hAnsi="Arial" w:cs="Arial"/>
          <w:color w:val="0D0D0D" w:themeColor="text1" w:themeTint="F2"/>
        </w:rPr>
        <w:t>complexity</w:t>
      </w:r>
      <w:r w:rsidR="005E67BA">
        <w:rPr>
          <w:rFonts w:ascii="Arial" w:hAnsi="Arial" w:cs="Arial"/>
          <w:color w:val="0D0D0D" w:themeColor="text1" w:themeTint="F2"/>
        </w:rPr>
        <w:t xml:space="preserve"> of their research (</w:t>
      </w:r>
      <w:r w:rsidR="005E67BA" w:rsidRPr="00322FD4">
        <w:rPr>
          <w:rFonts w:ascii="Arial" w:hAnsi="Arial" w:cs="Arial"/>
          <w:color w:val="222222"/>
          <w:shd w:val="clear" w:color="auto" w:fill="FFFFFF"/>
        </w:rPr>
        <w:t>Groves</w:t>
      </w:r>
      <w:r w:rsidR="005E67BA">
        <w:rPr>
          <w:rFonts w:ascii="Arial" w:hAnsi="Arial" w:cs="Arial"/>
          <w:color w:val="222222"/>
          <w:shd w:val="clear" w:color="auto" w:fill="FFFFFF"/>
        </w:rPr>
        <w:t xml:space="preserve"> et al., 2010).</w:t>
      </w:r>
    </w:p>
    <w:p w14:paraId="69F78586" w14:textId="76344BCD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lastRenderedPageBreak/>
        <w:t xml:space="preserve">4.1.2 </w:t>
      </w:r>
      <w:r w:rsidRPr="00C90F79">
        <w:rPr>
          <w:rFonts w:ascii="Arial" w:hAnsi="Arial" w:cs="Arial"/>
          <w:b/>
          <w:bCs/>
          <w:color w:val="0D0D0D" w:themeColor="text1" w:themeTint="F2"/>
        </w:rPr>
        <w:t>Critical Source Evaluation:</w:t>
      </w:r>
      <w:r w:rsidRPr="00C90F79">
        <w:rPr>
          <w:rFonts w:ascii="Arial" w:hAnsi="Arial" w:cs="Arial"/>
          <w:color w:val="0D0D0D" w:themeColor="text1" w:themeTint="F2"/>
        </w:rPr>
        <w:t xml:space="preserve"> Critical evaluation of sources is </w:t>
      </w:r>
      <w:r w:rsidR="00523AD6" w:rsidRPr="00451C3F">
        <w:rPr>
          <w:rFonts w:ascii="Arial" w:hAnsi="Arial" w:cs="Arial"/>
          <w:color w:val="0D0D0D" w:themeColor="text1" w:themeTint="F2"/>
        </w:rPr>
        <w:t>essential</w:t>
      </w:r>
      <w:r w:rsidRPr="00C90F79">
        <w:rPr>
          <w:rFonts w:ascii="Arial" w:hAnsi="Arial" w:cs="Arial"/>
          <w:color w:val="0D0D0D" w:themeColor="text1" w:themeTint="F2"/>
        </w:rPr>
        <w:t xml:space="preserve">. Students should discern between peer-reviewed journals, </w:t>
      </w:r>
      <w:r w:rsidR="00523AD6" w:rsidRPr="00451C3F">
        <w:rPr>
          <w:rFonts w:ascii="Arial" w:hAnsi="Arial" w:cs="Arial"/>
          <w:color w:val="0D0D0D" w:themeColor="text1" w:themeTint="F2"/>
        </w:rPr>
        <w:t>upright</w:t>
      </w:r>
      <w:r w:rsidRPr="00C90F79">
        <w:rPr>
          <w:rFonts w:ascii="Arial" w:hAnsi="Arial" w:cs="Arial"/>
          <w:color w:val="0D0D0D" w:themeColor="text1" w:themeTint="F2"/>
        </w:rPr>
        <w:t xml:space="preserve"> books, and unreliable websites. Incorporating only high-quality sources elevates the </w:t>
      </w:r>
      <w:r w:rsidR="00523AD6" w:rsidRPr="00451C3F">
        <w:rPr>
          <w:rFonts w:ascii="Arial" w:hAnsi="Arial" w:cs="Arial"/>
          <w:color w:val="0D0D0D" w:themeColor="text1" w:themeTint="F2"/>
        </w:rPr>
        <w:t>erudite</w:t>
      </w:r>
      <w:r w:rsidRPr="00C90F79">
        <w:rPr>
          <w:rFonts w:ascii="Arial" w:hAnsi="Arial" w:cs="Arial"/>
          <w:color w:val="0D0D0D" w:themeColor="text1" w:themeTint="F2"/>
        </w:rPr>
        <w:t xml:space="preserve"> merit of their research.</w:t>
      </w:r>
    </w:p>
    <w:p w14:paraId="57CA4A3B" w14:textId="5FE0E731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4.1.3 </w:t>
      </w:r>
      <w:r w:rsidRPr="00C90F79">
        <w:rPr>
          <w:rFonts w:ascii="Arial" w:hAnsi="Arial" w:cs="Arial"/>
          <w:b/>
          <w:bCs/>
          <w:color w:val="0D0D0D" w:themeColor="text1" w:themeTint="F2"/>
        </w:rPr>
        <w:t>Data Analysis Proficiency:</w:t>
      </w:r>
      <w:r w:rsidRPr="00C90F79">
        <w:rPr>
          <w:rFonts w:ascii="Arial" w:hAnsi="Arial" w:cs="Arial"/>
          <w:color w:val="0D0D0D" w:themeColor="text1" w:themeTint="F2"/>
        </w:rPr>
        <w:t xml:space="preserve"> </w:t>
      </w:r>
      <w:r w:rsidR="00523AD6" w:rsidRPr="00451C3F">
        <w:rPr>
          <w:rFonts w:ascii="Arial" w:hAnsi="Arial" w:cs="Arial"/>
          <w:color w:val="0D0D0D" w:themeColor="text1" w:themeTint="F2"/>
        </w:rPr>
        <w:t>Ability</w:t>
      </w:r>
      <w:r w:rsidRPr="00C90F79">
        <w:rPr>
          <w:rFonts w:ascii="Arial" w:hAnsi="Arial" w:cs="Arial"/>
          <w:color w:val="0D0D0D" w:themeColor="text1" w:themeTint="F2"/>
        </w:rPr>
        <w:t xml:space="preserve"> in data analysis tools is essential. Acquiring skills in statistical analysis and data </w:t>
      </w:r>
      <w:r w:rsidR="00523AD6" w:rsidRPr="00451C3F">
        <w:rPr>
          <w:rFonts w:ascii="Arial" w:hAnsi="Arial" w:cs="Arial"/>
          <w:color w:val="0D0D0D" w:themeColor="text1" w:themeTint="F2"/>
        </w:rPr>
        <w:t>imagining</w:t>
      </w:r>
      <w:r w:rsidRPr="00C90F79">
        <w:rPr>
          <w:rFonts w:ascii="Arial" w:hAnsi="Arial" w:cs="Arial"/>
          <w:color w:val="0D0D0D" w:themeColor="text1" w:themeTint="F2"/>
        </w:rPr>
        <w:t xml:space="preserve"> enables students to interpret complex datasets, adding depth to their research findings</w:t>
      </w:r>
      <w:r w:rsidR="00002DAE">
        <w:rPr>
          <w:rFonts w:ascii="Arial" w:hAnsi="Arial" w:cs="Arial"/>
          <w:color w:val="0D0D0D" w:themeColor="text1" w:themeTint="F2"/>
        </w:rPr>
        <w:t xml:space="preserve"> (</w:t>
      </w:r>
      <w:r w:rsidR="00002DAE" w:rsidRPr="00002DAE">
        <w:rPr>
          <w:rFonts w:ascii="Arial" w:hAnsi="Arial" w:cs="Arial"/>
          <w:color w:val="0D0D0D" w:themeColor="text1" w:themeTint="F2"/>
        </w:rPr>
        <w:t>McCormack</w:t>
      </w:r>
      <w:r w:rsidR="00002DAE">
        <w:rPr>
          <w:rFonts w:ascii="Arial" w:hAnsi="Arial" w:cs="Arial"/>
          <w:color w:val="0D0D0D" w:themeColor="text1" w:themeTint="F2"/>
        </w:rPr>
        <w:t xml:space="preserve"> et al, 2022)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068EB080" w14:textId="77777777" w:rsidR="00C90F79" w:rsidRPr="00451C3F" w:rsidRDefault="00C90F79" w:rsidP="00451C3F">
      <w:pPr>
        <w:pStyle w:val="Heading2"/>
        <w:spacing w:line="360" w:lineRule="auto"/>
        <w:jc w:val="both"/>
      </w:pPr>
      <w:bookmarkStart w:id="6" w:name="_Toc148047029"/>
      <w:r w:rsidRPr="00451C3F">
        <w:t>4.2 Mastering Referencing Styles:</w:t>
      </w:r>
      <w:bookmarkEnd w:id="6"/>
    </w:p>
    <w:p w14:paraId="2B15C3AB" w14:textId="53834FBA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4.2.1 </w:t>
      </w:r>
      <w:r w:rsidRPr="00C90F79">
        <w:rPr>
          <w:rFonts w:ascii="Arial" w:hAnsi="Arial" w:cs="Arial"/>
          <w:b/>
          <w:bCs/>
          <w:color w:val="0D0D0D" w:themeColor="text1" w:themeTint="F2"/>
        </w:rPr>
        <w:t>Familiarity with Citation Styles:</w:t>
      </w:r>
      <w:r w:rsidRPr="00C90F79">
        <w:rPr>
          <w:rFonts w:ascii="Arial" w:hAnsi="Arial" w:cs="Arial"/>
          <w:color w:val="0D0D0D" w:themeColor="text1" w:themeTint="F2"/>
        </w:rPr>
        <w:t xml:space="preserve"> Students should </w:t>
      </w:r>
      <w:r w:rsidR="00523AD6" w:rsidRPr="00451C3F">
        <w:rPr>
          <w:rFonts w:ascii="Arial" w:hAnsi="Arial" w:cs="Arial"/>
          <w:color w:val="0D0D0D" w:themeColor="text1" w:themeTint="F2"/>
        </w:rPr>
        <w:t>acquaint</w:t>
      </w:r>
      <w:r w:rsidRPr="00C90F79">
        <w:rPr>
          <w:rFonts w:ascii="Arial" w:hAnsi="Arial" w:cs="Arial"/>
          <w:color w:val="0D0D0D" w:themeColor="text1" w:themeTint="F2"/>
        </w:rPr>
        <w:t xml:space="preserve"> themselves with various citation styles such as APA, MLA, and Chicago. Understanding the intricacies of each style ensures accurate referencing in diverse academic </w:t>
      </w:r>
      <w:r w:rsidR="00523AD6" w:rsidRPr="00451C3F">
        <w:rPr>
          <w:rFonts w:ascii="Arial" w:hAnsi="Arial" w:cs="Arial"/>
          <w:color w:val="0D0D0D" w:themeColor="text1" w:themeTint="F2"/>
        </w:rPr>
        <w:t>circumstances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7D002E31" w14:textId="4D3E29A4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4.2.2 </w:t>
      </w:r>
      <w:r w:rsidRPr="00C90F79">
        <w:rPr>
          <w:rFonts w:ascii="Arial" w:hAnsi="Arial" w:cs="Arial"/>
          <w:b/>
          <w:bCs/>
          <w:color w:val="0D0D0D" w:themeColor="text1" w:themeTint="F2"/>
        </w:rPr>
        <w:t>Utilization of Citation Management Tools:</w:t>
      </w:r>
      <w:r w:rsidRPr="00C90F79">
        <w:rPr>
          <w:rFonts w:ascii="Arial" w:hAnsi="Arial" w:cs="Arial"/>
          <w:color w:val="0D0D0D" w:themeColor="text1" w:themeTint="F2"/>
        </w:rPr>
        <w:t xml:space="preserve"> Citation management tools like EndNote and Zotero </w:t>
      </w:r>
      <w:r w:rsidR="00523AD6" w:rsidRPr="00451C3F">
        <w:rPr>
          <w:rFonts w:ascii="Arial" w:hAnsi="Arial" w:cs="Arial"/>
          <w:color w:val="0D0D0D" w:themeColor="text1" w:themeTint="F2"/>
        </w:rPr>
        <w:t>rationalize</w:t>
      </w:r>
      <w:r w:rsidRPr="00C90F79">
        <w:rPr>
          <w:rFonts w:ascii="Arial" w:hAnsi="Arial" w:cs="Arial"/>
          <w:color w:val="0D0D0D" w:themeColor="text1" w:themeTint="F2"/>
        </w:rPr>
        <w:t xml:space="preserve"> the referencing process. These tools automate citations, allowing students to focus on the content of their research while </w:t>
      </w:r>
      <w:r w:rsidR="00523AD6" w:rsidRPr="00451C3F">
        <w:rPr>
          <w:rFonts w:ascii="Arial" w:hAnsi="Arial" w:cs="Arial"/>
          <w:color w:val="0D0D0D" w:themeColor="text1" w:themeTint="F2"/>
        </w:rPr>
        <w:t>confirming</w:t>
      </w:r>
      <w:r w:rsidRPr="00C90F79">
        <w:rPr>
          <w:rFonts w:ascii="Arial" w:hAnsi="Arial" w:cs="Arial"/>
          <w:color w:val="0D0D0D" w:themeColor="text1" w:themeTint="F2"/>
        </w:rPr>
        <w:t xml:space="preserve"> adherence to specific formatting guidelines.</w:t>
      </w:r>
    </w:p>
    <w:p w14:paraId="0AF8FB0D" w14:textId="4C6B5CE7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4.2.3 </w:t>
      </w:r>
      <w:r w:rsidRPr="00C90F79">
        <w:rPr>
          <w:rFonts w:ascii="Arial" w:hAnsi="Arial" w:cs="Arial"/>
          <w:b/>
          <w:bCs/>
          <w:color w:val="0D0D0D" w:themeColor="text1" w:themeTint="F2"/>
        </w:rPr>
        <w:t>Peer Review and Feedback:</w:t>
      </w:r>
      <w:r w:rsidRPr="00C90F79">
        <w:rPr>
          <w:rFonts w:ascii="Arial" w:hAnsi="Arial" w:cs="Arial"/>
          <w:color w:val="0D0D0D" w:themeColor="text1" w:themeTint="F2"/>
        </w:rPr>
        <w:t xml:space="preserve"> Engaging in peer review </w:t>
      </w:r>
      <w:r w:rsidR="00523AD6" w:rsidRPr="00451C3F">
        <w:rPr>
          <w:rFonts w:ascii="Arial" w:hAnsi="Arial" w:cs="Arial"/>
          <w:color w:val="0D0D0D" w:themeColor="text1" w:themeTint="F2"/>
        </w:rPr>
        <w:t>movements</w:t>
      </w:r>
      <w:r w:rsidRPr="00C90F79">
        <w:rPr>
          <w:rFonts w:ascii="Arial" w:hAnsi="Arial" w:cs="Arial"/>
          <w:color w:val="0D0D0D" w:themeColor="text1" w:themeTint="F2"/>
        </w:rPr>
        <w:t xml:space="preserve"> and receiving feedback on referencing accuracy from professors enhances students' skills. Constructive criticism refines their referencing abilities, </w:t>
      </w:r>
      <w:r w:rsidR="00523AD6" w:rsidRPr="00451C3F">
        <w:rPr>
          <w:rFonts w:ascii="Arial" w:hAnsi="Arial" w:cs="Arial"/>
          <w:color w:val="0D0D0D" w:themeColor="text1" w:themeTint="F2"/>
        </w:rPr>
        <w:t>indorsing</w:t>
      </w:r>
      <w:r w:rsidRPr="00C90F79">
        <w:rPr>
          <w:rFonts w:ascii="Arial" w:hAnsi="Arial" w:cs="Arial"/>
          <w:color w:val="0D0D0D" w:themeColor="text1" w:themeTint="F2"/>
        </w:rPr>
        <w:t xml:space="preserve"> continuous improvement</w:t>
      </w:r>
      <w:r w:rsidR="00002DAE">
        <w:rPr>
          <w:rFonts w:ascii="Arial" w:hAnsi="Arial" w:cs="Arial"/>
          <w:color w:val="0D0D0D" w:themeColor="text1" w:themeTint="F2"/>
        </w:rPr>
        <w:t xml:space="preserve"> (</w:t>
      </w:r>
      <w:r w:rsidR="00002DAE" w:rsidRPr="00002DAE">
        <w:rPr>
          <w:rFonts w:ascii="Arial" w:hAnsi="Arial" w:cs="Arial"/>
          <w:color w:val="0D0D0D" w:themeColor="text1" w:themeTint="F2"/>
        </w:rPr>
        <w:t>O’Brien</w:t>
      </w:r>
      <w:r w:rsidR="00002DAE">
        <w:rPr>
          <w:rFonts w:ascii="Arial" w:hAnsi="Arial" w:cs="Arial"/>
          <w:color w:val="0D0D0D" w:themeColor="text1" w:themeTint="F2"/>
        </w:rPr>
        <w:t xml:space="preserve"> et al, 2018)</w:t>
      </w:r>
      <w:r w:rsidRPr="00C90F79">
        <w:rPr>
          <w:rFonts w:ascii="Arial" w:hAnsi="Arial" w:cs="Arial"/>
          <w:color w:val="0D0D0D" w:themeColor="text1" w:themeTint="F2"/>
        </w:rPr>
        <w:t>.</w:t>
      </w:r>
    </w:p>
    <w:p w14:paraId="44BB2F5D" w14:textId="77777777" w:rsidR="00E078E7" w:rsidRPr="00451C3F" w:rsidRDefault="00E078E7" w:rsidP="00451C3F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</w:rPr>
      </w:pPr>
    </w:p>
    <w:p w14:paraId="27F07155" w14:textId="77777777" w:rsidR="00E078E7" w:rsidRPr="00451C3F" w:rsidRDefault="00E078E7" w:rsidP="00451C3F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</w:rPr>
      </w:pPr>
    </w:p>
    <w:p w14:paraId="6BBA34DC" w14:textId="77777777" w:rsidR="00E078E7" w:rsidRPr="00451C3F" w:rsidRDefault="00E078E7" w:rsidP="00451C3F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</w:rPr>
      </w:pPr>
    </w:p>
    <w:p w14:paraId="0CC3CEE8" w14:textId="19520C02" w:rsidR="00C90F79" w:rsidRPr="00451C3F" w:rsidRDefault="00B41FE9" w:rsidP="00451C3F">
      <w:pPr>
        <w:pStyle w:val="Heading1"/>
        <w:spacing w:line="360" w:lineRule="auto"/>
      </w:pPr>
      <w:bookmarkStart w:id="7" w:name="_Toc148047030"/>
      <w:r>
        <w:t xml:space="preserve">5. </w:t>
      </w:r>
      <w:r w:rsidR="00C90F79" w:rsidRPr="00451C3F">
        <w:t>Conclusion</w:t>
      </w:r>
      <w:bookmarkEnd w:id="7"/>
    </w:p>
    <w:p w14:paraId="4EE56210" w14:textId="321E48E7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In conclusion, the symbiotic </w:t>
      </w:r>
      <w:r w:rsidR="00523AD6" w:rsidRPr="00451C3F">
        <w:rPr>
          <w:rFonts w:ascii="Arial" w:hAnsi="Arial" w:cs="Arial"/>
          <w:color w:val="0D0D0D" w:themeColor="text1" w:themeTint="F2"/>
        </w:rPr>
        <w:t>connection</w:t>
      </w:r>
      <w:r w:rsidRPr="00C90F79">
        <w:rPr>
          <w:rFonts w:ascii="Arial" w:hAnsi="Arial" w:cs="Arial"/>
          <w:color w:val="0D0D0D" w:themeColor="text1" w:themeTint="F2"/>
        </w:rPr>
        <w:t xml:space="preserve"> between research skills and referencing is pivotal in the realm of higher education. Research skills </w:t>
      </w:r>
      <w:r w:rsidR="00523AD6" w:rsidRPr="00451C3F">
        <w:rPr>
          <w:rFonts w:ascii="Arial" w:hAnsi="Arial" w:cs="Arial"/>
          <w:color w:val="0D0D0D" w:themeColor="text1" w:themeTint="F2"/>
        </w:rPr>
        <w:t>sanction</w:t>
      </w:r>
      <w:r w:rsidRPr="00C90F79">
        <w:rPr>
          <w:rFonts w:ascii="Arial" w:hAnsi="Arial" w:cs="Arial"/>
          <w:color w:val="0D0D0D" w:themeColor="text1" w:themeTint="F2"/>
        </w:rPr>
        <w:t xml:space="preserve"> students to explore, analyze, and innovate, fostering intellectual growth and creativity. Proper referencing </w:t>
      </w:r>
      <w:r w:rsidR="00523AD6" w:rsidRPr="00451C3F">
        <w:rPr>
          <w:rFonts w:ascii="Arial" w:hAnsi="Arial" w:cs="Arial"/>
          <w:color w:val="0D0D0D" w:themeColor="text1" w:themeTint="F2"/>
        </w:rPr>
        <w:t>guarantees</w:t>
      </w:r>
      <w:r w:rsidRPr="00C90F79">
        <w:rPr>
          <w:rFonts w:ascii="Arial" w:hAnsi="Arial" w:cs="Arial"/>
          <w:color w:val="0D0D0D" w:themeColor="text1" w:themeTint="F2"/>
        </w:rPr>
        <w:t xml:space="preserve"> the ethical foundation of their academic endeavors, validating their </w:t>
      </w:r>
      <w:r w:rsidR="00523AD6" w:rsidRPr="00451C3F">
        <w:rPr>
          <w:rFonts w:ascii="Arial" w:hAnsi="Arial" w:cs="Arial"/>
          <w:color w:val="0D0D0D" w:themeColor="text1" w:themeTint="F2"/>
        </w:rPr>
        <w:t>influences</w:t>
      </w:r>
      <w:r w:rsidRPr="00C90F79">
        <w:rPr>
          <w:rFonts w:ascii="Arial" w:hAnsi="Arial" w:cs="Arial"/>
          <w:color w:val="0D0D0D" w:themeColor="text1" w:themeTint="F2"/>
        </w:rPr>
        <w:t xml:space="preserve"> and contributing to the broader academic discourse.</w:t>
      </w:r>
    </w:p>
    <w:p w14:paraId="50EFDA1A" w14:textId="6FEF1C91" w:rsidR="00C90F79" w:rsidRPr="00C90F79" w:rsidRDefault="00C90F79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C90F79">
        <w:rPr>
          <w:rFonts w:ascii="Arial" w:hAnsi="Arial" w:cs="Arial"/>
          <w:color w:val="0D0D0D" w:themeColor="text1" w:themeTint="F2"/>
        </w:rPr>
        <w:t xml:space="preserve">To excel in the contemporary academic </w:t>
      </w:r>
      <w:r w:rsidR="00523AD6" w:rsidRPr="00451C3F">
        <w:rPr>
          <w:rFonts w:ascii="Arial" w:hAnsi="Arial" w:cs="Arial"/>
          <w:color w:val="0D0D0D" w:themeColor="text1" w:themeTint="F2"/>
        </w:rPr>
        <w:t>scenery</w:t>
      </w:r>
      <w:r w:rsidRPr="00C90F79">
        <w:rPr>
          <w:rFonts w:ascii="Arial" w:hAnsi="Arial" w:cs="Arial"/>
          <w:color w:val="0D0D0D" w:themeColor="text1" w:themeTint="F2"/>
        </w:rPr>
        <w:t xml:space="preserve">, students must actively develop these skills. By implementing the </w:t>
      </w:r>
      <w:r w:rsidR="00523AD6" w:rsidRPr="00451C3F">
        <w:rPr>
          <w:rFonts w:ascii="Arial" w:hAnsi="Arial" w:cs="Arial"/>
          <w:color w:val="0D0D0D" w:themeColor="text1" w:themeTint="F2"/>
        </w:rPr>
        <w:t>suggested</w:t>
      </w:r>
      <w:r w:rsidRPr="00C90F79">
        <w:rPr>
          <w:rFonts w:ascii="Arial" w:hAnsi="Arial" w:cs="Arial"/>
          <w:color w:val="0D0D0D" w:themeColor="text1" w:themeTint="F2"/>
        </w:rPr>
        <w:t xml:space="preserve"> strategies and honing the suggested skills, students can navigate the complexities of research and referencing with </w:t>
      </w:r>
      <w:r w:rsidR="00523AD6" w:rsidRPr="00451C3F">
        <w:rPr>
          <w:rFonts w:ascii="Arial" w:hAnsi="Arial" w:cs="Arial"/>
          <w:color w:val="0D0D0D" w:themeColor="text1" w:themeTint="F2"/>
        </w:rPr>
        <w:t>sureness</w:t>
      </w:r>
      <w:r w:rsidRPr="00C90F79">
        <w:rPr>
          <w:rFonts w:ascii="Arial" w:hAnsi="Arial" w:cs="Arial"/>
          <w:color w:val="0D0D0D" w:themeColor="text1" w:themeTint="F2"/>
        </w:rPr>
        <w:t xml:space="preserve"> and finesse. Educational institutions, educators, and students themselves play vital roles in </w:t>
      </w:r>
      <w:r w:rsidR="00523AD6" w:rsidRPr="00451C3F">
        <w:rPr>
          <w:rFonts w:ascii="Arial" w:hAnsi="Arial" w:cs="Arial"/>
          <w:color w:val="0D0D0D" w:themeColor="text1" w:themeTint="F2"/>
        </w:rPr>
        <w:t>humanizing</w:t>
      </w:r>
      <w:r w:rsidRPr="00C90F79">
        <w:rPr>
          <w:rFonts w:ascii="Arial" w:hAnsi="Arial" w:cs="Arial"/>
          <w:color w:val="0D0D0D" w:themeColor="text1" w:themeTint="F2"/>
        </w:rPr>
        <w:t xml:space="preserve"> these skills, creating an </w:t>
      </w:r>
      <w:r w:rsidRPr="00C90F79">
        <w:rPr>
          <w:rFonts w:ascii="Arial" w:hAnsi="Arial" w:cs="Arial"/>
          <w:color w:val="0D0D0D" w:themeColor="text1" w:themeTint="F2"/>
        </w:rPr>
        <w:lastRenderedPageBreak/>
        <w:t xml:space="preserve">environment where academic integrity and </w:t>
      </w:r>
      <w:r w:rsidR="00523AD6" w:rsidRPr="00451C3F">
        <w:rPr>
          <w:rFonts w:ascii="Arial" w:hAnsi="Arial" w:cs="Arial"/>
          <w:color w:val="0D0D0D" w:themeColor="text1" w:themeTint="F2"/>
        </w:rPr>
        <w:t>advanced</w:t>
      </w:r>
      <w:r w:rsidRPr="00C90F79">
        <w:rPr>
          <w:rFonts w:ascii="Arial" w:hAnsi="Arial" w:cs="Arial"/>
          <w:color w:val="0D0D0D" w:themeColor="text1" w:themeTint="F2"/>
        </w:rPr>
        <w:t xml:space="preserve"> research flourish. Embracing the art of research and referencing not only enhances </w:t>
      </w:r>
      <w:r w:rsidR="00523AD6" w:rsidRPr="00451C3F">
        <w:rPr>
          <w:rFonts w:ascii="Arial" w:hAnsi="Arial" w:cs="Arial"/>
          <w:color w:val="0D0D0D" w:themeColor="text1" w:themeTint="F2"/>
        </w:rPr>
        <w:t>separate</w:t>
      </w:r>
      <w:r w:rsidRPr="00C90F79">
        <w:rPr>
          <w:rFonts w:ascii="Arial" w:hAnsi="Arial" w:cs="Arial"/>
          <w:color w:val="0D0D0D" w:themeColor="text1" w:themeTint="F2"/>
        </w:rPr>
        <w:t xml:space="preserve"> academic journeys but also contributes significantly to the collective knowledge of </w:t>
      </w:r>
      <w:r w:rsidR="00523AD6" w:rsidRPr="00451C3F">
        <w:rPr>
          <w:rFonts w:ascii="Arial" w:hAnsi="Arial" w:cs="Arial"/>
          <w:color w:val="0D0D0D" w:themeColor="text1" w:themeTint="F2"/>
        </w:rPr>
        <w:t>humankind</w:t>
      </w:r>
      <w:r w:rsidRPr="00C90F79">
        <w:rPr>
          <w:rFonts w:ascii="Arial" w:hAnsi="Arial" w:cs="Arial"/>
          <w:color w:val="0D0D0D" w:themeColor="text1" w:themeTint="F2"/>
        </w:rPr>
        <w:t xml:space="preserve">, propelling society toward a future shaped by rigorous inquiry and </w:t>
      </w:r>
      <w:r w:rsidR="00523AD6" w:rsidRPr="00451C3F">
        <w:rPr>
          <w:rFonts w:ascii="Arial" w:hAnsi="Arial" w:cs="Arial"/>
          <w:color w:val="0D0D0D" w:themeColor="text1" w:themeTint="F2"/>
        </w:rPr>
        <w:t>learned</w:t>
      </w:r>
      <w:r w:rsidRPr="00C90F79">
        <w:rPr>
          <w:rFonts w:ascii="Arial" w:hAnsi="Arial" w:cs="Arial"/>
          <w:color w:val="0D0D0D" w:themeColor="text1" w:themeTint="F2"/>
        </w:rPr>
        <w:t xml:space="preserve"> integrity.</w:t>
      </w:r>
    </w:p>
    <w:p w14:paraId="7123519B" w14:textId="77777777" w:rsidR="00B41FE9" w:rsidRDefault="00B41FE9" w:rsidP="00B41FE9"/>
    <w:p w14:paraId="2F223644" w14:textId="77777777" w:rsidR="00B41FE9" w:rsidRDefault="00B41FE9" w:rsidP="00B41FE9"/>
    <w:p w14:paraId="69554995" w14:textId="77777777" w:rsidR="00B41FE9" w:rsidRDefault="00B41FE9" w:rsidP="00B41FE9"/>
    <w:p w14:paraId="55E3B354" w14:textId="77777777" w:rsidR="00B41FE9" w:rsidRDefault="00B41FE9" w:rsidP="00B41FE9"/>
    <w:p w14:paraId="5270A986" w14:textId="77777777" w:rsidR="00B41FE9" w:rsidRDefault="00B41FE9" w:rsidP="00B41FE9"/>
    <w:p w14:paraId="56ADB21C" w14:textId="77777777" w:rsidR="00B41FE9" w:rsidRDefault="00B41FE9" w:rsidP="00B41FE9"/>
    <w:p w14:paraId="121ED3C3" w14:textId="77777777" w:rsidR="00B41FE9" w:rsidRDefault="00B41FE9" w:rsidP="00B41FE9"/>
    <w:p w14:paraId="1E5E792F" w14:textId="77777777" w:rsidR="00B41FE9" w:rsidRDefault="00B41FE9" w:rsidP="00B41FE9"/>
    <w:p w14:paraId="3DECFAEE" w14:textId="77777777" w:rsidR="00B41FE9" w:rsidRDefault="00B41FE9" w:rsidP="00B41FE9"/>
    <w:p w14:paraId="481263BB" w14:textId="77777777" w:rsidR="00B41FE9" w:rsidRDefault="00B41FE9" w:rsidP="00B41FE9"/>
    <w:p w14:paraId="12C0A34B" w14:textId="77777777" w:rsidR="00B41FE9" w:rsidRDefault="00B41FE9" w:rsidP="00B41FE9"/>
    <w:p w14:paraId="0DE10397" w14:textId="77777777" w:rsidR="00B41FE9" w:rsidRDefault="00B41FE9" w:rsidP="00B41FE9"/>
    <w:p w14:paraId="79716BB8" w14:textId="77777777" w:rsidR="00B41FE9" w:rsidRDefault="00B41FE9" w:rsidP="00B41FE9"/>
    <w:p w14:paraId="3C0C1103" w14:textId="0C5379B9" w:rsidR="00C90F79" w:rsidRPr="00451C3F" w:rsidRDefault="00451C3F" w:rsidP="00B41FE9">
      <w:pPr>
        <w:pStyle w:val="Heading1"/>
      </w:pPr>
      <w:bookmarkStart w:id="8" w:name="_Toc148047031"/>
      <w:r w:rsidRPr="00451C3F">
        <w:t>References</w:t>
      </w:r>
      <w:bookmarkEnd w:id="8"/>
    </w:p>
    <w:p w14:paraId="5E4F4020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Alsaleh, N.J., 2020. Flipped classrooms to enhance postgraduate students’ research skills in preparing a research proposal.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Innovations in Education and Teaching International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57</w:t>
      </w:r>
      <w:r w:rsidRPr="00322FD4">
        <w:rPr>
          <w:rFonts w:ascii="Arial" w:hAnsi="Arial" w:cs="Arial"/>
          <w:color w:val="222222"/>
          <w:shd w:val="clear" w:color="auto" w:fill="FFFFFF"/>
        </w:rPr>
        <w:t>(4), pp.392-402.</w:t>
      </w:r>
    </w:p>
    <w:p w14:paraId="215BEA30" w14:textId="77777777" w:rsidR="00983F53" w:rsidRPr="00513C74" w:rsidRDefault="00983F53" w:rsidP="00451C3F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513C74">
        <w:rPr>
          <w:rFonts w:ascii="Arial" w:hAnsi="Arial" w:cs="Arial"/>
          <w:color w:val="222222"/>
          <w:shd w:val="clear" w:color="auto" w:fill="FFFFFF"/>
        </w:rPr>
        <w:t>Baldwin, D.A., 1993. Early referential understanding: Infants' ability to recognize referential acts for what they are. </w:t>
      </w:r>
      <w:r w:rsidRPr="00513C74">
        <w:rPr>
          <w:rFonts w:ascii="Arial" w:hAnsi="Arial" w:cs="Arial"/>
          <w:i/>
          <w:iCs/>
          <w:color w:val="222222"/>
          <w:shd w:val="clear" w:color="auto" w:fill="FFFFFF"/>
        </w:rPr>
        <w:t>Developmental psychology</w:t>
      </w:r>
      <w:r w:rsidRPr="00513C74">
        <w:rPr>
          <w:rFonts w:ascii="Arial" w:hAnsi="Arial" w:cs="Arial"/>
          <w:color w:val="222222"/>
          <w:shd w:val="clear" w:color="auto" w:fill="FFFFFF"/>
        </w:rPr>
        <w:t>, </w:t>
      </w:r>
      <w:r w:rsidRPr="00513C74">
        <w:rPr>
          <w:rFonts w:ascii="Arial" w:hAnsi="Arial" w:cs="Arial"/>
          <w:i/>
          <w:iCs/>
          <w:color w:val="222222"/>
          <w:shd w:val="clear" w:color="auto" w:fill="FFFFFF"/>
        </w:rPr>
        <w:t>29</w:t>
      </w:r>
      <w:r w:rsidRPr="00513C74">
        <w:rPr>
          <w:rFonts w:ascii="Arial" w:hAnsi="Arial" w:cs="Arial"/>
          <w:color w:val="222222"/>
          <w:shd w:val="clear" w:color="auto" w:fill="FFFFFF"/>
        </w:rPr>
        <w:t>(5), p.832.</w:t>
      </w:r>
    </w:p>
    <w:p w14:paraId="5E33EFC1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Fraser, G.A., Crook, A.C. and Park, J.R., 2017. A tool for mapping research skills in undergraduate curricula.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Bioscience Education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9</w:t>
      </w:r>
      <w:r w:rsidRPr="00322FD4">
        <w:rPr>
          <w:rFonts w:ascii="Arial" w:hAnsi="Arial" w:cs="Arial"/>
          <w:color w:val="222222"/>
          <w:shd w:val="clear" w:color="auto" w:fill="FFFFFF"/>
        </w:rPr>
        <w:t>(1), pp.1-12.</w:t>
      </w:r>
    </w:p>
    <w:p w14:paraId="0981A16C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Groves, M., Bowd, B. and Smith, J., 2010. Facilitating experiential learning of study skills in sports students.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Journal of Further and Higher Education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34</w:t>
      </w:r>
      <w:r w:rsidRPr="00322FD4">
        <w:rPr>
          <w:rFonts w:ascii="Arial" w:hAnsi="Arial" w:cs="Arial"/>
          <w:color w:val="222222"/>
          <w:shd w:val="clear" w:color="auto" w:fill="FFFFFF"/>
        </w:rPr>
        <w:t>(1), pp.11-22.</w:t>
      </w:r>
    </w:p>
    <w:p w14:paraId="4D1A6BB3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lastRenderedPageBreak/>
        <w:t>Groves, M., Leflay, K., Smith, J., Bowd, B. and Barber, A., 2013. Encouraging the development of higher-level study skills using an experiential learning framework.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Teaching in Higher Education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18</w:t>
      </w:r>
      <w:r w:rsidRPr="00322FD4">
        <w:rPr>
          <w:rFonts w:ascii="Arial" w:hAnsi="Arial" w:cs="Arial"/>
          <w:color w:val="222222"/>
          <w:shd w:val="clear" w:color="auto" w:fill="FFFFFF"/>
        </w:rPr>
        <w:t>(5), pp.545-556.</w:t>
      </w:r>
    </w:p>
    <w:p w14:paraId="09A2861A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bookmarkStart w:id="9" w:name="_Hlk148046746"/>
      <w:r w:rsidRPr="00322FD4">
        <w:rPr>
          <w:rFonts w:ascii="Arial" w:hAnsi="Arial" w:cs="Arial"/>
          <w:color w:val="222222"/>
          <w:shd w:val="clear" w:color="auto" w:fill="FFFFFF"/>
        </w:rPr>
        <w:t>Justice</w:t>
      </w:r>
      <w:bookmarkEnd w:id="9"/>
      <w:r w:rsidRPr="00322FD4">
        <w:rPr>
          <w:rFonts w:ascii="Arial" w:hAnsi="Arial" w:cs="Arial"/>
          <w:color w:val="222222"/>
          <w:shd w:val="clear" w:color="auto" w:fill="FFFFFF"/>
        </w:rPr>
        <w:t>, L.M. and Ezell, H.K., 2017. Print referencing.</w:t>
      </w:r>
    </w:p>
    <w:p w14:paraId="3AFF3F47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McCormack, J. and Slaght, J., 2022.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Extended writing &amp; research skills</w:t>
      </w:r>
      <w:r w:rsidRPr="00322FD4">
        <w:rPr>
          <w:rFonts w:ascii="Arial" w:hAnsi="Arial" w:cs="Arial"/>
          <w:color w:val="222222"/>
          <w:shd w:val="clear" w:color="auto" w:fill="FFFFFF"/>
        </w:rPr>
        <w:t>. Garnet Education.</w:t>
      </w:r>
    </w:p>
    <w:p w14:paraId="6D2B6A98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Nesi, H., 2021. The specification of dictionary reference skills in higher education.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Lexicography-Critical concepts: Dictionaries, compilers, critics and users</w:t>
      </w:r>
      <w:r w:rsidRPr="00322FD4">
        <w:rPr>
          <w:rFonts w:ascii="Arial" w:hAnsi="Arial" w:cs="Arial"/>
          <w:color w:val="222222"/>
          <w:shd w:val="clear" w:color="auto" w:fill="FFFFFF"/>
        </w:rPr>
        <w:t>, pp.370-393.</w:t>
      </w:r>
    </w:p>
    <w:p w14:paraId="35A54753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O’Brien, B.C., Harris, I.B., Beckman, T.J., Reed, D.A. and Cook, D.A., 2018. Standards for reporting qualitative research: a synthesis of recommendations.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Academic medicine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89</w:t>
      </w:r>
      <w:r w:rsidRPr="00322FD4">
        <w:rPr>
          <w:rFonts w:ascii="Arial" w:hAnsi="Arial" w:cs="Arial"/>
          <w:color w:val="222222"/>
          <w:shd w:val="clear" w:color="auto" w:fill="FFFFFF"/>
        </w:rPr>
        <w:t>(9), pp.1245-1251.</w:t>
      </w:r>
    </w:p>
    <w:p w14:paraId="20AE099B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Petrić, B., 2017. Rhetorical functions of citations in high-and low-rated master's theses.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Journal of English for Academic Purposes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6</w:t>
      </w:r>
      <w:r w:rsidRPr="00322FD4">
        <w:rPr>
          <w:rFonts w:ascii="Arial" w:hAnsi="Arial" w:cs="Arial"/>
          <w:color w:val="222222"/>
          <w:shd w:val="clear" w:color="auto" w:fill="FFFFFF"/>
        </w:rPr>
        <w:t>(3), pp.238-253.</w:t>
      </w:r>
    </w:p>
    <w:p w14:paraId="4FB3399A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Thornley, C., Watkinson, A., Nicholas, D., Volentine, R., Jamali, H.R., Herman, E., Allard, S., Levine, K. and Tenopir, C., 2019. The role of trust and authority in the citation behaviour of researchers.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Information research</w:t>
      </w:r>
      <w:r w:rsidRPr="00322FD4">
        <w:rPr>
          <w:rFonts w:ascii="Arial" w:hAnsi="Arial" w:cs="Arial"/>
          <w:color w:val="222222"/>
          <w:shd w:val="clear" w:color="auto" w:fill="FFFFFF"/>
        </w:rPr>
        <w:t>.</w:t>
      </w:r>
    </w:p>
    <w:p w14:paraId="29B5AEED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bookmarkStart w:id="10" w:name="_Hlk148046675"/>
      <w:r w:rsidRPr="00322FD4">
        <w:rPr>
          <w:rFonts w:ascii="Arial" w:hAnsi="Arial" w:cs="Arial"/>
          <w:color w:val="222222"/>
          <w:shd w:val="clear" w:color="auto" w:fill="FFFFFF"/>
        </w:rPr>
        <w:t>Torres, L., 2018</w:t>
      </w:r>
      <w:bookmarkEnd w:id="10"/>
      <w:r w:rsidRPr="00322FD4">
        <w:rPr>
          <w:rFonts w:ascii="Arial" w:hAnsi="Arial" w:cs="Arial"/>
          <w:color w:val="222222"/>
          <w:shd w:val="clear" w:color="auto" w:fill="FFFFFF"/>
        </w:rPr>
        <w:t>. Research skills in the first-year biology practical-Are they there?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Journal of University Teaching &amp; Learning Practice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15</w:t>
      </w:r>
      <w:r w:rsidRPr="00322FD4">
        <w:rPr>
          <w:rFonts w:ascii="Arial" w:hAnsi="Arial" w:cs="Arial"/>
          <w:color w:val="222222"/>
          <w:shd w:val="clear" w:color="auto" w:fill="FFFFFF"/>
        </w:rPr>
        <w:t>(4), p.3.</w:t>
      </w:r>
    </w:p>
    <w:p w14:paraId="3A0475BE" w14:textId="77777777" w:rsidR="00983F53" w:rsidRPr="00366888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66888">
        <w:rPr>
          <w:rFonts w:ascii="Arial" w:hAnsi="Arial" w:cs="Arial"/>
          <w:color w:val="222222"/>
          <w:shd w:val="clear" w:color="auto" w:fill="FFFFFF"/>
        </w:rPr>
        <w:t xml:space="preserve">Vardi, I., 2012. Developing students' referencing skills: a matter of plagiarism, punishment and morality or of learning to write </w:t>
      </w:r>
      <w:proofErr w:type="gramStart"/>
      <w:r w:rsidRPr="00366888">
        <w:rPr>
          <w:rFonts w:ascii="Arial" w:hAnsi="Arial" w:cs="Arial"/>
          <w:color w:val="222222"/>
          <w:shd w:val="clear" w:color="auto" w:fill="FFFFFF"/>
        </w:rPr>
        <w:t>critically?.</w:t>
      </w:r>
      <w:proofErr w:type="gramEnd"/>
      <w:r w:rsidRPr="00366888">
        <w:rPr>
          <w:rFonts w:ascii="Arial" w:hAnsi="Arial" w:cs="Arial"/>
          <w:color w:val="222222"/>
          <w:shd w:val="clear" w:color="auto" w:fill="FFFFFF"/>
        </w:rPr>
        <w:t> </w:t>
      </w:r>
      <w:r w:rsidRPr="00366888">
        <w:rPr>
          <w:rFonts w:ascii="Arial" w:hAnsi="Arial" w:cs="Arial"/>
          <w:i/>
          <w:iCs/>
          <w:color w:val="222222"/>
          <w:shd w:val="clear" w:color="auto" w:fill="FFFFFF"/>
        </w:rPr>
        <w:t>Higher Education Research &amp; Development</w:t>
      </w:r>
      <w:r w:rsidRPr="00366888">
        <w:rPr>
          <w:rFonts w:ascii="Arial" w:hAnsi="Arial" w:cs="Arial"/>
          <w:color w:val="222222"/>
          <w:shd w:val="clear" w:color="auto" w:fill="FFFFFF"/>
        </w:rPr>
        <w:t>, </w:t>
      </w:r>
      <w:r w:rsidRPr="00366888">
        <w:rPr>
          <w:rFonts w:ascii="Arial" w:hAnsi="Arial" w:cs="Arial"/>
          <w:i/>
          <w:iCs/>
          <w:color w:val="222222"/>
          <w:shd w:val="clear" w:color="auto" w:fill="FFFFFF"/>
        </w:rPr>
        <w:t>31</w:t>
      </w:r>
      <w:r w:rsidRPr="00366888">
        <w:rPr>
          <w:rFonts w:ascii="Arial" w:hAnsi="Arial" w:cs="Arial"/>
          <w:color w:val="222222"/>
          <w:shd w:val="clear" w:color="auto" w:fill="FFFFFF"/>
        </w:rPr>
        <w:t>(6), pp.921-930.</w:t>
      </w:r>
    </w:p>
    <w:p w14:paraId="5825C3FA" w14:textId="77777777" w:rsidR="00983F53" w:rsidRPr="00322FD4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Waite, S. and Davis, B., 2020. Developing undergraduate research skills in a faculty of education: Motivation through collaboration.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Higher Education Research &amp; Development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25</w:t>
      </w:r>
      <w:r w:rsidRPr="00322FD4">
        <w:rPr>
          <w:rFonts w:ascii="Arial" w:hAnsi="Arial" w:cs="Arial"/>
          <w:color w:val="222222"/>
          <w:shd w:val="clear" w:color="auto" w:fill="FFFFFF"/>
        </w:rPr>
        <w:t>(4), pp.403-419.</w:t>
      </w:r>
    </w:p>
    <w:p w14:paraId="3BDC3260" w14:textId="77777777" w:rsidR="00983F53" w:rsidRDefault="00983F53" w:rsidP="00451C3F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22FD4">
        <w:rPr>
          <w:rFonts w:ascii="Arial" w:hAnsi="Arial" w:cs="Arial"/>
          <w:color w:val="222222"/>
          <w:shd w:val="clear" w:color="auto" w:fill="FFFFFF"/>
        </w:rPr>
        <w:t>Yeoman, K.H. and Zamorski, B., 2018. Investigating the impact on skill development of an undergraduate scientific research skills course.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Bioscience Education</w:t>
      </w:r>
      <w:r w:rsidRPr="00322FD4">
        <w:rPr>
          <w:rFonts w:ascii="Arial" w:hAnsi="Arial" w:cs="Arial"/>
          <w:color w:val="222222"/>
          <w:shd w:val="clear" w:color="auto" w:fill="FFFFFF"/>
        </w:rPr>
        <w:t>, </w:t>
      </w:r>
      <w:r w:rsidRPr="00322FD4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322FD4">
        <w:rPr>
          <w:rFonts w:ascii="Arial" w:hAnsi="Arial" w:cs="Arial"/>
          <w:color w:val="222222"/>
          <w:shd w:val="clear" w:color="auto" w:fill="FFFFFF"/>
        </w:rPr>
        <w:t>(1), pp.1-14.</w:t>
      </w:r>
    </w:p>
    <w:sectPr w:rsidR="00983F53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EDD256" w14:textId="77777777" w:rsidR="0008283A" w:rsidRDefault="0008283A" w:rsidP="00451C3F">
      <w:pPr>
        <w:spacing w:after="0" w:line="240" w:lineRule="auto"/>
      </w:pPr>
      <w:r>
        <w:separator/>
      </w:r>
    </w:p>
  </w:endnote>
  <w:endnote w:type="continuationSeparator" w:id="0">
    <w:p w14:paraId="7DDC4F8C" w14:textId="77777777" w:rsidR="0008283A" w:rsidRDefault="0008283A" w:rsidP="00451C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98E887" w14:textId="77777777" w:rsidR="0008283A" w:rsidRDefault="0008283A" w:rsidP="00451C3F">
      <w:pPr>
        <w:spacing w:after="0" w:line="240" w:lineRule="auto"/>
      </w:pPr>
      <w:r>
        <w:separator/>
      </w:r>
    </w:p>
  </w:footnote>
  <w:footnote w:type="continuationSeparator" w:id="0">
    <w:p w14:paraId="21A06355" w14:textId="77777777" w:rsidR="0008283A" w:rsidRDefault="0008283A" w:rsidP="00451C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5416072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9D8A6DC" w14:textId="72F5A126" w:rsidR="00451C3F" w:rsidRDefault="00451C3F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83F53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7B5006E0" w14:textId="77777777" w:rsidR="00451C3F" w:rsidRDefault="00451C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4D2AB1"/>
    <w:multiLevelType w:val="multilevel"/>
    <w:tmpl w:val="E3CA4C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E9455AA"/>
    <w:multiLevelType w:val="multilevel"/>
    <w:tmpl w:val="40C64D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51122662">
    <w:abstractNumId w:val="0"/>
  </w:num>
  <w:num w:numId="2" w16cid:durableId="2826145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0F79"/>
    <w:rsid w:val="00002DAE"/>
    <w:rsid w:val="0008283A"/>
    <w:rsid w:val="00301A4C"/>
    <w:rsid w:val="00322FD4"/>
    <w:rsid w:val="0033529F"/>
    <w:rsid w:val="00366888"/>
    <w:rsid w:val="00451C3F"/>
    <w:rsid w:val="00513C74"/>
    <w:rsid w:val="00523AD6"/>
    <w:rsid w:val="005E67BA"/>
    <w:rsid w:val="0061320B"/>
    <w:rsid w:val="00743A1C"/>
    <w:rsid w:val="009568F0"/>
    <w:rsid w:val="00983F53"/>
    <w:rsid w:val="00B41FE9"/>
    <w:rsid w:val="00C90F79"/>
    <w:rsid w:val="00CC7F1D"/>
    <w:rsid w:val="00D81F50"/>
    <w:rsid w:val="00DC761B"/>
    <w:rsid w:val="00DF6C3A"/>
    <w:rsid w:val="00E078E7"/>
    <w:rsid w:val="00ED0678"/>
    <w:rsid w:val="00EF5121"/>
    <w:rsid w:val="00F81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2A1BA"/>
  <w15:chartTrackingRefBased/>
  <w15:docId w15:val="{701E290C-40E1-4307-BB41-A91FD67F7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C3F"/>
    <w:pPr>
      <w:keepNext/>
      <w:keepLines/>
      <w:spacing w:before="240" w:after="0" w:line="480" w:lineRule="auto"/>
      <w:jc w:val="both"/>
      <w:outlineLvl w:val="0"/>
    </w:pPr>
    <w:rPr>
      <w:rFonts w:ascii="Arial" w:eastAsiaTheme="majorEastAsia" w:hAnsi="Arial" w:cstheme="majorBidi"/>
      <w:b/>
      <w:color w:val="0D0D0D" w:themeColor="text1" w:themeTint="F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1C3F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0D0D0D" w:themeColor="text1" w:themeTint="F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1C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C3F"/>
  </w:style>
  <w:style w:type="paragraph" w:styleId="Footer">
    <w:name w:val="footer"/>
    <w:basedOn w:val="Normal"/>
    <w:link w:val="FooterChar"/>
    <w:uiPriority w:val="99"/>
    <w:unhideWhenUsed/>
    <w:rsid w:val="00451C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C3F"/>
  </w:style>
  <w:style w:type="character" w:customStyle="1" w:styleId="Heading1Char">
    <w:name w:val="Heading 1 Char"/>
    <w:basedOn w:val="DefaultParagraphFont"/>
    <w:link w:val="Heading1"/>
    <w:uiPriority w:val="9"/>
    <w:rsid w:val="00451C3F"/>
    <w:rPr>
      <w:rFonts w:ascii="Arial" w:eastAsiaTheme="majorEastAsia" w:hAnsi="Arial" w:cstheme="majorBidi"/>
      <w:b/>
      <w:color w:val="0D0D0D" w:themeColor="text1" w:themeTint="F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51C3F"/>
    <w:rPr>
      <w:rFonts w:ascii="Arial" w:eastAsiaTheme="majorEastAsia" w:hAnsi="Arial" w:cstheme="majorBidi"/>
      <w:b/>
      <w:color w:val="0D0D0D" w:themeColor="text1" w:themeTint="F2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51C3F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51C3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1C3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51C3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281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0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73399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17456372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0318898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12276463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0301379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70900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252609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9101124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100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9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0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35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13489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99059513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2860385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65799762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98555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99086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086996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276642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C4CAFD-72CF-424B-B439-1E4C880DC7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2137</Words>
  <Characters>12185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 Alam</dc:creator>
  <cp:keywords/>
  <dc:description/>
  <cp:lastModifiedBy>Alex Andrei</cp:lastModifiedBy>
  <cp:revision>2</cp:revision>
  <dcterms:created xsi:type="dcterms:W3CDTF">2023-10-13T10:56:00Z</dcterms:created>
  <dcterms:modified xsi:type="dcterms:W3CDTF">2023-10-13T10:56:00Z</dcterms:modified>
</cp:coreProperties>
</file>