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754ADD" wp14:paraId="4291C4C4" wp14:textId="5A4315C9">
      <w:pPr>
        <w:pStyle w:val="Heading2"/>
        <w:jc w:val="center"/>
      </w:pPr>
      <w:r w:rsidR="785F75C5">
        <w:drawing>
          <wp:inline xmlns:wp14="http://schemas.microsoft.com/office/word/2010/wordprocessingDrawing" wp14:editId="187ACC36" wp14:anchorId="49F311EB">
            <wp:extent cx="3810000" cy="1524000"/>
            <wp:effectExtent l="0" t="0" r="0" b="0"/>
            <wp:docPr id="4419587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1958745" name="Picture 441958745"/>
                    <pic:cNvPicPr/>
                  </pic:nvPicPr>
                  <pic:blipFill>
                    <a:blip xmlns:r="http://schemas.openxmlformats.org/officeDocument/2006/relationships" r:embed="rId137041489">
                      <a:extLst>
                        <a:ext uri="{28A0092B-C50C-407E-A947-70E740481C1C}">
                          <a14:useLocalDpi xmlns:a14="http://schemas.microsoft.com/office/drawing/2010/main"/>
                        </a:ext>
                      </a:extLst>
                    </a:blip>
                    <a:stretch>
                      <a:fillRect/>
                    </a:stretch>
                  </pic:blipFill>
                  <pic:spPr>
                    <a:xfrm>
                      <a:off x="0" y="0"/>
                      <a:ext cx="3810000" cy="1524000"/>
                    </a:xfrm>
                    <a:prstGeom prst="rect">
                      <a:avLst/>
                    </a:prstGeom>
                  </pic:spPr>
                </pic:pic>
              </a:graphicData>
            </a:graphic>
          </wp:inline>
        </w:drawing>
      </w:r>
    </w:p>
    <w:p xmlns:wp14="http://schemas.microsoft.com/office/word/2010/wordml" w:rsidP="2B2FF112" wp14:paraId="658EF44F" wp14:textId="0A5511B5">
      <w:pPr>
        <w:pStyle w:val="Normal"/>
        <w:spacing w:line="360" w:lineRule="auto"/>
        <w:jc w:val="center"/>
        <w:rPr>
          <w:rFonts w:ascii="Arial" w:hAnsi="Arial" w:eastAsia="Arial" w:cs="Arial"/>
          <w:b w:val="1"/>
          <w:bCs w:val="1"/>
          <w:i w:val="0"/>
          <w:iCs w:val="0"/>
          <w:sz w:val="22"/>
          <w:szCs w:val="22"/>
          <w:lang w:val="en-GB"/>
        </w:rPr>
      </w:pPr>
    </w:p>
    <w:p xmlns:wp14="http://schemas.microsoft.com/office/word/2010/wordml" w:rsidP="2B2FF112" wp14:paraId="2EEB7FA5" wp14:textId="6669397E">
      <w:pPr>
        <w:pStyle w:val="Normal"/>
        <w:spacing w:line="360" w:lineRule="auto"/>
        <w:jc w:val="center"/>
        <w:rPr>
          <w:rFonts w:ascii="Arial" w:hAnsi="Arial" w:eastAsia="Arial" w:cs="Arial"/>
          <w:b w:val="1"/>
          <w:bCs w:val="1"/>
          <w:i w:val="0"/>
          <w:iCs w:val="0"/>
          <w:sz w:val="22"/>
          <w:szCs w:val="22"/>
          <w:lang w:val="en-GB"/>
        </w:rPr>
      </w:pPr>
      <w:r w:rsidRPr="2B2FF112" w:rsidR="7A09EFD3">
        <w:rPr>
          <w:rFonts w:ascii="Arial" w:hAnsi="Arial" w:eastAsia="Arial" w:cs="Arial"/>
          <w:b w:val="1"/>
          <w:bCs w:val="1"/>
          <w:i w:val="0"/>
          <w:iCs w:val="0"/>
          <w:sz w:val="22"/>
          <w:szCs w:val="22"/>
          <w:lang w:val="en-GB"/>
        </w:rPr>
        <w:t>Name</w:t>
      </w:r>
      <w:r w:rsidRPr="2B2FF112" w:rsidR="7A09EFD3">
        <w:rPr>
          <w:rFonts w:ascii="Arial" w:hAnsi="Arial" w:eastAsia="Arial" w:cs="Arial"/>
          <w:b w:val="1"/>
          <w:bCs w:val="1"/>
          <w:noProof w:val="0"/>
          <w:sz w:val="22"/>
          <w:szCs w:val="22"/>
          <w:lang w:val="en-GB"/>
        </w:rPr>
        <w:t>: Nihla</w:t>
      </w:r>
      <w:r w:rsidRPr="2B2FF112" w:rsidR="7A09EFD3">
        <w:rPr>
          <w:rFonts w:ascii="Arial" w:hAnsi="Arial" w:eastAsia="Arial" w:cs="Arial"/>
          <w:b w:val="1"/>
          <w:bCs w:val="1"/>
          <w:i w:val="0"/>
          <w:iCs w:val="0"/>
          <w:sz w:val="22"/>
          <w:szCs w:val="22"/>
          <w:lang w:val="en-GB"/>
        </w:rPr>
        <w:t xml:space="preserve"> </w:t>
      </w:r>
      <w:r w:rsidRPr="2B2FF112" w:rsidR="7A09EFD3">
        <w:rPr>
          <w:rFonts w:ascii="Arial" w:hAnsi="Arial" w:eastAsia="Arial" w:cs="Arial"/>
          <w:b w:val="1"/>
          <w:bCs w:val="1"/>
          <w:i w:val="0"/>
          <w:iCs w:val="0"/>
          <w:sz w:val="22"/>
          <w:szCs w:val="22"/>
          <w:lang w:val="en-GB"/>
        </w:rPr>
        <w:t>Salim</w:t>
      </w:r>
    </w:p>
    <w:p xmlns:wp14="http://schemas.microsoft.com/office/word/2010/wordml" w:rsidP="2B2FF112" wp14:paraId="413535B2" wp14:textId="09A015C4">
      <w:pPr>
        <w:spacing w:line="360" w:lineRule="auto"/>
        <w:jc w:val="center"/>
        <w:rPr>
          <w:rFonts w:ascii="Arial" w:hAnsi="Arial" w:eastAsia="Arial" w:cs="Arial"/>
          <w:b w:val="1"/>
          <w:bCs w:val="1"/>
          <w:i w:val="0"/>
          <w:iCs w:val="0"/>
          <w:sz w:val="22"/>
          <w:szCs w:val="22"/>
          <w:lang w:val="en-GB"/>
        </w:rPr>
      </w:pPr>
      <w:r w:rsidRPr="2B2FF112" w:rsidR="7A09EFD3">
        <w:rPr>
          <w:rFonts w:ascii="Arial" w:hAnsi="Arial" w:eastAsia="Arial" w:cs="Arial"/>
          <w:b w:val="1"/>
          <w:bCs w:val="1"/>
          <w:i w:val="0"/>
          <w:iCs w:val="0"/>
          <w:sz w:val="22"/>
          <w:szCs w:val="22"/>
          <w:lang w:val="en-GB"/>
        </w:rPr>
        <w:t xml:space="preserve">Student </w:t>
      </w:r>
      <w:r w:rsidRPr="2B2FF112" w:rsidR="7A09EFD3">
        <w:rPr>
          <w:rFonts w:ascii="Arial" w:hAnsi="Arial" w:eastAsia="Arial" w:cs="Arial"/>
          <w:b w:val="1"/>
          <w:bCs w:val="1"/>
          <w:i w:val="0"/>
          <w:iCs w:val="0"/>
          <w:sz w:val="22"/>
          <w:szCs w:val="22"/>
          <w:lang w:val="en-GB"/>
        </w:rPr>
        <w:t>ID:</w:t>
      </w:r>
      <w:r w:rsidRPr="2B2FF112" w:rsidR="7A09EFD3">
        <w:rPr>
          <w:rFonts w:ascii="Arial" w:hAnsi="Arial" w:eastAsia="Arial" w:cs="Arial"/>
          <w:b w:val="1"/>
          <w:bCs w:val="1"/>
          <w:i w:val="0"/>
          <w:iCs w:val="0"/>
          <w:sz w:val="22"/>
          <w:szCs w:val="22"/>
          <w:lang w:val="en-GB"/>
        </w:rPr>
        <w:t xml:space="preserve"> 2326132</w:t>
      </w:r>
    </w:p>
    <w:p xmlns:wp14="http://schemas.microsoft.com/office/word/2010/wordml" w:rsidP="2B2FF112" wp14:paraId="552F4851" wp14:textId="0BB29567">
      <w:pPr>
        <w:pStyle w:val="Normal"/>
        <w:spacing w:line="360" w:lineRule="auto"/>
        <w:jc w:val="center"/>
        <w:rPr>
          <w:rFonts w:ascii="Arial" w:hAnsi="Arial" w:eastAsia="Arial" w:cs="Arial"/>
          <w:b w:val="1"/>
          <w:bCs w:val="1"/>
          <w:i w:val="0"/>
          <w:iCs w:val="0"/>
          <w:sz w:val="22"/>
          <w:szCs w:val="22"/>
          <w:lang w:val="en-GB"/>
        </w:rPr>
      </w:pPr>
      <w:r w:rsidRPr="2B2FF112" w:rsidR="7A09EFD3">
        <w:rPr>
          <w:rFonts w:ascii="Arial" w:hAnsi="Arial" w:eastAsia="Arial" w:cs="Arial"/>
          <w:b w:val="1"/>
          <w:bCs w:val="1"/>
          <w:i w:val="0"/>
          <w:iCs w:val="0"/>
          <w:sz w:val="22"/>
          <w:szCs w:val="22"/>
          <w:lang w:val="en-GB"/>
        </w:rPr>
        <w:t>Module</w:t>
      </w:r>
      <w:r w:rsidRPr="2B2FF112" w:rsidR="7A09EFD3">
        <w:rPr>
          <w:rFonts w:ascii="Arial" w:hAnsi="Arial" w:eastAsia="Arial" w:cs="Arial"/>
          <w:noProof w:val="0"/>
          <w:sz w:val="22"/>
          <w:szCs w:val="22"/>
          <w:lang w:val="en-GB"/>
        </w:rPr>
        <w:t xml:space="preserve">: </w:t>
      </w:r>
      <w:r w:rsidRPr="2B2FF112" w:rsidR="7A09EFD3">
        <w:rPr>
          <w:rFonts w:ascii="Arial" w:hAnsi="Arial" w:eastAsia="Arial" w:cs="Arial"/>
          <w:b w:val="1"/>
          <w:bCs w:val="1"/>
          <w:noProof w:val="0"/>
          <w:sz w:val="22"/>
          <w:szCs w:val="22"/>
          <w:lang w:val="en-GB"/>
        </w:rPr>
        <w:t>Digital</w:t>
      </w:r>
      <w:r w:rsidRPr="2B2FF112" w:rsidR="7A09EFD3">
        <w:rPr>
          <w:rFonts w:ascii="Arial" w:hAnsi="Arial" w:eastAsia="Arial" w:cs="Arial"/>
          <w:b w:val="1"/>
          <w:bCs w:val="1"/>
          <w:i w:val="0"/>
          <w:iCs w:val="0"/>
          <w:sz w:val="22"/>
          <w:szCs w:val="22"/>
          <w:lang w:val="en-GB"/>
        </w:rPr>
        <w:t xml:space="preserve"> </w:t>
      </w:r>
      <w:r w:rsidRPr="2B2FF112" w:rsidR="7A09EFD3">
        <w:rPr>
          <w:rFonts w:ascii="Arial" w:hAnsi="Arial" w:eastAsia="Arial" w:cs="Arial"/>
          <w:b w:val="1"/>
          <w:bCs w:val="1"/>
          <w:i w:val="0"/>
          <w:iCs w:val="0"/>
          <w:sz w:val="22"/>
          <w:szCs w:val="22"/>
          <w:lang w:val="en-GB"/>
        </w:rPr>
        <w:t>Transformation in the Health and Care Professions</w:t>
      </w:r>
    </w:p>
    <w:p xmlns:wp14="http://schemas.microsoft.com/office/word/2010/wordml" w:rsidP="2B2FF112" wp14:paraId="65B365DF" wp14:textId="20FEAFBC">
      <w:pPr>
        <w:spacing w:line="360" w:lineRule="auto"/>
        <w:jc w:val="center"/>
        <w:rPr>
          <w:rFonts w:ascii="Arial" w:hAnsi="Arial" w:eastAsia="Arial" w:cs="Arial"/>
          <w:b w:val="1"/>
          <w:bCs w:val="1"/>
          <w:i w:val="0"/>
          <w:iCs w:val="0"/>
          <w:sz w:val="22"/>
          <w:szCs w:val="22"/>
          <w:lang w:val="en-GB"/>
        </w:rPr>
      </w:pPr>
      <w:r w:rsidRPr="2B2FF112" w:rsidR="7A09EFD3">
        <w:rPr>
          <w:rFonts w:ascii="Arial" w:hAnsi="Arial" w:eastAsia="Arial" w:cs="Arial"/>
          <w:b w:val="1"/>
          <w:bCs w:val="1"/>
          <w:i w:val="0"/>
          <w:iCs w:val="0"/>
          <w:sz w:val="22"/>
          <w:szCs w:val="22"/>
          <w:lang w:val="en-GB"/>
        </w:rPr>
        <w:t xml:space="preserve"> Module Code: BMHP6026</w:t>
      </w:r>
    </w:p>
    <w:p xmlns:wp14="http://schemas.microsoft.com/office/word/2010/wordml" w:rsidP="1F754ADD" wp14:paraId="04E9ED9B" wp14:textId="401C15BE">
      <w:pPr>
        <w:pStyle w:val="Normal"/>
        <w:spacing w:before="0" w:beforeAutospacing="off" w:after="160" w:afterAutospacing="off" w:line="360" w:lineRule="auto"/>
        <w:ind w:left="0" w:right="0"/>
        <w:jc w:val="center"/>
        <w:rPr>
          <w:rFonts w:ascii="Arial" w:hAnsi="Arial" w:eastAsia="Arial" w:cs="Arial"/>
          <w:b w:val="1"/>
          <w:bCs w:val="1"/>
          <w:i w:val="0"/>
          <w:iCs w:val="0"/>
          <w:sz w:val="22"/>
          <w:szCs w:val="22"/>
          <w:lang w:val="en-GB"/>
        </w:rPr>
      </w:pPr>
      <w:r w:rsidRPr="1F754ADD" w:rsidR="7A09EFD3">
        <w:rPr>
          <w:rFonts w:ascii="Arial" w:hAnsi="Arial" w:eastAsia="Arial" w:cs="Arial"/>
          <w:b w:val="1"/>
          <w:bCs w:val="1"/>
          <w:i w:val="0"/>
          <w:iCs w:val="0"/>
          <w:sz w:val="22"/>
          <w:szCs w:val="22"/>
          <w:lang w:val="en-GB"/>
        </w:rPr>
        <w:t xml:space="preserve"> </w:t>
      </w:r>
      <w:r w:rsidRPr="1F754ADD" w:rsidR="7A09EFD3">
        <w:rPr>
          <w:rFonts w:ascii="Arial" w:hAnsi="Arial" w:eastAsia="Arial" w:cs="Arial"/>
          <w:b w:val="1"/>
          <w:bCs w:val="1"/>
          <w:i w:val="0"/>
          <w:iCs w:val="0"/>
          <w:sz w:val="22"/>
          <w:szCs w:val="22"/>
          <w:lang w:val="en-GB"/>
        </w:rPr>
        <w:t>Lecturer</w:t>
      </w:r>
      <w:r w:rsidRPr="1F754ADD" w:rsidR="1287A113">
        <w:rPr>
          <w:rFonts w:ascii="Arial" w:hAnsi="Arial" w:eastAsia="Arial" w:cs="Arial"/>
          <w:b w:val="1"/>
          <w:bCs w:val="1"/>
          <w:i w:val="0"/>
          <w:iCs w:val="0"/>
          <w:sz w:val="22"/>
          <w:szCs w:val="22"/>
          <w:lang w:val="en-GB"/>
        </w:rPr>
        <w:t>:</w:t>
      </w:r>
      <w:r w:rsidRPr="1F754ADD" w:rsidR="7A09EFD3">
        <w:rPr>
          <w:rFonts w:ascii="Arial" w:hAnsi="Arial" w:eastAsia="Arial" w:cs="Arial"/>
          <w:b w:val="1"/>
          <w:bCs w:val="1"/>
          <w:i w:val="0"/>
          <w:iCs w:val="0"/>
          <w:sz w:val="22"/>
          <w:szCs w:val="22"/>
          <w:lang w:val="en-GB"/>
        </w:rPr>
        <w:t xml:space="preserve"> </w:t>
      </w:r>
      <w:r w:rsidRPr="1F754ADD" w:rsidR="7A09EFD3">
        <w:rPr>
          <w:rFonts w:ascii="Arial" w:hAnsi="Arial" w:eastAsia="Arial" w:cs="Arial"/>
          <w:b w:val="1"/>
          <w:bCs w:val="1"/>
          <w:i w:val="0"/>
          <w:iCs w:val="0"/>
          <w:sz w:val="22"/>
          <w:szCs w:val="22"/>
          <w:lang w:val="en-GB"/>
        </w:rPr>
        <w:t>Martin Svejda</w:t>
      </w:r>
    </w:p>
    <w:p xmlns:wp14="http://schemas.microsoft.com/office/word/2010/wordml" w:rsidP="1F754ADD" wp14:paraId="40D2377B" wp14:textId="5FD4464E">
      <w:pPr>
        <w:spacing w:before="0" w:beforeAutospacing="off" w:after="160" w:afterAutospacing="off" w:line="360" w:lineRule="auto"/>
        <w:ind w:left="0" w:right="0"/>
        <w:jc w:val="center"/>
        <w:rPr>
          <w:rFonts w:ascii="Arial" w:hAnsi="Arial" w:eastAsia="Arial" w:cs="Arial"/>
          <w:b w:val="1"/>
          <w:bCs w:val="1"/>
          <w:i w:val="0"/>
          <w:iCs w:val="0"/>
          <w:sz w:val="22"/>
          <w:szCs w:val="22"/>
        </w:rPr>
      </w:pPr>
      <w:r w:rsidRPr="1F754ADD" w:rsidR="7A09EFD3">
        <w:rPr>
          <w:rFonts w:ascii="Arial" w:hAnsi="Arial" w:eastAsia="Arial" w:cs="Arial"/>
          <w:b w:val="1"/>
          <w:bCs w:val="1"/>
          <w:i w:val="0"/>
          <w:iCs w:val="0"/>
          <w:sz w:val="22"/>
          <w:szCs w:val="22"/>
          <w:lang w:val="en-GB"/>
        </w:rPr>
        <w:t xml:space="preserve">Assignment </w:t>
      </w:r>
      <w:r w:rsidRPr="1F754ADD" w:rsidR="7A09EFD3">
        <w:rPr>
          <w:rFonts w:ascii="Arial" w:hAnsi="Arial" w:eastAsia="Arial" w:cs="Arial"/>
          <w:b w:val="1"/>
          <w:bCs w:val="1"/>
          <w:i w:val="0"/>
          <w:iCs w:val="0"/>
          <w:sz w:val="22"/>
          <w:szCs w:val="22"/>
          <w:lang w:val="en-GB"/>
        </w:rPr>
        <w:t>Title:</w:t>
      </w:r>
      <w:r w:rsidRPr="1F754ADD" w:rsidR="7A09EFD3">
        <w:rPr>
          <w:rFonts w:ascii="Arial" w:hAnsi="Arial" w:eastAsia="Arial" w:cs="Arial"/>
          <w:b w:val="1"/>
          <w:bCs w:val="1"/>
          <w:i w:val="0"/>
          <w:iCs w:val="0"/>
          <w:sz w:val="22"/>
          <w:szCs w:val="22"/>
          <w:lang w:val="en-GB"/>
        </w:rPr>
        <w:t xml:space="preserve"> </w:t>
      </w:r>
      <w:r w:rsidRPr="1F754ADD" w:rsidR="7A09EFD3">
        <w:rPr>
          <w:rFonts w:ascii="Arial" w:hAnsi="Arial" w:eastAsia="Arial" w:cs="Arial"/>
          <w:b w:val="1"/>
          <w:bCs w:val="1"/>
          <w:i w:val="0"/>
          <w:iCs w:val="0"/>
          <w:sz w:val="22"/>
          <w:szCs w:val="22"/>
          <w:lang w:val="en-GB"/>
        </w:rPr>
        <w:t>Component</w:t>
      </w:r>
      <w:r w:rsidRPr="1F754ADD" w:rsidR="7A09EFD3">
        <w:rPr>
          <w:rFonts w:ascii="Arial" w:hAnsi="Arial" w:eastAsia="Arial" w:cs="Arial"/>
          <w:b w:val="1"/>
          <w:bCs w:val="1"/>
          <w:i w:val="0"/>
          <w:iCs w:val="0"/>
          <w:sz w:val="22"/>
          <w:szCs w:val="22"/>
          <w:lang w:val="en-GB"/>
        </w:rPr>
        <w:t xml:space="preserve"> 1: Written Report</w:t>
      </w:r>
    </w:p>
    <w:p xmlns:wp14="http://schemas.microsoft.com/office/word/2010/wordml" w:rsidP="1F754ADD" wp14:paraId="4A2FBF69" wp14:textId="58754C2A">
      <w:pPr>
        <w:pStyle w:val="Normal"/>
        <w:spacing w:line="360" w:lineRule="auto"/>
        <w:jc w:val="left"/>
        <w:rPr>
          <w:rFonts w:ascii="Arial" w:hAnsi="Arial" w:eastAsia="Arial" w:cs="Arial"/>
          <w:b w:val="0"/>
          <w:bCs w:val="0"/>
          <w:i w:val="0"/>
          <w:iCs w:val="0"/>
          <w:sz w:val="22"/>
          <w:szCs w:val="22"/>
          <w:lang w:val="en-GB"/>
        </w:rPr>
      </w:pPr>
    </w:p>
    <w:p xmlns:wp14="http://schemas.microsoft.com/office/word/2010/wordml" w:rsidP="1F754ADD" wp14:paraId="1D683522" wp14:textId="25DD47A3">
      <w:pPr>
        <w:spacing w:line="360" w:lineRule="auto"/>
        <w:jc w:val="left"/>
        <w:rPr>
          <w:rFonts w:ascii="Arial" w:hAnsi="Arial" w:eastAsia="Arial" w:cs="Arial"/>
          <w:b w:val="0"/>
          <w:bCs w:val="0"/>
          <w:i w:val="0"/>
          <w:iCs w:val="0"/>
          <w:sz w:val="22"/>
          <w:szCs w:val="22"/>
          <w:lang w:val="en-GB"/>
        </w:rPr>
      </w:pPr>
    </w:p>
    <w:p xmlns:wp14="http://schemas.microsoft.com/office/word/2010/wordml" w:rsidP="5B9A97BA" wp14:paraId="6D4A7E92" wp14:textId="30DACD85">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50AF0016" w14:textId="59BC1007">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73313EA1" w14:textId="480D9A9C">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79A8B7C0" w14:textId="7C989278">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5BE57B48" w14:textId="2865D103">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1D949B20" w14:textId="2F307856">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47A0B80E" w14:textId="6DBEE1C5">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25E79AF1" w14:textId="51EFF608">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6F46C2FE" w14:textId="098A104F">
      <w:pPr>
        <w:pStyle w:val="Normal"/>
        <w:spacing w:line="360" w:lineRule="auto"/>
        <w:jc w:val="left"/>
        <w:rPr>
          <w:rFonts w:ascii="Arial" w:hAnsi="Arial" w:eastAsia="Arial" w:cs="Arial"/>
          <w:b w:val="0"/>
          <w:bCs w:val="0"/>
          <w:i w:val="0"/>
          <w:iCs w:val="0"/>
          <w:sz w:val="22"/>
          <w:szCs w:val="22"/>
          <w:lang w:val="en-GB"/>
        </w:rPr>
      </w:pPr>
    </w:p>
    <w:p w:rsidR="5E50FAA2" w:rsidP="5B9A97BA" w:rsidRDefault="5E50FAA2" w14:paraId="31FB46AB" w14:textId="5023E8FB">
      <w:pPr>
        <w:pStyle w:val="Normal"/>
        <w:spacing w:line="360" w:lineRule="auto"/>
      </w:pPr>
    </w:p>
    <w:p w:rsidR="5E50FAA2" w:rsidP="5B9A97BA" w:rsidRDefault="5E50FAA2" w14:paraId="45175905" w14:textId="4DB2DB96">
      <w:pPr>
        <w:spacing w:line="360" w:lineRule="auto"/>
        <w:jc w:val="left"/>
        <w:rPr>
          <w:rFonts w:ascii="Arial" w:hAnsi="Arial" w:eastAsia="Arial" w:cs="Arial"/>
          <w:b w:val="0"/>
          <w:bCs w:val="0"/>
          <w:i w:val="0"/>
          <w:iCs w:val="0"/>
          <w:sz w:val="22"/>
          <w:szCs w:val="22"/>
          <w:lang w:val="en-GB"/>
        </w:rPr>
      </w:pPr>
    </w:p>
    <w:p w:rsidR="5B9A97BA" w:rsidP="5B9A97BA" w:rsidRDefault="5B9A97BA" w14:paraId="4DDB9B2B" w14:textId="131DDBA6">
      <w:pPr>
        <w:spacing w:line="360" w:lineRule="auto"/>
        <w:jc w:val="left"/>
        <w:rPr>
          <w:rFonts w:ascii="Arial" w:hAnsi="Arial" w:eastAsia="Arial" w:cs="Arial"/>
          <w:b w:val="0"/>
          <w:bCs w:val="0"/>
          <w:i w:val="0"/>
          <w:iCs w:val="0"/>
          <w:sz w:val="22"/>
          <w:szCs w:val="22"/>
          <w:lang w:val="en-GB"/>
        </w:rPr>
      </w:pPr>
    </w:p>
    <w:sdt>
      <w:sdtPr>
        <w:id w:val="425871917"/>
        <w:docPartObj>
          <w:docPartGallery w:val="Table of Contents"/>
          <w:docPartUnique/>
        </w:docPartObj>
      </w:sdtPr>
      <w:sdtContent>
        <w:p w:rsidR="1F754ADD" w:rsidP="1F754ADD" w:rsidRDefault="1F754ADD" w14:paraId="654BB831" w14:textId="33127387">
          <w:pPr>
            <w:pStyle w:val="TOC2"/>
            <w:tabs>
              <w:tab w:val="right" w:leader="dot" w:pos="9015"/>
            </w:tabs>
            <w:bidi w:val="0"/>
            <w:rPr>
              <w:rStyle w:val="Hyperlink"/>
            </w:rPr>
          </w:pPr>
          <w:r>
            <w:fldChar w:fldCharType="begin"/>
          </w:r>
          <w:r>
            <w:instrText xml:space="preserve">TOC \o "1-9" \z \u \h</w:instrText>
          </w:r>
          <w:r>
            <w:fldChar w:fldCharType="separate"/>
          </w:r>
          <w:hyperlink w:anchor="_Toc1679221551">
            <w:r w:rsidRPr="26771F9A" w:rsidR="26771F9A">
              <w:rPr>
                <w:rStyle w:val="Hyperlink"/>
              </w:rPr>
              <w:t>Introduction</w:t>
            </w:r>
            <w:r>
              <w:tab/>
            </w:r>
            <w:r>
              <w:fldChar w:fldCharType="begin"/>
            </w:r>
            <w:r>
              <w:instrText xml:space="preserve">PAGEREF _Toc1679221551 \h</w:instrText>
            </w:r>
            <w:r>
              <w:fldChar w:fldCharType="separate"/>
            </w:r>
            <w:r w:rsidRPr="26771F9A" w:rsidR="26771F9A">
              <w:rPr>
                <w:rStyle w:val="Hyperlink"/>
              </w:rPr>
              <w:t>2</w:t>
            </w:r>
            <w:r>
              <w:fldChar w:fldCharType="end"/>
            </w:r>
          </w:hyperlink>
        </w:p>
        <w:p w:rsidR="1F754ADD" w:rsidP="1F754ADD" w:rsidRDefault="1F754ADD" w14:paraId="7D4F8AE2" w14:textId="3E8730BE">
          <w:pPr>
            <w:pStyle w:val="TOC2"/>
            <w:tabs>
              <w:tab w:val="right" w:leader="dot" w:pos="9015"/>
            </w:tabs>
            <w:bidi w:val="0"/>
            <w:rPr>
              <w:rStyle w:val="Hyperlink"/>
            </w:rPr>
          </w:pPr>
          <w:hyperlink w:anchor="_Toc1994548699">
            <w:r w:rsidRPr="26771F9A" w:rsidR="26771F9A">
              <w:rPr>
                <w:rStyle w:val="Hyperlink"/>
              </w:rPr>
              <w:t>An overview of the NHS app</w:t>
            </w:r>
            <w:r>
              <w:tab/>
            </w:r>
            <w:r>
              <w:fldChar w:fldCharType="begin"/>
            </w:r>
            <w:r>
              <w:instrText xml:space="preserve">PAGEREF _Toc1994548699 \h</w:instrText>
            </w:r>
            <w:r>
              <w:fldChar w:fldCharType="separate"/>
            </w:r>
            <w:r w:rsidRPr="26771F9A" w:rsidR="26771F9A">
              <w:rPr>
                <w:rStyle w:val="Hyperlink"/>
              </w:rPr>
              <w:t>3</w:t>
            </w:r>
            <w:r>
              <w:fldChar w:fldCharType="end"/>
            </w:r>
          </w:hyperlink>
        </w:p>
        <w:p w:rsidR="1F754ADD" w:rsidP="1F754ADD" w:rsidRDefault="1F754ADD" w14:paraId="27FE6B78" w14:textId="7B2123FE">
          <w:pPr>
            <w:pStyle w:val="TOC2"/>
            <w:tabs>
              <w:tab w:val="right" w:leader="dot" w:pos="9015"/>
            </w:tabs>
            <w:bidi w:val="0"/>
            <w:rPr>
              <w:rStyle w:val="Hyperlink"/>
            </w:rPr>
          </w:pPr>
          <w:hyperlink w:anchor="_Toc848115895">
            <w:r w:rsidRPr="26771F9A" w:rsidR="26771F9A">
              <w:rPr>
                <w:rStyle w:val="Hyperlink"/>
              </w:rPr>
              <w:t>How the NHS App represents innovation</w:t>
            </w:r>
            <w:r>
              <w:tab/>
            </w:r>
            <w:r>
              <w:fldChar w:fldCharType="begin"/>
            </w:r>
            <w:r>
              <w:instrText xml:space="preserve">PAGEREF _Toc848115895 \h</w:instrText>
            </w:r>
            <w:r>
              <w:fldChar w:fldCharType="separate"/>
            </w:r>
            <w:r w:rsidRPr="26771F9A" w:rsidR="26771F9A">
              <w:rPr>
                <w:rStyle w:val="Hyperlink"/>
              </w:rPr>
              <w:t>3</w:t>
            </w:r>
            <w:r>
              <w:fldChar w:fldCharType="end"/>
            </w:r>
          </w:hyperlink>
        </w:p>
        <w:p w:rsidR="1F754ADD" w:rsidP="1F754ADD" w:rsidRDefault="1F754ADD" w14:paraId="0D4BCC04" w14:textId="14C6BDC4">
          <w:pPr>
            <w:pStyle w:val="TOC2"/>
            <w:tabs>
              <w:tab w:val="right" w:leader="dot" w:pos="9015"/>
            </w:tabs>
            <w:bidi w:val="0"/>
            <w:rPr>
              <w:rStyle w:val="Hyperlink"/>
            </w:rPr>
          </w:pPr>
          <w:hyperlink w:anchor="_Toc356053545">
            <w:r w:rsidRPr="26771F9A" w:rsidR="26771F9A">
              <w:rPr>
                <w:rStyle w:val="Hyperlink"/>
              </w:rPr>
              <w:t>National Policy Influencing the NHS App</w:t>
            </w:r>
            <w:r>
              <w:tab/>
            </w:r>
            <w:r>
              <w:fldChar w:fldCharType="begin"/>
            </w:r>
            <w:r>
              <w:instrText xml:space="preserve">PAGEREF _Toc356053545 \h</w:instrText>
            </w:r>
            <w:r>
              <w:fldChar w:fldCharType="separate"/>
            </w:r>
            <w:r w:rsidRPr="26771F9A" w:rsidR="26771F9A">
              <w:rPr>
                <w:rStyle w:val="Hyperlink"/>
              </w:rPr>
              <w:t>4</w:t>
            </w:r>
            <w:r>
              <w:fldChar w:fldCharType="end"/>
            </w:r>
          </w:hyperlink>
        </w:p>
        <w:p w:rsidR="1F754ADD" w:rsidP="1F754ADD" w:rsidRDefault="1F754ADD" w14:paraId="20DBCC15" w14:textId="15586558">
          <w:pPr>
            <w:pStyle w:val="TOC2"/>
            <w:tabs>
              <w:tab w:val="right" w:leader="dot" w:pos="9015"/>
            </w:tabs>
            <w:bidi w:val="0"/>
            <w:rPr>
              <w:rStyle w:val="Hyperlink"/>
            </w:rPr>
          </w:pPr>
          <w:hyperlink w:anchor="_Toc2104589543">
            <w:r w:rsidRPr="26771F9A" w:rsidR="26771F9A">
              <w:rPr>
                <w:rStyle w:val="Hyperlink"/>
              </w:rPr>
              <w:t>Patient/Service User</w:t>
            </w:r>
            <w:r>
              <w:tab/>
            </w:r>
            <w:r>
              <w:fldChar w:fldCharType="begin"/>
            </w:r>
            <w:r>
              <w:instrText xml:space="preserve">PAGEREF _Toc2104589543 \h</w:instrText>
            </w:r>
            <w:r>
              <w:fldChar w:fldCharType="separate"/>
            </w:r>
            <w:r w:rsidRPr="26771F9A" w:rsidR="26771F9A">
              <w:rPr>
                <w:rStyle w:val="Hyperlink"/>
              </w:rPr>
              <w:t>4</w:t>
            </w:r>
            <w:r>
              <w:fldChar w:fldCharType="end"/>
            </w:r>
          </w:hyperlink>
        </w:p>
        <w:p w:rsidR="1F754ADD" w:rsidP="1F754ADD" w:rsidRDefault="1F754ADD" w14:paraId="69CF218E" w14:textId="1A69D118">
          <w:pPr>
            <w:pStyle w:val="TOC4"/>
            <w:tabs>
              <w:tab w:val="right" w:leader="dot" w:pos="9015"/>
            </w:tabs>
            <w:bidi w:val="0"/>
            <w:rPr>
              <w:rStyle w:val="Hyperlink"/>
            </w:rPr>
          </w:pPr>
          <w:hyperlink w:anchor="_Toc375564526">
            <w:r w:rsidRPr="26771F9A" w:rsidR="26771F9A">
              <w:rPr>
                <w:rStyle w:val="Hyperlink"/>
              </w:rPr>
              <w:t>Patient benefit of the NHS App</w:t>
            </w:r>
            <w:r>
              <w:tab/>
            </w:r>
            <w:r>
              <w:fldChar w:fldCharType="begin"/>
            </w:r>
            <w:r>
              <w:instrText xml:space="preserve">PAGEREF _Toc375564526 \h</w:instrText>
            </w:r>
            <w:r>
              <w:fldChar w:fldCharType="separate"/>
            </w:r>
            <w:r w:rsidRPr="26771F9A" w:rsidR="26771F9A">
              <w:rPr>
                <w:rStyle w:val="Hyperlink"/>
              </w:rPr>
              <w:t>4</w:t>
            </w:r>
            <w:r>
              <w:fldChar w:fldCharType="end"/>
            </w:r>
          </w:hyperlink>
        </w:p>
        <w:p w:rsidR="1F754ADD" w:rsidP="1F754ADD" w:rsidRDefault="1F754ADD" w14:paraId="213A39C3" w14:textId="522B3F31">
          <w:pPr>
            <w:pStyle w:val="TOC2"/>
            <w:tabs>
              <w:tab w:val="right" w:leader="dot" w:pos="9015"/>
            </w:tabs>
            <w:bidi w:val="0"/>
            <w:rPr>
              <w:rStyle w:val="Hyperlink"/>
            </w:rPr>
          </w:pPr>
          <w:hyperlink w:anchor="_Toc870218792">
            <w:r w:rsidRPr="26771F9A" w:rsidR="26771F9A">
              <w:rPr>
                <w:rStyle w:val="Hyperlink"/>
              </w:rPr>
              <w:t>Digital Inequalities and Exclusion</w:t>
            </w:r>
            <w:r>
              <w:tab/>
            </w:r>
            <w:r>
              <w:fldChar w:fldCharType="begin"/>
            </w:r>
            <w:r>
              <w:instrText xml:space="preserve">PAGEREF _Toc870218792 \h</w:instrText>
            </w:r>
            <w:r>
              <w:fldChar w:fldCharType="separate"/>
            </w:r>
            <w:r w:rsidRPr="26771F9A" w:rsidR="26771F9A">
              <w:rPr>
                <w:rStyle w:val="Hyperlink"/>
              </w:rPr>
              <w:t>5</w:t>
            </w:r>
            <w:r>
              <w:fldChar w:fldCharType="end"/>
            </w:r>
          </w:hyperlink>
        </w:p>
        <w:p w:rsidR="1F754ADD" w:rsidP="1F754ADD" w:rsidRDefault="1F754ADD" w14:paraId="41A34EC1" w14:textId="304E9E79">
          <w:pPr>
            <w:pStyle w:val="TOC2"/>
            <w:tabs>
              <w:tab w:val="right" w:leader="dot" w:pos="9015"/>
            </w:tabs>
            <w:bidi w:val="0"/>
            <w:rPr>
              <w:rStyle w:val="Hyperlink"/>
            </w:rPr>
          </w:pPr>
          <w:hyperlink w:anchor="_Toc2111476758">
            <w:r w:rsidRPr="26771F9A" w:rsidR="26771F9A">
              <w:rPr>
                <w:rStyle w:val="Hyperlink"/>
              </w:rPr>
              <w:t>Service Delivery</w:t>
            </w:r>
            <w:r>
              <w:tab/>
            </w:r>
            <w:r>
              <w:fldChar w:fldCharType="begin"/>
            </w:r>
            <w:r>
              <w:instrText xml:space="preserve">PAGEREF _Toc2111476758 \h</w:instrText>
            </w:r>
            <w:r>
              <w:fldChar w:fldCharType="separate"/>
            </w:r>
            <w:r w:rsidRPr="26771F9A" w:rsidR="26771F9A">
              <w:rPr>
                <w:rStyle w:val="Hyperlink"/>
              </w:rPr>
              <w:t>6</w:t>
            </w:r>
            <w:r>
              <w:fldChar w:fldCharType="end"/>
            </w:r>
          </w:hyperlink>
        </w:p>
        <w:p w:rsidR="1F754ADD" w:rsidP="1F754ADD" w:rsidRDefault="1F754ADD" w14:paraId="544C9983" w14:textId="29D2C4A8">
          <w:pPr>
            <w:pStyle w:val="TOC4"/>
            <w:tabs>
              <w:tab w:val="right" w:leader="dot" w:pos="9015"/>
            </w:tabs>
            <w:bidi w:val="0"/>
            <w:rPr>
              <w:rStyle w:val="Hyperlink"/>
            </w:rPr>
          </w:pPr>
          <w:hyperlink w:anchor="_Toc984322656">
            <w:r w:rsidRPr="26771F9A" w:rsidR="26771F9A">
              <w:rPr>
                <w:rStyle w:val="Hyperlink"/>
              </w:rPr>
              <w:t>Risks, Restrictions, and Unexpected Repercussions</w:t>
            </w:r>
            <w:r>
              <w:tab/>
            </w:r>
            <w:r>
              <w:fldChar w:fldCharType="begin"/>
            </w:r>
            <w:r>
              <w:instrText xml:space="preserve">PAGEREF _Toc984322656 \h</w:instrText>
            </w:r>
            <w:r>
              <w:fldChar w:fldCharType="separate"/>
            </w:r>
            <w:r w:rsidRPr="26771F9A" w:rsidR="26771F9A">
              <w:rPr>
                <w:rStyle w:val="Hyperlink"/>
              </w:rPr>
              <w:t>6</w:t>
            </w:r>
            <w:r>
              <w:fldChar w:fldCharType="end"/>
            </w:r>
          </w:hyperlink>
        </w:p>
        <w:p w:rsidR="1F754ADD" w:rsidP="1F754ADD" w:rsidRDefault="1F754ADD" w14:paraId="2366F420" w14:textId="7BA2282C">
          <w:pPr>
            <w:pStyle w:val="TOC2"/>
            <w:tabs>
              <w:tab w:val="right" w:leader="dot" w:pos="9015"/>
            </w:tabs>
            <w:bidi w:val="0"/>
            <w:rPr>
              <w:rStyle w:val="Hyperlink"/>
            </w:rPr>
          </w:pPr>
          <w:hyperlink w:anchor="_Toc1165443569">
            <w:r w:rsidRPr="26771F9A" w:rsidR="26771F9A">
              <w:rPr>
                <w:rStyle w:val="Hyperlink"/>
              </w:rPr>
              <w:t>Workforce Impact on Health and Social Care Practice</w:t>
            </w:r>
            <w:r>
              <w:tab/>
            </w:r>
            <w:r>
              <w:fldChar w:fldCharType="begin"/>
            </w:r>
            <w:r>
              <w:instrText xml:space="preserve">PAGEREF _Toc1165443569 \h</w:instrText>
            </w:r>
            <w:r>
              <w:fldChar w:fldCharType="separate"/>
            </w:r>
            <w:r w:rsidRPr="26771F9A" w:rsidR="26771F9A">
              <w:rPr>
                <w:rStyle w:val="Hyperlink"/>
              </w:rPr>
              <w:t>7</w:t>
            </w:r>
            <w:r>
              <w:fldChar w:fldCharType="end"/>
            </w:r>
          </w:hyperlink>
        </w:p>
        <w:p w:rsidR="1F754ADD" w:rsidP="1F754ADD" w:rsidRDefault="1F754ADD" w14:paraId="682DD50B" w14:textId="0DFD78C7">
          <w:pPr>
            <w:pStyle w:val="TOC2"/>
            <w:tabs>
              <w:tab w:val="right" w:leader="dot" w:pos="9015"/>
            </w:tabs>
            <w:bidi w:val="0"/>
            <w:rPr>
              <w:rStyle w:val="Hyperlink"/>
            </w:rPr>
          </w:pPr>
          <w:hyperlink w:anchor="_Toc1271206177">
            <w:r w:rsidRPr="26771F9A" w:rsidR="26771F9A">
              <w:rPr>
                <w:rStyle w:val="Hyperlink"/>
              </w:rPr>
              <w:t>Future Directions</w:t>
            </w:r>
            <w:r>
              <w:tab/>
            </w:r>
            <w:r>
              <w:fldChar w:fldCharType="begin"/>
            </w:r>
            <w:r>
              <w:instrText xml:space="preserve">PAGEREF _Toc1271206177 \h</w:instrText>
            </w:r>
            <w:r>
              <w:fldChar w:fldCharType="separate"/>
            </w:r>
            <w:r w:rsidRPr="26771F9A" w:rsidR="26771F9A">
              <w:rPr>
                <w:rStyle w:val="Hyperlink"/>
              </w:rPr>
              <w:t>7</w:t>
            </w:r>
            <w:r>
              <w:fldChar w:fldCharType="end"/>
            </w:r>
          </w:hyperlink>
        </w:p>
        <w:p w:rsidR="1F754ADD" w:rsidP="1F754ADD" w:rsidRDefault="1F754ADD" w14:paraId="5A46881F" w14:textId="158C3405">
          <w:pPr>
            <w:pStyle w:val="TOC2"/>
            <w:tabs>
              <w:tab w:val="right" w:leader="dot" w:pos="9015"/>
            </w:tabs>
            <w:bidi w:val="0"/>
            <w:rPr>
              <w:rStyle w:val="Hyperlink"/>
            </w:rPr>
          </w:pPr>
          <w:hyperlink w:anchor="_Toc912379149">
            <w:r w:rsidRPr="26771F9A" w:rsidR="26771F9A">
              <w:rPr>
                <w:rStyle w:val="Hyperlink"/>
              </w:rPr>
              <w:t>Conclusion</w:t>
            </w:r>
            <w:r>
              <w:tab/>
            </w:r>
            <w:r>
              <w:fldChar w:fldCharType="begin"/>
            </w:r>
            <w:r>
              <w:instrText xml:space="preserve">PAGEREF _Toc912379149 \h</w:instrText>
            </w:r>
            <w:r>
              <w:fldChar w:fldCharType="separate"/>
            </w:r>
            <w:r w:rsidRPr="26771F9A" w:rsidR="26771F9A">
              <w:rPr>
                <w:rStyle w:val="Hyperlink"/>
              </w:rPr>
              <w:t>8</w:t>
            </w:r>
            <w:r>
              <w:fldChar w:fldCharType="end"/>
            </w:r>
          </w:hyperlink>
        </w:p>
        <w:p w:rsidR="1F754ADD" w:rsidP="1F754ADD" w:rsidRDefault="1F754ADD" w14:paraId="5FCD82F4" w14:textId="64E5602D">
          <w:pPr>
            <w:pStyle w:val="TOC2"/>
            <w:tabs>
              <w:tab w:val="right" w:leader="dot" w:pos="9015"/>
            </w:tabs>
            <w:bidi w:val="0"/>
            <w:rPr>
              <w:rStyle w:val="Hyperlink"/>
            </w:rPr>
          </w:pPr>
          <w:hyperlink w:anchor="_Toc1192849421">
            <w:r w:rsidRPr="26771F9A" w:rsidR="26771F9A">
              <w:rPr>
                <w:rStyle w:val="Hyperlink"/>
              </w:rPr>
              <w:t>References</w:t>
            </w:r>
            <w:r>
              <w:tab/>
            </w:r>
            <w:r>
              <w:fldChar w:fldCharType="begin"/>
            </w:r>
            <w:r>
              <w:instrText xml:space="preserve">PAGEREF _Toc1192849421 \h</w:instrText>
            </w:r>
            <w:r>
              <w:fldChar w:fldCharType="separate"/>
            </w:r>
            <w:r w:rsidRPr="26771F9A" w:rsidR="26771F9A">
              <w:rPr>
                <w:rStyle w:val="Hyperlink"/>
              </w:rPr>
              <w:t>8</w:t>
            </w:r>
            <w:r>
              <w:fldChar w:fldCharType="end"/>
            </w:r>
          </w:hyperlink>
          <w:r>
            <w:fldChar w:fldCharType="end"/>
          </w:r>
        </w:p>
      </w:sdtContent>
    </w:sdt>
    <w:p xmlns:wp14="http://schemas.microsoft.com/office/word/2010/wordml" w:rsidP="2B2FF112" wp14:paraId="1B72BED9" wp14:textId="766D89E6">
      <w:pPr>
        <w:spacing w:line="360" w:lineRule="auto"/>
        <w:jc w:val="left"/>
        <w:rPr>
          <w:rFonts w:ascii="Arial" w:hAnsi="Arial" w:eastAsia="Arial" w:cs="Arial" w:asciiTheme="minorAscii" w:hAnsiTheme="minorAscii" w:eastAsiaTheme="minorAscii" w:cstheme="minorAscii"/>
          <w:b w:val="0"/>
          <w:bCs w:val="0"/>
          <w:i w:val="0"/>
          <w:iCs w:val="0"/>
          <w:sz w:val="22"/>
          <w:szCs w:val="22"/>
          <w:lang w:val="en-GB"/>
        </w:rPr>
      </w:pPr>
    </w:p>
    <w:p xmlns:wp14="http://schemas.microsoft.com/office/word/2010/wordml" w:rsidP="2B2FF112" wp14:paraId="1C99C5D5" wp14:textId="5A5BB891">
      <w:pPr>
        <w:spacing w:line="360" w:lineRule="auto"/>
        <w:jc w:val="left"/>
        <w:rPr>
          <w:rFonts w:ascii="Arial" w:hAnsi="Arial" w:eastAsia="Arial" w:cs="Arial" w:asciiTheme="minorAscii" w:hAnsiTheme="minorAscii" w:eastAsiaTheme="minorAscii" w:cstheme="minorAscii"/>
          <w:b w:val="0"/>
          <w:bCs w:val="0"/>
          <w:i w:val="0"/>
          <w:iCs w:val="0"/>
          <w:sz w:val="22"/>
          <w:szCs w:val="22"/>
          <w:lang w:val="en-GB"/>
        </w:rPr>
      </w:pPr>
    </w:p>
    <w:p xmlns:wp14="http://schemas.microsoft.com/office/word/2010/wordml" w:rsidP="1F754ADD" wp14:paraId="0F320DEC" wp14:textId="696F4AEC">
      <w:pPr>
        <w:bidi w:val="0"/>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0F7C58BC" w14:textId="699B8081">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4AA5499F" w14:textId="71B5249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7ECDD211" w14:textId="4BA44ED7">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631551ED" w14:textId="38B961F0">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098D7966" w14:textId="44302C32">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411F1BBA" w14:textId="06411170">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2C7CF0E6" w14:textId="23F035C1">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12B7CDB0" w14:textId="11FBFDB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7174FE8E" w14:textId="219697B5">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0D343D48" w14:textId="73F9A77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59B60C3F" w14:textId="126B1C10">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7651C386" w:rsidRDefault="27E2234C" w14:paraId="0BC7E3D3" w14:textId="3898CF5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651C386" w:rsidP="7651C386" w:rsidRDefault="7651C386" w14:paraId="20B24B29" w14:textId="792A9D8D">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651C386" w:rsidP="5B9A97BA" w:rsidRDefault="7651C386" w14:paraId="420C2172" w14:textId="27AE16D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5B9A97BA" w:rsidP="5B9A97BA" w:rsidRDefault="5B9A97BA" w14:paraId="7A026AD1" w14:textId="45E2B19D">
      <w:pPr>
        <w:pStyle w:val="Normal"/>
      </w:pPr>
    </w:p>
    <w:p w:rsidR="5E50FAA2" w:rsidP="5E50FAA2" w:rsidRDefault="5E50FAA2" w14:paraId="16F3A019" w14:textId="0F61FA8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651C386" w:rsidP="7651C386" w:rsidRDefault="7651C386" w14:paraId="36D97478" w14:textId="59FC67CB">
      <w:pPr>
        <w:bidi w:val="0"/>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7E2234C" w:rsidP="1F754ADD" w:rsidRDefault="27E2234C" w14:paraId="2434878E" w14:textId="55FFF44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sz w:val="22"/>
          <w:szCs w:val="22"/>
        </w:rPr>
      </w:pPr>
      <w:r w:rsidRPr="5B5FADE5" w:rsidR="6EB0AEC3">
        <w:rPr>
          <w:rFonts w:ascii="Arial" w:hAnsi="Arial" w:eastAsia="Arial" w:cs="Arial"/>
          <w:noProof w:val="0"/>
          <w:sz w:val="22"/>
          <w:szCs w:val="22"/>
          <w:lang w:val="en-GB"/>
        </w:rPr>
        <w:t xml:space="preserve">To guarantee authenticity and uphold professional standards, I used the official NHS logo in this presentation. The NHS Identity Guidelines (2015) make clear that the logo is a legally protected trademark and must only be used in its approved form. Acknowledging this highlights the wider responsibilities within digital health of </w:t>
      </w:r>
      <w:r w:rsidRPr="5B5FADE5" w:rsidR="6EB0AEC3">
        <w:rPr>
          <w:rFonts w:ascii="Arial" w:hAnsi="Arial" w:eastAsia="Arial" w:cs="Arial"/>
          <w:noProof w:val="0"/>
          <w:sz w:val="22"/>
          <w:szCs w:val="22"/>
          <w:lang w:val="en-GB"/>
        </w:rPr>
        <w:t>maintaining</w:t>
      </w:r>
      <w:r w:rsidRPr="5B5FADE5" w:rsidR="6EB0AEC3">
        <w:rPr>
          <w:rFonts w:ascii="Arial" w:hAnsi="Arial" w:eastAsia="Arial" w:cs="Arial"/>
          <w:noProof w:val="0"/>
          <w:sz w:val="22"/>
          <w:szCs w:val="22"/>
          <w:lang w:val="en-GB"/>
        </w:rPr>
        <w:t xml:space="preserve"> public trust, preventing misinformation, and ensuring digital materials follow NHS standards.</w:t>
      </w:r>
    </w:p>
    <w:p w:rsidR="27E2234C" w:rsidP="1F754ADD" w:rsidRDefault="27E2234C" w14:paraId="260DA92A" w14:textId="41D85BB3">
      <w:pPr>
        <w:pStyle w:val="Normal"/>
        <w:bidi w:val="0"/>
        <w:spacing w:before="0" w:beforeAutospacing="off" w:after="0" w:afterAutospacing="off" w:line="360" w:lineRule="auto"/>
        <w:jc w:val="left"/>
        <w:rPr>
          <w:sz w:val="20"/>
          <w:szCs w:val="20"/>
        </w:rPr>
      </w:pPr>
      <w:r w:rsidR="5E50FAA2">
        <w:drawing>
          <wp:anchor distT="0" distB="0" distL="114300" distR="114300" simplePos="0" relativeHeight="251658240" behindDoc="0" locked="0" layoutInCell="1" allowOverlap="1" wp14:editId="5115BAC8" wp14:anchorId="6F1B1850">
            <wp:simplePos x="0" y="0"/>
            <wp:positionH relativeFrom="column">
              <wp:posOffset>4114800</wp:posOffset>
            </wp:positionH>
            <wp:positionV relativeFrom="paragraph">
              <wp:posOffset>114300</wp:posOffset>
            </wp:positionV>
            <wp:extent cx="1528498" cy="855955"/>
            <wp:effectExtent l="0" t="0" r="0" b="0"/>
            <wp:wrapNone/>
            <wp:docPr id="9627905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6185485" name="Picture 1066185485"/>
                    <pic:cNvPicPr/>
                  </pic:nvPicPr>
                  <pic:blipFill>
                    <a:blip xmlns:r="http://schemas.openxmlformats.org/officeDocument/2006/relationships" r:embed="rId1912201367">
                      <a:extLst>
                        <a:ext uri="{28A0092B-C50C-407E-A947-70E740481C1C}">
                          <a14:useLocalDpi xmlns:a14="http://schemas.microsoft.com/office/drawing/2010/main"/>
                        </a:ext>
                      </a:extLst>
                    </a:blip>
                    <a:srcRect l="14049" t="14917" r="11570" b="17127"/>
                    <a:stretch>
                      <a:fillRect/>
                    </a:stretch>
                  </pic:blipFill>
                  <pic:spPr>
                    <a:xfrm rot="0">
                      <a:off x="0" y="0"/>
                      <a:ext cx="1528498" cy="855955"/>
                    </a:xfrm>
                    <a:prstGeom prst="rect">
                      <a:avLst/>
                    </a:prstGeom>
                  </pic:spPr>
                </pic:pic>
              </a:graphicData>
            </a:graphic>
            <wp14:sizeRelH relativeFrom="page">
              <wp14:pctWidth>0</wp14:pctWidth>
            </wp14:sizeRelH>
            <wp14:sizeRelV relativeFrom="page">
              <wp14:pctHeight>0</wp14:pctHeight>
            </wp14:sizeRelV>
          </wp:anchor>
        </w:drawing>
      </w:r>
    </w:p>
    <w:p w:rsidR="27E2234C" w:rsidP="1F754ADD" w:rsidRDefault="27E2234C" w14:paraId="30813CCE" w14:noSpellErr="1" w14:textId="21376964">
      <w:pPr>
        <w:pStyle w:val="Normal"/>
        <w:bidi w:val="0"/>
        <w:spacing w:before="0" w:beforeAutospacing="off" w:after="0" w:afterAutospacing="off" w:line="360" w:lineRule="auto"/>
        <w:jc w:val="left"/>
      </w:pPr>
    </w:p>
    <w:p w:rsidR="5B5FADE5" w:rsidP="5B5FADE5" w:rsidRDefault="5B5FADE5" w14:paraId="0A56049C" w14:textId="20CC2904">
      <w:pPr>
        <w:pStyle w:val="Normal"/>
        <w:bidi w:val="0"/>
        <w:spacing w:before="0" w:beforeAutospacing="off" w:after="0" w:afterAutospacing="off" w:line="360" w:lineRule="auto"/>
        <w:jc w:val="left"/>
        <w:rPr>
          <w:sz w:val="16"/>
          <w:szCs w:val="16"/>
        </w:rPr>
      </w:pPr>
    </w:p>
    <w:p w:rsidR="5B5FADE5" w:rsidP="5B5FADE5" w:rsidRDefault="5B5FADE5" w14:paraId="4CC86B1F" w14:textId="2C77A71C">
      <w:pPr>
        <w:pStyle w:val="Normal"/>
        <w:bidi w:val="0"/>
        <w:spacing w:before="0" w:beforeAutospacing="off" w:after="0" w:afterAutospacing="off" w:line="360" w:lineRule="auto"/>
        <w:jc w:val="left"/>
        <w:rPr>
          <w:sz w:val="16"/>
          <w:szCs w:val="16"/>
        </w:rPr>
      </w:pPr>
    </w:p>
    <w:p w:rsidR="5B5FADE5" w:rsidP="5B5FADE5" w:rsidRDefault="5B5FADE5" w14:paraId="266AF662" w14:textId="362560FF">
      <w:pPr>
        <w:pStyle w:val="Normal"/>
        <w:bidi w:val="0"/>
        <w:spacing w:before="0" w:beforeAutospacing="off" w:after="0" w:afterAutospacing="off" w:line="360" w:lineRule="auto"/>
        <w:jc w:val="left"/>
        <w:rPr>
          <w:sz w:val="16"/>
          <w:szCs w:val="16"/>
        </w:rPr>
      </w:pPr>
    </w:p>
    <w:p w:rsidR="27E2234C" w:rsidP="5E50FAA2" w:rsidRDefault="27E2234C" w14:paraId="73A671FF" w14:textId="3D2115E7">
      <w:pPr>
        <w:pStyle w:val="Normal"/>
        <w:bidi w:val="0"/>
        <w:spacing w:before="0" w:beforeAutospacing="off" w:after="0" w:afterAutospacing="off" w:line="360" w:lineRule="auto"/>
        <w:ind w:left="4320" w:firstLine="0"/>
        <w:jc w:val="left"/>
        <w:rPr>
          <w:sz w:val="16"/>
          <w:szCs w:val="16"/>
        </w:rPr>
      </w:pPr>
      <w:r w:rsidRPr="5E50FAA2" w:rsidR="52CD7FEA">
        <w:rPr>
          <w:sz w:val="16"/>
          <w:szCs w:val="16"/>
        </w:rPr>
        <w:t xml:space="preserve">                                               </w:t>
      </w:r>
      <w:r w:rsidRPr="5E50FAA2" w:rsidR="6BFEFD8C">
        <w:rPr>
          <w:sz w:val="16"/>
          <w:szCs w:val="16"/>
        </w:rPr>
        <w:t>(NHS Blue and White Logo, 2</w:t>
      </w:r>
      <w:r w:rsidRPr="5E50FAA2" w:rsidR="6BFEFD8C">
        <w:rPr>
          <w:sz w:val="16"/>
          <w:szCs w:val="16"/>
        </w:rPr>
        <w:t>015)</w:t>
      </w:r>
    </w:p>
    <w:p w:rsidR="7651C386" w:rsidP="7651C386" w:rsidRDefault="7651C386" w14:paraId="09D981F1" w14:textId="0E2A6E48">
      <w:pPr>
        <w:pStyle w:val="Normal"/>
        <w:bidi w:val="0"/>
        <w:spacing w:line="360" w:lineRule="auto"/>
        <w:jc w:val="left"/>
        <w:rPr>
          <w:sz w:val="16"/>
          <w:szCs w:val="16"/>
        </w:rPr>
      </w:pPr>
    </w:p>
    <w:p xmlns:wp14="http://schemas.microsoft.com/office/word/2010/wordml" w:rsidP="1F754ADD" wp14:paraId="0C1F8A05" wp14:textId="5E37046C">
      <w:pPr>
        <w:pStyle w:val="Heading2"/>
        <w:rPr>
          <w:noProof w:val="0"/>
          <w:lang w:val="en-GB"/>
        </w:rPr>
      </w:pPr>
      <w:bookmarkStart w:name="_Toc1656363497" w:id="1230197252"/>
      <w:bookmarkStart w:name="_Toc1679221551" w:id="394087140"/>
      <w:r w:rsidRPr="26771F9A" w:rsidR="085F1EF2">
        <w:rPr>
          <w:noProof w:val="0"/>
          <w:lang w:val="en-GB"/>
        </w:rPr>
        <w:t>Introduction</w:t>
      </w:r>
      <w:bookmarkEnd w:id="1230197252"/>
      <w:bookmarkEnd w:id="394087140"/>
      <w:r w:rsidRPr="26771F9A" w:rsidR="085F1EF2">
        <w:rPr>
          <w:noProof w:val="0"/>
          <w:lang w:val="en-GB"/>
        </w:rPr>
        <w:t xml:space="preserve"> </w:t>
      </w:r>
      <w:r w:rsidRPr="26771F9A" w:rsidR="085F1EF2">
        <w:rPr>
          <w:noProof w:val="0"/>
          <w:lang w:val="en-GB"/>
        </w:rPr>
        <w:t xml:space="preserve">  </w:t>
      </w:r>
    </w:p>
    <w:p xmlns:wp14="http://schemas.microsoft.com/office/word/2010/wordml" w:rsidP="2B2FF112" wp14:paraId="3DE82233" wp14:textId="5B6AFAB5">
      <w:pPr>
        <w:pStyle w:val="Normal"/>
        <w:bidi w:val="0"/>
        <w:spacing w:line="360" w:lineRule="auto"/>
        <w:jc w:val="left"/>
        <w:rPr>
          <w:rFonts w:ascii="Arial" w:hAnsi="Arial" w:eastAsia="Arial" w:cs="Arial" w:asciiTheme="minorAscii" w:hAnsiTheme="minorAscii" w:eastAsiaTheme="minorAscii" w:cstheme="minorAscii"/>
          <w:noProof w:val="0"/>
          <w:sz w:val="22"/>
          <w:szCs w:val="22"/>
          <w:lang w:val="en-GB"/>
        </w:rPr>
      </w:pP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One of the biggest technological advancements in modern UK healthcare is the NHS App.</w:t>
      </w:r>
      <w:r w:rsidRPr="590A97AE" w:rsidR="62379F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62379F21">
        <w:rPr>
          <w:rFonts w:ascii="Arial" w:hAnsi="Arial" w:eastAsia="Arial" w:cs="Arial" w:asciiTheme="minorAscii" w:hAnsiTheme="minorAscii" w:eastAsiaTheme="minorAscii" w:cstheme="minorAscii"/>
          <w:noProof w:val="0"/>
          <w:sz w:val="22"/>
          <w:szCs w:val="22"/>
          <w:lang w:val="en-GB"/>
        </w:rPr>
        <w:t>As part of the NHS's digital</w:t>
      </w:r>
      <w:r w:rsidRPr="590A97AE" w:rsidR="13FACC74">
        <w:rPr>
          <w:rFonts w:ascii="Arial" w:hAnsi="Arial" w:eastAsia="Arial" w:cs="Arial" w:asciiTheme="minorAscii" w:hAnsiTheme="minorAscii" w:eastAsiaTheme="minorAscii" w:cstheme="minorAscii"/>
          <w:noProof w:val="0"/>
          <w:sz w:val="22"/>
          <w:szCs w:val="22"/>
          <w:lang w:val="en-GB"/>
        </w:rPr>
        <w:t xml:space="preserve"> </w:t>
      </w:r>
      <w:r w:rsidRPr="590A97AE" w:rsidR="62379F21">
        <w:rPr>
          <w:rFonts w:ascii="Arial" w:hAnsi="Arial" w:eastAsia="Arial" w:cs="Arial" w:asciiTheme="minorAscii" w:hAnsiTheme="minorAscii" w:eastAsiaTheme="minorAscii" w:cstheme="minorAscii"/>
          <w:noProof w:val="0"/>
          <w:sz w:val="22"/>
          <w:szCs w:val="22"/>
          <w:lang w:val="en-GB"/>
        </w:rPr>
        <w:t xml:space="preserve">first goal to modernise access to healthcare services, the NHS App launched nationwide in January 2019 (NHS England, 2019). According to KC et al. (2023), it is also referred to as a digital front door to NHS services, providing patients with a centralised, safe platform for managing appointments, medications, and medical </w:t>
      </w:r>
      <w:r w:rsidRPr="590A97AE" w:rsidR="2F2E58B0">
        <w:rPr>
          <w:rFonts w:ascii="Arial" w:hAnsi="Arial" w:eastAsia="Arial" w:cs="Arial" w:asciiTheme="minorAscii" w:hAnsiTheme="minorAscii" w:eastAsiaTheme="minorAscii" w:cstheme="minorAscii"/>
          <w:noProof w:val="0"/>
          <w:sz w:val="22"/>
          <w:szCs w:val="22"/>
          <w:lang w:val="en-GB"/>
        </w:rPr>
        <w:t xml:space="preserve">information. </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considering the growing demands on health and social care systems, workforce strains, and convenience demands, the NHS App has </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emerged</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an important part of the national policy's digital</w:t>
      </w:r>
      <w:r w:rsidRPr="590A97AE" w:rsidR="2B0BA3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first strategy</w:t>
      </w:r>
      <w:r w:rsidRPr="590A97AE" w:rsidR="06E6E5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06E6E5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 Parliament, 2022).</w:t>
      </w:r>
      <w:r w:rsidRPr="590A97AE" w:rsidR="06E6E5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carefully assesses the NHS App as an individual invention, concentrating on three primary </w:t>
      </w:r>
      <w:r w:rsidRPr="590A97AE" w:rsidR="7D419C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aspects.</w:t>
      </w:r>
      <w:r w:rsidRPr="590A97AE" w:rsidR="246D6D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7201BBD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90A97AE" w:rsidR="246D6D06">
        <w:rPr>
          <w:rFonts w:ascii="Arial" w:hAnsi="Arial" w:eastAsia="Arial" w:cs="Arial" w:asciiTheme="minorAscii" w:hAnsiTheme="minorAscii" w:eastAsiaTheme="minorAscii" w:cstheme="minorAscii"/>
          <w:noProof w:val="0"/>
          <w:sz w:val="22"/>
          <w:szCs w:val="22"/>
          <w:lang w:val="en-GB"/>
        </w:rPr>
        <w:t>dvantages</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patients</w:t>
      </w:r>
      <w:r w:rsidRPr="590A97AE" w:rsidR="340C57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599DE730">
        <w:rPr>
          <w:rFonts w:ascii="Arial" w:hAnsi="Arial" w:eastAsia="Arial" w:cs="Arial" w:asciiTheme="minorAscii" w:hAnsiTheme="minorAscii" w:eastAsiaTheme="minorAscii" w:cstheme="minorAscii"/>
          <w:noProof w:val="0"/>
          <w:sz w:val="22"/>
          <w:szCs w:val="22"/>
          <w:lang w:val="en-GB"/>
        </w:rPr>
        <w:t>patient/service user),</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digital exclusion and inequalities</w:t>
      </w:r>
      <w:r w:rsidRPr="590A97AE" w:rsidR="235E8F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6EB4D9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90A97AE" w:rsidR="00865FC0">
        <w:rPr>
          <w:rFonts w:ascii="Arial" w:hAnsi="Arial" w:eastAsia="Arial" w:cs="Arial" w:asciiTheme="minorAscii" w:hAnsiTheme="minorAscii" w:eastAsiaTheme="minorAscii" w:cstheme="minorAscii"/>
          <w:noProof w:val="0"/>
          <w:sz w:val="22"/>
          <w:szCs w:val="22"/>
          <w:lang w:val="en-GB"/>
        </w:rPr>
        <w:t>service delivery),</w:t>
      </w:r>
      <w:r w:rsidRPr="590A97AE"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risks, limitations, and unexpected consequences</w:t>
      </w:r>
      <w:r w:rsidRPr="590A97AE" w:rsidR="7FCB16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90A97AE" w:rsidR="7183E980">
        <w:rPr>
          <w:rFonts w:ascii="Arial" w:hAnsi="Arial" w:eastAsia="Arial" w:cs="Arial" w:asciiTheme="minorAscii" w:hAnsiTheme="minorAscii" w:eastAsiaTheme="minorAscii" w:cstheme="minorAscii"/>
          <w:noProof w:val="0"/>
          <w:sz w:val="22"/>
          <w:szCs w:val="22"/>
          <w:lang w:val="en-GB"/>
        </w:rPr>
        <w:t>workforce).</w:t>
      </w:r>
      <w:r w:rsidRPr="590A97AE" w:rsidR="01459B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771F9A" wp14:paraId="609D0B36" wp14:textId="65E87CEE">
      <w:pPr>
        <w:pStyle w:val="Heading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bookmarkStart w:name="_Toc929421471" w:id="1212311625"/>
      <w:bookmarkStart w:name="_Toc1994548699" w:id="2102829508"/>
      <w:r w:rsidRPr="26771F9A" w:rsidR="7D3F45AE">
        <w:rPr>
          <w:noProof w:val="0"/>
          <w:lang w:val="en-GB"/>
        </w:rPr>
        <w:t>An overview of the NHS app</w:t>
      </w:r>
      <w:bookmarkEnd w:id="1212311625"/>
      <w:bookmarkEnd w:id="2102829508"/>
    </w:p>
    <w:p xmlns:wp14="http://schemas.microsoft.com/office/word/2010/wordml" w:rsidP="26771F9A" wp14:paraId="22CBCB16" wp14:textId="30419FE3">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Users can access a range of health services, such as appointment scheduling, COVID-19 vaccine information, medical records, repeat prescriptions, and NHS 111 online, through the NHS App, a nationwide digital platform</w:t>
      </w:r>
      <w:r w:rsidRPr="26771F9A" w:rsidR="5D4BE2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5D4BE2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 2021a</w:t>
      </w:r>
      <w:r w:rsidRPr="26771F9A" w:rsidR="4002C4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6771F9A" w:rsidR="5D4BE2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Because of its integration with NHS Login, it provides safe access to multiple types of services</w:t>
      </w:r>
      <w:r w:rsidRPr="26771F9A" w:rsidR="5F5421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5F5421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w:t>
      </w:r>
      <w:r w:rsidRPr="26771F9A" w:rsidR="781B635F">
        <w:rPr>
          <w:rFonts w:ascii="Arial" w:hAnsi="Arial" w:eastAsia="Arial" w:cs="Arial" w:asciiTheme="minorAscii" w:hAnsiTheme="minorAscii" w:eastAsiaTheme="minorAscii" w:cstheme="minorAscii"/>
          <w:noProof w:val="0"/>
          <w:sz w:val="22"/>
          <w:szCs w:val="22"/>
          <w:lang w:val="en-GB"/>
        </w:rPr>
        <w:t xml:space="preserve">2021b).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contrast to tools designed for local practices, the NHS App is developed and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maintained</w:t>
      </w:r>
      <w:r w:rsidRPr="26771F9A" w:rsidR="3C25BC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centrally, </w:t>
      </w:r>
      <w:r w:rsidRPr="26771F9A" w:rsidR="41AD65F7">
        <w:rPr>
          <w:rFonts w:ascii="Arial" w:hAnsi="Arial" w:eastAsia="Arial" w:cs="Arial"/>
          <w:noProof w:val="0"/>
          <w:sz w:val="22"/>
          <w:szCs w:val="22"/>
          <w:lang w:val="en-GB"/>
        </w:rPr>
        <w:t>guaranteeing</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consistency throughout England</w:t>
      </w:r>
      <w:r w:rsidRPr="26771F9A" w:rsidR="4D310B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4D310B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(Accelerated Capability Environment, </w:t>
      </w:r>
      <w:r w:rsidRPr="26771F9A" w:rsidR="14BDC28C">
        <w:rPr>
          <w:rFonts w:ascii="Arial" w:hAnsi="Arial" w:eastAsia="Arial" w:cs="Arial" w:asciiTheme="minorAscii" w:hAnsiTheme="minorAscii" w:eastAsiaTheme="minorAscii" w:cstheme="minorAscii"/>
          <w:noProof w:val="0"/>
          <w:sz w:val="22"/>
          <w:szCs w:val="22"/>
          <w:lang w:val="en-GB"/>
        </w:rPr>
        <w:t>2024).</w:t>
      </w:r>
      <w:r w:rsidRPr="26771F9A" w:rsidR="4D310B06">
        <w:rPr>
          <w:rFonts w:ascii="Arial" w:hAnsi="Arial" w:eastAsia="Arial" w:cs="Arial" w:asciiTheme="minorAscii" w:hAnsiTheme="minorAscii" w:eastAsiaTheme="minorAscii" w:cstheme="minorAscii"/>
          <w:noProof w:val="0"/>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Its goal is to give primary care a common, </w:t>
      </w:r>
      <w:bookmarkStart w:name="_Int_6XsozXRR" w:id="896256141"/>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user</w:t>
      </w:r>
      <w:r w:rsidRPr="26771F9A" w:rsidR="672222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friendly</w:t>
      </w:r>
      <w:bookmarkEnd w:id="896256141"/>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interface that encourages patient autonomy and reduces administrative strain. It is an innovation that supports the NHS Long Term Plan's </w:t>
      </w:r>
      <w:r w:rsidRPr="26771F9A" w:rsidR="74F6144E">
        <w:rPr>
          <w:rFonts w:ascii="Arial" w:hAnsi="Arial" w:eastAsia="Arial" w:cs="Arial"/>
          <w:noProof w:val="0"/>
          <w:sz w:val="22"/>
          <w:szCs w:val="22"/>
          <w:lang w:val="en-GB"/>
        </w:rPr>
        <w:t>goal is</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BA87195">
        <w:rPr>
          <w:rFonts w:ascii="Arial" w:hAnsi="Arial" w:eastAsia="Arial" w:cs="Arial"/>
          <w:noProof w:val="0"/>
          <w:sz w:val="22"/>
          <w:szCs w:val="22"/>
          <w:lang w:val="en-GB"/>
        </w:rPr>
        <w:t>to increase</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digital access and encouraging </w:t>
      </w:r>
      <w:bookmarkStart w:name="_Int_zCOK0MJB" w:id="1499343398"/>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w:t>
      </w:r>
      <w:r w:rsidRPr="26771F9A" w:rsidR="536143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bookmarkEnd w:id="1499343398"/>
      <w:r w:rsidRPr="26771F9A" w:rsidR="767163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67163A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&amp; Social Care, </w:t>
      </w:r>
      <w:r w:rsidRPr="26771F9A" w:rsidR="2930AA5F">
        <w:rPr>
          <w:rFonts w:ascii="Arial" w:hAnsi="Arial" w:eastAsia="Arial" w:cs="Arial" w:asciiTheme="minorAscii" w:hAnsiTheme="minorAscii" w:eastAsiaTheme="minorAscii" w:cstheme="minorAscii"/>
          <w:noProof w:val="0"/>
          <w:sz w:val="22"/>
          <w:szCs w:val="22"/>
          <w:lang w:val="en-GB"/>
        </w:rPr>
        <w:t>2021)</w:t>
      </w:r>
      <w:r w:rsidRPr="26771F9A" w:rsidR="511BA18F">
        <w:rPr>
          <w:rFonts w:ascii="Arial" w:hAnsi="Arial" w:eastAsia="Arial" w:cs="Arial" w:asciiTheme="minorAscii" w:hAnsiTheme="minorAscii" w:eastAsiaTheme="minorAscii" w:cstheme="minorAscii"/>
          <w:noProof w:val="0"/>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user involvement, digital</w:t>
      </w:r>
    </w:p>
    <w:p xmlns:wp14="http://schemas.microsoft.com/office/word/2010/wordml" w:rsidP="5E50FAA2" wp14:paraId="53BAF9BE" wp14:textId="130C82F1">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E50FAA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competence, and the ability of services to incorporate digital channels into routine operations are what </w:t>
      </w:r>
      <w:r w:rsidRPr="5E50FAA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5E50FAA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effective it is.</w:t>
      </w:r>
    </w:p>
    <w:p xmlns:wp14="http://schemas.microsoft.com/office/word/2010/wordml" w:rsidP="26771F9A" wp14:paraId="6C37C3E5" wp14:textId="1C452734">
      <w:pPr>
        <w:pStyle w:val="Heading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Toc1214149999" w:id="1718223157"/>
      <w:bookmarkStart w:name="_Toc848115895" w:id="458470652"/>
      <w:r w:rsidRPr="26771F9A" w:rsidR="7D3F45AE">
        <w:rPr>
          <w:noProof w:val="0"/>
          <w:lang w:val="en-GB"/>
        </w:rPr>
        <w:t xml:space="preserve">How the NHS App </w:t>
      </w:r>
      <w:r w:rsidRPr="26771F9A" w:rsidR="7D3F45AE">
        <w:rPr>
          <w:noProof w:val="0"/>
          <w:lang w:val="en-GB"/>
        </w:rPr>
        <w:t>represents</w:t>
      </w:r>
      <w:r w:rsidRPr="26771F9A" w:rsidR="7D3F45AE">
        <w:rPr>
          <w:noProof w:val="0"/>
          <w:lang w:val="en-GB"/>
        </w:rPr>
        <w:t xml:space="preserve"> innovation</w:t>
      </w:r>
      <w:bookmarkEnd w:id="1718223157"/>
      <w:bookmarkEnd w:id="458470652"/>
      <w:r w:rsidRPr="26771F9A" w:rsidR="7D3F45AE">
        <w:rPr>
          <w:noProof w:val="0"/>
          <w:lang w:val="en-GB"/>
        </w:rPr>
        <w:t xml:space="preserve"> </w:t>
      </w:r>
    </w:p>
    <w:p xmlns:wp14="http://schemas.microsoft.com/office/word/2010/wordml" w:rsidP="26771F9A" wp14:paraId="3009ADAA" wp14:textId="319AF67C">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Innovation in health and social care refers to the introduction of new techniques, tools, or procedures that enhance results, effectiveness, or user experience</w:t>
      </w:r>
      <w:r w:rsidRPr="26771F9A" w:rsidR="6A0CB7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6586DA6B">
        <w:rPr>
          <w:rFonts w:ascii="Arial" w:hAnsi="Arial" w:eastAsia="Arial" w:cs="Arial" w:asciiTheme="minorAscii" w:hAnsiTheme="minorAscii" w:eastAsiaTheme="minorAscii" w:cstheme="minorAscii"/>
          <w:noProof w:val="0"/>
          <w:sz w:val="22"/>
          <w:szCs w:val="22"/>
          <w:lang w:val="en-GB"/>
        </w:rPr>
        <w:t>(Care</w:t>
      </w:r>
      <w:r w:rsidRPr="26771F9A" w:rsidR="6A0CB7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Quality Commission, 2022).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Because it converts conventional access methods, such as phone reservations or in</w:t>
      </w:r>
      <w:r w:rsidRPr="26771F9A" w:rsidR="1C27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person enquiries, into a digital, </w:t>
      </w:r>
      <w:bookmarkStart w:name="_Int_O3czwsMh" w:id="820482314"/>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w:t>
      </w:r>
      <w:r w:rsidRPr="26771F9A" w:rsidR="0AC6947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service</w:t>
      </w:r>
      <w:bookmarkEnd w:id="820482314"/>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approach, the NHS App is considered innovative</w:t>
      </w:r>
      <w:r w:rsidRPr="26771F9A" w:rsidR="13D03E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13D03E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 England, 2019b).</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allows for more efficient workflows by transferring some of the administrative burden from employees to patients.</w:t>
      </w:r>
      <w:r w:rsidRPr="26771F9A" w:rsidR="42FE98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6211B4DC">
        <w:rPr>
          <w:rFonts w:ascii="Arial" w:hAnsi="Arial" w:eastAsia="Arial" w:cs="Arial" w:asciiTheme="minorAscii" w:hAnsiTheme="minorAscii" w:eastAsiaTheme="minorAscii" w:cstheme="minorAscii"/>
          <w:noProof w:val="0"/>
          <w:sz w:val="22"/>
          <w:szCs w:val="22"/>
          <w:lang w:val="en-GB"/>
        </w:rPr>
        <w:t xml:space="preserve">With 16.7 million logins in May 2021, national usage data also revealed a significant increase in NHS App login sessions, which increased </w:t>
      </w:r>
      <w:r w:rsidRPr="26771F9A" w:rsidR="6211B4DC">
        <w:rPr>
          <w:rFonts w:ascii="Arial" w:hAnsi="Arial" w:eastAsia="Arial" w:cs="Arial" w:asciiTheme="minorAscii" w:hAnsiTheme="minorAscii" w:eastAsiaTheme="minorAscii" w:cstheme="minorAscii"/>
          <w:b w:val="0"/>
          <w:bCs w:val="0"/>
          <w:noProof w:val="0"/>
          <w:color w:val="auto"/>
          <w:sz w:val="22"/>
          <w:szCs w:val="22"/>
          <w:lang w:val="en-GB"/>
        </w:rPr>
        <w:t>b</w:t>
      </w:r>
      <w:r w:rsidRPr="26771F9A" w:rsidR="6211B4DC">
        <w:rPr>
          <w:rFonts w:ascii="Arial" w:hAnsi="Arial" w:eastAsia="Arial" w:cs="Arial" w:asciiTheme="minorAscii" w:hAnsiTheme="minorAscii" w:eastAsiaTheme="minorAscii" w:cstheme="minorAscii"/>
          <w:b w:val="0"/>
          <w:bCs w:val="0"/>
          <w:noProof w:val="0"/>
          <w:color w:val="auto"/>
          <w:sz w:val="22"/>
          <w:szCs w:val="22"/>
          <w:lang w:val="en-GB"/>
        </w:rPr>
        <w:t xml:space="preserve">y </w:t>
      </w:r>
      <w:r w:rsidRPr="26771F9A" w:rsidR="6211B4DC">
        <w:rPr>
          <w:rFonts w:ascii="Arial" w:hAnsi="Arial" w:eastAsia="Arial" w:cs="Arial" w:asciiTheme="minorAscii" w:hAnsiTheme="minorAscii" w:eastAsiaTheme="minorAscii" w:cstheme="minorAscii"/>
          <w:b w:val="0"/>
          <w:bCs w:val="0"/>
          <w:noProof w:val="0"/>
          <w:color w:val="auto"/>
          <w:sz w:val="22"/>
          <w:szCs w:val="22"/>
          <w:lang w:val="en-GB"/>
        </w:rPr>
        <w:t>441</w:t>
      </w:r>
      <w:r w:rsidRPr="26771F9A" w:rsidR="0AF3CBBF">
        <w:rPr>
          <w:rFonts w:ascii="Arial" w:hAnsi="Arial" w:eastAsia="Arial" w:cs="Arial" w:asciiTheme="minorAscii" w:hAnsiTheme="minorAscii" w:eastAsiaTheme="minorAscii" w:cstheme="minorAscii"/>
          <w:noProof w:val="0"/>
          <w:sz w:val="22"/>
          <w:szCs w:val="22"/>
          <w:lang w:val="en-GB"/>
        </w:rPr>
        <w:t>%</w:t>
      </w:r>
      <w:r w:rsidRPr="26771F9A" w:rsidR="6211B4DC">
        <w:rPr>
          <w:rFonts w:ascii="Arial" w:hAnsi="Arial" w:eastAsia="Arial" w:cs="Arial" w:asciiTheme="minorAscii" w:hAnsiTheme="minorAscii" w:eastAsiaTheme="minorAscii" w:cstheme="minorAscii"/>
          <w:noProof w:val="0"/>
          <w:sz w:val="22"/>
          <w:szCs w:val="22"/>
          <w:lang w:val="en-GB"/>
        </w:rPr>
        <w:t xml:space="preserve"> over the study period (Kc et al., 2023). </w:t>
      </w:r>
      <w:r w:rsidRPr="26771F9A" w:rsidR="42FE9826">
        <w:rPr>
          <w:rFonts w:ascii="Arial" w:hAnsi="Arial" w:eastAsia="Arial" w:cs="Arial" w:asciiTheme="minorAscii" w:hAnsiTheme="minorAscii" w:eastAsiaTheme="minorAscii" w:cstheme="minorAscii"/>
          <w:noProof w:val="0"/>
          <w:sz w:val="22"/>
          <w:szCs w:val="22"/>
          <w:lang w:val="en-GB"/>
        </w:rPr>
        <w:t xml:space="preserve">In December 2025 alone, 10.1 million people logged into the NHS App, </w:t>
      </w:r>
      <w:r w:rsidRPr="26771F9A" w:rsidR="42FE9826">
        <w:rPr>
          <w:rFonts w:ascii="Arial" w:hAnsi="Arial" w:eastAsia="Arial" w:cs="Arial" w:asciiTheme="minorAscii" w:hAnsiTheme="minorAscii" w:eastAsiaTheme="minorAscii" w:cstheme="minorAscii"/>
          <w:noProof w:val="0"/>
          <w:sz w:val="22"/>
          <w:szCs w:val="22"/>
          <w:lang w:val="en-GB"/>
        </w:rPr>
        <w:t>demonstrating</w:t>
      </w:r>
      <w:r w:rsidRPr="26771F9A" w:rsidR="42FE9826">
        <w:rPr>
          <w:rFonts w:ascii="Arial" w:hAnsi="Arial" w:eastAsia="Arial" w:cs="Arial" w:asciiTheme="minorAscii" w:hAnsiTheme="minorAscii" w:eastAsiaTheme="minorAscii" w:cstheme="minorAscii"/>
          <w:noProof w:val="0"/>
          <w:sz w:val="22"/>
          <w:szCs w:val="22"/>
          <w:lang w:val="en-GB"/>
        </w:rPr>
        <w:t xml:space="preserve"> consistent use of digital health services (England, 2026).</w:t>
      </w:r>
      <w:r w:rsidRPr="26771F9A" w:rsidR="42FE98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5DF58C7A">
        <w:rPr>
          <w:rFonts w:ascii="Arial" w:hAnsi="Arial" w:eastAsia="Arial" w:cs="Arial"/>
          <w:noProof w:val="0"/>
          <w:sz w:val="22"/>
          <w:szCs w:val="22"/>
          <w:lang w:val="en-GB"/>
        </w:rPr>
        <w:t>NHS England (2025) also reported a record 62.3 million NHS App logins in November 2025, showing how digital access has become a routine and essential part of how patients interact with healthcare services.</w:t>
      </w:r>
      <w:r w:rsidRPr="26771F9A" w:rsidR="5DF58C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Furthermore, it offers previously unavailable or fragmented capabilities like safe access to personal health information and real</w:t>
      </w:r>
      <w:r w:rsidRPr="26771F9A" w:rsidR="516024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 medication tracking</w:t>
      </w:r>
      <w:r w:rsidRPr="26771F9A" w:rsidR="05D52C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5D52C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 2025</w:t>
      </w:r>
      <w:r w:rsidRPr="26771F9A" w:rsidR="36C7EC7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Additionally</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NHS App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represents</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culture shift towards patient</w:t>
      </w:r>
      <w:r w:rsidRPr="26771F9A" w:rsidR="14085D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digital care and is more than just a technical tool</w:t>
      </w:r>
      <w:r w:rsidRPr="26771F9A" w:rsidR="0C85CE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C85CE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(Sheikh et al., 2021).</w:t>
      </w:r>
    </w:p>
    <w:p xmlns:wp14="http://schemas.microsoft.com/office/word/2010/wordml" w:rsidP="26771F9A" wp14:paraId="69923B29" wp14:textId="17A2F485">
      <w:pPr>
        <w:pStyle w:val="Heading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Toc570751976" w:id="1308138211"/>
      <w:bookmarkStart w:name="_Toc356053545" w:id="2138028043"/>
      <w:r w:rsidRPr="26771F9A" w:rsidR="085F1EF2">
        <w:rPr>
          <w:noProof w:val="0"/>
          <w:lang w:val="en-GB"/>
        </w:rPr>
        <w:t>National Policy Influencing the NHS App</w:t>
      </w:r>
      <w:bookmarkEnd w:id="1308138211"/>
      <w:bookmarkEnd w:id="2138028043"/>
    </w:p>
    <w:p xmlns:wp14="http://schemas.microsoft.com/office/word/2010/wordml" w:rsidP="26771F9A" wp14:paraId="2D4C3500" wp14:textId="2240BAE5">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National policy frameworks that place a high priority on digital transformation incorporate the NHS App. The NHS Long Term Plan places a strong emphasis on better access, digital</w:t>
      </w:r>
      <w:r w:rsidRPr="26771F9A" w:rsidR="429D543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first primary care, and using technology to handle growing demand</w:t>
      </w:r>
      <w:r w:rsidRPr="26771F9A" w:rsidR="09DEFA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9DEFA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&amp; Social Care, </w:t>
      </w:r>
      <w:r w:rsidRPr="26771F9A" w:rsidR="5FCE74D7">
        <w:rPr>
          <w:rFonts w:ascii="Arial" w:hAnsi="Arial" w:eastAsia="Arial" w:cs="Arial" w:asciiTheme="minorAscii" w:hAnsiTheme="minorAscii" w:eastAsiaTheme="minorAscii" w:cstheme="minorAscii"/>
          <w:noProof w:val="0"/>
          <w:sz w:val="22"/>
          <w:szCs w:val="22"/>
          <w:lang w:val="en-GB"/>
        </w:rPr>
        <w:t>2021).</w:t>
      </w:r>
      <w:r w:rsidRPr="26771F9A" w:rsidR="09DEFA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Additionally, the NHS App supports commitments to improve patient choice, reduce administrative load, and encourage </w:t>
      </w:r>
      <w:bookmarkStart w:name="_Int_qlKxN1fA" w:id="1607524795"/>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w:t>
      </w:r>
      <w:r w:rsidRPr="26771F9A" w:rsidR="55EA6D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bookmarkEnd w:id="1607524795"/>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chronic diseases. Digital tools are emphasised in policy documents as being important to solving the lack of workers and increasing productivity</w:t>
      </w:r>
      <w:r w:rsidRPr="26771F9A" w:rsidR="22EB5C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22EB5C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Parliament, </w:t>
      </w:r>
      <w:r w:rsidRPr="26771F9A" w:rsidR="49A5DB73">
        <w:rPr>
          <w:rFonts w:ascii="Arial" w:hAnsi="Arial" w:eastAsia="Arial" w:cs="Arial" w:asciiTheme="minorAscii" w:hAnsiTheme="minorAscii" w:eastAsiaTheme="minorAscii" w:cstheme="minorAscii"/>
          <w:noProof w:val="0"/>
          <w:sz w:val="22"/>
          <w:szCs w:val="22"/>
          <w:lang w:val="en-GB"/>
        </w:rPr>
        <w:t xml:space="preserve">2022).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policy goals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26771F9A" w:rsidR="5C7962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presume that everyone is digitally literate, which is not the case for people in the actual world. This leads to conflict between community strengths and national </w:t>
      </w:r>
      <w:r w:rsidRPr="26771F9A" w:rsidR="639FE49A">
        <w:rPr>
          <w:rFonts w:ascii="Arial" w:hAnsi="Arial" w:eastAsia="Arial" w:cs="Arial"/>
          <w:noProof w:val="0"/>
          <w:sz w:val="22"/>
          <w:szCs w:val="22"/>
          <w:lang w:val="en-GB"/>
        </w:rPr>
        <w:t xml:space="preserve">expectations,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especially in older or underprivileged communities where digital literacy is lower</w:t>
      </w:r>
      <w:r w:rsidRPr="26771F9A" w:rsidR="0E8C3F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E8C3F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(Asthana et al., </w:t>
      </w:r>
      <w:r w:rsidRPr="26771F9A" w:rsidR="708A12B7">
        <w:rPr>
          <w:rFonts w:ascii="Arial" w:hAnsi="Arial" w:eastAsia="Arial" w:cs="Arial" w:asciiTheme="minorAscii" w:hAnsiTheme="minorAscii" w:eastAsiaTheme="minorAscii" w:cstheme="minorAscii"/>
          <w:noProof w:val="0"/>
          <w:sz w:val="22"/>
          <w:szCs w:val="22"/>
          <w:lang w:val="en-GB"/>
        </w:rPr>
        <w:t>2019)</w:t>
      </w:r>
      <w:r w:rsidRPr="26771F9A" w:rsidR="660D6C56">
        <w:rPr>
          <w:rFonts w:ascii="Arial" w:hAnsi="Arial" w:eastAsia="Arial" w:cs="Arial" w:asciiTheme="minorAscii" w:hAnsiTheme="minorAscii" w:eastAsiaTheme="minorAscii" w:cstheme="minorAscii"/>
          <w:noProof w:val="0"/>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Critically assessing the impact of the NHS App requires an understanding of this policy environment.</w:t>
      </w:r>
    </w:p>
    <w:p w:rsidR="06BCCB49" w:rsidP="26771F9A" w:rsidRDefault="06BCCB49" w14:paraId="318BB1FB" w14:textId="67BF6C42">
      <w:pPr>
        <w:pStyle w:val="Heading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1324139970" w:id="391109835"/>
      <w:bookmarkStart w:name="_Toc2104589543" w:id="446364601"/>
      <w:r w:rsidRPr="26771F9A" w:rsidR="06BCCB49">
        <w:rPr>
          <w:noProof w:val="0"/>
          <w:lang w:val="en-GB"/>
        </w:rPr>
        <w:t>Patient/Service User</w:t>
      </w:r>
      <w:bookmarkEnd w:id="391109835"/>
      <w:bookmarkEnd w:id="446364601"/>
    </w:p>
    <w:p xmlns:wp14="http://schemas.microsoft.com/office/word/2010/wordml" w:rsidP="26771F9A" wp14:paraId="7A2C8292" wp14:textId="41BAEBF7">
      <w:pPr>
        <w:pStyle w:val="Heading4"/>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682700482" w:id="376771099"/>
      <w:bookmarkStart w:name="_Toc375564526" w:id="1969180653"/>
      <w:r w:rsidRPr="26771F9A" w:rsidR="085F1EF2">
        <w:rPr>
          <w:noProof w:val="0"/>
          <w:lang w:val="en-GB"/>
        </w:rPr>
        <w:t>Patient benefit of the NHS App</w:t>
      </w:r>
      <w:bookmarkEnd w:id="376771099"/>
      <w:bookmarkEnd w:id="1969180653"/>
    </w:p>
    <w:p xmlns:wp14="http://schemas.microsoft.com/office/word/2010/wordml" w:rsidP="2B2FF112" wp14:paraId="3AD4D98E" wp14:textId="2143158C">
      <w:pPr>
        <w:pStyle w:val="Normal"/>
        <w:bidi w:val="0"/>
        <w:spacing w:line="360" w:lineRule="auto"/>
        <w:jc w:val="left"/>
        <w:rPr>
          <w:rFonts w:ascii="Arial" w:hAnsi="Arial" w:eastAsia="Arial" w:cs="Arial" w:asciiTheme="minorAscii" w:hAnsiTheme="minorAscii" w:eastAsiaTheme="minorAscii" w:cstheme="minorAscii"/>
          <w:noProof w:val="0"/>
          <w:sz w:val="22"/>
          <w:szCs w:val="22"/>
          <w:lang w:val="en-GB"/>
        </w:rPr>
      </w:pP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Several benefits provided by the NHS App can improve patient autonomy and experience. Convenience is among the most important benefits. Without depending on office operating hours, patients can schedule visits, get repeat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medications</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examine medical records whenever they choose</w:t>
      </w:r>
      <w:r w:rsidRPr="26771F9A" w:rsidR="3D1AC1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3D1AC1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(England, 2019a).</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reduces the frustration caused by lengthy phone lines and a lack of available appointments. Viewing test results and medical history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facilitates</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bookmarkStart w:name="_Int_qMSU6Z76" w:id="281525448"/>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w:t>
      </w:r>
      <w:r w:rsidRPr="26771F9A" w:rsidR="532E62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bookmarkEnd w:id="281525448"/>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especially for those with chronic diseases that require ongoing care</w:t>
      </w:r>
      <w:r w:rsidRPr="26771F9A" w:rsidR="17DBBF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17DBBF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(Carini et al., 2021).</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5829FA42">
        <w:rPr>
          <w:rFonts w:ascii="Arial" w:hAnsi="Arial" w:eastAsia="Arial" w:cs="Arial"/>
          <w:noProof w:val="0"/>
          <w:sz w:val="22"/>
          <w:szCs w:val="22"/>
          <w:lang w:val="en-GB"/>
        </w:rPr>
        <w:t xml:space="preserve">NHS England (2025) reported that patients viewed their GP health records 20.8 million times in November 2025 alone, showing how widely this feature is used to support </w:t>
      </w:r>
      <w:bookmarkStart w:name="_Int_Kvd4Gn9K" w:id="1537152382"/>
      <w:r w:rsidRPr="26771F9A" w:rsidR="5829FA42">
        <w:rPr>
          <w:rFonts w:ascii="Arial" w:hAnsi="Arial" w:eastAsia="Arial" w:cs="Arial"/>
          <w:noProof w:val="0"/>
          <w:sz w:val="22"/>
          <w:szCs w:val="22"/>
          <w:lang w:val="en-GB"/>
        </w:rPr>
        <w:t>self</w:t>
      </w:r>
      <w:r w:rsidRPr="26771F9A" w:rsidR="41A0300C">
        <w:rPr>
          <w:rFonts w:ascii="Arial" w:hAnsi="Arial" w:eastAsia="Arial" w:cs="Arial"/>
          <w:noProof w:val="0"/>
          <w:sz w:val="22"/>
          <w:szCs w:val="22"/>
          <w:lang w:val="en-GB"/>
        </w:rPr>
        <w:t xml:space="preserve"> </w:t>
      </w:r>
      <w:r w:rsidRPr="26771F9A" w:rsidR="5829FA42">
        <w:rPr>
          <w:rFonts w:ascii="Arial" w:hAnsi="Arial" w:eastAsia="Arial" w:cs="Arial"/>
          <w:noProof w:val="0"/>
          <w:sz w:val="22"/>
          <w:szCs w:val="22"/>
          <w:lang w:val="en-GB"/>
        </w:rPr>
        <w:t>management</w:t>
      </w:r>
      <w:bookmarkEnd w:id="1537152382"/>
      <w:r w:rsidRPr="26771F9A" w:rsidR="5829FA42">
        <w:rPr>
          <w:rFonts w:ascii="Arial" w:hAnsi="Arial" w:eastAsia="Arial" w:cs="Arial"/>
          <w:noProof w:val="0"/>
          <w:sz w:val="22"/>
          <w:szCs w:val="22"/>
          <w:lang w:val="en-GB"/>
        </w:rPr>
        <w:t>.</w:t>
      </w:r>
      <w:r w:rsidRPr="26771F9A" w:rsidR="5829FA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Symptom checkers and online access to NHS 111 offer prompt advice, which may cut down on unnecessary GP visits</w:t>
      </w:r>
      <w:r w:rsidRPr="26771F9A" w:rsidR="6A238B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6A238B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(NHS, 2025).</w:t>
      </w:r>
      <w:r w:rsidRPr="26771F9A" w:rsidR="716E97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16E97C7">
        <w:rPr>
          <w:rFonts w:ascii="Arial" w:hAnsi="Arial" w:eastAsia="Arial" w:cs="Arial" w:asciiTheme="minorAscii" w:hAnsiTheme="minorAscii" w:eastAsiaTheme="minorAscii" w:cstheme="minorAscii"/>
          <w:noProof w:val="0"/>
          <w:sz w:val="22"/>
          <w:szCs w:val="22"/>
          <w:lang w:val="en-GB"/>
        </w:rPr>
        <w:t xml:space="preserve">Strong patient involvement with digital health technologies is </w:t>
      </w:r>
      <w:r w:rsidRPr="26771F9A" w:rsidR="716E97C7">
        <w:rPr>
          <w:rFonts w:ascii="Arial" w:hAnsi="Arial" w:eastAsia="Arial" w:cs="Arial" w:asciiTheme="minorAscii" w:hAnsiTheme="minorAscii" w:eastAsiaTheme="minorAscii" w:cstheme="minorAscii"/>
          <w:noProof w:val="0"/>
          <w:sz w:val="22"/>
          <w:szCs w:val="22"/>
          <w:lang w:val="en-GB"/>
        </w:rPr>
        <w:t>demonstrated</w:t>
      </w:r>
      <w:r w:rsidRPr="26771F9A" w:rsidR="716E97C7">
        <w:rPr>
          <w:rFonts w:ascii="Arial" w:hAnsi="Arial" w:eastAsia="Arial" w:cs="Arial" w:asciiTheme="minorAscii" w:hAnsiTheme="minorAscii" w:eastAsiaTheme="minorAscii" w:cstheme="minorAscii"/>
          <w:noProof w:val="0"/>
          <w:sz w:val="22"/>
          <w:szCs w:val="22"/>
          <w:lang w:val="en-GB"/>
        </w:rPr>
        <w:t xml:space="preserve"> by the fact that more than six million individuals in the </w:t>
      </w:r>
      <w:r w:rsidRPr="26771F9A" w:rsidR="716E97C7">
        <w:rPr>
          <w:rFonts w:ascii="Arial" w:hAnsi="Arial" w:eastAsia="Arial" w:cs="Arial" w:asciiTheme="minorAscii" w:hAnsiTheme="minorAscii" w:eastAsiaTheme="minorAscii" w:cstheme="minorAscii"/>
          <w:noProof w:val="0"/>
          <w:sz w:val="22"/>
          <w:szCs w:val="22"/>
          <w:lang w:val="en-GB"/>
        </w:rPr>
        <w:t>Southeast</w:t>
      </w:r>
      <w:r w:rsidRPr="26771F9A" w:rsidR="716E97C7">
        <w:rPr>
          <w:rFonts w:ascii="Arial" w:hAnsi="Arial" w:eastAsia="Arial" w:cs="Arial" w:asciiTheme="minorAscii" w:hAnsiTheme="minorAscii" w:eastAsiaTheme="minorAscii" w:cstheme="minorAscii"/>
          <w:noProof w:val="0"/>
          <w:sz w:val="22"/>
          <w:szCs w:val="22"/>
          <w:lang w:val="en-GB"/>
        </w:rPr>
        <w:t xml:space="preserve"> are currently using the NHS App, according to NHS England (England, 2026).</w:t>
      </w:r>
      <w:r w:rsidRPr="26771F9A" w:rsidR="18F61F4B">
        <w:rPr>
          <w:rFonts w:ascii="Arial" w:hAnsi="Arial" w:eastAsia="Arial" w:cs="Arial" w:asciiTheme="minorAscii" w:hAnsiTheme="minorAscii" w:eastAsiaTheme="minorAscii" w:cstheme="minorAscii"/>
          <w:noProof w:val="0"/>
          <w:sz w:val="22"/>
          <w:szCs w:val="22"/>
          <w:lang w:val="en-GB"/>
        </w:rPr>
        <w:t xml:space="preserve"> </w:t>
      </w:r>
      <w:r w:rsidRPr="26771F9A" w:rsidR="7FF79B19">
        <w:rPr>
          <w:rFonts w:ascii="Arial" w:hAnsi="Arial" w:eastAsia="Arial" w:cs="Arial"/>
          <w:noProof w:val="0"/>
          <w:sz w:val="22"/>
          <w:szCs w:val="22"/>
          <w:lang w:val="en-GB"/>
        </w:rPr>
        <w:t xml:space="preserve">NHS England (2025) also noted that over 313,000 people used the NHS App on Christmas Day, showing how it has become a 24/7 essential service for many patients. </w:t>
      </w:r>
      <w:r w:rsidRPr="26771F9A" w:rsidR="18F61F4B">
        <w:rPr>
          <w:rFonts w:ascii="Arial" w:hAnsi="Arial" w:eastAsia="Arial" w:cs="Arial"/>
          <w:noProof w:val="0"/>
          <w:sz w:val="22"/>
          <w:szCs w:val="22"/>
          <w:lang w:val="en-GB"/>
        </w:rPr>
        <w:t xml:space="preserve">Nationally, NHS England (2025) reported that more than 39 million people were registered with the NHS App, </w:t>
      </w:r>
      <w:r w:rsidRPr="26771F9A" w:rsidR="18F61F4B">
        <w:rPr>
          <w:rFonts w:ascii="Arial" w:hAnsi="Arial" w:eastAsia="Arial" w:cs="Arial"/>
          <w:noProof w:val="0"/>
          <w:sz w:val="22"/>
          <w:szCs w:val="22"/>
          <w:lang w:val="en-GB"/>
        </w:rPr>
        <w:t>demonstrating</w:t>
      </w:r>
      <w:r w:rsidRPr="26771F9A" w:rsidR="18F61F4B">
        <w:rPr>
          <w:rFonts w:ascii="Arial" w:hAnsi="Arial" w:eastAsia="Arial" w:cs="Arial"/>
          <w:noProof w:val="0"/>
          <w:sz w:val="22"/>
          <w:szCs w:val="22"/>
          <w:lang w:val="en-GB"/>
        </w:rPr>
        <w:t xml:space="preserve"> widespread adoption across England.</w:t>
      </w:r>
    </w:p>
    <w:p xmlns:wp14="http://schemas.microsoft.com/office/word/2010/wordml" w:rsidP="26771F9A" wp14:paraId="6F7E3321" wp14:textId="4D1E8B9A">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Another key benefit is transparency. The ability to view their own data may help patients better understand their health and promote collaborative decision</w:t>
      </w:r>
      <w:r w:rsidRPr="26771F9A" w:rsidR="1DC5E4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making</w:t>
      </w:r>
      <w:r w:rsidRPr="26771F9A" w:rsidR="1D48FF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1D48FF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w:t>
      </w:r>
      <w:r w:rsidRPr="26771F9A" w:rsidR="524FDB68">
        <w:rPr>
          <w:rFonts w:ascii="Arial" w:hAnsi="Arial" w:eastAsia="Arial" w:cs="Arial" w:asciiTheme="minorAscii" w:hAnsiTheme="minorAscii" w:eastAsiaTheme="minorAscii" w:cstheme="minorAscii"/>
          <w:noProof w:val="0"/>
          <w:sz w:val="22"/>
          <w:szCs w:val="22"/>
          <w:lang w:val="en-GB"/>
        </w:rPr>
        <w:t>2021a).</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enabling users to check prescriptions and prevent running out of necessary medications, the NHS App further promotes medication safety</w:t>
      </w:r>
      <w:r w:rsidRPr="26771F9A" w:rsidR="7B3323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B3323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w:t>
      </w:r>
      <w:r w:rsidRPr="26771F9A" w:rsidR="13B58C75">
        <w:rPr>
          <w:rFonts w:ascii="Arial" w:hAnsi="Arial" w:eastAsia="Arial" w:cs="Arial" w:asciiTheme="minorAscii" w:hAnsiTheme="minorAscii" w:eastAsiaTheme="minorAscii" w:cstheme="minorAscii"/>
          <w:noProof w:val="0"/>
          <w:sz w:val="22"/>
          <w:szCs w:val="22"/>
          <w:lang w:val="en-GB"/>
        </w:rPr>
        <w:t>2025).</w:t>
      </w:r>
      <w:r w:rsidRPr="26771F9A" w:rsidR="49AED0C6">
        <w:rPr>
          <w:rFonts w:ascii="Arial" w:hAnsi="Arial" w:eastAsia="Arial" w:cs="Arial" w:asciiTheme="minorAscii" w:hAnsiTheme="minorAscii" w:eastAsiaTheme="minorAscii" w:cstheme="minorAscii"/>
          <w:noProof w:val="0"/>
          <w:sz w:val="22"/>
          <w:szCs w:val="22"/>
          <w:lang w:val="en-GB"/>
        </w:rPr>
        <w:t xml:space="preserve"> The NHS App was used to order 1.78 million repeat prescriptions in 2025, according to NHS England, </w:t>
      </w:r>
      <w:r w:rsidRPr="26771F9A" w:rsidR="49AED0C6">
        <w:rPr>
          <w:rFonts w:ascii="Arial" w:hAnsi="Arial" w:eastAsia="Arial" w:cs="Arial" w:asciiTheme="minorAscii" w:hAnsiTheme="minorAscii" w:eastAsiaTheme="minorAscii" w:cstheme="minorAscii"/>
          <w:noProof w:val="0"/>
          <w:sz w:val="22"/>
          <w:szCs w:val="22"/>
          <w:lang w:val="en-GB"/>
        </w:rPr>
        <w:t>demonstrating</w:t>
      </w:r>
      <w:r w:rsidRPr="26771F9A" w:rsidR="49AED0C6">
        <w:rPr>
          <w:rFonts w:ascii="Arial" w:hAnsi="Arial" w:eastAsia="Arial" w:cs="Arial" w:asciiTheme="minorAscii" w:hAnsiTheme="minorAscii" w:eastAsiaTheme="minorAscii" w:cstheme="minorAscii"/>
          <w:noProof w:val="0"/>
          <w:sz w:val="22"/>
          <w:szCs w:val="22"/>
          <w:lang w:val="en-GB"/>
        </w:rPr>
        <w:t xml:space="preserve"> how digital tools simplify regular care (England, 2026).</w:t>
      </w:r>
      <w:r w:rsidRPr="26771F9A" w:rsidR="13B58C75">
        <w:rPr>
          <w:rFonts w:ascii="Arial" w:hAnsi="Arial" w:eastAsia="Arial" w:cs="Arial" w:asciiTheme="minorAscii" w:hAnsiTheme="minorAscii" w:eastAsiaTheme="minorAscii" w:cstheme="minorAscii"/>
          <w:noProof w:val="0"/>
          <w:sz w:val="22"/>
          <w:szCs w:val="22"/>
          <w:lang w:val="en-GB"/>
        </w:rPr>
        <w:t xml:space="preserve"> </w:t>
      </w:r>
      <w:r w:rsidRPr="26771F9A" w:rsidR="0BDDEC51">
        <w:rPr>
          <w:rFonts w:ascii="Arial" w:hAnsi="Arial" w:eastAsia="Arial" w:cs="Arial"/>
          <w:noProof w:val="0"/>
          <w:sz w:val="22"/>
          <w:szCs w:val="22"/>
          <w:lang w:val="en-GB"/>
        </w:rPr>
        <w:t xml:space="preserve">More recent data shows continued growth, with 6.3 million repeat prescriptions ordered through the NHS App in November 2025 (England, 2025), highlighting how digital tools now play </w:t>
      </w:r>
      <w:r w:rsidRPr="26771F9A" w:rsidR="0BDDEC51">
        <w:rPr>
          <w:rFonts w:ascii="Arial" w:hAnsi="Arial" w:eastAsia="Arial" w:cs="Arial"/>
          <w:noProof w:val="0"/>
          <w:sz w:val="22"/>
          <w:szCs w:val="22"/>
          <w:lang w:val="en-GB"/>
        </w:rPr>
        <w:t>a major role</w:t>
      </w:r>
      <w:r w:rsidRPr="26771F9A" w:rsidR="0BDDEC51">
        <w:rPr>
          <w:rFonts w:ascii="Arial" w:hAnsi="Arial" w:eastAsia="Arial" w:cs="Arial"/>
          <w:noProof w:val="0"/>
          <w:sz w:val="22"/>
          <w:szCs w:val="22"/>
          <w:lang w:val="en-GB"/>
        </w:rPr>
        <w:t xml:space="preserve"> in routine medication management.</w:t>
      </w:r>
      <w:r w:rsidRPr="26771F9A" w:rsidR="0BDDEC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access can drastically cut down on the amount of time and effort needed to handle health requirements for certain groups, such as working adults or carers.</w:t>
      </w:r>
      <w:r w:rsidRPr="26771F9A" w:rsidR="5B8BF9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advantages are not available to everyone, though. They rely on having access</w:t>
      </w:r>
      <w:r w:rsidRPr="26771F9A" w:rsidR="3207AD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technology, being digitally literate, and being comfortable using online services. The NHS App can </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benefit</w:t>
      </w:r>
      <w:r w:rsidRPr="26771F9A"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lot of people, but it may disadvantage others, which brings us to our next area of analysis.</w:t>
      </w:r>
    </w:p>
    <w:p xmlns:wp14="http://schemas.microsoft.com/office/word/2010/wordml" w:rsidP="26771F9A" wp14:paraId="2F6BB9DC" wp14:textId="27CBC240">
      <w:pPr>
        <w:pStyle w:val="Heading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613029758" w:id="437250072"/>
      <w:bookmarkStart w:name="_Toc870218792" w:id="1146130443"/>
      <w:r w:rsidRPr="26771F9A" w:rsidR="7D3F45AE">
        <w:rPr>
          <w:noProof w:val="0"/>
          <w:lang w:val="en-GB"/>
        </w:rPr>
        <w:t>Digital Inequalities and Exclusion</w:t>
      </w:r>
      <w:bookmarkEnd w:id="437250072"/>
      <w:bookmarkEnd w:id="1146130443"/>
    </w:p>
    <w:p xmlns:wp14="http://schemas.microsoft.com/office/word/2010/wordml" w:rsidP="1F754ADD" wp14:paraId="5E4F31B1" wp14:textId="6EF426B7">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One of the most </w:t>
      </w: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important issues</w:t>
      </w: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the NHS App is digital exclusion. The invention may unintentionally increase inequality even though its goal is to increase access. The app may not function well for people without smartphones, reliable internet, or </w:t>
      </w: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computer </w:t>
      </w:r>
      <w:r w:rsidRPr="1F754ADD" w:rsidR="6B4E5F73">
        <w:rPr>
          <w:rFonts w:ascii="Arial" w:hAnsi="Arial" w:eastAsia="Arial" w:cs="Arial" w:asciiTheme="minorAscii" w:hAnsiTheme="minorAscii" w:eastAsiaTheme="minorAscii" w:cstheme="minorAscii"/>
          <w:noProof w:val="0"/>
          <w:sz w:val="22"/>
          <w:szCs w:val="22"/>
          <w:lang w:val="en-GB"/>
        </w:rPr>
        <w:t>skills.</w:t>
      </w:r>
      <w:r w:rsidRPr="1F754ADD" w:rsidR="40F91D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40F91D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(Heaslip &amp; Holley, 2023</w:t>
      </w:r>
      <w:r w:rsidRPr="1F754ADD" w:rsidR="1AD310F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w:t>
      </w: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most impacted are older adults, those with impairments, those with low incomes, and those with weak English skills</w:t>
      </w:r>
      <w:r w:rsidRPr="1F754ADD" w:rsidR="08CB94C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08CB94C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(Age UK, 2024).</w:t>
      </w:r>
      <w:r w:rsidRPr="1F754ADD" w:rsidR="7DC5A2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7DC5A203">
        <w:rPr>
          <w:rFonts w:ascii="Arial" w:hAnsi="Arial" w:eastAsia="Arial" w:cs="Arial" w:asciiTheme="minorAscii" w:hAnsiTheme="minorAscii" w:eastAsiaTheme="minorAscii" w:cstheme="minorAscii"/>
          <w:noProof w:val="0"/>
          <w:sz w:val="22"/>
          <w:szCs w:val="22"/>
          <w:lang w:val="en-GB"/>
        </w:rPr>
        <w:t>Significant subgroup differences in NHS App registration were also discovered by Kc et al. (2023), who found that practices with a greater percentage of White patients had 36% higher registration rates, while practices in the most deprived regions had 25% lower registration rates. Further inequalities in digital adoption were highlighted by the fact that registrations were 13</w:t>
      </w:r>
      <w:r w:rsidRPr="1F754ADD" w:rsidR="26A9895D">
        <w:rPr>
          <w:rFonts w:ascii="Arial" w:hAnsi="Arial" w:eastAsia="Arial" w:cs="Arial" w:asciiTheme="minorAscii" w:hAnsiTheme="minorAscii" w:eastAsiaTheme="minorAscii" w:cstheme="minorAscii"/>
          <w:noProof w:val="0"/>
          <w:sz w:val="22"/>
          <w:szCs w:val="22"/>
          <w:lang w:val="en-GB"/>
        </w:rPr>
        <w:t xml:space="preserve">% </w:t>
      </w:r>
      <w:r w:rsidRPr="1F754ADD" w:rsidR="7DC5A203">
        <w:rPr>
          <w:rFonts w:ascii="Arial" w:hAnsi="Arial" w:eastAsia="Arial" w:cs="Arial" w:asciiTheme="minorAscii" w:hAnsiTheme="minorAscii" w:eastAsiaTheme="minorAscii" w:cstheme="minorAscii"/>
          <w:noProof w:val="0"/>
          <w:sz w:val="22"/>
          <w:szCs w:val="22"/>
          <w:lang w:val="en-GB"/>
        </w:rPr>
        <w:t>lower in practices with more male patients and 23% higher in practices with more patients aged 15</w:t>
      </w:r>
      <w:r w:rsidRPr="1F754ADD" w:rsidR="5CBC9DC9">
        <w:rPr>
          <w:rFonts w:ascii="Arial" w:hAnsi="Arial" w:eastAsia="Arial" w:cs="Arial" w:asciiTheme="minorAscii" w:hAnsiTheme="minorAscii" w:eastAsiaTheme="minorAscii" w:cstheme="minorAscii"/>
          <w:noProof w:val="0"/>
          <w:sz w:val="22"/>
          <w:szCs w:val="22"/>
          <w:lang w:val="en-GB"/>
        </w:rPr>
        <w:t>-</w:t>
      </w:r>
      <w:r w:rsidRPr="1F754ADD" w:rsidR="7DC5A203">
        <w:rPr>
          <w:rFonts w:ascii="Arial" w:hAnsi="Arial" w:eastAsia="Arial" w:cs="Arial" w:asciiTheme="minorAscii" w:hAnsiTheme="minorAscii" w:eastAsiaTheme="minorAscii" w:cstheme="minorAscii"/>
          <w:noProof w:val="0"/>
          <w:sz w:val="22"/>
          <w:szCs w:val="22"/>
          <w:lang w:val="en-GB"/>
        </w:rPr>
        <w:t xml:space="preserve">34. </w:t>
      </w:r>
      <w:r w:rsidRPr="1F754ADD" w:rsidR="47EA3765">
        <w:rPr>
          <w:rFonts w:ascii="Arial" w:hAnsi="Arial" w:eastAsia="Arial" w:cs="Arial" w:asciiTheme="minorAscii" w:hAnsiTheme="minorAscii" w:eastAsiaTheme="minorAscii" w:cstheme="minorAscii"/>
          <w:noProof w:val="0"/>
          <w:sz w:val="22"/>
          <w:szCs w:val="22"/>
          <w:lang w:val="en-GB"/>
        </w:rPr>
        <w:t xml:space="preserve">71% of patients in the Southeast that are 13 years of age or older are registered with the NHS App, </w:t>
      </w:r>
      <w:r w:rsidRPr="1F754ADD" w:rsidR="47EA3765">
        <w:rPr>
          <w:rFonts w:ascii="Arial" w:hAnsi="Arial" w:eastAsia="Arial" w:cs="Arial" w:asciiTheme="minorAscii" w:hAnsiTheme="minorAscii" w:eastAsiaTheme="minorAscii" w:cstheme="minorAscii"/>
          <w:noProof w:val="0"/>
          <w:sz w:val="22"/>
          <w:szCs w:val="22"/>
          <w:lang w:val="en-GB"/>
        </w:rPr>
        <w:t>indicating</w:t>
      </w:r>
      <w:r w:rsidRPr="1F754ADD" w:rsidR="47EA3765">
        <w:rPr>
          <w:rFonts w:ascii="Arial" w:hAnsi="Arial" w:eastAsia="Arial" w:cs="Arial" w:asciiTheme="minorAscii" w:hAnsiTheme="minorAscii" w:eastAsiaTheme="minorAscii" w:cstheme="minorAscii"/>
          <w:noProof w:val="0"/>
          <w:sz w:val="22"/>
          <w:szCs w:val="22"/>
          <w:lang w:val="en-GB"/>
        </w:rPr>
        <w:t xml:space="preserve"> that nearly one-third are not, according to NHS England (2026), highlighting persistent digital exclusion.</w:t>
      </w:r>
      <w:r w:rsidRPr="1F754ADD" w:rsidR="47EA37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creates the possibility of a two-tier system in which individuals who are confident using technology have quicker, easier access while others must use slower, traditional approaches.</w:t>
      </w:r>
    </w:p>
    <w:p xmlns:wp14="http://schemas.microsoft.com/office/word/2010/wordml" w:rsidP="2B2FF112" wp14:paraId="79E61DE5" wp14:textId="0970333A">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Additionally, there are connections between digital exclusion and more general social determinants of health. Maintaining devices or data plans may be prohibitively expensive for residents of underprivileged locations</w:t>
      </w:r>
      <w:r w:rsidRPr="2B2FF112" w:rsidR="46F018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46F018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(Zhang et al., 2023).</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Engagement may be further decreased by people's mistrust of digital technologies or privacy concerns</w:t>
      </w:r>
      <w:r w:rsidRPr="2B2FF112" w:rsidR="04DC47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04DC47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(Asthana et al., 2019).</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People who are unable to use digital pathways may have less access or must wait longer if practices prioritise them more. This brings up ethical concerns </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justice and equity in the healthcare </w:t>
      </w:r>
      <w:r w:rsidRPr="2B2FF112" w:rsidR="6B538D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system. Providing</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alternative access points is not enough to address digital </w:t>
      </w:r>
      <w:r w:rsidRPr="2B2FF112" w:rsidR="6EB13253">
        <w:rPr>
          <w:rFonts w:ascii="Arial" w:hAnsi="Arial" w:eastAsia="Arial" w:cs="Arial" w:asciiTheme="minorAscii" w:hAnsiTheme="minorAscii" w:eastAsiaTheme="minorAscii" w:cstheme="minorAscii"/>
          <w:noProof w:val="0"/>
          <w:sz w:val="22"/>
          <w:szCs w:val="22"/>
          <w:lang w:val="en-GB"/>
        </w:rPr>
        <w:t xml:space="preserve">isolation. </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Digital literacy training, accessible design, and making sure non-digital options continue to function properly are examples of proactive support</w:t>
      </w:r>
      <w:r w:rsidRPr="2B2FF112" w:rsidR="3BEA0E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3BEA0E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w:t>
      </w:r>
      <w:r w:rsidRPr="2B2FF112" w:rsidR="3BEA0E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easlip &amp; Holley, 2023).</w:t>
      </w:r>
      <w:r w:rsidRPr="2B2FF112" w:rsidR="085F1E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absence of these safeguards, the NHS App runs the risk of escalating rather than reducing current health inequalities.</w:t>
      </w:r>
    </w:p>
    <w:p w:rsidR="26331506" w:rsidP="26771F9A" w:rsidRDefault="26331506" w14:paraId="2C9A0D05" w14:textId="7C0D1935">
      <w:pPr>
        <w:pStyle w:val="Heading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356912450" w:id="588720496"/>
      <w:bookmarkStart w:name="_Toc2111476758" w:id="162119008"/>
      <w:r w:rsidRPr="26771F9A" w:rsidR="26331506">
        <w:rPr>
          <w:noProof w:val="0"/>
          <w:lang w:val="en-GB"/>
        </w:rPr>
        <w:t>Service Delivery</w:t>
      </w:r>
      <w:bookmarkEnd w:id="588720496"/>
      <w:bookmarkEnd w:id="162119008"/>
      <w:r w:rsidRPr="26771F9A" w:rsidR="26331506">
        <w:rPr>
          <w:noProof w:val="0"/>
          <w:lang w:val="en-GB"/>
        </w:rPr>
        <w:t xml:space="preserve"> </w:t>
      </w:r>
    </w:p>
    <w:p xmlns:wp14="http://schemas.microsoft.com/office/word/2010/wordml" w:rsidP="26771F9A" wp14:paraId="02660EBE" wp14:textId="6D3FD2F4">
      <w:pPr>
        <w:pStyle w:val="Heading4"/>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14968102" w:id="613391471"/>
      <w:bookmarkStart w:name="_Toc984322656" w:id="142294566"/>
      <w:r w:rsidRPr="26771F9A" w:rsidR="7D3F45AE">
        <w:rPr>
          <w:noProof w:val="0"/>
          <w:lang w:val="en-GB"/>
        </w:rPr>
        <w:t>Risks, Restrictions, and Unexpected Repercussions</w:t>
      </w:r>
      <w:bookmarkEnd w:id="613391471"/>
      <w:bookmarkEnd w:id="142294566"/>
    </w:p>
    <w:p xmlns:wp14="http://schemas.microsoft.com/office/word/2010/wordml" w:rsidP="26771F9A" wp14:paraId="551F4A9B" wp14:textId="4281F5E9">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Although the NHS App has many advantages, there are a few risks and restrictions that need to be carefully considered. The over</w:t>
      </w:r>
      <w:r w:rsidRPr="26771F9A" w:rsidR="0CC2BE0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reliance on digital systems is one issue. Patients may lose access to necessary treatments if they believe the app will always work properly. Staff members that must deal with system failures, login difficulties, or integration challenges with GP systems may become frustrated and have more work to do</w:t>
      </w:r>
      <w:r w:rsidRPr="26771F9A" w:rsidR="335225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335225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(Reidy et al., 2025).</w:t>
      </w:r>
    </w:p>
    <w:p xmlns:wp14="http://schemas.microsoft.com/office/word/2010/wordml" w:rsidP="2B2FF112" wp14:paraId="0F9D9C6D" wp14:textId="6FFF6348">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Variability in uptake among practices is a further limitation. Despite being nationwide, the NHS App's functionality is dependent on local system integration. While some practices provide restricted possibilities, others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permit</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complete features. Patients may become confused by this discrepancy and lose trust in the system</w:t>
      </w:r>
      <w:r w:rsidRPr="2B2FF112" w:rsidR="36C97D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36C97D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(Accelerated Capability Environment, 2024).</w:t>
      </w:r>
    </w:p>
    <w:p xmlns:wp14="http://schemas.microsoft.com/office/word/2010/wordml" w:rsidP="2B2FF112" wp14:paraId="26B1BD68" wp14:textId="601E04A0">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Redistribution of the workload is another issue. Even while the app aims to lessen administrative work, demand may rise as more people get access to digital resources. For instance, making scheduling appointments easier could lead to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requests, which would put greater pressure on already overburdened systems</w:t>
      </w:r>
      <w:r w:rsidRPr="2B2FF112" w:rsidR="63CFDE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63CFDE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 Parliament, 2022</w:t>
      </w:r>
      <w:r w:rsidRPr="2B2FF112" w:rsidR="63CFDE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2B2FF112" w:rsidR="43E56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43E56673">
        <w:rPr>
          <w:rFonts w:ascii="Arial" w:hAnsi="Arial" w:eastAsia="Arial" w:cs="Arial"/>
          <w:noProof w:val="0"/>
          <w:sz w:val="22"/>
          <w:szCs w:val="22"/>
          <w:lang w:val="en-GB"/>
        </w:rPr>
        <w:t>This pattern is reflected in national usage data, which showed large fluctuations in NHS App appointment bookings, including surges of over 42,000 bookings in May 2021 and significant drops immediately after the first lockdown (Kc et al., 2023).</w:t>
      </w:r>
      <w:r w:rsidRPr="2B2FF112" w:rsidR="63CFDE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63CFDE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responsibilities for staff can include answering digital questions, confirming identity, or helping patients who have trouble using the app.</w:t>
      </w:r>
    </w:p>
    <w:p xmlns:wp14="http://schemas.microsoft.com/office/word/2010/wordml" w:rsidP="2B2FF112" wp14:paraId="156A9207" wp14:textId="20086851">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Other risk categories include privacy and data protection. Patients may be concerned about who can access their information, even if the NHS App employs secure authentication</w:t>
      </w:r>
      <w:r w:rsidRPr="2B2FF112" w:rsidR="116A1C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116A1C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Parliament, </w:t>
      </w:r>
      <w:r w:rsidRPr="2B2FF112" w:rsidR="35D6E397">
        <w:rPr>
          <w:rFonts w:ascii="Arial" w:hAnsi="Arial" w:eastAsia="Arial" w:cs="Arial" w:asciiTheme="minorAscii" w:hAnsiTheme="minorAscii" w:eastAsiaTheme="minorAscii" w:cstheme="minorAscii"/>
          <w:noProof w:val="0"/>
          <w:sz w:val="22"/>
          <w:szCs w:val="22"/>
          <w:lang w:val="en-GB"/>
        </w:rPr>
        <w:t xml:space="preserve">2022).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Misconceptions around data sharing can undermine confidence and discourage usage.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confidence requires open and honest communication on privacy.</w:t>
      </w:r>
    </w:p>
    <w:p xmlns:wp14="http://schemas.microsoft.com/office/word/2010/wordml" w:rsidP="26771F9A" wp14:paraId="122EC803" wp14:textId="41BEE3D6">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Finally, there are unintended consequences associated with patient behaviour. Patients may experience anxiety if they view test findings instantly before consulting a professional. The use of symptom checkers can also result in excessive worry or inaccurate </w:t>
      </w:r>
      <w:bookmarkStart w:name="_Int_q2kmIFhK" w:id="1043677404"/>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w:t>
      </w:r>
      <w:r w:rsidRPr="26771F9A" w:rsidR="41FD63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diagnosis</w:t>
      </w:r>
      <w:bookmarkEnd w:id="1043677404"/>
      <w:r w:rsidRPr="26771F9A" w:rsidR="291FA4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291FA4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(Abdelaziz et al., </w:t>
      </w:r>
      <w:r w:rsidRPr="26771F9A" w:rsidR="6417C61D">
        <w:rPr>
          <w:rFonts w:ascii="Arial" w:hAnsi="Arial" w:eastAsia="Arial" w:cs="Arial" w:asciiTheme="minorAscii" w:hAnsiTheme="minorAscii" w:eastAsiaTheme="minorAscii" w:cstheme="minorAscii"/>
          <w:noProof w:val="0"/>
          <w:sz w:val="22"/>
          <w:szCs w:val="22"/>
          <w:lang w:val="en-GB"/>
        </w:rPr>
        <w:t xml:space="preserve">2024).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These problems show how important proper planning and continuous assessment are.</w:t>
      </w:r>
    </w:p>
    <w:p xmlns:wp14="http://schemas.microsoft.com/office/word/2010/wordml" w:rsidP="26771F9A" wp14:paraId="1A3D42EC" wp14:textId="78DE72F1">
      <w:pPr>
        <w:pStyle w:val="Heading2"/>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Toc1476582424" w:id="2136330888"/>
      <w:bookmarkStart w:name="_Toc1165443569" w:id="1600087500"/>
      <w:r w:rsidRPr="26771F9A" w:rsidR="4C33DBE8">
        <w:rPr>
          <w:noProof w:val="0"/>
          <w:lang w:val="en-GB"/>
        </w:rPr>
        <w:t>Workforce</w:t>
      </w:r>
      <w:r w:rsidRPr="26771F9A" w:rsidR="4C33DBE8">
        <w:rPr>
          <w:noProof w:val="0"/>
          <w:lang w:val="en-GB"/>
        </w:rPr>
        <w:t xml:space="preserve"> </w:t>
      </w:r>
      <w:r w:rsidRPr="26771F9A" w:rsidR="7D3F45AE">
        <w:rPr>
          <w:noProof w:val="0"/>
          <w:lang w:val="en-GB"/>
        </w:rPr>
        <w:t>Impact on Health and Social Care Practice</w:t>
      </w:r>
      <w:bookmarkEnd w:id="2136330888"/>
      <w:bookmarkEnd w:id="1600087500"/>
      <w:r w:rsidRPr="26771F9A" w:rsidR="7D3F45AE">
        <w:rPr>
          <w:noProof w:val="0"/>
          <w:lang w:val="en-GB"/>
        </w:rPr>
        <w:t xml:space="preserve"> </w:t>
      </w:r>
    </w:p>
    <w:p xmlns:wp14="http://schemas.microsoft.com/office/word/2010/wordml" w:rsidP="1F754ADD" wp14:paraId="091A46E3" wp14:textId="4B4D833D">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754ADD"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By changing how patients engage with services, the NHS App has an impact on practice. By reducing phone traffic and enabling more effective prescription management, it helps improve processes</w:t>
      </w:r>
      <w:r w:rsidRPr="1F754ADD" w:rsidR="4408A0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(Reidy et al., 2025</w:t>
      </w:r>
      <w:r w:rsidRPr="1F754ADD" w:rsidR="72C21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F754ADD" w:rsidR="4408A0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11AA066F">
        <w:rPr>
          <w:rFonts w:ascii="Arial" w:hAnsi="Arial" w:eastAsia="Arial" w:cs="Arial" w:asciiTheme="minorAscii" w:hAnsiTheme="minorAscii" w:eastAsiaTheme="minorAscii" w:cstheme="minorAscii"/>
          <w:noProof w:val="0"/>
          <w:sz w:val="22"/>
          <w:szCs w:val="22"/>
          <w:lang w:val="en-GB"/>
        </w:rPr>
        <w:t xml:space="preserve">In 2025, more than 417,000 GP appointments were made or cancelled by patients using the NHS App, </w:t>
      </w:r>
      <w:r w:rsidRPr="1F754ADD" w:rsidR="11AA066F">
        <w:rPr>
          <w:rFonts w:ascii="Arial" w:hAnsi="Arial" w:eastAsia="Arial" w:cs="Arial" w:asciiTheme="minorAscii" w:hAnsiTheme="minorAscii" w:eastAsiaTheme="minorAscii" w:cstheme="minorAscii"/>
          <w:noProof w:val="0"/>
          <w:sz w:val="22"/>
          <w:szCs w:val="22"/>
          <w:lang w:val="en-GB"/>
        </w:rPr>
        <w:t>demonstrating</w:t>
      </w:r>
      <w:r w:rsidRPr="1F754ADD" w:rsidR="11AA066F">
        <w:rPr>
          <w:rFonts w:ascii="Arial" w:hAnsi="Arial" w:eastAsia="Arial" w:cs="Arial" w:asciiTheme="minorAscii" w:hAnsiTheme="minorAscii" w:eastAsiaTheme="minorAscii" w:cstheme="minorAscii"/>
          <w:noProof w:val="0"/>
          <w:sz w:val="22"/>
          <w:szCs w:val="22"/>
          <w:lang w:val="en-GB"/>
        </w:rPr>
        <w:t xml:space="preserve"> how digital solutions may ease administrative burdens and boost service effectiveness (England, 2026).</w:t>
      </w:r>
      <w:r w:rsidRPr="1F754ADD" w:rsidR="11AA06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60B2EC04">
        <w:rPr>
          <w:rFonts w:ascii="Arial" w:hAnsi="Arial" w:eastAsia="Arial" w:cs="Arial"/>
          <w:noProof w:val="0"/>
          <w:sz w:val="22"/>
          <w:szCs w:val="22"/>
          <w:lang w:val="en-GB"/>
        </w:rPr>
        <w:t xml:space="preserve">NHS England (2025) also reported that 6.6 million hospital and secondary care appointments were managed through the NHS App in November 2025, showing how digital tools are increasingly supporting </w:t>
      </w:r>
      <w:r w:rsidRPr="1F754ADD" w:rsidR="40D48576">
        <w:rPr>
          <w:rFonts w:ascii="Arial" w:hAnsi="Arial" w:eastAsia="Arial" w:cs="Arial"/>
          <w:noProof w:val="0"/>
          <w:sz w:val="22"/>
          <w:szCs w:val="22"/>
          <w:lang w:val="en-GB"/>
        </w:rPr>
        <w:t>workloads</w:t>
      </w:r>
      <w:r w:rsidRPr="1F754ADD" w:rsidR="60B2EC04">
        <w:rPr>
          <w:rFonts w:ascii="Arial" w:hAnsi="Arial" w:eastAsia="Arial" w:cs="Arial"/>
          <w:noProof w:val="0"/>
          <w:sz w:val="22"/>
          <w:szCs w:val="22"/>
          <w:lang w:val="en-GB"/>
        </w:rPr>
        <w:t xml:space="preserve"> across the wider health system, not just in primary care.</w:t>
      </w:r>
      <w:r w:rsidRPr="1F754ADD" w:rsidR="60B2EC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Regular administrative tasks may take up less staff time, allowing them time to concentrate more on clinical treatment. The effect is not always positive, though. Staff members may</w:t>
      </w:r>
      <w:r w:rsidRPr="1F754ADD" w:rsidR="0560AF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F754ADD"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face new challenges because of increased digital demand, and they must adjust to helping patients with </w:t>
      </w:r>
      <w:r w:rsidRPr="1F754ADD"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levels</w:t>
      </w:r>
      <w:r w:rsidRPr="1F754ADD"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digital capability. For implementation to be successful, organisational preparedness and training are essential.</w:t>
      </w:r>
    </w:p>
    <w:p xmlns:wp14="http://schemas.microsoft.com/office/word/2010/wordml" w:rsidP="26771F9A" wp14:paraId="0D0B5348" wp14:textId="5E433FDA">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NHS App also helps achieve more general system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like improving more individualised care and enhancing population health management</w:t>
      </w:r>
      <w:r w:rsidRPr="26771F9A" w:rsidR="7799CC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(Sheikh et al., </w:t>
      </w:r>
      <w:r w:rsidRPr="26771F9A" w:rsidR="291F3F5D">
        <w:rPr>
          <w:rFonts w:ascii="Arial" w:hAnsi="Arial" w:eastAsia="Arial" w:cs="Arial"/>
          <w:noProof w:val="0"/>
          <w:sz w:val="22"/>
          <w:szCs w:val="22"/>
          <w:lang w:val="en-GB"/>
        </w:rPr>
        <w:t>2021).</w:t>
      </w:r>
      <w:r w:rsidRPr="26771F9A" w:rsidR="7799CC6E">
        <w:rPr>
          <w:rFonts w:ascii="Arial" w:hAnsi="Arial" w:eastAsia="Arial" w:cs="Arial" w:asciiTheme="minorAscii" w:hAnsiTheme="minorAscii" w:eastAsiaTheme="minorAscii" w:cstheme="minorAscii"/>
          <w:noProof w:val="0"/>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Reducing duplication and improving continuity are two benefits of record access. Although regular use and cross</w:t>
      </w:r>
      <w:r w:rsidRPr="26771F9A" w:rsidR="5AC5CE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service interaction are necessary for these advantages. The idea might not reach its full potential if sufficient resources are not available.</w:t>
      </w:r>
    </w:p>
    <w:p xmlns:wp14="http://schemas.microsoft.com/office/word/2010/wordml" w:rsidP="26771F9A" wp14:paraId="144CEA5F" wp14:textId="73516A1C">
      <w:pPr>
        <w:pStyle w:val="Heading2"/>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1494743395" w:id="88747470"/>
      <w:bookmarkStart w:name="_Toc1271206177" w:id="2062190300"/>
      <w:r w:rsidRPr="26771F9A" w:rsidR="47FCD835">
        <w:rPr>
          <w:noProof w:val="0"/>
          <w:lang w:val="en-GB"/>
        </w:rPr>
        <w:t>Future Directions</w:t>
      </w:r>
      <w:bookmarkEnd w:id="88747470"/>
      <w:bookmarkEnd w:id="2062190300"/>
    </w:p>
    <w:p xmlns:wp14="http://schemas.microsoft.com/office/word/2010/wordml" w:rsidP="2B2FF112" wp14:paraId="27698154" wp14:textId="5F842605">
      <w:pPr>
        <w:pStyle w:val="Normal"/>
        <w:bidi w:val="0"/>
        <w:spacing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few improvements are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increase the impact of the NHS App.</w:t>
      </w:r>
      <w:r w:rsidRPr="2B2FF112" w:rsidR="13200A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13200AD8">
        <w:rPr>
          <w:rFonts w:ascii="Arial" w:hAnsi="Arial" w:eastAsia="Arial" w:cs="Arial"/>
          <w:noProof w:val="0"/>
          <w:sz w:val="22"/>
          <w:szCs w:val="22"/>
          <w:lang w:val="en-GB"/>
        </w:rPr>
        <w:t>With more than 39 million people now registered to use the NHS App (England, 2025), ensuring that future developments meet the needs of a rapidly expanding user base is essential.</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Barriers would be decreased by improving accessibility through assistive technology compatibility, language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assistance</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simple design</w:t>
      </w:r>
      <w:r w:rsidRPr="2B2FF112" w:rsidR="570B1D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570B1D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(Heaslip &amp; Holley, 2023).</w:t>
      </w:r>
      <w:r w:rsidRPr="2B2FF112" w:rsidR="570B1D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Supporting digital literacy is essential for advancing equality, especially for disadvantaged populations</w:t>
      </w:r>
      <w:r w:rsidRPr="2B2FF112" w:rsidR="67C2B6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67C2B6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(Age UK, 2024).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user experience would be enhanced by strengthening integration with regional systems and guaranteeing consistent operation throughout procedures</w:t>
      </w:r>
      <w:r w:rsidRPr="2B2FF112" w:rsidR="252AB0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B2FF112" w:rsidR="252AB0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(Reidy et al., 2025</w:t>
      </w:r>
      <w:r w:rsidRPr="2B2FF112" w:rsidR="252AB0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Trust</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be developed by open communication </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2B2FF112"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data security and the use of digital tools. Furthermore, to guarantee that the app continues to be responsive to patient and service needs, future development should be guided by continuous evaluation and user feedback.</w:t>
      </w:r>
    </w:p>
    <w:p xmlns:wp14="http://schemas.microsoft.com/office/word/2010/wordml" w:rsidP="26771F9A" wp14:paraId="789177E1" wp14:textId="0B4FABA6">
      <w:pPr>
        <w:pStyle w:val="Heading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bookmarkStart w:name="_Toc1095045098" w:id="616989748"/>
      <w:bookmarkStart w:name="_Toc912379149" w:id="1969788003"/>
      <w:r w:rsidRPr="26771F9A" w:rsidR="7D3F45AE">
        <w:rPr>
          <w:noProof w:val="0"/>
          <w:lang w:val="en-GB"/>
        </w:rPr>
        <w:t>Conclusion</w:t>
      </w:r>
      <w:bookmarkEnd w:id="616989748"/>
      <w:bookmarkEnd w:id="1969788003"/>
    </w:p>
    <w:p w:rsidR="591DD46E" w:rsidP="5B9A97BA" w:rsidRDefault="591DD46E" w14:paraId="60A50E6A" w14:textId="705F6CE8">
      <w:pPr>
        <w:bidi w:val="0"/>
        <w:spacing w:line="360" w:lineRule="auto"/>
        <w:jc w:val="left"/>
        <w:rPr>
          <w:rFonts w:ascii="Arial" w:hAnsi="Arial" w:eastAsia="Arial" w:cs="Arial"/>
          <w:b w:val="1"/>
          <w:bCs w:val="1"/>
          <w:noProof w:val="0"/>
          <w:sz w:val="22"/>
          <w:szCs w:val="22"/>
          <w:lang w:val="en-GB"/>
        </w:rPr>
      </w:pP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many patients, the NHS App offers simplicity, transparency, and better access, making it a notable breakthrough in the UK healthcare system. Digital exclusion is still a big concern though, and its advantages are not shared equally. Also, the app presents risks and unexpected consequences that need to be carefully managed. A critical analysis reveals that although the NHS App can help with contemporary, effective, patient</w:t>
      </w:r>
      <w:r w:rsidRPr="26771F9A" w:rsidR="4A1D5E1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treatment, its</w:t>
      </w:r>
      <w:r w:rsidRPr="26771F9A" w:rsidR="78725B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success depends on resolving inequality, guaranteeing </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strong system</w:t>
      </w:r>
      <w:r w:rsidRPr="26771F9A" w:rsidR="7D3F45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integration, and preserving alternate access points for people who are unable to use technology. The NHS App will become more significant as the NHS develops, but its use must be guided by the values of inclusivity, safety, and equity</w:t>
      </w:r>
      <w:r w:rsidRPr="26771F9A" w:rsidR="1AF51A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B9A97BA" w:rsidP="5B9A97BA" w:rsidRDefault="5B9A97BA" w14:paraId="49B1CA12" w14:textId="058DD2BB">
      <w:pPr>
        <w:pStyle w:val="Normal"/>
      </w:pPr>
    </w:p>
    <w:p w:rsidR="5B9A97BA" w:rsidP="5B9A97BA" w:rsidRDefault="5B9A97BA" w14:paraId="1E7F680D" w14:textId="3941BA56">
      <w:pPr>
        <w:pStyle w:val="Heading2"/>
        <w:bidi w:val="0"/>
        <w:rPr>
          <w:noProof w:val="0"/>
          <w:lang w:val="en-GB"/>
        </w:rPr>
      </w:pPr>
    </w:p>
    <w:p w:rsidR="591DD46E" w:rsidP="5E50FAA2" w:rsidRDefault="591DD46E" w14:paraId="49F6888F" w14:textId="2FE0BB4E">
      <w:pPr>
        <w:pStyle w:val="Heading2"/>
        <w:bidi w:val="0"/>
        <w:rPr>
          <w:rFonts w:ascii="Arial" w:hAnsi="Arial" w:eastAsia="Arial" w:cs="Arial"/>
          <w:b w:val="1"/>
          <w:bCs w:val="1"/>
          <w:noProof w:val="0"/>
          <w:sz w:val="22"/>
          <w:szCs w:val="22"/>
          <w:lang w:val="en-GB"/>
        </w:rPr>
      </w:pPr>
      <w:bookmarkStart w:name="_Toc419461515" w:id="1530723030"/>
      <w:bookmarkStart w:name="_Toc1192849421" w:id="404237713"/>
      <w:r w:rsidRPr="26771F9A" w:rsidR="7844773C">
        <w:rPr>
          <w:noProof w:val="0"/>
          <w:lang w:val="en-GB"/>
        </w:rPr>
        <w:t>References</w:t>
      </w:r>
      <w:bookmarkEnd w:id="1530723030"/>
      <w:bookmarkEnd w:id="404237713"/>
      <w:r w:rsidRPr="26771F9A" w:rsidR="7844773C">
        <w:rPr>
          <w:noProof w:val="0"/>
          <w:lang w:val="en-GB"/>
        </w:rPr>
        <w:t xml:space="preserve"> </w:t>
      </w:r>
    </w:p>
    <w:p w:rsidR="27E2234C" w:rsidP="590A97AE" w:rsidRDefault="27E2234C" w14:paraId="6FB3DAAD" w14:textId="300630DC">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Abdelaziz, S., Garfield, S., Neves, A.L., Lloyd, J., Norton, J., Dael, J. van, Wheeler, C., McLeod, M. and Franklin, B.D. (2024) ‘What Are the Unintended Patient Safety Consequences of Healthcare technologies? a Qualitative Study among patients, Carers and Healthcare Providers’, </w:t>
      </w:r>
      <w:r w:rsidRPr="590A97AE" w:rsidR="02C54B0B">
        <w:rPr>
          <w:rFonts w:ascii="Arial" w:hAnsi="Arial" w:eastAsia="Arial" w:cs="Arial"/>
          <w:i w:val="1"/>
          <w:iCs w:val="1"/>
          <w:noProof w:val="0"/>
          <w:sz w:val="22"/>
          <w:szCs w:val="22"/>
          <w:lang w:val="en-GB"/>
        </w:rPr>
        <w:t>BMJ Open</w:t>
      </w:r>
      <w:r w:rsidRPr="590A97AE" w:rsidR="02C54B0B">
        <w:rPr>
          <w:rFonts w:ascii="Arial" w:hAnsi="Arial" w:eastAsia="Arial" w:cs="Arial"/>
          <w:noProof w:val="0"/>
          <w:sz w:val="22"/>
          <w:szCs w:val="22"/>
          <w:lang w:val="en-GB"/>
        </w:rPr>
        <w:t xml:space="preserve">, 14(11), pp. e089026–e089026. Available at: </w:t>
      </w:r>
      <w:hyperlink r:id="R5275dd382fc543d5">
        <w:r w:rsidRPr="590A97AE" w:rsidR="02C54B0B">
          <w:rPr>
            <w:rStyle w:val="Hyperlink"/>
            <w:rFonts w:ascii="Arial" w:hAnsi="Arial" w:eastAsia="Arial" w:cs="Arial"/>
            <w:noProof w:val="0"/>
            <w:sz w:val="22"/>
            <w:szCs w:val="22"/>
            <w:lang w:val="en-GB"/>
          </w:rPr>
          <w:t>https://doi.org/10.1136/bmjopen-2024-089026</w:t>
        </w:r>
      </w:hyperlink>
      <w:r w:rsidRPr="590A97AE" w:rsidR="2B895B05">
        <w:rPr>
          <w:rFonts w:ascii="Arial" w:hAnsi="Arial" w:eastAsia="Arial" w:cs="Arial"/>
          <w:noProof w:val="0"/>
          <w:sz w:val="22"/>
          <w:szCs w:val="22"/>
          <w:lang w:val="en-GB"/>
        </w:rPr>
        <w:t xml:space="preserve"> (Accessed: 6 February 2026).</w:t>
      </w:r>
    </w:p>
    <w:p w:rsidR="27E2234C" w:rsidP="2B2FF112" w:rsidRDefault="27E2234C" w14:paraId="247E9DD1" w14:textId="58C38BF6">
      <w:pPr>
        <w:bidi w:val="0"/>
        <w:spacing w:before="0" w:beforeAutospacing="off" w:after="220" w:afterAutospacing="off" w:line="360" w:lineRule="auto"/>
        <w:jc w:val="left"/>
      </w:pPr>
      <w:r w:rsidRPr="2B2FF112" w:rsidR="02C54B0B">
        <w:rPr>
          <w:rFonts w:ascii="Arial" w:hAnsi="Arial" w:eastAsia="Arial" w:cs="Arial"/>
          <w:noProof w:val="0"/>
          <w:sz w:val="22"/>
          <w:szCs w:val="22"/>
          <w:lang w:val="en-GB"/>
        </w:rPr>
        <w:t xml:space="preserve">Accelerated Capability Environment (2024) </w:t>
      </w:r>
      <w:r w:rsidRPr="2B2FF112" w:rsidR="02C54B0B">
        <w:rPr>
          <w:rFonts w:ascii="Arial" w:hAnsi="Arial" w:eastAsia="Arial" w:cs="Arial"/>
          <w:i w:val="1"/>
          <w:iCs w:val="1"/>
          <w:noProof w:val="0"/>
          <w:sz w:val="22"/>
          <w:szCs w:val="22"/>
          <w:lang w:val="en-GB"/>
        </w:rPr>
        <w:t>The NHS App: Groundbreaking Technology Expands Its Reach</w:t>
      </w:r>
      <w:r w:rsidRPr="2B2FF112" w:rsidR="02C54B0B">
        <w:rPr>
          <w:rFonts w:ascii="Arial" w:hAnsi="Arial" w:eastAsia="Arial" w:cs="Arial"/>
          <w:noProof w:val="0"/>
          <w:sz w:val="22"/>
          <w:szCs w:val="22"/>
          <w:lang w:val="en-GB"/>
        </w:rPr>
        <w:t xml:space="preserve">, </w:t>
      </w:r>
      <w:r w:rsidRPr="2B2FF112" w:rsidR="02C54B0B">
        <w:rPr>
          <w:rFonts w:ascii="Arial" w:hAnsi="Arial" w:eastAsia="Arial" w:cs="Arial"/>
          <w:i w:val="1"/>
          <w:iCs w:val="1"/>
          <w:noProof w:val="0"/>
          <w:sz w:val="22"/>
          <w:szCs w:val="22"/>
          <w:lang w:val="en-GB"/>
        </w:rPr>
        <w:t>GOV.UK</w:t>
      </w:r>
      <w:r w:rsidRPr="2B2FF112" w:rsidR="02C54B0B">
        <w:rPr>
          <w:rFonts w:ascii="Arial" w:hAnsi="Arial" w:eastAsia="Arial" w:cs="Arial"/>
          <w:noProof w:val="0"/>
          <w:sz w:val="22"/>
          <w:szCs w:val="22"/>
          <w:lang w:val="en-GB"/>
        </w:rPr>
        <w:t xml:space="preserve">. Available at: </w:t>
      </w:r>
      <w:hyperlink r:id="Rc9d1c90cd41844c3">
        <w:r w:rsidRPr="2B2FF112" w:rsidR="02C54B0B">
          <w:rPr>
            <w:rStyle w:val="Hyperlink"/>
            <w:rFonts w:ascii="Arial" w:hAnsi="Arial" w:eastAsia="Arial" w:cs="Arial"/>
            <w:noProof w:val="0"/>
            <w:sz w:val="22"/>
            <w:szCs w:val="22"/>
            <w:lang w:val="en-GB"/>
          </w:rPr>
          <w:t>https://www.gov.uk/government/case-studies/the-nhs-app-groundbreaking-technology-expands-its-reach</w:t>
        </w:r>
      </w:hyperlink>
      <w:r w:rsidRPr="2B2FF112" w:rsidR="02C54B0B">
        <w:rPr>
          <w:rFonts w:ascii="Arial" w:hAnsi="Arial" w:eastAsia="Arial" w:cs="Arial"/>
          <w:noProof w:val="0"/>
          <w:sz w:val="22"/>
          <w:szCs w:val="22"/>
          <w:lang w:val="en-GB"/>
        </w:rPr>
        <w:t xml:space="preserve"> (Accessed: 8 February 2026).</w:t>
      </w:r>
    </w:p>
    <w:p w:rsidR="27E2234C" w:rsidP="2B2FF112" w:rsidRDefault="27E2234C" w14:paraId="313CE7C6" w14:textId="0E26EC72">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Age UK (2024) </w:t>
      </w:r>
      <w:r w:rsidRPr="1F754ADD" w:rsidR="02C54B0B">
        <w:rPr>
          <w:rFonts w:ascii="Arial" w:hAnsi="Arial" w:eastAsia="Arial" w:cs="Arial"/>
          <w:i w:val="1"/>
          <w:iCs w:val="1"/>
          <w:noProof w:val="0"/>
          <w:sz w:val="22"/>
          <w:szCs w:val="22"/>
          <w:lang w:val="en-GB"/>
        </w:rPr>
        <w:t>Internet and technology learning for the elderly</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Age UK</w:t>
      </w:r>
      <w:r w:rsidRPr="1F754ADD" w:rsidR="02C54B0B">
        <w:rPr>
          <w:rFonts w:ascii="Arial" w:hAnsi="Arial" w:eastAsia="Arial" w:cs="Arial"/>
          <w:noProof w:val="0"/>
          <w:sz w:val="22"/>
          <w:szCs w:val="22"/>
          <w:lang w:val="en-GB"/>
        </w:rPr>
        <w:t xml:space="preserve">. Available at: </w:t>
      </w:r>
      <w:hyperlink r:id="R1ee0371909834769">
        <w:r w:rsidRPr="1F754ADD" w:rsidR="02C54B0B">
          <w:rPr>
            <w:rStyle w:val="Hyperlink"/>
            <w:rFonts w:ascii="Arial" w:hAnsi="Arial" w:eastAsia="Arial" w:cs="Arial"/>
            <w:noProof w:val="0"/>
            <w:sz w:val="22"/>
            <w:szCs w:val="22"/>
            <w:lang w:val="en-GB"/>
          </w:rPr>
          <w:t>https://www.ageuk.org.uk/information-advice/work-learning/technology-internet/</w:t>
        </w:r>
      </w:hyperlink>
      <w:r w:rsidRPr="1F754ADD" w:rsidR="02C54B0B">
        <w:rPr>
          <w:rFonts w:ascii="Arial" w:hAnsi="Arial" w:eastAsia="Arial" w:cs="Arial"/>
          <w:noProof w:val="0"/>
          <w:sz w:val="22"/>
          <w:szCs w:val="22"/>
          <w:lang w:val="en-GB"/>
        </w:rPr>
        <w:t xml:space="preserve"> (Accessed: </w:t>
      </w:r>
      <w:r w:rsidRPr="1F754ADD" w:rsidR="7845472C">
        <w:rPr>
          <w:rFonts w:ascii="Arial" w:hAnsi="Arial" w:eastAsia="Arial" w:cs="Arial"/>
          <w:noProof w:val="0"/>
          <w:sz w:val="22"/>
          <w:szCs w:val="22"/>
          <w:lang w:val="en-GB"/>
        </w:rPr>
        <w:t>6</w:t>
      </w:r>
      <w:r w:rsidRPr="1F754ADD" w:rsidR="02C54B0B">
        <w:rPr>
          <w:rFonts w:ascii="Arial" w:hAnsi="Arial" w:eastAsia="Arial" w:cs="Arial"/>
          <w:noProof w:val="0"/>
          <w:sz w:val="22"/>
          <w:szCs w:val="22"/>
          <w:lang w:val="en-GB"/>
        </w:rPr>
        <w:t xml:space="preserve"> February 2026).</w:t>
      </w:r>
    </w:p>
    <w:p w:rsidR="27E2234C" w:rsidP="590A97AE" w:rsidRDefault="27E2234C" w14:paraId="3EAC9E89" w14:textId="41F88256">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Asthana, S., Jones, R. and Sheaff, R. (2019) ‘Why Does the NHS Struggle to Adopt eHealth innovations? a Review of macro, </w:t>
      </w:r>
      <w:r w:rsidRPr="590A97AE" w:rsidR="02C54B0B">
        <w:rPr>
          <w:rFonts w:ascii="Arial" w:hAnsi="Arial" w:eastAsia="Arial" w:cs="Arial"/>
          <w:noProof w:val="0"/>
          <w:sz w:val="22"/>
          <w:szCs w:val="22"/>
          <w:lang w:val="en-GB"/>
        </w:rPr>
        <w:t>Meso</w:t>
      </w:r>
      <w:r w:rsidRPr="590A97AE" w:rsidR="02C54B0B">
        <w:rPr>
          <w:rFonts w:ascii="Arial" w:hAnsi="Arial" w:eastAsia="Arial" w:cs="Arial"/>
          <w:noProof w:val="0"/>
          <w:sz w:val="22"/>
          <w:szCs w:val="22"/>
          <w:lang w:val="en-GB"/>
        </w:rPr>
        <w:t xml:space="preserve"> and Micro Factors’, </w:t>
      </w:r>
      <w:r w:rsidRPr="590A97AE" w:rsidR="02C54B0B">
        <w:rPr>
          <w:rFonts w:ascii="Arial" w:hAnsi="Arial" w:eastAsia="Arial" w:cs="Arial"/>
          <w:i w:val="1"/>
          <w:iCs w:val="1"/>
          <w:noProof w:val="0"/>
          <w:sz w:val="22"/>
          <w:szCs w:val="22"/>
          <w:lang w:val="en-GB"/>
        </w:rPr>
        <w:t>BMC Health Services Research</w:t>
      </w:r>
      <w:r w:rsidRPr="590A97AE" w:rsidR="02C54B0B">
        <w:rPr>
          <w:rFonts w:ascii="Arial" w:hAnsi="Arial" w:eastAsia="Arial" w:cs="Arial"/>
          <w:noProof w:val="0"/>
          <w:sz w:val="22"/>
          <w:szCs w:val="22"/>
          <w:lang w:val="en-GB"/>
        </w:rPr>
        <w:t xml:space="preserve">, 19(1). Available at: </w:t>
      </w:r>
      <w:hyperlink r:id="R97705d17cdc7463e">
        <w:r w:rsidRPr="590A97AE" w:rsidR="02C54B0B">
          <w:rPr>
            <w:rStyle w:val="Hyperlink"/>
            <w:rFonts w:ascii="Arial" w:hAnsi="Arial" w:eastAsia="Arial" w:cs="Arial"/>
            <w:noProof w:val="0"/>
            <w:sz w:val="22"/>
            <w:szCs w:val="22"/>
            <w:lang w:val="en-GB"/>
          </w:rPr>
          <w:t>https://doi.org/10.1186/s12913-019-4790-x</w:t>
        </w:r>
      </w:hyperlink>
      <w:r w:rsidRPr="590A97AE" w:rsidR="413C913B">
        <w:rPr>
          <w:rFonts w:ascii="Arial" w:hAnsi="Arial" w:eastAsia="Arial" w:cs="Arial"/>
          <w:noProof w:val="0"/>
          <w:sz w:val="22"/>
          <w:szCs w:val="22"/>
          <w:lang w:val="en-GB"/>
        </w:rPr>
        <w:t xml:space="preserve"> (Accessed: 4 February 2026).</w:t>
      </w:r>
    </w:p>
    <w:p w:rsidR="27E2234C" w:rsidP="2B2FF112" w:rsidRDefault="27E2234C" w14:paraId="21B7D199" w14:textId="66CF1D9E">
      <w:pPr>
        <w:bidi w:val="0"/>
        <w:spacing w:before="0" w:beforeAutospacing="off" w:after="220" w:afterAutospacing="off" w:line="360" w:lineRule="auto"/>
        <w:jc w:val="left"/>
      </w:pPr>
      <w:r w:rsidRPr="590A97AE" w:rsidR="02C54B0B">
        <w:rPr>
          <w:rFonts w:ascii="Arial" w:hAnsi="Arial" w:eastAsia="Arial" w:cs="Arial"/>
          <w:noProof w:val="0"/>
          <w:sz w:val="22"/>
          <w:szCs w:val="22"/>
          <w:lang w:val="en-GB"/>
        </w:rPr>
        <w:t xml:space="preserve">Care Quality Commission (2022) </w:t>
      </w:r>
      <w:r w:rsidRPr="590A97AE" w:rsidR="02C54B0B">
        <w:rPr>
          <w:rFonts w:ascii="Arial" w:hAnsi="Arial" w:eastAsia="Arial" w:cs="Arial"/>
          <w:i w:val="1"/>
          <w:iCs w:val="1"/>
          <w:noProof w:val="0"/>
          <w:sz w:val="22"/>
          <w:szCs w:val="22"/>
          <w:lang w:val="en-GB"/>
        </w:rPr>
        <w:t>Innovation and Why It Is Important - Care Quality Commission</w:t>
      </w:r>
      <w:r w:rsidRPr="590A97AE" w:rsidR="02C54B0B">
        <w:rPr>
          <w:rFonts w:ascii="Arial" w:hAnsi="Arial" w:eastAsia="Arial" w:cs="Arial"/>
          <w:noProof w:val="0"/>
          <w:sz w:val="22"/>
          <w:szCs w:val="22"/>
          <w:lang w:val="en-GB"/>
        </w:rPr>
        <w:t xml:space="preserve">, </w:t>
      </w:r>
      <w:hyperlink r:id="R8d90b5325fff4c41">
        <w:r w:rsidRPr="590A97AE" w:rsidR="02C54B0B">
          <w:rPr>
            <w:rStyle w:val="Hyperlink"/>
            <w:rFonts w:ascii="Arial" w:hAnsi="Arial" w:eastAsia="Arial" w:cs="Arial"/>
            <w:i w:val="1"/>
            <w:iCs w:val="1"/>
            <w:noProof w:val="0"/>
            <w:sz w:val="22"/>
            <w:szCs w:val="22"/>
            <w:lang w:val="en-GB"/>
          </w:rPr>
          <w:t>www.cqc.org.uk</w:t>
        </w:r>
      </w:hyperlink>
      <w:r w:rsidRPr="590A97AE" w:rsidR="02C54B0B">
        <w:rPr>
          <w:rFonts w:ascii="Arial" w:hAnsi="Arial" w:eastAsia="Arial" w:cs="Arial"/>
          <w:noProof w:val="0"/>
          <w:sz w:val="22"/>
          <w:szCs w:val="22"/>
          <w:lang w:val="en-GB"/>
        </w:rPr>
        <w:t xml:space="preserve">. Available at: </w:t>
      </w:r>
      <w:hyperlink r:id="R4a429e0172a24660">
        <w:r w:rsidRPr="590A97AE" w:rsidR="02C54B0B">
          <w:rPr>
            <w:rStyle w:val="Hyperlink"/>
            <w:rFonts w:ascii="Arial" w:hAnsi="Arial" w:eastAsia="Arial" w:cs="Arial"/>
            <w:noProof w:val="0"/>
            <w:sz w:val="22"/>
            <w:szCs w:val="22"/>
            <w:lang w:val="en-GB"/>
          </w:rPr>
          <w:t>https://www.cqc.org.uk/publications/themes-care/innovation-why-it-important</w:t>
        </w:r>
      </w:hyperlink>
      <w:r w:rsidRPr="590A97AE" w:rsidR="02C54B0B">
        <w:rPr>
          <w:rFonts w:ascii="Arial" w:hAnsi="Arial" w:eastAsia="Arial" w:cs="Arial"/>
          <w:noProof w:val="0"/>
          <w:sz w:val="22"/>
          <w:szCs w:val="22"/>
          <w:lang w:val="en-GB"/>
        </w:rPr>
        <w:t xml:space="preserve"> (Accessed: </w:t>
      </w:r>
      <w:r w:rsidRPr="590A97AE" w:rsidR="77721449">
        <w:rPr>
          <w:rFonts w:ascii="Arial" w:hAnsi="Arial" w:eastAsia="Arial" w:cs="Arial"/>
          <w:noProof w:val="0"/>
          <w:sz w:val="22"/>
          <w:szCs w:val="22"/>
          <w:lang w:val="en-GB"/>
        </w:rPr>
        <w:t>3</w:t>
      </w:r>
      <w:r w:rsidRPr="590A97AE" w:rsidR="02C54B0B">
        <w:rPr>
          <w:rFonts w:ascii="Arial" w:hAnsi="Arial" w:eastAsia="Arial" w:cs="Arial"/>
          <w:noProof w:val="0"/>
          <w:sz w:val="22"/>
          <w:szCs w:val="22"/>
          <w:lang w:val="en-GB"/>
        </w:rPr>
        <w:t xml:space="preserve"> February 2026).</w:t>
      </w:r>
    </w:p>
    <w:p w:rsidR="27E2234C" w:rsidP="590A97AE" w:rsidRDefault="27E2234C" w14:paraId="47FA2F4A" w14:textId="59720DA8">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Carini, E., Villani, L., Pezzullo, A.M., Gentili, A., Barbara, A., Ricciardi, W. and Boccia, S. (2021) ‘The Impact of Digital Patient Portals on Health outcomes, System efficiency, and Patient attitudes: Updated Systematic Literature Review’, </w:t>
      </w:r>
      <w:r w:rsidRPr="590A97AE" w:rsidR="02C54B0B">
        <w:rPr>
          <w:rFonts w:ascii="Arial" w:hAnsi="Arial" w:eastAsia="Arial" w:cs="Arial"/>
          <w:i w:val="1"/>
          <w:iCs w:val="1"/>
          <w:noProof w:val="0"/>
          <w:sz w:val="22"/>
          <w:szCs w:val="22"/>
          <w:lang w:val="en-GB"/>
        </w:rPr>
        <w:t>Journal of Medical Internet Research</w:t>
      </w:r>
      <w:r w:rsidRPr="590A97AE" w:rsidR="02C54B0B">
        <w:rPr>
          <w:rFonts w:ascii="Arial" w:hAnsi="Arial" w:eastAsia="Arial" w:cs="Arial"/>
          <w:noProof w:val="0"/>
          <w:sz w:val="22"/>
          <w:szCs w:val="22"/>
          <w:lang w:val="en-GB"/>
        </w:rPr>
        <w:t xml:space="preserve">, 23(9), pp. 1–20. Available at: </w:t>
      </w:r>
      <w:hyperlink r:id="R962291237ebe442f">
        <w:r w:rsidRPr="590A97AE" w:rsidR="02C54B0B">
          <w:rPr>
            <w:rStyle w:val="Hyperlink"/>
            <w:rFonts w:ascii="Arial" w:hAnsi="Arial" w:eastAsia="Arial" w:cs="Arial"/>
            <w:noProof w:val="0"/>
            <w:sz w:val="22"/>
            <w:szCs w:val="22"/>
            <w:lang w:val="en-GB"/>
          </w:rPr>
          <w:t>https://doi.org/10.2196/26189</w:t>
        </w:r>
      </w:hyperlink>
      <w:r w:rsidRPr="590A97AE" w:rsidR="4CC96ECA">
        <w:rPr>
          <w:rFonts w:ascii="Arial" w:hAnsi="Arial" w:eastAsia="Arial" w:cs="Arial"/>
          <w:noProof w:val="0"/>
          <w:sz w:val="22"/>
          <w:szCs w:val="22"/>
          <w:lang w:val="en-GB"/>
        </w:rPr>
        <w:t xml:space="preserve"> (Accessed: 5 February 2026).</w:t>
      </w:r>
    </w:p>
    <w:p w:rsidR="27E2234C" w:rsidP="2B2FF112" w:rsidRDefault="27E2234C" w14:paraId="50B5D4EC" w14:textId="75A86928">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Department of Health &amp; Social Care (2021) </w:t>
      </w:r>
      <w:r w:rsidRPr="1F754ADD" w:rsidR="02C54B0B">
        <w:rPr>
          <w:rFonts w:ascii="Arial" w:hAnsi="Arial" w:eastAsia="Arial" w:cs="Arial"/>
          <w:i w:val="1"/>
          <w:iCs w:val="1"/>
          <w:noProof w:val="0"/>
          <w:sz w:val="22"/>
          <w:szCs w:val="22"/>
          <w:lang w:val="en-GB"/>
        </w:rPr>
        <w:t xml:space="preserve">Putting data, </w:t>
      </w:r>
      <w:r w:rsidRPr="1F754ADD" w:rsidR="02C54B0B">
        <w:rPr>
          <w:rFonts w:ascii="Arial" w:hAnsi="Arial" w:eastAsia="Arial" w:cs="Arial"/>
          <w:i w:val="1"/>
          <w:iCs w:val="1"/>
          <w:noProof w:val="0"/>
          <w:sz w:val="22"/>
          <w:szCs w:val="22"/>
          <w:lang w:val="en-GB"/>
        </w:rPr>
        <w:t>Digital</w:t>
      </w:r>
      <w:r w:rsidRPr="1F754ADD" w:rsidR="02C54B0B">
        <w:rPr>
          <w:rFonts w:ascii="Arial" w:hAnsi="Arial" w:eastAsia="Arial" w:cs="Arial"/>
          <w:i w:val="1"/>
          <w:iCs w:val="1"/>
          <w:noProof w:val="0"/>
          <w:sz w:val="22"/>
          <w:szCs w:val="22"/>
          <w:lang w:val="en-GB"/>
        </w:rPr>
        <w:t xml:space="preserve"> and Tech at the Heart of Transforming the NHS</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GOV.UK</w:t>
      </w:r>
      <w:r w:rsidRPr="1F754ADD" w:rsidR="02C54B0B">
        <w:rPr>
          <w:rFonts w:ascii="Arial" w:hAnsi="Arial" w:eastAsia="Arial" w:cs="Arial"/>
          <w:noProof w:val="0"/>
          <w:sz w:val="22"/>
          <w:szCs w:val="22"/>
          <w:lang w:val="en-GB"/>
        </w:rPr>
        <w:t xml:space="preserve">. Available at: </w:t>
      </w:r>
      <w:hyperlink r:id="Re211f37e279f4d8f">
        <w:r w:rsidRPr="1F754ADD" w:rsidR="02C54B0B">
          <w:rPr>
            <w:rStyle w:val="Hyperlink"/>
            <w:rFonts w:ascii="Arial" w:hAnsi="Arial" w:eastAsia="Arial" w:cs="Arial"/>
            <w:noProof w:val="0"/>
            <w:sz w:val="22"/>
            <w:szCs w:val="22"/>
            <w:lang w:val="en-GB"/>
          </w:rPr>
          <w:t>https://www.gov.uk/government/publications/putting-data-digital-and-tech-at-the-heart-of-transforming-the-nhs/putting-data-digital-and-tech-at-the-heart-of-transforming-the-nhs</w:t>
        </w:r>
      </w:hyperlink>
      <w:r w:rsidRPr="1F754ADD" w:rsidR="02C54B0B">
        <w:rPr>
          <w:rFonts w:ascii="Arial" w:hAnsi="Arial" w:eastAsia="Arial" w:cs="Arial"/>
          <w:noProof w:val="0"/>
          <w:sz w:val="22"/>
          <w:szCs w:val="22"/>
          <w:lang w:val="en-GB"/>
        </w:rPr>
        <w:t xml:space="preserve"> (Accessed: </w:t>
      </w:r>
      <w:r w:rsidRPr="1F754ADD" w:rsidR="73869538">
        <w:rPr>
          <w:rFonts w:ascii="Arial" w:hAnsi="Arial" w:eastAsia="Arial" w:cs="Arial"/>
          <w:noProof w:val="0"/>
          <w:sz w:val="22"/>
          <w:szCs w:val="22"/>
          <w:lang w:val="en-GB"/>
        </w:rPr>
        <w:t>6</w:t>
      </w:r>
      <w:r w:rsidRPr="1F754ADD" w:rsidR="02C54B0B">
        <w:rPr>
          <w:rFonts w:ascii="Arial" w:hAnsi="Arial" w:eastAsia="Arial" w:cs="Arial"/>
          <w:noProof w:val="0"/>
          <w:sz w:val="22"/>
          <w:szCs w:val="22"/>
          <w:lang w:val="en-GB"/>
        </w:rPr>
        <w:t xml:space="preserve"> February 2026).</w:t>
      </w:r>
    </w:p>
    <w:p w:rsidR="27E2234C" w:rsidP="2B2FF112" w:rsidRDefault="27E2234C" w14:paraId="1E01F5A3" w14:textId="7BD7A734">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England, N. (2019a) </w:t>
      </w:r>
      <w:r w:rsidRPr="1F754ADD" w:rsidR="02C54B0B">
        <w:rPr>
          <w:rFonts w:ascii="Arial" w:hAnsi="Arial" w:eastAsia="Arial" w:cs="Arial"/>
          <w:i w:val="1"/>
          <w:iCs w:val="1"/>
          <w:noProof w:val="0"/>
          <w:sz w:val="22"/>
          <w:szCs w:val="22"/>
          <w:lang w:val="en-GB"/>
        </w:rPr>
        <w:t>NHS England» GP Online services: the Key Benefits</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England.nhs.uk</w:t>
      </w:r>
      <w:r w:rsidRPr="1F754ADD" w:rsidR="02C54B0B">
        <w:rPr>
          <w:rFonts w:ascii="Arial" w:hAnsi="Arial" w:eastAsia="Arial" w:cs="Arial"/>
          <w:noProof w:val="0"/>
          <w:sz w:val="22"/>
          <w:szCs w:val="22"/>
          <w:lang w:val="en-GB"/>
        </w:rPr>
        <w:t xml:space="preserve">. Available at: </w:t>
      </w:r>
      <w:hyperlink r:id="R4730b7ef8f424415">
        <w:r w:rsidRPr="1F754ADD" w:rsidR="02C54B0B">
          <w:rPr>
            <w:rStyle w:val="Hyperlink"/>
            <w:rFonts w:ascii="Arial" w:hAnsi="Arial" w:eastAsia="Arial" w:cs="Arial"/>
            <w:noProof w:val="0"/>
            <w:sz w:val="22"/>
            <w:szCs w:val="22"/>
            <w:lang w:val="en-GB"/>
          </w:rPr>
          <w:t>https://www.england.nhs.uk/gp-online-services/learning-so-far/key-benefits/</w:t>
        </w:r>
      </w:hyperlink>
      <w:r w:rsidRPr="1F754ADD" w:rsidR="02C54B0B">
        <w:rPr>
          <w:rFonts w:ascii="Arial" w:hAnsi="Arial" w:eastAsia="Arial" w:cs="Arial"/>
          <w:noProof w:val="0"/>
          <w:sz w:val="22"/>
          <w:szCs w:val="22"/>
          <w:lang w:val="en-GB"/>
        </w:rPr>
        <w:t xml:space="preserve"> (Accessed: </w:t>
      </w:r>
      <w:r w:rsidRPr="1F754ADD" w:rsidR="686E5066">
        <w:rPr>
          <w:rFonts w:ascii="Arial" w:hAnsi="Arial" w:eastAsia="Arial" w:cs="Arial"/>
          <w:noProof w:val="0"/>
          <w:sz w:val="22"/>
          <w:szCs w:val="22"/>
          <w:lang w:val="en-GB"/>
        </w:rPr>
        <w:t>4</w:t>
      </w:r>
      <w:r w:rsidRPr="1F754ADD" w:rsidR="02C54B0B">
        <w:rPr>
          <w:rFonts w:ascii="Arial" w:hAnsi="Arial" w:eastAsia="Arial" w:cs="Arial"/>
          <w:noProof w:val="0"/>
          <w:sz w:val="22"/>
          <w:szCs w:val="22"/>
          <w:lang w:val="en-GB"/>
        </w:rPr>
        <w:t xml:space="preserve"> February 2026).</w:t>
      </w:r>
    </w:p>
    <w:p w:rsidR="27E2234C" w:rsidP="2B2FF112" w:rsidRDefault="27E2234C" w14:paraId="2D9E7F6A" w14:textId="56DBADD1">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England, N. (2024) </w:t>
      </w:r>
      <w:r w:rsidRPr="1F754ADD" w:rsidR="02C54B0B">
        <w:rPr>
          <w:rFonts w:ascii="Arial" w:hAnsi="Arial" w:eastAsia="Arial" w:cs="Arial"/>
          <w:i w:val="1"/>
          <w:iCs w:val="1"/>
          <w:noProof w:val="0"/>
          <w:sz w:val="22"/>
          <w:szCs w:val="22"/>
          <w:lang w:val="en-GB"/>
        </w:rPr>
        <w:t>NHS England» the Innovation Ecosystem Programme – How the UK Can Lead the Way Globally in Health Gains and Life Sciences Powered Growth</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England.nhs.uk</w:t>
      </w:r>
      <w:r w:rsidRPr="1F754ADD" w:rsidR="02C54B0B">
        <w:rPr>
          <w:rFonts w:ascii="Arial" w:hAnsi="Arial" w:eastAsia="Arial" w:cs="Arial"/>
          <w:noProof w:val="0"/>
          <w:sz w:val="22"/>
          <w:szCs w:val="22"/>
          <w:lang w:val="en-GB"/>
        </w:rPr>
        <w:t xml:space="preserve">. Available at: </w:t>
      </w:r>
      <w:hyperlink r:id="Rc296308b5f784d6b">
        <w:r w:rsidRPr="1F754ADD" w:rsidR="02C54B0B">
          <w:rPr>
            <w:rStyle w:val="Hyperlink"/>
            <w:rFonts w:ascii="Arial" w:hAnsi="Arial" w:eastAsia="Arial" w:cs="Arial"/>
            <w:noProof w:val="0"/>
            <w:sz w:val="22"/>
            <w:szCs w:val="22"/>
            <w:lang w:val="en-GB"/>
          </w:rPr>
          <w:t>https://www.england.nhs.uk/long-read/the-innovation-ecosystem-programme/</w:t>
        </w:r>
      </w:hyperlink>
      <w:r w:rsidRPr="1F754ADD" w:rsidR="02C54B0B">
        <w:rPr>
          <w:rFonts w:ascii="Arial" w:hAnsi="Arial" w:eastAsia="Arial" w:cs="Arial"/>
          <w:noProof w:val="0"/>
          <w:sz w:val="22"/>
          <w:szCs w:val="22"/>
          <w:lang w:val="en-GB"/>
        </w:rPr>
        <w:t xml:space="preserve"> (Accessed: </w:t>
      </w:r>
      <w:r w:rsidRPr="1F754ADD" w:rsidR="31969668">
        <w:rPr>
          <w:rFonts w:ascii="Arial" w:hAnsi="Arial" w:eastAsia="Arial" w:cs="Arial"/>
          <w:noProof w:val="0"/>
          <w:sz w:val="22"/>
          <w:szCs w:val="22"/>
          <w:lang w:val="en-GB"/>
        </w:rPr>
        <w:t>4</w:t>
      </w:r>
      <w:r w:rsidRPr="1F754ADD" w:rsidR="02C54B0B">
        <w:rPr>
          <w:rFonts w:ascii="Arial" w:hAnsi="Arial" w:eastAsia="Arial" w:cs="Arial"/>
          <w:noProof w:val="0"/>
          <w:sz w:val="22"/>
          <w:szCs w:val="22"/>
          <w:lang w:val="en-GB"/>
        </w:rPr>
        <w:t xml:space="preserve"> February 2026).</w:t>
      </w:r>
    </w:p>
    <w:p w:rsidR="27E2234C" w:rsidP="2B2FF112" w:rsidRDefault="27E2234C" w14:paraId="552C8105" w14:textId="39BF6296">
      <w:pPr>
        <w:bidi w:val="0"/>
        <w:spacing w:before="0" w:beforeAutospacing="off" w:after="220" w:afterAutospacing="off" w:line="360" w:lineRule="auto"/>
        <w:jc w:val="left"/>
      </w:pPr>
      <w:r w:rsidRPr="2B2FF112" w:rsidR="02C54B0B">
        <w:rPr>
          <w:rFonts w:ascii="Arial" w:hAnsi="Arial" w:eastAsia="Arial" w:cs="Arial"/>
          <w:noProof w:val="0"/>
          <w:sz w:val="22"/>
          <w:szCs w:val="22"/>
          <w:lang w:val="en-GB"/>
        </w:rPr>
        <w:t xml:space="preserve">England, N. (2025) </w:t>
      </w:r>
      <w:r w:rsidRPr="2B2FF112" w:rsidR="02C54B0B">
        <w:rPr>
          <w:rFonts w:ascii="Arial" w:hAnsi="Arial" w:eastAsia="Arial" w:cs="Arial"/>
          <w:i w:val="1"/>
          <w:iCs w:val="1"/>
          <w:noProof w:val="0"/>
          <w:sz w:val="22"/>
          <w:szCs w:val="22"/>
          <w:lang w:val="en-GB"/>
        </w:rPr>
        <w:t>NHS England» Record Numbers Using NHS App to Manage Health</w:t>
      </w:r>
      <w:r w:rsidRPr="2B2FF112" w:rsidR="02C54B0B">
        <w:rPr>
          <w:rFonts w:ascii="Arial" w:hAnsi="Arial" w:eastAsia="Arial" w:cs="Arial"/>
          <w:noProof w:val="0"/>
          <w:sz w:val="22"/>
          <w:szCs w:val="22"/>
          <w:lang w:val="en-GB"/>
        </w:rPr>
        <w:t xml:space="preserve">, </w:t>
      </w:r>
      <w:r w:rsidRPr="2B2FF112" w:rsidR="02C54B0B">
        <w:rPr>
          <w:rFonts w:ascii="Arial" w:hAnsi="Arial" w:eastAsia="Arial" w:cs="Arial"/>
          <w:i w:val="1"/>
          <w:iCs w:val="1"/>
          <w:noProof w:val="0"/>
          <w:sz w:val="22"/>
          <w:szCs w:val="22"/>
          <w:lang w:val="en-GB"/>
        </w:rPr>
        <w:t>England.nhs.uk</w:t>
      </w:r>
      <w:r w:rsidRPr="2B2FF112" w:rsidR="02C54B0B">
        <w:rPr>
          <w:rFonts w:ascii="Arial" w:hAnsi="Arial" w:eastAsia="Arial" w:cs="Arial"/>
          <w:noProof w:val="0"/>
          <w:sz w:val="22"/>
          <w:szCs w:val="22"/>
          <w:lang w:val="en-GB"/>
        </w:rPr>
        <w:t xml:space="preserve">. Available at: </w:t>
      </w:r>
      <w:hyperlink r:id="Re716b139f2c644c1">
        <w:r w:rsidRPr="2B2FF112" w:rsidR="02C54B0B">
          <w:rPr>
            <w:rStyle w:val="Hyperlink"/>
            <w:rFonts w:ascii="Arial" w:hAnsi="Arial" w:eastAsia="Arial" w:cs="Arial"/>
            <w:noProof w:val="0"/>
            <w:sz w:val="22"/>
            <w:szCs w:val="22"/>
            <w:lang w:val="en-GB"/>
          </w:rPr>
          <w:t>https://www.england.nhs.uk/2025/12/record-numbers-using-nhs-app-to-manage-health/</w:t>
        </w:r>
      </w:hyperlink>
      <w:r w:rsidRPr="2B2FF112" w:rsidR="02C54B0B">
        <w:rPr>
          <w:rFonts w:ascii="Arial" w:hAnsi="Arial" w:eastAsia="Arial" w:cs="Arial"/>
          <w:noProof w:val="0"/>
          <w:sz w:val="22"/>
          <w:szCs w:val="22"/>
          <w:lang w:val="en-GB"/>
        </w:rPr>
        <w:t xml:space="preserve"> (Accessed: 20 February 2026).</w:t>
      </w:r>
    </w:p>
    <w:p w:rsidR="27E2234C" w:rsidP="5E50FAA2" w:rsidRDefault="27E2234C" w14:paraId="3048385F" w14:textId="2F7CF49E">
      <w:pPr>
        <w:bidi w:val="0"/>
        <w:spacing w:before="0" w:beforeAutospacing="off" w:after="220" w:afterAutospacing="off" w:line="360" w:lineRule="auto"/>
        <w:jc w:val="left"/>
        <w:rPr>
          <w:rFonts w:ascii="Arial" w:hAnsi="Arial" w:eastAsia="Arial" w:cs="Arial"/>
          <w:noProof w:val="0"/>
          <w:sz w:val="22"/>
          <w:szCs w:val="22"/>
          <w:lang w:val="en-GB"/>
        </w:rPr>
      </w:pPr>
      <w:r w:rsidRPr="26771F9A" w:rsidR="02C54B0B">
        <w:rPr>
          <w:rFonts w:ascii="Arial" w:hAnsi="Arial" w:eastAsia="Arial" w:cs="Arial"/>
          <w:noProof w:val="0"/>
          <w:sz w:val="22"/>
          <w:szCs w:val="22"/>
          <w:lang w:val="en-GB"/>
        </w:rPr>
        <w:t xml:space="preserve">England, N. (2026) </w:t>
      </w:r>
      <w:r w:rsidRPr="26771F9A" w:rsidR="02C54B0B">
        <w:rPr>
          <w:rFonts w:ascii="Arial" w:hAnsi="Arial" w:eastAsia="Arial" w:cs="Arial"/>
          <w:i w:val="1"/>
          <w:iCs w:val="1"/>
          <w:noProof w:val="0"/>
          <w:sz w:val="22"/>
          <w:szCs w:val="22"/>
          <w:lang w:val="en-GB"/>
        </w:rPr>
        <w:t xml:space="preserve">NHS England </w:t>
      </w:r>
      <w:r w:rsidRPr="26771F9A" w:rsidR="6D03B6D9">
        <w:rPr>
          <w:rFonts w:ascii="Arial" w:hAnsi="Arial" w:eastAsia="Arial" w:cs="Arial"/>
          <w:i w:val="1"/>
          <w:iCs w:val="1"/>
          <w:noProof w:val="0"/>
          <w:sz w:val="22"/>
          <w:szCs w:val="22"/>
          <w:lang w:val="en-GB"/>
        </w:rPr>
        <w:t>-</w:t>
      </w:r>
      <w:r w:rsidRPr="26771F9A" w:rsidR="02C54B0B">
        <w:rPr>
          <w:rFonts w:ascii="Arial" w:hAnsi="Arial" w:eastAsia="Arial" w:cs="Arial"/>
          <w:i w:val="1"/>
          <w:iCs w:val="1"/>
          <w:noProof w:val="0"/>
          <w:sz w:val="22"/>
          <w:szCs w:val="22"/>
          <w:lang w:val="en-GB"/>
        </w:rPr>
        <w:t xml:space="preserve"> </w:t>
      </w:r>
      <w:r w:rsidRPr="26771F9A" w:rsidR="02C54B0B">
        <w:rPr>
          <w:rFonts w:ascii="Arial" w:hAnsi="Arial" w:eastAsia="Arial" w:cs="Arial"/>
          <w:i w:val="1"/>
          <w:iCs w:val="1"/>
          <w:noProof w:val="0"/>
          <w:sz w:val="22"/>
          <w:szCs w:val="22"/>
          <w:lang w:val="en-GB"/>
        </w:rPr>
        <w:t>South East</w:t>
      </w:r>
      <w:r w:rsidRPr="26771F9A" w:rsidR="02C54B0B">
        <w:rPr>
          <w:rFonts w:ascii="Arial" w:hAnsi="Arial" w:eastAsia="Arial" w:cs="Arial"/>
          <w:i w:val="1"/>
          <w:iCs w:val="1"/>
          <w:noProof w:val="0"/>
          <w:sz w:val="22"/>
          <w:szCs w:val="22"/>
          <w:lang w:val="en-GB"/>
        </w:rPr>
        <w:t xml:space="preserve">» Growing NHS App Use in the </w:t>
      </w:r>
      <w:r w:rsidRPr="26771F9A" w:rsidR="02C54B0B">
        <w:rPr>
          <w:rFonts w:ascii="Arial" w:hAnsi="Arial" w:eastAsia="Arial" w:cs="Arial"/>
          <w:i w:val="1"/>
          <w:iCs w:val="1"/>
          <w:noProof w:val="0"/>
          <w:sz w:val="22"/>
          <w:szCs w:val="22"/>
          <w:lang w:val="en-GB"/>
        </w:rPr>
        <w:t>South East</w:t>
      </w:r>
      <w:r w:rsidRPr="26771F9A" w:rsidR="02C54B0B">
        <w:rPr>
          <w:rFonts w:ascii="Arial" w:hAnsi="Arial" w:eastAsia="Arial" w:cs="Arial"/>
          <w:i w:val="1"/>
          <w:iCs w:val="1"/>
          <w:noProof w:val="0"/>
          <w:sz w:val="22"/>
          <w:szCs w:val="22"/>
          <w:lang w:val="en-GB"/>
        </w:rPr>
        <w:t xml:space="preserve"> as Digital Services Improve Access and Convenience for Patients</w:t>
      </w:r>
      <w:r w:rsidRPr="26771F9A" w:rsidR="02C54B0B">
        <w:rPr>
          <w:rFonts w:ascii="Arial" w:hAnsi="Arial" w:eastAsia="Arial" w:cs="Arial"/>
          <w:noProof w:val="0"/>
          <w:sz w:val="22"/>
          <w:szCs w:val="22"/>
          <w:lang w:val="en-GB"/>
        </w:rPr>
        <w:t xml:space="preserve">, </w:t>
      </w:r>
      <w:r w:rsidRPr="26771F9A" w:rsidR="02C54B0B">
        <w:rPr>
          <w:rFonts w:ascii="Arial" w:hAnsi="Arial" w:eastAsia="Arial" w:cs="Arial"/>
          <w:i w:val="1"/>
          <w:iCs w:val="1"/>
          <w:noProof w:val="0"/>
          <w:sz w:val="22"/>
          <w:szCs w:val="22"/>
          <w:lang w:val="en-GB"/>
        </w:rPr>
        <w:t>England.nhs.uk</w:t>
      </w:r>
      <w:r w:rsidRPr="26771F9A" w:rsidR="02C54B0B">
        <w:rPr>
          <w:rFonts w:ascii="Arial" w:hAnsi="Arial" w:eastAsia="Arial" w:cs="Arial"/>
          <w:noProof w:val="0"/>
          <w:sz w:val="22"/>
          <w:szCs w:val="22"/>
          <w:lang w:val="en-GB"/>
        </w:rPr>
        <w:t xml:space="preserve">. Available at: </w:t>
      </w:r>
      <w:hyperlink r:id="Ra0c1d4b679184e66">
        <w:r w:rsidRPr="26771F9A" w:rsidR="02C54B0B">
          <w:rPr>
            <w:rStyle w:val="Hyperlink"/>
            <w:rFonts w:ascii="Arial" w:hAnsi="Arial" w:eastAsia="Arial" w:cs="Arial"/>
            <w:noProof w:val="0"/>
            <w:sz w:val="22"/>
            <w:szCs w:val="22"/>
            <w:lang w:val="en-GB"/>
          </w:rPr>
          <w:t>https://www.england.nhs.uk/south-east/2026/01/23/growing-nhs-app-use-in-the-south-east-as-digital-services-improve-access-and-convenience-for-patients/</w:t>
        </w:r>
      </w:hyperlink>
      <w:r w:rsidRPr="26771F9A" w:rsidR="02C54B0B">
        <w:rPr>
          <w:rFonts w:ascii="Arial" w:hAnsi="Arial" w:eastAsia="Arial" w:cs="Arial"/>
          <w:noProof w:val="0"/>
          <w:sz w:val="22"/>
          <w:szCs w:val="22"/>
          <w:lang w:val="en-GB"/>
        </w:rPr>
        <w:t xml:space="preserve"> (Accessed: 18 February 2026).</w:t>
      </w:r>
    </w:p>
    <w:p w:rsidR="27E2234C" w:rsidP="1F754ADD" w:rsidRDefault="27E2234C" w14:paraId="22D07EA8" w14:textId="09B05875">
      <w:pPr>
        <w:bidi w:val="0"/>
        <w:spacing w:before="0" w:beforeAutospacing="off" w:after="220" w:afterAutospacing="off" w:line="360" w:lineRule="auto"/>
        <w:jc w:val="left"/>
        <w:rPr>
          <w:rFonts w:ascii="Arial" w:hAnsi="Arial" w:eastAsia="Arial" w:cs="Arial"/>
          <w:noProof w:val="0"/>
          <w:sz w:val="22"/>
          <w:szCs w:val="22"/>
          <w:lang w:val="en-GB"/>
        </w:rPr>
      </w:pPr>
      <w:r w:rsidRPr="1F754ADD" w:rsidR="02C54B0B">
        <w:rPr>
          <w:rFonts w:ascii="Arial" w:hAnsi="Arial" w:eastAsia="Arial" w:cs="Arial"/>
          <w:noProof w:val="0"/>
          <w:sz w:val="22"/>
          <w:szCs w:val="22"/>
          <w:lang w:val="en-GB"/>
        </w:rPr>
        <w:t xml:space="preserve">Health (2025) </w:t>
      </w:r>
      <w:r w:rsidRPr="1F754ADD" w:rsidR="02C54B0B">
        <w:rPr>
          <w:rFonts w:ascii="Arial" w:hAnsi="Arial" w:eastAsia="Arial" w:cs="Arial"/>
          <w:i w:val="1"/>
          <w:iCs w:val="1"/>
          <w:noProof w:val="0"/>
          <w:sz w:val="22"/>
          <w:szCs w:val="22"/>
          <w:lang w:val="en-GB"/>
        </w:rPr>
        <w:t>Managing Healthcare Easy as Online Banking with Revamped NHS App</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GOV.UK</w:t>
      </w:r>
      <w:r w:rsidRPr="1F754ADD" w:rsidR="02C54B0B">
        <w:rPr>
          <w:rFonts w:ascii="Arial" w:hAnsi="Arial" w:eastAsia="Arial" w:cs="Arial"/>
          <w:noProof w:val="0"/>
          <w:sz w:val="22"/>
          <w:szCs w:val="22"/>
          <w:lang w:val="en-GB"/>
        </w:rPr>
        <w:t xml:space="preserve">. Available at: </w:t>
      </w:r>
      <w:hyperlink r:id="Reff62636ec894052">
        <w:r w:rsidRPr="1F754ADD" w:rsidR="02C54B0B">
          <w:rPr>
            <w:rStyle w:val="Hyperlink"/>
            <w:rFonts w:ascii="Arial" w:hAnsi="Arial" w:eastAsia="Arial" w:cs="Arial"/>
            <w:noProof w:val="0"/>
            <w:sz w:val="22"/>
            <w:szCs w:val="22"/>
            <w:lang w:val="en-GB"/>
          </w:rPr>
          <w:t>https://www.gov.uk/government/news/managing-healthcare-easy-as-online-banking-with-revamped-nhs-app</w:t>
        </w:r>
      </w:hyperlink>
      <w:r w:rsidRPr="1F754ADD" w:rsidR="02C54B0B">
        <w:rPr>
          <w:rFonts w:ascii="Arial" w:hAnsi="Arial" w:eastAsia="Arial" w:cs="Arial"/>
          <w:noProof w:val="0"/>
          <w:sz w:val="22"/>
          <w:szCs w:val="22"/>
          <w:lang w:val="en-GB"/>
        </w:rPr>
        <w:t xml:space="preserve"> (Accessed: </w:t>
      </w:r>
      <w:r w:rsidRPr="1F754ADD" w:rsidR="05987510">
        <w:rPr>
          <w:rFonts w:ascii="Arial" w:hAnsi="Arial" w:eastAsia="Arial" w:cs="Arial"/>
          <w:noProof w:val="0"/>
          <w:sz w:val="22"/>
          <w:szCs w:val="22"/>
          <w:lang w:val="en-GB"/>
        </w:rPr>
        <w:t xml:space="preserve">4 </w:t>
      </w:r>
      <w:r w:rsidRPr="1F754ADD" w:rsidR="02C54B0B">
        <w:rPr>
          <w:rFonts w:ascii="Arial" w:hAnsi="Arial" w:eastAsia="Arial" w:cs="Arial"/>
          <w:noProof w:val="0"/>
          <w:sz w:val="22"/>
          <w:szCs w:val="22"/>
          <w:lang w:val="en-GB"/>
        </w:rPr>
        <w:t>February</w:t>
      </w:r>
      <w:r w:rsidRPr="1F754ADD" w:rsidR="02C54B0B">
        <w:rPr>
          <w:rFonts w:ascii="Arial" w:hAnsi="Arial" w:eastAsia="Arial" w:cs="Arial"/>
          <w:noProof w:val="0"/>
          <w:sz w:val="22"/>
          <w:szCs w:val="22"/>
          <w:lang w:val="en-GB"/>
        </w:rPr>
        <w:t xml:space="preserve"> 2026).</w:t>
      </w:r>
    </w:p>
    <w:p w:rsidR="27E2234C" w:rsidP="590A97AE" w:rsidRDefault="27E2234C" w14:paraId="33BB3B5C" w14:textId="0F9C4763">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Heaslip, V. and Holley, D. (2023) ‘Ensuring Digital Inclusion’, </w:t>
      </w:r>
      <w:r w:rsidRPr="590A97AE" w:rsidR="02C54B0B">
        <w:rPr>
          <w:rFonts w:ascii="Arial" w:hAnsi="Arial" w:eastAsia="Arial" w:cs="Arial"/>
          <w:i w:val="1"/>
          <w:iCs w:val="1"/>
          <w:noProof w:val="0"/>
          <w:sz w:val="22"/>
          <w:szCs w:val="22"/>
          <w:lang w:val="en-GB"/>
        </w:rPr>
        <w:t>Clinics in Integrated Care</w:t>
      </w:r>
      <w:r w:rsidRPr="590A97AE" w:rsidR="02C54B0B">
        <w:rPr>
          <w:rFonts w:ascii="Arial" w:hAnsi="Arial" w:eastAsia="Arial" w:cs="Arial"/>
          <w:noProof w:val="0"/>
          <w:sz w:val="22"/>
          <w:szCs w:val="22"/>
          <w:lang w:val="en-GB"/>
        </w:rPr>
        <w:t xml:space="preserve">, 17, p. 100141. Available at: </w:t>
      </w:r>
      <w:hyperlink r:id="Ra9e4d6caca6346a2">
        <w:r w:rsidRPr="590A97AE" w:rsidR="02C54B0B">
          <w:rPr>
            <w:rStyle w:val="Hyperlink"/>
            <w:rFonts w:ascii="Arial" w:hAnsi="Arial" w:eastAsia="Arial" w:cs="Arial"/>
            <w:noProof w:val="0"/>
            <w:sz w:val="22"/>
            <w:szCs w:val="22"/>
            <w:lang w:val="en-GB"/>
          </w:rPr>
          <w:t>https://doi.org/10.1016/j.intcar.2023.100141</w:t>
        </w:r>
      </w:hyperlink>
      <w:r w:rsidRPr="590A97AE" w:rsidR="5163A1E1">
        <w:rPr>
          <w:rFonts w:ascii="Arial" w:hAnsi="Arial" w:eastAsia="Arial" w:cs="Arial"/>
          <w:noProof w:val="0"/>
          <w:sz w:val="22"/>
          <w:szCs w:val="22"/>
          <w:lang w:val="en-GB"/>
        </w:rPr>
        <w:t xml:space="preserve"> (Accessed: 18 February 2026).</w:t>
      </w:r>
    </w:p>
    <w:p w:rsidR="27E2234C" w:rsidP="590A97AE" w:rsidRDefault="27E2234C" w14:paraId="139AF78F" w14:textId="638613A8">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Kc, S., Tewolde, S., Laverty, A.A., Costelloe, C., Papoutsi, C., Reidy, C., </w:t>
      </w:r>
      <w:r w:rsidRPr="590A97AE" w:rsidR="02C54B0B">
        <w:rPr>
          <w:rFonts w:ascii="Arial" w:hAnsi="Arial" w:eastAsia="Arial" w:cs="Arial"/>
          <w:noProof w:val="0"/>
          <w:sz w:val="22"/>
          <w:szCs w:val="22"/>
          <w:lang w:val="en-GB"/>
        </w:rPr>
        <w:t>Gudgin</w:t>
      </w:r>
      <w:r w:rsidRPr="590A97AE" w:rsidR="02C54B0B">
        <w:rPr>
          <w:rFonts w:ascii="Arial" w:hAnsi="Arial" w:eastAsia="Arial" w:cs="Arial"/>
          <w:noProof w:val="0"/>
          <w:sz w:val="22"/>
          <w:szCs w:val="22"/>
          <w:lang w:val="en-GB"/>
        </w:rPr>
        <w:t xml:space="preserve">, B., Shenton, C., Majeed, A., Powell, J. and Greaves, F. (2023) ‘Uptake and Adoption of the NHS App in England: an Observational Study’, </w:t>
      </w:r>
      <w:r w:rsidRPr="590A97AE" w:rsidR="02C54B0B">
        <w:rPr>
          <w:rFonts w:ascii="Arial" w:hAnsi="Arial" w:eastAsia="Arial" w:cs="Arial"/>
          <w:i w:val="1"/>
          <w:iCs w:val="1"/>
          <w:noProof w:val="0"/>
          <w:sz w:val="22"/>
          <w:szCs w:val="22"/>
          <w:lang w:val="en-GB"/>
        </w:rPr>
        <w:t>British Journal of General Practice</w:t>
      </w:r>
      <w:r w:rsidRPr="590A97AE" w:rsidR="02C54B0B">
        <w:rPr>
          <w:rFonts w:ascii="Arial" w:hAnsi="Arial" w:eastAsia="Arial" w:cs="Arial"/>
          <w:noProof w:val="0"/>
          <w:sz w:val="22"/>
          <w:szCs w:val="22"/>
          <w:lang w:val="en-GB"/>
        </w:rPr>
        <w:t xml:space="preserve">, 73(737). Available at: </w:t>
      </w:r>
      <w:hyperlink r:id="R31b6f42d47fc47d4">
        <w:r w:rsidRPr="590A97AE" w:rsidR="02C54B0B">
          <w:rPr>
            <w:rStyle w:val="Hyperlink"/>
            <w:rFonts w:ascii="Arial" w:hAnsi="Arial" w:eastAsia="Arial" w:cs="Arial"/>
            <w:noProof w:val="0"/>
            <w:sz w:val="22"/>
            <w:szCs w:val="22"/>
            <w:lang w:val="en-GB"/>
          </w:rPr>
          <w:t>https://doi.org/10.3399/BJGP.2022.0150</w:t>
        </w:r>
      </w:hyperlink>
      <w:r w:rsidRPr="590A97AE" w:rsidR="0472E5C9">
        <w:rPr>
          <w:rFonts w:ascii="Arial" w:hAnsi="Arial" w:eastAsia="Arial" w:cs="Arial"/>
          <w:noProof w:val="0"/>
          <w:sz w:val="22"/>
          <w:szCs w:val="22"/>
          <w:lang w:val="en-GB"/>
        </w:rPr>
        <w:t xml:space="preserve"> (Accessed: 19 February 2026).</w:t>
      </w:r>
    </w:p>
    <w:p w:rsidR="27E2234C" w:rsidP="2B2FF112" w:rsidRDefault="27E2234C" w14:paraId="040A308E" w14:textId="460A89DE">
      <w:pPr>
        <w:bidi w:val="0"/>
        <w:spacing w:before="0" w:beforeAutospacing="off" w:after="220" w:afterAutospacing="off" w:line="360" w:lineRule="auto"/>
        <w:jc w:val="left"/>
      </w:pPr>
      <w:r w:rsidRPr="2B2FF112" w:rsidR="02C54B0B">
        <w:rPr>
          <w:rFonts w:ascii="Arial" w:hAnsi="Arial" w:eastAsia="Arial" w:cs="Arial"/>
          <w:noProof w:val="0"/>
          <w:sz w:val="22"/>
          <w:szCs w:val="22"/>
          <w:lang w:val="en-GB"/>
        </w:rPr>
        <w:t xml:space="preserve">National Health Service (2015) </w:t>
      </w:r>
      <w:r w:rsidRPr="2B2FF112" w:rsidR="02C54B0B">
        <w:rPr>
          <w:rFonts w:ascii="Arial" w:hAnsi="Arial" w:eastAsia="Arial" w:cs="Arial"/>
          <w:i w:val="1"/>
          <w:iCs w:val="1"/>
          <w:noProof w:val="0"/>
          <w:sz w:val="22"/>
          <w:szCs w:val="22"/>
          <w:lang w:val="en-GB"/>
        </w:rPr>
        <w:t>NHS Identity Guidelines | NHS Logo</w:t>
      </w:r>
      <w:r w:rsidRPr="2B2FF112" w:rsidR="02C54B0B">
        <w:rPr>
          <w:rFonts w:ascii="Arial" w:hAnsi="Arial" w:eastAsia="Arial" w:cs="Arial"/>
          <w:noProof w:val="0"/>
          <w:sz w:val="22"/>
          <w:szCs w:val="22"/>
          <w:lang w:val="en-GB"/>
        </w:rPr>
        <w:t xml:space="preserve">, </w:t>
      </w:r>
      <w:r w:rsidRPr="2B2FF112" w:rsidR="02C54B0B">
        <w:rPr>
          <w:rFonts w:ascii="Arial" w:hAnsi="Arial" w:eastAsia="Arial" w:cs="Arial"/>
          <w:i w:val="1"/>
          <w:iCs w:val="1"/>
          <w:noProof w:val="0"/>
          <w:sz w:val="22"/>
          <w:szCs w:val="22"/>
          <w:lang w:val="en-GB"/>
        </w:rPr>
        <w:t>England.nhs.uk</w:t>
      </w:r>
      <w:r w:rsidRPr="2B2FF112" w:rsidR="02C54B0B">
        <w:rPr>
          <w:rFonts w:ascii="Arial" w:hAnsi="Arial" w:eastAsia="Arial" w:cs="Arial"/>
          <w:noProof w:val="0"/>
          <w:sz w:val="22"/>
          <w:szCs w:val="22"/>
          <w:lang w:val="en-GB"/>
        </w:rPr>
        <w:t xml:space="preserve">. Available at: </w:t>
      </w:r>
      <w:hyperlink r:id="R4491f9a3ae4d471b">
        <w:r w:rsidRPr="2B2FF112" w:rsidR="02C54B0B">
          <w:rPr>
            <w:rStyle w:val="Hyperlink"/>
            <w:rFonts w:ascii="Arial" w:hAnsi="Arial" w:eastAsia="Arial" w:cs="Arial"/>
            <w:noProof w:val="0"/>
            <w:sz w:val="22"/>
            <w:szCs w:val="22"/>
            <w:lang w:val="en-GB"/>
          </w:rPr>
          <w:t>https://www.england.nhs.uk/nhsidentity/identity-guidelines/nhs-logo/</w:t>
        </w:r>
      </w:hyperlink>
      <w:r w:rsidRPr="2B2FF112" w:rsidR="02C54B0B">
        <w:rPr>
          <w:rFonts w:ascii="Arial" w:hAnsi="Arial" w:eastAsia="Arial" w:cs="Arial"/>
          <w:noProof w:val="0"/>
          <w:sz w:val="22"/>
          <w:szCs w:val="22"/>
          <w:lang w:val="en-GB"/>
        </w:rPr>
        <w:t xml:space="preserve"> (Accessed: 16 February 2026).</w:t>
      </w:r>
    </w:p>
    <w:p w:rsidR="27E2234C" w:rsidP="2B2FF112" w:rsidRDefault="27E2234C" w14:paraId="6594EDC8" w14:textId="2A9C7ADA">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NHS (2021a) </w:t>
      </w:r>
      <w:r w:rsidRPr="1F754ADD" w:rsidR="02C54B0B">
        <w:rPr>
          <w:rFonts w:ascii="Arial" w:hAnsi="Arial" w:eastAsia="Arial" w:cs="Arial"/>
          <w:i w:val="1"/>
          <w:iCs w:val="1"/>
          <w:noProof w:val="0"/>
          <w:sz w:val="22"/>
          <w:szCs w:val="22"/>
          <w:lang w:val="en-GB"/>
        </w:rPr>
        <w:t>NHS App</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nhs.uk</w:t>
      </w:r>
      <w:r w:rsidRPr="1F754ADD" w:rsidR="02C54B0B">
        <w:rPr>
          <w:rFonts w:ascii="Arial" w:hAnsi="Arial" w:eastAsia="Arial" w:cs="Arial"/>
          <w:noProof w:val="0"/>
          <w:sz w:val="22"/>
          <w:szCs w:val="22"/>
          <w:lang w:val="en-GB"/>
        </w:rPr>
        <w:t xml:space="preserve">. Available at: </w:t>
      </w:r>
      <w:hyperlink r:id="Rb94bcd314bc44b88">
        <w:r w:rsidRPr="1F754ADD" w:rsidR="02C54B0B">
          <w:rPr>
            <w:rStyle w:val="Hyperlink"/>
            <w:rFonts w:ascii="Arial" w:hAnsi="Arial" w:eastAsia="Arial" w:cs="Arial"/>
            <w:noProof w:val="0"/>
            <w:sz w:val="22"/>
            <w:szCs w:val="22"/>
            <w:lang w:val="en-GB"/>
          </w:rPr>
          <w:t>https://www.nhs.uk/nhs-app/</w:t>
        </w:r>
      </w:hyperlink>
      <w:r w:rsidRPr="1F754ADD" w:rsidR="02C54B0B">
        <w:rPr>
          <w:rFonts w:ascii="Arial" w:hAnsi="Arial" w:eastAsia="Arial" w:cs="Arial"/>
          <w:noProof w:val="0"/>
          <w:sz w:val="22"/>
          <w:szCs w:val="22"/>
          <w:lang w:val="en-GB"/>
        </w:rPr>
        <w:t xml:space="preserve"> (Accessed: </w:t>
      </w:r>
      <w:r w:rsidRPr="1F754ADD" w:rsidR="55F287AC">
        <w:rPr>
          <w:rFonts w:ascii="Arial" w:hAnsi="Arial" w:eastAsia="Arial" w:cs="Arial"/>
          <w:noProof w:val="0"/>
          <w:sz w:val="22"/>
          <w:szCs w:val="22"/>
          <w:lang w:val="en-GB"/>
        </w:rPr>
        <w:t>5</w:t>
      </w:r>
      <w:r w:rsidRPr="1F754ADD" w:rsidR="02C54B0B">
        <w:rPr>
          <w:rFonts w:ascii="Arial" w:hAnsi="Arial" w:eastAsia="Arial" w:cs="Arial"/>
          <w:noProof w:val="0"/>
          <w:sz w:val="22"/>
          <w:szCs w:val="22"/>
          <w:lang w:val="en-GB"/>
        </w:rPr>
        <w:t xml:space="preserve"> February 2026).</w:t>
      </w:r>
    </w:p>
    <w:p w:rsidR="27E2234C" w:rsidP="2B2FF112" w:rsidRDefault="27E2234C" w14:paraId="50016908" w14:textId="44B5FD2D">
      <w:pPr>
        <w:bidi w:val="0"/>
        <w:spacing w:before="0" w:beforeAutospacing="off" w:after="220" w:afterAutospacing="off" w:line="360" w:lineRule="auto"/>
        <w:jc w:val="left"/>
      </w:pPr>
      <w:r w:rsidRPr="2B2FF112" w:rsidR="02C54B0B">
        <w:rPr>
          <w:rFonts w:ascii="Arial" w:hAnsi="Arial" w:eastAsia="Arial" w:cs="Arial"/>
          <w:noProof w:val="0"/>
          <w:sz w:val="22"/>
          <w:szCs w:val="22"/>
          <w:lang w:val="en-GB"/>
        </w:rPr>
        <w:t xml:space="preserve">NHS (2021b) </w:t>
      </w:r>
      <w:r w:rsidRPr="2B2FF112" w:rsidR="02C54B0B">
        <w:rPr>
          <w:rFonts w:ascii="Arial" w:hAnsi="Arial" w:eastAsia="Arial" w:cs="Arial"/>
          <w:i w:val="1"/>
          <w:iCs w:val="1"/>
          <w:noProof w:val="0"/>
          <w:sz w:val="22"/>
          <w:szCs w:val="22"/>
          <w:lang w:val="en-GB"/>
        </w:rPr>
        <w:t>Websites and Apps You Can Access with NHS Login</w:t>
      </w:r>
      <w:r w:rsidRPr="2B2FF112" w:rsidR="02C54B0B">
        <w:rPr>
          <w:rFonts w:ascii="Arial" w:hAnsi="Arial" w:eastAsia="Arial" w:cs="Arial"/>
          <w:noProof w:val="0"/>
          <w:sz w:val="22"/>
          <w:szCs w:val="22"/>
          <w:lang w:val="en-GB"/>
        </w:rPr>
        <w:t xml:space="preserve">, </w:t>
      </w:r>
      <w:r w:rsidRPr="2B2FF112" w:rsidR="02C54B0B">
        <w:rPr>
          <w:rFonts w:ascii="Arial" w:hAnsi="Arial" w:eastAsia="Arial" w:cs="Arial"/>
          <w:i w:val="1"/>
          <w:iCs w:val="1"/>
          <w:noProof w:val="0"/>
          <w:sz w:val="22"/>
          <w:szCs w:val="22"/>
          <w:lang w:val="en-GB"/>
        </w:rPr>
        <w:t>nhs.uk</w:t>
      </w:r>
      <w:r w:rsidRPr="2B2FF112" w:rsidR="02C54B0B">
        <w:rPr>
          <w:rFonts w:ascii="Arial" w:hAnsi="Arial" w:eastAsia="Arial" w:cs="Arial"/>
          <w:noProof w:val="0"/>
          <w:sz w:val="22"/>
          <w:szCs w:val="22"/>
          <w:lang w:val="en-GB"/>
        </w:rPr>
        <w:t xml:space="preserve">. Available at: </w:t>
      </w:r>
      <w:hyperlink r:id="R7ffc53df67704679">
        <w:r w:rsidRPr="2B2FF112" w:rsidR="02C54B0B">
          <w:rPr>
            <w:rStyle w:val="Hyperlink"/>
            <w:rFonts w:ascii="Arial" w:hAnsi="Arial" w:eastAsia="Arial" w:cs="Arial"/>
            <w:noProof w:val="0"/>
            <w:sz w:val="22"/>
            <w:szCs w:val="22"/>
            <w:lang w:val="en-GB"/>
          </w:rPr>
          <w:t>https://www.nhs.uk/nhs-services/online-services/nhs-login/websites-and-apps-you-can-access-with-nhs-login/</w:t>
        </w:r>
      </w:hyperlink>
      <w:r w:rsidRPr="2B2FF112" w:rsidR="02C54B0B">
        <w:rPr>
          <w:rFonts w:ascii="Arial" w:hAnsi="Arial" w:eastAsia="Arial" w:cs="Arial"/>
          <w:noProof w:val="0"/>
          <w:sz w:val="22"/>
          <w:szCs w:val="22"/>
          <w:lang w:val="en-GB"/>
        </w:rPr>
        <w:t xml:space="preserve"> (Accessed: 8 February 2026).</w:t>
      </w:r>
    </w:p>
    <w:p w:rsidR="27E2234C" w:rsidP="2B2FF112" w:rsidRDefault="27E2234C" w14:paraId="75E8A3FB" w14:textId="2CF86F84">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NHS (2025) </w:t>
      </w:r>
      <w:r w:rsidRPr="1F754ADD" w:rsidR="02C54B0B">
        <w:rPr>
          <w:rFonts w:ascii="Arial" w:hAnsi="Arial" w:eastAsia="Arial" w:cs="Arial"/>
          <w:i w:val="1"/>
          <w:iCs w:val="1"/>
          <w:noProof w:val="0"/>
          <w:sz w:val="22"/>
          <w:szCs w:val="22"/>
          <w:lang w:val="en-GB"/>
        </w:rPr>
        <w:t>NHS App Features</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NHS Digital</w:t>
      </w:r>
      <w:r w:rsidRPr="1F754ADD" w:rsidR="02C54B0B">
        <w:rPr>
          <w:rFonts w:ascii="Arial" w:hAnsi="Arial" w:eastAsia="Arial" w:cs="Arial"/>
          <w:noProof w:val="0"/>
          <w:sz w:val="22"/>
          <w:szCs w:val="22"/>
          <w:lang w:val="en-GB"/>
        </w:rPr>
        <w:t xml:space="preserve">. Available at: </w:t>
      </w:r>
      <w:hyperlink r:id="R3c787cf46af242c5">
        <w:r w:rsidRPr="1F754ADD" w:rsidR="02C54B0B">
          <w:rPr>
            <w:rStyle w:val="Hyperlink"/>
            <w:rFonts w:ascii="Arial" w:hAnsi="Arial" w:eastAsia="Arial" w:cs="Arial"/>
            <w:noProof w:val="0"/>
            <w:sz w:val="22"/>
            <w:szCs w:val="22"/>
            <w:lang w:val="en-GB"/>
          </w:rPr>
          <w:t>https://digital.nhs.uk/services/nhs-app/nhs-app-features</w:t>
        </w:r>
      </w:hyperlink>
      <w:r w:rsidRPr="1F754ADD" w:rsidR="02C54B0B">
        <w:rPr>
          <w:rFonts w:ascii="Arial" w:hAnsi="Arial" w:eastAsia="Arial" w:cs="Arial"/>
          <w:noProof w:val="0"/>
          <w:sz w:val="22"/>
          <w:szCs w:val="22"/>
          <w:lang w:val="en-GB"/>
        </w:rPr>
        <w:t xml:space="preserve"> (Accessed: </w:t>
      </w:r>
      <w:r w:rsidRPr="1F754ADD" w:rsidR="1BE181F2">
        <w:rPr>
          <w:rFonts w:ascii="Arial" w:hAnsi="Arial" w:eastAsia="Arial" w:cs="Arial"/>
          <w:noProof w:val="0"/>
          <w:sz w:val="22"/>
          <w:szCs w:val="22"/>
          <w:lang w:val="en-GB"/>
        </w:rPr>
        <w:t>4</w:t>
      </w:r>
      <w:r w:rsidRPr="1F754ADD" w:rsidR="02C54B0B">
        <w:rPr>
          <w:rFonts w:ascii="Arial" w:hAnsi="Arial" w:eastAsia="Arial" w:cs="Arial"/>
          <w:noProof w:val="0"/>
          <w:sz w:val="22"/>
          <w:szCs w:val="22"/>
          <w:lang w:val="en-GB"/>
        </w:rPr>
        <w:t xml:space="preserve"> February 2026).</w:t>
      </w:r>
    </w:p>
    <w:p w:rsidR="27E2234C" w:rsidP="2B2FF112" w:rsidRDefault="27E2234C" w14:paraId="7F920DE2" w14:textId="0475E4CF">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NHS England (2019b) </w:t>
      </w:r>
      <w:r w:rsidRPr="1F754ADD" w:rsidR="02C54B0B">
        <w:rPr>
          <w:rFonts w:ascii="Arial" w:hAnsi="Arial" w:eastAsia="Arial" w:cs="Arial"/>
          <w:i w:val="1"/>
          <w:iCs w:val="1"/>
          <w:noProof w:val="0"/>
          <w:sz w:val="22"/>
          <w:szCs w:val="22"/>
          <w:lang w:val="en-GB"/>
        </w:rPr>
        <w:t>NHS England» Innovation</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England.nhs.uk</w:t>
      </w:r>
      <w:r w:rsidRPr="1F754ADD" w:rsidR="02C54B0B">
        <w:rPr>
          <w:rFonts w:ascii="Arial" w:hAnsi="Arial" w:eastAsia="Arial" w:cs="Arial"/>
          <w:noProof w:val="0"/>
          <w:sz w:val="22"/>
          <w:szCs w:val="22"/>
          <w:lang w:val="en-GB"/>
        </w:rPr>
        <w:t xml:space="preserve">. Available at: </w:t>
      </w:r>
      <w:hyperlink r:id="Rb0827ca04cd94bde">
        <w:r w:rsidRPr="1F754ADD" w:rsidR="02C54B0B">
          <w:rPr>
            <w:rStyle w:val="Hyperlink"/>
            <w:rFonts w:ascii="Arial" w:hAnsi="Arial" w:eastAsia="Arial" w:cs="Arial"/>
            <w:noProof w:val="0"/>
            <w:sz w:val="22"/>
            <w:szCs w:val="22"/>
            <w:lang w:val="en-GB"/>
          </w:rPr>
          <w:t>https://www.england.nhs.uk/ourwork/innovation/</w:t>
        </w:r>
      </w:hyperlink>
      <w:r w:rsidRPr="1F754ADD" w:rsidR="02C54B0B">
        <w:rPr>
          <w:rFonts w:ascii="Arial" w:hAnsi="Arial" w:eastAsia="Arial" w:cs="Arial"/>
          <w:noProof w:val="0"/>
          <w:sz w:val="22"/>
          <w:szCs w:val="22"/>
          <w:lang w:val="en-GB"/>
        </w:rPr>
        <w:t xml:space="preserve"> (Accessed: </w:t>
      </w:r>
      <w:r w:rsidRPr="1F754ADD" w:rsidR="0E4B1E6C">
        <w:rPr>
          <w:rFonts w:ascii="Arial" w:hAnsi="Arial" w:eastAsia="Arial" w:cs="Arial"/>
          <w:noProof w:val="0"/>
          <w:sz w:val="22"/>
          <w:szCs w:val="22"/>
          <w:lang w:val="en-GB"/>
        </w:rPr>
        <w:t>6</w:t>
      </w:r>
      <w:r w:rsidRPr="1F754ADD" w:rsidR="02C54B0B">
        <w:rPr>
          <w:rFonts w:ascii="Arial" w:hAnsi="Arial" w:eastAsia="Arial" w:cs="Arial"/>
          <w:noProof w:val="0"/>
          <w:sz w:val="22"/>
          <w:szCs w:val="22"/>
          <w:lang w:val="en-GB"/>
        </w:rPr>
        <w:t xml:space="preserve"> February 2026).</w:t>
      </w:r>
    </w:p>
    <w:p w:rsidR="27E2234C" w:rsidP="2B2FF112" w:rsidRDefault="27E2234C" w14:paraId="7D263425" w14:textId="4700BE6D">
      <w:pPr>
        <w:bidi w:val="0"/>
        <w:spacing w:before="0" w:beforeAutospacing="off" w:after="220" w:afterAutospacing="off" w:line="360" w:lineRule="auto"/>
        <w:jc w:val="left"/>
      </w:pPr>
      <w:r w:rsidRPr="2B2FF112" w:rsidR="02C54B0B">
        <w:rPr>
          <w:rFonts w:ascii="Arial" w:hAnsi="Arial" w:eastAsia="Arial" w:cs="Arial"/>
          <w:noProof w:val="0"/>
          <w:sz w:val="22"/>
          <w:szCs w:val="22"/>
          <w:lang w:val="en-GB"/>
        </w:rPr>
        <w:t xml:space="preserve">NHS England (2019c) </w:t>
      </w:r>
      <w:r w:rsidRPr="2B2FF112" w:rsidR="02C54B0B">
        <w:rPr>
          <w:rFonts w:ascii="Arial" w:hAnsi="Arial" w:eastAsia="Arial" w:cs="Arial"/>
          <w:i w:val="1"/>
          <w:iCs w:val="1"/>
          <w:noProof w:val="0"/>
          <w:sz w:val="22"/>
          <w:szCs w:val="22"/>
          <w:lang w:val="en-GB"/>
        </w:rPr>
        <w:t>NHS England» NHS App Begins Public Rollout</w:t>
      </w:r>
      <w:r w:rsidRPr="2B2FF112" w:rsidR="02C54B0B">
        <w:rPr>
          <w:rFonts w:ascii="Arial" w:hAnsi="Arial" w:eastAsia="Arial" w:cs="Arial"/>
          <w:noProof w:val="0"/>
          <w:sz w:val="22"/>
          <w:szCs w:val="22"/>
          <w:lang w:val="en-GB"/>
        </w:rPr>
        <w:t xml:space="preserve">, </w:t>
      </w:r>
      <w:r w:rsidRPr="2B2FF112" w:rsidR="02C54B0B">
        <w:rPr>
          <w:rFonts w:ascii="Arial" w:hAnsi="Arial" w:eastAsia="Arial" w:cs="Arial"/>
          <w:i w:val="1"/>
          <w:iCs w:val="1"/>
          <w:noProof w:val="0"/>
          <w:sz w:val="22"/>
          <w:szCs w:val="22"/>
          <w:lang w:val="en-GB"/>
        </w:rPr>
        <w:t>England.nhs.uk</w:t>
      </w:r>
      <w:r w:rsidRPr="2B2FF112" w:rsidR="02C54B0B">
        <w:rPr>
          <w:rFonts w:ascii="Arial" w:hAnsi="Arial" w:eastAsia="Arial" w:cs="Arial"/>
          <w:noProof w:val="0"/>
          <w:sz w:val="22"/>
          <w:szCs w:val="22"/>
          <w:lang w:val="en-GB"/>
        </w:rPr>
        <w:t xml:space="preserve">. Available at: </w:t>
      </w:r>
      <w:hyperlink r:id="Re1ffd125e84b4f3f">
        <w:r w:rsidRPr="2B2FF112" w:rsidR="02C54B0B">
          <w:rPr>
            <w:rStyle w:val="Hyperlink"/>
            <w:rFonts w:ascii="Arial" w:hAnsi="Arial" w:eastAsia="Arial" w:cs="Arial"/>
            <w:noProof w:val="0"/>
            <w:sz w:val="22"/>
            <w:szCs w:val="22"/>
            <w:lang w:val="en-GB"/>
          </w:rPr>
          <w:t>https://www.england.nhs.uk/2019/01/nhs-app-begins-public-rollout/</w:t>
        </w:r>
      </w:hyperlink>
      <w:r w:rsidRPr="2B2FF112" w:rsidR="02C54B0B">
        <w:rPr>
          <w:rFonts w:ascii="Arial" w:hAnsi="Arial" w:eastAsia="Arial" w:cs="Arial"/>
          <w:noProof w:val="0"/>
          <w:sz w:val="22"/>
          <w:szCs w:val="22"/>
          <w:lang w:val="en-GB"/>
        </w:rPr>
        <w:t xml:space="preserve"> (Accessed: 16 February 2026).</w:t>
      </w:r>
    </w:p>
    <w:p w:rsidR="27E2234C" w:rsidP="590A97AE" w:rsidRDefault="27E2234C" w14:paraId="03B53424" w14:textId="056AED45">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Reidy, C., Papoutsi, C., KC, S., </w:t>
      </w:r>
      <w:r w:rsidRPr="590A97AE" w:rsidR="02C54B0B">
        <w:rPr>
          <w:rFonts w:ascii="Arial" w:hAnsi="Arial" w:eastAsia="Arial" w:cs="Arial"/>
          <w:noProof w:val="0"/>
          <w:sz w:val="22"/>
          <w:szCs w:val="22"/>
          <w:lang w:val="en-GB"/>
        </w:rPr>
        <w:t>Gudgin</w:t>
      </w:r>
      <w:r w:rsidRPr="590A97AE" w:rsidR="02C54B0B">
        <w:rPr>
          <w:rFonts w:ascii="Arial" w:hAnsi="Arial" w:eastAsia="Arial" w:cs="Arial"/>
          <w:noProof w:val="0"/>
          <w:sz w:val="22"/>
          <w:szCs w:val="22"/>
          <w:lang w:val="en-GB"/>
        </w:rPr>
        <w:t xml:space="preserve">, B., Laverty, A.A., Greaves, </w:t>
      </w:r>
      <w:r w:rsidRPr="590A97AE" w:rsidR="02C54B0B">
        <w:rPr>
          <w:rFonts w:ascii="Arial" w:hAnsi="Arial" w:eastAsia="Arial" w:cs="Arial"/>
          <w:noProof w:val="0"/>
          <w:sz w:val="22"/>
          <w:szCs w:val="22"/>
          <w:lang w:val="en-GB"/>
        </w:rPr>
        <w:t>F.</w:t>
      </w:r>
      <w:r w:rsidRPr="590A97AE" w:rsidR="02C54B0B">
        <w:rPr>
          <w:rFonts w:ascii="Arial" w:hAnsi="Arial" w:eastAsia="Arial" w:cs="Arial"/>
          <w:noProof w:val="0"/>
          <w:sz w:val="22"/>
          <w:szCs w:val="22"/>
          <w:lang w:val="en-GB"/>
        </w:rPr>
        <w:t xml:space="preserve"> and Powell, J. (2025) ‘Qualitative Evaluation of the Implementation and National roll-out of the NHS App in England’, </w:t>
      </w:r>
      <w:r w:rsidRPr="590A97AE" w:rsidR="02C54B0B">
        <w:rPr>
          <w:rFonts w:ascii="Arial" w:hAnsi="Arial" w:eastAsia="Arial" w:cs="Arial"/>
          <w:i w:val="1"/>
          <w:iCs w:val="1"/>
          <w:noProof w:val="0"/>
          <w:sz w:val="22"/>
          <w:szCs w:val="22"/>
          <w:lang w:val="en-GB"/>
        </w:rPr>
        <w:t>BMC Medicine</w:t>
      </w:r>
      <w:r w:rsidRPr="590A97AE" w:rsidR="02C54B0B">
        <w:rPr>
          <w:rFonts w:ascii="Arial" w:hAnsi="Arial" w:eastAsia="Arial" w:cs="Arial"/>
          <w:noProof w:val="0"/>
          <w:sz w:val="22"/>
          <w:szCs w:val="22"/>
          <w:lang w:val="en-GB"/>
        </w:rPr>
        <w:t xml:space="preserve">, 23(1). Available at: </w:t>
      </w:r>
      <w:hyperlink r:id="R814e575d74b74351">
        <w:r w:rsidRPr="590A97AE" w:rsidR="02C54B0B">
          <w:rPr>
            <w:rStyle w:val="Hyperlink"/>
            <w:rFonts w:ascii="Arial" w:hAnsi="Arial" w:eastAsia="Arial" w:cs="Arial"/>
            <w:noProof w:val="0"/>
            <w:sz w:val="22"/>
            <w:szCs w:val="22"/>
            <w:lang w:val="en-GB"/>
          </w:rPr>
          <w:t>https://doi.org/10.1186/s12916-024-03842-w</w:t>
        </w:r>
      </w:hyperlink>
      <w:r w:rsidRPr="590A97AE" w:rsidR="02C54B0B">
        <w:rPr>
          <w:rFonts w:ascii="Arial" w:hAnsi="Arial" w:eastAsia="Arial" w:cs="Arial"/>
          <w:noProof w:val="0"/>
          <w:sz w:val="22"/>
          <w:szCs w:val="22"/>
          <w:lang w:val="en-GB"/>
        </w:rPr>
        <w:t>.</w:t>
      </w:r>
      <w:r w:rsidRPr="590A97AE" w:rsidR="088094CC">
        <w:rPr>
          <w:rFonts w:ascii="Arial" w:hAnsi="Arial" w:eastAsia="Arial" w:cs="Arial"/>
          <w:noProof w:val="0"/>
          <w:sz w:val="22"/>
          <w:szCs w:val="22"/>
          <w:lang w:val="en-GB"/>
        </w:rPr>
        <w:t xml:space="preserve"> (Accessed: 3 February 2026).</w:t>
      </w:r>
    </w:p>
    <w:p w:rsidR="27E2234C" w:rsidP="590A97AE" w:rsidRDefault="27E2234C" w14:paraId="41970D72" w14:textId="3BEF7248">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Sheikh, A., Anderson, M., Albala, S., Casadei, B., Franklin, B., Richards, M., Taylor, D., Tibble, H. and </w:t>
      </w:r>
      <w:r w:rsidRPr="590A97AE" w:rsidR="02C54B0B">
        <w:rPr>
          <w:rFonts w:ascii="Arial" w:hAnsi="Arial" w:eastAsia="Arial" w:cs="Arial"/>
          <w:noProof w:val="0"/>
          <w:sz w:val="22"/>
          <w:szCs w:val="22"/>
          <w:lang w:val="en-GB"/>
        </w:rPr>
        <w:t>Mossialos</w:t>
      </w:r>
      <w:r w:rsidRPr="590A97AE" w:rsidR="02C54B0B">
        <w:rPr>
          <w:rFonts w:ascii="Arial" w:hAnsi="Arial" w:eastAsia="Arial" w:cs="Arial"/>
          <w:noProof w:val="0"/>
          <w:sz w:val="22"/>
          <w:szCs w:val="22"/>
          <w:lang w:val="en-GB"/>
        </w:rPr>
        <w:t xml:space="preserve">, E. (2021) ‘Health Information Technology and Digital Innovation for National Learning Health and Care Systems’, </w:t>
      </w:r>
      <w:r w:rsidRPr="590A97AE" w:rsidR="02C54B0B">
        <w:rPr>
          <w:rFonts w:ascii="Arial" w:hAnsi="Arial" w:eastAsia="Arial" w:cs="Arial"/>
          <w:i w:val="1"/>
          <w:iCs w:val="1"/>
          <w:noProof w:val="0"/>
          <w:sz w:val="22"/>
          <w:szCs w:val="22"/>
          <w:lang w:val="en-GB"/>
        </w:rPr>
        <w:t>The Lancet Digital Health</w:t>
      </w:r>
      <w:r w:rsidRPr="590A97AE" w:rsidR="02C54B0B">
        <w:rPr>
          <w:rFonts w:ascii="Arial" w:hAnsi="Arial" w:eastAsia="Arial" w:cs="Arial"/>
          <w:noProof w:val="0"/>
          <w:sz w:val="22"/>
          <w:szCs w:val="22"/>
          <w:lang w:val="en-GB"/>
        </w:rPr>
        <w:t xml:space="preserve">, 3(6), pp. 383–396. Available at: </w:t>
      </w:r>
      <w:hyperlink r:id="R6415c568da194d3c">
        <w:r w:rsidRPr="590A97AE" w:rsidR="02C54B0B">
          <w:rPr>
            <w:rStyle w:val="Hyperlink"/>
            <w:rFonts w:ascii="Arial" w:hAnsi="Arial" w:eastAsia="Arial" w:cs="Arial"/>
            <w:noProof w:val="0"/>
            <w:sz w:val="22"/>
            <w:szCs w:val="22"/>
            <w:lang w:val="en-GB"/>
          </w:rPr>
          <w:t>https://www.thelancet.com/journals/landig/article/PIIS2589-7500(21)00005-4/fulltext</w:t>
        </w:r>
      </w:hyperlink>
      <w:r w:rsidRPr="590A97AE" w:rsidR="28E2667C">
        <w:rPr>
          <w:rFonts w:ascii="Arial" w:hAnsi="Arial" w:eastAsia="Arial" w:cs="Arial"/>
          <w:noProof w:val="0"/>
          <w:sz w:val="22"/>
          <w:szCs w:val="22"/>
          <w:lang w:val="en-GB"/>
        </w:rPr>
        <w:t xml:space="preserve"> (Accessed: 3 February 2026).</w:t>
      </w:r>
    </w:p>
    <w:p w:rsidR="27E2234C" w:rsidP="2B2FF112" w:rsidRDefault="27E2234C" w14:paraId="6E18E4DF" w14:textId="44CD4A42">
      <w:pPr>
        <w:bidi w:val="0"/>
        <w:spacing w:before="0" w:beforeAutospacing="off" w:after="220" w:afterAutospacing="off" w:line="360" w:lineRule="auto"/>
        <w:jc w:val="left"/>
      </w:pPr>
      <w:r w:rsidRPr="1F754ADD" w:rsidR="02C54B0B">
        <w:rPr>
          <w:rFonts w:ascii="Arial" w:hAnsi="Arial" w:eastAsia="Arial" w:cs="Arial"/>
          <w:noProof w:val="0"/>
          <w:sz w:val="22"/>
          <w:szCs w:val="22"/>
          <w:lang w:val="en-GB"/>
        </w:rPr>
        <w:t xml:space="preserve">UK Parliament (2022) </w:t>
      </w:r>
      <w:r w:rsidRPr="1F754ADD" w:rsidR="02C54B0B">
        <w:rPr>
          <w:rFonts w:ascii="Arial" w:hAnsi="Arial" w:eastAsia="Arial" w:cs="Arial"/>
          <w:i w:val="1"/>
          <w:iCs w:val="1"/>
          <w:noProof w:val="0"/>
          <w:sz w:val="22"/>
          <w:szCs w:val="22"/>
          <w:lang w:val="en-GB"/>
        </w:rPr>
        <w:t>Digital transformation in the NHS - Health and Social Care Committee</w:t>
      </w:r>
      <w:r w:rsidRPr="1F754ADD" w:rsidR="02C54B0B">
        <w:rPr>
          <w:rFonts w:ascii="Arial" w:hAnsi="Arial" w:eastAsia="Arial" w:cs="Arial"/>
          <w:noProof w:val="0"/>
          <w:sz w:val="22"/>
          <w:szCs w:val="22"/>
          <w:lang w:val="en-GB"/>
        </w:rPr>
        <w:t xml:space="preserve">, </w:t>
      </w:r>
      <w:r w:rsidRPr="1F754ADD" w:rsidR="02C54B0B">
        <w:rPr>
          <w:rFonts w:ascii="Arial" w:hAnsi="Arial" w:eastAsia="Arial" w:cs="Arial"/>
          <w:i w:val="1"/>
          <w:iCs w:val="1"/>
          <w:noProof w:val="0"/>
          <w:sz w:val="22"/>
          <w:szCs w:val="22"/>
          <w:lang w:val="en-GB"/>
        </w:rPr>
        <w:t>Parliament.uk</w:t>
      </w:r>
      <w:r w:rsidRPr="1F754ADD" w:rsidR="02C54B0B">
        <w:rPr>
          <w:rFonts w:ascii="Arial" w:hAnsi="Arial" w:eastAsia="Arial" w:cs="Arial"/>
          <w:noProof w:val="0"/>
          <w:sz w:val="22"/>
          <w:szCs w:val="22"/>
          <w:lang w:val="en-GB"/>
        </w:rPr>
        <w:t xml:space="preserve">. Available at: </w:t>
      </w:r>
      <w:hyperlink r:id="R715df45837fc47d8">
        <w:r w:rsidRPr="1F754ADD" w:rsidR="02C54B0B">
          <w:rPr>
            <w:rStyle w:val="Hyperlink"/>
            <w:rFonts w:ascii="Arial" w:hAnsi="Arial" w:eastAsia="Arial" w:cs="Arial"/>
            <w:noProof w:val="0"/>
            <w:sz w:val="22"/>
            <w:szCs w:val="22"/>
            <w:lang w:val="en-GB"/>
          </w:rPr>
          <w:t>https://publications.parliament.uk/pa/cm5803/cmselect/cmhealth/223/report.html</w:t>
        </w:r>
      </w:hyperlink>
      <w:r w:rsidRPr="1F754ADD" w:rsidR="02C54B0B">
        <w:rPr>
          <w:rFonts w:ascii="Arial" w:hAnsi="Arial" w:eastAsia="Arial" w:cs="Arial"/>
          <w:noProof w:val="0"/>
          <w:sz w:val="22"/>
          <w:szCs w:val="22"/>
          <w:lang w:val="en-GB"/>
        </w:rPr>
        <w:t xml:space="preserve"> (Accessed: </w:t>
      </w:r>
      <w:r w:rsidRPr="1F754ADD" w:rsidR="1F0CAC2C">
        <w:rPr>
          <w:rFonts w:ascii="Arial" w:hAnsi="Arial" w:eastAsia="Arial" w:cs="Arial"/>
          <w:noProof w:val="0"/>
          <w:sz w:val="22"/>
          <w:szCs w:val="22"/>
          <w:lang w:val="en-GB"/>
        </w:rPr>
        <w:t>4</w:t>
      </w:r>
      <w:r w:rsidRPr="1F754ADD" w:rsidR="02C54B0B">
        <w:rPr>
          <w:rFonts w:ascii="Arial" w:hAnsi="Arial" w:eastAsia="Arial" w:cs="Arial"/>
          <w:noProof w:val="0"/>
          <w:sz w:val="22"/>
          <w:szCs w:val="22"/>
          <w:lang w:val="en-GB"/>
        </w:rPr>
        <w:t xml:space="preserve"> February 2026).</w:t>
      </w:r>
    </w:p>
    <w:p w:rsidR="27E2234C" w:rsidP="590A97AE" w:rsidRDefault="27E2234C" w14:paraId="5943F161" w14:textId="1F8BF113">
      <w:pPr>
        <w:pStyle w:val="Normal"/>
        <w:bidi w:val="0"/>
        <w:spacing w:before="0" w:beforeAutospacing="off" w:after="220" w:afterAutospacing="off" w:line="360" w:lineRule="auto"/>
        <w:jc w:val="left"/>
        <w:rPr>
          <w:rFonts w:ascii="Arial" w:hAnsi="Arial" w:eastAsia="Arial" w:cs="Arial"/>
          <w:noProof w:val="0"/>
          <w:sz w:val="22"/>
          <w:szCs w:val="22"/>
          <w:lang w:val="en-GB"/>
        </w:rPr>
      </w:pPr>
      <w:r w:rsidRPr="590A97AE" w:rsidR="02C54B0B">
        <w:rPr>
          <w:rFonts w:ascii="Arial" w:hAnsi="Arial" w:eastAsia="Arial" w:cs="Arial"/>
          <w:noProof w:val="0"/>
          <w:sz w:val="22"/>
          <w:szCs w:val="22"/>
          <w:lang w:val="en-GB"/>
        </w:rPr>
        <w:t xml:space="preserve">Zhang, J., </w:t>
      </w:r>
      <w:r w:rsidRPr="590A97AE" w:rsidR="02C54B0B">
        <w:rPr>
          <w:rFonts w:ascii="Arial" w:hAnsi="Arial" w:eastAsia="Arial" w:cs="Arial"/>
          <w:noProof w:val="0"/>
          <w:sz w:val="22"/>
          <w:szCs w:val="22"/>
          <w:lang w:val="en-GB"/>
        </w:rPr>
        <w:t>Gallifant</w:t>
      </w:r>
      <w:r w:rsidRPr="590A97AE" w:rsidR="02C54B0B">
        <w:rPr>
          <w:rFonts w:ascii="Arial" w:hAnsi="Arial" w:eastAsia="Arial" w:cs="Arial"/>
          <w:noProof w:val="0"/>
          <w:sz w:val="22"/>
          <w:szCs w:val="22"/>
          <w:lang w:val="en-GB"/>
        </w:rPr>
        <w:t xml:space="preserve">, J., Pierce, R.L., Fordham, A., Teo, J., Celi, L. and </w:t>
      </w:r>
      <w:r w:rsidRPr="590A97AE" w:rsidR="02C54B0B">
        <w:rPr>
          <w:rFonts w:ascii="Arial" w:hAnsi="Arial" w:eastAsia="Arial" w:cs="Arial"/>
          <w:noProof w:val="0"/>
          <w:sz w:val="22"/>
          <w:szCs w:val="22"/>
          <w:lang w:val="en-GB"/>
        </w:rPr>
        <w:t>Ashrafian</w:t>
      </w:r>
      <w:r w:rsidRPr="590A97AE" w:rsidR="02C54B0B">
        <w:rPr>
          <w:rFonts w:ascii="Arial" w:hAnsi="Arial" w:eastAsia="Arial" w:cs="Arial"/>
          <w:noProof w:val="0"/>
          <w:sz w:val="22"/>
          <w:szCs w:val="22"/>
          <w:lang w:val="en-GB"/>
        </w:rPr>
        <w:t xml:space="preserve">, H. (2023) ‘Quantifying Digital Health Inequality across a National Healthcare System’, </w:t>
      </w:r>
      <w:r w:rsidRPr="590A97AE" w:rsidR="02C54B0B">
        <w:rPr>
          <w:rFonts w:ascii="Arial" w:hAnsi="Arial" w:eastAsia="Arial" w:cs="Arial"/>
          <w:i w:val="1"/>
          <w:iCs w:val="1"/>
          <w:noProof w:val="0"/>
          <w:sz w:val="22"/>
          <w:szCs w:val="22"/>
          <w:lang w:val="en-GB"/>
        </w:rPr>
        <w:t>BMJ Health &amp; Care Informatics</w:t>
      </w:r>
      <w:r w:rsidRPr="590A97AE" w:rsidR="02C54B0B">
        <w:rPr>
          <w:rFonts w:ascii="Arial" w:hAnsi="Arial" w:eastAsia="Arial" w:cs="Arial"/>
          <w:noProof w:val="0"/>
          <w:sz w:val="22"/>
          <w:szCs w:val="22"/>
          <w:lang w:val="en-GB"/>
        </w:rPr>
        <w:t xml:space="preserve">, 30(1), p. e100809. Available at: </w:t>
      </w:r>
      <w:hyperlink r:id="R91b51a2181364ed7">
        <w:r w:rsidRPr="590A97AE" w:rsidR="02C54B0B">
          <w:rPr>
            <w:rStyle w:val="Hyperlink"/>
            <w:rFonts w:ascii="Arial" w:hAnsi="Arial" w:eastAsia="Arial" w:cs="Arial"/>
            <w:noProof w:val="0"/>
            <w:sz w:val="22"/>
            <w:szCs w:val="22"/>
            <w:lang w:val="en-GB"/>
          </w:rPr>
          <w:t>https://doi.org/10.1136/bmjhci-2023-100809</w:t>
        </w:r>
      </w:hyperlink>
      <w:r w:rsidRPr="590A97AE" w:rsidR="2A9722DB">
        <w:rPr>
          <w:rFonts w:ascii="Arial" w:hAnsi="Arial" w:eastAsia="Arial" w:cs="Arial"/>
          <w:noProof w:val="0"/>
          <w:sz w:val="22"/>
          <w:szCs w:val="22"/>
          <w:lang w:val="en-GB"/>
        </w:rPr>
        <w:t xml:space="preserve"> (Accessed: 2 February 2026).</w:t>
      </w:r>
    </w:p>
    <w:p w:rsidR="27E2234C" w:rsidP="2B2FF112" w:rsidRDefault="27E2234C" w14:paraId="2E500472" w14:textId="2422D8C3">
      <w:pPr>
        <w:bidi w:val="0"/>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7ab35990b8e642d8"/>
      <w:footerReference w:type="default" r:id="R9a01e0e0f30149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754ADD" w:rsidTr="1F754ADD" w14:paraId="6317F20E">
      <w:trPr>
        <w:trHeight w:val="300"/>
      </w:trPr>
      <w:tc>
        <w:tcPr>
          <w:tcW w:w="3005" w:type="dxa"/>
          <w:tcMar/>
        </w:tcPr>
        <w:p w:rsidR="1F754ADD" w:rsidP="1F754ADD" w:rsidRDefault="1F754ADD" w14:paraId="57C0E964" w14:textId="68DF9297">
          <w:pPr>
            <w:pStyle w:val="Header"/>
            <w:bidi w:val="0"/>
            <w:ind w:left="-115"/>
            <w:jc w:val="left"/>
          </w:pPr>
        </w:p>
      </w:tc>
      <w:tc>
        <w:tcPr>
          <w:tcW w:w="3005" w:type="dxa"/>
          <w:tcMar/>
        </w:tcPr>
        <w:p w:rsidR="1F754ADD" w:rsidP="1F754ADD" w:rsidRDefault="1F754ADD" w14:paraId="5D774485" w14:textId="1FC35973">
          <w:pPr>
            <w:pStyle w:val="Header"/>
            <w:bidi w:val="0"/>
            <w:jc w:val="center"/>
          </w:pPr>
        </w:p>
      </w:tc>
      <w:tc>
        <w:tcPr>
          <w:tcW w:w="3005" w:type="dxa"/>
          <w:tcMar/>
        </w:tcPr>
        <w:p w:rsidR="1F754ADD" w:rsidP="1F754ADD" w:rsidRDefault="1F754ADD" w14:paraId="5E8D0B5D" w14:textId="00F9F0A4">
          <w:pPr>
            <w:pStyle w:val="Header"/>
            <w:bidi w:val="0"/>
            <w:ind w:right="-115"/>
            <w:jc w:val="right"/>
          </w:pPr>
        </w:p>
      </w:tc>
    </w:tr>
  </w:tbl>
  <w:p w:rsidR="1F754ADD" w:rsidP="1F754ADD" w:rsidRDefault="1F754ADD" w14:paraId="0BC0F569" w14:textId="038427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754ADD" w:rsidTr="1F754ADD" w14:paraId="3A1E2FF7">
      <w:trPr>
        <w:trHeight w:val="300"/>
      </w:trPr>
      <w:tc>
        <w:tcPr>
          <w:tcW w:w="3005" w:type="dxa"/>
          <w:tcMar/>
        </w:tcPr>
        <w:p w:rsidR="1F754ADD" w:rsidP="1F754ADD" w:rsidRDefault="1F754ADD" w14:paraId="7C890118" w14:textId="3D164BF9">
          <w:pPr>
            <w:pStyle w:val="Header"/>
            <w:bidi w:val="0"/>
            <w:ind w:left="-115"/>
            <w:jc w:val="left"/>
          </w:pPr>
        </w:p>
      </w:tc>
      <w:tc>
        <w:tcPr>
          <w:tcW w:w="3005" w:type="dxa"/>
          <w:tcMar/>
        </w:tcPr>
        <w:p w:rsidR="1F754ADD" w:rsidP="1F754ADD" w:rsidRDefault="1F754ADD" w14:paraId="20E0656D" w14:textId="79BB6BA3">
          <w:pPr>
            <w:pStyle w:val="Header"/>
            <w:bidi w:val="0"/>
            <w:jc w:val="center"/>
          </w:pPr>
        </w:p>
      </w:tc>
      <w:tc>
        <w:tcPr>
          <w:tcW w:w="3005" w:type="dxa"/>
          <w:tcMar/>
        </w:tcPr>
        <w:p w:rsidR="1F754ADD" w:rsidP="1F754ADD" w:rsidRDefault="1F754ADD" w14:paraId="2A492A4F" w14:textId="1B2F7BDE">
          <w:pPr>
            <w:pStyle w:val="Header"/>
            <w:bidi w:val="0"/>
            <w:ind w:right="-115"/>
            <w:jc w:val="right"/>
          </w:pPr>
        </w:p>
      </w:tc>
    </w:tr>
  </w:tbl>
  <w:p w:rsidR="1F754ADD" w:rsidP="1F754ADD" w:rsidRDefault="1F754ADD" w14:paraId="3E673B1A" w14:textId="3CF9A727">
    <w:pPr>
      <w:pStyle w:val="Header"/>
      <w:bidi w:val="0"/>
    </w:pPr>
  </w:p>
</w:hdr>
</file>

<file path=word/intelligence2.xml><?xml version="1.0" encoding="utf-8"?>
<int2:intelligence xmlns:int2="http://schemas.microsoft.com/office/intelligence/2020/intelligence">
  <int2:observations>
    <int2:textHash int2:hashCode="4fBeVqLLjblG+a" int2:id="w3fEhKcO">
      <int2:state int2:type="spell" int2:value="Rejected"/>
    </int2:textHash>
    <int2:textHash int2:hashCode="tQCuKA43ikfeGF" int2:id="M0VfUbTe">
      <int2:state int2:type="spell" int2:value="Rejected"/>
    </int2:textHash>
    <int2:textHash int2:hashCode="8MA7sfFGX1VCWN" int2:id="g2ULcike">
      <int2:state int2:type="spell" int2:value="Rejected"/>
    </int2:textHash>
    <int2:textHash int2:hashCode="BMR3P8r5Lc8ski" int2:id="W1xJva6R">
      <int2:state int2:type="spell" int2:value="Rejected"/>
    </int2:textHash>
    <int2:textHash int2:hashCode="ChLpHS0UrZbNau" int2:id="7bqwTKdT">
      <int2:state int2:type="spell" int2:value="Rejected"/>
    </int2:textHash>
    <int2:bookmark int2:bookmarkName="_Int_6XsozXRR" int2:invalidationBookmarkName="" int2:hashCode="0vgt/kyXgjJv86" int2:id="50aHgdHY">
      <int2:state int2:type="gram" int2:value="Rejected"/>
    </int2:bookmark>
    <int2:bookmark int2:bookmarkName="_Int_zCOK0MJB" int2:invalidationBookmarkName="" int2:hashCode="pIED/85cFHzlwZ" int2:id="Yst4sQDd">
      <int2:state int2:type="gram" int2:value="Rejected"/>
    </int2:bookmark>
    <int2:bookmark int2:bookmarkName="_Int_O3czwsMh" int2:invalidationBookmarkName="" int2:hashCode="gbPVEngX5Sd3bN" int2:id="fY80P502">
      <int2:state int2:type="gram" int2:value="Rejected"/>
    </int2:bookmark>
    <int2:bookmark int2:bookmarkName="_Int_qlKxN1fA" int2:invalidationBookmarkName="" int2:hashCode="pIED/85cFHzlwZ" int2:id="3zJNqndt">
      <int2:state int2:type="gram" int2:value="Rejected"/>
    </int2:bookmark>
    <int2:bookmark int2:bookmarkName="_Int_Kvd4Gn9K" int2:invalidationBookmarkName="" int2:hashCode="pIED/85cFHzlwZ" int2:id="RkhR0AmC">
      <int2:state int2:type="gram" int2:value="Rejected"/>
    </int2:bookmark>
    <int2:bookmark int2:bookmarkName="_Int_qMSU6Z76" int2:invalidationBookmarkName="" int2:hashCode="pIED/85cFHzlwZ" int2:id="SPEAD6SB">
      <int2:state int2:type="gram" int2:value="Rejected"/>
    </int2:bookmark>
    <int2:bookmark int2:bookmarkName="_Int_q2kmIFhK" int2:invalidationBookmarkName="" int2:hashCode="9KjXpaRcs6ILe4" int2:id="UW56ui8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8EA314"/>
    <w:rsid w:val="00865FC0"/>
    <w:rsid w:val="00A8C8AE"/>
    <w:rsid w:val="00B41D05"/>
    <w:rsid w:val="00F631E3"/>
    <w:rsid w:val="01459B3F"/>
    <w:rsid w:val="020DFB83"/>
    <w:rsid w:val="02115044"/>
    <w:rsid w:val="029243B8"/>
    <w:rsid w:val="02C54B0B"/>
    <w:rsid w:val="0340B58E"/>
    <w:rsid w:val="03A24C76"/>
    <w:rsid w:val="0435A384"/>
    <w:rsid w:val="045B7DD2"/>
    <w:rsid w:val="045FC3DD"/>
    <w:rsid w:val="0465C033"/>
    <w:rsid w:val="0472E5C9"/>
    <w:rsid w:val="0497EDE1"/>
    <w:rsid w:val="04D3D2FB"/>
    <w:rsid w:val="04DC4797"/>
    <w:rsid w:val="04E9ABA2"/>
    <w:rsid w:val="04EE8BAF"/>
    <w:rsid w:val="051C6073"/>
    <w:rsid w:val="0553F09E"/>
    <w:rsid w:val="0560AF9B"/>
    <w:rsid w:val="0573CF3C"/>
    <w:rsid w:val="05987510"/>
    <w:rsid w:val="05C75757"/>
    <w:rsid w:val="05D52CF2"/>
    <w:rsid w:val="061947DB"/>
    <w:rsid w:val="063FE833"/>
    <w:rsid w:val="06BCCB49"/>
    <w:rsid w:val="06DB390E"/>
    <w:rsid w:val="06E6E544"/>
    <w:rsid w:val="071D9F09"/>
    <w:rsid w:val="0761B716"/>
    <w:rsid w:val="07B934FA"/>
    <w:rsid w:val="07D8148C"/>
    <w:rsid w:val="08284D08"/>
    <w:rsid w:val="0844FD32"/>
    <w:rsid w:val="085F1EF2"/>
    <w:rsid w:val="087611DD"/>
    <w:rsid w:val="088094CC"/>
    <w:rsid w:val="08CB94C0"/>
    <w:rsid w:val="08EFDCCA"/>
    <w:rsid w:val="092D5D3E"/>
    <w:rsid w:val="09865D01"/>
    <w:rsid w:val="09DEFAF2"/>
    <w:rsid w:val="09F01F29"/>
    <w:rsid w:val="0A44EC51"/>
    <w:rsid w:val="0A816128"/>
    <w:rsid w:val="0AC6947E"/>
    <w:rsid w:val="0AF3CBBF"/>
    <w:rsid w:val="0B14ADF9"/>
    <w:rsid w:val="0B3CC468"/>
    <w:rsid w:val="0BCDB7AA"/>
    <w:rsid w:val="0BDDEC51"/>
    <w:rsid w:val="0C85CE46"/>
    <w:rsid w:val="0CAFAA3E"/>
    <w:rsid w:val="0CC2BE0F"/>
    <w:rsid w:val="0D28551A"/>
    <w:rsid w:val="0D7F72C7"/>
    <w:rsid w:val="0D892C11"/>
    <w:rsid w:val="0DAF951E"/>
    <w:rsid w:val="0DB25E0F"/>
    <w:rsid w:val="0DC82FE2"/>
    <w:rsid w:val="0E3C4775"/>
    <w:rsid w:val="0E46EC4B"/>
    <w:rsid w:val="0E4B1E6C"/>
    <w:rsid w:val="0E8C3F67"/>
    <w:rsid w:val="0EAC3AC6"/>
    <w:rsid w:val="0F042DFE"/>
    <w:rsid w:val="0F183554"/>
    <w:rsid w:val="0F34601A"/>
    <w:rsid w:val="0FBAAA5C"/>
    <w:rsid w:val="0FC4819E"/>
    <w:rsid w:val="0FF21B6D"/>
    <w:rsid w:val="103334CA"/>
    <w:rsid w:val="1052783D"/>
    <w:rsid w:val="10BC30B1"/>
    <w:rsid w:val="1102131F"/>
    <w:rsid w:val="112C6E57"/>
    <w:rsid w:val="113A1339"/>
    <w:rsid w:val="11638783"/>
    <w:rsid w:val="116A1CB6"/>
    <w:rsid w:val="11784120"/>
    <w:rsid w:val="119B6434"/>
    <w:rsid w:val="11AA066F"/>
    <w:rsid w:val="11C2AA66"/>
    <w:rsid w:val="1287A113"/>
    <w:rsid w:val="12CBA2F1"/>
    <w:rsid w:val="13200AD8"/>
    <w:rsid w:val="1338C4B3"/>
    <w:rsid w:val="13769510"/>
    <w:rsid w:val="1388097F"/>
    <w:rsid w:val="13B58C75"/>
    <w:rsid w:val="13C31154"/>
    <w:rsid w:val="13D03E87"/>
    <w:rsid w:val="13FACC74"/>
    <w:rsid w:val="14085D04"/>
    <w:rsid w:val="140D2D07"/>
    <w:rsid w:val="143424B8"/>
    <w:rsid w:val="14827AA8"/>
    <w:rsid w:val="14847EAD"/>
    <w:rsid w:val="14BDC28C"/>
    <w:rsid w:val="15838FE6"/>
    <w:rsid w:val="1587984A"/>
    <w:rsid w:val="15C4256E"/>
    <w:rsid w:val="15D06224"/>
    <w:rsid w:val="15FAB229"/>
    <w:rsid w:val="1608303D"/>
    <w:rsid w:val="161CB439"/>
    <w:rsid w:val="16637ADB"/>
    <w:rsid w:val="16C49627"/>
    <w:rsid w:val="16C4E79E"/>
    <w:rsid w:val="16DC7BDC"/>
    <w:rsid w:val="173F673C"/>
    <w:rsid w:val="176C0559"/>
    <w:rsid w:val="17DBBF89"/>
    <w:rsid w:val="184152F3"/>
    <w:rsid w:val="187E547B"/>
    <w:rsid w:val="1884D9A5"/>
    <w:rsid w:val="18F61F4B"/>
    <w:rsid w:val="19E8EB1E"/>
    <w:rsid w:val="1A012058"/>
    <w:rsid w:val="1A9DDCE5"/>
    <w:rsid w:val="1AD310F1"/>
    <w:rsid w:val="1AF51AB9"/>
    <w:rsid w:val="1B2DDA42"/>
    <w:rsid w:val="1B467024"/>
    <w:rsid w:val="1BA41766"/>
    <w:rsid w:val="1BE181F2"/>
    <w:rsid w:val="1BE335B3"/>
    <w:rsid w:val="1C27F27A"/>
    <w:rsid w:val="1C87CF4F"/>
    <w:rsid w:val="1D48FFB3"/>
    <w:rsid w:val="1DA3BF6A"/>
    <w:rsid w:val="1DC5E478"/>
    <w:rsid w:val="1DCEF78B"/>
    <w:rsid w:val="1E0C8637"/>
    <w:rsid w:val="1EFECC03"/>
    <w:rsid w:val="1EFF1DB9"/>
    <w:rsid w:val="1F0CAC2C"/>
    <w:rsid w:val="1F5C1CF2"/>
    <w:rsid w:val="1F754ADD"/>
    <w:rsid w:val="1F7F3616"/>
    <w:rsid w:val="201229B6"/>
    <w:rsid w:val="2059360E"/>
    <w:rsid w:val="207C6763"/>
    <w:rsid w:val="20AF1D1E"/>
    <w:rsid w:val="2163FFA4"/>
    <w:rsid w:val="21AFE236"/>
    <w:rsid w:val="21B67C4E"/>
    <w:rsid w:val="21BB4E13"/>
    <w:rsid w:val="222F949E"/>
    <w:rsid w:val="22EB5C4B"/>
    <w:rsid w:val="2302A8E5"/>
    <w:rsid w:val="231F9C3A"/>
    <w:rsid w:val="2326CC26"/>
    <w:rsid w:val="235E8FEF"/>
    <w:rsid w:val="24693D9E"/>
    <w:rsid w:val="24693D9E"/>
    <w:rsid w:val="246D6D06"/>
    <w:rsid w:val="252AB0BC"/>
    <w:rsid w:val="2568E46B"/>
    <w:rsid w:val="26331506"/>
    <w:rsid w:val="26771F9A"/>
    <w:rsid w:val="26A9895D"/>
    <w:rsid w:val="26B97156"/>
    <w:rsid w:val="273B4C1C"/>
    <w:rsid w:val="274265E4"/>
    <w:rsid w:val="27543D81"/>
    <w:rsid w:val="276D1ED9"/>
    <w:rsid w:val="27A532A7"/>
    <w:rsid w:val="27E2234C"/>
    <w:rsid w:val="27F93769"/>
    <w:rsid w:val="28141C70"/>
    <w:rsid w:val="28BDFDAA"/>
    <w:rsid w:val="28E2667C"/>
    <w:rsid w:val="2908EBBC"/>
    <w:rsid w:val="291F3F5D"/>
    <w:rsid w:val="291FA44B"/>
    <w:rsid w:val="2930AA5F"/>
    <w:rsid w:val="2931B200"/>
    <w:rsid w:val="2974F47C"/>
    <w:rsid w:val="29B6196D"/>
    <w:rsid w:val="2A397F71"/>
    <w:rsid w:val="2A49E004"/>
    <w:rsid w:val="2A9722DB"/>
    <w:rsid w:val="2AF148ED"/>
    <w:rsid w:val="2B0BA3C4"/>
    <w:rsid w:val="2B265A08"/>
    <w:rsid w:val="2B2FF112"/>
    <w:rsid w:val="2B4341D5"/>
    <w:rsid w:val="2B79FFC7"/>
    <w:rsid w:val="2B895B05"/>
    <w:rsid w:val="2BC8B1CC"/>
    <w:rsid w:val="2CF16A07"/>
    <w:rsid w:val="2D7D5EEE"/>
    <w:rsid w:val="2D930D5D"/>
    <w:rsid w:val="2DFC604E"/>
    <w:rsid w:val="2E01B5E1"/>
    <w:rsid w:val="2E2DF80C"/>
    <w:rsid w:val="2EC4D739"/>
    <w:rsid w:val="2F27CC56"/>
    <w:rsid w:val="2F2E58B0"/>
    <w:rsid w:val="2F51FE93"/>
    <w:rsid w:val="2F753271"/>
    <w:rsid w:val="300E2287"/>
    <w:rsid w:val="30182DBA"/>
    <w:rsid w:val="30182DBA"/>
    <w:rsid w:val="30C1C77C"/>
    <w:rsid w:val="30CE02E2"/>
    <w:rsid w:val="30E04744"/>
    <w:rsid w:val="3107B3FC"/>
    <w:rsid w:val="310B41C5"/>
    <w:rsid w:val="31969668"/>
    <w:rsid w:val="31B3AC3D"/>
    <w:rsid w:val="31C689CA"/>
    <w:rsid w:val="31C70ADB"/>
    <w:rsid w:val="31C8E857"/>
    <w:rsid w:val="3207ADB7"/>
    <w:rsid w:val="322FC90C"/>
    <w:rsid w:val="325346B6"/>
    <w:rsid w:val="3269B21D"/>
    <w:rsid w:val="32AD5661"/>
    <w:rsid w:val="32F5C194"/>
    <w:rsid w:val="3352255A"/>
    <w:rsid w:val="3376A3B8"/>
    <w:rsid w:val="33DF6BA8"/>
    <w:rsid w:val="340C57FB"/>
    <w:rsid w:val="34402115"/>
    <w:rsid w:val="34A8117E"/>
    <w:rsid w:val="34A89D69"/>
    <w:rsid w:val="34ACD48C"/>
    <w:rsid w:val="352F71C2"/>
    <w:rsid w:val="3534849C"/>
    <w:rsid w:val="353AF11E"/>
    <w:rsid w:val="3543940B"/>
    <w:rsid w:val="356A6C97"/>
    <w:rsid w:val="35A34BEA"/>
    <w:rsid w:val="35D6E397"/>
    <w:rsid w:val="3648694E"/>
    <w:rsid w:val="36788317"/>
    <w:rsid w:val="36C7EC79"/>
    <w:rsid w:val="36C97DF7"/>
    <w:rsid w:val="372C7778"/>
    <w:rsid w:val="37AEB817"/>
    <w:rsid w:val="37B112F5"/>
    <w:rsid w:val="38920A13"/>
    <w:rsid w:val="38B00518"/>
    <w:rsid w:val="38C85FF3"/>
    <w:rsid w:val="391CBF3F"/>
    <w:rsid w:val="3921C5DF"/>
    <w:rsid w:val="39466077"/>
    <w:rsid w:val="3947E94D"/>
    <w:rsid w:val="39BAE9C8"/>
    <w:rsid w:val="39F99FC3"/>
    <w:rsid w:val="3A7C8E33"/>
    <w:rsid w:val="3A8DFC66"/>
    <w:rsid w:val="3B5DCA5E"/>
    <w:rsid w:val="3BC496D6"/>
    <w:rsid w:val="3BEA0E3D"/>
    <w:rsid w:val="3C25BC99"/>
    <w:rsid w:val="3C3C6505"/>
    <w:rsid w:val="3C88350B"/>
    <w:rsid w:val="3CCA7BC9"/>
    <w:rsid w:val="3CD41038"/>
    <w:rsid w:val="3D1AC1DC"/>
    <w:rsid w:val="3D2236C5"/>
    <w:rsid w:val="3DC10C27"/>
    <w:rsid w:val="3DF20D6C"/>
    <w:rsid w:val="3EC4BA1B"/>
    <w:rsid w:val="3F73AA9D"/>
    <w:rsid w:val="3F964BCA"/>
    <w:rsid w:val="3F964BCA"/>
    <w:rsid w:val="3FAA263C"/>
    <w:rsid w:val="3FAB0D47"/>
    <w:rsid w:val="3FC8C2DB"/>
    <w:rsid w:val="3FDC95AF"/>
    <w:rsid w:val="4002C4D0"/>
    <w:rsid w:val="401C7365"/>
    <w:rsid w:val="402B91C0"/>
    <w:rsid w:val="408787A2"/>
    <w:rsid w:val="40932BDC"/>
    <w:rsid w:val="40AF086A"/>
    <w:rsid w:val="40BE9AAD"/>
    <w:rsid w:val="40D48576"/>
    <w:rsid w:val="40F91D49"/>
    <w:rsid w:val="411A5ECA"/>
    <w:rsid w:val="411D72C8"/>
    <w:rsid w:val="413C913B"/>
    <w:rsid w:val="413E3EAC"/>
    <w:rsid w:val="414CEE72"/>
    <w:rsid w:val="41726AF7"/>
    <w:rsid w:val="41A0300C"/>
    <w:rsid w:val="41AD65F7"/>
    <w:rsid w:val="41FD631D"/>
    <w:rsid w:val="429D543C"/>
    <w:rsid w:val="42A74FED"/>
    <w:rsid w:val="42FE9826"/>
    <w:rsid w:val="435F3AAD"/>
    <w:rsid w:val="43B2076B"/>
    <w:rsid w:val="43E56673"/>
    <w:rsid w:val="4408A02A"/>
    <w:rsid w:val="4421D3F2"/>
    <w:rsid w:val="44291E8A"/>
    <w:rsid w:val="44528052"/>
    <w:rsid w:val="4465802A"/>
    <w:rsid w:val="44CBDDA9"/>
    <w:rsid w:val="44DE2B2E"/>
    <w:rsid w:val="4527B8FD"/>
    <w:rsid w:val="4593C5DC"/>
    <w:rsid w:val="46076CD9"/>
    <w:rsid w:val="46219166"/>
    <w:rsid w:val="462F9989"/>
    <w:rsid w:val="46770C40"/>
    <w:rsid w:val="46F018ED"/>
    <w:rsid w:val="47EA3765"/>
    <w:rsid w:val="47FCD835"/>
    <w:rsid w:val="4858C1F7"/>
    <w:rsid w:val="48B79DBA"/>
    <w:rsid w:val="497EAB48"/>
    <w:rsid w:val="49A5DB73"/>
    <w:rsid w:val="49AED0C6"/>
    <w:rsid w:val="49CA20A8"/>
    <w:rsid w:val="4A1D5E1E"/>
    <w:rsid w:val="4ABE101B"/>
    <w:rsid w:val="4B2B50B9"/>
    <w:rsid w:val="4B67BC0E"/>
    <w:rsid w:val="4C0A60B5"/>
    <w:rsid w:val="4C1F6289"/>
    <w:rsid w:val="4C306E7F"/>
    <w:rsid w:val="4C33DBE8"/>
    <w:rsid w:val="4CC96ECA"/>
    <w:rsid w:val="4CDEF4E9"/>
    <w:rsid w:val="4CF504E3"/>
    <w:rsid w:val="4D0D677E"/>
    <w:rsid w:val="4D310B06"/>
    <w:rsid w:val="4DA9B40E"/>
    <w:rsid w:val="4DB4B116"/>
    <w:rsid w:val="4E1B9568"/>
    <w:rsid w:val="4F09704A"/>
    <w:rsid w:val="4F21CC66"/>
    <w:rsid w:val="4F4D3CC2"/>
    <w:rsid w:val="4F7EFF1E"/>
    <w:rsid w:val="4F7EFF1E"/>
    <w:rsid w:val="4FA37FBD"/>
    <w:rsid w:val="509D13CC"/>
    <w:rsid w:val="511BA18F"/>
    <w:rsid w:val="516024AF"/>
    <w:rsid w:val="5163A1E1"/>
    <w:rsid w:val="51A3285D"/>
    <w:rsid w:val="51B0F2D6"/>
    <w:rsid w:val="51C45DB2"/>
    <w:rsid w:val="51FCAADD"/>
    <w:rsid w:val="52260A26"/>
    <w:rsid w:val="524FDB68"/>
    <w:rsid w:val="527B0EBB"/>
    <w:rsid w:val="52AA80F6"/>
    <w:rsid w:val="52CD7FEA"/>
    <w:rsid w:val="532E62DF"/>
    <w:rsid w:val="5361435B"/>
    <w:rsid w:val="54331B5A"/>
    <w:rsid w:val="5534CD90"/>
    <w:rsid w:val="55DF0C1E"/>
    <w:rsid w:val="55E4B4C8"/>
    <w:rsid w:val="55EA6D01"/>
    <w:rsid w:val="55F287AC"/>
    <w:rsid w:val="56373CDC"/>
    <w:rsid w:val="569D5515"/>
    <w:rsid w:val="56B3C2A3"/>
    <w:rsid w:val="570B1D36"/>
    <w:rsid w:val="5757C670"/>
    <w:rsid w:val="5777FF0F"/>
    <w:rsid w:val="57A24052"/>
    <w:rsid w:val="57D4774A"/>
    <w:rsid w:val="58261618"/>
    <w:rsid w:val="5829FA42"/>
    <w:rsid w:val="589F1D76"/>
    <w:rsid w:val="590A97AE"/>
    <w:rsid w:val="591DD46E"/>
    <w:rsid w:val="5923C921"/>
    <w:rsid w:val="59944394"/>
    <w:rsid w:val="599DB3A7"/>
    <w:rsid w:val="599DE730"/>
    <w:rsid w:val="59B15627"/>
    <w:rsid w:val="59E05378"/>
    <w:rsid w:val="5A44D0E9"/>
    <w:rsid w:val="5A5327AB"/>
    <w:rsid w:val="5A5327AB"/>
    <w:rsid w:val="5A84C44B"/>
    <w:rsid w:val="5AC5CEF5"/>
    <w:rsid w:val="5AD0D9FB"/>
    <w:rsid w:val="5AF55771"/>
    <w:rsid w:val="5B5FADE5"/>
    <w:rsid w:val="5B8BF9D7"/>
    <w:rsid w:val="5B9A97BA"/>
    <w:rsid w:val="5C0397F5"/>
    <w:rsid w:val="5C0AB75E"/>
    <w:rsid w:val="5C217270"/>
    <w:rsid w:val="5C79620B"/>
    <w:rsid w:val="5CBC9DC9"/>
    <w:rsid w:val="5D132141"/>
    <w:rsid w:val="5D3675ED"/>
    <w:rsid w:val="5D4BE218"/>
    <w:rsid w:val="5DA1A411"/>
    <w:rsid w:val="5DB74FEE"/>
    <w:rsid w:val="5DF4BAE2"/>
    <w:rsid w:val="5DF58C7A"/>
    <w:rsid w:val="5E4A849B"/>
    <w:rsid w:val="5E50FAA2"/>
    <w:rsid w:val="5E6A8E25"/>
    <w:rsid w:val="5E9D5533"/>
    <w:rsid w:val="5EA042CE"/>
    <w:rsid w:val="5EA6B3A4"/>
    <w:rsid w:val="5ED6BB4B"/>
    <w:rsid w:val="5ED78A31"/>
    <w:rsid w:val="5F231149"/>
    <w:rsid w:val="5F4E4A51"/>
    <w:rsid w:val="5F542141"/>
    <w:rsid w:val="5F8BB959"/>
    <w:rsid w:val="5FCE74D7"/>
    <w:rsid w:val="5FD80F77"/>
    <w:rsid w:val="600BF165"/>
    <w:rsid w:val="6017E55B"/>
    <w:rsid w:val="607B4A33"/>
    <w:rsid w:val="607B91FE"/>
    <w:rsid w:val="60B2EC04"/>
    <w:rsid w:val="60D0357C"/>
    <w:rsid w:val="6106FDC5"/>
    <w:rsid w:val="614AFB9C"/>
    <w:rsid w:val="616B299B"/>
    <w:rsid w:val="61A4DFFE"/>
    <w:rsid w:val="61A9CC7E"/>
    <w:rsid w:val="61B2E248"/>
    <w:rsid w:val="61B83568"/>
    <w:rsid w:val="61BBCFB7"/>
    <w:rsid w:val="6211B4DC"/>
    <w:rsid w:val="62379F21"/>
    <w:rsid w:val="628EA314"/>
    <w:rsid w:val="62FBFBF2"/>
    <w:rsid w:val="639A67B0"/>
    <w:rsid w:val="639FE49A"/>
    <w:rsid w:val="63A1EB90"/>
    <w:rsid w:val="63C329BB"/>
    <w:rsid w:val="63CFDE2F"/>
    <w:rsid w:val="63DD9A65"/>
    <w:rsid w:val="64095569"/>
    <w:rsid w:val="6416DB30"/>
    <w:rsid w:val="6417C61D"/>
    <w:rsid w:val="64460F4B"/>
    <w:rsid w:val="649C0CC9"/>
    <w:rsid w:val="64A7F022"/>
    <w:rsid w:val="64AB4309"/>
    <w:rsid w:val="64B0CB93"/>
    <w:rsid w:val="64BDF804"/>
    <w:rsid w:val="64BE0E5F"/>
    <w:rsid w:val="64C06CF7"/>
    <w:rsid w:val="64FA2B28"/>
    <w:rsid w:val="6511BBBA"/>
    <w:rsid w:val="6511BBBA"/>
    <w:rsid w:val="653D4FE9"/>
    <w:rsid w:val="6586DA6B"/>
    <w:rsid w:val="65B23570"/>
    <w:rsid w:val="660D6C56"/>
    <w:rsid w:val="661166E1"/>
    <w:rsid w:val="66707C6C"/>
    <w:rsid w:val="66D21C74"/>
    <w:rsid w:val="66DCD29C"/>
    <w:rsid w:val="6722225C"/>
    <w:rsid w:val="67876AE0"/>
    <w:rsid w:val="67C2B6F2"/>
    <w:rsid w:val="67CE3AF4"/>
    <w:rsid w:val="680B4881"/>
    <w:rsid w:val="682E6F6B"/>
    <w:rsid w:val="686E5066"/>
    <w:rsid w:val="68FDF858"/>
    <w:rsid w:val="6905953E"/>
    <w:rsid w:val="69C546D3"/>
    <w:rsid w:val="6A0CB7EA"/>
    <w:rsid w:val="6A238B18"/>
    <w:rsid w:val="6A6BFDCB"/>
    <w:rsid w:val="6ABD2872"/>
    <w:rsid w:val="6AF6FDF4"/>
    <w:rsid w:val="6AFB7BA7"/>
    <w:rsid w:val="6B2F62AF"/>
    <w:rsid w:val="6B4E5F73"/>
    <w:rsid w:val="6B538D1E"/>
    <w:rsid w:val="6BFEFD8C"/>
    <w:rsid w:val="6C85395F"/>
    <w:rsid w:val="6C8CE8CE"/>
    <w:rsid w:val="6CFA153B"/>
    <w:rsid w:val="6CFEE47C"/>
    <w:rsid w:val="6D03B6D9"/>
    <w:rsid w:val="6D0BB958"/>
    <w:rsid w:val="6D5DA88B"/>
    <w:rsid w:val="6D5F638F"/>
    <w:rsid w:val="6E31749B"/>
    <w:rsid w:val="6E666CCC"/>
    <w:rsid w:val="6E762478"/>
    <w:rsid w:val="6E97BB95"/>
    <w:rsid w:val="6EB0AEC3"/>
    <w:rsid w:val="6EB13253"/>
    <w:rsid w:val="6EB4D994"/>
    <w:rsid w:val="6EFC6E1B"/>
    <w:rsid w:val="6F461398"/>
    <w:rsid w:val="704D934D"/>
    <w:rsid w:val="704EDDCF"/>
    <w:rsid w:val="705D2D8B"/>
    <w:rsid w:val="7061A5FD"/>
    <w:rsid w:val="708A12B7"/>
    <w:rsid w:val="708D9CA7"/>
    <w:rsid w:val="708F41F4"/>
    <w:rsid w:val="7091CC95"/>
    <w:rsid w:val="7092737C"/>
    <w:rsid w:val="70EEF8C3"/>
    <w:rsid w:val="7106EBB2"/>
    <w:rsid w:val="711A605D"/>
    <w:rsid w:val="716E97C7"/>
    <w:rsid w:val="7183E980"/>
    <w:rsid w:val="71E24B78"/>
    <w:rsid w:val="7201BBDB"/>
    <w:rsid w:val="72ACB3DF"/>
    <w:rsid w:val="72C21A77"/>
    <w:rsid w:val="72F30C73"/>
    <w:rsid w:val="73869538"/>
    <w:rsid w:val="7389C10B"/>
    <w:rsid w:val="73BFE2A6"/>
    <w:rsid w:val="73F29449"/>
    <w:rsid w:val="7449B833"/>
    <w:rsid w:val="74F6144E"/>
    <w:rsid w:val="75999DEA"/>
    <w:rsid w:val="7651C386"/>
    <w:rsid w:val="767163A7"/>
    <w:rsid w:val="769EBCF3"/>
    <w:rsid w:val="76BFB836"/>
    <w:rsid w:val="76F494B4"/>
    <w:rsid w:val="77721449"/>
    <w:rsid w:val="7773AA92"/>
    <w:rsid w:val="7799CC6E"/>
    <w:rsid w:val="781B635F"/>
    <w:rsid w:val="7844773C"/>
    <w:rsid w:val="7845472C"/>
    <w:rsid w:val="785F75C5"/>
    <w:rsid w:val="78725BAC"/>
    <w:rsid w:val="78D44F60"/>
    <w:rsid w:val="78ED4564"/>
    <w:rsid w:val="794721FF"/>
    <w:rsid w:val="79845852"/>
    <w:rsid w:val="7A09EFD3"/>
    <w:rsid w:val="7A6C4366"/>
    <w:rsid w:val="7AD0DE7C"/>
    <w:rsid w:val="7AD0DE7C"/>
    <w:rsid w:val="7B332326"/>
    <w:rsid w:val="7B4005BA"/>
    <w:rsid w:val="7B684666"/>
    <w:rsid w:val="7BA11A36"/>
    <w:rsid w:val="7BA87195"/>
    <w:rsid w:val="7BB88DDF"/>
    <w:rsid w:val="7BF9191C"/>
    <w:rsid w:val="7C7EF4A6"/>
    <w:rsid w:val="7C89B324"/>
    <w:rsid w:val="7C9E5D09"/>
    <w:rsid w:val="7CA9E607"/>
    <w:rsid w:val="7D1986E8"/>
    <w:rsid w:val="7D3F45AE"/>
    <w:rsid w:val="7D419C67"/>
    <w:rsid w:val="7D601A57"/>
    <w:rsid w:val="7D7A50D6"/>
    <w:rsid w:val="7DC5A203"/>
    <w:rsid w:val="7DC9CF1C"/>
    <w:rsid w:val="7DEA4326"/>
    <w:rsid w:val="7E012E85"/>
    <w:rsid w:val="7E197119"/>
    <w:rsid w:val="7E255AEE"/>
    <w:rsid w:val="7E408E88"/>
    <w:rsid w:val="7EC38598"/>
    <w:rsid w:val="7EFFF645"/>
    <w:rsid w:val="7F99E2C0"/>
    <w:rsid w:val="7FC8A38B"/>
    <w:rsid w:val="7FCB1624"/>
    <w:rsid w:val="7FDBDD4D"/>
    <w:rsid w:val="7FF79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A314"/>
  <w15:chartTrackingRefBased/>
  <w15:docId w15:val="{E79BE81B-E58B-44DA-9464-0D1ABB4118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7E2234C"/>
    <w:rPr>
      <w:color w:val="467886"/>
      <w:u w:val="single"/>
    </w:rPr>
  </w:style>
  <w:style w:type="paragraph" w:styleId="Heading2">
    <w:uiPriority w:val="9"/>
    <w:name w:val="heading 2"/>
    <w:basedOn w:val="Normal"/>
    <w:next w:val="Normal"/>
    <w:unhideWhenUsed/>
    <w:qFormat/>
    <w:rsid w:val="2B2FF11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2B2FF112"/>
    <w:pPr>
      <w:spacing w:after="100"/>
      <w:ind w:left="220"/>
    </w:pPr>
  </w:style>
  <w:style w:type="paragraph" w:styleId="NoSpacing">
    <w:uiPriority w:val="1"/>
    <w:name w:val="No Spacing"/>
    <w:basedOn w:val="Normal"/>
    <w:qFormat/>
    <w:rsid w:val="1F754ADD"/>
    <w:rPr>
      <w:rFonts w:ascii="Arial" w:hAnsi="Arial" w:eastAsia="" w:cs="" w:asciiTheme="minorAscii" w:hAnsiTheme="minorAscii" w:eastAsiaTheme="minorEastAsia" w:cstheme="minorBidi"/>
      <w:noProof w:val="0"/>
      <w:sz w:val="24"/>
      <w:szCs w:val="24"/>
      <w:lang w:val="en-GB"/>
    </w:rPr>
  </w:style>
  <w:style w:type="paragraph" w:styleId="Heading1">
    <w:uiPriority w:val="9"/>
    <w:name w:val="heading 1"/>
    <w:basedOn w:val="Normal"/>
    <w:next w:val="Normal"/>
    <w:qFormat/>
    <w:rsid w:val="1F754A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F754AD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F754ADD"/>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4">
    <w:uiPriority w:val="39"/>
    <w:name w:val="toc 4"/>
    <w:basedOn w:val="Normal"/>
    <w:next w:val="Normal"/>
    <w:unhideWhenUsed/>
    <w:rsid w:val="1F754ADD"/>
    <w:pPr>
      <w:spacing w:after="100"/>
      <w:ind w:left="660"/>
    </w:pPr>
  </w:style>
  <w:style w:type="paragraph" w:styleId="Header">
    <w:uiPriority w:val="99"/>
    <w:name w:val="header"/>
    <w:basedOn w:val="Normal"/>
    <w:unhideWhenUsed/>
    <w:rsid w:val="1F754ADD"/>
    <w:pPr>
      <w:tabs>
        <w:tab w:val="center" w:leader="none" w:pos="4680"/>
        <w:tab w:val="right" w:leader="none" w:pos="9360"/>
      </w:tabs>
      <w:spacing w:after="0" w:line="240" w:lineRule="auto"/>
    </w:pPr>
  </w:style>
  <w:style w:type="paragraph" w:styleId="Footer">
    <w:uiPriority w:val="99"/>
    <w:name w:val="footer"/>
    <w:basedOn w:val="Normal"/>
    <w:unhideWhenUsed/>
    <w:rsid w:val="1F754AD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f6adceb9ff247af" /><Relationship Type="http://schemas.openxmlformats.org/officeDocument/2006/relationships/image" Target="/media/image.png" Id="rId137041489" /><Relationship Type="http://schemas.openxmlformats.org/officeDocument/2006/relationships/image" Target="/media/image2.png" Id="rId1912201367" /><Relationship Type="http://schemas.openxmlformats.org/officeDocument/2006/relationships/hyperlink" Target="https://www.gov.uk/government/case-studies/the-nhs-app-groundbreaking-technology-expands-its-reach" TargetMode="External" Id="Rc9d1c90cd41844c3" /><Relationship Type="http://schemas.openxmlformats.org/officeDocument/2006/relationships/hyperlink" Target="https://www.england.nhs.uk/2025/12/record-numbers-using-nhs-app-to-manage-health/" TargetMode="External" Id="Re716b139f2c644c1" /><Relationship Type="http://schemas.openxmlformats.org/officeDocument/2006/relationships/hyperlink" Target="https://www.england.nhs.uk/nhsidentity/identity-guidelines/nhs-logo/" TargetMode="External" Id="R4491f9a3ae4d471b" /><Relationship Type="http://schemas.openxmlformats.org/officeDocument/2006/relationships/hyperlink" Target="https://www.nhs.uk/nhs-services/online-services/nhs-login/websites-and-apps-you-can-access-with-nhs-login/" TargetMode="External" Id="R7ffc53df67704679" /><Relationship Type="http://schemas.openxmlformats.org/officeDocument/2006/relationships/hyperlink" Target="https://www.england.nhs.uk/2019/01/nhs-app-begins-public-rollout/" TargetMode="External" Id="Re1ffd125e84b4f3f" /><Relationship Type="http://schemas.openxmlformats.org/officeDocument/2006/relationships/hyperlink" Target="https://www.ageuk.org.uk/information-advice/work-learning/technology-internet/" TargetMode="External" Id="R1ee0371909834769" /><Relationship Type="http://schemas.openxmlformats.org/officeDocument/2006/relationships/hyperlink" Target="https://www.gov.uk/government/publications/putting-data-digital-and-tech-at-the-heart-of-transforming-the-nhs/putting-data-digital-and-tech-at-the-heart-of-transforming-the-nhs" TargetMode="External" Id="Re211f37e279f4d8f" /><Relationship Type="http://schemas.openxmlformats.org/officeDocument/2006/relationships/hyperlink" Target="https://www.england.nhs.uk/gp-online-services/learning-so-far/key-benefits/" TargetMode="External" Id="R4730b7ef8f424415" /><Relationship Type="http://schemas.openxmlformats.org/officeDocument/2006/relationships/hyperlink" Target="https://www.england.nhs.uk/long-read/the-innovation-ecosystem-programme/" TargetMode="External" Id="Rc296308b5f784d6b" /><Relationship Type="http://schemas.openxmlformats.org/officeDocument/2006/relationships/hyperlink" Target="https://www.gov.uk/government/news/managing-healthcare-easy-as-online-banking-with-revamped-nhs-app" TargetMode="External" Id="Reff62636ec894052" /><Relationship Type="http://schemas.openxmlformats.org/officeDocument/2006/relationships/hyperlink" Target="https://www.nhs.uk/nhs-app/" TargetMode="External" Id="Rb94bcd314bc44b88" /><Relationship Type="http://schemas.openxmlformats.org/officeDocument/2006/relationships/hyperlink" Target="https://digital.nhs.uk/services/nhs-app/nhs-app-features" TargetMode="External" Id="R3c787cf46af242c5" /><Relationship Type="http://schemas.openxmlformats.org/officeDocument/2006/relationships/hyperlink" Target="https://www.england.nhs.uk/ourwork/innovation/" TargetMode="External" Id="Rb0827ca04cd94bde" /><Relationship Type="http://schemas.openxmlformats.org/officeDocument/2006/relationships/hyperlink" Target="https://publications.parliament.uk/pa/cm5803/cmselect/cmhealth/223/report.html" TargetMode="External" Id="R715df45837fc47d8" /><Relationship Type="http://schemas.openxmlformats.org/officeDocument/2006/relationships/header" Target="/word/header.xml" Id="R7ab35990b8e642d8" /><Relationship Type="http://schemas.openxmlformats.org/officeDocument/2006/relationships/footer" Target="/word/footer.xml" Id="R9a01e0e0f301498e" /><Relationship Type="http://schemas.openxmlformats.org/officeDocument/2006/relationships/hyperlink" Target="https://www.england.nhs.uk/south-east/2026/01/23/growing-nhs-app-use-in-the-south-east-as-digital-services-improve-access-and-convenience-for-patients/" TargetMode="External" Id="Ra0c1d4b679184e66" /><Relationship Type="http://schemas.openxmlformats.org/officeDocument/2006/relationships/hyperlink" Target="https://doi.org/10.1136/bmjopen-2024-089026" TargetMode="External" Id="R5275dd382fc543d5" /><Relationship Type="http://schemas.openxmlformats.org/officeDocument/2006/relationships/hyperlink" Target="https://doi.org/10.1186/s12913-019-4790-x" TargetMode="External" Id="R97705d17cdc7463e" /><Relationship Type="http://schemas.openxmlformats.org/officeDocument/2006/relationships/hyperlink" Target="https://www.cqc.org.uk" TargetMode="External" Id="R8d90b5325fff4c41" /><Relationship Type="http://schemas.openxmlformats.org/officeDocument/2006/relationships/hyperlink" Target="https://www.cqc.org.uk/publications/themes-care/innovation-why-it-important" TargetMode="External" Id="R4a429e0172a24660" /><Relationship Type="http://schemas.openxmlformats.org/officeDocument/2006/relationships/hyperlink" Target="https://doi.org/10.2196/26189" TargetMode="External" Id="R962291237ebe442f" /><Relationship Type="http://schemas.openxmlformats.org/officeDocument/2006/relationships/hyperlink" Target="https://doi.org/10.1016/j.intcar.2023.100141" TargetMode="External" Id="Ra9e4d6caca6346a2" /><Relationship Type="http://schemas.openxmlformats.org/officeDocument/2006/relationships/hyperlink" Target="https://doi.org/10.3399/BJGP.2022.0150" TargetMode="External" Id="R31b6f42d47fc47d4" /><Relationship Type="http://schemas.openxmlformats.org/officeDocument/2006/relationships/hyperlink" Target="https://doi.org/10.1186/s12916-024-03842-w" TargetMode="External" Id="R814e575d74b74351" /><Relationship Type="http://schemas.openxmlformats.org/officeDocument/2006/relationships/hyperlink" Target="https://www.thelancet.com/journals/landig/article/PIIS2589-7500(21)00005-4/fulltext" TargetMode="External" Id="R6415c568da194d3c" /><Relationship Type="http://schemas.openxmlformats.org/officeDocument/2006/relationships/hyperlink" Target="https://doi.org/10.1136/bmjhci-2023-100809" TargetMode="External" Id="R91b51a2181364e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Nihla Kausar Salim (2326132)</dc:creator>
  <keywords/>
  <dc:description/>
  <lastModifiedBy>Nihla Kausar Salim (2326132)</lastModifiedBy>
  <revision>13</revision>
  <dcterms:created xsi:type="dcterms:W3CDTF">2026-02-10T11:02:21.0859553Z</dcterms:created>
  <dcterms:modified xsi:type="dcterms:W3CDTF">2026-02-27T10:59:15.7749761Z</dcterms:modified>
</coreProperties>
</file>