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F6AA7" w14:textId="77777777" w:rsidR="000A5191" w:rsidRPr="000A5191" w:rsidRDefault="000A5191" w:rsidP="006D2578">
      <w:pPr>
        <w:jc w:val="center"/>
        <w:rPr>
          <w:rFonts w:ascii="Times New Roman" w:eastAsia="Calibri" w:hAnsi="Times New Roman" w:cs="Times New Roman"/>
          <w:sz w:val="40"/>
          <w:szCs w:val="40"/>
        </w:rPr>
      </w:pPr>
    </w:p>
    <w:p w14:paraId="6684B2EB" w14:textId="77777777" w:rsidR="000A5191" w:rsidRPr="000A5191" w:rsidRDefault="000A5191" w:rsidP="006D2578">
      <w:pPr>
        <w:jc w:val="center"/>
        <w:rPr>
          <w:rFonts w:ascii="Times New Roman" w:eastAsia="Calibri" w:hAnsi="Times New Roman" w:cs="Times New Roman"/>
          <w:sz w:val="40"/>
          <w:szCs w:val="40"/>
        </w:rPr>
      </w:pPr>
    </w:p>
    <w:p w14:paraId="64F51265" w14:textId="77777777" w:rsidR="000A5191" w:rsidRPr="000A5191" w:rsidRDefault="000A5191" w:rsidP="006D2578">
      <w:pPr>
        <w:jc w:val="center"/>
        <w:rPr>
          <w:rFonts w:ascii="Times New Roman" w:eastAsia="Calibri" w:hAnsi="Times New Roman" w:cs="Times New Roman"/>
          <w:sz w:val="40"/>
          <w:szCs w:val="40"/>
        </w:rPr>
      </w:pPr>
    </w:p>
    <w:p w14:paraId="3F5CDF11" w14:textId="77777777" w:rsidR="000A5191" w:rsidRPr="000A5191" w:rsidRDefault="000A5191" w:rsidP="006D2578">
      <w:pPr>
        <w:jc w:val="center"/>
        <w:rPr>
          <w:rFonts w:ascii="Times New Roman" w:eastAsia="Calibri" w:hAnsi="Times New Roman" w:cs="Times New Roman"/>
          <w:sz w:val="40"/>
          <w:szCs w:val="40"/>
        </w:rPr>
      </w:pPr>
    </w:p>
    <w:p w14:paraId="68D38195" w14:textId="77777777" w:rsidR="000A5191" w:rsidRPr="000A5191" w:rsidRDefault="000A5191" w:rsidP="006D2578">
      <w:pPr>
        <w:jc w:val="center"/>
        <w:rPr>
          <w:rFonts w:ascii="Times New Roman" w:eastAsia="Calibri" w:hAnsi="Times New Roman" w:cs="Times New Roman"/>
          <w:sz w:val="40"/>
          <w:szCs w:val="40"/>
        </w:rPr>
      </w:pPr>
    </w:p>
    <w:p w14:paraId="65C61D4E" w14:textId="77777777" w:rsidR="000A5191" w:rsidRPr="000A5191" w:rsidRDefault="000A5191" w:rsidP="000A5191">
      <w:pPr>
        <w:spacing w:line="360" w:lineRule="auto"/>
        <w:jc w:val="center"/>
        <w:rPr>
          <w:rFonts w:ascii="Times New Roman" w:eastAsia="Calibri" w:hAnsi="Times New Roman" w:cs="Times New Roman"/>
          <w:sz w:val="40"/>
          <w:szCs w:val="40"/>
        </w:rPr>
      </w:pPr>
    </w:p>
    <w:p w14:paraId="58146A0D" w14:textId="40D01E87" w:rsidR="000A5191" w:rsidRPr="000A5191" w:rsidRDefault="000A5191" w:rsidP="000A5191">
      <w:pPr>
        <w:spacing w:after="0" w:line="360" w:lineRule="auto"/>
        <w:jc w:val="center"/>
        <w:rPr>
          <w:rFonts w:ascii="Times New Roman" w:eastAsia="Arial" w:hAnsi="Times New Roman" w:cs="Times New Roman"/>
          <w:b/>
          <w:kern w:val="0"/>
          <w:sz w:val="24"/>
          <w:szCs w:val="24"/>
          <w14:ligatures w14:val="none"/>
        </w:rPr>
      </w:pPr>
      <w:r w:rsidRPr="000E5C76">
        <w:rPr>
          <w:rFonts w:ascii="Times New Roman" w:eastAsia="Arial" w:hAnsi="Times New Roman" w:cs="Times New Roman"/>
          <w:b/>
          <w:kern w:val="0"/>
          <w:sz w:val="24"/>
          <w:szCs w:val="24"/>
          <w14:ligatures w14:val="none"/>
        </w:rPr>
        <w:t xml:space="preserve">Module </w:t>
      </w:r>
      <w:r w:rsidR="000E5C76" w:rsidRPr="000E5C76">
        <w:rPr>
          <w:rFonts w:ascii="Times New Roman" w:eastAsia="Arial" w:hAnsi="Times New Roman" w:cs="Times New Roman"/>
          <w:b/>
          <w:kern w:val="0"/>
          <w:sz w:val="24"/>
          <w:szCs w:val="24"/>
          <w:lang w:eastAsia="en-IN"/>
          <w14:ligatures w14:val="none"/>
        </w:rPr>
        <w:t>Title</w:t>
      </w:r>
      <w:r w:rsidR="000E5C76" w:rsidRPr="000E5C76">
        <w:rPr>
          <w:rFonts w:ascii="Times New Roman" w:eastAsia="Arial" w:hAnsi="Times New Roman" w:cs="Times New Roman"/>
          <w:b/>
          <w:kern w:val="0"/>
          <w:sz w:val="24"/>
          <w:szCs w:val="24"/>
          <w14:ligatures w14:val="none"/>
        </w:rPr>
        <w:t xml:space="preserve"> </w:t>
      </w:r>
      <w:r w:rsidRPr="000E5C76">
        <w:rPr>
          <w:rFonts w:ascii="Times New Roman" w:eastAsia="Arial" w:hAnsi="Times New Roman" w:cs="Times New Roman"/>
          <w:b/>
          <w:kern w:val="0"/>
          <w:sz w:val="24"/>
          <w:szCs w:val="24"/>
          <w14:ligatures w14:val="none"/>
        </w:rPr>
        <w:t xml:space="preserve">- </w:t>
      </w:r>
      <w:r w:rsidRPr="000E5C76">
        <w:rPr>
          <w:rFonts w:ascii="Times New Roman" w:hAnsi="Times New Roman" w:cs="Times New Roman"/>
          <w:b/>
          <w:sz w:val="24"/>
          <w:szCs w:val="24"/>
        </w:rPr>
        <w:t>Event Strategic Planning and Delivery Considerations for an</w:t>
      </w:r>
      <w:r w:rsidRPr="000A5191">
        <w:rPr>
          <w:rFonts w:ascii="Times New Roman" w:hAnsi="Times New Roman" w:cs="Times New Roman"/>
          <w:b/>
          <w:sz w:val="24"/>
          <w:szCs w:val="24"/>
        </w:rPr>
        <w:t xml:space="preserve"> International Meeting</w:t>
      </w:r>
    </w:p>
    <w:p w14:paraId="22355AED" w14:textId="77777777" w:rsidR="000A5191" w:rsidRPr="000A5191" w:rsidRDefault="000A5191" w:rsidP="000A5191">
      <w:pPr>
        <w:spacing w:after="0" w:line="360" w:lineRule="auto"/>
        <w:jc w:val="center"/>
        <w:rPr>
          <w:rFonts w:ascii="Times New Roman" w:eastAsia="Arial" w:hAnsi="Times New Roman" w:cs="Times New Roman"/>
          <w:b/>
          <w:kern w:val="0"/>
          <w:sz w:val="24"/>
          <w:szCs w:val="24"/>
          <w14:ligatures w14:val="none"/>
        </w:rPr>
      </w:pPr>
      <w:r w:rsidRPr="000A5191">
        <w:rPr>
          <w:rFonts w:ascii="Times New Roman" w:eastAsia="Arial" w:hAnsi="Times New Roman" w:cs="Times New Roman"/>
          <w:b/>
          <w:kern w:val="0"/>
          <w:sz w:val="24"/>
          <w:szCs w:val="24"/>
          <w14:ligatures w14:val="none"/>
        </w:rPr>
        <w:t>Module Code- BMIH6007</w:t>
      </w:r>
    </w:p>
    <w:p w14:paraId="73EE06A5" w14:textId="77777777" w:rsidR="000A5191" w:rsidRPr="000A5191" w:rsidRDefault="000A5191" w:rsidP="000A5191">
      <w:pPr>
        <w:spacing w:after="0" w:line="360" w:lineRule="auto"/>
        <w:jc w:val="center"/>
        <w:rPr>
          <w:rFonts w:ascii="Times New Roman" w:eastAsia="Arial" w:hAnsi="Times New Roman" w:cs="Times New Roman"/>
          <w:b/>
          <w:kern w:val="0"/>
          <w:sz w:val="24"/>
          <w:szCs w:val="24"/>
          <w14:ligatures w14:val="none"/>
        </w:rPr>
      </w:pPr>
      <w:r w:rsidRPr="000A5191">
        <w:rPr>
          <w:rFonts w:ascii="Times New Roman" w:eastAsia="Arial" w:hAnsi="Times New Roman" w:cs="Times New Roman"/>
          <w:b/>
          <w:kern w:val="0"/>
          <w:sz w:val="24"/>
          <w:szCs w:val="24"/>
          <w14:ligatures w14:val="none"/>
        </w:rPr>
        <w:t>Lecturer`s name- Kathryn Flynn</w:t>
      </w:r>
    </w:p>
    <w:p w14:paraId="0D81CBE6" w14:textId="77777777" w:rsidR="000A5191" w:rsidRPr="000A5191" w:rsidRDefault="000A5191" w:rsidP="000A5191">
      <w:pPr>
        <w:spacing w:after="0" w:line="360" w:lineRule="auto"/>
        <w:jc w:val="center"/>
        <w:rPr>
          <w:rFonts w:ascii="Times New Roman" w:eastAsia="Arial" w:hAnsi="Times New Roman" w:cs="Times New Roman"/>
          <w:b/>
          <w:kern w:val="0"/>
          <w:sz w:val="24"/>
          <w:szCs w:val="24"/>
          <w14:ligatures w14:val="none"/>
        </w:rPr>
      </w:pPr>
      <w:r w:rsidRPr="000A5191">
        <w:rPr>
          <w:rFonts w:ascii="Times New Roman" w:eastAsia="Arial" w:hAnsi="Times New Roman" w:cs="Times New Roman"/>
          <w:b/>
          <w:kern w:val="0"/>
          <w:sz w:val="24"/>
          <w:szCs w:val="24"/>
          <w14:ligatures w14:val="none"/>
        </w:rPr>
        <w:t>Student Name- Nicoleta Elena Bugaciu</w:t>
      </w:r>
    </w:p>
    <w:p w14:paraId="4A710C7E" w14:textId="4777F605" w:rsidR="000A5191" w:rsidRPr="000A5191" w:rsidRDefault="000A5191" w:rsidP="000A5191">
      <w:pPr>
        <w:spacing w:line="360" w:lineRule="auto"/>
        <w:jc w:val="center"/>
        <w:rPr>
          <w:rFonts w:ascii="Times New Roman" w:eastAsia="Calibri" w:hAnsi="Times New Roman" w:cs="Times New Roman"/>
          <w:sz w:val="24"/>
          <w:szCs w:val="24"/>
        </w:rPr>
      </w:pPr>
      <w:r w:rsidRPr="000A5191">
        <w:rPr>
          <w:rFonts w:ascii="Times New Roman" w:eastAsia="Arial" w:hAnsi="Times New Roman" w:cs="Times New Roman"/>
          <w:b/>
          <w:kern w:val="0"/>
          <w:sz w:val="24"/>
          <w:szCs w:val="24"/>
          <w14:ligatures w14:val="none"/>
        </w:rPr>
        <w:t>Student ID- 2230707</w:t>
      </w:r>
    </w:p>
    <w:p w14:paraId="05F22BE5" w14:textId="77777777" w:rsidR="000A5191" w:rsidRPr="000A5191" w:rsidRDefault="000A5191" w:rsidP="006D2578">
      <w:pPr>
        <w:jc w:val="center"/>
        <w:rPr>
          <w:rFonts w:ascii="Times New Roman" w:eastAsia="Calibri" w:hAnsi="Times New Roman" w:cs="Times New Roman"/>
          <w:sz w:val="24"/>
          <w:szCs w:val="24"/>
        </w:rPr>
      </w:pPr>
    </w:p>
    <w:p w14:paraId="0028A3A0" w14:textId="77777777" w:rsidR="000A5191" w:rsidRPr="000A5191" w:rsidRDefault="000A5191" w:rsidP="006D2578">
      <w:pPr>
        <w:jc w:val="center"/>
        <w:rPr>
          <w:rFonts w:ascii="Times New Roman" w:eastAsia="Calibri" w:hAnsi="Times New Roman" w:cs="Times New Roman"/>
          <w:sz w:val="24"/>
          <w:szCs w:val="24"/>
        </w:rPr>
      </w:pPr>
    </w:p>
    <w:p w14:paraId="249D8E0E" w14:textId="77777777" w:rsidR="000A5191" w:rsidRPr="000A5191" w:rsidRDefault="000A5191" w:rsidP="006D2578">
      <w:pPr>
        <w:jc w:val="center"/>
        <w:rPr>
          <w:rFonts w:ascii="Times New Roman" w:eastAsia="Calibri" w:hAnsi="Times New Roman" w:cs="Times New Roman"/>
          <w:sz w:val="24"/>
          <w:szCs w:val="24"/>
        </w:rPr>
      </w:pPr>
    </w:p>
    <w:p w14:paraId="7C0E59F6" w14:textId="77777777" w:rsidR="000A5191" w:rsidRPr="000A5191" w:rsidRDefault="000A5191" w:rsidP="006D2578">
      <w:pPr>
        <w:jc w:val="center"/>
        <w:rPr>
          <w:rFonts w:ascii="Times New Roman" w:eastAsia="Calibri" w:hAnsi="Times New Roman" w:cs="Times New Roman"/>
          <w:sz w:val="24"/>
          <w:szCs w:val="24"/>
        </w:rPr>
      </w:pPr>
    </w:p>
    <w:p w14:paraId="45DB4C46" w14:textId="5EA9AE1C" w:rsidR="006D2578" w:rsidRPr="006D2578" w:rsidRDefault="006D2578" w:rsidP="006D2578">
      <w:pPr>
        <w:jc w:val="center"/>
        <w:rPr>
          <w:rFonts w:ascii="Times New Roman" w:eastAsia="Calibri" w:hAnsi="Times New Roman" w:cs="Times New Roman"/>
          <w:sz w:val="24"/>
          <w:szCs w:val="24"/>
        </w:rPr>
      </w:pPr>
      <w:r w:rsidRPr="006D2578">
        <w:rPr>
          <w:rFonts w:ascii="Times New Roman" w:eastAsia="Calibri" w:hAnsi="Times New Roman" w:cs="Times New Roman"/>
          <w:sz w:val="24"/>
          <w:szCs w:val="24"/>
        </w:rPr>
        <w:br w:type="page"/>
      </w:r>
    </w:p>
    <w:sdt>
      <w:sdtPr>
        <w:rPr>
          <w:rFonts w:ascii="Times New Roman" w:eastAsia="Calibri" w:hAnsi="Times New Roman" w:cs="Times New Roman"/>
          <w:sz w:val="24"/>
          <w:szCs w:val="24"/>
        </w:rPr>
        <w:id w:val="2127045257"/>
        <w:docPartObj>
          <w:docPartGallery w:val="Table of Contents"/>
          <w:docPartUnique/>
        </w:docPartObj>
      </w:sdtPr>
      <w:sdtEndPr>
        <w:rPr>
          <w:b/>
          <w:bCs/>
        </w:rPr>
      </w:sdtEndPr>
      <w:sdtContent>
        <w:p w14:paraId="0909ED5A" w14:textId="762FE966" w:rsidR="006D2578" w:rsidRPr="006D2578" w:rsidRDefault="006D2578" w:rsidP="006D2578">
          <w:pPr>
            <w:keepNext/>
            <w:keepLines/>
            <w:spacing w:before="240" w:after="0"/>
            <w:rPr>
              <w:rFonts w:ascii="Times New Roman" w:eastAsia="Times New Roman" w:hAnsi="Times New Roman" w:cs="Times New Roman"/>
              <w:color w:val="2F5496"/>
              <w:kern w:val="0"/>
              <w:sz w:val="24"/>
              <w:szCs w:val="24"/>
              <w14:ligatures w14:val="none"/>
            </w:rPr>
          </w:pPr>
          <w:r w:rsidRPr="006D2578">
            <w:rPr>
              <w:rFonts w:ascii="Times New Roman" w:eastAsia="Times New Roman" w:hAnsi="Times New Roman" w:cs="Times New Roman"/>
              <w:color w:val="2F5496"/>
              <w:kern w:val="0"/>
              <w:sz w:val="24"/>
              <w:szCs w:val="24"/>
              <w14:ligatures w14:val="none"/>
            </w:rPr>
            <w:t>Content</w:t>
          </w:r>
        </w:p>
        <w:p w14:paraId="5CE359F4" w14:textId="77777777" w:rsidR="006D2578" w:rsidRPr="006D2578" w:rsidRDefault="006D2578" w:rsidP="006D2578">
          <w:pPr>
            <w:tabs>
              <w:tab w:val="right" w:leader="dot" w:pos="9020"/>
            </w:tabs>
            <w:spacing w:after="100" w:line="360" w:lineRule="auto"/>
            <w:jc w:val="both"/>
            <w:rPr>
              <w:rFonts w:ascii="Times New Roman" w:eastAsia="Times New Roman" w:hAnsi="Times New Roman" w:cs="Times New Roman"/>
              <w:sz w:val="24"/>
              <w:szCs w:val="24"/>
              <w:lang w:eastAsia="en-GB" w:bidi="bn-BD"/>
            </w:rPr>
          </w:pPr>
          <w:r w:rsidRPr="006D2578">
            <w:rPr>
              <w:rFonts w:ascii="Times New Roman" w:eastAsia="Calibri" w:hAnsi="Times New Roman" w:cs="Times New Roman"/>
              <w:sz w:val="24"/>
              <w:szCs w:val="24"/>
            </w:rPr>
            <w:fldChar w:fldCharType="begin"/>
          </w:r>
          <w:r w:rsidRPr="006D2578">
            <w:rPr>
              <w:rFonts w:ascii="Times New Roman" w:eastAsia="Calibri" w:hAnsi="Times New Roman" w:cs="Times New Roman"/>
              <w:sz w:val="24"/>
              <w:szCs w:val="24"/>
            </w:rPr>
            <w:instrText xml:space="preserve"> TOC \o "1-3" \h \z \u </w:instrText>
          </w:r>
          <w:r w:rsidRPr="006D2578">
            <w:rPr>
              <w:rFonts w:ascii="Times New Roman" w:eastAsia="Calibri" w:hAnsi="Times New Roman" w:cs="Times New Roman"/>
              <w:sz w:val="24"/>
              <w:szCs w:val="24"/>
            </w:rPr>
            <w:fldChar w:fldCharType="separate"/>
          </w:r>
          <w:hyperlink w:anchor="_Toc191650133" w:history="1">
            <w:r w:rsidRPr="006D2578">
              <w:rPr>
                <w:rFonts w:ascii="Times New Roman" w:eastAsia="Calibri" w:hAnsi="Times New Roman" w:cs="Times New Roman"/>
                <w:color w:val="0563C1"/>
                <w:sz w:val="24"/>
                <w:szCs w:val="24"/>
                <w:u w:val="single"/>
              </w:rPr>
              <w:t>Introduction</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_Toc191650133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3</w:t>
            </w:r>
            <w:r w:rsidRPr="006D2578">
              <w:rPr>
                <w:rFonts w:ascii="Times New Roman" w:eastAsia="Calibri" w:hAnsi="Times New Roman" w:cs="Times New Roman"/>
                <w:webHidden/>
                <w:sz w:val="24"/>
                <w:szCs w:val="24"/>
              </w:rPr>
              <w:fldChar w:fldCharType="end"/>
            </w:r>
          </w:hyperlink>
        </w:p>
        <w:p w14:paraId="18FED1B1" w14:textId="77777777" w:rsidR="006D2578" w:rsidRPr="006D2578" w:rsidRDefault="006D2578" w:rsidP="006D2578">
          <w:pPr>
            <w:tabs>
              <w:tab w:val="right" w:leader="dot" w:pos="9020"/>
            </w:tabs>
            <w:spacing w:after="100" w:line="360" w:lineRule="auto"/>
            <w:jc w:val="both"/>
            <w:rPr>
              <w:rFonts w:ascii="Times New Roman" w:eastAsia="Times New Roman" w:hAnsi="Times New Roman" w:cs="Times New Roman"/>
              <w:sz w:val="24"/>
              <w:szCs w:val="24"/>
              <w:lang w:eastAsia="en-GB" w:bidi="bn-BD"/>
            </w:rPr>
          </w:pPr>
          <w:hyperlink w:anchor="_Toc191650134" w:history="1">
            <w:r w:rsidRPr="006D2578">
              <w:rPr>
                <w:rFonts w:ascii="Times New Roman" w:eastAsia="Calibri" w:hAnsi="Times New Roman" w:cs="Times New Roman"/>
                <w:color w:val="0563C1"/>
                <w:sz w:val="24"/>
                <w:szCs w:val="24"/>
                <w:u w:val="single"/>
              </w:rPr>
              <w:t>The Event Cycle</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_Toc191650134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3</w:t>
            </w:r>
            <w:r w:rsidRPr="006D2578">
              <w:rPr>
                <w:rFonts w:ascii="Times New Roman" w:eastAsia="Calibri" w:hAnsi="Times New Roman" w:cs="Times New Roman"/>
                <w:webHidden/>
                <w:sz w:val="24"/>
                <w:szCs w:val="24"/>
              </w:rPr>
              <w:fldChar w:fldCharType="end"/>
            </w:r>
          </w:hyperlink>
        </w:p>
        <w:p w14:paraId="02BF23EF" w14:textId="77777777" w:rsidR="006D2578" w:rsidRPr="006D2578" w:rsidRDefault="006D2578" w:rsidP="006D2578">
          <w:pPr>
            <w:tabs>
              <w:tab w:val="right" w:leader="dot" w:pos="9020"/>
            </w:tabs>
            <w:spacing w:after="100" w:line="360" w:lineRule="auto"/>
            <w:jc w:val="both"/>
            <w:rPr>
              <w:rFonts w:ascii="Times New Roman" w:eastAsia="Times New Roman" w:hAnsi="Times New Roman" w:cs="Times New Roman"/>
              <w:sz w:val="24"/>
              <w:szCs w:val="24"/>
              <w:lang w:eastAsia="en-GB" w:bidi="bn-BD"/>
            </w:rPr>
          </w:pPr>
          <w:hyperlink w:anchor="_Toc191650135" w:history="1">
            <w:r w:rsidRPr="006D2578">
              <w:rPr>
                <w:rFonts w:ascii="Times New Roman" w:eastAsia="Calibri" w:hAnsi="Times New Roman" w:cs="Times New Roman"/>
                <w:color w:val="0563C1"/>
                <w:sz w:val="24"/>
                <w:szCs w:val="24"/>
                <w:u w:val="single"/>
              </w:rPr>
              <w:t>Event Concept</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_Toc191650135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4</w:t>
            </w:r>
            <w:r w:rsidRPr="006D2578">
              <w:rPr>
                <w:rFonts w:ascii="Times New Roman" w:eastAsia="Calibri" w:hAnsi="Times New Roman" w:cs="Times New Roman"/>
                <w:webHidden/>
                <w:sz w:val="24"/>
                <w:szCs w:val="24"/>
              </w:rPr>
              <w:fldChar w:fldCharType="end"/>
            </w:r>
          </w:hyperlink>
        </w:p>
        <w:p w14:paraId="79D236E0" w14:textId="77777777" w:rsidR="006D2578" w:rsidRPr="006D2578" w:rsidRDefault="006D2578" w:rsidP="006D2578">
          <w:pPr>
            <w:tabs>
              <w:tab w:val="right" w:leader="dot" w:pos="9020"/>
            </w:tabs>
            <w:spacing w:after="100" w:line="360" w:lineRule="auto"/>
            <w:jc w:val="both"/>
            <w:rPr>
              <w:rFonts w:ascii="Times New Roman" w:eastAsia="Times New Roman" w:hAnsi="Times New Roman" w:cs="Times New Roman"/>
              <w:sz w:val="24"/>
              <w:szCs w:val="24"/>
              <w:lang w:eastAsia="en-GB" w:bidi="bn-BD"/>
            </w:rPr>
          </w:pPr>
          <w:hyperlink w:anchor="_Toc191650136" w:history="1">
            <w:r w:rsidRPr="006D2578">
              <w:rPr>
                <w:rFonts w:ascii="Times New Roman" w:eastAsia="Calibri" w:hAnsi="Times New Roman" w:cs="Times New Roman"/>
                <w:color w:val="0563C1"/>
                <w:sz w:val="24"/>
                <w:szCs w:val="24"/>
                <w:u w:val="single"/>
              </w:rPr>
              <w:t>Aim and Objectives of the Meeting/Event</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_Toc191650136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5</w:t>
            </w:r>
            <w:r w:rsidRPr="006D2578">
              <w:rPr>
                <w:rFonts w:ascii="Times New Roman" w:eastAsia="Calibri" w:hAnsi="Times New Roman" w:cs="Times New Roman"/>
                <w:webHidden/>
                <w:sz w:val="24"/>
                <w:szCs w:val="24"/>
              </w:rPr>
              <w:fldChar w:fldCharType="end"/>
            </w:r>
          </w:hyperlink>
        </w:p>
        <w:p w14:paraId="10903248" w14:textId="77777777" w:rsidR="006D2578" w:rsidRPr="006D2578" w:rsidRDefault="006D2578" w:rsidP="006D2578">
          <w:pPr>
            <w:tabs>
              <w:tab w:val="right" w:leader="dot" w:pos="9020"/>
            </w:tabs>
            <w:spacing w:after="100" w:line="360" w:lineRule="auto"/>
            <w:ind w:left="220"/>
            <w:jc w:val="both"/>
            <w:rPr>
              <w:rFonts w:ascii="Times New Roman" w:eastAsia="Times New Roman" w:hAnsi="Times New Roman" w:cs="Times New Roman"/>
              <w:sz w:val="24"/>
              <w:szCs w:val="24"/>
              <w:lang w:eastAsia="en-GB" w:bidi="bn-BD"/>
            </w:rPr>
          </w:pPr>
          <w:hyperlink w:anchor="_Toc191650137" w:history="1">
            <w:r w:rsidRPr="006D2578">
              <w:rPr>
                <w:rFonts w:ascii="Times New Roman" w:eastAsia="Calibri" w:hAnsi="Times New Roman" w:cs="Times New Roman"/>
                <w:color w:val="0563C1"/>
                <w:sz w:val="24"/>
                <w:szCs w:val="24"/>
                <w:u w:val="single"/>
              </w:rPr>
              <w:t>Overall Objective</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_Toc191650137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5</w:t>
            </w:r>
            <w:r w:rsidRPr="006D2578">
              <w:rPr>
                <w:rFonts w:ascii="Times New Roman" w:eastAsia="Calibri" w:hAnsi="Times New Roman" w:cs="Times New Roman"/>
                <w:webHidden/>
                <w:sz w:val="24"/>
                <w:szCs w:val="24"/>
              </w:rPr>
              <w:fldChar w:fldCharType="end"/>
            </w:r>
          </w:hyperlink>
        </w:p>
        <w:p w14:paraId="06E5A4CA" w14:textId="77777777" w:rsidR="006D2578" w:rsidRPr="006D2578" w:rsidRDefault="006D2578" w:rsidP="006D2578">
          <w:pPr>
            <w:tabs>
              <w:tab w:val="right" w:leader="dot" w:pos="9020"/>
            </w:tabs>
            <w:spacing w:after="100" w:line="360" w:lineRule="auto"/>
            <w:ind w:left="220"/>
            <w:jc w:val="both"/>
            <w:rPr>
              <w:rFonts w:ascii="Times New Roman" w:eastAsia="Times New Roman" w:hAnsi="Times New Roman" w:cs="Times New Roman"/>
              <w:sz w:val="24"/>
              <w:szCs w:val="24"/>
              <w:lang w:eastAsia="en-GB" w:bidi="bn-BD"/>
            </w:rPr>
          </w:pPr>
          <w:hyperlink w:anchor="_Toc191650138" w:history="1">
            <w:r w:rsidRPr="006D2578">
              <w:rPr>
                <w:rFonts w:ascii="Times New Roman" w:eastAsia="Calibri" w:hAnsi="Times New Roman" w:cs="Times New Roman"/>
                <w:color w:val="0563C1"/>
                <w:sz w:val="24"/>
                <w:szCs w:val="24"/>
                <w:u w:val="single"/>
              </w:rPr>
              <w:t>SMART Objectives</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_Toc191650138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5</w:t>
            </w:r>
            <w:r w:rsidRPr="006D2578">
              <w:rPr>
                <w:rFonts w:ascii="Times New Roman" w:eastAsia="Calibri" w:hAnsi="Times New Roman" w:cs="Times New Roman"/>
                <w:webHidden/>
                <w:sz w:val="24"/>
                <w:szCs w:val="24"/>
              </w:rPr>
              <w:fldChar w:fldCharType="end"/>
            </w:r>
          </w:hyperlink>
        </w:p>
        <w:p w14:paraId="32EF8870" w14:textId="77777777" w:rsidR="006D2578" w:rsidRPr="006D2578" w:rsidRDefault="006D2578" w:rsidP="006D2578">
          <w:pPr>
            <w:tabs>
              <w:tab w:val="right" w:leader="dot" w:pos="9020"/>
            </w:tabs>
            <w:spacing w:after="100" w:line="360" w:lineRule="auto"/>
            <w:jc w:val="both"/>
            <w:rPr>
              <w:rFonts w:ascii="Times New Roman" w:eastAsia="Times New Roman" w:hAnsi="Times New Roman" w:cs="Times New Roman"/>
              <w:sz w:val="24"/>
              <w:szCs w:val="24"/>
              <w:lang w:eastAsia="en-GB" w:bidi="bn-BD"/>
            </w:rPr>
          </w:pPr>
          <w:hyperlink w:anchor="_Toc191650139" w:history="1">
            <w:r w:rsidRPr="006D2578">
              <w:rPr>
                <w:rFonts w:ascii="Times New Roman" w:eastAsia="Calibri" w:hAnsi="Times New Roman" w:cs="Times New Roman"/>
                <w:color w:val="0563C1"/>
                <w:sz w:val="24"/>
                <w:szCs w:val="24"/>
                <w:u w:val="single"/>
              </w:rPr>
              <w:t>Event Management</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_Toc191650139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5</w:t>
            </w:r>
            <w:r w:rsidRPr="006D2578">
              <w:rPr>
                <w:rFonts w:ascii="Times New Roman" w:eastAsia="Calibri" w:hAnsi="Times New Roman" w:cs="Times New Roman"/>
                <w:webHidden/>
                <w:sz w:val="24"/>
                <w:szCs w:val="24"/>
              </w:rPr>
              <w:fldChar w:fldCharType="end"/>
            </w:r>
          </w:hyperlink>
        </w:p>
        <w:p w14:paraId="2A520D3A" w14:textId="77777777" w:rsidR="006D2578" w:rsidRPr="006D2578" w:rsidRDefault="006D2578" w:rsidP="006D2578">
          <w:pPr>
            <w:tabs>
              <w:tab w:val="right" w:leader="dot" w:pos="9020"/>
            </w:tabs>
            <w:spacing w:after="100" w:line="360" w:lineRule="auto"/>
            <w:ind w:left="220"/>
            <w:jc w:val="both"/>
            <w:rPr>
              <w:rFonts w:ascii="Times New Roman" w:eastAsia="Times New Roman" w:hAnsi="Times New Roman" w:cs="Times New Roman"/>
              <w:sz w:val="24"/>
              <w:szCs w:val="24"/>
              <w:lang w:eastAsia="en-GB" w:bidi="bn-BD"/>
            </w:rPr>
          </w:pPr>
          <w:hyperlink w:anchor="_Toc191650140" w:history="1">
            <w:r w:rsidRPr="006D2578">
              <w:rPr>
                <w:rFonts w:ascii="Times New Roman" w:eastAsia="Calibri" w:hAnsi="Times New Roman" w:cs="Times New Roman"/>
                <w:color w:val="0563C1"/>
                <w:sz w:val="24"/>
                <w:szCs w:val="24"/>
                <w:u w:val="single"/>
              </w:rPr>
              <w:t>Skills Required:</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_Toc191650140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5</w:t>
            </w:r>
            <w:r w:rsidRPr="006D2578">
              <w:rPr>
                <w:rFonts w:ascii="Times New Roman" w:eastAsia="Calibri" w:hAnsi="Times New Roman" w:cs="Times New Roman"/>
                <w:webHidden/>
                <w:sz w:val="24"/>
                <w:szCs w:val="24"/>
              </w:rPr>
              <w:fldChar w:fldCharType="end"/>
            </w:r>
          </w:hyperlink>
        </w:p>
        <w:p w14:paraId="28D22A10" w14:textId="77777777" w:rsidR="006D2578" w:rsidRPr="006D2578" w:rsidRDefault="006D2578" w:rsidP="006D2578">
          <w:pPr>
            <w:tabs>
              <w:tab w:val="right" w:leader="dot" w:pos="9020"/>
            </w:tabs>
            <w:spacing w:after="100" w:line="360" w:lineRule="auto"/>
            <w:ind w:left="220"/>
            <w:jc w:val="both"/>
            <w:rPr>
              <w:rFonts w:ascii="Times New Roman" w:eastAsia="Times New Roman" w:hAnsi="Times New Roman" w:cs="Times New Roman"/>
              <w:sz w:val="24"/>
              <w:szCs w:val="24"/>
              <w:lang w:eastAsia="en-GB" w:bidi="bn-BD"/>
            </w:rPr>
          </w:pPr>
          <w:hyperlink w:anchor="_Toc191650141" w:history="1">
            <w:r w:rsidRPr="006D2578">
              <w:rPr>
                <w:rFonts w:ascii="Times New Roman" w:eastAsia="Calibri" w:hAnsi="Times New Roman" w:cs="Times New Roman"/>
                <w:color w:val="0563C1"/>
                <w:sz w:val="24"/>
                <w:szCs w:val="24"/>
                <w:u w:val="single"/>
              </w:rPr>
              <w:t>Resources Needed:</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_Toc191650141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6</w:t>
            </w:r>
            <w:r w:rsidRPr="006D2578">
              <w:rPr>
                <w:rFonts w:ascii="Times New Roman" w:eastAsia="Calibri" w:hAnsi="Times New Roman" w:cs="Times New Roman"/>
                <w:webHidden/>
                <w:sz w:val="24"/>
                <w:szCs w:val="24"/>
              </w:rPr>
              <w:fldChar w:fldCharType="end"/>
            </w:r>
          </w:hyperlink>
        </w:p>
        <w:p w14:paraId="21A45FF0" w14:textId="77777777" w:rsidR="006D2578" w:rsidRPr="006D2578" w:rsidRDefault="006D2578" w:rsidP="006D2578">
          <w:pPr>
            <w:tabs>
              <w:tab w:val="right" w:leader="dot" w:pos="9020"/>
            </w:tabs>
            <w:spacing w:after="100" w:line="360" w:lineRule="auto"/>
            <w:ind w:left="220"/>
            <w:jc w:val="both"/>
            <w:rPr>
              <w:rFonts w:ascii="Times New Roman" w:eastAsia="Times New Roman" w:hAnsi="Times New Roman" w:cs="Times New Roman"/>
              <w:sz w:val="24"/>
              <w:szCs w:val="24"/>
              <w:lang w:eastAsia="en-GB" w:bidi="bn-BD"/>
            </w:rPr>
          </w:pPr>
          <w:hyperlink w:anchor="_Toc191650142" w:history="1">
            <w:r w:rsidRPr="006D2578">
              <w:rPr>
                <w:rFonts w:ascii="Times New Roman" w:eastAsia="Calibri" w:hAnsi="Times New Roman" w:cs="Times New Roman"/>
                <w:color w:val="0563C1"/>
                <w:sz w:val="24"/>
                <w:szCs w:val="24"/>
                <w:u w:val="single"/>
              </w:rPr>
              <w:t>Operational, Planning, and Marketing Activities</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_Toc191650142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6</w:t>
            </w:r>
            <w:r w:rsidRPr="006D2578">
              <w:rPr>
                <w:rFonts w:ascii="Times New Roman" w:eastAsia="Calibri" w:hAnsi="Times New Roman" w:cs="Times New Roman"/>
                <w:webHidden/>
                <w:sz w:val="24"/>
                <w:szCs w:val="24"/>
              </w:rPr>
              <w:fldChar w:fldCharType="end"/>
            </w:r>
          </w:hyperlink>
        </w:p>
        <w:p w14:paraId="3A012F8A" w14:textId="77777777" w:rsidR="006D2578" w:rsidRPr="006D2578" w:rsidRDefault="006D2578" w:rsidP="006D2578">
          <w:pPr>
            <w:tabs>
              <w:tab w:val="right" w:leader="dot" w:pos="9020"/>
            </w:tabs>
            <w:spacing w:after="100" w:line="360" w:lineRule="auto"/>
            <w:jc w:val="both"/>
            <w:rPr>
              <w:rFonts w:ascii="Times New Roman" w:eastAsia="Times New Roman" w:hAnsi="Times New Roman" w:cs="Times New Roman"/>
              <w:sz w:val="24"/>
              <w:szCs w:val="24"/>
              <w:lang w:eastAsia="en-GB" w:bidi="bn-BD"/>
            </w:rPr>
          </w:pPr>
          <w:hyperlink w:anchor="_Toc191650143" w:history="1">
            <w:r w:rsidRPr="006D2578">
              <w:rPr>
                <w:rFonts w:ascii="Times New Roman" w:eastAsia="Calibri" w:hAnsi="Times New Roman" w:cs="Times New Roman"/>
                <w:color w:val="0563C1"/>
                <w:sz w:val="24"/>
                <w:szCs w:val="24"/>
                <w:u w:val="single"/>
              </w:rPr>
              <w:t>Event Budget</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_Toc191650143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6</w:t>
            </w:r>
            <w:r w:rsidRPr="006D2578">
              <w:rPr>
                <w:rFonts w:ascii="Times New Roman" w:eastAsia="Calibri" w:hAnsi="Times New Roman" w:cs="Times New Roman"/>
                <w:webHidden/>
                <w:sz w:val="24"/>
                <w:szCs w:val="24"/>
              </w:rPr>
              <w:fldChar w:fldCharType="end"/>
            </w:r>
          </w:hyperlink>
        </w:p>
        <w:p w14:paraId="5A898132" w14:textId="77777777" w:rsidR="006D2578" w:rsidRPr="006D2578" w:rsidRDefault="006D2578" w:rsidP="006D2578">
          <w:pPr>
            <w:tabs>
              <w:tab w:val="right" w:leader="dot" w:pos="9020"/>
            </w:tabs>
            <w:spacing w:after="100" w:line="360" w:lineRule="auto"/>
            <w:ind w:left="220"/>
            <w:jc w:val="both"/>
            <w:rPr>
              <w:rFonts w:ascii="Times New Roman" w:eastAsia="Times New Roman" w:hAnsi="Times New Roman" w:cs="Times New Roman"/>
              <w:sz w:val="24"/>
              <w:szCs w:val="24"/>
              <w:lang w:eastAsia="en-GB" w:bidi="bn-BD"/>
            </w:rPr>
          </w:pPr>
          <w:hyperlink w:anchor="_Toc191650144" w:history="1">
            <w:r w:rsidRPr="006D2578">
              <w:rPr>
                <w:rFonts w:ascii="Times New Roman" w:eastAsia="Calibri" w:hAnsi="Times New Roman" w:cs="Times New Roman"/>
                <w:color w:val="0563C1"/>
                <w:sz w:val="24"/>
                <w:szCs w:val="24"/>
                <w:u w:val="single"/>
              </w:rPr>
              <w:t>Income</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_Toc191650144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6</w:t>
            </w:r>
            <w:r w:rsidRPr="006D2578">
              <w:rPr>
                <w:rFonts w:ascii="Times New Roman" w:eastAsia="Calibri" w:hAnsi="Times New Roman" w:cs="Times New Roman"/>
                <w:webHidden/>
                <w:sz w:val="24"/>
                <w:szCs w:val="24"/>
              </w:rPr>
              <w:fldChar w:fldCharType="end"/>
            </w:r>
          </w:hyperlink>
        </w:p>
        <w:p w14:paraId="682E409D" w14:textId="77777777" w:rsidR="006D2578" w:rsidRPr="006D2578" w:rsidRDefault="006D2578" w:rsidP="006D2578">
          <w:pPr>
            <w:tabs>
              <w:tab w:val="right" w:leader="dot" w:pos="9020"/>
            </w:tabs>
            <w:spacing w:after="100" w:line="360" w:lineRule="auto"/>
            <w:ind w:left="220"/>
            <w:jc w:val="both"/>
            <w:rPr>
              <w:rFonts w:ascii="Times New Roman" w:eastAsia="Times New Roman" w:hAnsi="Times New Roman" w:cs="Times New Roman"/>
              <w:sz w:val="24"/>
              <w:szCs w:val="24"/>
              <w:lang w:eastAsia="en-GB" w:bidi="bn-BD"/>
            </w:rPr>
          </w:pPr>
          <w:hyperlink w:anchor="_Toc191650145" w:history="1">
            <w:r w:rsidRPr="006D2578">
              <w:rPr>
                <w:rFonts w:ascii="Times New Roman" w:eastAsia="Calibri" w:hAnsi="Times New Roman" w:cs="Times New Roman"/>
                <w:color w:val="0563C1"/>
                <w:sz w:val="24"/>
                <w:szCs w:val="24"/>
                <w:u w:val="single"/>
              </w:rPr>
              <w:t>Expenditure</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_Toc191650145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7</w:t>
            </w:r>
            <w:r w:rsidRPr="006D2578">
              <w:rPr>
                <w:rFonts w:ascii="Times New Roman" w:eastAsia="Calibri" w:hAnsi="Times New Roman" w:cs="Times New Roman"/>
                <w:webHidden/>
                <w:sz w:val="24"/>
                <w:szCs w:val="24"/>
              </w:rPr>
              <w:fldChar w:fldCharType="end"/>
            </w:r>
          </w:hyperlink>
        </w:p>
        <w:p w14:paraId="5171C4FD" w14:textId="77777777" w:rsidR="006D2578" w:rsidRPr="006D2578" w:rsidRDefault="006D2578" w:rsidP="006D2578">
          <w:pPr>
            <w:tabs>
              <w:tab w:val="right" w:leader="dot" w:pos="9020"/>
            </w:tabs>
            <w:spacing w:after="100" w:line="360" w:lineRule="auto"/>
            <w:jc w:val="both"/>
            <w:rPr>
              <w:rFonts w:ascii="Times New Roman" w:eastAsia="Times New Roman" w:hAnsi="Times New Roman" w:cs="Times New Roman"/>
              <w:sz w:val="24"/>
              <w:szCs w:val="24"/>
              <w:lang w:eastAsia="en-GB" w:bidi="bn-BD"/>
            </w:rPr>
          </w:pPr>
          <w:hyperlink w:anchor="_Toc191650146" w:history="1">
            <w:r w:rsidRPr="006D2578">
              <w:rPr>
                <w:rFonts w:ascii="Times New Roman" w:eastAsia="Calibri" w:hAnsi="Times New Roman" w:cs="Times New Roman"/>
                <w:color w:val="0563C1"/>
                <w:sz w:val="24"/>
                <w:szCs w:val="24"/>
                <w:u w:val="single"/>
              </w:rPr>
              <w:t>Industry Trends / Issues / Impacts</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_Toc191650146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8</w:t>
            </w:r>
            <w:r w:rsidRPr="006D2578">
              <w:rPr>
                <w:rFonts w:ascii="Times New Roman" w:eastAsia="Calibri" w:hAnsi="Times New Roman" w:cs="Times New Roman"/>
                <w:webHidden/>
                <w:sz w:val="24"/>
                <w:szCs w:val="24"/>
              </w:rPr>
              <w:fldChar w:fldCharType="end"/>
            </w:r>
          </w:hyperlink>
        </w:p>
        <w:p w14:paraId="149F04B7" w14:textId="77777777" w:rsidR="006D2578" w:rsidRPr="006D2578" w:rsidRDefault="006D2578" w:rsidP="006D2578">
          <w:pPr>
            <w:tabs>
              <w:tab w:val="right" w:leader="dot" w:pos="9020"/>
            </w:tabs>
            <w:spacing w:after="100" w:line="360" w:lineRule="auto"/>
            <w:jc w:val="both"/>
            <w:rPr>
              <w:rFonts w:ascii="Times New Roman" w:eastAsia="Times New Roman" w:hAnsi="Times New Roman" w:cs="Times New Roman"/>
              <w:sz w:val="24"/>
              <w:szCs w:val="24"/>
              <w:lang w:eastAsia="en-GB" w:bidi="bn-BD"/>
            </w:rPr>
          </w:pPr>
          <w:hyperlink w:anchor="_Toc191650147" w:history="1">
            <w:r w:rsidRPr="006D2578">
              <w:rPr>
                <w:rFonts w:ascii="Times New Roman" w:eastAsia="Calibri" w:hAnsi="Times New Roman" w:cs="Times New Roman"/>
                <w:color w:val="0563C1"/>
                <w:sz w:val="24"/>
                <w:szCs w:val="24"/>
                <w:u w:val="single"/>
              </w:rPr>
              <w:t>Situational and Cultural Considerations</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_Toc191650147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9</w:t>
            </w:r>
            <w:r w:rsidRPr="006D2578">
              <w:rPr>
                <w:rFonts w:ascii="Times New Roman" w:eastAsia="Calibri" w:hAnsi="Times New Roman" w:cs="Times New Roman"/>
                <w:webHidden/>
                <w:sz w:val="24"/>
                <w:szCs w:val="24"/>
              </w:rPr>
              <w:fldChar w:fldCharType="end"/>
            </w:r>
          </w:hyperlink>
        </w:p>
        <w:p w14:paraId="33849C0D" w14:textId="77777777" w:rsidR="006D2578" w:rsidRPr="006D2578" w:rsidRDefault="006D2578" w:rsidP="006D2578">
          <w:pPr>
            <w:tabs>
              <w:tab w:val="right" w:leader="dot" w:pos="9020"/>
            </w:tabs>
            <w:spacing w:after="100" w:line="360" w:lineRule="auto"/>
            <w:ind w:left="220"/>
            <w:jc w:val="both"/>
            <w:rPr>
              <w:rFonts w:ascii="Times New Roman" w:eastAsia="Times New Roman" w:hAnsi="Times New Roman" w:cs="Times New Roman"/>
              <w:sz w:val="24"/>
              <w:szCs w:val="24"/>
              <w:lang w:eastAsia="en-GB" w:bidi="bn-BD"/>
            </w:rPr>
          </w:pPr>
          <w:hyperlink w:anchor="_Toc191650148" w:history="1">
            <w:r w:rsidRPr="006D2578">
              <w:rPr>
                <w:rFonts w:ascii="Times New Roman" w:eastAsia="Calibri" w:hAnsi="Times New Roman" w:cs="Times New Roman"/>
                <w:color w:val="0563C1"/>
                <w:sz w:val="24"/>
                <w:szCs w:val="24"/>
                <w:u w:val="single"/>
              </w:rPr>
              <w:t>Situational Factors</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_Toc191650148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9</w:t>
            </w:r>
            <w:r w:rsidRPr="006D2578">
              <w:rPr>
                <w:rFonts w:ascii="Times New Roman" w:eastAsia="Calibri" w:hAnsi="Times New Roman" w:cs="Times New Roman"/>
                <w:webHidden/>
                <w:sz w:val="24"/>
                <w:szCs w:val="24"/>
              </w:rPr>
              <w:fldChar w:fldCharType="end"/>
            </w:r>
          </w:hyperlink>
        </w:p>
        <w:p w14:paraId="016361B6" w14:textId="77777777" w:rsidR="006D2578" w:rsidRPr="006D2578" w:rsidRDefault="006D2578" w:rsidP="006D2578">
          <w:pPr>
            <w:tabs>
              <w:tab w:val="right" w:leader="dot" w:pos="9020"/>
            </w:tabs>
            <w:spacing w:after="100" w:line="360" w:lineRule="auto"/>
            <w:ind w:left="220"/>
            <w:jc w:val="both"/>
            <w:rPr>
              <w:rFonts w:ascii="Times New Roman" w:eastAsia="Times New Roman" w:hAnsi="Times New Roman" w:cs="Times New Roman"/>
              <w:sz w:val="24"/>
              <w:szCs w:val="24"/>
              <w:lang w:eastAsia="en-GB" w:bidi="bn-BD"/>
            </w:rPr>
          </w:pPr>
          <w:hyperlink w:anchor="_Toc191650149" w:history="1">
            <w:r w:rsidRPr="006D2578">
              <w:rPr>
                <w:rFonts w:ascii="Times New Roman" w:eastAsia="Calibri" w:hAnsi="Times New Roman" w:cs="Times New Roman"/>
                <w:color w:val="0563C1"/>
                <w:sz w:val="24"/>
                <w:szCs w:val="24"/>
                <w:u w:val="single"/>
              </w:rPr>
              <w:t>Cultural Considerations</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_Toc191650149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9</w:t>
            </w:r>
            <w:r w:rsidRPr="006D2578">
              <w:rPr>
                <w:rFonts w:ascii="Times New Roman" w:eastAsia="Calibri" w:hAnsi="Times New Roman" w:cs="Times New Roman"/>
                <w:webHidden/>
                <w:sz w:val="24"/>
                <w:szCs w:val="24"/>
              </w:rPr>
              <w:fldChar w:fldCharType="end"/>
            </w:r>
          </w:hyperlink>
        </w:p>
        <w:p w14:paraId="5CA8456D" w14:textId="77777777" w:rsidR="006D2578" w:rsidRPr="006D2578" w:rsidRDefault="006D2578" w:rsidP="006D2578">
          <w:pPr>
            <w:tabs>
              <w:tab w:val="right" w:leader="dot" w:pos="9020"/>
            </w:tabs>
            <w:spacing w:after="100" w:line="360" w:lineRule="auto"/>
            <w:ind w:left="220"/>
            <w:jc w:val="both"/>
            <w:rPr>
              <w:rFonts w:ascii="Times New Roman" w:eastAsia="Times New Roman" w:hAnsi="Times New Roman" w:cs="Times New Roman"/>
              <w:sz w:val="24"/>
              <w:szCs w:val="24"/>
              <w:lang w:eastAsia="en-GB" w:bidi="bn-BD"/>
            </w:rPr>
          </w:pPr>
          <w:hyperlink w:anchor="_Toc191650150" w:history="1">
            <w:r w:rsidRPr="006D2578">
              <w:rPr>
                <w:rFonts w:ascii="Times New Roman" w:eastAsia="Calibri" w:hAnsi="Times New Roman" w:cs="Times New Roman"/>
                <w:color w:val="0563C1"/>
                <w:sz w:val="24"/>
                <w:szCs w:val="24"/>
                <w:u w:val="single"/>
              </w:rPr>
              <w:t>Application of PESTEL Analysis:</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_Toc191650150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9</w:t>
            </w:r>
            <w:r w:rsidRPr="006D2578">
              <w:rPr>
                <w:rFonts w:ascii="Times New Roman" w:eastAsia="Calibri" w:hAnsi="Times New Roman" w:cs="Times New Roman"/>
                <w:webHidden/>
                <w:sz w:val="24"/>
                <w:szCs w:val="24"/>
              </w:rPr>
              <w:fldChar w:fldCharType="end"/>
            </w:r>
          </w:hyperlink>
        </w:p>
        <w:p w14:paraId="3E7C5D49" w14:textId="77777777" w:rsidR="006D2578" w:rsidRPr="006D2578" w:rsidRDefault="006D2578" w:rsidP="006D2578">
          <w:pPr>
            <w:tabs>
              <w:tab w:val="right" w:leader="dot" w:pos="9020"/>
            </w:tabs>
            <w:spacing w:after="100" w:line="360" w:lineRule="auto"/>
            <w:ind w:left="220"/>
            <w:jc w:val="both"/>
            <w:rPr>
              <w:rFonts w:ascii="Times New Roman" w:eastAsia="Times New Roman" w:hAnsi="Times New Roman" w:cs="Times New Roman"/>
              <w:sz w:val="24"/>
              <w:szCs w:val="24"/>
              <w:lang w:eastAsia="en-GB" w:bidi="bn-BD"/>
            </w:rPr>
          </w:pPr>
          <w:hyperlink w:anchor="_Toc191650151" w:history="1">
            <w:r w:rsidRPr="006D2578">
              <w:rPr>
                <w:rFonts w:ascii="Times New Roman" w:eastAsia="Calibri" w:hAnsi="Times New Roman" w:cs="Times New Roman"/>
                <w:color w:val="0563C1"/>
                <w:sz w:val="24"/>
                <w:szCs w:val="24"/>
                <w:u w:val="single"/>
              </w:rPr>
              <w:t>SOAR Analysis</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_Toc191650151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10</w:t>
            </w:r>
            <w:r w:rsidRPr="006D2578">
              <w:rPr>
                <w:rFonts w:ascii="Times New Roman" w:eastAsia="Calibri" w:hAnsi="Times New Roman" w:cs="Times New Roman"/>
                <w:webHidden/>
                <w:sz w:val="24"/>
                <w:szCs w:val="24"/>
              </w:rPr>
              <w:fldChar w:fldCharType="end"/>
            </w:r>
          </w:hyperlink>
        </w:p>
        <w:p w14:paraId="44139408" w14:textId="77777777" w:rsidR="006D2578" w:rsidRPr="006D2578" w:rsidRDefault="006D2578" w:rsidP="006D2578">
          <w:pPr>
            <w:tabs>
              <w:tab w:val="right" w:leader="dot" w:pos="9020"/>
            </w:tabs>
            <w:spacing w:after="100" w:line="360" w:lineRule="auto"/>
            <w:jc w:val="both"/>
            <w:rPr>
              <w:rFonts w:ascii="Times New Roman" w:eastAsia="Times New Roman" w:hAnsi="Times New Roman" w:cs="Times New Roman"/>
              <w:sz w:val="24"/>
              <w:szCs w:val="24"/>
              <w:lang w:eastAsia="en-GB" w:bidi="bn-BD"/>
            </w:rPr>
          </w:pPr>
          <w:hyperlink w:anchor="_Toc191650152" w:history="1">
            <w:r w:rsidRPr="006D2578">
              <w:rPr>
                <w:rFonts w:ascii="Times New Roman" w:eastAsia="Calibri" w:hAnsi="Times New Roman" w:cs="Times New Roman"/>
                <w:color w:val="0563C1"/>
                <w:sz w:val="24"/>
                <w:szCs w:val="24"/>
                <w:u w:val="single"/>
              </w:rPr>
              <w:t>Conclusion</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_Toc191650152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10</w:t>
            </w:r>
            <w:r w:rsidRPr="006D2578">
              <w:rPr>
                <w:rFonts w:ascii="Times New Roman" w:eastAsia="Calibri" w:hAnsi="Times New Roman" w:cs="Times New Roman"/>
                <w:webHidden/>
                <w:sz w:val="24"/>
                <w:szCs w:val="24"/>
              </w:rPr>
              <w:fldChar w:fldCharType="end"/>
            </w:r>
          </w:hyperlink>
        </w:p>
        <w:p w14:paraId="3E22E0EE" w14:textId="77777777" w:rsidR="006D2578" w:rsidRPr="006D2578" w:rsidRDefault="006D2578" w:rsidP="006D2578">
          <w:pPr>
            <w:tabs>
              <w:tab w:val="right" w:leader="dot" w:pos="9020"/>
            </w:tabs>
            <w:spacing w:after="100" w:line="360" w:lineRule="auto"/>
            <w:jc w:val="both"/>
            <w:rPr>
              <w:rFonts w:ascii="Times New Roman" w:eastAsia="Times New Roman" w:hAnsi="Times New Roman" w:cs="Times New Roman"/>
              <w:sz w:val="24"/>
              <w:szCs w:val="24"/>
              <w:lang w:eastAsia="en-GB" w:bidi="bn-BD"/>
            </w:rPr>
          </w:pPr>
          <w:hyperlink w:anchor="_Toc191650153" w:history="1">
            <w:r w:rsidRPr="006D2578">
              <w:rPr>
                <w:rFonts w:ascii="Times New Roman" w:eastAsia="Calibri" w:hAnsi="Times New Roman" w:cs="Times New Roman"/>
                <w:color w:val="0563C1"/>
                <w:sz w:val="24"/>
                <w:szCs w:val="24"/>
                <w:u w:val="single"/>
              </w:rPr>
              <w:t>Reference</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_Toc191650153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12</w:t>
            </w:r>
            <w:r w:rsidRPr="006D2578">
              <w:rPr>
                <w:rFonts w:ascii="Times New Roman" w:eastAsia="Calibri" w:hAnsi="Times New Roman" w:cs="Times New Roman"/>
                <w:webHidden/>
                <w:sz w:val="24"/>
                <w:szCs w:val="24"/>
              </w:rPr>
              <w:fldChar w:fldCharType="end"/>
            </w:r>
          </w:hyperlink>
        </w:p>
        <w:p w14:paraId="5B1BE51F" w14:textId="77777777" w:rsidR="006D2578" w:rsidRPr="006D2578" w:rsidRDefault="006D2578" w:rsidP="006D2578">
          <w:pPr>
            <w:tabs>
              <w:tab w:val="right" w:leader="dot" w:pos="9020"/>
            </w:tabs>
            <w:spacing w:after="100" w:line="360" w:lineRule="auto"/>
            <w:jc w:val="both"/>
            <w:rPr>
              <w:rFonts w:ascii="Times New Roman" w:eastAsia="Times New Roman" w:hAnsi="Times New Roman" w:cs="Times New Roman"/>
              <w:sz w:val="24"/>
              <w:szCs w:val="24"/>
              <w:lang w:eastAsia="en-GB" w:bidi="bn-BD"/>
            </w:rPr>
          </w:pPr>
          <w:hyperlink w:anchor="_Toc191650154" w:history="1">
            <w:r w:rsidRPr="006D2578">
              <w:rPr>
                <w:rFonts w:ascii="Times New Roman" w:eastAsia="Calibri" w:hAnsi="Times New Roman" w:cs="Times New Roman"/>
                <w:color w:val="0563C1"/>
                <w:sz w:val="24"/>
                <w:szCs w:val="24"/>
                <w:u w:val="single"/>
              </w:rPr>
              <w:t>Appendix</w:t>
            </w:r>
            <w:r w:rsidRPr="006D2578">
              <w:rPr>
                <w:rFonts w:ascii="Times New Roman" w:eastAsia="Calibri" w:hAnsi="Times New Roman" w:cs="Times New Roman"/>
                <w:webHidden/>
                <w:sz w:val="24"/>
                <w:szCs w:val="24"/>
              </w:rPr>
              <w:tab/>
            </w:r>
            <w:r w:rsidRPr="006D2578">
              <w:rPr>
                <w:rFonts w:ascii="Times New Roman" w:eastAsia="Calibri" w:hAnsi="Times New Roman" w:cs="Times New Roman"/>
                <w:webHidden/>
                <w:sz w:val="24"/>
                <w:szCs w:val="24"/>
              </w:rPr>
              <w:fldChar w:fldCharType="begin"/>
            </w:r>
            <w:r w:rsidRPr="006D2578">
              <w:rPr>
                <w:rFonts w:ascii="Times New Roman" w:eastAsia="Calibri" w:hAnsi="Times New Roman" w:cs="Times New Roman"/>
                <w:webHidden/>
                <w:sz w:val="24"/>
                <w:szCs w:val="24"/>
              </w:rPr>
              <w:instrText xml:space="preserve"> PAGEREF _Toc191650154 \h </w:instrText>
            </w:r>
            <w:r w:rsidRPr="006D2578">
              <w:rPr>
                <w:rFonts w:ascii="Times New Roman" w:eastAsia="Calibri" w:hAnsi="Times New Roman" w:cs="Times New Roman"/>
                <w:webHidden/>
                <w:sz w:val="24"/>
                <w:szCs w:val="24"/>
              </w:rPr>
            </w:r>
            <w:r w:rsidRPr="006D2578">
              <w:rPr>
                <w:rFonts w:ascii="Times New Roman" w:eastAsia="Calibri" w:hAnsi="Times New Roman" w:cs="Times New Roman"/>
                <w:webHidden/>
                <w:sz w:val="24"/>
                <w:szCs w:val="24"/>
              </w:rPr>
              <w:fldChar w:fldCharType="separate"/>
            </w:r>
            <w:r w:rsidRPr="006D2578">
              <w:rPr>
                <w:rFonts w:ascii="Times New Roman" w:eastAsia="Calibri" w:hAnsi="Times New Roman" w:cs="Times New Roman"/>
                <w:webHidden/>
                <w:sz w:val="24"/>
                <w:szCs w:val="24"/>
              </w:rPr>
              <w:t>14</w:t>
            </w:r>
            <w:r w:rsidRPr="006D2578">
              <w:rPr>
                <w:rFonts w:ascii="Times New Roman" w:eastAsia="Calibri" w:hAnsi="Times New Roman" w:cs="Times New Roman"/>
                <w:webHidden/>
                <w:sz w:val="24"/>
                <w:szCs w:val="24"/>
              </w:rPr>
              <w:fldChar w:fldCharType="end"/>
            </w:r>
          </w:hyperlink>
        </w:p>
        <w:p w14:paraId="5831CE39" w14:textId="77777777" w:rsidR="006D2578" w:rsidRPr="006D2578" w:rsidRDefault="006D2578" w:rsidP="006D2578">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fldChar w:fldCharType="end"/>
          </w:r>
        </w:p>
      </w:sdtContent>
    </w:sdt>
    <w:p w14:paraId="09C13322" w14:textId="77777777" w:rsidR="006D2578" w:rsidRPr="006D2578" w:rsidRDefault="006D2578" w:rsidP="006D2578">
      <w:pPr>
        <w:rPr>
          <w:rFonts w:ascii="Times New Roman" w:eastAsia="Times New Roman" w:hAnsi="Times New Roman" w:cs="Times New Roman"/>
          <w:color w:val="2F5496"/>
          <w:sz w:val="24"/>
          <w:szCs w:val="24"/>
        </w:rPr>
      </w:pPr>
      <w:r w:rsidRPr="006D2578">
        <w:rPr>
          <w:rFonts w:ascii="Times New Roman" w:eastAsia="Calibri" w:hAnsi="Times New Roman" w:cs="Times New Roman"/>
          <w:sz w:val="24"/>
          <w:szCs w:val="24"/>
        </w:rPr>
        <w:br w:type="page"/>
      </w:r>
    </w:p>
    <w:p w14:paraId="53D34B55" w14:textId="77777777" w:rsidR="006D2578" w:rsidRPr="006D2578" w:rsidRDefault="006D2578" w:rsidP="000A5191">
      <w:pPr>
        <w:keepNext/>
        <w:keepLines/>
        <w:spacing w:before="360" w:after="80" w:line="360" w:lineRule="auto"/>
        <w:jc w:val="both"/>
        <w:outlineLvl w:val="0"/>
        <w:rPr>
          <w:rFonts w:ascii="Times New Roman" w:eastAsia="Times New Roman" w:hAnsi="Times New Roman" w:cs="Times New Roman"/>
          <w:color w:val="2F5496"/>
          <w:sz w:val="24"/>
          <w:szCs w:val="24"/>
        </w:rPr>
      </w:pPr>
      <w:bookmarkStart w:id="0" w:name="_Toc191650133"/>
      <w:r w:rsidRPr="006D2578">
        <w:rPr>
          <w:rFonts w:ascii="Times New Roman" w:eastAsia="Times New Roman" w:hAnsi="Times New Roman" w:cs="Times New Roman"/>
          <w:color w:val="2F5496"/>
          <w:sz w:val="24"/>
          <w:szCs w:val="24"/>
        </w:rPr>
        <w:lastRenderedPageBreak/>
        <w:t>Introduction</w:t>
      </w:r>
      <w:bookmarkEnd w:id="0"/>
    </w:p>
    <w:p w14:paraId="6BFDED9E" w14:textId="739E3411"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The Doncaster 2025 Conference</w:t>
      </w:r>
      <w:r w:rsidR="00155E41">
        <w:rPr>
          <w:rFonts w:ascii="Times New Roman" w:eastAsia="Calibri" w:hAnsi="Times New Roman" w:cs="Times New Roman"/>
          <w:sz w:val="24"/>
          <w:szCs w:val="24"/>
        </w:rPr>
        <w:t xml:space="preserve"> </w:t>
      </w:r>
      <w:r w:rsidRPr="006D2578">
        <w:rPr>
          <w:rFonts w:ascii="Times New Roman" w:eastAsia="Calibri" w:hAnsi="Times New Roman" w:cs="Times New Roman"/>
          <w:sz w:val="24"/>
          <w:szCs w:val="24"/>
        </w:rPr>
        <w:t>is a major event whose main goal is to promote Equity, Diversity, and Inclusion (EDI) in the hospitality industry. To be organised in Doncaster, UK, this event has the objective of preparing hospitality industry experts with knowledge and skills for more inclusive workplaces and more diverse corporate cultures. The event will be committed to pragmatic training for EDI laws, workforce diversification strategy, and accessibility for people with disabilities, besides promoting gender equality and cultural understanding (Mensi-</w:t>
      </w:r>
      <w:proofErr w:type="spellStart"/>
      <w:r w:rsidRPr="006D2578">
        <w:rPr>
          <w:rFonts w:ascii="Times New Roman" w:eastAsia="Calibri" w:hAnsi="Times New Roman" w:cs="Times New Roman"/>
          <w:sz w:val="24"/>
          <w:szCs w:val="24"/>
        </w:rPr>
        <w:t>Klarbach</w:t>
      </w:r>
      <w:proofErr w:type="spellEnd"/>
      <w:r w:rsidRPr="006D2578">
        <w:rPr>
          <w:rFonts w:ascii="Times New Roman" w:eastAsia="Calibri" w:hAnsi="Times New Roman" w:cs="Times New Roman"/>
          <w:sz w:val="24"/>
          <w:szCs w:val="24"/>
        </w:rPr>
        <w:t>, Risberg and Nentwich, 2019). The theme of "Equality, Diversity, and Inclusion in Industry" has been chosen because of the growing importance of these values in today's global workforce (Mensi-</w:t>
      </w:r>
      <w:proofErr w:type="spellStart"/>
      <w:r w:rsidRPr="006D2578">
        <w:rPr>
          <w:rFonts w:ascii="Times New Roman" w:eastAsia="Calibri" w:hAnsi="Times New Roman" w:cs="Times New Roman"/>
          <w:sz w:val="24"/>
          <w:szCs w:val="24"/>
        </w:rPr>
        <w:t>Klarbach</w:t>
      </w:r>
      <w:proofErr w:type="spellEnd"/>
      <w:r w:rsidRPr="006D2578">
        <w:rPr>
          <w:rFonts w:ascii="Times New Roman" w:eastAsia="Calibri" w:hAnsi="Times New Roman" w:cs="Times New Roman"/>
          <w:sz w:val="24"/>
          <w:szCs w:val="24"/>
        </w:rPr>
        <w:t xml:space="preserve">, Risberg and Nentwich, 2019). With the changing times and the growth of the hospitality industry, treating every visitor and every member of the workforce with equal respect and regard not only becomes legally necessary but also a matter of morality and a matter of commerce (CIPD, 2024). The need for such a conference also becomes apparent because of the ongoing issue of discrimination, bias, and lack of equality in the industry, impacting the morale of the workforce, their performance, and the overall performance of the firm. </w:t>
      </w:r>
    </w:p>
    <w:p w14:paraId="0791BC44" w14:textId="77777777" w:rsidR="006D2578" w:rsidRPr="006D2578" w:rsidRDefault="006D2578" w:rsidP="000A5191">
      <w:pPr>
        <w:keepNext/>
        <w:keepLines/>
        <w:spacing w:before="360" w:after="80" w:line="360" w:lineRule="auto"/>
        <w:jc w:val="both"/>
        <w:outlineLvl w:val="0"/>
        <w:rPr>
          <w:rFonts w:ascii="Times New Roman" w:eastAsia="Times New Roman" w:hAnsi="Times New Roman" w:cs="Times New Roman"/>
          <w:color w:val="2F5496"/>
          <w:sz w:val="24"/>
          <w:szCs w:val="24"/>
        </w:rPr>
      </w:pPr>
      <w:bookmarkStart w:id="1" w:name="_Toc191650134"/>
      <w:r w:rsidRPr="006D2578">
        <w:rPr>
          <w:rFonts w:ascii="Times New Roman" w:eastAsia="Times New Roman" w:hAnsi="Times New Roman" w:cs="Times New Roman"/>
          <w:color w:val="2F5496"/>
          <w:sz w:val="24"/>
          <w:szCs w:val="24"/>
        </w:rPr>
        <w:t>The Event Cycle</w:t>
      </w:r>
      <w:bookmarkEnd w:id="1"/>
      <w:r w:rsidRPr="006D2578">
        <w:rPr>
          <w:rFonts w:ascii="Times New Roman" w:eastAsia="Times New Roman" w:hAnsi="Times New Roman" w:cs="Times New Roman"/>
          <w:color w:val="2F5496"/>
          <w:sz w:val="24"/>
          <w:szCs w:val="24"/>
        </w:rPr>
        <w:t xml:space="preserve"> </w:t>
      </w:r>
    </w:p>
    <w:p w14:paraId="7CF02589"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The Event Cycle is a process model of event planning, event management, and event delivery steps. The process commonly has the Research, Design, Planning, Implementation, and Evaluation steps (Bowdin et al., 2023). Each step has a major contribution towards ensuring the event reaches its objectives, delivers with success, and provides a valuable experience for all. </w:t>
      </w:r>
    </w:p>
    <w:p w14:paraId="23DCF8C0" w14:textId="77777777" w:rsidR="006D2578" w:rsidRPr="006D2578" w:rsidRDefault="006D2578" w:rsidP="000A5191">
      <w:pPr>
        <w:numPr>
          <w:ilvl w:val="0"/>
          <w:numId w:val="1"/>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Research:</w:t>
      </w:r>
      <w:r w:rsidRPr="006D2578">
        <w:rPr>
          <w:rFonts w:ascii="Times New Roman" w:eastAsia="Calibri" w:hAnsi="Times New Roman" w:cs="Times New Roman"/>
          <w:sz w:val="24"/>
          <w:szCs w:val="24"/>
        </w:rPr>
        <w:t xml:space="preserve"> During this process, key stakeholders such as industry experts, legal experts, and diversity training experts are consulted to gain insights into what needs and challenges are currently present in the industry </w:t>
      </w:r>
      <w:proofErr w:type="gramStart"/>
      <w:r w:rsidRPr="006D2578">
        <w:rPr>
          <w:rFonts w:ascii="Times New Roman" w:eastAsia="Calibri" w:hAnsi="Times New Roman" w:cs="Times New Roman"/>
          <w:sz w:val="24"/>
          <w:szCs w:val="24"/>
        </w:rPr>
        <w:t>with regard to</w:t>
      </w:r>
      <w:proofErr w:type="gramEnd"/>
      <w:r w:rsidRPr="006D2578">
        <w:rPr>
          <w:rFonts w:ascii="Times New Roman" w:eastAsia="Calibri" w:hAnsi="Times New Roman" w:cs="Times New Roman"/>
          <w:sz w:val="24"/>
          <w:szCs w:val="24"/>
        </w:rPr>
        <w:t xml:space="preserve"> EDI. The target attendees can be questioned via surveys or interviews to focus on the event (Getz and Page, 2020).</w:t>
      </w:r>
    </w:p>
    <w:p w14:paraId="6F3F9A84" w14:textId="77777777" w:rsidR="006D2578" w:rsidRPr="006D2578" w:rsidRDefault="006D2578" w:rsidP="000A5191">
      <w:pPr>
        <w:numPr>
          <w:ilvl w:val="0"/>
          <w:numId w:val="1"/>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Design:</w:t>
      </w:r>
      <w:r w:rsidRPr="006D2578">
        <w:rPr>
          <w:rFonts w:ascii="Times New Roman" w:eastAsia="Calibri" w:hAnsi="Times New Roman" w:cs="Times New Roman"/>
          <w:sz w:val="24"/>
          <w:szCs w:val="24"/>
        </w:rPr>
        <w:t xml:space="preserve"> The design stage involves developing the conference topic, format, and content. This includes selecting speakers, developing the timetable, and determining the logistic needs of the venue, technology, and material for a blended learning experience (Glenn et al., 2023).</w:t>
      </w:r>
    </w:p>
    <w:p w14:paraId="76179FB4" w14:textId="77777777" w:rsidR="006D2578" w:rsidRPr="006D2578" w:rsidRDefault="006D2578" w:rsidP="000A5191">
      <w:pPr>
        <w:numPr>
          <w:ilvl w:val="0"/>
          <w:numId w:val="1"/>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lastRenderedPageBreak/>
        <w:t>Planning:</w:t>
      </w:r>
      <w:r w:rsidRPr="006D2578">
        <w:rPr>
          <w:rFonts w:ascii="Times New Roman" w:eastAsia="Calibri" w:hAnsi="Times New Roman" w:cs="Times New Roman"/>
          <w:sz w:val="24"/>
          <w:szCs w:val="24"/>
        </w:rPr>
        <w:t xml:space="preserve"> During this period, every detail of the event, including marketing, sponsorships, budget, and staffing, is established. Schedules are made in detail for the smooth coordination of tasks (Bowdin et al., 2023).</w:t>
      </w:r>
    </w:p>
    <w:p w14:paraId="0356B002" w14:textId="77777777" w:rsidR="006D2578" w:rsidRPr="006D2578" w:rsidRDefault="006D2578" w:rsidP="000A5191">
      <w:pPr>
        <w:numPr>
          <w:ilvl w:val="0"/>
          <w:numId w:val="1"/>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Implementation:</w:t>
      </w:r>
      <w:r w:rsidRPr="006D2578">
        <w:rPr>
          <w:rFonts w:ascii="Times New Roman" w:eastAsia="Calibri" w:hAnsi="Times New Roman" w:cs="Times New Roman"/>
          <w:sz w:val="24"/>
          <w:szCs w:val="24"/>
        </w:rPr>
        <w:t xml:space="preserve"> In this step, the event happens on schedule, and every detail is </w:t>
      </w:r>
      <w:proofErr w:type="gramStart"/>
      <w:r w:rsidRPr="006D2578">
        <w:rPr>
          <w:rFonts w:ascii="Times New Roman" w:eastAsia="Calibri" w:hAnsi="Times New Roman" w:cs="Times New Roman"/>
          <w:sz w:val="24"/>
          <w:szCs w:val="24"/>
        </w:rPr>
        <w:t>in order for</w:t>
      </w:r>
      <w:proofErr w:type="gramEnd"/>
      <w:r w:rsidRPr="006D2578">
        <w:rPr>
          <w:rFonts w:ascii="Times New Roman" w:eastAsia="Calibri" w:hAnsi="Times New Roman" w:cs="Times New Roman"/>
          <w:sz w:val="24"/>
          <w:szCs w:val="24"/>
        </w:rPr>
        <w:t xml:space="preserve"> a smooth conference. This includes ground coordination, moderating participant interaction, and speaker and session management (Getz and Page, 2020).</w:t>
      </w:r>
    </w:p>
    <w:p w14:paraId="2FAAFAB2" w14:textId="77777777" w:rsidR="006D2578" w:rsidRPr="006D2578" w:rsidRDefault="006D2578" w:rsidP="000A5191">
      <w:pPr>
        <w:numPr>
          <w:ilvl w:val="0"/>
          <w:numId w:val="1"/>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Evaluation:</w:t>
      </w:r>
      <w:r w:rsidRPr="006D2578">
        <w:rPr>
          <w:rFonts w:ascii="Times New Roman" w:eastAsia="Calibri" w:hAnsi="Times New Roman" w:cs="Times New Roman"/>
          <w:sz w:val="24"/>
          <w:szCs w:val="24"/>
        </w:rPr>
        <w:t xml:space="preserve"> After the event, participant and stakeholder feedback are collected for measuring event success. The process of evaluation also determines areas for improvement in future events (Dwyer, P Forsyth and Dwyer, 2020).</w:t>
      </w:r>
    </w:p>
    <w:p w14:paraId="4D603A75"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The Event Cycle process undertaken for this event puts the utmost importance on rigorous preparation and thought from the event lifecycle's commencement, ensuring the delivery of a quality experience for the purpose of promoting EDI in the hospitality sector.</w:t>
      </w:r>
    </w:p>
    <w:p w14:paraId="7FAF7264" w14:textId="77777777" w:rsidR="006D2578" w:rsidRPr="006D2578" w:rsidRDefault="006D2578" w:rsidP="000A5191">
      <w:pPr>
        <w:keepNext/>
        <w:keepLines/>
        <w:spacing w:before="360" w:after="80" w:line="360" w:lineRule="auto"/>
        <w:jc w:val="both"/>
        <w:outlineLvl w:val="0"/>
        <w:rPr>
          <w:rFonts w:ascii="Times New Roman" w:eastAsia="Times New Roman" w:hAnsi="Times New Roman" w:cs="Times New Roman"/>
          <w:color w:val="2F5496"/>
          <w:sz w:val="24"/>
          <w:szCs w:val="24"/>
        </w:rPr>
      </w:pPr>
      <w:bookmarkStart w:id="2" w:name="_Toc191650135"/>
      <w:r w:rsidRPr="006D2578">
        <w:rPr>
          <w:rFonts w:ascii="Times New Roman" w:eastAsia="Times New Roman" w:hAnsi="Times New Roman" w:cs="Times New Roman"/>
          <w:color w:val="2F5496"/>
          <w:sz w:val="24"/>
          <w:szCs w:val="24"/>
        </w:rPr>
        <w:t>Event Concept</w:t>
      </w:r>
      <w:bookmarkEnd w:id="2"/>
    </w:p>
    <w:p w14:paraId="08C46902"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The Doncaster 2025 Conference will be an engaging and holistic experience for delegates and guests, with the goal of developing a greater understanding of Equity, Diversity, and Inclusion (EDI) in the hospitality industry (Rogers and Wynn-Moylan, 2022). Delegates will be able to participate in sessions from experts, interactive workshops, and roundtable sessions, which will present take-home insights into more equitable, more diverse, and more inclusive workplaces.</w:t>
      </w:r>
    </w:p>
    <w:p w14:paraId="71FD1CCF" w14:textId="77777777" w:rsidR="006D2578" w:rsidRPr="006D2578" w:rsidRDefault="006D2578" w:rsidP="000A5191">
      <w:pPr>
        <w:numPr>
          <w:ilvl w:val="0"/>
          <w:numId w:val="2"/>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Day 1</w:t>
      </w:r>
      <w:r w:rsidRPr="006D2578">
        <w:rPr>
          <w:rFonts w:ascii="Times New Roman" w:eastAsia="Calibri" w:hAnsi="Times New Roman" w:cs="Times New Roman"/>
          <w:sz w:val="24"/>
          <w:szCs w:val="24"/>
        </w:rPr>
        <w:t xml:space="preserve"> shall begin with a keynote presentation on the major concepts of EDI, with a review of its importance in the hospitality sector. The legal and diversity specialists shall outline the laws and frameworks applicable to EDI practices in the workforce (Jones, Hillier and Comfort, 2016). There shall be interactive sessions with attendees after the keynote, where experts share real-life examples and experiences.</w:t>
      </w:r>
    </w:p>
    <w:p w14:paraId="16471C0D" w14:textId="2823F3BE" w:rsidR="006D2578" w:rsidRPr="006D2578" w:rsidRDefault="006D2578" w:rsidP="000A5191">
      <w:pPr>
        <w:numPr>
          <w:ilvl w:val="0"/>
          <w:numId w:val="2"/>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Day 2</w:t>
      </w:r>
      <w:r w:rsidRPr="006D2578">
        <w:rPr>
          <w:rFonts w:ascii="Times New Roman" w:eastAsia="Calibri" w:hAnsi="Times New Roman" w:cs="Times New Roman"/>
          <w:sz w:val="24"/>
          <w:szCs w:val="24"/>
        </w:rPr>
        <w:t xml:space="preserve"> will cover more on practice, such as inclusive employment, accessible workplaces, and venue adaptations for people with disabilities. Delegates will participate in interactive workshops where they will devise and implement EDI policies and practices for their respective organisations (Sharma, Abdullah and Singh, 2024). A session will be dedicated to cultural awareness in customer </w:t>
      </w:r>
      <w:r w:rsidR="00A85F4B" w:rsidRPr="006D2578">
        <w:rPr>
          <w:rFonts w:ascii="Times New Roman" w:eastAsia="Calibri" w:hAnsi="Times New Roman" w:cs="Times New Roman"/>
          <w:sz w:val="24"/>
          <w:szCs w:val="24"/>
        </w:rPr>
        <w:t>service and</w:t>
      </w:r>
      <w:r w:rsidRPr="006D2578">
        <w:rPr>
          <w:rFonts w:ascii="Times New Roman" w:eastAsia="Calibri" w:hAnsi="Times New Roman" w:cs="Times New Roman"/>
          <w:sz w:val="24"/>
          <w:szCs w:val="24"/>
        </w:rPr>
        <w:t xml:space="preserve"> understanding and responding to different needs of different guests and their contribution towards better customer service.</w:t>
      </w:r>
    </w:p>
    <w:p w14:paraId="410BD319" w14:textId="76037035" w:rsidR="006D2578" w:rsidRPr="006D2578" w:rsidRDefault="006D2578" w:rsidP="000A5191">
      <w:pPr>
        <w:numPr>
          <w:ilvl w:val="0"/>
          <w:numId w:val="2"/>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Day 3</w:t>
      </w:r>
      <w:r w:rsidRPr="006D2578">
        <w:rPr>
          <w:rFonts w:ascii="Times New Roman" w:eastAsia="Calibri" w:hAnsi="Times New Roman" w:cs="Times New Roman"/>
          <w:sz w:val="24"/>
          <w:szCs w:val="24"/>
        </w:rPr>
        <w:t xml:space="preserve"> will be for developing and implementing an action policy of EDI. Delegates will be aided with writing policies and procedures for </w:t>
      </w:r>
      <w:r w:rsidR="00A85F4B" w:rsidRPr="006D2578">
        <w:rPr>
          <w:rFonts w:ascii="Times New Roman" w:eastAsia="Calibri" w:hAnsi="Times New Roman" w:cs="Times New Roman"/>
          <w:sz w:val="24"/>
          <w:szCs w:val="24"/>
        </w:rPr>
        <w:t>inclusivity and</w:t>
      </w:r>
      <w:r w:rsidRPr="006D2578">
        <w:rPr>
          <w:rFonts w:ascii="Times New Roman" w:eastAsia="Calibri" w:hAnsi="Times New Roman" w:cs="Times New Roman"/>
          <w:sz w:val="24"/>
          <w:szCs w:val="24"/>
        </w:rPr>
        <w:t xml:space="preserve"> supplied with ways of </w:t>
      </w:r>
      <w:r w:rsidRPr="006D2578">
        <w:rPr>
          <w:rFonts w:ascii="Times New Roman" w:eastAsia="Calibri" w:hAnsi="Times New Roman" w:cs="Times New Roman"/>
          <w:sz w:val="24"/>
          <w:szCs w:val="24"/>
        </w:rPr>
        <w:lastRenderedPageBreak/>
        <w:t>sustaining practices of diversity (Rogers and Wynn-Moylan, 2022). The day will conclude with a certificate ceremony where delegates will be accredited for the completion of the EDI training program, and this will be a symbol of their commitment to affirmative action in their workplaces.</w:t>
      </w:r>
    </w:p>
    <w:p w14:paraId="7DAE3EA5"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By attending this event, delegates will be equipped with pragmatic knowledge, solutions for action, and a sense of being empowered with the capacity to drive inclusivity in their workplaces, and a more equitable and more diverse hospitality industry.</w:t>
      </w:r>
    </w:p>
    <w:p w14:paraId="20A6349B" w14:textId="77777777" w:rsidR="006D2578" w:rsidRPr="006D2578" w:rsidRDefault="006D2578" w:rsidP="000A5191">
      <w:pPr>
        <w:keepNext/>
        <w:keepLines/>
        <w:spacing w:before="360" w:after="80" w:line="360" w:lineRule="auto"/>
        <w:jc w:val="both"/>
        <w:outlineLvl w:val="0"/>
        <w:rPr>
          <w:rFonts w:ascii="Times New Roman" w:eastAsia="Times New Roman" w:hAnsi="Times New Roman" w:cs="Times New Roman"/>
          <w:color w:val="2F5496"/>
          <w:sz w:val="24"/>
          <w:szCs w:val="24"/>
        </w:rPr>
      </w:pPr>
      <w:bookmarkStart w:id="3" w:name="_Toc191650136"/>
      <w:r w:rsidRPr="006D2578">
        <w:rPr>
          <w:rFonts w:ascii="Times New Roman" w:eastAsia="Times New Roman" w:hAnsi="Times New Roman" w:cs="Times New Roman"/>
          <w:color w:val="2F5496"/>
          <w:sz w:val="24"/>
          <w:szCs w:val="24"/>
        </w:rPr>
        <w:t>Aim and Objectives of the Meeting/Event</w:t>
      </w:r>
      <w:bookmarkEnd w:id="3"/>
    </w:p>
    <w:p w14:paraId="233CF11B" w14:textId="77777777" w:rsidR="006D2578" w:rsidRPr="006D2578" w:rsidRDefault="006D2578" w:rsidP="000A5191">
      <w:pPr>
        <w:keepNext/>
        <w:keepLines/>
        <w:spacing w:before="160" w:after="80" w:line="360" w:lineRule="auto"/>
        <w:jc w:val="both"/>
        <w:outlineLvl w:val="1"/>
        <w:rPr>
          <w:rFonts w:ascii="Times New Roman" w:eastAsia="Times New Roman" w:hAnsi="Times New Roman" w:cs="Times New Roman"/>
          <w:color w:val="2F5496"/>
          <w:sz w:val="24"/>
          <w:szCs w:val="24"/>
        </w:rPr>
      </w:pPr>
      <w:bookmarkStart w:id="4" w:name="_Toc191650137"/>
      <w:r w:rsidRPr="006D2578">
        <w:rPr>
          <w:rFonts w:ascii="Times New Roman" w:eastAsia="Times New Roman" w:hAnsi="Times New Roman" w:cs="Times New Roman"/>
          <w:color w:val="2F5496"/>
          <w:sz w:val="24"/>
          <w:szCs w:val="24"/>
        </w:rPr>
        <w:t>Overall Objective</w:t>
      </w:r>
      <w:bookmarkEnd w:id="4"/>
    </w:p>
    <w:p w14:paraId="73FA67A1"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The overarching objective of the Doncaster 2025 Conference is to empower hospitality industry experts with the knowledge and skills needed for the establishment of diverse, inclusive, and legally compliant workplaces with beneficial organisational cultures (Van der Wagen and White, 2018).</w:t>
      </w:r>
    </w:p>
    <w:p w14:paraId="68668EFC" w14:textId="77777777" w:rsidR="006D2578" w:rsidRPr="006D2578" w:rsidRDefault="006D2578" w:rsidP="000A5191">
      <w:pPr>
        <w:keepNext/>
        <w:keepLines/>
        <w:spacing w:before="160" w:after="80" w:line="360" w:lineRule="auto"/>
        <w:jc w:val="both"/>
        <w:outlineLvl w:val="1"/>
        <w:rPr>
          <w:rFonts w:ascii="Times New Roman" w:eastAsia="Times New Roman" w:hAnsi="Times New Roman" w:cs="Times New Roman"/>
          <w:color w:val="2F5496"/>
          <w:sz w:val="24"/>
          <w:szCs w:val="24"/>
        </w:rPr>
      </w:pPr>
      <w:bookmarkStart w:id="5" w:name="_Toc191650138"/>
      <w:r w:rsidRPr="006D2578">
        <w:rPr>
          <w:rFonts w:ascii="Times New Roman" w:eastAsia="Times New Roman" w:hAnsi="Times New Roman" w:cs="Times New Roman"/>
          <w:color w:val="2F5496"/>
          <w:sz w:val="24"/>
          <w:szCs w:val="24"/>
        </w:rPr>
        <w:t>SMART Objectives</w:t>
      </w:r>
      <w:bookmarkEnd w:id="5"/>
    </w:p>
    <w:p w14:paraId="4188515C" w14:textId="77777777" w:rsidR="006D2578" w:rsidRPr="006D2578" w:rsidRDefault="006D2578" w:rsidP="000A5191">
      <w:pPr>
        <w:numPr>
          <w:ilvl w:val="0"/>
          <w:numId w:val="3"/>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Specific:</w:t>
      </w:r>
      <w:r w:rsidRPr="006D2578">
        <w:rPr>
          <w:rFonts w:ascii="Times New Roman" w:eastAsia="Calibri" w:hAnsi="Times New Roman" w:cs="Times New Roman"/>
          <w:sz w:val="24"/>
          <w:szCs w:val="24"/>
        </w:rPr>
        <w:t xml:space="preserve"> To equip 150 hospitality industry professionals with extensive training on EDI, including legal requirements, diversity practices, and inclusivity practices in the workplace, by the end of the event (Hugues </w:t>
      </w:r>
      <w:proofErr w:type="spellStart"/>
      <w:r w:rsidRPr="006D2578">
        <w:rPr>
          <w:rFonts w:ascii="Times New Roman" w:eastAsia="Calibri" w:hAnsi="Times New Roman" w:cs="Times New Roman"/>
          <w:sz w:val="24"/>
          <w:szCs w:val="24"/>
        </w:rPr>
        <w:t>Séraphin</w:t>
      </w:r>
      <w:proofErr w:type="spellEnd"/>
      <w:r w:rsidRPr="006D2578">
        <w:rPr>
          <w:rFonts w:ascii="Times New Roman" w:eastAsia="Calibri" w:hAnsi="Times New Roman" w:cs="Times New Roman"/>
          <w:sz w:val="24"/>
          <w:szCs w:val="24"/>
        </w:rPr>
        <w:t xml:space="preserve"> and Maximiliano </w:t>
      </w:r>
      <w:proofErr w:type="spellStart"/>
      <w:r w:rsidRPr="006D2578">
        <w:rPr>
          <w:rFonts w:ascii="Times New Roman" w:eastAsia="Calibri" w:hAnsi="Times New Roman" w:cs="Times New Roman"/>
          <w:sz w:val="24"/>
          <w:szCs w:val="24"/>
        </w:rPr>
        <w:t>Korstanje</w:t>
      </w:r>
      <w:proofErr w:type="spellEnd"/>
      <w:r w:rsidRPr="006D2578">
        <w:rPr>
          <w:rFonts w:ascii="Times New Roman" w:eastAsia="Calibri" w:hAnsi="Times New Roman" w:cs="Times New Roman"/>
          <w:sz w:val="24"/>
          <w:szCs w:val="24"/>
        </w:rPr>
        <w:t>, 2018).</w:t>
      </w:r>
    </w:p>
    <w:p w14:paraId="25A5FAE9" w14:textId="77777777" w:rsidR="006D2578" w:rsidRPr="006D2578" w:rsidRDefault="006D2578" w:rsidP="000A5191">
      <w:pPr>
        <w:numPr>
          <w:ilvl w:val="0"/>
          <w:numId w:val="3"/>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Measurable:</w:t>
      </w:r>
      <w:r w:rsidRPr="006D2578">
        <w:rPr>
          <w:rFonts w:ascii="Times New Roman" w:eastAsia="Calibri" w:hAnsi="Times New Roman" w:cs="Times New Roman"/>
          <w:sz w:val="24"/>
          <w:szCs w:val="24"/>
        </w:rPr>
        <w:t xml:space="preserve"> At least 90% of participants shall be able to complete the training and report on the effectiveness of the training sessions and workshops.</w:t>
      </w:r>
    </w:p>
    <w:p w14:paraId="6B9770DE" w14:textId="77777777" w:rsidR="006D2578" w:rsidRPr="006D2578" w:rsidRDefault="006D2578" w:rsidP="000A5191">
      <w:pPr>
        <w:numPr>
          <w:ilvl w:val="0"/>
          <w:numId w:val="3"/>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Time-bound:</w:t>
      </w:r>
      <w:r w:rsidRPr="006D2578">
        <w:rPr>
          <w:rFonts w:ascii="Times New Roman" w:eastAsia="Calibri" w:hAnsi="Times New Roman" w:cs="Times New Roman"/>
          <w:sz w:val="24"/>
          <w:szCs w:val="24"/>
        </w:rPr>
        <w:t xml:space="preserve"> At the end of the three-day event, participants will have established implementable EDI plans for their workplaces and been certified to apply these practices in their workplaces (Van der Wagen and White, 2018).</w:t>
      </w:r>
    </w:p>
    <w:p w14:paraId="2BD1E5A4" w14:textId="77777777" w:rsidR="006D2578" w:rsidRPr="006D2578" w:rsidRDefault="006D2578" w:rsidP="000A5191">
      <w:pPr>
        <w:keepNext/>
        <w:keepLines/>
        <w:spacing w:before="360" w:after="80" w:line="360" w:lineRule="auto"/>
        <w:jc w:val="both"/>
        <w:outlineLvl w:val="0"/>
        <w:rPr>
          <w:rFonts w:ascii="Times New Roman" w:eastAsia="Times New Roman" w:hAnsi="Times New Roman" w:cs="Times New Roman"/>
          <w:color w:val="2F5496"/>
          <w:sz w:val="24"/>
          <w:szCs w:val="24"/>
        </w:rPr>
      </w:pPr>
      <w:bookmarkStart w:id="6" w:name="_Toc191650139"/>
      <w:r w:rsidRPr="006D2578">
        <w:rPr>
          <w:rFonts w:ascii="Times New Roman" w:eastAsia="Times New Roman" w:hAnsi="Times New Roman" w:cs="Times New Roman"/>
          <w:color w:val="2F5496"/>
          <w:sz w:val="24"/>
          <w:szCs w:val="24"/>
        </w:rPr>
        <w:t>Event Management</w:t>
      </w:r>
      <w:bookmarkEnd w:id="6"/>
    </w:p>
    <w:p w14:paraId="2E639B1F"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Planning and implementing the Doncaster 2025 Conference requires a wide range of skills and resources for its success. Some of the key skills for this conference include event planning, project management, communications, and problem-solving skills (Van der Wagen and White, 2018). The event team will be required to manage a variety of tasks simultaneously, from coordinating logistics to the smooth conduct of sessions.</w:t>
      </w:r>
    </w:p>
    <w:p w14:paraId="3E42C63C" w14:textId="77777777" w:rsidR="006D2578" w:rsidRPr="006D2578" w:rsidRDefault="006D2578" w:rsidP="000A5191">
      <w:pPr>
        <w:keepNext/>
        <w:keepLines/>
        <w:spacing w:before="160" w:after="80" w:line="360" w:lineRule="auto"/>
        <w:jc w:val="both"/>
        <w:outlineLvl w:val="1"/>
        <w:rPr>
          <w:rFonts w:ascii="Times New Roman" w:eastAsia="Times New Roman" w:hAnsi="Times New Roman" w:cs="Times New Roman"/>
          <w:color w:val="2F5496"/>
          <w:sz w:val="24"/>
          <w:szCs w:val="24"/>
        </w:rPr>
      </w:pPr>
      <w:bookmarkStart w:id="7" w:name="_Toc191650140"/>
      <w:r w:rsidRPr="006D2578">
        <w:rPr>
          <w:rFonts w:ascii="Times New Roman" w:eastAsia="Times New Roman" w:hAnsi="Times New Roman" w:cs="Times New Roman"/>
          <w:color w:val="2F5496"/>
          <w:sz w:val="24"/>
          <w:szCs w:val="24"/>
        </w:rPr>
        <w:lastRenderedPageBreak/>
        <w:t>Skills Required:</w:t>
      </w:r>
      <w:bookmarkEnd w:id="7"/>
    </w:p>
    <w:p w14:paraId="22BBBAB3" w14:textId="77777777" w:rsidR="006D2578" w:rsidRPr="006D2578" w:rsidRDefault="006D2578" w:rsidP="000A5191">
      <w:pPr>
        <w:numPr>
          <w:ilvl w:val="0"/>
          <w:numId w:val="4"/>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Leadership and Administration:</w:t>
      </w:r>
      <w:r w:rsidRPr="006D2578">
        <w:rPr>
          <w:rFonts w:ascii="Times New Roman" w:eastAsia="Calibri" w:hAnsi="Times New Roman" w:cs="Times New Roman"/>
          <w:sz w:val="24"/>
          <w:szCs w:val="24"/>
        </w:rPr>
        <w:t xml:space="preserve"> The ability to manage a multicultural group of event staff, volunteers, and presenters and maintain a vision of what the event can be (Kaplan and Haenlein, 2010).</w:t>
      </w:r>
    </w:p>
    <w:p w14:paraId="16F622C5" w14:textId="77777777" w:rsidR="006D2578" w:rsidRPr="006D2578" w:rsidRDefault="006D2578" w:rsidP="000A5191">
      <w:pPr>
        <w:numPr>
          <w:ilvl w:val="0"/>
          <w:numId w:val="4"/>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Logistical Coordination:</w:t>
      </w:r>
      <w:r w:rsidRPr="006D2578">
        <w:rPr>
          <w:rFonts w:ascii="Times New Roman" w:eastAsia="Calibri" w:hAnsi="Times New Roman" w:cs="Times New Roman"/>
          <w:sz w:val="24"/>
          <w:szCs w:val="24"/>
        </w:rPr>
        <w:t xml:space="preserve"> Coordinate venue booking, transportation, accommodation, and accessibility requirements for a smooth event experience for all participants (Barrows, 2016).</w:t>
      </w:r>
    </w:p>
    <w:p w14:paraId="7BA0ACD0" w14:textId="77777777" w:rsidR="006D2578" w:rsidRPr="006D2578" w:rsidRDefault="006D2578" w:rsidP="000A5191">
      <w:pPr>
        <w:numPr>
          <w:ilvl w:val="0"/>
          <w:numId w:val="4"/>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Marketing and communications:</w:t>
      </w:r>
      <w:r w:rsidRPr="006D2578">
        <w:rPr>
          <w:rFonts w:ascii="Times New Roman" w:eastAsia="Calibri" w:hAnsi="Times New Roman" w:cs="Times New Roman"/>
          <w:sz w:val="24"/>
          <w:szCs w:val="24"/>
        </w:rPr>
        <w:t xml:space="preserve"> Creating promotional documents, managing social network campaigns, and sharing communications with participants for purposes of participant commitment pre-event, event, and post-event (Brighton School of Business and Management, 2019).</w:t>
      </w:r>
    </w:p>
    <w:p w14:paraId="5E12B22E" w14:textId="77777777" w:rsidR="006D2578" w:rsidRPr="006D2578" w:rsidRDefault="006D2578" w:rsidP="000A5191">
      <w:pPr>
        <w:keepNext/>
        <w:keepLines/>
        <w:spacing w:before="160" w:after="80" w:line="360" w:lineRule="auto"/>
        <w:jc w:val="both"/>
        <w:outlineLvl w:val="1"/>
        <w:rPr>
          <w:rFonts w:ascii="Times New Roman" w:eastAsia="Times New Roman" w:hAnsi="Times New Roman" w:cs="Times New Roman"/>
          <w:color w:val="2F5496"/>
          <w:sz w:val="24"/>
          <w:szCs w:val="24"/>
        </w:rPr>
      </w:pPr>
      <w:bookmarkStart w:id="8" w:name="_Toc191650141"/>
      <w:r w:rsidRPr="006D2578">
        <w:rPr>
          <w:rFonts w:ascii="Times New Roman" w:eastAsia="Times New Roman" w:hAnsi="Times New Roman" w:cs="Times New Roman"/>
          <w:color w:val="2F5496"/>
          <w:sz w:val="24"/>
          <w:szCs w:val="24"/>
        </w:rPr>
        <w:t>Resources Needed:</w:t>
      </w:r>
      <w:bookmarkEnd w:id="8"/>
    </w:p>
    <w:p w14:paraId="0E4A6A0D" w14:textId="77777777" w:rsidR="006D2578" w:rsidRPr="006D2578" w:rsidRDefault="006D2578" w:rsidP="000A5191">
      <w:pPr>
        <w:numPr>
          <w:ilvl w:val="0"/>
          <w:numId w:val="5"/>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Financial Resources:</w:t>
      </w:r>
      <w:r w:rsidRPr="006D2578">
        <w:rPr>
          <w:rFonts w:ascii="Times New Roman" w:eastAsia="Calibri" w:hAnsi="Times New Roman" w:cs="Times New Roman"/>
          <w:sz w:val="24"/>
          <w:szCs w:val="24"/>
        </w:rPr>
        <w:t xml:space="preserve"> There will be a firm budget for covering venue hire, catering, speaker fees, technical needs, and event supplies. The sources of funds will be from ticket sales and sponsorships (Fantina Tedim, Leone and Mcgee, 2020).</w:t>
      </w:r>
    </w:p>
    <w:p w14:paraId="57D3384F" w14:textId="77777777" w:rsidR="006D2578" w:rsidRPr="006D2578" w:rsidRDefault="006D2578" w:rsidP="000A5191">
      <w:pPr>
        <w:numPr>
          <w:ilvl w:val="0"/>
          <w:numId w:val="5"/>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Human Resources:</w:t>
      </w:r>
      <w:r w:rsidRPr="006D2578">
        <w:rPr>
          <w:rFonts w:ascii="Times New Roman" w:eastAsia="Calibri" w:hAnsi="Times New Roman" w:cs="Times New Roman"/>
          <w:sz w:val="24"/>
          <w:szCs w:val="24"/>
        </w:rPr>
        <w:t xml:space="preserve"> A team of dedicated individuals will be necessary for event organisation, logistics, and on-the-day organisation. Volunteers and event assistants can also be utilized to assist with the registration of guests, session organisation, and technical assistance. </w:t>
      </w:r>
    </w:p>
    <w:p w14:paraId="5D240265" w14:textId="77777777" w:rsidR="006D2578" w:rsidRPr="006D2578" w:rsidRDefault="006D2578" w:rsidP="000A5191">
      <w:pPr>
        <w:numPr>
          <w:ilvl w:val="0"/>
          <w:numId w:val="5"/>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Technological Resources:</w:t>
      </w:r>
      <w:r w:rsidRPr="006D2578">
        <w:rPr>
          <w:rFonts w:ascii="Times New Roman" w:eastAsia="Calibri" w:hAnsi="Times New Roman" w:cs="Times New Roman"/>
          <w:sz w:val="24"/>
          <w:szCs w:val="24"/>
        </w:rPr>
        <w:t xml:space="preserve"> With the event being hybrid in format, quality audio-visual systems and online event platforms will be paramount for ensuring a smooth experience for online attendees.</w:t>
      </w:r>
    </w:p>
    <w:p w14:paraId="497CB269" w14:textId="77777777" w:rsidR="006D2578" w:rsidRPr="006D2578" w:rsidRDefault="006D2578" w:rsidP="000A5191">
      <w:pPr>
        <w:keepNext/>
        <w:keepLines/>
        <w:spacing w:before="160" w:after="80" w:line="360" w:lineRule="auto"/>
        <w:jc w:val="both"/>
        <w:outlineLvl w:val="1"/>
        <w:rPr>
          <w:rFonts w:ascii="Times New Roman" w:eastAsia="Times New Roman" w:hAnsi="Times New Roman" w:cs="Times New Roman"/>
          <w:color w:val="2F5496"/>
          <w:sz w:val="24"/>
          <w:szCs w:val="24"/>
        </w:rPr>
      </w:pPr>
      <w:bookmarkStart w:id="9" w:name="_Toc191650142"/>
      <w:r w:rsidRPr="006D2578">
        <w:rPr>
          <w:rFonts w:ascii="Times New Roman" w:eastAsia="Times New Roman" w:hAnsi="Times New Roman" w:cs="Times New Roman"/>
          <w:color w:val="2F5496"/>
          <w:sz w:val="24"/>
          <w:szCs w:val="24"/>
        </w:rPr>
        <w:t>Operational, Planning, and Marketing Activities</w:t>
      </w:r>
      <w:bookmarkEnd w:id="9"/>
      <w:r w:rsidRPr="006D2578">
        <w:rPr>
          <w:rFonts w:ascii="Times New Roman" w:eastAsia="Times New Roman" w:hAnsi="Times New Roman" w:cs="Times New Roman"/>
          <w:color w:val="2F5496"/>
          <w:sz w:val="24"/>
          <w:szCs w:val="24"/>
        </w:rPr>
        <w:t xml:space="preserve"> </w:t>
      </w:r>
    </w:p>
    <w:p w14:paraId="4FD53831" w14:textId="77777777" w:rsidR="006D2578" w:rsidRPr="006D2578" w:rsidRDefault="006D2578" w:rsidP="000A5191">
      <w:pPr>
        <w:numPr>
          <w:ilvl w:val="0"/>
          <w:numId w:val="6"/>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Operational:</w:t>
      </w:r>
      <w:r w:rsidRPr="006D2578">
        <w:rPr>
          <w:rFonts w:ascii="Times New Roman" w:eastAsia="Calibri" w:hAnsi="Times New Roman" w:cs="Times New Roman"/>
          <w:sz w:val="24"/>
          <w:szCs w:val="24"/>
        </w:rPr>
        <w:t xml:space="preserve"> The on-site working processes will include on-site checks, technical rehearsals, and securing all necessary certificates of conformity and permits. </w:t>
      </w:r>
    </w:p>
    <w:p w14:paraId="41D985AB" w14:textId="77777777" w:rsidR="006D2578" w:rsidRPr="006D2578" w:rsidRDefault="006D2578" w:rsidP="000A5191">
      <w:pPr>
        <w:numPr>
          <w:ilvl w:val="0"/>
          <w:numId w:val="6"/>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 xml:space="preserve">Planning: </w:t>
      </w:r>
      <w:r w:rsidRPr="006D2578">
        <w:rPr>
          <w:rFonts w:ascii="Times New Roman" w:eastAsia="Calibri" w:hAnsi="Times New Roman" w:cs="Times New Roman"/>
          <w:sz w:val="24"/>
          <w:szCs w:val="24"/>
        </w:rPr>
        <w:t>Creating a very specific schedule for the project, assigning duties and responsibilities, and managing contractor arrangements will ensure everything needed for the conference (Barrows, 2016).</w:t>
      </w:r>
    </w:p>
    <w:p w14:paraId="50E9D11B" w14:textId="77777777" w:rsidR="006D2578" w:rsidRPr="006D2578" w:rsidRDefault="006D2578" w:rsidP="000A5191">
      <w:pPr>
        <w:numPr>
          <w:ilvl w:val="0"/>
          <w:numId w:val="6"/>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Marketing:</w:t>
      </w:r>
      <w:r w:rsidRPr="006D2578">
        <w:rPr>
          <w:rFonts w:ascii="Times New Roman" w:eastAsia="Calibri" w:hAnsi="Times New Roman" w:cs="Times New Roman"/>
          <w:sz w:val="24"/>
          <w:szCs w:val="24"/>
        </w:rPr>
        <w:t xml:space="preserve"> Marketing efforts will be made up of social media campaigns, email newsletters, and joint efforts with hospitality networks for greater visibility and attendance (Getz and Page, 2020). </w:t>
      </w:r>
    </w:p>
    <w:p w14:paraId="3507C66F"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lastRenderedPageBreak/>
        <w:t>The professional networks and associations of the target audience will also be targeted. These skills and competencies will collectively lead to a successful event, with attendees gaining useful knowledge of EDI practices applicable in their working environments.</w:t>
      </w:r>
    </w:p>
    <w:p w14:paraId="0654710F" w14:textId="77777777" w:rsidR="006D2578" w:rsidRPr="006D2578" w:rsidRDefault="006D2578" w:rsidP="000A5191">
      <w:pPr>
        <w:keepNext/>
        <w:keepLines/>
        <w:spacing w:before="360" w:after="80" w:line="360" w:lineRule="auto"/>
        <w:jc w:val="both"/>
        <w:outlineLvl w:val="0"/>
        <w:rPr>
          <w:rFonts w:ascii="Times New Roman" w:eastAsia="Times New Roman" w:hAnsi="Times New Roman" w:cs="Times New Roman"/>
          <w:color w:val="2F5496"/>
          <w:sz w:val="24"/>
          <w:szCs w:val="24"/>
        </w:rPr>
      </w:pPr>
      <w:bookmarkStart w:id="10" w:name="_Toc191650143"/>
      <w:r w:rsidRPr="006D2578">
        <w:rPr>
          <w:rFonts w:ascii="Times New Roman" w:eastAsia="Times New Roman" w:hAnsi="Times New Roman" w:cs="Times New Roman"/>
          <w:color w:val="2F5496"/>
          <w:sz w:val="24"/>
          <w:szCs w:val="24"/>
        </w:rPr>
        <w:t>Event Budget</w:t>
      </w:r>
      <w:bookmarkEnd w:id="10"/>
    </w:p>
    <w:p w14:paraId="70821307"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The Doncaster 2025 Conference will require precise budget preparation for its finances to be sustained and for its participants' experiences to be of the highest quality. The event's overall budget has been approximated at £37,000, and this will be dedicated towards paying for the fixed and variable expenditure. The primary expenditure and revenue categories are summarised below:</w:t>
      </w:r>
    </w:p>
    <w:p w14:paraId="4920F7CB" w14:textId="77777777" w:rsidR="006D2578" w:rsidRPr="006D2578" w:rsidRDefault="006D2578" w:rsidP="000A5191">
      <w:pPr>
        <w:keepNext/>
        <w:keepLines/>
        <w:spacing w:before="160" w:after="80" w:line="360" w:lineRule="auto"/>
        <w:jc w:val="both"/>
        <w:outlineLvl w:val="1"/>
        <w:rPr>
          <w:rFonts w:ascii="Times New Roman" w:eastAsia="Times New Roman" w:hAnsi="Times New Roman" w:cs="Times New Roman"/>
          <w:color w:val="2F5496"/>
          <w:sz w:val="24"/>
          <w:szCs w:val="24"/>
        </w:rPr>
      </w:pPr>
      <w:bookmarkStart w:id="11" w:name="_Toc191650144"/>
      <w:r w:rsidRPr="006D2578">
        <w:rPr>
          <w:rFonts w:ascii="Times New Roman" w:eastAsia="Times New Roman" w:hAnsi="Times New Roman" w:cs="Times New Roman"/>
          <w:color w:val="2F5496"/>
          <w:sz w:val="24"/>
          <w:szCs w:val="24"/>
        </w:rPr>
        <w:t>Income</w:t>
      </w:r>
      <w:bookmarkEnd w:id="11"/>
    </w:p>
    <w:tbl>
      <w:tblPr>
        <w:tblStyle w:val="Tabellist3-Accentuare41"/>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7"/>
        <w:gridCol w:w="4869"/>
      </w:tblGrid>
      <w:tr w:rsidR="000A5191" w:rsidRPr="000A5191" w14:paraId="7D0B8B2B" w14:textId="77777777" w:rsidTr="006D2578">
        <w:trPr>
          <w:cnfStyle w:val="100000000000" w:firstRow="1" w:lastRow="0" w:firstColumn="0" w:lastColumn="0" w:oddVBand="0" w:evenVBand="0" w:oddHBand="0" w:evenHBand="0" w:firstRowFirstColumn="0" w:firstRowLastColumn="0" w:lastRowFirstColumn="0" w:lastRowLastColumn="0"/>
          <w:trHeight w:val="314"/>
        </w:trPr>
        <w:tc>
          <w:tcPr>
            <w:cnfStyle w:val="001000000100" w:firstRow="0" w:lastRow="0" w:firstColumn="1" w:lastColumn="0" w:oddVBand="0" w:evenVBand="0" w:oddHBand="0" w:evenHBand="0" w:firstRowFirstColumn="1" w:firstRowLastColumn="0" w:lastRowFirstColumn="0" w:lastRowLastColumn="0"/>
            <w:tcW w:w="0" w:type="auto"/>
            <w:hideMark/>
          </w:tcPr>
          <w:p w14:paraId="10CEF127"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Income Sources</w:t>
            </w:r>
          </w:p>
        </w:tc>
        <w:tc>
          <w:tcPr>
            <w:tcW w:w="0" w:type="auto"/>
            <w:hideMark/>
          </w:tcPr>
          <w:p w14:paraId="6E0626CD" w14:textId="77777777" w:rsidR="006D2578" w:rsidRPr="006D2578" w:rsidRDefault="006D2578" w:rsidP="000A519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Estimated Amount (£)</w:t>
            </w:r>
          </w:p>
        </w:tc>
      </w:tr>
      <w:tr w:rsidR="000A5191" w:rsidRPr="000A5191" w14:paraId="19611AE9" w14:textId="77777777" w:rsidTr="006D2578">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3EE6E4D6"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Ticket Sales</w:t>
            </w:r>
          </w:p>
        </w:tc>
        <w:tc>
          <w:tcPr>
            <w:tcW w:w="0" w:type="auto"/>
            <w:hideMark/>
          </w:tcPr>
          <w:p w14:paraId="3AE5B518" w14:textId="77777777" w:rsidR="006D2578" w:rsidRPr="006D2578" w:rsidRDefault="006D2578" w:rsidP="000A51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30,000</w:t>
            </w:r>
          </w:p>
        </w:tc>
      </w:tr>
      <w:tr w:rsidR="006D2578" w:rsidRPr="006D2578" w14:paraId="3B24E2AF" w14:textId="77777777" w:rsidTr="006D2578">
        <w:trPr>
          <w:trHeight w:val="27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3D52112B"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Sponsorships</w:t>
            </w:r>
          </w:p>
        </w:tc>
        <w:tc>
          <w:tcPr>
            <w:tcW w:w="0" w:type="auto"/>
            <w:hideMark/>
          </w:tcPr>
          <w:p w14:paraId="10698520" w14:textId="77777777" w:rsidR="006D2578" w:rsidRPr="006D2578" w:rsidRDefault="006D2578" w:rsidP="000A519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5,000</w:t>
            </w:r>
          </w:p>
        </w:tc>
      </w:tr>
      <w:tr w:rsidR="000A5191" w:rsidRPr="000A5191" w14:paraId="2FD54E65" w14:textId="77777777" w:rsidTr="006D2578">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0" w:type="auto"/>
            <w:hideMark/>
          </w:tcPr>
          <w:p w14:paraId="1119270C"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Merchandise Sales</w:t>
            </w:r>
          </w:p>
        </w:tc>
        <w:tc>
          <w:tcPr>
            <w:tcW w:w="0" w:type="auto"/>
            <w:hideMark/>
          </w:tcPr>
          <w:p w14:paraId="0CFBB82D" w14:textId="77777777" w:rsidR="006D2578" w:rsidRPr="006D2578" w:rsidRDefault="006D2578" w:rsidP="000A51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2,000</w:t>
            </w:r>
          </w:p>
        </w:tc>
      </w:tr>
      <w:tr w:rsidR="006D2578" w:rsidRPr="006D2578" w14:paraId="6D1CA116" w14:textId="77777777" w:rsidTr="006D2578">
        <w:trPr>
          <w:trHeight w:val="48"/>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252D4D70"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Total Income</w:t>
            </w:r>
          </w:p>
        </w:tc>
        <w:tc>
          <w:tcPr>
            <w:tcW w:w="0" w:type="auto"/>
            <w:hideMark/>
          </w:tcPr>
          <w:p w14:paraId="560085DF" w14:textId="77777777" w:rsidR="006D2578" w:rsidRPr="006D2578" w:rsidRDefault="006D2578" w:rsidP="000A519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b/>
                <w:bCs/>
                <w:sz w:val="24"/>
                <w:szCs w:val="24"/>
                <w:lang w:val="en-GB"/>
              </w:rPr>
              <w:t>37,000</w:t>
            </w:r>
          </w:p>
        </w:tc>
      </w:tr>
    </w:tbl>
    <w:p w14:paraId="7E5CCA77" w14:textId="77777777" w:rsidR="006D2578" w:rsidRPr="006D2578" w:rsidRDefault="006D2578" w:rsidP="000A5191">
      <w:pPr>
        <w:spacing w:line="360" w:lineRule="auto"/>
        <w:jc w:val="both"/>
        <w:rPr>
          <w:rFonts w:ascii="Times New Roman" w:eastAsia="Calibri" w:hAnsi="Times New Roman" w:cs="Times New Roman"/>
          <w:sz w:val="24"/>
          <w:szCs w:val="24"/>
        </w:rPr>
      </w:pPr>
    </w:p>
    <w:p w14:paraId="48D032A3" w14:textId="77777777" w:rsidR="006D2578" w:rsidRPr="006D2578" w:rsidRDefault="006D2578" w:rsidP="000A5191">
      <w:pPr>
        <w:numPr>
          <w:ilvl w:val="0"/>
          <w:numId w:val="7"/>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Ticket Sales:</w:t>
      </w:r>
      <w:r w:rsidRPr="006D2578">
        <w:rPr>
          <w:rFonts w:ascii="Times New Roman" w:eastAsia="Calibri" w:hAnsi="Times New Roman" w:cs="Times New Roman"/>
          <w:sz w:val="24"/>
          <w:szCs w:val="24"/>
        </w:rPr>
        <w:t xml:space="preserve"> Ticket sales will provide the main source of finances. With 150 participants being anticipated, a ticket price of £200 will be charged to generate a total of £30,000 in revenue. Group rates will also include a discount to encourage pre-registration and to obtain a larger number of participants.</w:t>
      </w:r>
    </w:p>
    <w:p w14:paraId="76337758" w14:textId="77777777" w:rsidR="006D2578" w:rsidRPr="006D2578" w:rsidRDefault="006D2578" w:rsidP="000A5191">
      <w:pPr>
        <w:numPr>
          <w:ilvl w:val="0"/>
          <w:numId w:val="7"/>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Sponsorships:</w:t>
      </w:r>
      <w:r w:rsidRPr="006D2578">
        <w:rPr>
          <w:rFonts w:ascii="Times New Roman" w:eastAsia="Calibri" w:hAnsi="Times New Roman" w:cs="Times New Roman"/>
          <w:sz w:val="24"/>
          <w:szCs w:val="24"/>
        </w:rPr>
        <w:t xml:space="preserve"> Sponsorships by government grants and the hospitality industry companies will supply £5,000. It will fund a significant component of the cost of the event and provide added exposure to sponsors.</w:t>
      </w:r>
    </w:p>
    <w:p w14:paraId="2F766CE5" w14:textId="77777777" w:rsidR="006D2578" w:rsidRPr="006D2578" w:rsidRDefault="006D2578" w:rsidP="000A5191">
      <w:pPr>
        <w:numPr>
          <w:ilvl w:val="0"/>
          <w:numId w:val="7"/>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Merchandising:</w:t>
      </w:r>
      <w:r w:rsidRPr="006D2578">
        <w:rPr>
          <w:rFonts w:ascii="Times New Roman" w:eastAsia="Calibri" w:hAnsi="Times New Roman" w:cs="Times New Roman"/>
          <w:sz w:val="24"/>
          <w:szCs w:val="24"/>
        </w:rPr>
        <w:t xml:space="preserve"> Merchandise sales, i.e., event-branded merchandise including notebooks, tops, and shopping bags, will yield an additional £2,000 in revenue.</w:t>
      </w:r>
    </w:p>
    <w:p w14:paraId="6D3C65D4" w14:textId="77777777" w:rsidR="006D2578" w:rsidRPr="006D2578" w:rsidRDefault="006D2578" w:rsidP="000A5191">
      <w:pPr>
        <w:keepNext/>
        <w:keepLines/>
        <w:spacing w:before="160" w:after="80" w:line="360" w:lineRule="auto"/>
        <w:jc w:val="both"/>
        <w:outlineLvl w:val="1"/>
        <w:rPr>
          <w:rFonts w:ascii="Times New Roman" w:eastAsia="Times New Roman" w:hAnsi="Times New Roman" w:cs="Times New Roman"/>
          <w:color w:val="2F5496"/>
          <w:sz w:val="24"/>
          <w:szCs w:val="24"/>
        </w:rPr>
      </w:pPr>
      <w:bookmarkStart w:id="12" w:name="_Toc191650145"/>
      <w:r w:rsidRPr="006D2578">
        <w:rPr>
          <w:rFonts w:ascii="Times New Roman" w:eastAsia="Times New Roman" w:hAnsi="Times New Roman" w:cs="Times New Roman"/>
          <w:color w:val="2F5496"/>
          <w:sz w:val="24"/>
          <w:szCs w:val="24"/>
        </w:rPr>
        <w:t>Expenditure</w:t>
      </w:r>
      <w:bookmarkEnd w:id="12"/>
    </w:p>
    <w:tbl>
      <w:tblPr>
        <w:tblStyle w:val="Tabellist3-Accentuare41"/>
        <w:tblW w:w="8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7"/>
        <w:gridCol w:w="4062"/>
      </w:tblGrid>
      <w:tr w:rsidR="000A5191" w:rsidRPr="000A5191" w14:paraId="3FB23B41" w14:textId="77777777" w:rsidTr="006D2578">
        <w:trPr>
          <w:cnfStyle w:val="100000000000" w:firstRow="1" w:lastRow="0" w:firstColumn="0" w:lastColumn="0" w:oddVBand="0" w:evenVBand="0" w:oddHBand="0" w:evenHBand="0" w:firstRowFirstColumn="0" w:firstRowLastColumn="0" w:lastRowFirstColumn="0" w:lastRowLastColumn="0"/>
          <w:trHeight w:val="384"/>
        </w:trPr>
        <w:tc>
          <w:tcPr>
            <w:cnfStyle w:val="001000000100" w:firstRow="0" w:lastRow="0" w:firstColumn="1" w:lastColumn="0" w:oddVBand="0" w:evenVBand="0" w:oddHBand="0" w:evenHBand="0" w:firstRowFirstColumn="1" w:firstRowLastColumn="0" w:lastRowFirstColumn="0" w:lastRowLastColumn="0"/>
            <w:tcW w:w="0" w:type="auto"/>
            <w:hideMark/>
          </w:tcPr>
          <w:p w14:paraId="411B71A6"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Expenditure Items</w:t>
            </w:r>
          </w:p>
        </w:tc>
        <w:tc>
          <w:tcPr>
            <w:tcW w:w="0" w:type="auto"/>
            <w:hideMark/>
          </w:tcPr>
          <w:p w14:paraId="54E3BC0E" w14:textId="77777777" w:rsidR="006D2578" w:rsidRPr="006D2578" w:rsidRDefault="006D2578" w:rsidP="000A519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Estimated Amount (£)</w:t>
            </w:r>
          </w:p>
        </w:tc>
      </w:tr>
      <w:tr w:rsidR="000A5191" w:rsidRPr="000A5191" w14:paraId="2D8D444C" w14:textId="77777777" w:rsidTr="006D2578">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0" w:type="auto"/>
            <w:hideMark/>
          </w:tcPr>
          <w:p w14:paraId="3398021C" w14:textId="500ADA8F"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Venue Rental</w:t>
            </w:r>
            <w:r w:rsidR="00155E41">
              <w:rPr>
                <w:rFonts w:ascii="Times New Roman" w:eastAsia="Calibri" w:hAnsi="Times New Roman" w:cs="Times New Roman"/>
                <w:sz w:val="24"/>
                <w:szCs w:val="24"/>
                <w:lang w:val="en-GB"/>
              </w:rPr>
              <w:t xml:space="preserve"> and car park</w:t>
            </w:r>
          </w:p>
        </w:tc>
        <w:tc>
          <w:tcPr>
            <w:tcW w:w="0" w:type="auto"/>
            <w:hideMark/>
          </w:tcPr>
          <w:p w14:paraId="6995A950" w14:textId="77777777" w:rsidR="006D2578" w:rsidRPr="006D2578" w:rsidRDefault="006D2578" w:rsidP="000A51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10,000</w:t>
            </w:r>
          </w:p>
        </w:tc>
      </w:tr>
      <w:tr w:rsidR="006D2578" w:rsidRPr="006D2578" w14:paraId="3583F5D3" w14:textId="77777777" w:rsidTr="006D2578">
        <w:trPr>
          <w:trHeight w:val="384"/>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1F81D01C"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Catering</w:t>
            </w:r>
          </w:p>
        </w:tc>
        <w:tc>
          <w:tcPr>
            <w:tcW w:w="0" w:type="auto"/>
            <w:hideMark/>
          </w:tcPr>
          <w:p w14:paraId="52197400" w14:textId="77777777" w:rsidR="006D2578" w:rsidRPr="006D2578" w:rsidRDefault="006D2578" w:rsidP="000A519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5,000</w:t>
            </w:r>
          </w:p>
        </w:tc>
      </w:tr>
      <w:tr w:rsidR="000A5191" w:rsidRPr="000A5191" w14:paraId="6B60A31A" w14:textId="77777777" w:rsidTr="006D2578">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0" w:type="auto"/>
            <w:hideMark/>
          </w:tcPr>
          <w:p w14:paraId="227A609E"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Speakers and Trainers</w:t>
            </w:r>
          </w:p>
        </w:tc>
        <w:tc>
          <w:tcPr>
            <w:tcW w:w="0" w:type="auto"/>
            <w:hideMark/>
          </w:tcPr>
          <w:p w14:paraId="4BD95362" w14:textId="77777777" w:rsidR="006D2578" w:rsidRPr="006D2578" w:rsidRDefault="006D2578" w:rsidP="000A51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7,000</w:t>
            </w:r>
          </w:p>
        </w:tc>
      </w:tr>
      <w:tr w:rsidR="006D2578" w:rsidRPr="006D2578" w14:paraId="66FC31CA" w14:textId="77777777" w:rsidTr="006D2578">
        <w:trPr>
          <w:trHeight w:val="384"/>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755E07BD"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Technology and AV</w:t>
            </w:r>
          </w:p>
        </w:tc>
        <w:tc>
          <w:tcPr>
            <w:tcW w:w="0" w:type="auto"/>
            <w:hideMark/>
          </w:tcPr>
          <w:p w14:paraId="335BE20F" w14:textId="77777777" w:rsidR="006D2578" w:rsidRPr="006D2578" w:rsidRDefault="006D2578" w:rsidP="000A519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3,000</w:t>
            </w:r>
          </w:p>
        </w:tc>
      </w:tr>
      <w:tr w:rsidR="000A5191" w:rsidRPr="000A5191" w14:paraId="5D33C810" w14:textId="77777777" w:rsidTr="006D2578">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0" w:type="auto"/>
            <w:hideMark/>
          </w:tcPr>
          <w:p w14:paraId="740EF223"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lastRenderedPageBreak/>
              <w:t>Marketing and Promotions</w:t>
            </w:r>
          </w:p>
        </w:tc>
        <w:tc>
          <w:tcPr>
            <w:tcW w:w="0" w:type="auto"/>
            <w:hideMark/>
          </w:tcPr>
          <w:p w14:paraId="7C6C2E29" w14:textId="77777777" w:rsidR="006D2578" w:rsidRPr="006D2578" w:rsidRDefault="006D2578" w:rsidP="000A51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4,000</w:t>
            </w:r>
          </w:p>
        </w:tc>
      </w:tr>
      <w:tr w:rsidR="006D2578" w:rsidRPr="006D2578" w14:paraId="1585E17B" w14:textId="77777777" w:rsidTr="006D2578">
        <w:trPr>
          <w:trHeight w:val="384"/>
        </w:trPr>
        <w:tc>
          <w:tcPr>
            <w:cnfStyle w:val="001000000000" w:firstRow="0" w:lastRow="0" w:firstColumn="1" w:lastColumn="0" w:oddVBand="0" w:evenVBand="0" w:oddHBand="0" w:evenHBand="0" w:firstRowFirstColumn="0" w:firstRowLastColumn="0" w:lastRowFirstColumn="0" w:lastRowLastColumn="0"/>
            <w:tcW w:w="0" w:type="auto"/>
          </w:tcPr>
          <w:p w14:paraId="268F00AE"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Staffing &amp; Logistics</w:t>
            </w:r>
          </w:p>
        </w:tc>
        <w:tc>
          <w:tcPr>
            <w:tcW w:w="0" w:type="auto"/>
          </w:tcPr>
          <w:p w14:paraId="5719D825" w14:textId="77777777" w:rsidR="006D2578" w:rsidRPr="006D2578" w:rsidRDefault="006D2578" w:rsidP="000A519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6,000</w:t>
            </w:r>
          </w:p>
        </w:tc>
      </w:tr>
      <w:tr w:rsidR="006D2578" w:rsidRPr="006D2578" w14:paraId="51B4595C" w14:textId="77777777" w:rsidTr="006D2578">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C27DD96"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Contingency Fund</w:t>
            </w:r>
          </w:p>
        </w:tc>
        <w:tc>
          <w:tcPr>
            <w:tcW w:w="0" w:type="auto"/>
            <w:hideMark/>
          </w:tcPr>
          <w:p w14:paraId="306C9C49" w14:textId="77777777" w:rsidR="006D2578" w:rsidRPr="006D2578" w:rsidRDefault="006D2578" w:rsidP="000A51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2,000</w:t>
            </w:r>
          </w:p>
        </w:tc>
      </w:tr>
      <w:tr w:rsidR="006D2578" w:rsidRPr="006D2578" w14:paraId="4CA22CED" w14:textId="77777777" w:rsidTr="006D2578">
        <w:trPr>
          <w:trHeight w:val="384"/>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0ED50B25" w14:textId="77777777" w:rsidR="006D2578" w:rsidRPr="006D2578" w:rsidRDefault="006D2578" w:rsidP="000A5191">
            <w:pPr>
              <w:spacing w:line="360" w:lineRule="auto"/>
              <w:jc w:val="both"/>
              <w:rPr>
                <w:rFonts w:ascii="Times New Roman" w:eastAsia="Calibri" w:hAnsi="Times New Roman" w:cs="Times New Roman"/>
                <w:sz w:val="24"/>
                <w:szCs w:val="24"/>
                <w:lang w:val="en-GB"/>
              </w:rPr>
            </w:pPr>
            <w:r w:rsidRPr="006D2578">
              <w:rPr>
                <w:rFonts w:ascii="Times New Roman" w:eastAsia="Calibri" w:hAnsi="Times New Roman" w:cs="Times New Roman"/>
                <w:sz w:val="24"/>
                <w:szCs w:val="24"/>
                <w:lang w:val="en-GB"/>
              </w:rPr>
              <w:t>Total Expenditure</w:t>
            </w:r>
          </w:p>
        </w:tc>
        <w:tc>
          <w:tcPr>
            <w:tcW w:w="0" w:type="auto"/>
            <w:hideMark/>
          </w:tcPr>
          <w:p w14:paraId="1E19536D" w14:textId="77777777" w:rsidR="006D2578" w:rsidRPr="006D2578" w:rsidRDefault="006D2578" w:rsidP="000A519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GB"/>
              </w:rPr>
            </w:pPr>
            <w:r w:rsidRPr="006D2578">
              <w:rPr>
                <w:rFonts w:ascii="Times New Roman" w:eastAsia="Calibri" w:hAnsi="Times New Roman" w:cs="Times New Roman"/>
                <w:b/>
                <w:bCs/>
                <w:sz w:val="24"/>
                <w:szCs w:val="24"/>
                <w:lang w:val="en-GB"/>
              </w:rPr>
              <w:t>37,000</w:t>
            </w:r>
          </w:p>
        </w:tc>
      </w:tr>
    </w:tbl>
    <w:p w14:paraId="04A26003" w14:textId="77777777" w:rsidR="006D2578" w:rsidRPr="006D2578" w:rsidRDefault="006D2578" w:rsidP="000A5191">
      <w:pPr>
        <w:spacing w:line="360" w:lineRule="auto"/>
        <w:jc w:val="both"/>
        <w:rPr>
          <w:rFonts w:ascii="Times New Roman" w:eastAsia="Calibri" w:hAnsi="Times New Roman" w:cs="Times New Roman"/>
          <w:sz w:val="24"/>
          <w:szCs w:val="24"/>
        </w:rPr>
      </w:pPr>
    </w:p>
    <w:p w14:paraId="6449F362" w14:textId="77777777" w:rsidR="006D2578" w:rsidRPr="006D2578" w:rsidRDefault="006D2578" w:rsidP="000A5191">
      <w:pPr>
        <w:numPr>
          <w:ilvl w:val="0"/>
          <w:numId w:val="8"/>
        </w:numPr>
        <w:spacing w:line="360" w:lineRule="auto"/>
        <w:contextualSpacing/>
        <w:jc w:val="both"/>
        <w:rPr>
          <w:rFonts w:ascii="Times New Roman" w:eastAsia="Calibri" w:hAnsi="Times New Roman" w:cs="Times New Roman"/>
          <w:b/>
          <w:bCs/>
          <w:sz w:val="24"/>
          <w:szCs w:val="24"/>
        </w:rPr>
      </w:pPr>
      <w:r w:rsidRPr="006D2578">
        <w:rPr>
          <w:rFonts w:ascii="Times New Roman" w:eastAsia="Calibri" w:hAnsi="Times New Roman" w:cs="Times New Roman"/>
          <w:b/>
          <w:bCs/>
          <w:sz w:val="24"/>
          <w:szCs w:val="24"/>
        </w:rPr>
        <w:t>Venue Rental:</w:t>
      </w:r>
      <w:r w:rsidRPr="006D2578">
        <w:rPr>
          <w:rFonts w:ascii="Times New Roman" w:eastAsia="Calibri" w:hAnsi="Times New Roman" w:cs="Times New Roman"/>
          <w:sz w:val="24"/>
          <w:szCs w:val="24"/>
        </w:rPr>
        <w:t xml:space="preserve"> £10,000 will fund the rental of the venue to accommodate the entire duration of the event, encompassing the breakout sessions, keynote presentations, and workshops.</w:t>
      </w:r>
    </w:p>
    <w:p w14:paraId="040ADB76" w14:textId="77777777" w:rsidR="006D2578" w:rsidRPr="006D2578" w:rsidRDefault="006D2578" w:rsidP="000A5191">
      <w:pPr>
        <w:numPr>
          <w:ilvl w:val="0"/>
          <w:numId w:val="8"/>
        </w:numPr>
        <w:spacing w:line="360" w:lineRule="auto"/>
        <w:contextualSpacing/>
        <w:jc w:val="both"/>
        <w:rPr>
          <w:rFonts w:ascii="Times New Roman" w:eastAsia="Calibri" w:hAnsi="Times New Roman" w:cs="Times New Roman"/>
          <w:b/>
          <w:bCs/>
          <w:sz w:val="24"/>
          <w:szCs w:val="24"/>
        </w:rPr>
      </w:pPr>
      <w:r w:rsidRPr="006D2578">
        <w:rPr>
          <w:rFonts w:ascii="Times New Roman" w:eastAsia="Calibri" w:hAnsi="Times New Roman" w:cs="Times New Roman"/>
          <w:b/>
          <w:bCs/>
          <w:sz w:val="24"/>
          <w:szCs w:val="24"/>
        </w:rPr>
        <w:t xml:space="preserve">Catering: </w:t>
      </w:r>
      <w:r w:rsidRPr="006D2578">
        <w:rPr>
          <w:rFonts w:ascii="Times New Roman" w:eastAsia="Calibri" w:hAnsi="Times New Roman" w:cs="Times New Roman"/>
          <w:sz w:val="24"/>
          <w:szCs w:val="24"/>
        </w:rPr>
        <w:t>£5,000 will fund catering, e.g., meals, snacks, and fluids to the participants. It will provide participants with meals and refreshments according to their needs.</w:t>
      </w:r>
    </w:p>
    <w:p w14:paraId="2F91DDB7" w14:textId="77777777" w:rsidR="006D2578" w:rsidRPr="006D2578" w:rsidRDefault="006D2578" w:rsidP="000A5191">
      <w:pPr>
        <w:numPr>
          <w:ilvl w:val="0"/>
          <w:numId w:val="8"/>
        </w:numPr>
        <w:spacing w:line="360" w:lineRule="auto"/>
        <w:contextualSpacing/>
        <w:jc w:val="both"/>
        <w:rPr>
          <w:rFonts w:ascii="Times New Roman" w:eastAsia="Calibri" w:hAnsi="Times New Roman" w:cs="Times New Roman"/>
          <w:b/>
          <w:bCs/>
          <w:sz w:val="24"/>
          <w:szCs w:val="24"/>
        </w:rPr>
      </w:pPr>
      <w:r w:rsidRPr="006D2578">
        <w:rPr>
          <w:rFonts w:ascii="Times New Roman" w:eastAsia="Calibri" w:hAnsi="Times New Roman" w:cs="Times New Roman"/>
          <w:b/>
          <w:bCs/>
          <w:sz w:val="24"/>
          <w:szCs w:val="24"/>
        </w:rPr>
        <w:t xml:space="preserve">Speakers and Trainers: </w:t>
      </w:r>
      <w:r w:rsidRPr="006D2578">
        <w:rPr>
          <w:rFonts w:ascii="Times New Roman" w:eastAsia="Calibri" w:hAnsi="Times New Roman" w:cs="Times New Roman"/>
          <w:sz w:val="24"/>
          <w:szCs w:val="24"/>
        </w:rPr>
        <w:t>£7,000 will go towards transport and honorarium to keynote speakers, experts, and trainers to deliver valuable knowledge and training to participants.</w:t>
      </w:r>
    </w:p>
    <w:p w14:paraId="09F37087" w14:textId="77777777" w:rsidR="006D2578" w:rsidRPr="006D2578" w:rsidRDefault="006D2578" w:rsidP="000A5191">
      <w:pPr>
        <w:numPr>
          <w:ilvl w:val="0"/>
          <w:numId w:val="8"/>
        </w:numPr>
        <w:spacing w:line="360" w:lineRule="auto"/>
        <w:contextualSpacing/>
        <w:jc w:val="both"/>
        <w:rPr>
          <w:rFonts w:ascii="Times New Roman" w:eastAsia="Calibri" w:hAnsi="Times New Roman" w:cs="Times New Roman"/>
          <w:b/>
          <w:bCs/>
          <w:sz w:val="24"/>
          <w:szCs w:val="24"/>
        </w:rPr>
      </w:pPr>
      <w:r w:rsidRPr="006D2578">
        <w:rPr>
          <w:rFonts w:ascii="Times New Roman" w:eastAsia="Calibri" w:hAnsi="Times New Roman" w:cs="Times New Roman"/>
          <w:b/>
          <w:bCs/>
          <w:sz w:val="24"/>
          <w:szCs w:val="24"/>
        </w:rPr>
        <w:t xml:space="preserve">Technology and AV: </w:t>
      </w:r>
      <w:r w:rsidRPr="006D2578">
        <w:rPr>
          <w:rFonts w:ascii="Times New Roman" w:eastAsia="Calibri" w:hAnsi="Times New Roman" w:cs="Times New Roman"/>
          <w:sz w:val="24"/>
          <w:szCs w:val="24"/>
        </w:rPr>
        <w:t>£3,000 will go towards the purchase of hybrid event and AV equipment to enhance the smooth online presence and enhance the on-site experience.</w:t>
      </w:r>
    </w:p>
    <w:p w14:paraId="5B30A39D" w14:textId="77777777" w:rsidR="006D2578" w:rsidRPr="006D2578" w:rsidRDefault="006D2578" w:rsidP="000A5191">
      <w:pPr>
        <w:numPr>
          <w:ilvl w:val="0"/>
          <w:numId w:val="8"/>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 xml:space="preserve">Marketing and Promotional Activities: </w:t>
      </w:r>
      <w:r w:rsidRPr="006D2578">
        <w:rPr>
          <w:rFonts w:ascii="Times New Roman" w:eastAsia="Calibri" w:hAnsi="Times New Roman" w:cs="Times New Roman"/>
          <w:sz w:val="24"/>
          <w:szCs w:val="24"/>
        </w:rPr>
        <w:t>£4,000 will be spent on web advertising, social network campaigns, and e-mail campaigns to publicize the event invite individuals, and enhance the public awareness of the event.</w:t>
      </w:r>
    </w:p>
    <w:p w14:paraId="74019D31" w14:textId="77777777" w:rsidR="006D2578" w:rsidRPr="006D2578" w:rsidRDefault="006D2578" w:rsidP="000A5191">
      <w:pPr>
        <w:numPr>
          <w:ilvl w:val="0"/>
          <w:numId w:val="8"/>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Staffing &amp; Logistics:</w:t>
      </w:r>
      <w:r w:rsidRPr="006D2578">
        <w:rPr>
          <w:rFonts w:ascii="Times New Roman" w:eastAsia="Calibri" w:hAnsi="Times New Roman" w:cs="Times New Roman"/>
          <w:sz w:val="24"/>
          <w:szCs w:val="24"/>
        </w:rPr>
        <w:t xml:space="preserve"> For regular staff and logistics cost would be around £6000</w:t>
      </w:r>
    </w:p>
    <w:p w14:paraId="7CF854DC" w14:textId="77777777" w:rsidR="006D2578" w:rsidRPr="006D2578" w:rsidRDefault="006D2578" w:rsidP="000A5191">
      <w:pPr>
        <w:numPr>
          <w:ilvl w:val="0"/>
          <w:numId w:val="8"/>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Contingency Fund:</w:t>
      </w:r>
      <w:r w:rsidRPr="006D2578">
        <w:rPr>
          <w:rFonts w:ascii="Times New Roman" w:eastAsia="Calibri" w:hAnsi="Times New Roman" w:cs="Times New Roman"/>
          <w:sz w:val="24"/>
          <w:szCs w:val="24"/>
        </w:rPr>
        <w:t xml:space="preserve"> There will be £2,000 for other logistic-related expenditures, including signage, decoration, insurance, and contingency.</w:t>
      </w:r>
    </w:p>
    <w:p w14:paraId="5DDC8A0F"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With a planned strategy towards generating revenue and expenditure, the event hopes to break even and even generate a small amount of money, with accessibility and quality experiences for all participants.</w:t>
      </w:r>
    </w:p>
    <w:p w14:paraId="70A95151" w14:textId="77777777" w:rsidR="006D2578" w:rsidRPr="006D2578" w:rsidRDefault="006D2578" w:rsidP="000A5191">
      <w:pPr>
        <w:keepNext/>
        <w:keepLines/>
        <w:spacing w:before="360" w:after="80" w:line="360" w:lineRule="auto"/>
        <w:jc w:val="both"/>
        <w:outlineLvl w:val="0"/>
        <w:rPr>
          <w:rFonts w:ascii="Times New Roman" w:eastAsia="Times New Roman" w:hAnsi="Times New Roman" w:cs="Times New Roman"/>
          <w:color w:val="2F5496"/>
          <w:sz w:val="24"/>
          <w:szCs w:val="24"/>
        </w:rPr>
      </w:pPr>
      <w:bookmarkStart w:id="13" w:name="_Toc191650146"/>
      <w:r w:rsidRPr="006D2578">
        <w:rPr>
          <w:rFonts w:ascii="Times New Roman" w:eastAsia="Times New Roman" w:hAnsi="Times New Roman" w:cs="Times New Roman"/>
          <w:color w:val="2F5496"/>
          <w:sz w:val="24"/>
          <w:szCs w:val="24"/>
        </w:rPr>
        <w:t>Industry Trends / Issues / Impacts</w:t>
      </w:r>
      <w:bookmarkEnd w:id="13"/>
    </w:p>
    <w:p w14:paraId="2AA17189"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The meetings and events industry continuously evolves, and this has been influenced by a variety of key trends and challenges impacting the way events are planned and produced. Some of the trends impacting the industry today are:</w:t>
      </w:r>
    </w:p>
    <w:p w14:paraId="0E8D57D5" w14:textId="77777777" w:rsidR="006D2578" w:rsidRPr="006D2578" w:rsidRDefault="006D2578" w:rsidP="000A5191">
      <w:pPr>
        <w:numPr>
          <w:ilvl w:val="0"/>
          <w:numId w:val="9"/>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Hybrid Events:</w:t>
      </w:r>
      <w:r w:rsidRPr="006D2578">
        <w:rPr>
          <w:rFonts w:ascii="Times New Roman" w:eastAsia="Calibri" w:hAnsi="Times New Roman" w:cs="Times New Roman"/>
          <w:sz w:val="24"/>
          <w:szCs w:val="24"/>
        </w:rPr>
        <w:t xml:space="preserve"> The blending of live and online experiences, the hybrid event, </w:t>
      </w:r>
      <w:proofErr w:type="gramStart"/>
      <w:r w:rsidRPr="006D2578">
        <w:rPr>
          <w:rFonts w:ascii="Times New Roman" w:eastAsia="Calibri" w:hAnsi="Times New Roman" w:cs="Times New Roman"/>
          <w:sz w:val="24"/>
          <w:szCs w:val="24"/>
        </w:rPr>
        <w:t>continues on</w:t>
      </w:r>
      <w:proofErr w:type="gramEnd"/>
      <w:r w:rsidRPr="006D2578">
        <w:rPr>
          <w:rFonts w:ascii="Times New Roman" w:eastAsia="Calibri" w:hAnsi="Times New Roman" w:cs="Times New Roman"/>
          <w:sz w:val="24"/>
          <w:szCs w:val="24"/>
        </w:rPr>
        <w:t xml:space="preserve"> the upswing (Haris </w:t>
      </w:r>
      <w:proofErr w:type="spellStart"/>
      <w:r w:rsidRPr="006D2578">
        <w:rPr>
          <w:rFonts w:ascii="Times New Roman" w:eastAsia="Calibri" w:hAnsi="Times New Roman" w:cs="Times New Roman"/>
          <w:sz w:val="24"/>
          <w:szCs w:val="24"/>
        </w:rPr>
        <w:t>Chechi</w:t>
      </w:r>
      <w:proofErr w:type="spellEnd"/>
      <w:r w:rsidRPr="006D2578">
        <w:rPr>
          <w:rFonts w:ascii="Times New Roman" w:eastAsia="Calibri" w:hAnsi="Times New Roman" w:cs="Times New Roman"/>
          <w:sz w:val="24"/>
          <w:szCs w:val="24"/>
        </w:rPr>
        <w:t xml:space="preserve">, 2024). The hybrid approach has made events </w:t>
      </w:r>
      <w:r w:rsidRPr="006D2578">
        <w:rPr>
          <w:rFonts w:ascii="Times New Roman" w:eastAsia="Calibri" w:hAnsi="Times New Roman" w:cs="Times New Roman"/>
          <w:sz w:val="24"/>
          <w:szCs w:val="24"/>
        </w:rPr>
        <w:lastRenderedPageBreak/>
        <w:t xml:space="preserve">more convenient, with flexibility for participants who can't be present in their entirety. It also translates into more global access and more global connections. </w:t>
      </w:r>
    </w:p>
    <w:p w14:paraId="5F6F4FA8" w14:textId="77777777" w:rsidR="006D2578" w:rsidRPr="006D2578" w:rsidRDefault="006D2578" w:rsidP="000A5191">
      <w:pPr>
        <w:numPr>
          <w:ilvl w:val="0"/>
          <w:numId w:val="9"/>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Sustainability and Environmentally Friendly Practices:</w:t>
      </w:r>
      <w:r w:rsidRPr="006D2578">
        <w:rPr>
          <w:rFonts w:ascii="Times New Roman" w:eastAsia="Calibri" w:hAnsi="Times New Roman" w:cs="Times New Roman"/>
          <w:sz w:val="24"/>
          <w:szCs w:val="24"/>
        </w:rPr>
        <w:t xml:space="preserve"> The industry has begun focusing more on sustainable event management practices, including waste minimisation, the use of environment-friendly materials, and choosing sustainable event spaces (Meredith and Mantel, 2012). The practice indicates greater consciousness of the environment and supports corporate social responsibility (CSR) objectives. </w:t>
      </w:r>
    </w:p>
    <w:p w14:paraId="4C4FD299" w14:textId="77777777" w:rsidR="006D2578" w:rsidRPr="006D2578" w:rsidRDefault="006D2578" w:rsidP="000A5191">
      <w:pPr>
        <w:numPr>
          <w:ilvl w:val="0"/>
          <w:numId w:val="9"/>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Personalisation and Attendee Experience:</w:t>
      </w:r>
      <w:r w:rsidRPr="006D2578">
        <w:rPr>
          <w:rFonts w:ascii="Times New Roman" w:eastAsia="Calibri" w:hAnsi="Times New Roman" w:cs="Times New Roman"/>
          <w:sz w:val="24"/>
          <w:szCs w:val="24"/>
        </w:rPr>
        <w:t xml:space="preserve"> The event organisers are focusing more and more on providing more personalised experiences for attendees, with the utilisation of such technologies including mobile apps and artificial intelligence for personalised content, sessions, and interaction. </w:t>
      </w:r>
    </w:p>
    <w:p w14:paraId="2D4F0702" w14:textId="77777777" w:rsidR="006D2578" w:rsidRPr="006D2578" w:rsidRDefault="006D2578" w:rsidP="000A5191">
      <w:pPr>
        <w:numPr>
          <w:ilvl w:val="0"/>
          <w:numId w:val="9"/>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Health and safety measures:</w:t>
      </w:r>
      <w:r w:rsidRPr="006D2578">
        <w:rPr>
          <w:rFonts w:ascii="Times New Roman" w:eastAsia="Calibri" w:hAnsi="Times New Roman" w:cs="Times New Roman"/>
          <w:sz w:val="24"/>
          <w:szCs w:val="24"/>
        </w:rPr>
        <w:t xml:space="preserve"> </w:t>
      </w:r>
      <w:proofErr w:type="gramStart"/>
      <w:r w:rsidRPr="006D2578">
        <w:rPr>
          <w:rFonts w:ascii="Times New Roman" w:eastAsia="Calibri" w:hAnsi="Times New Roman" w:cs="Times New Roman"/>
          <w:sz w:val="24"/>
          <w:szCs w:val="24"/>
        </w:rPr>
        <w:t>Post-pandemic</w:t>
      </w:r>
      <w:proofErr w:type="gramEnd"/>
      <w:r w:rsidRPr="006D2578">
        <w:rPr>
          <w:rFonts w:ascii="Times New Roman" w:eastAsia="Calibri" w:hAnsi="Times New Roman" w:cs="Times New Roman"/>
          <w:sz w:val="24"/>
          <w:szCs w:val="24"/>
        </w:rPr>
        <w:t xml:space="preserve">, safety for attendees still tops the priority, with many events including such health protocols as vaccine requirements, temperature checks, and social distancing. </w:t>
      </w:r>
    </w:p>
    <w:p w14:paraId="4BCC9FE2"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These trends dominate the Doncaster 2025 Conference. The hybrid event format will be employed for global accessibility and ease (</w:t>
      </w:r>
      <w:proofErr w:type="spellStart"/>
      <w:r w:rsidRPr="006D2578">
        <w:rPr>
          <w:rFonts w:ascii="Times New Roman" w:eastAsia="Calibri" w:hAnsi="Times New Roman" w:cs="Times New Roman"/>
          <w:sz w:val="24"/>
          <w:szCs w:val="24"/>
        </w:rPr>
        <w:t>Habimana</w:t>
      </w:r>
      <w:proofErr w:type="spellEnd"/>
      <w:r w:rsidRPr="006D2578">
        <w:rPr>
          <w:rFonts w:ascii="Times New Roman" w:eastAsia="Calibri" w:hAnsi="Times New Roman" w:cs="Times New Roman"/>
          <w:sz w:val="24"/>
          <w:szCs w:val="24"/>
        </w:rPr>
        <w:t xml:space="preserve"> Ingabire and Kiu Publication Extension, 2024). In terms of the sustainability trend, the event will promote greener practices, such as minimal use of paper and electronic use of materials. The event's app and platform will also be personalised, where participants can select sessions that best address their individual needs and interests. With the employment of these trends, the event will be made current, interactive, and compliant with the industry's best practices (</w:t>
      </w:r>
      <w:proofErr w:type="spellStart"/>
      <w:r w:rsidRPr="006D2578">
        <w:rPr>
          <w:rFonts w:ascii="Times New Roman" w:eastAsia="Calibri" w:hAnsi="Times New Roman" w:cs="Times New Roman"/>
          <w:sz w:val="24"/>
          <w:szCs w:val="24"/>
        </w:rPr>
        <w:t>Pizam</w:t>
      </w:r>
      <w:proofErr w:type="spellEnd"/>
      <w:r w:rsidRPr="006D2578">
        <w:rPr>
          <w:rFonts w:ascii="Times New Roman" w:eastAsia="Calibri" w:hAnsi="Times New Roman" w:cs="Times New Roman"/>
          <w:sz w:val="24"/>
          <w:szCs w:val="24"/>
        </w:rPr>
        <w:t>, 2012).</w:t>
      </w:r>
    </w:p>
    <w:p w14:paraId="041E77DF" w14:textId="77777777" w:rsidR="006D2578" w:rsidRPr="006D2578" w:rsidRDefault="006D2578" w:rsidP="000A5191">
      <w:pPr>
        <w:keepNext/>
        <w:keepLines/>
        <w:spacing w:before="360" w:after="80" w:line="360" w:lineRule="auto"/>
        <w:jc w:val="both"/>
        <w:outlineLvl w:val="0"/>
        <w:rPr>
          <w:rFonts w:ascii="Times New Roman" w:eastAsia="Times New Roman" w:hAnsi="Times New Roman" w:cs="Times New Roman"/>
          <w:color w:val="2F5496"/>
          <w:sz w:val="24"/>
          <w:szCs w:val="24"/>
        </w:rPr>
      </w:pPr>
      <w:bookmarkStart w:id="14" w:name="_Toc191650147"/>
      <w:r w:rsidRPr="006D2578">
        <w:rPr>
          <w:rFonts w:ascii="Times New Roman" w:eastAsia="Times New Roman" w:hAnsi="Times New Roman" w:cs="Times New Roman"/>
          <w:color w:val="2F5496"/>
          <w:sz w:val="24"/>
          <w:szCs w:val="24"/>
        </w:rPr>
        <w:t>Situational and Cultural Considerations</w:t>
      </w:r>
      <w:bookmarkEnd w:id="14"/>
      <w:r w:rsidRPr="006D2578">
        <w:rPr>
          <w:rFonts w:ascii="Times New Roman" w:eastAsia="Times New Roman" w:hAnsi="Times New Roman" w:cs="Times New Roman"/>
          <w:color w:val="2F5496"/>
          <w:sz w:val="24"/>
          <w:szCs w:val="24"/>
        </w:rPr>
        <w:t xml:space="preserve"> </w:t>
      </w:r>
    </w:p>
    <w:p w14:paraId="1FE96687"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When planning the 2025 Doncaster Conference, the highest priority is the determinants of event success which are both cultural and situational. Given that the purpose of the conference is to propagate the principles of Equity, Diversity, and Inclusion (EDI) within the hotel industry, the culture of the participants must be understood to cater to their sensitivities, traditions, and the circumstances of the time (Mor-Barak, 2014).</w:t>
      </w:r>
    </w:p>
    <w:p w14:paraId="580F0B94" w14:textId="77777777" w:rsidR="006D2578" w:rsidRPr="006D2578" w:rsidRDefault="006D2578" w:rsidP="000A5191">
      <w:pPr>
        <w:keepNext/>
        <w:keepLines/>
        <w:spacing w:before="160" w:after="80" w:line="360" w:lineRule="auto"/>
        <w:jc w:val="both"/>
        <w:outlineLvl w:val="1"/>
        <w:rPr>
          <w:rFonts w:ascii="Times New Roman" w:eastAsia="Times New Roman" w:hAnsi="Times New Roman" w:cs="Times New Roman"/>
          <w:color w:val="2F5496"/>
          <w:sz w:val="24"/>
          <w:szCs w:val="24"/>
        </w:rPr>
      </w:pPr>
      <w:bookmarkStart w:id="15" w:name="_Toc191650148"/>
      <w:r w:rsidRPr="006D2578">
        <w:rPr>
          <w:rFonts w:ascii="Times New Roman" w:eastAsia="Times New Roman" w:hAnsi="Times New Roman" w:cs="Times New Roman"/>
          <w:color w:val="2F5496"/>
          <w:sz w:val="24"/>
          <w:szCs w:val="24"/>
        </w:rPr>
        <w:t>Situational Factors</w:t>
      </w:r>
      <w:bookmarkEnd w:id="15"/>
    </w:p>
    <w:p w14:paraId="543C11FE" w14:textId="3873AB48" w:rsidR="006D2578" w:rsidRPr="006D2578" w:rsidRDefault="006D2578" w:rsidP="000A5191">
      <w:pPr>
        <w:numPr>
          <w:ilvl w:val="0"/>
          <w:numId w:val="15"/>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 xml:space="preserve">Venue Accessibility: </w:t>
      </w:r>
      <w:r w:rsidRPr="006D2578">
        <w:rPr>
          <w:rFonts w:ascii="Times New Roman" w:eastAsia="Calibri" w:hAnsi="Times New Roman" w:cs="Times New Roman"/>
          <w:sz w:val="24"/>
          <w:szCs w:val="24"/>
        </w:rPr>
        <w:t xml:space="preserve">The location of the </w:t>
      </w:r>
      <w:r w:rsidR="00155E41">
        <w:rPr>
          <w:rFonts w:ascii="Times New Roman" w:eastAsia="Calibri" w:hAnsi="Times New Roman" w:cs="Times New Roman"/>
          <w:sz w:val="24"/>
          <w:szCs w:val="24"/>
        </w:rPr>
        <w:t>conference</w:t>
      </w:r>
      <w:r w:rsidRPr="006D2578">
        <w:rPr>
          <w:rFonts w:ascii="Times New Roman" w:eastAsia="Calibri" w:hAnsi="Times New Roman" w:cs="Times New Roman"/>
          <w:sz w:val="24"/>
          <w:szCs w:val="24"/>
        </w:rPr>
        <w:t xml:space="preserve"> must also rank as the highest priority, with the location of the venue needing to be made sufficiently accessible to people with disabilities. The venue must have wheelchair ramps, assistive listening devices, and seats for people with mobility disabilities (Mor-Barak, 2014). The location </w:t>
      </w:r>
      <w:r w:rsidRPr="006D2578">
        <w:rPr>
          <w:rFonts w:ascii="Times New Roman" w:eastAsia="Calibri" w:hAnsi="Times New Roman" w:cs="Times New Roman"/>
          <w:sz w:val="24"/>
          <w:szCs w:val="24"/>
        </w:rPr>
        <w:lastRenderedPageBreak/>
        <w:t>of the venue must also have convenient access by public transport, with this being of the highest priority to maximize the number of attendees and inclusion.</w:t>
      </w:r>
    </w:p>
    <w:p w14:paraId="1F8B2653" w14:textId="77777777" w:rsidR="006D2578" w:rsidRPr="006D2578" w:rsidRDefault="006D2578" w:rsidP="000A5191">
      <w:pPr>
        <w:numPr>
          <w:ilvl w:val="0"/>
          <w:numId w:val="10"/>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Global Participation:</w:t>
      </w:r>
      <w:r w:rsidRPr="006D2578">
        <w:rPr>
          <w:rFonts w:ascii="Times New Roman" w:eastAsia="Calibri" w:hAnsi="Times New Roman" w:cs="Times New Roman"/>
          <w:sz w:val="24"/>
          <w:szCs w:val="24"/>
        </w:rPr>
        <w:t xml:space="preserve"> Provision must be made for international delegates' potential participation with the hybrid event format. Provision must also be made for varying time zones for online participants and for potential languages for potential interpretation and real-time captioning.</w:t>
      </w:r>
    </w:p>
    <w:p w14:paraId="384A0AF4" w14:textId="77777777" w:rsidR="006D2578" w:rsidRPr="006D2578" w:rsidRDefault="006D2578" w:rsidP="000A5191">
      <w:pPr>
        <w:keepNext/>
        <w:keepLines/>
        <w:spacing w:before="160" w:after="80" w:line="360" w:lineRule="auto"/>
        <w:jc w:val="both"/>
        <w:outlineLvl w:val="1"/>
        <w:rPr>
          <w:rFonts w:ascii="Times New Roman" w:eastAsia="Times New Roman" w:hAnsi="Times New Roman" w:cs="Times New Roman"/>
          <w:color w:val="2F5496"/>
          <w:sz w:val="24"/>
          <w:szCs w:val="24"/>
        </w:rPr>
      </w:pPr>
      <w:bookmarkStart w:id="16" w:name="_Toc191650149"/>
      <w:r w:rsidRPr="006D2578">
        <w:rPr>
          <w:rFonts w:ascii="Times New Roman" w:eastAsia="Times New Roman" w:hAnsi="Times New Roman" w:cs="Times New Roman"/>
          <w:color w:val="2F5496"/>
          <w:sz w:val="24"/>
          <w:szCs w:val="24"/>
        </w:rPr>
        <w:t>Cultural Considerations</w:t>
      </w:r>
      <w:bookmarkEnd w:id="16"/>
    </w:p>
    <w:p w14:paraId="0B931374" w14:textId="77777777" w:rsidR="006D2578" w:rsidRPr="006D2578" w:rsidRDefault="006D2578" w:rsidP="000A5191">
      <w:pPr>
        <w:numPr>
          <w:ilvl w:val="0"/>
          <w:numId w:val="11"/>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Cultural Sensitivity of Content:</w:t>
      </w:r>
      <w:r w:rsidRPr="006D2578">
        <w:rPr>
          <w:rFonts w:ascii="Times New Roman" w:eastAsia="Calibri" w:hAnsi="Times New Roman" w:cs="Times New Roman"/>
          <w:sz w:val="24"/>
          <w:szCs w:val="24"/>
        </w:rPr>
        <w:t xml:space="preserve"> The participants of the event are from different cultures, and hence, content needs to be made culturally sensitive. There needs to be extra caution when dealing with gender, race, and disabilities, and participants need to feel heard and respected.</w:t>
      </w:r>
    </w:p>
    <w:p w14:paraId="245DF055" w14:textId="43C8C563" w:rsidR="006D2578" w:rsidRPr="006D2578" w:rsidRDefault="006D2578" w:rsidP="000A5191">
      <w:pPr>
        <w:numPr>
          <w:ilvl w:val="0"/>
          <w:numId w:val="11"/>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Inclusive Networking:</w:t>
      </w:r>
      <w:r w:rsidRPr="006D2578">
        <w:rPr>
          <w:rFonts w:ascii="Times New Roman" w:eastAsia="Calibri" w:hAnsi="Times New Roman" w:cs="Times New Roman"/>
          <w:sz w:val="24"/>
          <w:szCs w:val="24"/>
        </w:rPr>
        <w:t xml:space="preserve"> The network opportunities need to be made inclusive, with cultural communication and social </w:t>
      </w:r>
      <w:r w:rsidR="007A4048" w:rsidRPr="006D2578">
        <w:rPr>
          <w:rFonts w:ascii="Times New Roman" w:eastAsia="Calibri" w:hAnsi="Times New Roman" w:cs="Times New Roman"/>
          <w:sz w:val="24"/>
          <w:szCs w:val="24"/>
        </w:rPr>
        <w:t>behaviour</w:t>
      </w:r>
      <w:r w:rsidRPr="006D2578">
        <w:rPr>
          <w:rFonts w:ascii="Times New Roman" w:eastAsia="Calibri" w:hAnsi="Times New Roman" w:cs="Times New Roman"/>
          <w:sz w:val="24"/>
          <w:szCs w:val="24"/>
        </w:rPr>
        <w:t xml:space="preserve"> in mind. Creating spaces where individuals can interact and cooperate with other individuals will ensure a comfortable setting for participants from varying backgrounds.</w:t>
      </w:r>
    </w:p>
    <w:p w14:paraId="42D9A048" w14:textId="77777777" w:rsidR="006D2578" w:rsidRPr="006D2578" w:rsidRDefault="006D2578" w:rsidP="000A5191">
      <w:pPr>
        <w:keepNext/>
        <w:keepLines/>
        <w:spacing w:before="160" w:after="80" w:line="360" w:lineRule="auto"/>
        <w:jc w:val="both"/>
        <w:outlineLvl w:val="1"/>
        <w:rPr>
          <w:rFonts w:ascii="Times New Roman" w:eastAsia="Times New Roman" w:hAnsi="Times New Roman" w:cs="Times New Roman"/>
          <w:color w:val="2F5496"/>
          <w:sz w:val="24"/>
          <w:szCs w:val="24"/>
        </w:rPr>
      </w:pPr>
      <w:bookmarkStart w:id="17" w:name="_Toc191650150"/>
      <w:r w:rsidRPr="006D2578">
        <w:rPr>
          <w:rFonts w:ascii="Times New Roman" w:eastAsia="Times New Roman" w:hAnsi="Times New Roman" w:cs="Times New Roman"/>
          <w:color w:val="2F5496"/>
          <w:sz w:val="24"/>
          <w:szCs w:val="24"/>
        </w:rPr>
        <w:t>Application of PESTEL Analysis:</w:t>
      </w:r>
      <w:bookmarkEnd w:id="17"/>
    </w:p>
    <w:p w14:paraId="31E6B4DC" w14:textId="77777777" w:rsidR="006D2578" w:rsidRPr="006D2578" w:rsidRDefault="006D2578" w:rsidP="000A5191">
      <w:pPr>
        <w:numPr>
          <w:ilvl w:val="0"/>
          <w:numId w:val="12"/>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Political:</w:t>
      </w:r>
      <w:r w:rsidRPr="006D2578">
        <w:rPr>
          <w:rFonts w:ascii="Times New Roman" w:eastAsia="Calibri" w:hAnsi="Times New Roman" w:cs="Times New Roman"/>
          <w:sz w:val="24"/>
          <w:szCs w:val="24"/>
        </w:rPr>
        <w:t xml:space="preserve"> Government policies on inclusivity and diversity, and more significantly in the tourism industry, will inform the event's relevance (Rogers and Wynn-Moylan, 2022).</w:t>
      </w:r>
    </w:p>
    <w:p w14:paraId="7AB5396E" w14:textId="77777777" w:rsidR="006D2578" w:rsidRPr="006D2578" w:rsidRDefault="006D2578" w:rsidP="000A5191">
      <w:pPr>
        <w:numPr>
          <w:ilvl w:val="0"/>
          <w:numId w:val="12"/>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Economic:</w:t>
      </w:r>
      <w:r w:rsidRPr="006D2578">
        <w:rPr>
          <w:rFonts w:ascii="Times New Roman" w:eastAsia="Calibri" w:hAnsi="Times New Roman" w:cs="Times New Roman"/>
          <w:sz w:val="24"/>
          <w:szCs w:val="24"/>
        </w:rPr>
        <w:t xml:space="preserve"> Budget and the cost of virtual technology influence the affordability of the event for different types of organisations.</w:t>
      </w:r>
    </w:p>
    <w:p w14:paraId="1569252D" w14:textId="77777777" w:rsidR="006D2578" w:rsidRPr="006D2578" w:rsidRDefault="006D2578" w:rsidP="000A5191">
      <w:pPr>
        <w:numPr>
          <w:ilvl w:val="0"/>
          <w:numId w:val="12"/>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Social:</w:t>
      </w:r>
      <w:r w:rsidRPr="006D2578">
        <w:rPr>
          <w:rFonts w:ascii="Times New Roman" w:eastAsia="Calibri" w:hAnsi="Times New Roman" w:cs="Times New Roman"/>
          <w:sz w:val="24"/>
          <w:szCs w:val="24"/>
        </w:rPr>
        <w:t xml:space="preserve"> Growing understanding of inclusivity and diversity in the workforce impacts both the significance of the conference and its attendance.</w:t>
      </w:r>
    </w:p>
    <w:p w14:paraId="7DC3FEB1" w14:textId="77777777" w:rsidR="006D2578" w:rsidRPr="006D2578" w:rsidRDefault="006D2578" w:rsidP="000A5191">
      <w:pPr>
        <w:numPr>
          <w:ilvl w:val="0"/>
          <w:numId w:val="12"/>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Technological:</w:t>
      </w:r>
      <w:r w:rsidRPr="006D2578">
        <w:rPr>
          <w:rFonts w:ascii="Times New Roman" w:eastAsia="Calibri" w:hAnsi="Times New Roman" w:cs="Times New Roman"/>
          <w:sz w:val="24"/>
          <w:szCs w:val="24"/>
        </w:rPr>
        <w:t xml:space="preserve"> Hybrid solutions will be able to offer greater access, with the potential for a seamless experience for on-site and online participants.</w:t>
      </w:r>
    </w:p>
    <w:p w14:paraId="630EDA37" w14:textId="77777777" w:rsidR="006D2578" w:rsidRPr="006D2578" w:rsidRDefault="006D2578" w:rsidP="000A5191">
      <w:pPr>
        <w:numPr>
          <w:ilvl w:val="0"/>
          <w:numId w:val="12"/>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Environmental:</w:t>
      </w:r>
      <w:r w:rsidRPr="006D2578">
        <w:rPr>
          <w:rFonts w:ascii="Times New Roman" w:eastAsia="Calibri" w:hAnsi="Times New Roman" w:cs="Times New Roman"/>
          <w:sz w:val="24"/>
          <w:szCs w:val="24"/>
        </w:rPr>
        <w:t xml:space="preserve"> The event's sustainability commitment, such as the use of eco-friendly materials and waste minimisation, will be of utmost significance. </w:t>
      </w:r>
    </w:p>
    <w:p w14:paraId="4BD64B05" w14:textId="77777777" w:rsidR="006D2578" w:rsidRPr="006D2578" w:rsidRDefault="006D2578" w:rsidP="000A5191">
      <w:pPr>
        <w:numPr>
          <w:ilvl w:val="0"/>
          <w:numId w:val="12"/>
        </w:numPr>
        <w:spacing w:line="360" w:lineRule="auto"/>
        <w:contextualSpacing/>
        <w:jc w:val="both"/>
        <w:rPr>
          <w:rFonts w:ascii="Times New Roman" w:eastAsia="Calibri" w:hAnsi="Times New Roman" w:cs="Times New Roman"/>
          <w:sz w:val="24"/>
          <w:szCs w:val="24"/>
        </w:rPr>
      </w:pPr>
      <w:r w:rsidRPr="006D2578">
        <w:rPr>
          <w:rFonts w:ascii="Times New Roman" w:eastAsia="Calibri" w:hAnsi="Times New Roman" w:cs="Times New Roman"/>
          <w:b/>
          <w:bCs/>
          <w:sz w:val="24"/>
          <w:szCs w:val="24"/>
        </w:rPr>
        <w:t>Legal:</w:t>
      </w:r>
      <w:r w:rsidRPr="006D2578">
        <w:rPr>
          <w:rFonts w:ascii="Times New Roman" w:eastAsia="Calibri" w:hAnsi="Times New Roman" w:cs="Times New Roman"/>
          <w:sz w:val="24"/>
          <w:szCs w:val="24"/>
        </w:rPr>
        <w:t xml:space="preserve"> The 2010 Equality Act and other UK regulations call for strict conformity with requirements of inclusivity and diversity.</w:t>
      </w:r>
    </w:p>
    <w:p w14:paraId="7708CCE3" w14:textId="77777777" w:rsidR="006D2578" w:rsidRPr="006D2578" w:rsidRDefault="006D2578" w:rsidP="000A5191">
      <w:pPr>
        <w:keepNext/>
        <w:keepLines/>
        <w:spacing w:before="160" w:after="80" w:line="360" w:lineRule="auto"/>
        <w:jc w:val="both"/>
        <w:outlineLvl w:val="1"/>
        <w:rPr>
          <w:rFonts w:ascii="Times New Roman" w:eastAsia="Times New Roman" w:hAnsi="Times New Roman" w:cs="Times New Roman"/>
          <w:color w:val="2F5496"/>
          <w:sz w:val="24"/>
          <w:szCs w:val="24"/>
        </w:rPr>
      </w:pPr>
      <w:bookmarkStart w:id="18" w:name="_Toc191650151"/>
      <w:r w:rsidRPr="006D2578">
        <w:rPr>
          <w:rFonts w:ascii="Times New Roman" w:eastAsia="Times New Roman" w:hAnsi="Times New Roman" w:cs="Times New Roman"/>
          <w:color w:val="2F5496"/>
          <w:sz w:val="24"/>
          <w:szCs w:val="24"/>
        </w:rPr>
        <w:t>SOAR Analysis</w:t>
      </w:r>
      <w:bookmarkEnd w:id="18"/>
    </w:p>
    <w:p w14:paraId="27A92B02"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The Doncaster 2025 equity, diversity, and inclusion (EDI) conference employs a blended mix of international accessibility, quality speakers, and strong regional support. With increasing demand for training on EDI, the conference is a chance to provide sponsors, partners, and </w:t>
      </w:r>
      <w:r w:rsidRPr="006D2578">
        <w:rPr>
          <w:rFonts w:ascii="Times New Roman" w:eastAsia="Calibri" w:hAnsi="Times New Roman" w:cs="Times New Roman"/>
          <w:sz w:val="24"/>
          <w:szCs w:val="24"/>
        </w:rPr>
        <w:lastRenderedPageBreak/>
        <w:t>continuous learning with the potential to deliver repeatable sessions. It is a key forum to implement policy change and build a welcoming industry that is inclusive. Its outcome is the greater practice of workplace measures of EDI, a positive reputation of Doncaster, and continuous partnerships that have a positive effect on the hotel industry.</w:t>
      </w:r>
    </w:p>
    <w:tbl>
      <w:tblPr>
        <w:tblStyle w:val="Tabellist3-Accentuare41"/>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46"/>
      </w:tblGrid>
      <w:tr w:rsidR="006D2578" w:rsidRPr="006D2578" w14:paraId="645B1CCF" w14:textId="77777777" w:rsidTr="006D2578">
        <w:trPr>
          <w:cnfStyle w:val="100000000000" w:firstRow="1" w:lastRow="0" w:firstColumn="0" w:lastColumn="0" w:oddVBand="0" w:evenVBand="0" w:oddHBand="0" w:evenHBand="0" w:firstRowFirstColumn="0" w:firstRowLastColumn="0" w:lastRowFirstColumn="0" w:lastRowLastColumn="0"/>
          <w:trHeight w:val="302"/>
        </w:trPr>
        <w:tc>
          <w:tcPr>
            <w:cnfStyle w:val="001000000100" w:firstRow="0" w:lastRow="0" w:firstColumn="1" w:lastColumn="0" w:oddVBand="0" w:evenVBand="0" w:oddHBand="0" w:evenHBand="0" w:firstRowFirstColumn="1" w:firstRowLastColumn="0" w:lastRowFirstColumn="0" w:lastRowLastColumn="0"/>
            <w:tcW w:w="0" w:type="auto"/>
            <w:hideMark/>
          </w:tcPr>
          <w:p w14:paraId="1FE3C006" w14:textId="77777777" w:rsidR="006D2578" w:rsidRPr="006D2578" w:rsidRDefault="006D2578" w:rsidP="000A5191">
            <w:pPr>
              <w:spacing w:line="360" w:lineRule="auto"/>
              <w:jc w:val="both"/>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Category</w:t>
            </w:r>
          </w:p>
        </w:tc>
        <w:tc>
          <w:tcPr>
            <w:tcW w:w="0" w:type="auto"/>
            <w:hideMark/>
          </w:tcPr>
          <w:p w14:paraId="7F4A66EA" w14:textId="77777777" w:rsidR="006D2578" w:rsidRPr="006D2578" w:rsidRDefault="006D2578" w:rsidP="000A519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Details</w:t>
            </w:r>
          </w:p>
        </w:tc>
      </w:tr>
      <w:tr w:rsidR="006D2578" w:rsidRPr="006D2578" w14:paraId="1176D9A8" w14:textId="77777777" w:rsidTr="006D2578">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66D3081" w14:textId="77777777" w:rsidR="006D2578" w:rsidRPr="006D2578" w:rsidRDefault="006D2578" w:rsidP="000A5191">
            <w:pPr>
              <w:spacing w:line="360" w:lineRule="auto"/>
              <w:jc w:val="both"/>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Strengths</w:t>
            </w:r>
          </w:p>
        </w:tc>
        <w:tc>
          <w:tcPr>
            <w:tcW w:w="0" w:type="auto"/>
            <w:tcBorders>
              <w:top w:val="none" w:sz="0" w:space="0" w:color="auto"/>
              <w:bottom w:val="none" w:sz="0" w:space="0" w:color="auto"/>
            </w:tcBorders>
            <w:hideMark/>
          </w:tcPr>
          <w:p w14:paraId="75EA8FA4" w14:textId="77777777" w:rsidR="006D2578" w:rsidRPr="006D2578" w:rsidRDefault="006D2578" w:rsidP="000A5191">
            <w:pPr>
              <w:numPr>
                <w:ilvl w:val="0"/>
                <w:numId w:val="14"/>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Pertinent topic (EDI in hospitality)</w:t>
            </w:r>
          </w:p>
          <w:p w14:paraId="42956B0F" w14:textId="77777777" w:rsidR="006D2578" w:rsidRPr="006D2578" w:rsidRDefault="006D2578" w:rsidP="000A5191">
            <w:pPr>
              <w:numPr>
                <w:ilvl w:val="0"/>
                <w:numId w:val="14"/>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Hybrid model for wider outreach</w:t>
            </w:r>
          </w:p>
          <w:p w14:paraId="7938E840" w14:textId="77777777" w:rsidR="006D2578" w:rsidRPr="006D2578" w:rsidRDefault="006D2578" w:rsidP="000A5191">
            <w:pPr>
              <w:numPr>
                <w:ilvl w:val="0"/>
                <w:numId w:val="14"/>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Professional presenters and instructors</w:t>
            </w:r>
          </w:p>
          <w:p w14:paraId="1732DC3C" w14:textId="77777777" w:rsidR="006D2578" w:rsidRPr="006D2578" w:rsidRDefault="006D2578" w:rsidP="000A5191">
            <w:pPr>
              <w:numPr>
                <w:ilvl w:val="0"/>
                <w:numId w:val="14"/>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Strong support locally in Doncaster</w:t>
            </w:r>
          </w:p>
          <w:p w14:paraId="15379C60" w14:textId="77777777" w:rsidR="006D2578" w:rsidRPr="006D2578" w:rsidRDefault="006D2578" w:rsidP="000A5191">
            <w:pPr>
              <w:numPr>
                <w:ilvl w:val="0"/>
                <w:numId w:val="14"/>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Diverse attendee base</w:t>
            </w:r>
          </w:p>
        </w:tc>
      </w:tr>
      <w:tr w:rsidR="006D2578" w:rsidRPr="006D2578" w14:paraId="0392FCF7" w14:textId="77777777" w:rsidTr="006D2578">
        <w:trPr>
          <w:trHeight w:val="1189"/>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1788C026" w14:textId="77777777" w:rsidR="006D2578" w:rsidRPr="006D2578" w:rsidRDefault="006D2578" w:rsidP="000A5191">
            <w:pPr>
              <w:spacing w:line="360" w:lineRule="auto"/>
              <w:jc w:val="both"/>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Opportunities</w:t>
            </w:r>
          </w:p>
        </w:tc>
        <w:tc>
          <w:tcPr>
            <w:tcW w:w="0" w:type="auto"/>
            <w:hideMark/>
          </w:tcPr>
          <w:p w14:paraId="74403B88" w14:textId="77777777" w:rsidR="006D2578" w:rsidRPr="006D2578" w:rsidRDefault="006D2578" w:rsidP="000A5191">
            <w:pPr>
              <w:numPr>
                <w:ilvl w:val="0"/>
                <w:numId w:val="14"/>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Growing demand for training in EDI</w:t>
            </w:r>
          </w:p>
          <w:p w14:paraId="5F38C66B" w14:textId="77777777" w:rsidR="006D2578" w:rsidRPr="006D2578" w:rsidRDefault="006D2578" w:rsidP="000A5191">
            <w:pPr>
              <w:numPr>
                <w:ilvl w:val="0"/>
                <w:numId w:val="14"/>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Global coverage with a hybrid model</w:t>
            </w:r>
          </w:p>
          <w:p w14:paraId="2020D402" w14:textId="77777777" w:rsidR="006D2578" w:rsidRPr="006D2578" w:rsidRDefault="006D2578" w:rsidP="000A5191">
            <w:pPr>
              <w:numPr>
                <w:ilvl w:val="0"/>
                <w:numId w:val="14"/>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Sponsorship and partnership opportunities</w:t>
            </w:r>
          </w:p>
          <w:p w14:paraId="2672221A" w14:textId="77777777" w:rsidR="006D2578" w:rsidRPr="006D2578" w:rsidRDefault="006D2578" w:rsidP="000A5191">
            <w:pPr>
              <w:numPr>
                <w:ilvl w:val="0"/>
                <w:numId w:val="14"/>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Follow-up workshops and after-event content</w:t>
            </w:r>
          </w:p>
        </w:tc>
      </w:tr>
      <w:tr w:rsidR="006D2578" w:rsidRPr="006D2578" w14:paraId="1C0515FE" w14:textId="77777777" w:rsidTr="006D2578">
        <w:trPr>
          <w:cnfStyle w:val="000000100000" w:firstRow="0" w:lastRow="0" w:firstColumn="0" w:lastColumn="0" w:oddVBand="0" w:evenVBand="0" w:oddHBand="1" w:evenHBand="0" w:firstRowFirstColumn="0" w:firstRowLastColumn="0" w:lastRowFirstColumn="0" w:lastRowLastColumn="0"/>
          <w:trHeight w:val="1189"/>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38FF4814" w14:textId="77777777" w:rsidR="006D2578" w:rsidRPr="006D2578" w:rsidRDefault="006D2578" w:rsidP="000A5191">
            <w:pPr>
              <w:spacing w:line="360" w:lineRule="auto"/>
              <w:jc w:val="both"/>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Aspirations</w:t>
            </w:r>
          </w:p>
        </w:tc>
        <w:tc>
          <w:tcPr>
            <w:tcW w:w="0" w:type="auto"/>
            <w:tcBorders>
              <w:top w:val="none" w:sz="0" w:space="0" w:color="auto"/>
              <w:bottom w:val="none" w:sz="0" w:space="0" w:color="auto"/>
            </w:tcBorders>
            <w:hideMark/>
          </w:tcPr>
          <w:p w14:paraId="347CF185" w14:textId="77777777" w:rsidR="006D2578" w:rsidRPr="006D2578" w:rsidRDefault="006D2578" w:rsidP="000A5191">
            <w:pPr>
              <w:numPr>
                <w:ilvl w:val="0"/>
                <w:numId w:val="14"/>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Be a leading EDI conference in the industry</w:t>
            </w:r>
          </w:p>
          <w:p w14:paraId="384A5562" w14:textId="77777777" w:rsidR="006D2578" w:rsidRPr="006D2578" w:rsidRDefault="006D2578" w:rsidP="000A5191">
            <w:pPr>
              <w:numPr>
                <w:ilvl w:val="0"/>
                <w:numId w:val="14"/>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Build a stable EDI community</w:t>
            </w:r>
          </w:p>
          <w:p w14:paraId="16BA50D1" w14:textId="77777777" w:rsidR="006D2578" w:rsidRPr="006D2578" w:rsidRDefault="006D2578" w:rsidP="000A5191">
            <w:pPr>
              <w:numPr>
                <w:ilvl w:val="0"/>
                <w:numId w:val="14"/>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Drive policy reforms in organisations</w:t>
            </w:r>
          </w:p>
          <w:p w14:paraId="04BB2EF5" w14:textId="77777777" w:rsidR="006D2578" w:rsidRPr="006D2578" w:rsidRDefault="006D2578" w:rsidP="000A5191">
            <w:pPr>
              <w:numPr>
                <w:ilvl w:val="0"/>
                <w:numId w:val="14"/>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Encourage continuing learning and improvement of EDI practices</w:t>
            </w:r>
          </w:p>
        </w:tc>
      </w:tr>
      <w:tr w:rsidR="006D2578" w:rsidRPr="006D2578" w14:paraId="27450EA3" w14:textId="77777777" w:rsidTr="006D2578">
        <w:trPr>
          <w:trHeight w:val="1199"/>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0A297277" w14:textId="77777777" w:rsidR="006D2578" w:rsidRPr="006D2578" w:rsidRDefault="006D2578" w:rsidP="000A5191">
            <w:pPr>
              <w:spacing w:line="360" w:lineRule="auto"/>
              <w:jc w:val="both"/>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Results</w:t>
            </w:r>
          </w:p>
        </w:tc>
        <w:tc>
          <w:tcPr>
            <w:tcW w:w="0" w:type="auto"/>
            <w:hideMark/>
          </w:tcPr>
          <w:p w14:paraId="7318F3C1" w14:textId="77777777" w:rsidR="006D2578" w:rsidRPr="006D2578" w:rsidRDefault="006D2578" w:rsidP="000A5191">
            <w:pPr>
              <w:numPr>
                <w:ilvl w:val="0"/>
                <w:numId w:val="14"/>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Enhanced EDI knowledge and workplace adherence</w:t>
            </w:r>
          </w:p>
          <w:p w14:paraId="1F4C199E" w14:textId="77777777" w:rsidR="006D2578" w:rsidRPr="006D2578" w:rsidRDefault="006D2578" w:rsidP="000A5191">
            <w:pPr>
              <w:numPr>
                <w:ilvl w:val="0"/>
                <w:numId w:val="14"/>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Enhanced reputation for Doncaster</w:t>
            </w:r>
          </w:p>
          <w:p w14:paraId="457F8875" w14:textId="77777777" w:rsidR="006D2578" w:rsidRPr="006D2578" w:rsidRDefault="006D2578" w:rsidP="000A5191">
            <w:pPr>
              <w:numPr>
                <w:ilvl w:val="0"/>
                <w:numId w:val="14"/>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Long-term sponsorships and collaborations</w:t>
            </w:r>
          </w:p>
          <w:p w14:paraId="48A2C3F9" w14:textId="77777777" w:rsidR="006D2578" w:rsidRPr="006D2578" w:rsidRDefault="006D2578" w:rsidP="000A5191">
            <w:pPr>
              <w:numPr>
                <w:ilvl w:val="0"/>
                <w:numId w:val="14"/>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bidi="bn-IN"/>
                <w14:ligatures w14:val="none"/>
              </w:rPr>
            </w:pPr>
            <w:r w:rsidRPr="006D2578">
              <w:rPr>
                <w:rFonts w:ascii="Times New Roman" w:eastAsia="Times New Roman" w:hAnsi="Times New Roman" w:cs="Times New Roman"/>
                <w:kern w:val="0"/>
                <w:sz w:val="24"/>
                <w:szCs w:val="24"/>
                <w:lang w:val="en-GB" w:bidi="bn-IN"/>
                <w14:ligatures w14:val="none"/>
              </w:rPr>
              <w:t>Positive contribution of the hospitality industry towards society</w:t>
            </w:r>
          </w:p>
        </w:tc>
      </w:tr>
    </w:tbl>
    <w:p w14:paraId="1F4F3B43" w14:textId="77777777" w:rsidR="006D2578" w:rsidRPr="006D2578" w:rsidRDefault="006D2578" w:rsidP="000A5191">
      <w:pPr>
        <w:spacing w:line="360" w:lineRule="auto"/>
        <w:jc w:val="both"/>
        <w:rPr>
          <w:rFonts w:ascii="Times New Roman" w:eastAsia="Calibri" w:hAnsi="Times New Roman" w:cs="Times New Roman"/>
          <w:sz w:val="24"/>
          <w:szCs w:val="24"/>
        </w:rPr>
      </w:pPr>
    </w:p>
    <w:p w14:paraId="3DA14E16" w14:textId="77777777" w:rsidR="006D2578" w:rsidRPr="006D2578" w:rsidRDefault="006D2578" w:rsidP="000A5191">
      <w:pPr>
        <w:keepNext/>
        <w:keepLines/>
        <w:spacing w:before="360" w:after="80" w:line="360" w:lineRule="auto"/>
        <w:jc w:val="both"/>
        <w:outlineLvl w:val="0"/>
        <w:rPr>
          <w:rFonts w:ascii="Times New Roman" w:eastAsia="Times New Roman" w:hAnsi="Times New Roman" w:cs="Times New Roman"/>
          <w:color w:val="2F5496"/>
          <w:sz w:val="24"/>
          <w:szCs w:val="24"/>
        </w:rPr>
      </w:pPr>
      <w:bookmarkStart w:id="19" w:name="_Toc191650152"/>
      <w:r w:rsidRPr="006D2578">
        <w:rPr>
          <w:rFonts w:ascii="Times New Roman" w:eastAsia="Times New Roman" w:hAnsi="Times New Roman" w:cs="Times New Roman"/>
          <w:color w:val="2F5496"/>
          <w:sz w:val="24"/>
          <w:szCs w:val="24"/>
        </w:rPr>
        <w:t>Conclusion</w:t>
      </w:r>
      <w:bookmarkEnd w:id="19"/>
    </w:p>
    <w:p w14:paraId="703D662D" w14:textId="7B9E83A5"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In conclusion, the Doncaster 2025 Conference shall be a major event for the hospitality industry with its equity, diversity, and inclusivity drive being spearheaded by expert sessions and interactive workshops. Using situational and cultural factors and strategic planning, the event shall create a comfortable and conducive environment for every participant, virtually and in person. The use of a hybrid event format, accessibility with utmost caution, and adaptation to industry trends shall keep the event up-to-date, effective, and a success. Strategic planning, such as budget management, concentrated marketing, and fusion of varying perspectives, will </w:t>
      </w:r>
      <w:r w:rsidRPr="006D2578">
        <w:rPr>
          <w:rFonts w:ascii="Times New Roman" w:eastAsia="Calibri" w:hAnsi="Times New Roman" w:cs="Times New Roman"/>
          <w:sz w:val="24"/>
          <w:szCs w:val="24"/>
        </w:rPr>
        <w:lastRenderedPageBreak/>
        <w:t xml:space="preserve">be critical for overall event success. With a realistic approach towards integrating EDI concepts, this event will not only generate </w:t>
      </w:r>
      <w:r w:rsidR="007A4048" w:rsidRPr="006D2578">
        <w:rPr>
          <w:rFonts w:ascii="Times New Roman" w:eastAsia="Calibri" w:hAnsi="Times New Roman" w:cs="Times New Roman"/>
          <w:sz w:val="24"/>
          <w:szCs w:val="24"/>
        </w:rPr>
        <w:t>awareness but</w:t>
      </w:r>
      <w:r w:rsidRPr="006D2578">
        <w:rPr>
          <w:rFonts w:ascii="Times New Roman" w:eastAsia="Calibri" w:hAnsi="Times New Roman" w:cs="Times New Roman"/>
          <w:sz w:val="24"/>
          <w:szCs w:val="24"/>
        </w:rPr>
        <w:t xml:space="preserve"> also equip industry experts with the skills needed for crafting inclusive environments for their workplaces.</w:t>
      </w:r>
    </w:p>
    <w:p w14:paraId="7E85B16C"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br w:type="page"/>
      </w:r>
    </w:p>
    <w:p w14:paraId="69F47DC8" w14:textId="77777777" w:rsidR="006D2578" w:rsidRPr="006D2578" w:rsidRDefault="006D2578" w:rsidP="000A5191">
      <w:pPr>
        <w:keepNext/>
        <w:keepLines/>
        <w:spacing w:before="360" w:after="80" w:line="360" w:lineRule="auto"/>
        <w:jc w:val="both"/>
        <w:outlineLvl w:val="0"/>
        <w:rPr>
          <w:rFonts w:ascii="Times New Roman" w:eastAsia="Times New Roman" w:hAnsi="Times New Roman" w:cs="Times New Roman"/>
          <w:color w:val="2F5496"/>
          <w:sz w:val="24"/>
          <w:szCs w:val="24"/>
        </w:rPr>
      </w:pPr>
      <w:bookmarkStart w:id="20" w:name="_Toc191650153"/>
      <w:r w:rsidRPr="006D2578">
        <w:rPr>
          <w:rFonts w:ascii="Times New Roman" w:eastAsia="Times New Roman" w:hAnsi="Times New Roman" w:cs="Times New Roman"/>
          <w:color w:val="2F5496"/>
          <w:sz w:val="24"/>
          <w:szCs w:val="24"/>
        </w:rPr>
        <w:lastRenderedPageBreak/>
        <w:t>Reference</w:t>
      </w:r>
      <w:bookmarkEnd w:id="20"/>
    </w:p>
    <w:p w14:paraId="638A641B"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Barrows, C.W. (2016). </w:t>
      </w:r>
      <w:r w:rsidRPr="006D2578">
        <w:rPr>
          <w:rFonts w:ascii="Times New Roman" w:eastAsia="Calibri" w:hAnsi="Times New Roman" w:cs="Times New Roman"/>
          <w:i/>
          <w:iCs/>
          <w:sz w:val="24"/>
          <w:szCs w:val="24"/>
        </w:rPr>
        <w:t>Introduction to management in the hospitality industry.</w:t>
      </w:r>
      <w:r w:rsidRPr="006D2578">
        <w:rPr>
          <w:rFonts w:ascii="Times New Roman" w:eastAsia="Calibri" w:hAnsi="Times New Roman" w:cs="Times New Roman"/>
          <w:sz w:val="24"/>
          <w:szCs w:val="24"/>
        </w:rPr>
        <w:t xml:space="preserve"> John Wiley.</w:t>
      </w:r>
    </w:p>
    <w:p w14:paraId="4F2F42B7"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Bowdin, G., Allen, J., Harris, R., Jago, L., O’Toole, W. and McDonnell, I. (2023). </w:t>
      </w:r>
      <w:r w:rsidRPr="006D2578">
        <w:rPr>
          <w:rFonts w:ascii="Times New Roman" w:eastAsia="Calibri" w:hAnsi="Times New Roman" w:cs="Times New Roman"/>
          <w:i/>
          <w:iCs/>
          <w:sz w:val="24"/>
          <w:szCs w:val="24"/>
        </w:rPr>
        <w:t>Events Management</w:t>
      </w:r>
      <w:r w:rsidRPr="006D2578">
        <w:rPr>
          <w:rFonts w:ascii="Times New Roman" w:eastAsia="Calibri" w:hAnsi="Times New Roman" w:cs="Times New Roman"/>
          <w:sz w:val="24"/>
          <w:szCs w:val="24"/>
        </w:rPr>
        <w:t>. Taylor &amp; Francis.</w:t>
      </w:r>
    </w:p>
    <w:p w14:paraId="631F3754"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Brighton School of Business and Management (2019). </w:t>
      </w:r>
      <w:r w:rsidRPr="006D2578">
        <w:rPr>
          <w:rFonts w:ascii="Times New Roman" w:eastAsia="Calibri" w:hAnsi="Times New Roman" w:cs="Times New Roman"/>
          <w:i/>
          <w:iCs/>
          <w:sz w:val="24"/>
          <w:szCs w:val="24"/>
        </w:rPr>
        <w:t>Brighton School of Business and Management</w:t>
      </w:r>
      <w:r w:rsidRPr="006D2578">
        <w:rPr>
          <w:rFonts w:ascii="Times New Roman" w:eastAsia="Calibri" w:hAnsi="Times New Roman" w:cs="Times New Roman"/>
          <w:sz w:val="24"/>
          <w:szCs w:val="24"/>
        </w:rPr>
        <w:t>. [online] Brighton School of Business and Management. Available at: https://www.brightonsbm.com/news/top-10-tips-successful-event-management/.</w:t>
      </w:r>
    </w:p>
    <w:p w14:paraId="3F9A6AFB"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CIPD (2024). </w:t>
      </w:r>
      <w:r w:rsidRPr="006D2578">
        <w:rPr>
          <w:rFonts w:ascii="Times New Roman" w:eastAsia="Calibri" w:hAnsi="Times New Roman" w:cs="Times New Roman"/>
          <w:i/>
          <w:iCs/>
          <w:sz w:val="24"/>
          <w:szCs w:val="24"/>
        </w:rPr>
        <w:t>CIPD | Equality, Diversity and Inclusion in the Workplace | Factsheets</w:t>
      </w:r>
      <w:r w:rsidRPr="006D2578">
        <w:rPr>
          <w:rFonts w:ascii="Times New Roman" w:eastAsia="Calibri" w:hAnsi="Times New Roman" w:cs="Times New Roman"/>
          <w:sz w:val="24"/>
          <w:szCs w:val="24"/>
        </w:rPr>
        <w:t>. [online] CIPD. Available at: https://www.cipd.org/uk/knowledge/factsheets/diversity-factsheet/.</w:t>
      </w:r>
    </w:p>
    <w:p w14:paraId="2206F461"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Dwyer, L., P Forsyth and Dwyer, W. (2020). </w:t>
      </w:r>
      <w:r w:rsidRPr="006D2578">
        <w:rPr>
          <w:rFonts w:ascii="Times New Roman" w:eastAsia="Calibri" w:hAnsi="Times New Roman" w:cs="Times New Roman"/>
          <w:i/>
          <w:iCs/>
          <w:sz w:val="24"/>
          <w:szCs w:val="24"/>
        </w:rPr>
        <w:t>Tourism economics and policy</w:t>
      </w:r>
      <w:r w:rsidRPr="006D2578">
        <w:rPr>
          <w:rFonts w:ascii="Times New Roman" w:eastAsia="Calibri" w:hAnsi="Times New Roman" w:cs="Times New Roman"/>
          <w:sz w:val="24"/>
          <w:szCs w:val="24"/>
        </w:rPr>
        <w:t>. Blue Ridge Summit, Pennsylvania: Channel View Publications.</w:t>
      </w:r>
    </w:p>
    <w:p w14:paraId="7FD9F4DE"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Fantina Tedim, Leone, V. and Mcgee, T.K. (2020). </w:t>
      </w:r>
      <w:r w:rsidRPr="006D2578">
        <w:rPr>
          <w:rFonts w:ascii="Times New Roman" w:eastAsia="Calibri" w:hAnsi="Times New Roman" w:cs="Times New Roman"/>
          <w:i/>
          <w:iCs/>
          <w:sz w:val="24"/>
          <w:szCs w:val="24"/>
        </w:rPr>
        <w:t xml:space="preserve">Extreme wildfire events and </w:t>
      </w:r>
      <w:proofErr w:type="gramStart"/>
      <w:r w:rsidRPr="006D2578">
        <w:rPr>
          <w:rFonts w:ascii="Times New Roman" w:eastAsia="Calibri" w:hAnsi="Times New Roman" w:cs="Times New Roman"/>
          <w:i/>
          <w:iCs/>
          <w:sz w:val="24"/>
          <w:szCs w:val="24"/>
        </w:rPr>
        <w:t>disasters :</w:t>
      </w:r>
      <w:proofErr w:type="gramEnd"/>
      <w:r w:rsidRPr="006D2578">
        <w:rPr>
          <w:rFonts w:ascii="Times New Roman" w:eastAsia="Calibri" w:hAnsi="Times New Roman" w:cs="Times New Roman"/>
          <w:i/>
          <w:iCs/>
          <w:sz w:val="24"/>
          <w:szCs w:val="24"/>
        </w:rPr>
        <w:t xml:space="preserve"> root causes and new management strategies</w:t>
      </w:r>
      <w:r w:rsidRPr="006D2578">
        <w:rPr>
          <w:rFonts w:ascii="Times New Roman" w:eastAsia="Calibri" w:hAnsi="Times New Roman" w:cs="Times New Roman"/>
          <w:sz w:val="24"/>
          <w:szCs w:val="24"/>
        </w:rPr>
        <w:t xml:space="preserve">. </w:t>
      </w:r>
      <w:proofErr w:type="gramStart"/>
      <w:r w:rsidRPr="006D2578">
        <w:rPr>
          <w:rFonts w:ascii="Times New Roman" w:eastAsia="Calibri" w:hAnsi="Times New Roman" w:cs="Times New Roman"/>
          <w:sz w:val="24"/>
          <w:szCs w:val="24"/>
        </w:rPr>
        <w:t>Amsterdam ;</w:t>
      </w:r>
      <w:proofErr w:type="gramEnd"/>
      <w:r w:rsidRPr="006D2578">
        <w:rPr>
          <w:rFonts w:ascii="Times New Roman" w:eastAsia="Calibri" w:hAnsi="Times New Roman" w:cs="Times New Roman"/>
          <w:sz w:val="24"/>
          <w:szCs w:val="24"/>
        </w:rPr>
        <w:t xml:space="preserve"> Cambridge, Ma: Elsevier.</w:t>
      </w:r>
    </w:p>
    <w:p w14:paraId="6793DB5D"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Getz, D. and Page, S.J. (2020). </w:t>
      </w:r>
      <w:r w:rsidRPr="006D2578">
        <w:rPr>
          <w:rFonts w:ascii="Times New Roman" w:eastAsia="Calibri" w:hAnsi="Times New Roman" w:cs="Times New Roman"/>
          <w:i/>
          <w:iCs/>
          <w:sz w:val="24"/>
          <w:szCs w:val="24"/>
        </w:rPr>
        <w:t>Event Studies</w:t>
      </w:r>
      <w:r w:rsidRPr="006D2578">
        <w:rPr>
          <w:rFonts w:ascii="Times New Roman" w:eastAsia="Calibri" w:hAnsi="Times New Roman" w:cs="Times New Roman"/>
          <w:sz w:val="24"/>
          <w:szCs w:val="24"/>
        </w:rPr>
        <w:t>. 4th ed. Routledge.</w:t>
      </w:r>
    </w:p>
    <w:p w14:paraId="2E535C39"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Glenn, Allen, J., Harris, R., Jago, L., O’Toole, W. and McDonnell, I. (2023). </w:t>
      </w:r>
      <w:r w:rsidRPr="006D2578">
        <w:rPr>
          <w:rFonts w:ascii="Times New Roman" w:eastAsia="Calibri" w:hAnsi="Times New Roman" w:cs="Times New Roman"/>
          <w:i/>
          <w:iCs/>
          <w:sz w:val="24"/>
          <w:szCs w:val="24"/>
        </w:rPr>
        <w:t>Events Management</w:t>
      </w:r>
      <w:r w:rsidRPr="006D2578">
        <w:rPr>
          <w:rFonts w:ascii="Times New Roman" w:eastAsia="Calibri" w:hAnsi="Times New Roman" w:cs="Times New Roman"/>
          <w:sz w:val="24"/>
          <w:szCs w:val="24"/>
        </w:rPr>
        <w:t>. Taylor &amp; Francis.</w:t>
      </w:r>
    </w:p>
    <w:p w14:paraId="4F05BD97" w14:textId="77777777" w:rsidR="006D2578" w:rsidRPr="006D2578" w:rsidRDefault="006D2578" w:rsidP="000A5191">
      <w:pPr>
        <w:spacing w:line="360" w:lineRule="auto"/>
        <w:jc w:val="both"/>
        <w:rPr>
          <w:rFonts w:ascii="Times New Roman" w:eastAsia="Calibri" w:hAnsi="Times New Roman" w:cs="Times New Roman"/>
          <w:sz w:val="24"/>
          <w:szCs w:val="24"/>
        </w:rPr>
      </w:pPr>
      <w:proofErr w:type="spellStart"/>
      <w:r w:rsidRPr="006D2578">
        <w:rPr>
          <w:rFonts w:ascii="Times New Roman" w:eastAsia="Calibri" w:hAnsi="Times New Roman" w:cs="Times New Roman"/>
          <w:sz w:val="24"/>
          <w:szCs w:val="24"/>
        </w:rPr>
        <w:t>Habimana</w:t>
      </w:r>
      <w:proofErr w:type="spellEnd"/>
      <w:r w:rsidRPr="006D2578">
        <w:rPr>
          <w:rFonts w:ascii="Times New Roman" w:eastAsia="Calibri" w:hAnsi="Times New Roman" w:cs="Times New Roman"/>
          <w:sz w:val="24"/>
          <w:szCs w:val="24"/>
        </w:rPr>
        <w:t xml:space="preserve"> Ingabire and Kiu Publication Extension (2024). Hybrid Learning Models: Combining In-Person and Online Education Effectively. </w:t>
      </w:r>
      <w:r w:rsidRPr="006D2578">
        <w:rPr>
          <w:rFonts w:ascii="Times New Roman" w:eastAsia="Calibri" w:hAnsi="Times New Roman" w:cs="Times New Roman"/>
          <w:i/>
          <w:iCs/>
          <w:sz w:val="24"/>
          <w:szCs w:val="24"/>
        </w:rPr>
        <w:t>Hybrid Learning Models: Combining In-Person and Online Education Effectively</w:t>
      </w:r>
      <w:r w:rsidRPr="006D2578">
        <w:rPr>
          <w:rFonts w:ascii="Times New Roman" w:eastAsia="Calibri" w:hAnsi="Times New Roman" w:cs="Times New Roman"/>
          <w:sz w:val="24"/>
          <w:szCs w:val="24"/>
        </w:rPr>
        <w:t>, [online] 3(3), pp.16–19. Available at: https://www.researchgate.net/publication/383556427_Hybrid_Learning_Models_Combining_In-Person_and_Online_Education_Effectively.</w:t>
      </w:r>
    </w:p>
    <w:p w14:paraId="2A471D41"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Haris </w:t>
      </w:r>
      <w:proofErr w:type="spellStart"/>
      <w:r w:rsidRPr="006D2578">
        <w:rPr>
          <w:rFonts w:ascii="Times New Roman" w:eastAsia="Calibri" w:hAnsi="Times New Roman" w:cs="Times New Roman"/>
          <w:sz w:val="24"/>
          <w:szCs w:val="24"/>
        </w:rPr>
        <w:t>Chechi</w:t>
      </w:r>
      <w:proofErr w:type="spellEnd"/>
      <w:r w:rsidRPr="006D2578">
        <w:rPr>
          <w:rFonts w:ascii="Times New Roman" w:eastAsia="Calibri" w:hAnsi="Times New Roman" w:cs="Times New Roman"/>
          <w:sz w:val="24"/>
          <w:szCs w:val="24"/>
        </w:rPr>
        <w:t xml:space="preserve"> (2024). </w:t>
      </w:r>
      <w:r w:rsidRPr="006D2578">
        <w:rPr>
          <w:rFonts w:ascii="Times New Roman" w:eastAsia="Calibri" w:hAnsi="Times New Roman" w:cs="Times New Roman"/>
          <w:i/>
          <w:iCs/>
          <w:sz w:val="24"/>
          <w:szCs w:val="24"/>
        </w:rPr>
        <w:t>Fostering inclusive hospitality workplaces: the future is now</w:t>
      </w:r>
      <w:r w:rsidRPr="006D2578">
        <w:rPr>
          <w:rFonts w:ascii="Times New Roman" w:eastAsia="Calibri" w:hAnsi="Times New Roman" w:cs="Times New Roman"/>
          <w:sz w:val="24"/>
          <w:szCs w:val="24"/>
        </w:rPr>
        <w:t>. [online] Glion. Available at: https://www.glion.edu/magazine/fostering-inclusive-hospitality-workplaces/.</w:t>
      </w:r>
    </w:p>
    <w:p w14:paraId="053A0076"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Hugues </w:t>
      </w:r>
      <w:proofErr w:type="spellStart"/>
      <w:r w:rsidRPr="006D2578">
        <w:rPr>
          <w:rFonts w:ascii="Times New Roman" w:eastAsia="Calibri" w:hAnsi="Times New Roman" w:cs="Times New Roman"/>
          <w:sz w:val="24"/>
          <w:szCs w:val="24"/>
        </w:rPr>
        <w:t>Séraphin</w:t>
      </w:r>
      <w:proofErr w:type="spellEnd"/>
      <w:r w:rsidRPr="006D2578">
        <w:rPr>
          <w:rFonts w:ascii="Times New Roman" w:eastAsia="Calibri" w:hAnsi="Times New Roman" w:cs="Times New Roman"/>
          <w:sz w:val="24"/>
          <w:szCs w:val="24"/>
        </w:rPr>
        <w:t xml:space="preserve"> and Maximiliano </w:t>
      </w:r>
      <w:proofErr w:type="spellStart"/>
      <w:r w:rsidRPr="006D2578">
        <w:rPr>
          <w:rFonts w:ascii="Times New Roman" w:eastAsia="Calibri" w:hAnsi="Times New Roman" w:cs="Times New Roman"/>
          <w:sz w:val="24"/>
          <w:szCs w:val="24"/>
        </w:rPr>
        <w:t>Korstanje</w:t>
      </w:r>
      <w:proofErr w:type="spellEnd"/>
      <w:r w:rsidRPr="006D2578">
        <w:rPr>
          <w:rFonts w:ascii="Times New Roman" w:eastAsia="Calibri" w:hAnsi="Times New Roman" w:cs="Times New Roman"/>
          <w:sz w:val="24"/>
          <w:szCs w:val="24"/>
        </w:rPr>
        <w:t xml:space="preserve"> (2018). </w:t>
      </w:r>
      <w:r w:rsidRPr="006D2578">
        <w:rPr>
          <w:rFonts w:ascii="Times New Roman" w:eastAsia="Calibri" w:hAnsi="Times New Roman" w:cs="Times New Roman"/>
          <w:i/>
          <w:iCs/>
          <w:sz w:val="24"/>
          <w:szCs w:val="24"/>
        </w:rPr>
        <w:t xml:space="preserve">International event </w:t>
      </w:r>
      <w:proofErr w:type="gramStart"/>
      <w:r w:rsidRPr="006D2578">
        <w:rPr>
          <w:rFonts w:ascii="Times New Roman" w:eastAsia="Calibri" w:hAnsi="Times New Roman" w:cs="Times New Roman"/>
          <w:i/>
          <w:iCs/>
          <w:sz w:val="24"/>
          <w:szCs w:val="24"/>
        </w:rPr>
        <w:t>management :</w:t>
      </w:r>
      <w:proofErr w:type="gramEnd"/>
      <w:r w:rsidRPr="006D2578">
        <w:rPr>
          <w:rFonts w:ascii="Times New Roman" w:eastAsia="Calibri" w:hAnsi="Times New Roman" w:cs="Times New Roman"/>
          <w:i/>
          <w:iCs/>
          <w:sz w:val="24"/>
          <w:szCs w:val="24"/>
        </w:rPr>
        <w:t xml:space="preserve"> bridging the gap between theory and practice</w:t>
      </w:r>
      <w:r w:rsidRPr="006D2578">
        <w:rPr>
          <w:rFonts w:ascii="Times New Roman" w:eastAsia="Calibri" w:hAnsi="Times New Roman" w:cs="Times New Roman"/>
          <w:sz w:val="24"/>
          <w:szCs w:val="24"/>
        </w:rPr>
        <w:t>. New York: Nova Science Publishers.</w:t>
      </w:r>
    </w:p>
    <w:p w14:paraId="1D306B09"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Jones, P., Hillier, D. and Comfort, D. (2016). Sustainability in the Hospitality Industry. </w:t>
      </w:r>
      <w:r w:rsidRPr="006D2578">
        <w:rPr>
          <w:rFonts w:ascii="Times New Roman" w:eastAsia="Calibri" w:hAnsi="Times New Roman" w:cs="Times New Roman"/>
          <w:i/>
          <w:iCs/>
          <w:sz w:val="24"/>
          <w:szCs w:val="24"/>
        </w:rPr>
        <w:t>International Journal of Contemporary Hospitality Management</w:t>
      </w:r>
      <w:r w:rsidRPr="006D2578">
        <w:rPr>
          <w:rFonts w:ascii="Times New Roman" w:eastAsia="Calibri" w:hAnsi="Times New Roman" w:cs="Times New Roman"/>
          <w:sz w:val="24"/>
          <w:szCs w:val="24"/>
        </w:rPr>
        <w:t xml:space="preserve">, [online] 28(1), pp.36–67. </w:t>
      </w:r>
      <w:proofErr w:type="spellStart"/>
      <w:proofErr w:type="gramStart"/>
      <w:r w:rsidRPr="006D2578">
        <w:rPr>
          <w:rFonts w:ascii="Times New Roman" w:eastAsia="Calibri" w:hAnsi="Times New Roman" w:cs="Times New Roman"/>
          <w:sz w:val="24"/>
          <w:szCs w:val="24"/>
        </w:rPr>
        <w:t>doi:https</w:t>
      </w:r>
      <w:proofErr w:type="spellEnd"/>
      <w:r w:rsidRPr="006D2578">
        <w:rPr>
          <w:rFonts w:ascii="Times New Roman" w:eastAsia="Calibri" w:hAnsi="Times New Roman" w:cs="Times New Roman"/>
          <w:sz w:val="24"/>
          <w:szCs w:val="24"/>
        </w:rPr>
        <w:t>://doi.org/10.1108/ijchm-11-2014-0572</w:t>
      </w:r>
      <w:proofErr w:type="gramEnd"/>
      <w:r w:rsidRPr="006D2578">
        <w:rPr>
          <w:rFonts w:ascii="Times New Roman" w:eastAsia="Calibri" w:hAnsi="Times New Roman" w:cs="Times New Roman"/>
          <w:sz w:val="24"/>
          <w:szCs w:val="24"/>
        </w:rPr>
        <w:t>.</w:t>
      </w:r>
    </w:p>
    <w:p w14:paraId="65870CA3"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lastRenderedPageBreak/>
        <w:t xml:space="preserve">Kaplan, A.M. and Haenlein, M. (2010). Users of the world, unite! The challenges and opportunities of social media. </w:t>
      </w:r>
      <w:r w:rsidRPr="006D2578">
        <w:rPr>
          <w:rFonts w:ascii="Times New Roman" w:eastAsia="Calibri" w:hAnsi="Times New Roman" w:cs="Times New Roman"/>
          <w:i/>
          <w:iCs/>
          <w:sz w:val="24"/>
          <w:szCs w:val="24"/>
        </w:rPr>
        <w:t>Business Horizons</w:t>
      </w:r>
      <w:r w:rsidRPr="006D2578">
        <w:rPr>
          <w:rFonts w:ascii="Times New Roman" w:eastAsia="Calibri" w:hAnsi="Times New Roman" w:cs="Times New Roman"/>
          <w:sz w:val="24"/>
          <w:szCs w:val="24"/>
        </w:rPr>
        <w:t xml:space="preserve">, 53(1), pp.59–68. </w:t>
      </w:r>
      <w:proofErr w:type="spellStart"/>
      <w:proofErr w:type="gramStart"/>
      <w:r w:rsidRPr="006D2578">
        <w:rPr>
          <w:rFonts w:ascii="Times New Roman" w:eastAsia="Calibri" w:hAnsi="Times New Roman" w:cs="Times New Roman"/>
          <w:sz w:val="24"/>
          <w:szCs w:val="24"/>
        </w:rPr>
        <w:t>doi:https</w:t>
      </w:r>
      <w:proofErr w:type="spellEnd"/>
      <w:r w:rsidRPr="006D2578">
        <w:rPr>
          <w:rFonts w:ascii="Times New Roman" w:eastAsia="Calibri" w:hAnsi="Times New Roman" w:cs="Times New Roman"/>
          <w:sz w:val="24"/>
          <w:szCs w:val="24"/>
        </w:rPr>
        <w:t>://doi.org/10.1016/j.bushor.2009.09.003</w:t>
      </w:r>
      <w:proofErr w:type="gramEnd"/>
      <w:r w:rsidRPr="006D2578">
        <w:rPr>
          <w:rFonts w:ascii="Times New Roman" w:eastAsia="Calibri" w:hAnsi="Times New Roman" w:cs="Times New Roman"/>
          <w:sz w:val="24"/>
          <w:szCs w:val="24"/>
        </w:rPr>
        <w:t>.</w:t>
      </w:r>
    </w:p>
    <w:p w14:paraId="08FCB74A"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Mensi-</w:t>
      </w:r>
      <w:proofErr w:type="spellStart"/>
      <w:r w:rsidRPr="006D2578">
        <w:rPr>
          <w:rFonts w:ascii="Times New Roman" w:eastAsia="Calibri" w:hAnsi="Times New Roman" w:cs="Times New Roman"/>
          <w:sz w:val="24"/>
          <w:szCs w:val="24"/>
        </w:rPr>
        <w:t>Klarbach</w:t>
      </w:r>
      <w:proofErr w:type="spellEnd"/>
      <w:r w:rsidRPr="006D2578">
        <w:rPr>
          <w:rFonts w:ascii="Times New Roman" w:eastAsia="Calibri" w:hAnsi="Times New Roman" w:cs="Times New Roman"/>
          <w:sz w:val="24"/>
          <w:szCs w:val="24"/>
        </w:rPr>
        <w:t xml:space="preserve">, H., Risberg, A. and Nentwich, J. (2019). </w:t>
      </w:r>
      <w:r w:rsidRPr="006D2578">
        <w:rPr>
          <w:rFonts w:ascii="Times New Roman" w:eastAsia="Calibri" w:hAnsi="Times New Roman" w:cs="Times New Roman"/>
          <w:i/>
          <w:iCs/>
          <w:sz w:val="24"/>
          <w:szCs w:val="24"/>
        </w:rPr>
        <w:t xml:space="preserve">Diversity in </w:t>
      </w:r>
      <w:proofErr w:type="gramStart"/>
      <w:r w:rsidRPr="006D2578">
        <w:rPr>
          <w:rFonts w:ascii="Times New Roman" w:eastAsia="Calibri" w:hAnsi="Times New Roman" w:cs="Times New Roman"/>
          <w:i/>
          <w:iCs/>
          <w:sz w:val="24"/>
          <w:szCs w:val="24"/>
        </w:rPr>
        <w:t>organizations :</w:t>
      </w:r>
      <w:proofErr w:type="gramEnd"/>
      <w:r w:rsidRPr="006D2578">
        <w:rPr>
          <w:rFonts w:ascii="Times New Roman" w:eastAsia="Calibri" w:hAnsi="Times New Roman" w:cs="Times New Roman"/>
          <w:i/>
          <w:iCs/>
          <w:sz w:val="24"/>
          <w:szCs w:val="24"/>
        </w:rPr>
        <w:t xml:space="preserve"> concepts and practices</w:t>
      </w:r>
      <w:r w:rsidRPr="006D2578">
        <w:rPr>
          <w:rFonts w:ascii="Times New Roman" w:eastAsia="Calibri" w:hAnsi="Times New Roman" w:cs="Times New Roman"/>
          <w:sz w:val="24"/>
          <w:szCs w:val="24"/>
        </w:rPr>
        <w:t>. London Red Globe Press.</w:t>
      </w:r>
    </w:p>
    <w:p w14:paraId="62103ED7"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Meredith, J.R. and Mantel, S.J. (2012). </w:t>
      </w:r>
      <w:r w:rsidRPr="006D2578">
        <w:rPr>
          <w:rFonts w:ascii="Times New Roman" w:eastAsia="Calibri" w:hAnsi="Times New Roman" w:cs="Times New Roman"/>
          <w:i/>
          <w:iCs/>
          <w:sz w:val="24"/>
          <w:szCs w:val="24"/>
        </w:rPr>
        <w:t>Project management: a managerial approach</w:t>
      </w:r>
      <w:r w:rsidRPr="006D2578">
        <w:rPr>
          <w:rFonts w:ascii="Times New Roman" w:eastAsia="Calibri" w:hAnsi="Times New Roman" w:cs="Times New Roman"/>
          <w:sz w:val="24"/>
          <w:szCs w:val="24"/>
        </w:rPr>
        <w:t>. 8th ed. Hoboken, NJ: Wiley.</w:t>
      </w:r>
    </w:p>
    <w:p w14:paraId="24479759"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Mor-Barak, M.E. (2014). </w:t>
      </w:r>
      <w:r w:rsidRPr="006D2578">
        <w:rPr>
          <w:rFonts w:ascii="Times New Roman" w:eastAsia="Calibri" w:hAnsi="Times New Roman" w:cs="Times New Roman"/>
          <w:i/>
          <w:iCs/>
          <w:sz w:val="24"/>
          <w:szCs w:val="24"/>
        </w:rPr>
        <w:t>Managing diversity: toward a globally inclusive workplace</w:t>
      </w:r>
      <w:r w:rsidRPr="006D2578">
        <w:rPr>
          <w:rFonts w:ascii="Times New Roman" w:eastAsia="Calibri" w:hAnsi="Times New Roman" w:cs="Times New Roman"/>
          <w:sz w:val="24"/>
          <w:szCs w:val="24"/>
        </w:rPr>
        <w:t>. Thousand Oaks: Sage Publications.</w:t>
      </w:r>
    </w:p>
    <w:p w14:paraId="6985F19E" w14:textId="77777777" w:rsidR="006D2578" w:rsidRPr="006D2578" w:rsidRDefault="006D2578" w:rsidP="000A5191">
      <w:pPr>
        <w:spacing w:line="360" w:lineRule="auto"/>
        <w:jc w:val="both"/>
        <w:rPr>
          <w:rFonts w:ascii="Times New Roman" w:eastAsia="Calibri" w:hAnsi="Times New Roman" w:cs="Times New Roman"/>
          <w:sz w:val="24"/>
          <w:szCs w:val="24"/>
        </w:rPr>
      </w:pPr>
      <w:proofErr w:type="spellStart"/>
      <w:r w:rsidRPr="006D2578">
        <w:rPr>
          <w:rFonts w:ascii="Times New Roman" w:eastAsia="Calibri" w:hAnsi="Times New Roman" w:cs="Times New Roman"/>
          <w:sz w:val="24"/>
          <w:szCs w:val="24"/>
        </w:rPr>
        <w:t>Pizam</w:t>
      </w:r>
      <w:proofErr w:type="spellEnd"/>
      <w:r w:rsidRPr="006D2578">
        <w:rPr>
          <w:rFonts w:ascii="Times New Roman" w:eastAsia="Calibri" w:hAnsi="Times New Roman" w:cs="Times New Roman"/>
          <w:sz w:val="24"/>
          <w:szCs w:val="24"/>
        </w:rPr>
        <w:t xml:space="preserve">, A. (2012). </w:t>
      </w:r>
      <w:r w:rsidRPr="006D2578">
        <w:rPr>
          <w:rFonts w:ascii="Times New Roman" w:eastAsia="Calibri" w:hAnsi="Times New Roman" w:cs="Times New Roman"/>
          <w:i/>
          <w:iCs/>
          <w:sz w:val="24"/>
          <w:szCs w:val="24"/>
        </w:rPr>
        <w:t xml:space="preserve">International </w:t>
      </w:r>
      <w:proofErr w:type="spellStart"/>
      <w:r w:rsidRPr="006D2578">
        <w:rPr>
          <w:rFonts w:ascii="Times New Roman" w:eastAsia="Calibri" w:hAnsi="Times New Roman" w:cs="Times New Roman"/>
          <w:i/>
          <w:iCs/>
          <w:sz w:val="24"/>
          <w:szCs w:val="24"/>
        </w:rPr>
        <w:t>Encyclopedia</w:t>
      </w:r>
      <w:proofErr w:type="spellEnd"/>
      <w:r w:rsidRPr="006D2578">
        <w:rPr>
          <w:rFonts w:ascii="Times New Roman" w:eastAsia="Calibri" w:hAnsi="Times New Roman" w:cs="Times New Roman"/>
          <w:i/>
          <w:iCs/>
          <w:sz w:val="24"/>
          <w:szCs w:val="24"/>
        </w:rPr>
        <w:t xml:space="preserve"> of Hospitality Management 2nd edition</w:t>
      </w:r>
      <w:r w:rsidRPr="006D2578">
        <w:rPr>
          <w:rFonts w:ascii="Times New Roman" w:eastAsia="Calibri" w:hAnsi="Times New Roman" w:cs="Times New Roman"/>
          <w:sz w:val="24"/>
          <w:szCs w:val="24"/>
        </w:rPr>
        <w:t>. Routledge.</w:t>
      </w:r>
    </w:p>
    <w:p w14:paraId="529334C1"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Rogers, T. and Wynn-Moylan, P. (2022). </w:t>
      </w:r>
      <w:r w:rsidRPr="006D2578">
        <w:rPr>
          <w:rFonts w:ascii="Times New Roman" w:eastAsia="Calibri" w:hAnsi="Times New Roman" w:cs="Times New Roman"/>
          <w:i/>
          <w:iCs/>
          <w:sz w:val="24"/>
          <w:szCs w:val="24"/>
        </w:rPr>
        <w:t>Conferences and Conventions</w:t>
      </w:r>
      <w:r w:rsidRPr="006D2578">
        <w:rPr>
          <w:rFonts w:ascii="Times New Roman" w:eastAsia="Calibri" w:hAnsi="Times New Roman" w:cs="Times New Roman"/>
          <w:sz w:val="24"/>
          <w:szCs w:val="24"/>
        </w:rPr>
        <w:t>. Routledge.</w:t>
      </w:r>
    </w:p>
    <w:p w14:paraId="745BC1B4"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Sharma, D., Abdullah, H. and Singh, P. (2024). </w:t>
      </w:r>
      <w:r w:rsidRPr="006D2578">
        <w:rPr>
          <w:rFonts w:ascii="Times New Roman" w:eastAsia="Calibri" w:hAnsi="Times New Roman" w:cs="Times New Roman"/>
          <w:i/>
          <w:iCs/>
          <w:sz w:val="24"/>
          <w:szCs w:val="24"/>
        </w:rPr>
        <w:t>Sustainable Tourism, Part A</w:t>
      </w:r>
      <w:r w:rsidRPr="006D2578">
        <w:rPr>
          <w:rFonts w:ascii="Times New Roman" w:eastAsia="Calibri" w:hAnsi="Times New Roman" w:cs="Times New Roman"/>
          <w:sz w:val="24"/>
          <w:szCs w:val="24"/>
        </w:rPr>
        <w:t>. Emerald Group Publishing.</w:t>
      </w:r>
    </w:p>
    <w:p w14:paraId="7F22FE50" w14:textId="77777777" w:rsidR="006D2578" w:rsidRPr="006D2578" w:rsidRDefault="006D2578" w:rsidP="000A5191">
      <w:pPr>
        <w:spacing w:line="360" w:lineRule="auto"/>
        <w:jc w:val="both"/>
        <w:rPr>
          <w:rFonts w:ascii="Times New Roman" w:eastAsia="Calibri" w:hAnsi="Times New Roman" w:cs="Times New Roman"/>
          <w:sz w:val="24"/>
          <w:szCs w:val="24"/>
        </w:rPr>
      </w:pPr>
      <w:r w:rsidRPr="006D2578">
        <w:rPr>
          <w:rFonts w:ascii="Times New Roman" w:eastAsia="Calibri" w:hAnsi="Times New Roman" w:cs="Times New Roman"/>
          <w:sz w:val="24"/>
          <w:szCs w:val="24"/>
        </w:rPr>
        <w:t xml:space="preserve">Van der Wagen, L. and White, L. (2018). </w:t>
      </w:r>
      <w:r w:rsidRPr="006D2578">
        <w:rPr>
          <w:rFonts w:ascii="Times New Roman" w:eastAsia="Calibri" w:hAnsi="Times New Roman" w:cs="Times New Roman"/>
          <w:i/>
          <w:iCs/>
          <w:sz w:val="24"/>
          <w:szCs w:val="24"/>
        </w:rPr>
        <w:t>Event management: For tourism, cultural, business and sporting events</w:t>
      </w:r>
      <w:r w:rsidRPr="006D2578">
        <w:rPr>
          <w:rFonts w:ascii="Times New Roman" w:eastAsia="Calibri" w:hAnsi="Times New Roman" w:cs="Times New Roman"/>
          <w:sz w:val="24"/>
          <w:szCs w:val="24"/>
        </w:rPr>
        <w:t>. South Melbourne, Victoria: Cengage Learning Australia.</w:t>
      </w:r>
    </w:p>
    <w:p w14:paraId="7C8340DD" w14:textId="77777777" w:rsidR="006D2578" w:rsidRPr="006D2578" w:rsidRDefault="006D2578" w:rsidP="000A5191">
      <w:pPr>
        <w:spacing w:line="360" w:lineRule="auto"/>
        <w:jc w:val="both"/>
        <w:rPr>
          <w:rFonts w:ascii="Times New Roman" w:eastAsia="Calibri" w:hAnsi="Times New Roman" w:cs="Times New Roman"/>
          <w:sz w:val="24"/>
          <w:szCs w:val="24"/>
        </w:rPr>
      </w:pPr>
    </w:p>
    <w:p w14:paraId="525C5D96" w14:textId="77777777" w:rsidR="006D2578" w:rsidRPr="006D2578" w:rsidRDefault="006D2578" w:rsidP="000A5191">
      <w:pPr>
        <w:keepNext/>
        <w:keepLines/>
        <w:spacing w:before="360" w:after="80" w:line="360" w:lineRule="auto"/>
        <w:jc w:val="both"/>
        <w:outlineLvl w:val="0"/>
        <w:rPr>
          <w:rFonts w:ascii="Times New Roman" w:eastAsia="Times New Roman" w:hAnsi="Times New Roman" w:cs="Times New Roman"/>
          <w:color w:val="2F5496"/>
          <w:sz w:val="24"/>
          <w:szCs w:val="24"/>
        </w:rPr>
      </w:pPr>
      <w:r w:rsidRPr="006D2578">
        <w:rPr>
          <w:rFonts w:ascii="Times New Roman" w:eastAsia="Times New Roman" w:hAnsi="Times New Roman" w:cs="Times New Roman"/>
          <w:color w:val="2F5496"/>
          <w:sz w:val="24"/>
          <w:szCs w:val="24"/>
        </w:rPr>
        <w:br w:type="page"/>
      </w:r>
      <w:bookmarkStart w:id="21" w:name="_Toc191650154"/>
      <w:r w:rsidRPr="006D2578">
        <w:rPr>
          <w:rFonts w:ascii="Times New Roman" w:eastAsia="Times New Roman" w:hAnsi="Times New Roman" w:cs="Times New Roman"/>
          <w:color w:val="2F5496"/>
          <w:sz w:val="24"/>
          <w:szCs w:val="24"/>
        </w:rPr>
        <w:lastRenderedPageBreak/>
        <w:t>Appendix</w:t>
      </w:r>
      <w:bookmarkEnd w:id="21"/>
    </w:p>
    <w:p w14:paraId="3C7F34B6" w14:textId="77777777" w:rsidR="006D2578" w:rsidRPr="006D2578" w:rsidRDefault="006D2578" w:rsidP="000A5191">
      <w:pPr>
        <w:widowControl w:val="0"/>
        <w:autoSpaceDE w:val="0"/>
        <w:autoSpaceDN w:val="0"/>
        <w:spacing w:before="89" w:after="0" w:line="360" w:lineRule="auto"/>
        <w:ind w:left="23"/>
        <w:jc w:val="both"/>
        <w:rPr>
          <w:rFonts w:ascii="Times New Roman" w:eastAsia="Trebuchet MS" w:hAnsi="Times New Roman" w:cs="Times New Roman"/>
          <w:kern w:val="0"/>
          <w:sz w:val="24"/>
          <w:szCs w:val="24"/>
          <w14:ligatures w14:val="none"/>
        </w:rPr>
      </w:pPr>
      <w:bookmarkStart w:id="22" w:name="_Hlk190010640"/>
      <w:r w:rsidRPr="006D2578">
        <w:rPr>
          <w:rFonts w:ascii="Times New Roman" w:eastAsia="Trebuchet MS" w:hAnsi="Times New Roman" w:cs="Times New Roman"/>
          <w:spacing w:val="-4"/>
          <w:w w:val="90"/>
          <w:kern w:val="0"/>
          <w:sz w:val="24"/>
          <w:szCs w:val="24"/>
          <w14:ligatures w14:val="none"/>
        </w:rPr>
        <w:t>How</w:t>
      </w:r>
      <w:r w:rsidRPr="006D2578">
        <w:rPr>
          <w:rFonts w:ascii="Times New Roman" w:eastAsia="Trebuchet MS" w:hAnsi="Times New Roman" w:cs="Times New Roman"/>
          <w:spacing w:val="-55"/>
          <w:w w:val="90"/>
          <w:kern w:val="0"/>
          <w:sz w:val="24"/>
          <w:szCs w:val="24"/>
          <w14:ligatures w14:val="none"/>
        </w:rPr>
        <w:t xml:space="preserve"> </w:t>
      </w:r>
      <w:r w:rsidRPr="006D2578">
        <w:rPr>
          <w:rFonts w:ascii="Times New Roman" w:eastAsia="Trebuchet MS" w:hAnsi="Times New Roman" w:cs="Times New Roman"/>
          <w:spacing w:val="-4"/>
          <w:w w:val="90"/>
          <w:kern w:val="0"/>
          <w:sz w:val="24"/>
          <w:szCs w:val="24"/>
          <w14:ligatures w14:val="none"/>
        </w:rPr>
        <w:t>to</w:t>
      </w:r>
      <w:r w:rsidRPr="006D2578">
        <w:rPr>
          <w:rFonts w:ascii="Times New Roman" w:eastAsia="Trebuchet MS" w:hAnsi="Times New Roman" w:cs="Times New Roman"/>
          <w:spacing w:val="-57"/>
          <w:w w:val="90"/>
          <w:kern w:val="0"/>
          <w:sz w:val="24"/>
          <w:szCs w:val="24"/>
          <w14:ligatures w14:val="none"/>
        </w:rPr>
        <w:t xml:space="preserve"> </w:t>
      </w:r>
      <w:r w:rsidRPr="006D2578">
        <w:rPr>
          <w:rFonts w:ascii="Times New Roman" w:eastAsia="Trebuchet MS" w:hAnsi="Times New Roman" w:cs="Times New Roman"/>
          <w:spacing w:val="-4"/>
          <w:w w:val="90"/>
          <w:kern w:val="0"/>
          <w:sz w:val="24"/>
          <w:szCs w:val="24"/>
          <w14:ligatures w14:val="none"/>
        </w:rPr>
        <w:t>Acknowledge</w:t>
      </w:r>
      <w:r w:rsidRPr="006D2578">
        <w:rPr>
          <w:rFonts w:ascii="Times New Roman" w:eastAsia="Trebuchet MS" w:hAnsi="Times New Roman" w:cs="Times New Roman"/>
          <w:spacing w:val="-58"/>
          <w:w w:val="90"/>
          <w:kern w:val="0"/>
          <w:sz w:val="24"/>
          <w:szCs w:val="24"/>
          <w14:ligatures w14:val="none"/>
        </w:rPr>
        <w:t xml:space="preserve"> </w:t>
      </w:r>
      <w:r w:rsidRPr="006D2578">
        <w:rPr>
          <w:rFonts w:ascii="Times New Roman" w:eastAsia="Trebuchet MS" w:hAnsi="Times New Roman" w:cs="Times New Roman"/>
          <w:spacing w:val="-4"/>
          <w:w w:val="90"/>
          <w:kern w:val="0"/>
          <w:sz w:val="24"/>
          <w:szCs w:val="24"/>
          <w14:ligatures w14:val="none"/>
        </w:rPr>
        <w:t>Your Use</w:t>
      </w:r>
      <w:r w:rsidRPr="006D2578">
        <w:rPr>
          <w:rFonts w:ascii="Times New Roman" w:eastAsia="Trebuchet MS" w:hAnsi="Times New Roman" w:cs="Times New Roman"/>
          <w:spacing w:val="-56"/>
          <w:w w:val="90"/>
          <w:kern w:val="0"/>
          <w:sz w:val="24"/>
          <w:szCs w:val="24"/>
          <w14:ligatures w14:val="none"/>
        </w:rPr>
        <w:t xml:space="preserve"> </w:t>
      </w:r>
      <w:r w:rsidRPr="006D2578">
        <w:rPr>
          <w:rFonts w:ascii="Times New Roman" w:eastAsia="Trebuchet MS" w:hAnsi="Times New Roman" w:cs="Times New Roman"/>
          <w:spacing w:val="-4"/>
          <w:w w:val="90"/>
          <w:kern w:val="0"/>
          <w:sz w:val="24"/>
          <w:szCs w:val="24"/>
          <w14:ligatures w14:val="none"/>
        </w:rPr>
        <w:t>of</w:t>
      </w:r>
      <w:r w:rsidRPr="006D2578">
        <w:rPr>
          <w:rFonts w:ascii="Times New Roman" w:eastAsia="Trebuchet MS" w:hAnsi="Times New Roman" w:cs="Times New Roman"/>
          <w:spacing w:val="-54"/>
          <w:w w:val="90"/>
          <w:kern w:val="0"/>
          <w:sz w:val="24"/>
          <w:szCs w:val="24"/>
          <w14:ligatures w14:val="none"/>
        </w:rPr>
        <w:t xml:space="preserve"> </w:t>
      </w:r>
      <w:r w:rsidRPr="006D2578">
        <w:rPr>
          <w:rFonts w:ascii="Times New Roman" w:eastAsia="Trebuchet MS" w:hAnsi="Times New Roman" w:cs="Times New Roman"/>
          <w:spacing w:val="-5"/>
          <w:w w:val="90"/>
          <w:kern w:val="0"/>
          <w:sz w:val="24"/>
          <w:szCs w:val="24"/>
          <w14:ligatures w14:val="none"/>
        </w:rPr>
        <w:t>AI</w:t>
      </w:r>
    </w:p>
    <w:p w14:paraId="7715EF33" w14:textId="77777777" w:rsidR="006D2578" w:rsidRPr="006D2578" w:rsidRDefault="006D2578" w:rsidP="000A5191">
      <w:pPr>
        <w:widowControl w:val="0"/>
        <w:autoSpaceDE w:val="0"/>
        <w:autoSpaceDN w:val="0"/>
        <w:spacing w:before="114" w:after="0" w:line="360" w:lineRule="auto"/>
        <w:ind w:left="23"/>
        <w:jc w:val="both"/>
        <w:rPr>
          <w:rFonts w:ascii="Times New Roman" w:eastAsia="Trebuchet MS" w:hAnsi="Times New Roman" w:cs="Times New Roman"/>
          <w:kern w:val="0"/>
          <w:sz w:val="24"/>
          <w:szCs w:val="24"/>
          <w14:ligatures w14:val="none"/>
        </w:rPr>
      </w:pPr>
      <w:r w:rsidRPr="006D2578">
        <w:rPr>
          <w:rFonts w:ascii="Times New Roman" w:eastAsia="Trebuchet MS" w:hAnsi="Times New Roman" w:cs="Times New Roman"/>
          <w:spacing w:val="-6"/>
          <w:kern w:val="0"/>
          <w:sz w:val="24"/>
          <w:szCs w:val="24"/>
          <w14:ligatures w14:val="none"/>
        </w:rPr>
        <w:t>This</w:t>
      </w:r>
      <w:r w:rsidRPr="006D2578">
        <w:rPr>
          <w:rFonts w:ascii="Times New Roman" w:eastAsia="Trebuchet MS" w:hAnsi="Times New Roman" w:cs="Times New Roman"/>
          <w:spacing w:val="-16"/>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guidance</w:t>
      </w:r>
      <w:r w:rsidRPr="006D2578">
        <w:rPr>
          <w:rFonts w:ascii="Times New Roman" w:eastAsia="Trebuchet MS" w:hAnsi="Times New Roman" w:cs="Times New Roman"/>
          <w:spacing w:val="-16"/>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is</w:t>
      </w:r>
      <w:r w:rsidRPr="006D2578">
        <w:rPr>
          <w:rFonts w:ascii="Times New Roman" w:eastAsia="Trebuchet MS" w:hAnsi="Times New Roman" w:cs="Times New Roman"/>
          <w:spacing w:val="-15"/>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for</w:t>
      </w:r>
      <w:r w:rsidRPr="006D2578">
        <w:rPr>
          <w:rFonts w:ascii="Times New Roman" w:eastAsia="Trebuchet MS" w:hAnsi="Times New Roman" w:cs="Times New Roman"/>
          <w:spacing w:val="-18"/>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students</w:t>
      </w:r>
      <w:r w:rsidRPr="006D2578">
        <w:rPr>
          <w:rFonts w:ascii="Times New Roman" w:eastAsia="Trebuchet MS" w:hAnsi="Times New Roman" w:cs="Times New Roman"/>
          <w:spacing w:val="-15"/>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and</w:t>
      </w:r>
      <w:r w:rsidRPr="006D2578">
        <w:rPr>
          <w:rFonts w:ascii="Times New Roman" w:eastAsia="Trebuchet MS" w:hAnsi="Times New Roman" w:cs="Times New Roman"/>
          <w:spacing w:val="-17"/>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staff</w:t>
      </w:r>
      <w:r w:rsidRPr="006D2578">
        <w:rPr>
          <w:rFonts w:ascii="Times New Roman" w:eastAsia="Trebuchet MS" w:hAnsi="Times New Roman" w:cs="Times New Roman"/>
          <w:spacing w:val="-17"/>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to</w:t>
      </w:r>
      <w:r w:rsidRPr="006D2578">
        <w:rPr>
          <w:rFonts w:ascii="Times New Roman" w:eastAsia="Trebuchet MS" w:hAnsi="Times New Roman" w:cs="Times New Roman"/>
          <w:spacing w:val="-17"/>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support</w:t>
      </w:r>
      <w:r w:rsidRPr="006D2578">
        <w:rPr>
          <w:rFonts w:ascii="Times New Roman" w:eastAsia="Trebuchet MS" w:hAnsi="Times New Roman" w:cs="Times New Roman"/>
          <w:spacing w:val="-14"/>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the</w:t>
      </w:r>
      <w:r w:rsidRPr="006D2578">
        <w:rPr>
          <w:rFonts w:ascii="Times New Roman" w:eastAsia="Trebuchet MS" w:hAnsi="Times New Roman" w:cs="Times New Roman"/>
          <w:spacing w:val="-15"/>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integration</w:t>
      </w:r>
      <w:r w:rsidRPr="006D2578">
        <w:rPr>
          <w:rFonts w:ascii="Times New Roman" w:eastAsia="Trebuchet MS" w:hAnsi="Times New Roman" w:cs="Times New Roman"/>
          <w:spacing w:val="-17"/>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of</w:t>
      </w:r>
      <w:r w:rsidRPr="006D2578">
        <w:rPr>
          <w:rFonts w:ascii="Times New Roman" w:eastAsia="Trebuchet MS" w:hAnsi="Times New Roman" w:cs="Times New Roman"/>
          <w:spacing w:val="-17"/>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AI</w:t>
      </w:r>
      <w:r w:rsidRPr="006D2578">
        <w:rPr>
          <w:rFonts w:ascii="Times New Roman" w:eastAsia="Trebuchet MS" w:hAnsi="Times New Roman" w:cs="Times New Roman"/>
          <w:spacing w:val="-11"/>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tools</w:t>
      </w:r>
      <w:r w:rsidRPr="006D2578">
        <w:rPr>
          <w:rFonts w:ascii="Times New Roman" w:eastAsia="Trebuchet MS" w:hAnsi="Times New Roman" w:cs="Times New Roman"/>
          <w:spacing w:val="-15"/>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in</w:t>
      </w:r>
    </w:p>
    <w:p w14:paraId="1F866380" w14:textId="77777777" w:rsidR="006D2578" w:rsidRPr="006D2578" w:rsidRDefault="006D2578" w:rsidP="000A5191">
      <w:pPr>
        <w:widowControl w:val="0"/>
        <w:autoSpaceDE w:val="0"/>
        <w:autoSpaceDN w:val="0"/>
        <w:spacing w:before="62" w:after="0" w:line="360" w:lineRule="auto"/>
        <w:ind w:left="23"/>
        <w:jc w:val="both"/>
        <w:rPr>
          <w:rFonts w:ascii="Times New Roman" w:eastAsia="Trebuchet MS" w:hAnsi="Times New Roman" w:cs="Times New Roman"/>
          <w:kern w:val="0"/>
          <w:sz w:val="24"/>
          <w:szCs w:val="24"/>
          <w14:ligatures w14:val="none"/>
        </w:rPr>
      </w:pPr>
      <w:r w:rsidRPr="006D2578">
        <w:rPr>
          <w:rFonts w:ascii="Times New Roman" w:eastAsia="Trebuchet MS" w:hAnsi="Times New Roman" w:cs="Times New Roman"/>
          <w:spacing w:val="-2"/>
          <w:w w:val="105"/>
          <w:kern w:val="0"/>
          <w:sz w:val="24"/>
          <w:szCs w:val="24"/>
          <w14:ligatures w14:val="none"/>
        </w:rPr>
        <w:t>assessment.</w:t>
      </w:r>
    </w:p>
    <w:p w14:paraId="01A3F59A" w14:textId="77777777" w:rsidR="006D2578" w:rsidRPr="006D2578" w:rsidRDefault="006D2578" w:rsidP="000A5191">
      <w:pPr>
        <w:widowControl w:val="0"/>
        <w:autoSpaceDE w:val="0"/>
        <w:autoSpaceDN w:val="0"/>
        <w:spacing w:before="220" w:after="0" w:line="360" w:lineRule="auto"/>
        <w:ind w:left="23" w:right="751"/>
        <w:jc w:val="both"/>
        <w:rPr>
          <w:rFonts w:ascii="Times New Roman" w:eastAsia="Trebuchet MS" w:hAnsi="Times New Roman" w:cs="Times New Roman"/>
          <w:kern w:val="0"/>
          <w:sz w:val="24"/>
          <w:szCs w:val="24"/>
          <w14:ligatures w14:val="none"/>
        </w:rPr>
      </w:pPr>
      <w:r w:rsidRPr="006D2578">
        <w:rPr>
          <w:rFonts w:ascii="Times New Roman" w:eastAsia="Trebuchet MS" w:hAnsi="Times New Roman" w:cs="Times New Roman"/>
          <w:spacing w:val="-2"/>
          <w:kern w:val="0"/>
          <w:sz w:val="24"/>
          <w:szCs w:val="24"/>
          <w14:ligatures w14:val="none"/>
        </w:rPr>
        <w:t>Every</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assessment</w:t>
      </w:r>
      <w:r w:rsidRPr="006D2578">
        <w:rPr>
          <w:rFonts w:ascii="Times New Roman" w:eastAsia="Trebuchet MS" w:hAnsi="Times New Roman" w:cs="Times New Roman"/>
          <w:spacing w:val="-25"/>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specification</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identifies</w:t>
      </w:r>
      <w:r w:rsidRPr="006D2578">
        <w:rPr>
          <w:rFonts w:ascii="Times New Roman" w:eastAsia="Trebuchet MS" w:hAnsi="Times New Roman" w:cs="Times New Roman"/>
          <w:spacing w:val="-23"/>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the</w:t>
      </w:r>
      <w:r w:rsidRPr="006D2578">
        <w:rPr>
          <w:rFonts w:ascii="Times New Roman" w:eastAsia="Trebuchet MS" w:hAnsi="Times New Roman" w:cs="Times New Roman"/>
          <w:spacing w:val="-21"/>
          <w:kern w:val="0"/>
          <w:sz w:val="24"/>
          <w:szCs w:val="24"/>
          <w14:ligatures w14:val="none"/>
        </w:rPr>
        <w:t xml:space="preserve"> </w:t>
      </w:r>
      <w:r w:rsidRPr="006D2578">
        <w:rPr>
          <w:rFonts w:ascii="Times New Roman" w:eastAsia="Trebuchet MS" w:hAnsi="Times New Roman" w:cs="Times New Roman"/>
          <w:b/>
          <w:spacing w:val="-2"/>
          <w:kern w:val="0"/>
          <w:sz w:val="24"/>
          <w:szCs w:val="24"/>
          <w14:ligatures w14:val="none"/>
        </w:rPr>
        <w:t>allowable</w:t>
      </w:r>
      <w:r w:rsidRPr="006D2578">
        <w:rPr>
          <w:rFonts w:ascii="Times New Roman" w:eastAsia="Trebuchet MS" w:hAnsi="Times New Roman" w:cs="Times New Roman"/>
          <w:b/>
          <w:spacing w:val="-23"/>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use</w:t>
      </w:r>
      <w:r w:rsidRPr="006D2578">
        <w:rPr>
          <w:rFonts w:ascii="Times New Roman" w:eastAsia="Trebuchet MS" w:hAnsi="Times New Roman" w:cs="Times New Roman"/>
          <w:spacing w:val="-23"/>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of</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AI</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in</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that</w:t>
      </w:r>
      <w:r w:rsidRPr="006D2578">
        <w:rPr>
          <w:rFonts w:ascii="Times New Roman" w:eastAsia="Trebuchet MS" w:hAnsi="Times New Roman" w:cs="Times New Roman"/>
          <w:spacing w:val="-25"/>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 xml:space="preserve">assessment. </w:t>
      </w:r>
      <w:r w:rsidRPr="006D2578">
        <w:rPr>
          <w:rFonts w:ascii="Times New Roman" w:eastAsia="Trebuchet MS" w:hAnsi="Times New Roman" w:cs="Times New Roman"/>
          <w:kern w:val="0"/>
          <w:sz w:val="24"/>
          <w:szCs w:val="24"/>
          <w14:ligatures w14:val="none"/>
        </w:rPr>
        <w:t>You</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kern w:val="0"/>
          <w:sz w:val="24"/>
          <w:szCs w:val="24"/>
          <w14:ligatures w14:val="none"/>
        </w:rPr>
        <w:t>should</w:t>
      </w:r>
      <w:r w:rsidRPr="006D2578">
        <w:rPr>
          <w:rFonts w:ascii="Times New Roman" w:eastAsia="Trebuchet MS" w:hAnsi="Times New Roman" w:cs="Times New Roman"/>
          <w:spacing w:val="-25"/>
          <w:kern w:val="0"/>
          <w:sz w:val="24"/>
          <w:szCs w:val="24"/>
          <w14:ligatures w14:val="none"/>
        </w:rPr>
        <w:t xml:space="preserve"> </w:t>
      </w:r>
      <w:r w:rsidRPr="006D2578">
        <w:rPr>
          <w:rFonts w:ascii="Times New Roman" w:eastAsia="Trebuchet MS" w:hAnsi="Times New Roman" w:cs="Times New Roman"/>
          <w:kern w:val="0"/>
          <w:sz w:val="24"/>
          <w:szCs w:val="24"/>
          <w14:ligatures w14:val="none"/>
        </w:rPr>
        <w:t>be</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kern w:val="0"/>
          <w:sz w:val="24"/>
          <w:szCs w:val="24"/>
          <w14:ligatures w14:val="none"/>
        </w:rPr>
        <w:t>able</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kern w:val="0"/>
          <w:sz w:val="24"/>
          <w:szCs w:val="24"/>
          <w14:ligatures w14:val="none"/>
        </w:rPr>
        <w:t>to</w:t>
      </w:r>
      <w:r w:rsidRPr="006D2578">
        <w:rPr>
          <w:rFonts w:ascii="Times New Roman" w:eastAsia="Trebuchet MS" w:hAnsi="Times New Roman" w:cs="Times New Roman"/>
          <w:spacing w:val="-25"/>
          <w:kern w:val="0"/>
          <w:sz w:val="24"/>
          <w:szCs w:val="24"/>
          <w14:ligatures w14:val="none"/>
        </w:rPr>
        <w:t xml:space="preserve"> </w:t>
      </w:r>
      <w:r w:rsidRPr="006D2578">
        <w:rPr>
          <w:rFonts w:ascii="Times New Roman" w:eastAsia="Trebuchet MS" w:hAnsi="Times New Roman" w:cs="Times New Roman"/>
          <w:kern w:val="0"/>
          <w:sz w:val="24"/>
          <w:szCs w:val="24"/>
          <w14:ligatures w14:val="none"/>
        </w:rPr>
        <w:t>see</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kern w:val="0"/>
          <w:sz w:val="24"/>
          <w:szCs w:val="24"/>
          <w14:ligatures w14:val="none"/>
        </w:rPr>
        <w:t>a</w:t>
      </w:r>
      <w:r w:rsidRPr="006D2578">
        <w:rPr>
          <w:rFonts w:ascii="Times New Roman" w:eastAsia="Trebuchet MS" w:hAnsi="Times New Roman" w:cs="Times New Roman"/>
          <w:spacing w:val="-25"/>
          <w:kern w:val="0"/>
          <w:sz w:val="24"/>
          <w:szCs w:val="24"/>
          <w14:ligatures w14:val="none"/>
        </w:rPr>
        <w:t xml:space="preserve"> </w:t>
      </w:r>
      <w:r w:rsidRPr="006D2578">
        <w:rPr>
          <w:rFonts w:ascii="Times New Roman" w:eastAsia="Trebuchet MS" w:hAnsi="Times New Roman" w:cs="Times New Roman"/>
          <w:kern w:val="0"/>
          <w:sz w:val="24"/>
          <w:szCs w:val="24"/>
          <w14:ligatures w14:val="none"/>
        </w:rPr>
        <w:t>version</w:t>
      </w:r>
      <w:r w:rsidRPr="006D2578">
        <w:rPr>
          <w:rFonts w:ascii="Times New Roman" w:eastAsia="Trebuchet MS" w:hAnsi="Times New Roman" w:cs="Times New Roman"/>
          <w:spacing w:val="-25"/>
          <w:kern w:val="0"/>
          <w:sz w:val="24"/>
          <w:szCs w:val="24"/>
          <w14:ligatures w14:val="none"/>
        </w:rPr>
        <w:t xml:space="preserve"> </w:t>
      </w:r>
      <w:r w:rsidRPr="006D2578">
        <w:rPr>
          <w:rFonts w:ascii="Times New Roman" w:eastAsia="Trebuchet MS" w:hAnsi="Times New Roman" w:cs="Times New Roman"/>
          <w:kern w:val="0"/>
          <w:sz w:val="24"/>
          <w:szCs w:val="24"/>
          <w14:ligatures w14:val="none"/>
        </w:rPr>
        <w:t>of</w:t>
      </w:r>
      <w:r w:rsidRPr="006D2578">
        <w:rPr>
          <w:rFonts w:ascii="Times New Roman" w:eastAsia="Trebuchet MS" w:hAnsi="Times New Roman" w:cs="Times New Roman"/>
          <w:spacing w:val="-23"/>
          <w:kern w:val="0"/>
          <w:sz w:val="24"/>
          <w:szCs w:val="24"/>
          <w14:ligatures w14:val="none"/>
        </w:rPr>
        <w:t xml:space="preserve"> </w:t>
      </w:r>
      <w:r w:rsidRPr="006D2578">
        <w:rPr>
          <w:rFonts w:ascii="Times New Roman" w:eastAsia="Trebuchet MS" w:hAnsi="Times New Roman" w:cs="Times New Roman"/>
          <w:kern w:val="0"/>
          <w:sz w:val="24"/>
          <w:szCs w:val="24"/>
          <w14:ligatures w14:val="none"/>
        </w:rPr>
        <w:t>the</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kern w:val="0"/>
          <w:sz w:val="24"/>
          <w:szCs w:val="24"/>
          <w14:ligatures w14:val="none"/>
        </w:rPr>
        <w:t>following</w:t>
      </w:r>
      <w:r w:rsidRPr="006D2578">
        <w:rPr>
          <w:rFonts w:ascii="Times New Roman" w:eastAsia="Trebuchet MS" w:hAnsi="Times New Roman" w:cs="Times New Roman"/>
          <w:spacing w:val="-26"/>
          <w:kern w:val="0"/>
          <w:sz w:val="24"/>
          <w:szCs w:val="24"/>
          <w14:ligatures w14:val="none"/>
        </w:rPr>
        <w:t xml:space="preserve"> </w:t>
      </w:r>
      <w:r w:rsidRPr="006D2578">
        <w:rPr>
          <w:rFonts w:ascii="Times New Roman" w:eastAsia="Trebuchet MS" w:hAnsi="Times New Roman" w:cs="Times New Roman"/>
          <w:kern w:val="0"/>
          <w:sz w:val="24"/>
          <w:szCs w:val="24"/>
          <w14:ligatures w14:val="none"/>
        </w:rPr>
        <w:t>table:</w:t>
      </w:r>
    </w:p>
    <w:p w14:paraId="0A11CF18" w14:textId="77777777" w:rsidR="006D2578" w:rsidRPr="006D2578" w:rsidRDefault="006D2578" w:rsidP="000A5191">
      <w:pPr>
        <w:widowControl w:val="0"/>
        <w:autoSpaceDE w:val="0"/>
        <w:autoSpaceDN w:val="0"/>
        <w:spacing w:before="1" w:after="0" w:line="360" w:lineRule="auto"/>
        <w:jc w:val="both"/>
        <w:rPr>
          <w:rFonts w:ascii="Times New Roman" w:eastAsia="Trebuchet MS" w:hAnsi="Times New Roman" w:cs="Times New Roman"/>
          <w:kern w:val="0"/>
          <w:sz w:val="24"/>
          <w:szCs w:val="24"/>
          <w14:ligatures w14:val="none"/>
        </w:rPr>
      </w:pPr>
    </w:p>
    <w:tbl>
      <w:tblPr>
        <w:tblW w:w="0" w:type="auto"/>
        <w:tblInd w:w="6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6D2578" w:rsidRPr="006D2578" w14:paraId="2AB2C2E1" w14:textId="77777777" w:rsidTr="00EB2D7B">
        <w:trPr>
          <w:trHeight w:val="1093"/>
        </w:trPr>
        <w:tc>
          <w:tcPr>
            <w:tcW w:w="2251" w:type="dxa"/>
            <w:tcBorders>
              <w:bottom w:val="single" w:sz="4" w:space="0" w:color="000000"/>
              <w:right w:val="single" w:sz="4" w:space="0" w:color="000000"/>
            </w:tcBorders>
          </w:tcPr>
          <w:p w14:paraId="68427D65" w14:textId="77777777" w:rsidR="006D2578" w:rsidRPr="006D2578" w:rsidRDefault="006D2578" w:rsidP="000A5191">
            <w:pPr>
              <w:widowControl w:val="0"/>
              <w:autoSpaceDE w:val="0"/>
              <w:autoSpaceDN w:val="0"/>
              <w:spacing w:before="4" w:after="0" w:line="360" w:lineRule="auto"/>
              <w:ind w:left="105"/>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spacing w:val="-2"/>
                <w:kern w:val="0"/>
                <w:sz w:val="24"/>
                <w:szCs w:val="24"/>
                <w14:ligatures w14:val="none"/>
              </w:rPr>
              <w:t>RESEARCH</w:t>
            </w:r>
          </w:p>
        </w:tc>
        <w:tc>
          <w:tcPr>
            <w:tcW w:w="5397" w:type="dxa"/>
            <w:tcBorders>
              <w:left w:val="single" w:sz="4" w:space="0" w:color="000000"/>
              <w:bottom w:val="single" w:sz="4" w:space="0" w:color="000000"/>
              <w:right w:val="single" w:sz="4" w:space="0" w:color="000000"/>
            </w:tcBorders>
          </w:tcPr>
          <w:p w14:paraId="59D18171" w14:textId="77777777" w:rsidR="006D2578" w:rsidRPr="006D2578" w:rsidRDefault="006D2578" w:rsidP="000A5191">
            <w:pPr>
              <w:widowControl w:val="0"/>
              <w:autoSpaceDE w:val="0"/>
              <w:autoSpaceDN w:val="0"/>
              <w:spacing w:before="4" w:after="0" w:line="360" w:lineRule="auto"/>
              <w:ind w:left="108"/>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For this assessment, you can use Generative AI to support you in research, including searching for a bibliography</w:t>
            </w:r>
            <w:r w:rsidRPr="006D2578">
              <w:rPr>
                <w:rFonts w:ascii="Times New Roman" w:eastAsia="Arial MT" w:hAnsi="Times New Roman" w:cs="Times New Roman"/>
                <w:spacing w:val="-4"/>
                <w:kern w:val="0"/>
                <w:sz w:val="24"/>
                <w:szCs w:val="24"/>
                <w14:ligatures w14:val="none"/>
              </w:rPr>
              <w:t xml:space="preserve"> and </w:t>
            </w:r>
            <w:r w:rsidRPr="006D2578">
              <w:rPr>
                <w:rFonts w:ascii="Times New Roman" w:eastAsia="Arial MT" w:hAnsi="Times New Roman" w:cs="Times New Roman"/>
                <w:kern w:val="0"/>
                <w:sz w:val="24"/>
                <w:szCs w:val="24"/>
                <w14:ligatures w14:val="none"/>
              </w:rPr>
              <w:t>using</w:t>
            </w:r>
            <w:r w:rsidRPr="006D2578">
              <w:rPr>
                <w:rFonts w:ascii="Times New Roman" w:eastAsia="Arial MT" w:hAnsi="Times New Roman" w:cs="Times New Roman"/>
                <w:spacing w:val="-8"/>
                <w:kern w:val="0"/>
                <w:sz w:val="24"/>
                <w:szCs w:val="24"/>
                <w14:ligatures w14:val="none"/>
              </w:rPr>
              <w:t xml:space="preserve"> </w:t>
            </w:r>
            <w:r w:rsidRPr="006D2578">
              <w:rPr>
                <w:rFonts w:ascii="Times New Roman" w:eastAsia="Arial MT" w:hAnsi="Times New Roman" w:cs="Times New Roman"/>
                <w:kern w:val="0"/>
                <w:sz w:val="24"/>
                <w:szCs w:val="24"/>
                <w14:ligatures w14:val="none"/>
              </w:rPr>
              <w:t>tools</w:t>
            </w:r>
            <w:r w:rsidRPr="006D2578">
              <w:rPr>
                <w:rFonts w:ascii="Times New Roman" w:eastAsia="Arial MT" w:hAnsi="Times New Roman" w:cs="Times New Roman"/>
                <w:spacing w:val="-8"/>
                <w:kern w:val="0"/>
                <w:sz w:val="24"/>
                <w:szCs w:val="24"/>
                <w14:ligatures w14:val="none"/>
              </w:rPr>
              <w:t xml:space="preserve"> </w:t>
            </w:r>
            <w:r w:rsidRPr="006D2578">
              <w:rPr>
                <w:rFonts w:ascii="Times New Roman" w:eastAsia="Arial MT" w:hAnsi="Times New Roman" w:cs="Times New Roman"/>
                <w:kern w:val="0"/>
                <w:sz w:val="24"/>
                <w:szCs w:val="24"/>
                <w14:ligatures w14:val="none"/>
              </w:rPr>
              <w:t>to</w:t>
            </w:r>
            <w:r w:rsidRPr="006D2578">
              <w:rPr>
                <w:rFonts w:ascii="Times New Roman" w:eastAsia="Arial MT" w:hAnsi="Times New Roman" w:cs="Times New Roman"/>
                <w:spacing w:val="-6"/>
                <w:kern w:val="0"/>
                <w:sz w:val="24"/>
                <w:szCs w:val="24"/>
                <w14:ligatures w14:val="none"/>
              </w:rPr>
              <w:t xml:space="preserve"> </w:t>
            </w:r>
            <w:r w:rsidRPr="006D2578">
              <w:rPr>
                <w:rFonts w:ascii="Times New Roman" w:eastAsia="Arial MT" w:hAnsi="Times New Roman" w:cs="Times New Roman"/>
                <w:kern w:val="0"/>
                <w:sz w:val="24"/>
                <w:szCs w:val="24"/>
                <w14:ligatures w14:val="none"/>
              </w:rPr>
              <w:t>summarise,</w:t>
            </w:r>
            <w:r w:rsidRPr="006D2578">
              <w:rPr>
                <w:rFonts w:ascii="Times New Roman" w:eastAsia="Arial MT" w:hAnsi="Times New Roman" w:cs="Times New Roman"/>
                <w:spacing w:val="-7"/>
                <w:kern w:val="0"/>
                <w:sz w:val="24"/>
                <w:szCs w:val="24"/>
                <w14:ligatures w14:val="none"/>
              </w:rPr>
              <w:t xml:space="preserve"> </w:t>
            </w:r>
            <w:r w:rsidRPr="006D2578">
              <w:rPr>
                <w:rFonts w:ascii="Times New Roman" w:eastAsia="Arial MT" w:hAnsi="Times New Roman" w:cs="Times New Roman"/>
                <w:kern w:val="0"/>
                <w:sz w:val="24"/>
                <w:szCs w:val="24"/>
                <w14:ligatures w14:val="none"/>
              </w:rPr>
              <w:t>compare,</w:t>
            </w:r>
            <w:r w:rsidRPr="006D2578">
              <w:rPr>
                <w:rFonts w:ascii="Times New Roman" w:eastAsia="Arial MT" w:hAnsi="Times New Roman" w:cs="Times New Roman"/>
                <w:spacing w:val="-10"/>
                <w:kern w:val="0"/>
                <w:sz w:val="24"/>
                <w:szCs w:val="24"/>
                <w14:ligatures w14:val="none"/>
              </w:rPr>
              <w:t xml:space="preserve"> </w:t>
            </w:r>
            <w:r w:rsidRPr="006D2578">
              <w:rPr>
                <w:rFonts w:ascii="Times New Roman" w:eastAsia="Arial MT" w:hAnsi="Times New Roman" w:cs="Times New Roman"/>
                <w:kern w:val="0"/>
                <w:sz w:val="24"/>
                <w:szCs w:val="24"/>
                <w14:ligatures w14:val="none"/>
              </w:rPr>
              <w:t>and</w:t>
            </w:r>
          </w:p>
          <w:p w14:paraId="555FA3DE" w14:textId="77777777" w:rsidR="006D2578" w:rsidRPr="006D2578" w:rsidRDefault="006D2578" w:rsidP="000A5191">
            <w:pPr>
              <w:widowControl w:val="0"/>
              <w:autoSpaceDE w:val="0"/>
              <w:autoSpaceDN w:val="0"/>
              <w:spacing w:after="0" w:line="360" w:lineRule="auto"/>
              <w:ind w:left="108"/>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interrogate</w:t>
            </w:r>
            <w:r w:rsidRPr="006D2578">
              <w:rPr>
                <w:rFonts w:ascii="Times New Roman" w:eastAsia="Arial MT" w:hAnsi="Times New Roman" w:cs="Times New Roman"/>
                <w:spacing w:val="-9"/>
                <w:kern w:val="0"/>
                <w:sz w:val="24"/>
                <w:szCs w:val="24"/>
                <w14:ligatures w14:val="none"/>
              </w:rPr>
              <w:t xml:space="preserve"> </w:t>
            </w:r>
            <w:r w:rsidRPr="006D2578">
              <w:rPr>
                <w:rFonts w:ascii="Times New Roman" w:eastAsia="Arial MT" w:hAnsi="Times New Roman" w:cs="Times New Roman"/>
                <w:spacing w:val="-2"/>
                <w:kern w:val="0"/>
                <w:sz w:val="24"/>
                <w:szCs w:val="24"/>
                <w14:ligatures w14:val="none"/>
              </w:rPr>
              <w:t>materials.</w:t>
            </w:r>
          </w:p>
        </w:tc>
        <w:tc>
          <w:tcPr>
            <w:tcW w:w="1415" w:type="dxa"/>
            <w:tcBorders>
              <w:left w:val="single" w:sz="4" w:space="0" w:color="000000"/>
              <w:bottom w:val="single" w:sz="4" w:space="0" w:color="000000"/>
            </w:tcBorders>
          </w:tcPr>
          <w:p w14:paraId="511E50FE" w14:textId="77777777" w:rsidR="006D2578" w:rsidRPr="006D2578" w:rsidRDefault="006D2578" w:rsidP="000A5191">
            <w:pPr>
              <w:widowControl w:val="0"/>
              <w:autoSpaceDE w:val="0"/>
              <w:autoSpaceDN w:val="0"/>
              <w:spacing w:before="3"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Yes</w:t>
            </w:r>
            <w:r w:rsidRPr="006D2578">
              <w:rPr>
                <w:rFonts w:ascii="Times New Roman" w:eastAsia="Arial MT" w:hAnsi="Times New Roman" w:cs="Times New Roman"/>
                <w:spacing w:val="-1"/>
                <w:kern w:val="0"/>
                <w:sz w:val="24"/>
                <w:szCs w:val="24"/>
                <w14:ligatures w14:val="none"/>
              </w:rPr>
              <w:t xml:space="preserve"> </w:t>
            </w:r>
            <w:r w:rsidRPr="006D2578">
              <w:rPr>
                <w:rFonts w:ascii="Segoe UI Symbol" w:eastAsia="Arial MT" w:hAnsi="Segoe UI Symbol" w:cs="Segoe UI Symbol"/>
                <w:spacing w:val="-10"/>
                <w:kern w:val="0"/>
                <w:sz w:val="24"/>
                <w:szCs w:val="24"/>
                <w14:ligatures w14:val="none"/>
              </w:rPr>
              <w:t>☐</w:t>
            </w:r>
          </w:p>
          <w:p w14:paraId="1315F5D8" w14:textId="77777777" w:rsidR="006D2578" w:rsidRPr="006D2578" w:rsidRDefault="006D2578" w:rsidP="000A5191">
            <w:pPr>
              <w:widowControl w:val="0"/>
              <w:autoSpaceDE w:val="0"/>
              <w:autoSpaceDN w:val="0"/>
              <w:spacing w:before="2" w:after="0" w:line="360" w:lineRule="auto"/>
              <w:jc w:val="both"/>
              <w:rPr>
                <w:rFonts w:ascii="Times New Roman" w:eastAsia="Arial MT" w:hAnsi="Times New Roman" w:cs="Times New Roman"/>
                <w:kern w:val="0"/>
                <w:sz w:val="24"/>
                <w:szCs w:val="24"/>
                <w14:ligatures w14:val="none"/>
              </w:rPr>
            </w:pPr>
          </w:p>
          <w:p w14:paraId="4C852394" w14:textId="77777777" w:rsidR="006D2578" w:rsidRPr="006D2578" w:rsidRDefault="006D2578" w:rsidP="000A5191">
            <w:pPr>
              <w:widowControl w:val="0"/>
              <w:autoSpaceDE w:val="0"/>
              <w:autoSpaceDN w:val="0"/>
              <w:spacing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No</w:t>
            </w:r>
            <w:r w:rsidRPr="006D2578">
              <w:rPr>
                <w:rFonts w:ascii="Times New Roman" w:eastAsia="Arial MT" w:hAnsi="Times New Roman" w:cs="Times New Roman"/>
                <w:spacing w:val="59"/>
                <w:kern w:val="0"/>
                <w:sz w:val="24"/>
                <w:szCs w:val="24"/>
                <w14:ligatures w14:val="none"/>
              </w:rPr>
              <w:t xml:space="preserve"> </w:t>
            </w:r>
            <w:r w:rsidRPr="006D2578">
              <w:rPr>
                <w:rFonts w:ascii="Segoe UI Symbol" w:eastAsia="Arial MT" w:hAnsi="Segoe UI Symbol" w:cs="Segoe UI Symbol"/>
                <w:spacing w:val="-12"/>
                <w:kern w:val="0"/>
                <w:sz w:val="24"/>
                <w:szCs w:val="24"/>
                <w14:ligatures w14:val="none"/>
              </w:rPr>
              <w:t>☐</w:t>
            </w:r>
            <w:r w:rsidRPr="006D2578">
              <w:rPr>
                <w:rFonts w:ascii="Segoe UI Symbol" w:eastAsia="Arial MT" w:hAnsi="Segoe UI Symbol" w:cs="Segoe UI Symbol"/>
                <w:color w:val="404040"/>
                <w:kern w:val="0"/>
                <w:sz w:val="24"/>
                <w:szCs w:val="24"/>
                <w14:ligatures w14:val="none"/>
              </w:rPr>
              <w:t>✔</w:t>
            </w:r>
          </w:p>
        </w:tc>
      </w:tr>
      <w:tr w:rsidR="006D2578" w:rsidRPr="006D2578" w14:paraId="5A6925BC" w14:textId="77777777" w:rsidTr="00EB2D7B">
        <w:trPr>
          <w:trHeight w:val="1091"/>
        </w:trPr>
        <w:tc>
          <w:tcPr>
            <w:tcW w:w="2251" w:type="dxa"/>
            <w:tcBorders>
              <w:top w:val="single" w:sz="4" w:space="0" w:color="000000"/>
              <w:bottom w:val="single" w:sz="4" w:space="0" w:color="000000"/>
              <w:right w:val="single" w:sz="4" w:space="0" w:color="000000"/>
            </w:tcBorders>
          </w:tcPr>
          <w:p w14:paraId="26EAEA9C" w14:textId="77777777" w:rsidR="006D2578" w:rsidRPr="006D2578" w:rsidRDefault="006D2578" w:rsidP="000A5191">
            <w:pPr>
              <w:widowControl w:val="0"/>
              <w:autoSpaceDE w:val="0"/>
              <w:autoSpaceDN w:val="0"/>
              <w:spacing w:before="2" w:after="0" w:line="360" w:lineRule="auto"/>
              <w:ind w:left="105"/>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spacing w:val="-2"/>
                <w:kern w:val="0"/>
                <w:sz w:val="24"/>
                <w:szCs w:val="24"/>
                <w14:ligatures w14:val="none"/>
              </w:rPr>
              <w:t>STRUCTURE</w:t>
            </w:r>
          </w:p>
        </w:tc>
        <w:tc>
          <w:tcPr>
            <w:tcW w:w="5397" w:type="dxa"/>
            <w:tcBorders>
              <w:top w:val="single" w:sz="4" w:space="0" w:color="000000"/>
              <w:left w:val="single" w:sz="4" w:space="0" w:color="000000"/>
              <w:bottom w:val="single" w:sz="4" w:space="0" w:color="000000"/>
              <w:right w:val="single" w:sz="4" w:space="0" w:color="000000"/>
            </w:tcBorders>
          </w:tcPr>
          <w:p w14:paraId="1D373758" w14:textId="77777777" w:rsidR="006D2578" w:rsidRPr="006D2578" w:rsidRDefault="006D2578" w:rsidP="000A5191">
            <w:pPr>
              <w:widowControl w:val="0"/>
              <w:autoSpaceDE w:val="0"/>
              <w:autoSpaceDN w:val="0"/>
              <w:spacing w:before="2" w:after="0" w:line="360" w:lineRule="auto"/>
              <w:ind w:left="108"/>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For this assessment, you can use Generative AI to support</w:t>
            </w:r>
            <w:r w:rsidRPr="006D2578">
              <w:rPr>
                <w:rFonts w:ascii="Times New Roman" w:eastAsia="Arial MT" w:hAnsi="Times New Roman" w:cs="Times New Roman"/>
                <w:spacing w:val="-7"/>
                <w:kern w:val="0"/>
                <w:sz w:val="24"/>
                <w:szCs w:val="24"/>
                <w14:ligatures w14:val="none"/>
              </w:rPr>
              <w:t xml:space="preserve"> </w:t>
            </w:r>
            <w:r w:rsidRPr="006D2578">
              <w:rPr>
                <w:rFonts w:ascii="Times New Roman" w:eastAsia="Arial MT" w:hAnsi="Times New Roman" w:cs="Times New Roman"/>
                <w:kern w:val="0"/>
                <w:sz w:val="24"/>
                <w:szCs w:val="24"/>
                <w14:ligatures w14:val="none"/>
              </w:rPr>
              <w:t>you</w:t>
            </w:r>
            <w:r w:rsidRPr="006D2578">
              <w:rPr>
                <w:rFonts w:ascii="Times New Roman" w:eastAsia="Arial MT" w:hAnsi="Times New Roman" w:cs="Times New Roman"/>
                <w:spacing w:val="-7"/>
                <w:kern w:val="0"/>
                <w:sz w:val="24"/>
                <w:szCs w:val="24"/>
                <w14:ligatures w14:val="none"/>
              </w:rPr>
              <w:t xml:space="preserve"> </w:t>
            </w:r>
            <w:r w:rsidRPr="006D2578">
              <w:rPr>
                <w:rFonts w:ascii="Times New Roman" w:eastAsia="Arial MT" w:hAnsi="Times New Roman" w:cs="Times New Roman"/>
                <w:kern w:val="0"/>
                <w:sz w:val="24"/>
                <w:szCs w:val="24"/>
                <w14:ligatures w14:val="none"/>
              </w:rPr>
              <w:t>in</w:t>
            </w:r>
            <w:r w:rsidRPr="006D2578">
              <w:rPr>
                <w:rFonts w:ascii="Times New Roman" w:eastAsia="Arial MT" w:hAnsi="Times New Roman" w:cs="Times New Roman"/>
                <w:spacing w:val="-9"/>
                <w:kern w:val="0"/>
                <w:sz w:val="24"/>
                <w:szCs w:val="24"/>
                <w14:ligatures w14:val="none"/>
              </w:rPr>
              <w:t xml:space="preserve"> </w:t>
            </w:r>
            <w:r w:rsidRPr="006D2578">
              <w:rPr>
                <w:rFonts w:ascii="Times New Roman" w:eastAsia="Arial MT" w:hAnsi="Times New Roman" w:cs="Times New Roman"/>
                <w:kern w:val="0"/>
                <w:sz w:val="24"/>
                <w:szCs w:val="24"/>
                <w14:ligatures w14:val="none"/>
              </w:rPr>
              <w:t>structuring</w:t>
            </w:r>
            <w:r w:rsidRPr="006D2578">
              <w:rPr>
                <w:rFonts w:ascii="Times New Roman" w:eastAsia="Arial MT" w:hAnsi="Times New Roman" w:cs="Times New Roman"/>
                <w:spacing w:val="-7"/>
                <w:kern w:val="0"/>
                <w:sz w:val="24"/>
                <w:szCs w:val="24"/>
                <w14:ligatures w14:val="none"/>
              </w:rPr>
              <w:t xml:space="preserve"> </w:t>
            </w:r>
            <w:r w:rsidRPr="006D2578">
              <w:rPr>
                <w:rFonts w:ascii="Times New Roman" w:eastAsia="Arial MT" w:hAnsi="Times New Roman" w:cs="Times New Roman"/>
                <w:kern w:val="0"/>
                <w:sz w:val="24"/>
                <w:szCs w:val="24"/>
                <w14:ligatures w14:val="none"/>
              </w:rPr>
              <w:t>your</w:t>
            </w:r>
            <w:r w:rsidRPr="006D2578">
              <w:rPr>
                <w:rFonts w:ascii="Times New Roman" w:eastAsia="Arial MT" w:hAnsi="Times New Roman" w:cs="Times New Roman"/>
                <w:spacing w:val="-8"/>
                <w:kern w:val="0"/>
                <w:sz w:val="24"/>
                <w:szCs w:val="24"/>
                <w14:ligatures w14:val="none"/>
              </w:rPr>
              <w:t xml:space="preserve"> </w:t>
            </w:r>
            <w:r w:rsidRPr="006D2578">
              <w:rPr>
                <w:rFonts w:ascii="Times New Roman" w:eastAsia="Arial MT" w:hAnsi="Times New Roman" w:cs="Times New Roman"/>
                <w:kern w:val="0"/>
                <w:sz w:val="24"/>
                <w:szCs w:val="24"/>
                <w14:ligatures w14:val="none"/>
              </w:rPr>
              <w:t>submission,</w:t>
            </w:r>
            <w:r w:rsidRPr="006D2578">
              <w:rPr>
                <w:rFonts w:ascii="Times New Roman" w:eastAsia="Arial MT" w:hAnsi="Times New Roman" w:cs="Times New Roman"/>
                <w:spacing w:val="-5"/>
                <w:kern w:val="0"/>
                <w:sz w:val="24"/>
                <w:szCs w:val="24"/>
                <w14:ligatures w14:val="none"/>
              </w:rPr>
              <w:t xml:space="preserve"> </w:t>
            </w:r>
            <w:r w:rsidRPr="006D2578">
              <w:rPr>
                <w:rFonts w:ascii="Times New Roman" w:eastAsia="Arial MT" w:hAnsi="Times New Roman" w:cs="Times New Roman"/>
                <w:kern w:val="0"/>
                <w:sz w:val="24"/>
                <w:szCs w:val="24"/>
                <w14:ligatures w14:val="none"/>
              </w:rPr>
              <w:t>including creating a draft argument structure, identifying parts</w:t>
            </w:r>
          </w:p>
          <w:p w14:paraId="6A52E82F" w14:textId="77777777" w:rsidR="006D2578" w:rsidRPr="006D2578" w:rsidRDefault="006D2578" w:rsidP="000A5191">
            <w:pPr>
              <w:widowControl w:val="0"/>
              <w:autoSpaceDE w:val="0"/>
              <w:autoSpaceDN w:val="0"/>
              <w:spacing w:after="0" w:line="360" w:lineRule="auto"/>
              <w:ind w:left="108"/>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and</w:t>
            </w:r>
            <w:r w:rsidRPr="006D2578">
              <w:rPr>
                <w:rFonts w:ascii="Times New Roman" w:eastAsia="Arial MT" w:hAnsi="Times New Roman" w:cs="Times New Roman"/>
                <w:spacing w:val="-7"/>
                <w:kern w:val="0"/>
                <w:sz w:val="24"/>
                <w:szCs w:val="24"/>
                <w14:ligatures w14:val="none"/>
              </w:rPr>
              <w:t xml:space="preserve"> </w:t>
            </w:r>
            <w:r w:rsidRPr="006D2578">
              <w:rPr>
                <w:rFonts w:ascii="Times New Roman" w:eastAsia="Arial MT" w:hAnsi="Times New Roman" w:cs="Times New Roman"/>
                <w:kern w:val="0"/>
                <w:sz w:val="24"/>
                <w:szCs w:val="24"/>
                <w14:ligatures w14:val="none"/>
              </w:rPr>
              <w:t>headings,</w:t>
            </w:r>
            <w:r w:rsidRPr="006D2578">
              <w:rPr>
                <w:rFonts w:ascii="Times New Roman" w:eastAsia="Arial MT" w:hAnsi="Times New Roman" w:cs="Times New Roman"/>
                <w:spacing w:val="-5"/>
                <w:kern w:val="0"/>
                <w:sz w:val="24"/>
                <w:szCs w:val="24"/>
                <w14:ligatures w14:val="none"/>
              </w:rPr>
              <w:t xml:space="preserve"> </w:t>
            </w:r>
            <w:r w:rsidRPr="006D2578">
              <w:rPr>
                <w:rFonts w:ascii="Times New Roman" w:eastAsia="Arial MT" w:hAnsi="Times New Roman" w:cs="Times New Roman"/>
                <w:spacing w:val="-4"/>
                <w:kern w:val="0"/>
                <w:sz w:val="24"/>
                <w:szCs w:val="24"/>
                <w14:ligatures w14:val="none"/>
              </w:rPr>
              <w:t>etc.</w:t>
            </w:r>
          </w:p>
        </w:tc>
        <w:tc>
          <w:tcPr>
            <w:tcW w:w="1415" w:type="dxa"/>
            <w:tcBorders>
              <w:top w:val="single" w:sz="4" w:space="0" w:color="000000"/>
              <w:left w:val="single" w:sz="4" w:space="0" w:color="000000"/>
              <w:bottom w:val="single" w:sz="4" w:space="0" w:color="000000"/>
            </w:tcBorders>
          </w:tcPr>
          <w:p w14:paraId="09A23C47" w14:textId="77777777" w:rsidR="006D2578" w:rsidRPr="006D2578" w:rsidRDefault="006D2578" w:rsidP="000A5191">
            <w:pPr>
              <w:widowControl w:val="0"/>
              <w:autoSpaceDE w:val="0"/>
              <w:autoSpaceDN w:val="0"/>
              <w:spacing w:before="3"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Yes</w:t>
            </w:r>
            <w:r w:rsidRPr="006D2578">
              <w:rPr>
                <w:rFonts w:ascii="Times New Roman" w:eastAsia="Arial MT" w:hAnsi="Times New Roman" w:cs="Times New Roman"/>
                <w:spacing w:val="-1"/>
                <w:kern w:val="0"/>
                <w:sz w:val="24"/>
                <w:szCs w:val="24"/>
                <w14:ligatures w14:val="none"/>
              </w:rPr>
              <w:t xml:space="preserve"> </w:t>
            </w:r>
            <w:r w:rsidRPr="006D2578">
              <w:rPr>
                <w:rFonts w:ascii="Segoe UI Symbol" w:eastAsia="Arial MT" w:hAnsi="Segoe UI Symbol" w:cs="Segoe UI Symbol"/>
                <w:spacing w:val="-10"/>
                <w:kern w:val="0"/>
                <w:sz w:val="24"/>
                <w:szCs w:val="24"/>
                <w14:ligatures w14:val="none"/>
              </w:rPr>
              <w:t>☐</w:t>
            </w:r>
          </w:p>
          <w:p w14:paraId="2FEF242B" w14:textId="77777777" w:rsidR="006D2578" w:rsidRPr="006D2578" w:rsidRDefault="006D2578" w:rsidP="000A5191">
            <w:pPr>
              <w:widowControl w:val="0"/>
              <w:autoSpaceDE w:val="0"/>
              <w:autoSpaceDN w:val="0"/>
              <w:spacing w:after="0" w:line="360" w:lineRule="auto"/>
              <w:jc w:val="both"/>
              <w:rPr>
                <w:rFonts w:ascii="Times New Roman" w:eastAsia="Arial MT" w:hAnsi="Times New Roman" w:cs="Times New Roman"/>
                <w:kern w:val="0"/>
                <w:sz w:val="24"/>
                <w:szCs w:val="24"/>
                <w14:ligatures w14:val="none"/>
              </w:rPr>
            </w:pPr>
          </w:p>
          <w:p w14:paraId="044B5E31" w14:textId="77777777" w:rsidR="006D2578" w:rsidRPr="006D2578" w:rsidRDefault="006D2578" w:rsidP="000A5191">
            <w:pPr>
              <w:widowControl w:val="0"/>
              <w:autoSpaceDE w:val="0"/>
              <w:autoSpaceDN w:val="0"/>
              <w:spacing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No</w:t>
            </w:r>
            <w:r w:rsidRPr="006D2578">
              <w:rPr>
                <w:rFonts w:ascii="Times New Roman" w:eastAsia="Arial MT" w:hAnsi="Times New Roman" w:cs="Times New Roman"/>
                <w:spacing w:val="59"/>
                <w:kern w:val="0"/>
                <w:sz w:val="24"/>
                <w:szCs w:val="24"/>
                <w14:ligatures w14:val="none"/>
              </w:rPr>
              <w:t xml:space="preserve"> </w:t>
            </w:r>
            <w:r w:rsidRPr="006D2578">
              <w:rPr>
                <w:rFonts w:ascii="Segoe UI Symbol" w:eastAsia="Arial MT" w:hAnsi="Segoe UI Symbol" w:cs="Segoe UI Symbol"/>
                <w:spacing w:val="-12"/>
                <w:kern w:val="0"/>
                <w:sz w:val="24"/>
                <w:szCs w:val="24"/>
                <w14:ligatures w14:val="none"/>
              </w:rPr>
              <w:t>☐</w:t>
            </w:r>
            <w:r w:rsidRPr="006D2578">
              <w:rPr>
                <w:rFonts w:ascii="Segoe UI Symbol" w:eastAsia="Arial MT" w:hAnsi="Segoe UI Symbol" w:cs="Segoe UI Symbol"/>
                <w:color w:val="404040"/>
                <w:kern w:val="0"/>
                <w:sz w:val="24"/>
                <w:szCs w:val="24"/>
                <w14:ligatures w14:val="none"/>
              </w:rPr>
              <w:t>✔</w:t>
            </w:r>
          </w:p>
        </w:tc>
      </w:tr>
      <w:tr w:rsidR="006D2578" w:rsidRPr="006D2578" w14:paraId="15D81B13" w14:textId="77777777" w:rsidTr="00EB2D7B">
        <w:trPr>
          <w:trHeight w:val="1091"/>
        </w:trPr>
        <w:tc>
          <w:tcPr>
            <w:tcW w:w="2251" w:type="dxa"/>
            <w:tcBorders>
              <w:top w:val="single" w:sz="4" w:space="0" w:color="000000"/>
              <w:bottom w:val="single" w:sz="4" w:space="0" w:color="000000"/>
              <w:right w:val="single" w:sz="4" w:space="0" w:color="000000"/>
            </w:tcBorders>
          </w:tcPr>
          <w:p w14:paraId="0ED99662" w14:textId="77777777" w:rsidR="006D2578" w:rsidRPr="006D2578" w:rsidRDefault="006D2578" w:rsidP="000A5191">
            <w:pPr>
              <w:widowControl w:val="0"/>
              <w:autoSpaceDE w:val="0"/>
              <w:autoSpaceDN w:val="0"/>
              <w:spacing w:before="2" w:after="0" w:line="360" w:lineRule="auto"/>
              <w:ind w:left="105"/>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spacing w:val="-2"/>
                <w:kern w:val="0"/>
                <w:sz w:val="24"/>
                <w:szCs w:val="24"/>
                <w14:ligatures w14:val="none"/>
              </w:rPr>
              <w:t>PROOFREADING</w:t>
            </w:r>
          </w:p>
        </w:tc>
        <w:tc>
          <w:tcPr>
            <w:tcW w:w="5397" w:type="dxa"/>
            <w:tcBorders>
              <w:top w:val="single" w:sz="4" w:space="0" w:color="000000"/>
              <w:left w:val="single" w:sz="4" w:space="0" w:color="000000"/>
              <w:bottom w:val="single" w:sz="4" w:space="0" w:color="000000"/>
              <w:right w:val="single" w:sz="4" w:space="0" w:color="000000"/>
            </w:tcBorders>
          </w:tcPr>
          <w:p w14:paraId="4C6AF575" w14:textId="77777777" w:rsidR="006D2578" w:rsidRPr="006D2578" w:rsidRDefault="006D2578" w:rsidP="000A5191">
            <w:pPr>
              <w:widowControl w:val="0"/>
              <w:autoSpaceDE w:val="0"/>
              <w:autoSpaceDN w:val="0"/>
              <w:spacing w:before="2" w:after="0" w:line="360" w:lineRule="auto"/>
              <w:ind w:left="108"/>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For</w:t>
            </w:r>
            <w:r w:rsidRPr="006D2578">
              <w:rPr>
                <w:rFonts w:ascii="Times New Roman" w:eastAsia="Arial MT" w:hAnsi="Times New Roman" w:cs="Times New Roman"/>
                <w:spacing w:val="-5"/>
                <w:kern w:val="0"/>
                <w:sz w:val="24"/>
                <w:szCs w:val="24"/>
                <w14:ligatures w14:val="none"/>
              </w:rPr>
              <w:t xml:space="preserve"> </w:t>
            </w:r>
            <w:r w:rsidRPr="006D2578">
              <w:rPr>
                <w:rFonts w:ascii="Times New Roman" w:eastAsia="Arial MT" w:hAnsi="Times New Roman" w:cs="Times New Roman"/>
                <w:kern w:val="0"/>
                <w:sz w:val="24"/>
                <w:szCs w:val="24"/>
                <w14:ligatures w14:val="none"/>
              </w:rPr>
              <w:t>this</w:t>
            </w:r>
            <w:r w:rsidRPr="006D2578">
              <w:rPr>
                <w:rFonts w:ascii="Times New Roman" w:eastAsia="Arial MT" w:hAnsi="Times New Roman" w:cs="Times New Roman"/>
                <w:spacing w:val="-3"/>
                <w:kern w:val="0"/>
                <w:sz w:val="24"/>
                <w:szCs w:val="24"/>
                <w14:ligatures w14:val="none"/>
              </w:rPr>
              <w:t xml:space="preserve"> </w:t>
            </w:r>
            <w:r w:rsidRPr="006D2578">
              <w:rPr>
                <w:rFonts w:ascii="Times New Roman" w:eastAsia="Arial MT" w:hAnsi="Times New Roman" w:cs="Times New Roman"/>
                <w:kern w:val="0"/>
                <w:sz w:val="24"/>
                <w:szCs w:val="24"/>
                <w14:ligatures w14:val="none"/>
              </w:rPr>
              <w:t>assessment,</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you</w:t>
            </w:r>
            <w:r w:rsidRPr="006D2578">
              <w:rPr>
                <w:rFonts w:ascii="Times New Roman" w:eastAsia="Arial MT" w:hAnsi="Times New Roman" w:cs="Times New Roman"/>
                <w:spacing w:val="-6"/>
                <w:kern w:val="0"/>
                <w:sz w:val="24"/>
                <w:szCs w:val="24"/>
                <w14:ligatures w14:val="none"/>
              </w:rPr>
              <w:t xml:space="preserve"> </w:t>
            </w:r>
            <w:r w:rsidRPr="006D2578">
              <w:rPr>
                <w:rFonts w:ascii="Times New Roman" w:eastAsia="Arial MT" w:hAnsi="Times New Roman" w:cs="Times New Roman"/>
                <w:kern w:val="0"/>
                <w:sz w:val="24"/>
                <w:szCs w:val="24"/>
                <w14:ligatures w14:val="none"/>
              </w:rPr>
              <w:t>can</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use</w:t>
            </w:r>
            <w:r w:rsidRPr="006D2578">
              <w:rPr>
                <w:rFonts w:ascii="Times New Roman" w:eastAsia="Arial MT" w:hAnsi="Times New Roman" w:cs="Times New Roman"/>
                <w:spacing w:val="-8"/>
                <w:kern w:val="0"/>
                <w:sz w:val="24"/>
                <w:szCs w:val="24"/>
                <w14:ligatures w14:val="none"/>
              </w:rPr>
              <w:t xml:space="preserve"> </w:t>
            </w:r>
            <w:r w:rsidRPr="006D2578">
              <w:rPr>
                <w:rFonts w:ascii="Times New Roman" w:eastAsia="Arial MT" w:hAnsi="Times New Roman" w:cs="Times New Roman"/>
                <w:kern w:val="0"/>
                <w:sz w:val="24"/>
                <w:szCs w:val="24"/>
                <w14:ligatures w14:val="none"/>
              </w:rPr>
              <w:t>Generative</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AI</w:t>
            </w:r>
            <w:r w:rsidRPr="006D2578">
              <w:rPr>
                <w:rFonts w:ascii="Times New Roman" w:eastAsia="Arial MT" w:hAnsi="Times New Roman" w:cs="Times New Roman"/>
                <w:spacing w:val="-7"/>
                <w:kern w:val="0"/>
                <w:sz w:val="24"/>
                <w:szCs w:val="24"/>
                <w14:ligatures w14:val="none"/>
              </w:rPr>
              <w:t xml:space="preserve"> </w:t>
            </w:r>
            <w:r w:rsidRPr="006D2578">
              <w:rPr>
                <w:rFonts w:ascii="Times New Roman" w:eastAsia="Arial MT" w:hAnsi="Times New Roman" w:cs="Times New Roman"/>
                <w:kern w:val="0"/>
                <w:sz w:val="24"/>
                <w:szCs w:val="24"/>
                <w14:ligatures w14:val="none"/>
              </w:rPr>
              <w:t>to check your own text/creation for grammatical and syntactical mistakes, including rephrasing your</w:t>
            </w:r>
          </w:p>
          <w:p w14:paraId="3E576AC3" w14:textId="77777777" w:rsidR="006D2578" w:rsidRPr="006D2578" w:rsidRDefault="006D2578" w:rsidP="000A5191">
            <w:pPr>
              <w:widowControl w:val="0"/>
              <w:autoSpaceDE w:val="0"/>
              <w:autoSpaceDN w:val="0"/>
              <w:spacing w:after="0" w:line="360" w:lineRule="auto"/>
              <w:ind w:left="108"/>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own</w:t>
            </w:r>
            <w:r w:rsidRPr="006D2578">
              <w:rPr>
                <w:rFonts w:ascii="Times New Roman" w:eastAsia="Arial MT" w:hAnsi="Times New Roman" w:cs="Times New Roman"/>
                <w:spacing w:val="-5"/>
                <w:kern w:val="0"/>
                <w:sz w:val="24"/>
                <w:szCs w:val="24"/>
                <w14:ligatures w14:val="none"/>
              </w:rPr>
              <w:t xml:space="preserve"> </w:t>
            </w:r>
            <w:r w:rsidRPr="006D2578">
              <w:rPr>
                <w:rFonts w:ascii="Times New Roman" w:eastAsia="Arial MT" w:hAnsi="Times New Roman" w:cs="Times New Roman"/>
                <w:kern w:val="0"/>
                <w:sz w:val="24"/>
                <w:szCs w:val="24"/>
                <w14:ligatures w14:val="none"/>
              </w:rPr>
              <w:t>work</w:t>
            </w:r>
            <w:r w:rsidRPr="006D2578">
              <w:rPr>
                <w:rFonts w:ascii="Times New Roman" w:eastAsia="Arial MT" w:hAnsi="Times New Roman" w:cs="Times New Roman"/>
                <w:spacing w:val="-3"/>
                <w:kern w:val="0"/>
                <w:sz w:val="24"/>
                <w:szCs w:val="24"/>
                <w14:ligatures w14:val="none"/>
              </w:rPr>
              <w:t xml:space="preserve"> </w:t>
            </w:r>
            <w:r w:rsidRPr="006D2578">
              <w:rPr>
                <w:rFonts w:ascii="Times New Roman" w:eastAsia="Arial MT" w:hAnsi="Times New Roman" w:cs="Times New Roman"/>
                <w:kern w:val="0"/>
                <w:sz w:val="24"/>
                <w:szCs w:val="24"/>
                <w14:ligatures w14:val="none"/>
              </w:rPr>
              <w:t>within</w:t>
            </w:r>
            <w:r w:rsidRPr="006D2578">
              <w:rPr>
                <w:rFonts w:ascii="Times New Roman" w:eastAsia="Arial MT" w:hAnsi="Times New Roman" w:cs="Times New Roman"/>
                <w:spacing w:val="-6"/>
                <w:kern w:val="0"/>
                <w:sz w:val="24"/>
                <w:szCs w:val="24"/>
                <w14:ligatures w14:val="none"/>
              </w:rPr>
              <w:t xml:space="preserve"> </w:t>
            </w:r>
            <w:r w:rsidRPr="006D2578">
              <w:rPr>
                <w:rFonts w:ascii="Times New Roman" w:eastAsia="Arial MT" w:hAnsi="Times New Roman" w:cs="Times New Roman"/>
                <w:kern w:val="0"/>
                <w:sz w:val="24"/>
                <w:szCs w:val="24"/>
                <w14:ligatures w14:val="none"/>
              </w:rPr>
              <w:t>specific</w:t>
            </w:r>
            <w:r w:rsidRPr="006D2578">
              <w:rPr>
                <w:rFonts w:ascii="Times New Roman" w:eastAsia="Arial MT" w:hAnsi="Times New Roman" w:cs="Times New Roman"/>
                <w:spacing w:val="-6"/>
                <w:kern w:val="0"/>
                <w:sz w:val="24"/>
                <w:szCs w:val="24"/>
                <w14:ligatures w14:val="none"/>
              </w:rPr>
              <w:t xml:space="preserve"> </w:t>
            </w:r>
            <w:r w:rsidRPr="006D2578">
              <w:rPr>
                <w:rFonts w:ascii="Times New Roman" w:eastAsia="Arial MT" w:hAnsi="Times New Roman" w:cs="Times New Roman"/>
                <w:spacing w:val="-2"/>
                <w:kern w:val="0"/>
                <w:sz w:val="24"/>
                <w:szCs w:val="24"/>
                <w14:ligatures w14:val="none"/>
              </w:rPr>
              <w:t>standards.</w:t>
            </w:r>
          </w:p>
        </w:tc>
        <w:tc>
          <w:tcPr>
            <w:tcW w:w="1415" w:type="dxa"/>
            <w:tcBorders>
              <w:top w:val="single" w:sz="4" w:space="0" w:color="000000"/>
              <w:left w:val="single" w:sz="4" w:space="0" w:color="000000"/>
              <w:bottom w:val="single" w:sz="4" w:space="0" w:color="000000"/>
            </w:tcBorders>
          </w:tcPr>
          <w:p w14:paraId="3AA78BD7" w14:textId="77777777" w:rsidR="006D2578" w:rsidRPr="006D2578" w:rsidRDefault="006D2578" w:rsidP="000A5191">
            <w:pPr>
              <w:widowControl w:val="0"/>
              <w:autoSpaceDE w:val="0"/>
              <w:autoSpaceDN w:val="0"/>
              <w:spacing w:before="3"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Yes</w:t>
            </w:r>
            <w:r w:rsidRPr="006D2578">
              <w:rPr>
                <w:rFonts w:ascii="Times New Roman" w:eastAsia="Arial MT" w:hAnsi="Times New Roman" w:cs="Times New Roman"/>
                <w:spacing w:val="-1"/>
                <w:kern w:val="0"/>
                <w:sz w:val="24"/>
                <w:szCs w:val="24"/>
                <w14:ligatures w14:val="none"/>
              </w:rPr>
              <w:t xml:space="preserve"> </w:t>
            </w:r>
            <w:r w:rsidRPr="006D2578">
              <w:rPr>
                <w:rFonts w:ascii="Segoe UI Symbol" w:eastAsia="Arial MT" w:hAnsi="Segoe UI Symbol" w:cs="Segoe UI Symbol"/>
                <w:spacing w:val="-10"/>
                <w:kern w:val="0"/>
                <w:sz w:val="24"/>
                <w:szCs w:val="24"/>
                <w14:ligatures w14:val="none"/>
              </w:rPr>
              <w:t>☐</w:t>
            </w:r>
          </w:p>
          <w:p w14:paraId="48AC7825" w14:textId="77777777" w:rsidR="006D2578" w:rsidRPr="006D2578" w:rsidRDefault="006D2578" w:rsidP="000A5191">
            <w:pPr>
              <w:widowControl w:val="0"/>
              <w:autoSpaceDE w:val="0"/>
              <w:autoSpaceDN w:val="0"/>
              <w:spacing w:after="0" w:line="360" w:lineRule="auto"/>
              <w:jc w:val="both"/>
              <w:rPr>
                <w:rFonts w:ascii="Times New Roman" w:eastAsia="Arial MT" w:hAnsi="Times New Roman" w:cs="Times New Roman"/>
                <w:kern w:val="0"/>
                <w:sz w:val="24"/>
                <w:szCs w:val="24"/>
                <w14:ligatures w14:val="none"/>
              </w:rPr>
            </w:pPr>
          </w:p>
          <w:p w14:paraId="1B89F065" w14:textId="77777777" w:rsidR="006D2578" w:rsidRPr="006D2578" w:rsidRDefault="006D2578" w:rsidP="000A5191">
            <w:pPr>
              <w:widowControl w:val="0"/>
              <w:autoSpaceDE w:val="0"/>
              <w:autoSpaceDN w:val="0"/>
              <w:spacing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No</w:t>
            </w:r>
            <w:r w:rsidRPr="006D2578">
              <w:rPr>
                <w:rFonts w:ascii="Times New Roman" w:eastAsia="Arial MT" w:hAnsi="Times New Roman" w:cs="Times New Roman"/>
                <w:spacing w:val="59"/>
                <w:kern w:val="0"/>
                <w:sz w:val="24"/>
                <w:szCs w:val="24"/>
                <w14:ligatures w14:val="none"/>
              </w:rPr>
              <w:t xml:space="preserve"> </w:t>
            </w:r>
            <w:r w:rsidRPr="006D2578">
              <w:rPr>
                <w:rFonts w:ascii="Segoe UI Symbol" w:eastAsia="Arial MT" w:hAnsi="Segoe UI Symbol" w:cs="Segoe UI Symbol"/>
                <w:spacing w:val="-12"/>
                <w:kern w:val="0"/>
                <w:sz w:val="24"/>
                <w:szCs w:val="24"/>
                <w14:ligatures w14:val="none"/>
              </w:rPr>
              <w:t>☐</w:t>
            </w:r>
            <w:r w:rsidRPr="006D2578">
              <w:rPr>
                <w:rFonts w:ascii="Segoe UI Symbol" w:eastAsia="Arial MT" w:hAnsi="Segoe UI Symbol" w:cs="Segoe UI Symbol"/>
                <w:color w:val="404040"/>
                <w:kern w:val="0"/>
                <w:sz w:val="24"/>
                <w:szCs w:val="24"/>
                <w14:ligatures w14:val="none"/>
              </w:rPr>
              <w:t>✔</w:t>
            </w:r>
          </w:p>
        </w:tc>
      </w:tr>
      <w:tr w:rsidR="006D2578" w:rsidRPr="006D2578" w14:paraId="6EE2FD9C" w14:textId="77777777" w:rsidTr="00EB2D7B">
        <w:trPr>
          <w:trHeight w:val="822"/>
        </w:trPr>
        <w:tc>
          <w:tcPr>
            <w:tcW w:w="2251" w:type="dxa"/>
            <w:tcBorders>
              <w:top w:val="single" w:sz="4" w:space="0" w:color="000000"/>
              <w:bottom w:val="single" w:sz="4" w:space="0" w:color="000000"/>
              <w:right w:val="single" w:sz="4" w:space="0" w:color="000000"/>
            </w:tcBorders>
          </w:tcPr>
          <w:p w14:paraId="1E936D37" w14:textId="77777777" w:rsidR="006D2578" w:rsidRPr="006D2578" w:rsidRDefault="006D2578" w:rsidP="000A5191">
            <w:pPr>
              <w:widowControl w:val="0"/>
              <w:autoSpaceDE w:val="0"/>
              <w:autoSpaceDN w:val="0"/>
              <w:spacing w:before="2" w:after="0" w:line="360" w:lineRule="auto"/>
              <w:ind w:left="105"/>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spacing w:val="-2"/>
                <w:kern w:val="0"/>
                <w:sz w:val="24"/>
                <w:szCs w:val="24"/>
                <w14:ligatures w14:val="none"/>
              </w:rPr>
              <w:t>WRITING</w:t>
            </w:r>
          </w:p>
        </w:tc>
        <w:tc>
          <w:tcPr>
            <w:tcW w:w="5397" w:type="dxa"/>
            <w:tcBorders>
              <w:top w:val="single" w:sz="4" w:space="0" w:color="000000"/>
              <w:left w:val="single" w:sz="4" w:space="0" w:color="000000"/>
              <w:bottom w:val="single" w:sz="4" w:space="0" w:color="000000"/>
              <w:right w:val="single" w:sz="4" w:space="0" w:color="000000"/>
            </w:tcBorders>
          </w:tcPr>
          <w:p w14:paraId="18D18B22" w14:textId="77777777" w:rsidR="006D2578" w:rsidRPr="006D2578" w:rsidRDefault="006D2578" w:rsidP="000A5191">
            <w:pPr>
              <w:widowControl w:val="0"/>
              <w:autoSpaceDE w:val="0"/>
              <w:autoSpaceDN w:val="0"/>
              <w:spacing w:before="2" w:after="0" w:line="360" w:lineRule="auto"/>
              <w:ind w:left="108"/>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For</w:t>
            </w:r>
            <w:r w:rsidRPr="006D2578">
              <w:rPr>
                <w:rFonts w:ascii="Times New Roman" w:eastAsia="Arial MT" w:hAnsi="Times New Roman" w:cs="Times New Roman"/>
                <w:spacing w:val="-5"/>
                <w:kern w:val="0"/>
                <w:sz w:val="24"/>
                <w:szCs w:val="24"/>
                <w14:ligatures w14:val="none"/>
              </w:rPr>
              <w:t xml:space="preserve"> </w:t>
            </w:r>
            <w:r w:rsidRPr="006D2578">
              <w:rPr>
                <w:rFonts w:ascii="Times New Roman" w:eastAsia="Arial MT" w:hAnsi="Times New Roman" w:cs="Times New Roman"/>
                <w:kern w:val="0"/>
                <w:sz w:val="24"/>
                <w:szCs w:val="24"/>
                <w14:ligatures w14:val="none"/>
              </w:rPr>
              <w:t>this</w:t>
            </w:r>
            <w:r w:rsidRPr="006D2578">
              <w:rPr>
                <w:rFonts w:ascii="Times New Roman" w:eastAsia="Arial MT" w:hAnsi="Times New Roman" w:cs="Times New Roman"/>
                <w:spacing w:val="-3"/>
                <w:kern w:val="0"/>
                <w:sz w:val="24"/>
                <w:szCs w:val="24"/>
                <w14:ligatures w14:val="none"/>
              </w:rPr>
              <w:t xml:space="preserve"> </w:t>
            </w:r>
            <w:r w:rsidRPr="006D2578">
              <w:rPr>
                <w:rFonts w:ascii="Times New Roman" w:eastAsia="Arial MT" w:hAnsi="Times New Roman" w:cs="Times New Roman"/>
                <w:kern w:val="0"/>
                <w:sz w:val="24"/>
                <w:szCs w:val="24"/>
                <w14:ligatures w14:val="none"/>
              </w:rPr>
              <w:t>assessment,</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you</w:t>
            </w:r>
            <w:r w:rsidRPr="006D2578">
              <w:rPr>
                <w:rFonts w:ascii="Times New Roman" w:eastAsia="Arial MT" w:hAnsi="Times New Roman" w:cs="Times New Roman"/>
                <w:spacing w:val="-6"/>
                <w:kern w:val="0"/>
                <w:sz w:val="24"/>
                <w:szCs w:val="24"/>
                <w14:ligatures w14:val="none"/>
              </w:rPr>
              <w:t xml:space="preserve"> </w:t>
            </w:r>
            <w:r w:rsidRPr="006D2578">
              <w:rPr>
                <w:rFonts w:ascii="Times New Roman" w:eastAsia="Arial MT" w:hAnsi="Times New Roman" w:cs="Times New Roman"/>
                <w:kern w:val="0"/>
                <w:sz w:val="24"/>
                <w:szCs w:val="24"/>
                <w14:ligatures w14:val="none"/>
              </w:rPr>
              <w:t>can</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use</w:t>
            </w:r>
            <w:r w:rsidRPr="006D2578">
              <w:rPr>
                <w:rFonts w:ascii="Times New Roman" w:eastAsia="Arial MT" w:hAnsi="Times New Roman" w:cs="Times New Roman"/>
                <w:spacing w:val="-8"/>
                <w:kern w:val="0"/>
                <w:sz w:val="24"/>
                <w:szCs w:val="24"/>
                <w14:ligatures w14:val="none"/>
              </w:rPr>
              <w:t xml:space="preserve"> </w:t>
            </w:r>
            <w:r w:rsidRPr="006D2578">
              <w:rPr>
                <w:rFonts w:ascii="Times New Roman" w:eastAsia="Arial MT" w:hAnsi="Times New Roman" w:cs="Times New Roman"/>
                <w:kern w:val="0"/>
                <w:sz w:val="24"/>
                <w:szCs w:val="24"/>
                <w14:ligatures w14:val="none"/>
              </w:rPr>
              <w:t>Generative</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AI</w:t>
            </w:r>
            <w:r w:rsidRPr="006D2578">
              <w:rPr>
                <w:rFonts w:ascii="Times New Roman" w:eastAsia="Arial MT" w:hAnsi="Times New Roman" w:cs="Times New Roman"/>
                <w:spacing w:val="-7"/>
                <w:kern w:val="0"/>
                <w:sz w:val="24"/>
                <w:szCs w:val="24"/>
                <w14:ligatures w14:val="none"/>
              </w:rPr>
              <w:t xml:space="preserve"> </w:t>
            </w:r>
            <w:r w:rsidRPr="006D2578">
              <w:rPr>
                <w:rFonts w:ascii="Times New Roman" w:eastAsia="Arial MT" w:hAnsi="Times New Roman" w:cs="Times New Roman"/>
                <w:kern w:val="0"/>
                <w:sz w:val="24"/>
                <w:szCs w:val="24"/>
                <w14:ligatures w14:val="none"/>
              </w:rPr>
              <w:t>to create text for submission.</w:t>
            </w:r>
          </w:p>
        </w:tc>
        <w:tc>
          <w:tcPr>
            <w:tcW w:w="1415" w:type="dxa"/>
            <w:tcBorders>
              <w:top w:val="single" w:sz="4" w:space="0" w:color="000000"/>
              <w:left w:val="single" w:sz="4" w:space="0" w:color="000000"/>
              <w:bottom w:val="single" w:sz="4" w:space="0" w:color="000000"/>
            </w:tcBorders>
          </w:tcPr>
          <w:p w14:paraId="39D35B03" w14:textId="77777777" w:rsidR="006D2578" w:rsidRPr="006D2578" w:rsidRDefault="006D2578" w:rsidP="000A5191">
            <w:pPr>
              <w:widowControl w:val="0"/>
              <w:autoSpaceDE w:val="0"/>
              <w:autoSpaceDN w:val="0"/>
              <w:spacing w:before="3"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Yes</w:t>
            </w:r>
            <w:r w:rsidRPr="006D2578">
              <w:rPr>
                <w:rFonts w:ascii="Times New Roman" w:eastAsia="Arial MT" w:hAnsi="Times New Roman" w:cs="Times New Roman"/>
                <w:spacing w:val="-1"/>
                <w:kern w:val="0"/>
                <w:sz w:val="24"/>
                <w:szCs w:val="24"/>
                <w14:ligatures w14:val="none"/>
              </w:rPr>
              <w:t xml:space="preserve"> </w:t>
            </w:r>
            <w:r w:rsidRPr="006D2578">
              <w:rPr>
                <w:rFonts w:ascii="Segoe UI Symbol" w:eastAsia="Arial MT" w:hAnsi="Segoe UI Symbol" w:cs="Segoe UI Symbol"/>
                <w:spacing w:val="-10"/>
                <w:kern w:val="0"/>
                <w:sz w:val="24"/>
                <w:szCs w:val="24"/>
                <w14:ligatures w14:val="none"/>
              </w:rPr>
              <w:t>☐</w:t>
            </w:r>
          </w:p>
          <w:p w14:paraId="7C575CC0" w14:textId="77777777" w:rsidR="006D2578" w:rsidRPr="006D2578" w:rsidRDefault="006D2578" w:rsidP="000A5191">
            <w:pPr>
              <w:widowControl w:val="0"/>
              <w:autoSpaceDE w:val="0"/>
              <w:autoSpaceDN w:val="0"/>
              <w:spacing w:after="0" w:line="360" w:lineRule="auto"/>
              <w:jc w:val="both"/>
              <w:rPr>
                <w:rFonts w:ascii="Times New Roman" w:eastAsia="Arial MT" w:hAnsi="Times New Roman" w:cs="Times New Roman"/>
                <w:kern w:val="0"/>
                <w:sz w:val="24"/>
                <w:szCs w:val="24"/>
                <w14:ligatures w14:val="none"/>
              </w:rPr>
            </w:pPr>
          </w:p>
          <w:p w14:paraId="3E8E29B6" w14:textId="77777777" w:rsidR="006D2578" w:rsidRPr="006D2578" w:rsidRDefault="006D2578" w:rsidP="000A5191">
            <w:pPr>
              <w:widowControl w:val="0"/>
              <w:autoSpaceDE w:val="0"/>
              <w:autoSpaceDN w:val="0"/>
              <w:spacing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No</w:t>
            </w:r>
            <w:r w:rsidRPr="006D2578">
              <w:rPr>
                <w:rFonts w:ascii="Times New Roman" w:eastAsia="Arial MT" w:hAnsi="Times New Roman" w:cs="Times New Roman"/>
                <w:spacing w:val="59"/>
                <w:kern w:val="0"/>
                <w:sz w:val="24"/>
                <w:szCs w:val="24"/>
                <w14:ligatures w14:val="none"/>
              </w:rPr>
              <w:t xml:space="preserve"> </w:t>
            </w:r>
            <w:r w:rsidRPr="006D2578">
              <w:rPr>
                <w:rFonts w:ascii="Segoe UI Symbol" w:eastAsia="Arial MT" w:hAnsi="Segoe UI Symbol" w:cs="Segoe UI Symbol"/>
                <w:spacing w:val="-12"/>
                <w:kern w:val="0"/>
                <w:sz w:val="24"/>
                <w:szCs w:val="24"/>
                <w14:ligatures w14:val="none"/>
              </w:rPr>
              <w:t>☐</w:t>
            </w:r>
            <w:r w:rsidRPr="006D2578">
              <w:rPr>
                <w:rFonts w:ascii="Segoe UI Symbol" w:eastAsia="Arial MT" w:hAnsi="Segoe UI Symbol" w:cs="Segoe UI Symbol"/>
                <w:color w:val="404040"/>
                <w:kern w:val="0"/>
                <w:sz w:val="24"/>
                <w:szCs w:val="24"/>
                <w14:ligatures w14:val="none"/>
              </w:rPr>
              <w:t>✔</w:t>
            </w:r>
          </w:p>
        </w:tc>
      </w:tr>
      <w:tr w:rsidR="006D2578" w:rsidRPr="006D2578" w14:paraId="255D0509" w14:textId="77777777" w:rsidTr="00EB2D7B">
        <w:trPr>
          <w:trHeight w:val="825"/>
        </w:trPr>
        <w:tc>
          <w:tcPr>
            <w:tcW w:w="2251" w:type="dxa"/>
            <w:tcBorders>
              <w:top w:val="single" w:sz="4" w:space="0" w:color="000000"/>
              <w:bottom w:val="single" w:sz="4" w:space="0" w:color="000000"/>
              <w:right w:val="single" w:sz="4" w:space="0" w:color="000000"/>
            </w:tcBorders>
          </w:tcPr>
          <w:p w14:paraId="1528495A" w14:textId="77777777" w:rsidR="006D2578" w:rsidRPr="006D2578" w:rsidRDefault="006D2578" w:rsidP="000A5191">
            <w:pPr>
              <w:widowControl w:val="0"/>
              <w:autoSpaceDE w:val="0"/>
              <w:autoSpaceDN w:val="0"/>
              <w:spacing w:before="2" w:after="0" w:line="360" w:lineRule="auto"/>
              <w:ind w:left="105"/>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spacing w:val="-2"/>
                <w:kern w:val="0"/>
                <w:sz w:val="24"/>
                <w:szCs w:val="24"/>
                <w14:ligatures w14:val="none"/>
              </w:rPr>
              <w:t>CREATIVE</w:t>
            </w:r>
          </w:p>
        </w:tc>
        <w:tc>
          <w:tcPr>
            <w:tcW w:w="5397" w:type="dxa"/>
            <w:tcBorders>
              <w:top w:val="single" w:sz="4" w:space="0" w:color="000000"/>
              <w:left w:val="single" w:sz="4" w:space="0" w:color="000000"/>
              <w:bottom w:val="single" w:sz="4" w:space="0" w:color="000000"/>
              <w:right w:val="single" w:sz="4" w:space="0" w:color="000000"/>
            </w:tcBorders>
          </w:tcPr>
          <w:p w14:paraId="4592C8F4" w14:textId="77777777" w:rsidR="006D2578" w:rsidRPr="006D2578" w:rsidRDefault="006D2578" w:rsidP="000A5191">
            <w:pPr>
              <w:widowControl w:val="0"/>
              <w:autoSpaceDE w:val="0"/>
              <w:autoSpaceDN w:val="0"/>
              <w:spacing w:before="2" w:after="0" w:line="360" w:lineRule="auto"/>
              <w:ind w:left="108"/>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For</w:t>
            </w:r>
            <w:r w:rsidRPr="006D2578">
              <w:rPr>
                <w:rFonts w:ascii="Times New Roman" w:eastAsia="Arial MT" w:hAnsi="Times New Roman" w:cs="Times New Roman"/>
                <w:spacing w:val="-5"/>
                <w:kern w:val="0"/>
                <w:sz w:val="24"/>
                <w:szCs w:val="24"/>
                <w14:ligatures w14:val="none"/>
              </w:rPr>
              <w:t xml:space="preserve"> </w:t>
            </w:r>
            <w:r w:rsidRPr="006D2578">
              <w:rPr>
                <w:rFonts w:ascii="Times New Roman" w:eastAsia="Arial MT" w:hAnsi="Times New Roman" w:cs="Times New Roman"/>
                <w:kern w:val="0"/>
                <w:sz w:val="24"/>
                <w:szCs w:val="24"/>
                <w14:ligatures w14:val="none"/>
              </w:rPr>
              <w:t>this</w:t>
            </w:r>
            <w:r w:rsidRPr="006D2578">
              <w:rPr>
                <w:rFonts w:ascii="Times New Roman" w:eastAsia="Arial MT" w:hAnsi="Times New Roman" w:cs="Times New Roman"/>
                <w:spacing w:val="-3"/>
                <w:kern w:val="0"/>
                <w:sz w:val="24"/>
                <w:szCs w:val="24"/>
                <w14:ligatures w14:val="none"/>
              </w:rPr>
              <w:t xml:space="preserve"> </w:t>
            </w:r>
            <w:r w:rsidRPr="006D2578">
              <w:rPr>
                <w:rFonts w:ascii="Times New Roman" w:eastAsia="Arial MT" w:hAnsi="Times New Roman" w:cs="Times New Roman"/>
                <w:kern w:val="0"/>
                <w:sz w:val="24"/>
                <w:szCs w:val="24"/>
                <w14:ligatures w14:val="none"/>
              </w:rPr>
              <w:t>assessment,</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you</w:t>
            </w:r>
            <w:r w:rsidRPr="006D2578">
              <w:rPr>
                <w:rFonts w:ascii="Times New Roman" w:eastAsia="Arial MT" w:hAnsi="Times New Roman" w:cs="Times New Roman"/>
                <w:spacing w:val="-6"/>
                <w:kern w:val="0"/>
                <w:sz w:val="24"/>
                <w:szCs w:val="24"/>
                <w14:ligatures w14:val="none"/>
              </w:rPr>
              <w:t xml:space="preserve"> </w:t>
            </w:r>
            <w:r w:rsidRPr="006D2578">
              <w:rPr>
                <w:rFonts w:ascii="Times New Roman" w:eastAsia="Arial MT" w:hAnsi="Times New Roman" w:cs="Times New Roman"/>
                <w:kern w:val="0"/>
                <w:sz w:val="24"/>
                <w:szCs w:val="24"/>
                <w14:ligatures w14:val="none"/>
              </w:rPr>
              <w:t>can</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use</w:t>
            </w:r>
            <w:r w:rsidRPr="006D2578">
              <w:rPr>
                <w:rFonts w:ascii="Times New Roman" w:eastAsia="Arial MT" w:hAnsi="Times New Roman" w:cs="Times New Roman"/>
                <w:spacing w:val="-8"/>
                <w:kern w:val="0"/>
                <w:sz w:val="24"/>
                <w:szCs w:val="24"/>
                <w14:ligatures w14:val="none"/>
              </w:rPr>
              <w:t xml:space="preserve"> </w:t>
            </w:r>
            <w:r w:rsidRPr="006D2578">
              <w:rPr>
                <w:rFonts w:ascii="Times New Roman" w:eastAsia="Arial MT" w:hAnsi="Times New Roman" w:cs="Times New Roman"/>
                <w:kern w:val="0"/>
                <w:sz w:val="24"/>
                <w:szCs w:val="24"/>
                <w14:ligatures w14:val="none"/>
              </w:rPr>
              <w:t>Generative</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AI</w:t>
            </w:r>
            <w:r w:rsidRPr="006D2578">
              <w:rPr>
                <w:rFonts w:ascii="Times New Roman" w:eastAsia="Arial MT" w:hAnsi="Times New Roman" w:cs="Times New Roman"/>
                <w:spacing w:val="-7"/>
                <w:kern w:val="0"/>
                <w:sz w:val="24"/>
                <w:szCs w:val="24"/>
                <w14:ligatures w14:val="none"/>
              </w:rPr>
              <w:t xml:space="preserve"> </w:t>
            </w:r>
            <w:r w:rsidRPr="006D2578">
              <w:rPr>
                <w:rFonts w:ascii="Times New Roman" w:eastAsia="Arial MT" w:hAnsi="Times New Roman" w:cs="Times New Roman"/>
                <w:kern w:val="0"/>
                <w:sz w:val="24"/>
                <w:szCs w:val="24"/>
                <w14:ligatures w14:val="none"/>
              </w:rPr>
              <w:t>to create creative materials, such as images.</w:t>
            </w:r>
          </w:p>
        </w:tc>
        <w:tc>
          <w:tcPr>
            <w:tcW w:w="1415" w:type="dxa"/>
            <w:tcBorders>
              <w:top w:val="single" w:sz="4" w:space="0" w:color="000000"/>
              <w:left w:val="single" w:sz="4" w:space="0" w:color="000000"/>
              <w:bottom w:val="single" w:sz="4" w:space="0" w:color="000000"/>
            </w:tcBorders>
          </w:tcPr>
          <w:p w14:paraId="2B340884" w14:textId="77777777" w:rsidR="006D2578" w:rsidRPr="006D2578" w:rsidRDefault="006D2578" w:rsidP="000A5191">
            <w:pPr>
              <w:widowControl w:val="0"/>
              <w:autoSpaceDE w:val="0"/>
              <w:autoSpaceDN w:val="0"/>
              <w:spacing w:before="3"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Yes</w:t>
            </w:r>
            <w:r w:rsidRPr="006D2578">
              <w:rPr>
                <w:rFonts w:ascii="Times New Roman" w:eastAsia="Arial MT" w:hAnsi="Times New Roman" w:cs="Times New Roman"/>
                <w:spacing w:val="-1"/>
                <w:kern w:val="0"/>
                <w:sz w:val="24"/>
                <w:szCs w:val="24"/>
                <w14:ligatures w14:val="none"/>
              </w:rPr>
              <w:t xml:space="preserve"> </w:t>
            </w:r>
            <w:r w:rsidRPr="006D2578">
              <w:rPr>
                <w:rFonts w:ascii="Segoe UI Symbol" w:eastAsia="Arial MT" w:hAnsi="Segoe UI Symbol" w:cs="Segoe UI Symbol"/>
                <w:spacing w:val="-10"/>
                <w:kern w:val="0"/>
                <w:sz w:val="24"/>
                <w:szCs w:val="24"/>
                <w14:ligatures w14:val="none"/>
              </w:rPr>
              <w:t>☐</w:t>
            </w:r>
          </w:p>
          <w:p w14:paraId="06377B8F" w14:textId="77777777" w:rsidR="006D2578" w:rsidRPr="006D2578" w:rsidRDefault="006D2578" w:rsidP="000A5191">
            <w:pPr>
              <w:widowControl w:val="0"/>
              <w:autoSpaceDE w:val="0"/>
              <w:autoSpaceDN w:val="0"/>
              <w:spacing w:before="2" w:after="0" w:line="360" w:lineRule="auto"/>
              <w:jc w:val="both"/>
              <w:rPr>
                <w:rFonts w:ascii="Times New Roman" w:eastAsia="Arial MT" w:hAnsi="Times New Roman" w:cs="Times New Roman"/>
                <w:kern w:val="0"/>
                <w:sz w:val="24"/>
                <w:szCs w:val="24"/>
                <w14:ligatures w14:val="none"/>
              </w:rPr>
            </w:pPr>
          </w:p>
          <w:p w14:paraId="198BDAFE" w14:textId="77777777" w:rsidR="006D2578" w:rsidRPr="006D2578" w:rsidRDefault="006D2578" w:rsidP="000A5191">
            <w:pPr>
              <w:widowControl w:val="0"/>
              <w:autoSpaceDE w:val="0"/>
              <w:autoSpaceDN w:val="0"/>
              <w:spacing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No</w:t>
            </w:r>
            <w:r w:rsidRPr="006D2578">
              <w:rPr>
                <w:rFonts w:ascii="Times New Roman" w:eastAsia="Arial MT" w:hAnsi="Times New Roman" w:cs="Times New Roman"/>
                <w:spacing w:val="59"/>
                <w:kern w:val="0"/>
                <w:sz w:val="24"/>
                <w:szCs w:val="24"/>
                <w14:ligatures w14:val="none"/>
              </w:rPr>
              <w:t xml:space="preserve"> </w:t>
            </w:r>
            <w:r w:rsidRPr="006D2578">
              <w:rPr>
                <w:rFonts w:ascii="Segoe UI Symbol" w:eastAsia="Arial MT" w:hAnsi="Segoe UI Symbol" w:cs="Segoe UI Symbol"/>
                <w:spacing w:val="-12"/>
                <w:kern w:val="0"/>
                <w:sz w:val="24"/>
                <w:szCs w:val="24"/>
                <w14:ligatures w14:val="none"/>
              </w:rPr>
              <w:t>☐</w:t>
            </w:r>
            <w:r w:rsidRPr="006D2578">
              <w:rPr>
                <w:rFonts w:ascii="Segoe UI Symbol" w:eastAsia="Arial MT" w:hAnsi="Segoe UI Symbol" w:cs="Segoe UI Symbol"/>
                <w:color w:val="404040"/>
                <w:kern w:val="0"/>
                <w:sz w:val="24"/>
                <w:szCs w:val="24"/>
                <w14:ligatures w14:val="none"/>
              </w:rPr>
              <w:t>✔</w:t>
            </w:r>
          </w:p>
        </w:tc>
      </w:tr>
      <w:tr w:rsidR="006D2578" w:rsidRPr="006D2578" w14:paraId="1E2877B6" w14:textId="77777777" w:rsidTr="00EB2D7B">
        <w:trPr>
          <w:trHeight w:val="822"/>
        </w:trPr>
        <w:tc>
          <w:tcPr>
            <w:tcW w:w="2251" w:type="dxa"/>
            <w:tcBorders>
              <w:top w:val="single" w:sz="4" w:space="0" w:color="000000"/>
              <w:bottom w:val="single" w:sz="4" w:space="0" w:color="000000"/>
              <w:right w:val="single" w:sz="4" w:space="0" w:color="000000"/>
            </w:tcBorders>
          </w:tcPr>
          <w:p w14:paraId="7C96FE09" w14:textId="77777777" w:rsidR="006D2578" w:rsidRPr="006D2578" w:rsidRDefault="006D2578" w:rsidP="000A5191">
            <w:pPr>
              <w:widowControl w:val="0"/>
              <w:autoSpaceDE w:val="0"/>
              <w:autoSpaceDN w:val="0"/>
              <w:spacing w:before="2" w:after="0" w:line="360" w:lineRule="auto"/>
              <w:ind w:left="105"/>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spacing w:val="-2"/>
                <w:kern w:val="0"/>
                <w:sz w:val="24"/>
                <w:szCs w:val="24"/>
                <w14:ligatures w14:val="none"/>
              </w:rPr>
              <w:t>PROGRAMMING</w:t>
            </w:r>
          </w:p>
        </w:tc>
        <w:tc>
          <w:tcPr>
            <w:tcW w:w="5397" w:type="dxa"/>
            <w:tcBorders>
              <w:top w:val="single" w:sz="4" w:space="0" w:color="000000"/>
              <w:left w:val="single" w:sz="4" w:space="0" w:color="000000"/>
              <w:bottom w:val="single" w:sz="4" w:space="0" w:color="000000"/>
              <w:right w:val="single" w:sz="4" w:space="0" w:color="000000"/>
            </w:tcBorders>
          </w:tcPr>
          <w:p w14:paraId="479CA252" w14:textId="77777777" w:rsidR="006D2578" w:rsidRPr="006D2578" w:rsidRDefault="006D2578" w:rsidP="000A5191">
            <w:pPr>
              <w:widowControl w:val="0"/>
              <w:autoSpaceDE w:val="0"/>
              <w:autoSpaceDN w:val="0"/>
              <w:spacing w:before="2" w:after="0" w:line="360" w:lineRule="auto"/>
              <w:ind w:left="108"/>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For</w:t>
            </w:r>
            <w:r w:rsidRPr="006D2578">
              <w:rPr>
                <w:rFonts w:ascii="Times New Roman" w:eastAsia="Arial MT" w:hAnsi="Times New Roman" w:cs="Times New Roman"/>
                <w:spacing w:val="-5"/>
                <w:kern w:val="0"/>
                <w:sz w:val="24"/>
                <w:szCs w:val="24"/>
                <w14:ligatures w14:val="none"/>
              </w:rPr>
              <w:t xml:space="preserve"> </w:t>
            </w:r>
            <w:r w:rsidRPr="006D2578">
              <w:rPr>
                <w:rFonts w:ascii="Times New Roman" w:eastAsia="Arial MT" w:hAnsi="Times New Roman" w:cs="Times New Roman"/>
                <w:kern w:val="0"/>
                <w:sz w:val="24"/>
                <w:szCs w:val="24"/>
                <w14:ligatures w14:val="none"/>
              </w:rPr>
              <w:t>this</w:t>
            </w:r>
            <w:r w:rsidRPr="006D2578">
              <w:rPr>
                <w:rFonts w:ascii="Times New Roman" w:eastAsia="Arial MT" w:hAnsi="Times New Roman" w:cs="Times New Roman"/>
                <w:spacing w:val="-3"/>
                <w:kern w:val="0"/>
                <w:sz w:val="24"/>
                <w:szCs w:val="24"/>
                <w14:ligatures w14:val="none"/>
              </w:rPr>
              <w:t xml:space="preserve"> </w:t>
            </w:r>
            <w:r w:rsidRPr="006D2578">
              <w:rPr>
                <w:rFonts w:ascii="Times New Roman" w:eastAsia="Arial MT" w:hAnsi="Times New Roman" w:cs="Times New Roman"/>
                <w:kern w:val="0"/>
                <w:sz w:val="24"/>
                <w:szCs w:val="24"/>
                <w14:ligatures w14:val="none"/>
              </w:rPr>
              <w:t>assessment,</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you</w:t>
            </w:r>
            <w:r w:rsidRPr="006D2578">
              <w:rPr>
                <w:rFonts w:ascii="Times New Roman" w:eastAsia="Arial MT" w:hAnsi="Times New Roman" w:cs="Times New Roman"/>
                <w:spacing w:val="-6"/>
                <w:kern w:val="0"/>
                <w:sz w:val="24"/>
                <w:szCs w:val="24"/>
                <w14:ligatures w14:val="none"/>
              </w:rPr>
              <w:t xml:space="preserve"> </w:t>
            </w:r>
            <w:r w:rsidRPr="006D2578">
              <w:rPr>
                <w:rFonts w:ascii="Times New Roman" w:eastAsia="Arial MT" w:hAnsi="Times New Roman" w:cs="Times New Roman"/>
                <w:kern w:val="0"/>
                <w:sz w:val="24"/>
                <w:szCs w:val="24"/>
                <w14:ligatures w14:val="none"/>
              </w:rPr>
              <w:t>can</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use</w:t>
            </w:r>
            <w:r w:rsidRPr="006D2578">
              <w:rPr>
                <w:rFonts w:ascii="Times New Roman" w:eastAsia="Arial MT" w:hAnsi="Times New Roman" w:cs="Times New Roman"/>
                <w:spacing w:val="-8"/>
                <w:kern w:val="0"/>
                <w:sz w:val="24"/>
                <w:szCs w:val="24"/>
                <w14:ligatures w14:val="none"/>
              </w:rPr>
              <w:t xml:space="preserve"> </w:t>
            </w:r>
            <w:r w:rsidRPr="006D2578">
              <w:rPr>
                <w:rFonts w:ascii="Times New Roman" w:eastAsia="Arial MT" w:hAnsi="Times New Roman" w:cs="Times New Roman"/>
                <w:kern w:val="0"/>
                <w:sz w:val="24"/>
                <w:szCs w:val="24"/>
                <w14:ligatures w14:val="none"/>
              </w:rPr>
              <w:t>Generative</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AI</w:t>
            </w:r>
            <w:r w:rsidRPr="006D2578">
              <w:rPr>
                <w:rFonts w:ascii="Times New Roman" w:eastAsia="Arial MT" w:hAnsi="Times New Roman" w:cs="Times New Roman"/>
                <w:spacing w:val="-7"/>
                <w:kern w:val="0"/>
                <w:sz w:val="24"/>
                <w:szCs w:val="24"/>
                <w14:ligatures w14:val="none"/>
              </w:rPr>
              <w:t xml:space="preserve"> </w:t>
            </w:r>
            <w:r w:rsidRPr="006D2578">
              <w:rPr>
                <w:rFonts w:ascii="Times New Roman" w:eastAsia="Arial MT" w:hAnsi="Times New Roman" w:cs="Times New Roman"/>
                <w:kern w:val="0"/>
                <w:sz w:val="24"/>
                <w:szCs w:val="24"/>
                <w14:ligatures w14:val="none"/>
              </w:rPr>
              <w:t>to create and check code.</w:t>
            </w:r>
          </w:p>
        </w:tc>
        <w:tc>
          <w:tcPr>
            <w:tcW w:w="1415" w:type="dxa"/>
            <w:tcBorders>
              <w:top w:val="single" w:sz="4" w:space="0" w:color="000000"/>
              <w:left w:val="single" w:sz="4" w:space="0" w:color="000000"/>
              <w:bottom w:val="single" w:sz="4" w:space="0" w:color="000000"/>
            </w:tcBorders>
          </w:tcPr>
          <w:p w14:paraId="5F0BF1CA" w14:textId="77777777" w:rsidR="006D2578" w:rsidRPr="006D2578" w:rsidRDefault="006D2578" w:rsidP="000A5191">
            <w:pPr>
              <w:widowControl w:val="0"/>
              <w:autoSpaceDE w:val="0"/>
              <w:autoSpaceDN w:val="0"/>
              <w:spacing w:before="3"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Yes</w:t>
            </w:r>
            <w:r w:rsidRPr="006D2578">
              <w:rPr>
                <w:rFonts w:ascii="Times New Roman" w:eastAsia="Arial MT" w:hAnsi="Times New Roman" w:cs="Times New Roman"/>
                <w:spacing w:val="-1"/>
                <w:kern w:val="0"/>
                <w:sz w:val="24"/>
                <w:szCs w:val="24"/>
                <w14:ligatures w14:val="none"/>
              </w:rPr>
              <w:t xml:space="preserve"> </w:t>
            </w:r>
            <w:r w:rsidRPr="006D2578">
              <w:rPr>
                <w:rFonts w:ascii="Segoe UI Symbol" w:eastAsia="Arial MT" w:hAnsi="Segoe UI Symbol" w:cs="Segoe UI Symbol"/>
                <w:spacing w:val="-10"/>
                <w:kern w:val="0"/>
                <w:sz w:val="24"/>
                <w:szCs w:val="24"/>
                <w14:ligatures w14:val="none"/>
              </w:rPr>
              <w:t>☐</w:t>
            </w:r>
          </w:p>
          <w:p w14:paraId="6847AF97" w14:textId="77777777" w:rsidR="006D2578" w:rsidRPr="006D2578" w:rsidRDefault="006D2578" w:rsidP="000A5191">
            <w:pPr>
              <w:widowControl w:val="0"/>
              <w:autoSpaceDE w:val="0"/>
              <w:autoSpaceDN w:val="0"/>
              <w:spacing w:after="0" w:line="360" w:lineRule="auto"/>
              <w:jc w:val="both"/>
              <w:rPr>
                <w:rFonts w:ascii="Times New Roman" w:eastAsia="Arial MT" w:hAnsi="Times New Roman" w:cs="Times New Roman"/>
                <w:kern w:val="0"/>
                <w:sz w:val="24"/>
                <w:szCs w:val="24"/>
                <w14:ligatures w14:val="none"/>
              </w:rPr>
            </w:pPr>
          </w:p>
          <w:p w14:paraId="21283290" w14:textId="77777777" w:rsidR="006D2578" w:rsidRPr="006D2578" w:rsidRDefault="006D2578" w:rsidP="000A5191">
            <w:pPr>
              <w:widowControl w:val="0"/>
              <w:autoSpaceDE w:val="0"/>
              <w:autoSpaceDN w:val="0"/>
              <w:spacing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No</w:t>
            </w:r>
            <w:r w:rsidRPr="006D2578">
              <w:rPr>
                <w:rFonts w:ascii="Times New Roman" w:eastAsia="Arial MT" w:hAnsi="Times New Roman" w:cs="Times New Roman"/>
                <w:spacing w:val="59"/>
                <w:kern w:val="0"/>
                <w:sz w:val="24"/>
                <w:szCs w:val="24"/>
                <w14:ligatures w14:val="none"/>
              </w:rPr>
              <w:t xml:space="preserve"> </w:t>
            </w:r>
            <w:r w:rsidRPr="006D2578">
              <w:rPr>
                <w:rFonts w:ascii="Segoe UI Symbol" w:eastAsia="Arial MT" w:hAnsi="Segoe UI Symbol" w:cs="Segoe UI Symbol"/>
                <w:spacing w:val="-12"/>
                <w:kern w:val="0"/>
                <w:sz w:val="24"/>
                <w:szCs w:val="24"/>
                <w14:ligatures w14:val="none"/>
              </w:rPr>
              <w:t>☐</w:t>
            </w:r>
            <w:r w:rsidRPr="006D2578">
              <w:rPr>
                <w:rFonts w:ascii="Segoe UI Symbol" w:eastAsia="Arial MT" w:hAnsi="Segoe UI Symbol" w:cs="Segoe UI Symbol"/>
                <w:color w:val="404040"/>
                <w:kern w:val="0"/>
                <w:sz w:val="24"/>
                <w:szCs w:val="24"/>
                <w14:ligatures w14:val="none"/>
              </w:rPr>
              <w:t>✔</w:t>
            </w:r>
          </w:p>
        </w:tc>
      </w:tr>
      <w:tr w:rsidR="006D2578" w:rsidRPr="006D2578" w14:paraId="373535E7" w14:textId="77777777" w:rsidTr="00EB2D7B">
        <w:trPr>
          <w:trHeight w:val="1091"/>
        </w:trPr>
        <w:tc>
          <w:tcPr>
            <w:tcW w:w="2251" w:type="dxa"/>
            <w:tcBorders>
              <w:top w:val="single" w:sz="4" w:space="0" w:color="000000"/>
              <w:right w:val="single" w:sz="4" w:space="0" w:color="000000"/>
            </w:tcBorders>
          </w:tcPr>
          <w:p w14:paraId="118539D7" w14:textId="77777777" w:rsidR="006D2578" w:rsidRPr="006D2578" w:rsidRDefault="006D2578" w:rsidP="000A5191">
            <w:pPr>
              <w:widowControl w:val="0"/>
              <w:autoSpaceDE w:val="0"/>
              <w:autoSpaceDN w:val="0"/>
              <w:spacing w:before="2" w:after="0" w:line="360" w:lineRule="auto"/>
              <w:ind w:left="105"/>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spacing w:val="-4"/>
                <w:kern w:val="0"/>
                <w:sz w:val="24"/>
                <w:szCs w:val="24"/>
                <w14:ligatures w14:val="none"/>
              </w:rPr>
              <w:lastRenderedPageBreak/>
              <w:t>NONE</w:t>
            </w:r>
          </w:p>
        </w:tc>
        <w:tc>
          <w:tcPr>
            <w:tcW w:w="5397" w:type="dxa"/>
            <w:tcBorders>
              <w:top w:val="single" w:sz="4" w:space="0" w:color="000000"/>
              <w:left w:val="single" w:sz="4" w:space="0" w:color="000000"/>
              <w:right w:val="single" w:sz="4" w:space="0" w:color="000000"/>
            </w:tcBorders>
          </w:tcPr>
          <w:p w14:paraId="3F08B3D7" w14:textId="77777777" w:rsidR="006D2578" w:rsidRPr="006D2578" w:rsidRDefault="006D2578" w:rsidP="000A5191">
            <w:pPr>
              <w:widowControl w:val="0"/>
              <w:autoSpaceDE w:val="0"/>
              <w:autoSpaceDN w:val="0"/>
              <w:spacing w:before="2" w:after="0" w:line="360" w:lineRule="auto"/>
              <w:ind w:left="108"/>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 xml:space="preserve">For this assessment, you are not allowed to use </w:t>
            </w:r>
            <w:r w:rsidRPr="006D2578">
              <w:rPr>
                <w:rFonts w:ascii="Times New Roman" w:eastAsia="Arial MT" w:hAnsi="Times New Roman" w:cs="Times New Roman"/>
                <w:b/>
                <w:kern w:val="0"/>
                <w:sz w:val="24"/>
                <w:szCs w:val="24"/>
                <w14:ligatures w14:val="none"/>
              </w:rPr>
              <w:t xml:space="preserve">any </w:t>
            </w:r>
            <w:r w:rsidRPr="006D2578">
              <w:rPr>
                <w:rFonts w:ascii="Times New Roman" w:eastAsia="Arial MT" w:hAnsi="Times New Roman" w:cs="Times New Roman"/>
                <w:kern w:val="0"/>
                <w:sz w:val="24"/>
                <w:szCs w:val="24"/>
                <w14:ligatures w14:val="none"/>
              </w:rPr>
              <w:t>type</w:t>
            </w:r>
            <w:r w:rsidRPr="006D2578">
              <w:rPr>
                <w:rFonts w:ascii="Times New Roman" w:eastAsia="Arial MT" w:hAnsi="Times New Roman" w:cs="Times New Roman"/>
                <w:spacing w:val="-6"/>
                <w:kern w:val="0"/>
                <w:sz w:val="24"/>
                <w:szCs w:val="24"/>
                <w14:ligatures w14:val="none"/>
              </w:rPr>
              <w:t xml:space="preserve"> </w:t>
            </w:r>
            <w:r w:rsidRPr="006D2578">
              <w:rPr>
                <w:rFonts w:ascii="Times New Roman" w:eastAsia="Arial MT" w:hAnsi="Times New Roman" w:cs="Times New Roman"/>
                <w:kern w:val="0"/>
                <w:sz w:val="24"/>
                <w:szCs w:val="24"/>
                <w14:ligatures w14:val="none"/>
              </w:rPr>
              <w:t>of</w:t>
            </w:r>
            <w:r w:rsidRPr="006D2578">
              <w:rPr>
                <w:rFonts w:ascii="Times New Roman" w:eastAsia="Arial MT" w:hAnsi="Times New Roman" w:cs="Times New Roman"/>
                <w:spacing w:val="-6"/>
                <w:kern w:val="0"/>
                <w:sz w:val="24"/>
                <w:szCs w:val="24"/>
                <w14:ligatures w14:val="none"/>
              </w:rPr>
              <w:t xml:space="preserve"> </w:t>
            </w:r>
            <w:r w:rsidRPr="006D2578">
              <w:rPr>
                <w:rFonts w:ascii="Times New Roman" w:eastAsia="Arial MT" w:hAnsi="Times New Roman" w:cs="Times New Roman"/>
                <w:kern w:val="0"/>
                <w:sz w:val="24"/>
                <w:szCs w:val="24"/>
                <w14:ligatures w14:val="none"/>
              </w:rPr>
              <w:t>Generative</w:t>
            </w:r>
            <w:r w:rsidRPr="006D2578">
              <w:rPr>
                <w:rFonts w:ascii="Times New Roman" w:eastAsia="Arial MT" w:hAnsi="Times New Roman" w:cs="Times New Roman"/>
                <w:spacing w:val="-6"/>
                <w:kern w:val="0"/>
                <w:sz w:val="24"/>
                <w:szCs w:val="24"/>
                <w14:ligatures w14:val="none"/>
              </w:rPr>
              <w:t xml:space="preserve"> </w:t>
            </w:r>
            <w:r w:rsidRPr="006D2578">
              <w:rPr>
                <w:rFonts w:ascii="Times New Roman" w:eastAsia="Arial MT" w:hAnsi="Times New Roman" w:cs="Times New Roman"/>
                <w:kern w:val="0"/>
                <w:sz w:val="24"/>
                <w:szCs w:val="24"/>
                <w14:ligatures w14:val="none"/>
              </w:rPr>
              <w:t>AI</w:t>
            </w:r>
            <w:r w:rsidRPr="006D2578">
              <w:rPr>
                <w:rFonts w:ascii="Times New Roman" w:eastAsia="Arial MT" w:hAnsi="Times New Roman" w:cs="Times New Roman"/>
                <w:spacing w:val="-6"/>
                <w:kern w:val="0"/>
                <w:sz w:val="24"/>
                <w:szCs w:val="24"/>
                <w14:ligatures w14:val="none"/>
              </w:rPr>
              <w:t xml:space="preserve"> </w:t>
            </w:r>
            <w:r w:rsidRPr="006D2578">
              <w:rPr>
                <w:rFonts w:ascii="Times New Roman" w:eastAsia="Arial MT" w:hAnsi="Times New Roman" w:cs="Times New Roman"/>
                <w:kern w:val="0"/>
                <w:sz w:val="24"/>
                <w:szCs w:val="24"/>
                <w14:ligatures w14:val="none"/>
              </w:rPr>
              <w:t>support.</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kern w:val="0"/>
                <w:sz w:val="24"/>
                <w:szCs w:val="24"/>
                <w14:ligatures w14:val="none"/>
              </w:rPr>
              <w:t>This</w:t>
            </w:r>
            <w:r w:rsidRPr="006D2578">
              <w:rPr>
                <w:rFonts w:ascii="Times New Roman" w:eastAsia="Arial MT" w:hAnsi="Times New Roman" w:cs="Times New Roman"/>
                <w:spacing w:val="-5"/>
                <w:kern w:val="0"/>
                <w:sz w:val="24"/>
                <w:szCs w:val="24"/>
                <w14:ligatures w14:val="none"/>
              </w:rPr>
              <w:t xml:space="preserve"> </w:t>
            </w:r>
            <w:r w:rsidRPr="006D2578">
              <w:rPr>
                <w:rFonts w:ascii="Times New Roman" w:eastAsia="Arial MT" w:hAnsi="Times New Roman" w:cs="Times New Roman"/>
                <w:kern w:val="0"/>
                <w:sz w:val="24"/>
                <w:szCs w:val="24"/>
                <w14:ligatures w14:val="none"/>
              </w:rPr>
              <w:t>includes</w:t>
            </w:r>
            <w:r w:rsidRPr="006D2578">
              <w:rPr>
                <w:rFonts w:ascii="Times New Roman" w:eastAsia="Arial MT" w:hAnsi="Times New Roman" w:cs="Times New Roman"/>
                <w:spacing w:val="-7"/>
                <w:kern w:val="0"/>
                <w:sz w:val="24"/>
                <w:szCs w:val="24"/>
                <w14:ligatures w14:val="none"/>
              </w:rPr>
              <w:t xml:space="preserve"> </w:t>
            </w:r>
            <w:r w:rsidRPr="006D2578">
              <w:rPr>
                <w:rFonts w:ascii="Times New Roman" w:eastAsia="Arial MT" w:hAnsi="Times New Roman" w:cs="Times New Roman"/>
                <w:kern w:val="0"/>
                <w:sz w:val="24"/>
                <w:szCs w:val="24"/>
                <w14:ligatures w14:val="none"/>
              </w:rPr>
              <w:t>research support, structure support, writing/proofreading</w:t>
            </w:r>
          </w:p>
          <w:p w14:paraId="4BE80490" w14:textId="77777777" w:rsidR="006D2578" w:rsidRPr="006D2578" w:rsidRDefault="006D2578" w:rsidP="000A5191">
            <w:pPr>
              <w:widowControl w:val="0"/>
              <w:autoSpaceDE w:val="0"/>
              <w:autoSpaceDN w:val="0"/>
              <w:spacing w:after="0" w:line="360" w:lineRule="auto"/>
              <w:ind w:left="108"/>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support,</w:t>
            </w:r>
            <w:r w:rsidRPr="006D2578">
              <w:rPr>
                <w:rFonts w:ascii="Times New Roman" w:eastAsia="Arial MT" w:hAnsi="Times New Roman" w:cs="Times New Roman"/>
                <w:spacing w:val="-5"/>
                <w:kern w:val="0"/>
                <w:sz w:val="24"/>
                <w:szCs w:val="24"/>
                <w14:ligatures w14:val="none"/>
              </w:rPr>
              <w:t xml:space="preserve"> </w:t>
            </w:r>
            <w:r w:rsidRPr="006D2578">
              <w:rPr>
                <w:rFonts w:ascii="Times New Roman" w:eastAsia="Arial MT" w:hAnsi="Times New Roman" w:cs="Times New Roman"/>
                <w:kern w:val="0"/>
                <w:sz w:val="24"/>
                <w:szCs w:val="24"/>
                <w14:ligatures w14:val="none"/>
              </w:rPr>
              <w:t>and</w:t>
            </w:r>
            <w:r w:rsidRPr="006D2578">
              <w:rPr>
                <w:rFonts w:ascii="Times New Roman" w:eastAsia="Arial MT" w:hAnsi="Times New Roman" w:cs="Times New Roman"/>
                <w:spacing w:val="-5"/>
                <w:kern w:val="0"/>
                <w:sz w:val="24"/>
                <w:szCs w:val="24"/>
                <w14:ligatures w14:val="none"/>
              </w:rPr>
              <w:t xml:space="preserve"> </w:t>
            </w:r>
            <w:r w:rsidRPr="006D2578">
              <w:rPr>
                <w:rFonts w:ascii="Times New Roman" w:eastAsia="Arial MT" w:hAnsi="Times New Roman" w:cs="Times New Roman"/>
                <w:kern w:val="0"/>
                <w:sz w:val="24"/>
                <w:szCs w:val="24"/>
                <w14:ligatures w14:val="none"/>
              </w:rPr>
              <w:t>creative</w:t>
            </w:r>
            <w:r w:rsidRPr="006D2578">
              <w:rPr>
                <w:rFonts w:ascii="Times New Roman" w:eastAsia="Arial MT" w:hAnsi="Times New Roman" w:cs="Times New Roman"/>
                <w:spacing w:val="-4"/>
                <w:kern w:val="0"/>
                <w:sz w:val="24"/>
                <w:szCs w:val="24"/>
                <w14:ligatures w14:val="none"/>
              </w:rPr>
              <w:t xml:space="preserve"> </w:t>
            </w:r>
            <w:r w:rsidRPr="006D2578">
              <w:rPr>
                <w:rFonts w:ascii="Times New Roman" w:eastAsia="Arial MT" w:hAnsi="Times New Roman" w:cs="Times New Roman"/>
                <w:spacing w:val="-2"/>
                <w:kern w:val="0"/>
                <w:sz w:val="24"/>
                <w:szCs w:val="24"/>
                <w14:ligatures w14:val="none"/>
              </w:rPr>
              <w:t>support.</w:t>
            </w:r>
          </w:p>
        </w:tc>
        <w:tc>
          <w:tcPr>
            <w:tcW w:w="1415" w:type="dxa"/>
            <w:tcBorders>
              <w:top w:val="single" w:sz="4" w:space="0" w:color="000000"/>
              <w:left w:val="single" w:sz="4" w:space="0" w:color="000000"/>
            </w:tcBorders>
          </w:tcPr>
          <w:p w14:paraId="1F03F0C4" w14:textId="77777777" w:rsidR="006D2578" w:rsidRPr="006D2578" w:rsidRDefault="006D2578" w:rsidP="000A5191">
            <w:pPr>
              <w:widowControl w:val="0"/>
              <w:autoSpaceDE w:val="0"/>
              <w:autoSpaceDN w:val="0"/>
              <w:spacing w:before="3"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Yes</w:t>
            </w:r>
            <w:r w:rsidRPr="006D2578">
              <w:rPr>
                <w:rFonts w:ascii="Times New Roman" w:eastAsia="Arial MT" w:hAnsi="Times New Roman" w:cs="Times New Roman"/>
                <w:spacing w:val="-1"/>
                <w:kern w:val="0"/>
                <w:sz w:val="24"/>
                <w:szCs w:val="24"/>
                <w14:ligatures w14:val="none"/>
              </w:rPr>
              <w:t xml:space="preserve"> </w:t>
            </w:r>
            <w:r w:rsidRPr="006D2578">
              <w:rPr>
                <w:rFonts w:ascii="Segoe UI Symbol" w:eastAsia="Arial MT" w:hAnsi="Segoe UI Symbol" w:cs="Segoe UI Symbol"/>
                <w:spacing w:val="-10"/>
                <w:kern w:val="0"/>
                <w:sz w:val="24"/>
                <w:szCs w:val="24"/>
                <w14:ligatures w14:val="none"/>
              </w:rPr>
              <w:t>☐</w:t>
            </w:r>
            <w:r w:rsidRPr="006D2578">
              <w:rPr>
                <w:rFonts w:ascii="Segoe UI Symbol" w:eastAsia="Arial MT" w:hAnsi="Segoe UI Symbol" w:cs="Segoe UI Symbol"/>
                <w:color w:val="404040"/>
                <w:kern w:val="0"/>
                <w:sz w:val="24"/>
                <w:szCs w:val="24"/>
                <w14:ligatures w14:val="none"/>
              </w:rPr>
              <w:t>✔</w:t>
            </w:r>
          </w:p>
          <w:p w14:paraId="75384A9E" w14:textId="77777777" w:rsidR="006D2578" w:rsidRPr="006D2578" w:rsidRDefault="006D2578" w:rsidP="000A5191">
            <w:pPr>
              <w:widowControl w:val="0"/>
              <w:autoSpaceDE w:val="0"/>
              <w:autoSpaceDN w:val="0"/>
              <w:spacing w:after="0" w:line="360" w:lineRule="auto"/>
              <w:jc w:val="both"/>
              <w:rPr>
                <w:rFonts w:ascii="Times New Roman" w:eastAsia="Arial MT" w:hAnsi="Times New Roman" w:cs="Times New Roman"/>
                <w:kern w:val="0"/>
                <w:sz w:val="24"/>
                <w:szCs w:val="24"/>
                <w14:ligatures w14:val="none"/>
              </w:rPr>
            </w:pPr>
          </w:p>
          <w:p w14:paraId="0B93912E" w14:textId="77777777" w:rsidR="006D2578" w:rsidRPr="006D2578" w:rsidRDefault="006D2578" w:rsidP="000A5191">
            <w:pPr>
              <w:widowControl w:val="0"/>
              <w:autoSpaceDE w:val="0"/>
              <w:autoSpaceDN w:val="0"/>
              <w:spacing w:after="0" w:line="360" w:lineRule="auto"/>
              <w:ind w:left="111"/>
              <w:jc w:val="both"/>
              <w:rPr>
                <w:rFonts w:ascii="Times New Roman" w:eastAsia="Arial MT" w:hAnsi="Times New Roman" w:cs="Times New Roman"/>
                <w:kern w:val="0"/>
                <w:sz w:val="24"/>
                <w:szCs w:val="24"/>
                <w14:ligatures w14:val="none"/>
              </w:rPr>
            </w:pPr>
            <w:r w:rsidRPr="006D2578">
              <w:rPr>
                <w:rFonts w:ascii="Times New Roman" w:eastAsia="Arial MT" w:hAnsi="Times New Roman" w:cs="Times New Roman"/>
                <w:kern w:val="0"/>
                <w:sz w:val="24"/>
                <w:szCs w:val="24"/>
                <w14:ligatures w14:val="none"/>
              </w:rPr>
              <w:t>No</w:t>
            </w:r>
            <w:r w:rsidRPr="006D2578">
              <w:rPr>
                <w:rFonts w:ascii="Times New Roman" w:eastAsia="Arial MT" w:hAnsi="Times New Roman" w:cs="Times New Roman"/>
                <w:spacing w:val="59"/>
                <w:kern w:val="0"/>
                <w:sz w:val="24"/>
                <w:szCs w:val="24"/>
                <w14:ligatures w14:val="none"/>
              </w:rPr>
              <w:t xml:space="preserve"> </w:t>
            </w:r>
            <w:r w:rsidRPr="006D2578">
              <w:rPr>
                <w:rFonts w:ascii="Segoe UI Symbol" w:eastAsia="Arial MT" w:hAnsi="Segoe UI Symbol" w:cs="Segoe UI Symbol"/>
                <w:spacing w:val="-12"/>
                <w:kern w:val="0"/>
                <w:sz w:val="24"/>
                <w:szCs w:val="24"/>
                <w14:ligatures w14:val="none"/>
              </w:rPr>
              <w:t>☐</w:t>
            </w:r>
          </w:p>
        </w:tc>
      </w:tr>
    </w:tbl>
    <w:p w14:paraId="0F61AE7F" w14:textId="77777777" w:rsidR="006D2578" w:rsidRPr="006D2578" w:rsidRDefault="006D2578" w:rsidP="000A5191">
      <w:pPr>
        <w:widowControl w:val="0"/>
        <w:autoSpaceDE w:val="0"/>
        <w:autoSpaceDN w:val="0"/>
        <w:spacing w:before="224" w:after="0" w:line="360" w:lineRule="auto"/>
        <w:jc w:val="both"/>
        <w:rPr>
          <w:rFonts w:ascii="Times New Roman" w:eastAsia="Trebuchet MS" w:hAnsi="Times New Roman" w:cs="Times New Roman"/>
          <w:kern w:val="0"/>
          <w:sz w:val="24"/>
          <w:szCs w:val="24"/>
          <w14:ligatures w14:val="none"/>
        </w:rPr>
      </w:pPr>
    </w:p>
    <w:p w14:paraId="316FEDDE" w14:textId="77777777" w:rsidR="006D2578" w:rsidRPr="006D2578" w:rsidRDefault="006D2578" w:rsidP="000A5191">
      <w:pPr>
        <w:widowControl w:val="0"/>
        <w:autoSpaceDE w:val="0"/>
        <w:autoSpaceDN w:val="0"/>
        <w:spacing w:after="0" w:line="360" w:lineRule="auto"/>
        <w:ind w:left="23"/>
        <w:jc w:val="both"/>
        <w:rPr>
          <w:rFonts w:ascii="Times New Roman" w:eastAsia="Trebuchet MS" w:hAnsi="Times New Roman" w:cs="Times New Roman"/>
          <w:kern w:val="0"/>
          <w:sz w:val="24"/>
          <w:szCs w:val="24"/>
          <w14:ligatures w14:val="none"/>
        </w:rPr>
      </w:pPr>
      <w:r w:rsidRPr="006D2578">
        <w:rPr>
          <w:rFonts w:ascii="Times New Roman" w:eastAsia="Trebuchet MS" w:hAnsi="Times New Roman" w:cs="Times New Roman"/>
          <w:spacing w:val="-6"/>
          <w:kern w:val="0"/>
          <w:sz w:val="24"/>
          <w:szCs w:val="24"/>
          <w14:ligatures w14:val="none"/>
        </w:rPr>
        <w:t>This</w:t>
      </w:r>
      <w:r w:rsidRPr="006D2578">
        <w:rPr>
          <w:rFonts w:ascii="Times New Roman" w:eastAsia="Trebuchet MS" w:hAnsi="Times New Roman" w:cs="Times New Roman"/>
          <w:spacing w:val="-17"/>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guidance</w:t>
      </w:r>
      <w:r w:rsidRPr="006D2578">
        <w:rPr>
          <w:rFonts w:ascii="Times New Roman" w:eastAsia="Trebuchet MS" w:hAnsi="Times New Roman" w:cs="Times New Roman"/>
          <w:spacing w:val="-17"/>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will</w:t>
      </w:r>
      <w:r w:rsidRPr="006D2578">
        <w:rPr>
          <w:rFonts w:ascii="Times New Roman" w:eastAsia="Trebuchet MS" w:hAnsi="Times New Roman" w:cs="Times New Roman"/>
          <w:spacing w:val="-18"/>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provide</w:t>
      </w:r>
      <w:r w:rsidRPr="006D2578">
        <w:rPr>
          <w:rFonts w:ascii="Times New Roman" w:eastAsia="Trebuchet MS" w:hAnsi="Times New Roman" w:cs="Times New Roman"/>
          <w:spacing w:val="-16"/>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you</w:t>
      </w:r>
      <w:r w:rsidRPr="006D2578">
        <w:rPr>
          <w:rFonts w:ascii="Times New Roman" w:eastAsia="Trebuchet MS" w:hAnsi="Times New Roman" w:cs="Times New Roman"/>
          <w:spacing w:val="-17"/>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with</w:t>
      </w:r>
      <w:r w:rsidRPr="006D2578">
        <w:rPr>
          <w:rFonts w:ascii="Times New Roman" w:eastAsia="Trebuchet MS" w:hAnsi="Times New Roman" w:cs="Times New Roman"/>
          <w:spacing w:val="-18"/>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the</w:t>
      </w:r>
      <w:r w:rsidRPr="006D2578">
        <w:rPr>
          <w:rFonts w:ascii="Times New Roman" w:eastAsia="Trebuchet MS" w:hAnsi="Times New Roman" w:cs="Times New Roman"/>
          <w:spacing w:val="-16"/>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necessary</w:t>
      </w:r>
      <w:r w:rsidRPr="006D2578">
        <w:rPr>
          <w:rFonts w:ascii="Times New Roman" w:eastAsia="Trebuchet MS" w:hAnsi="Times New Roman" w:cs="Times New Roman"/>
          <w:spacing w:val="-18"/>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information</w:t>
      </w:r>
      <w:r w:rsidRPr="006D2578">
        <w:rPr>
          <w:rFonts w:ascii="Times New Roman" w:eastAsia="Trebuchet MS" w:hAnsi="Times New Roman" w:cs="Times New Roman"/>
          <w:spacing w:val="-16"/>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on</w:t>
      </w:r>
      <w:r w:rsidRPr="006D2578">
        <w:rPr>
          <w:rFonts w:ascii="Times New Roman" w:eastAsia="Trebuchet MS" w:hAnsi="Times New Roman" w:cs="Times New Roman"/>
          <w:spacing w:val="-18"/>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how</w:t>
      </w:r>
      <w:r w:rsidRPr="006D2578">
        <w:rPr>
          <w:rFonts w:ascii="Times New Roman" w:eastAsia="Trebuchet MS" w:hAnsi="Times New Roman" w:cs="Times New Roman"/>
          <w:spacing w:val="-15"/>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to</w:t>
      </w:r>
      <w:r w:rsidRPr="006D2578">
        <w:rPr>
          <w:rFonts w:ascii="Times New Roman" w:eastAsia="Trebuchet MS" w:hAnsi="Times New Roman" w:cs="Times New Roman"/>
          <w:spacing w:val="-18"/>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acknowledge</w:t>
      </w:r>
    </w:p>
    <w:p w14:paraId="2E052C2D" w14:textId="77777777" w:rsidR="006D2578" w:rsidRPr="006D2578" w:rsidRDefault="006D2578" w:rsidP="000A5191">
      <w:pPr>
        <w:widowControl w:val="0"/>
        <w:autoSpaceDE w:val="0"/>
        <w:autoSpaceDN w:val="0"/>
        <w:spacing w:before="62" w:after="0" w:line="360" w:lineRule="auto"/>
        <w:ind w:left="23"/>
        <w:jc w:val="both"/>
        <w:rPr>
          <w:rFonts w:ascii="Times New Roman" w:eastAsia="Trebuchet MS" w:hAnsi="Times New Roman" w:cs="Times New Roman"/>
          <w:kern w:val="0"/>
          <w:sz w:val="24"/>
          <w:szCs w:val="24"/>
          <w14:ligatures w14:val="none"/>
        </w:rPr>
      </w:pPr>
      <w:r w:rsidRPr="006D2578">
        <w:rPr>
          <w:rFonts w:ascii="Times New Roman" w:eastAsia="Trebuchet MS" w:hAnsi="Times New Roman" w:cs="Times New Roman"/>
          <w:spacing w:val="-4"/>
          <w:kern w:val="0"/>
          <w:sz w:val="24"/>
          <w:szCs w:val="24"/>
          <w14:ligatures w14:val="none"/>
        </w:rPr>
        <w:t>your</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spacing w:val="-4"/>
          <w:kern w:val="0"/>
          <w:sz w:val="24"/>
          <w:szCs w:val="24"/>
          <w14:ligatures w14:val="none"/>
        </w:rPr>
        <w:t>use</w:t>
      </w:r>
      <w:r w:rsidRPr="006D2578">
        <w:rPr>
          <w:rFonts w:ascii="Times New Roman" w:eastAsia="Trebuchet MS" w:hAnsi="Times New Roman" w:cs="Times New Roman"/>
          <w:spacing w:val="-22"/>
          <w:kern w:val="0"/>
          <w:sz w:val="24"/>
          <w:szCs w:val="24"/>
          <w14:ligatures w14:val="none"/>
        </w:rPr>
        <w:t xml:space="preserve"> </w:t>
      </w:r>
      <w:r w:rsidRPr="006D2578">
        <w:rPr>
          <w:rFonts w:ascii="Times New Roman" w:eastAsia="Trebuchet MS" w:hAnsi="Times New Roman" w:cs="Times New Roman"/>
          <w:spacing w:val="-4"/>
          <w:kern w:val="0"/>
          <w:sz w:val="24"/>
          <w:szCs w:val="24"/>
          <w14:ligatures w14:val="none"/>
        </w:rPr>
        <w:t>of</w:t>
      </w:r>
      <w:r w:rsidRPr="006D2578">
        <w:rPr>
          <w:rFonts w:ascii="Times New Roman" w:eastAsia="Trebuchet MS" w:hAnsi="Times New Roman" w:cs="Times New Roman"/>
          <w:spacing w:val="-23"/>
          <w:kern w:val="0"/>
          <w:sz w:val="24"/>
          <w:szCs w:val="24"/>
          <w14:ligatures w14:val="none"/>
        </w:rPr>
        <w:t xml:space="preserve"> </w:t>
      </w:r>
      <w:r w:rsidRPr="006D2578">
        <w:rPr>
          <w:rFonts w:ascii="Times New Roman" w:eastAsia="Trebuchet MS" w:hAnsi="Times New Roman" w:cs="Times New Roman"/>
          <w:spacing w:val="-4"/>
          <w:kern w:val="0"/>
          <w:sz w:val="24"/>
          <w:szCs w:val="24"/>
          <w14:ligatures w14:val="none"/>
        </w:rPr>
        <w:t>AI</w:t>
      </w:r>
      <w:r w:rsidRPr="006D2578">
        <w:rPr>
          <w:rFonts w:ascii="Times New Roman" w:eastAsia="Trebuchet MS" w:hAnsi="Times New Roman" w:cs="Times New Roman"/>
          <w:spacing w:val="-22"/>
          <w:kern w:val="0"/>
          <w:sz w:val="24"/>
          <w:szCs w:val="24"/>
          <w14:ligatures w14:val="none"/>
        </w:rPr>
        <w:t xml:space="preserve"> </w:t>
      </w:r>
      <w:r w:rsidRPr="006D2578">
        <w:rPr>
          <w:rFonts w:ascii="Times New Roman" w:eastAsia="Trebuchet MS" w:hAnsi="Times New Roman" w:cs="Times New Roman"/>
          <w:spacing w:val="-4"/>
          <w:kern w:val="0"/>
          <w:sz w:val="24"/>
          <w:szCs w:val="24"/>
          <w14:ligatures w14:val="none"/>
        </w:rPr>
        <w:t>in</w:t>
      </w:r>
      <w:r w:rsidRPr="006D2578">
        <w:rPr>
          <w:rFonts w:ascii="Times New Roman" w:eastAsia="Trebuchet MS" w:hAnsi="Times New Roman" w:cs="Times New Roman"/>
          <w:spacing w:val="-21"/>
          <w:kern w:val="0"/>
          <w:sz w:val="24"/>
          <w:szCs w:val="24"/>
          <w14:ligatures w14:val="none"/>
        </w:rPr>
        <w:t xml:space="preserve"> </w:t>
      </w:r>
      <w:r w:rsidRPr="006D2578">
        <w:rPr>
          <w:rFonts w:ascii="Times New Roman" w:eastAsia="Trebuchet MS" w:hAnsi="Times New Roman" w:cs="Times New Roman"/>
          <w:spacing w:val="-4"/>
          <w:kern w:val="0"/>
          <w:sz w:val="24"/>
          <w:szCs w:val="24"/>
          <w14:ligatures w14:val="none"/>
        </w:rPr>
        <w:t>any</w:t>
      </w:r>
      <w:r w:rsidRPr="006D2578">
        <w:rPr>
          <w:rFonts w:ascii="Times New Roman" w:eastAsia="Trebuchet MS" w:hAnsi="Times New Roman" w:cs="Times New Roman"/>
          <w:spacing w:val="-23"/>
          <w:kern w:val="0"/>
          <w:sz w:val="24"/>
          <w:szCs w:val="24"/>
          <w14:ligatures w14:val="none"/>
        </w:rPr>
        <w:t xml:space="preserve"> </w:t>
      </w:r>
      <w:r w:rsidRPr="006D2578">
        <w:rPr>
          <w:rFonts w:ascii="Times New Roman" w:eastAsia="Trebuchet MS" w:hAnsi="Times New Roman" w:cs="Times New Roman"/>
          <w:spacing w:val="-4"/>
          <w:kern w:val="0"/>
          <w:sz w:val="24"/>
          <w:szCs w:val="24"/>
          <w14:ligatures w14:val="none"/>
        </w:rPr>
        <w:t>assessment.</w:t>
      </w:r>
    </w:p>
    <w:p w14:paraId="177C7B9D" w14:textId="77777777" w:rsidR="006D2578" w:rsidRPr="006D2578" w:rsidRDefault="006D2578" w:rsidP="000A5191">
      <w:pPr>
        <w:widowControl w:val="0"/>
        <w:autoSpaceDE w:val="0"/>
        <w:autoSpaceDN w:val="0"/>
        <w:spacing w:before="221" w:after="0" w:line="360" w:lineRule="auto"/>
        <w:ind w:left="23" w:right="751"/>
        <w:jc w:val="both"/>
        <w:rPr>
          <w:rFonts w:ascii="Times New Roman" w:eastAsia="Trebuchet MS" w:hAnsi="Times New Roman" w:cs="Times New Roman"/>
          <w:kern w:val="0"/>
          <w:sz w:val="24"/>
          <w:szCs w:val="24"/>
          <w14:ligatures w14:val="none"/>
        </w:rPr>
      </w:pPr>
      <w:r w:rsidRPr="006D2578">
        <w:rPr>
          <w:rFonts w:ascii="Times New Roman" w:eastAsia="Trebuchet MS" w:hAnsi="Times New Roman" w:cs="Times New Roman"/>
          <w:b/>
          <w:spacing w:val="-6"/>
          <w:kern w:val="0"/>
          <w:sz w:val="24"/>
          <w:szCs w:val="24"/>
          <w14:ligatures w14:val="none"/>
        </w:rPr>
        <w:t>Important:</w:t>
      </w:r>
      <w:r w:rsidRPr="006D2578">
        <w:rPr>
          <w:rFonts w:ascii="Times New Roman" w:eastAsia="Trebuchet MS" w:hAnsi="Times New Roman" w:cs="Times New Roman"/>
          <w:b/>
          <w:spacing w:val="-21"/>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Students</w:t>
      </w:r>
      <w:r w:rsidRPr="006D2578">
        <w:rPr>
          <w:rFonts w:ascii="Times New Roman" w:eastAsia="Trebuchet MS" w:hAnsi="Times New Roman" w:cs="Times New Roman"/>
          <w:spacing w:val="-20"/>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are</w:t>
      </w:r>
      <w:r w:rsidRPr="006D2578">
        <w:rPr>
          <w:rFonts w:ascii="Times New Roman" w:eastAsia="Trebuchet MS" w:hAnsi="Times New Roman" w:cs="Times New Roman"/>
          <w:spacing w:val="-20"/>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expected</w:t>
      </w:r>
      <w:r w:rsidRPr="006D2578">
        <w:rPr>
          <w:rFonts w:ascii="Times New Roman" w:eastAsia="Trebuchet MS" w:hAnsi="Times New Roman" w:cs="Times New Roman"/>
          <w:spacing w:val="-21"/>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to</w:t>
      </w:r>
      <w:r w:rsidRPr="006D2578">
        <w:rPr>
          <w:rFonts w:ascii="Times New Roman" w:eastAsia="Trebuchet MS" w:hAnsi="Times New Roman" w:cs="Times New Roman"/>
          <w:spacing w:val="-21"/>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keep</w:t>
      </w:r>
      <w:r w:rsidRPr="006D2578">
        <w:rPr>
          <w:rFonts w:ascii="Times New Roman" w:eastAsia="Trebuchet MS" w:hAnsi="Times New Roman" w:cs="Times New Roman"/>
          <w:spacing w:val="-21"/>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drafts</w:t>
      </w:r>
      <w:r w:rsidRPr="006D2578">
        <w:rPr>
          <w:rFonts w:ascii="Times New Roman" w:eastAsia="Trebuchet MS" w:hAnsi="Times New Roman" w:cs="Times New Roman"/>
          <w:spacing w:val="-20"/>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of</w:t>
      </w:r>
      <w:r w:rsidRPr="006D2578">
        <w:rPr>
          <w:rFonts w:ascii="Times New Roman" w:eastAsia="Trebuchet MS" w:hAnsi="Times New Roman" w:cs="Times New Roman"/>
          <w:spacing w:val="-21"/>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their</w:t>
      </w:r>
      <w:r w:rsidRPr="006D2578">
        <w:rPr>
          <w:rFonts w:ascii="Times New Roman" w:eastAsia="Trebuchet MS" w:hAnsi="Times New Roman" w:cs="Times New Roman"/>
          <w:spacing w:val="-22"/>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work,</w:t>
      </w:r>
      <w:r w:rsidRPr="006D2578">
        <w:rPr>
          <w:rFonts w:ascii="Times New Roman" w:eastAsia="Trebuchet MS" w:hAnsi="Times New Roman" w:cs="Times New Roman"/>
          <w:spacing w:val="-20"/>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including</w:t>
      </w:r>
      <w:r w:rsidRPr="006D2578">
        <w:rPr>
          <w:rFonts w:ascii="Times New Roman" w:eastAsia="Trebuchet MS" w:hAnsi="Times New Roman" w:cs="Times New Roman"/>
          <w:spacing w:val="-22"/>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notes,</w:t>
      </w:r>
      <w:r w:rsidRPr="006D2578">
        <w:rPr>
          <w:rFonts w:ascii="Times New Roman" w:eastAsia="Trebuchet MS" w:hAnsi="Times New Roman" w:cs="Times New Roman"/>
          <w:spacing w:val="-20"/>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 xml:space="preserve">etc., </w:t>
      </w:r>
      <w:r w:rsidRPr="006D2578">
        <w:rPr>
          <w:rFonts w:ascii="Times New Roman" w:eastAsia="Trebuchet MS" w:hAnsi="Times New Roman" w:cs="Times New Roman"/>
          <w:spacing w:val="-2"/>
          <w:kern w:val="0"/>
          <w:sz w:val="24"/>
          <w:szCs w:val="24"/>
          <w14:ligatures w14:val="none"/>
        </w:rPr>
        <w:t>before</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and</w:t>
      </w:r>
      <w:r w:rsidRPr="006D2578">
        <w:rPr>
          <w:rFonts w:ascii="Times New Roman" w:eastAsia="Trebuchet MS" w:hAnsi="Times New Roman" w:cs="Times New Roman"/>
          <w:spacing w:val="-25"/>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after</w:t>
      </w:r>
      <w:r w:rsidRPr="006D2578">
        <w:rPr>
          <w:rFonts w:ascii="Times New Roman" w:eastAsia="Trebuchet MS" w:hAnsi="Times New Roman" w:cs="Times New Roman"/>
          <w:spacing w:val="-26"/>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the</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use</w:t>
      </w:r>
      <w:r w:rsidRPr="006D2578">
        <w:rPr>
          <w:rFonts w:ascii="Times New Roman" w:eastAsia="Trebuchet MS" w:hAnsi="Times New Roman" w:cs="Times New Roman"/>
          <w:spacing w:val="-22"/>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of</w:t>
      </w:r>
      <w:r w:rsidRPr="006D2578">
        <w:rPr>
          <w:rFonts w:ascii="Times New Roman" w:eastAsia="Trebuchet MS" w:hAnsi="Times New Roman" w:cs="Times New Roman"/>
          <w:spacing w:val="-25"/>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any</w:t>
      </w:r>
      <w:r w:rsidRPr="006D2578">
        <w:rPr>
          <w:rFonts w:ascii="Times New Roman" w:eastAsia="Trebuchet MS" w:hAnsi="Times New Roman" w:cs="Times New Roman"/>
          <w:spacing w:val="-25"/>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AI</w:t>
      </w:r>
      <w:r w:rsidRPr="006D2578">
        <w:rPr>
          <w:rFonts w:ascii="Times New Roman" w:eastAsia="Trebuchet MS" w:hAnsi="Times New Roman" w:cs="Times New Roman"/>
          <w:spacing w:val="-22"/>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tool.</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Students</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will</w:t>
      </w:r>
      <w:r w:rsidRPr="006D2578">
        <w:rPr>
          <w:rFonts w:ascii="Times New Roman" w:eastAsia="Trebuchet MS" w:hAnsi="Times New Roman" w:cs="Times New Roman"/>
          <w:spacing w:val="-25"/>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be</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expected</w:t>
      </w:r>
      <w:r w:rsidRPr="006D2578">
        <w:rPr>
          <w:rFonts w:ascii="Times New Roman" w:eastAsia="Trebuchet MS" w:hAnsi="Times New Roman" w:cs="Times New Roman"/>
          <w:spacing w:val="-25"/>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to</w:t>
      </w:r>
      <w:r w:rsidRPr="006D2578">
        <w:rPr>
          <w:rFonts w:ascii="Times New Roman" w:eastAsia="Trebuchet MS" w:hAnsi="Times New Roman" w:cs="Times New Roman"/>
          <w:spacing w:val="-25"/>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produce</w:t>
      </w:r>
      <w:r w:rsidRPr="006D2578">
        <w:rPr>
          <w:rFonts w:ascii="Times New Roman" w:eastAsia="Trebuchet MS" w:hAnsi="Times New Roman" w:cs="Times New Roman"/>
          <w:spacing w:val="-24"/>
          <w:kern w:val="0"/>
          <w:sz w:val="24"/>
          <w:szCs w:val="24"/>
          <w14:ligatures w14:val="none"/>
        </w:rPr>
        <w:t xml:space="preserve"> </w:t>
      </w:r>
      <w:r w:rsidRPr="006D2578">
        <w:rPr>
          <w:rFonts w:ascii="Times New Roman" w:eastAsia="Trebuchet MS" w:hAnsi="Times New Roman" w:cs="Times New Roman"/>
          <w:spacing w:val="-2"/>
          <w:kern w:val="0"/>
          <w:sz w:val="24"/>
          <w:szCs w:val="24"/>
          <w14:ligatures w14:val="none"/>
        </w:rPr>
        <w:t xml:space="preserve">these </w:t>
      </w:r>
      <w:r w:rsidRPr="006D2578">
        <w:rPr>
          <w:rFonts w:ascii="Times New Roman" w:eastAsia="Trebuchet MS" w:hAnsi="Times New Roman" w:cs="Times New Roman"/>
          <w:kern w:val="0"/>
          <w:sz w:val="24"/>
          <w:szCs w:val="24"/>
          <w14:ligatures w14:val="none"/>
        </w:rPr>
        <w:t>drafts</w:t>
      </w:r>
      <w:r w:rsidRPr="006D2578">
        <w:rPr>
          <w:rFonts w:ascii="Times New Roman" w:eastAsia="Trebuchet MS" w:hAnsi="Times New Roman" w:cs="Times New Roman"/>
          <w:spacing w:val="-5"/>
          <w:kern w:val="0"/>
          <w:sz w:val="24"/>
          <w:szCs w:val="24"/>
          <w14:ligatures w14:val="none"/>
        </w:rPr>
        <w:t xml:space="preserve"> </w:t>
      </w:r>
      <w:r w:rsidRPr="006D2578">
        <w:rPr>
          <w:rFonts w:ascii="Times New Roman" w:eastAsia="Trebuchet MS" w:hAnsi="Times New Roman" w:cs="Times New Roman"/>
          <w:kern w:val="0"/>
          <w:sz w:val="24"/>
          <w:szCs w:val="24"/>
          <w14:ligatures w14:val="none"/>
        </w:rPr>
        <w:t>and</w:t>
      </w:r>
      <w:r w:rsidRPr="006D2578">
        <w:rPr>
          <w:rFonts w:ascii="Times New Roman" w:eastAsia="Trebuchet MS" w:hAnsi="Times New Roman" w:cs="Times New Roman"/>
          <w:spacing w:val="-6"/>
          <w:kern w:val="0"/>
          <w:sz w:val="24"/>
          <w:szCs w:val="24"/>
          <w14:ligatures w14:val="none"/>
        </w:rPr>
        <w:t xml:space="preserve"> </w:t>
      </w:r>
      <w:r w:rsidRPr="006D2578">
        <w:rPr>
          <w:rFonts w:ascii="Times New Roman" w:eastAsia="Trebuchet MS" w:hAnsi="Times New Roman" w:cs="Times New Roman"/>
          <w:kern w:val="0"/>
          <w:sz w:val="24"/>
          <w:szCs w:val="24"/>
          <w14:ligatures w14:val="none"/>
        </w:rPr>
        <w:t>materials</w:t>
      </w:r>
      <w:r w:rsidRPr="006D2578">
        <w:rPr>
          <w:rFonts w:ascii="Times New Roman" w:eastAsia="Trebuchet MS" w:hAnsi="Times New Roman" w:cs="Times New Roman"/>
          <w:spacing w:val="-5"/>
          <w:kern w:val="0"/>
          <w:sz w:val="24"/>
          <w:szCs w:val="24"/>
          <w14:ligatures w14:val="none"/>
        </w:rPr>
        <w:t xml:space="preserve"> </w:t>
      </w:r>
      <w:r w:rsidRPr="006D2578">
        <w:rPr>
          <w:rFonts w:ascii="Times New Roman" w:eastAsia="Trebuchet MS" w:hAnsi="Times New Roman" w:cs="Times New Roman"/>
          <w:kern w:val="0"/>
          <w:sz w:val="24"/>
          <w:szCs w:val="24"/>
          <w14:ligatures w14:val="none"/>
        </w:rPr>
        <w:t>as necessary.</w:t>
      </w:r>
    </w:p>
    <w:p w14:paraId="1D9EF188" w14:textId="77777777" w:rsidR="006D2578" w:rsidRPr="006D2578" w:rsidRDefault="006D2578" w:rsidP="000A5191">
      <w:pPr>
        <w:widowControl w:val="0"/>
        <w:autoSpaceDE w:val="0"/>
        <w:autoSpaceDN w:val="0"/>
        <w:spacing w:before="158" w:after="0" w:line="360" w:lineRule="auto"/>
        <w:ind w:left="23"/>
        <w:jc w:val="both"/>
        <w:rPr>
          <w:rFonts w:ascii="Times New Roman" w:eastAsia="Trebuchet MS" w:hAnsi="Times New Roman" w:cs="Times New Roman"/>
          <w:kern w:val="0"/>
          <w:sz w:val="24"/>
          <w:szCs w:val="24"/>
          <w14:ligatures w14:val="none"/>
        </w:rPr>
      </w:pPr>
      <w:r w:rsidRPr="006D2578">
        <w:rPr>
          <w:rFonts w:ascii="Times New Roman" w:eastAsia="Trebuchet MS" w:hAnsi="Times New Roman" w:cs="Times New Roman"/>
          <w:spacing w:val="-6"/>
          <w:kern w:val="0"/>
          <w:sz w:val="24"/>
          <w:szCs w:val="24"/>
          <w14:ligatures w14:val="none"/>
        </w:rPr>
        <w:t>You</w:t>
      </w:r>
      <w:r w:rsidRPr="006D2578">
        <w:rPr>
          <w:rFonts w:ascii="Times New Roman" w:eastAsia="Trebuchet MS" w:hAnsi="Times New Roman" w:cs="Times New Roman"/>
          <w:spacing w:val="-16"/>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are</w:t>
      </w:r>
      <w:r w:rsidRPr="006D2578">
        <w:rPr>
          <w:rFonts w:ascii="Times New Roman" w:eastAsia="Trebuchet MS" w:hAnsi="Times New Roman" w:cs="Times New Roman"/>
          <w:spacing w:val="-15"/>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expected</w:t>
      </w:r>
      <w:r w:rsidRPr="006D2578">
        <w:rPr>
          <w:rFonts w:ascii="Times New Roman" w:eastAsia="Trebuchet MS" w:hAnsi="Times New Roman" w:cs="Times New Roman"/>
          <w:spacing w:val="-16"/>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to</w:t>
      </w:r>
      <w:r w:rsidRPr="006D2578">
        <w:rPr>
          <w:rFonts w:ascii="Times New Roman" w:eastAsia="Trebuchet MS" w:hAnsi="Times New Roman" w:cs="Times New Roman"/>
          <w:spacing w:val="-16"/>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use</w:t>
      </w:r>
      <w:r w:rsidRPr="006D2578">
        <w:rPr>
          <w:rFonts w:ascii="Times New Roman" w:eastAsia="Trebuchet MS" w:hAnsi="Times New Roman" w:cs="Times New Roman"/>
          <w:spacing w:val="-15"/>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this</w:t>
      </w:r>
      <w:r w:rsidRPr="006D2578">
        <w:rPr>
          <w:rFonts w:ascii="Times New Roman" w:eastAsia="Trebuchet MS" w:hAnsi="Times New Roman" w:cs="Times New Roman"/>
          <w:spacing w:val="-15"/>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acknowledgment</w:t>
      </w:r>
      <w:r w:rsidRPr="006D2578">
        <w:rPr>
          <w:rFonts w:ascii="Times New Roman" w:eastAsia="Trebuchet MS" w:hAnsi="Times New Roman" w:cs="Times New Roman"/>
          <w:spacing w:val="-14"/>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format</w:t>
      </w:r>
      <w:r w:rsidRPr="006D2578">
        <w:rPr>
          <w:rFonts w:ascii="Times New Roman" w:eastAsia="Trebuchet MS" w:hAnsi="Times New Roman" w:cs="Times New Roman"/>
          <w:spacing w:val="-14"/>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for</w:t>
      </w:r>
      <w:r w:rsidRPr="006D2578">
        <w:rPr>
          <w:rFonts w:ascii="Times New Roman" w:eastAsia="Trebuchet MS" w:hAnsi="Times New Roman" w:cs="Times New Roman"/>
          <w:spacing w:val="-15"/>
          <w:kern w:val="0"/>
          <w:sz w:val="24"/>
          <w:szCs w:val="24"/>
          <w14:ligatures w14:val="none"/>
        </w:rPr>
        <w:t xml:space="preserve"> </w:t>
      </w:r>
      <w:r w:rsidRPr="006D2578">
        <w:rPr>
          <w:rFonts w:ascii="Times New Roman" w:eastAsia="Trebuchet MS" w:hAnsi="Times New Roman" w:cs="Times New Roman"/>
          <w:b/>
          <w:spacing w:val="-6"/>
          <w:kern w:val="0"/>
          <w:sz w:val="24"/>
          <w:szCs w:val="24"/>
          <w14:ligatures w14:val="none"/>
        </w:rPr>
        <w:t>all</w:t>
      </w:r>
      <w:r w:rsidRPr="006D2578">
        <w:rPr>
          <w:rFonts w:ascii="Times New Roman" w:eastAsia="Trebuchet MS" w:hAnsi="Times New Roman" w:cs="Times New Roman"/>
          <w:b/>
          <w:spacing w:val="-15"/>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allowable</w:t>
      </w:r>
      <w:r w:rsidRPr="006D2578">
        <w:rPr>
          <w:rFonts w:ascii="Times New Roman" w:eastAsia="Trebuchet MS" w:hAnsi="Times New Roman" w:cs="Times New Roman"/>
          <w:spacing w:val="-12"/>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uses</w:t>
      </w:r>
      <w:r w:rsidRPr="006D2578">
        <w:rPr>
          <w:rFonts w:ascii="Times New Roman" w:eastAsia="Trebuchet MS" w:hAnsi="Times New Roman" w:cs="Times New Roman"/>
          <w:spacing w:val="-16"/>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of</w:t>
      </w:r>
      <w:r w:rsidRPr="006D2578">
        <w:rPr>
          <w:rFonts w:ascii="Times New Roman" w:eastAsia="Trebuchet MS" w:hAnsi="Times New Roman" w:cs="Times New Roman"/>
          <w:spacing w:val="-16"/>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AI.</w:t>
      </w:r>
    </w:p>
    <w:bookmarkEnd w:id="22"/>
    <w:p w14:paraId="75A4AA6C" w14:textId="77777777" w:rsidR="006D2578" w:rsidRPr="006D2578" w:rsidRDefault="006D2578" w:rsidP="000A5191">
      <w:pPr>
        <w:widowControl w:val="0"/>
        <w:autoSpaceDE w:val="0"/>
        <w:autoSpaceDN w:val="0"/>
        <w:spacing w:after="0" w:line="360" w:lineRule="auto"/>
        <w:jc w:val="both"/>
        <w:rPr>
          <w:rFonts w:ascii="Times New Roman" w:eastAsia="Trebuchet MS" w:hAnsi="Times New Roman" w:cs="Times New Roman"/>
          <w:kern w:val="0"/>
          <w:sz w:val="24"/>
          <w:szCs w:val="24"/>
          <w14:ligatures w14:val="none"/>
        </w:rPr>
        <w:sectPr w:rsidR="006D2578" w:rsidRPr="006D2578" w:rsidSect="006D2578">
          <w:headerReference w:type="default" r:id="rId6"/>
          <w:footerReference w:type="default" r:id="rId7"/>
          <w:pgSz w:w="11910" w:h="16840" w:code="9"/>
          <w:pgMar w:top="1440" w:right="1440" w:bottom="1440" w:left="1440" w:header="708" w:footer="0" w:gutter="0"/>
          <w:pgBorders w:offsetFrom="page">
            <w:top w:val="single" w:sz="24" w:space="24" w:color="FFFFFF"/>
            <w:left w:val="single" w:sz="24" w:space="24" w:color="FFFFFF"/>
            <w:bottom w:val="single" w:sz="24" w:space="24" w:color="FFFFFF"/>
            <w:right w:val="single" w:sz="24" w:space="24" w:color="FFFFFF"/>
          </w:pgBorders>
          <w:pgNumType w:start="1"/>
          <w:cols w:space="720"/>
          <w:docGrid w:linePitch="299"/>
        </w:sectPr>
      </w:pPr>
    </w:p>
    <w:p w14:paraId="492ADE08" w14:textId="77777777" w:rsidR="006D2578" w:rsidRPr="006D2578" w:rsidRDefault="006D2578" w:rsidP="000A5191">
      <w:pPr>
        <w:widowControl w:val="0"/>
        <w:autoSpaceDE w:val="0"/>
        <w:autoSpaceDN w:val="0"/>
        <w:spacing w:before="90" w:after="0" w:line="360" w:lineRule="auto"/>
        <w:ind w:left="23"/>
        <w:jc w:val="both"/>
        <w:rPr>
          <w:rFonts w:ascii="Times New Roman" w:eastAsia="Trebuchet MS" w:hAnsi="Times New Roman" w:cs="Times New Roman"/>
          <w:kern w:val="0"/>
          <w:sz w:val="24"/>
          <w:szCs w:val="24"/>
          <w14:ligatures w14:val="none"/>
        </w:rPr>
      </w:pPr>
      <w:r w:rsidRPr="006D2578">
        <w:rPr>
          <w:rFonts w:ascii="Times New Roman" w:eastAsia="Trebuchet MS" w:hAnsi="Times New Roman" w:cs="Times New Roman"/>
          <w:spacing w:val="-6"/>
          <w:kern w:val="0"/>
          <w:sz w:val="24"/>
          <w:szCs w:val="24"/>
          <w14:ligatures w14:val="none"/>
        </w:rPr>
        <w:lastRenderedPageBreak/>
        <w:t>You</w:t>
      </w:r>
      <w:r w:rsidRPr="006D2578">
        <w:rPr>
          <w:rFonts w:ascii="Times New Roman" w:eastAsia="Trebuchet MS" w:hAnsi="Times New Roman" w:cs="Times New Roman"/>
          <w:spacing w:val="-19"/>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are</w:t>
      </w:r>
      <w:r w:rsidRPr="006D2578">
        <w:rPr>
          <w:rFonts w:ascii="Times New Roman" w:eastAsia="Trebuchet MS" w:hAnsi="Times New Roman" w:cs="Times New Roman"/>
          <w:spacing w:val="-18"/>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expected</w:t>
      </w:r>
      <w:r w:rsidRPr="006D2578">
        <w:rPr>
          <w:rFonts w:ascii="Times New Roman" w:eastAsia="Trebuchet MS" w:hAnsi="Times New Roman" w:cs="Times New Roman"/>
          <w:spacing w:val="-20"/>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to</w:t>
      </w:r>
      <w:r w:rsidRPr="006D2578">
        <w:rPr>
          <w:rFonts w:ascii="Times New Roman" w:eastAsia="Trebuchet MS" w:hAnsi="Times New Roman" w:cs="Times New Roman"/>
          <w:spacing w:val="-19"/>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include</w:t>
      </w:r>
      <w:r w:rsidRPr="006D2578">
        <w:rPr>
          <w:rFonts w:ascii="Times New Roman" w:eastAsia="Trebuchet MS" w:hAnsi="Times New Roman" w:cs="Times New Roman"/>
          <w:spacing w:val="-18"/>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this</w:t>
      </w:r>
      <w:r w:rsidRPr="006D2578">
        <w:rPr>
          <w:rFonts w:ascii="Times New Roman" w:eastAsia="Trebuchet MS" w:hAnsi="Times New Roman" w:cs="Times New Roman"/>
          <w:spacing w:val="-19"/>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acknowledgement</w:t>
      </w:r>
      <w:r w:rsidRPr="006D2578">
        <w:rPr>
          <w:rFonts w:ascii="Times New Roman" w:eastAsia="Trebuchet MS" w:hAnsi="Times New Roman" w:cs="Times New Roman"/>
          <w:spacing w:val="-20"/>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on</w:t>
      </w:r>
      <w:r w:rsidRPr="006D2578">
        <w:rPr>
          <w:rFonts w:ascii="Times New Roman" w:eastAsia="Trebuchet MS" w:hAnsi="Times New Roman" w:cs="Times New Roman"/>
          <w:spacing w:val="-20"/>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a</w:t>
      </w:r>
      <w:r w:rsidRPr="006D2578">
        <w:rPr>
          <w:rFonts w:ascii="Times New Roman" w:eastAsia="Trebuchet MS" w:hAnsi="Times New Roman" w:cs="Times New Roman"/>
          <w:spacing w:val="-19"/>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separate</w:t>
      </w:r>
      <w:r w:rsidRPr="006D2578">
        <w:rPr>
          <w:rFonts w:ascii="Times New Roman" w:eastAsia="Trebuchet MS" w:hAnsi="Times New Roman" w:cs="Times New Roman"/>
          <w:spacing w:val="-18"/>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page</w:t>
      </w:r>
      <w:r w:rsidRPr="006D2578">
        <w:rPr>
          <w:rFonts w:ascii="Times New Roman" w:eastAsia="Trebuchet MS" w:hAnsi="Times New Roman" w:cs="Times New Roman"/>
          <w:spacing w:val="-19"/>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at</w:t>
      </w:r>
      <w:r w:rsidRPr="006D2578">
        <w:rPr>
          <w:rFonts w:ascii="Times New Roman" w:eastAsia="Trebuchet MS" w:hAnsi="Times New Roman" w:cs="Times New Roman"/>
          <w:spacing w:val="-20"/>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the</w:t>
      </w:r>
      <w:r w:rsidRPr="006D2578">
        <w:rPr>
          <w:rFonts w:ascii="Times New Roman" w:eastAsia="Trebuchet MS" w:hAnsi="Times New Roman" w:cs="Times New Roman"/>
          <w:spacing w:val="-19"/>
          <w:kern w:val="0"/>
          <w:sz w:val="24"/>
          <w:szCs w:val="24"/>
          <w14:ligatures w14:val="none"/>
        </w:rPr>
        <w:t xml:space="preserve"> </w:t>
      </w:r>
      <w:r w:rsidRPr="006D2578">
        <w:rPr>
          <w:rFonts w:ascii="Times New Roman" w:eastAsia="Trebuchet MS" w:hAnsi="Times New Roman" w:cs="Times New Roman"/>
          <w:spacing w:val="-6"/>
          <w:kern w:val="0"/>
          <w:sz w:val="24"/>
          <w:szCs w:val="24"/>
          <w14:ligatures w14:val="none"/>
        </w:rPr>
        <w:t>beginning</w:t>
      </w:r>
    </w:p>
    <w:p w14:paraId="0C94A8DC" w14:textId="77777777" w:rsidR="006D2578" w:rsidRPr="006D2578" w:rsidRDefault="006D2578" w:rsidP="000A5191">
      <w:pPr>
        <w:widowControl w:val="0"/>
        <w:autoSpaceDE w:val="0"/>
        <w:autoSpaceDN w:val="0"/>
        <w:spacing w:before="62" w:after="0" w:line="360" w:lineRule="auto"/>
        <w:ind w:left="23"/>
        <w:jc w:val="both"/>
        <w:rPr>
          <w:rFonts w:ascii="Times New Roman" w:eastAsia="Trebuchet MS" w:hAnsi="Times New Roman" w:cs="Times New Roman"/>
          <w:kern w:val="0"/>
          <w:sz w:val="24"/>
          <w:szCs w:val="24"/>
          <w14:ligatures w14:val="none"/>
        </w:rPr>
      </w:pPr>
      <w:r w:rsidRPr="006D2578">
        <w:rPr>
          <w:rFonts w:ascii="Times New Roman" w:eastAsia="Trebuchet MS" w:hAnsi="Times New Roman" w:cs="Times New Roman"/>
          <w:spacing w:val="-8"/>
          <w:kern w:val="0"/>
          <w:sz w:val="24"/>
          <w:szCs w:val="24"/>
          <w14:ligatures w14:val="none"/>
        </w:rPr>
        <w:t>of</w:t>
      </w:r>
      <w:r w:rsidRPr="006D2578">
        <w:rPr>
          <w:rFonts w:ascii="Times New Roman" w:eastAsia="Trebuchet MS" w:hAnsi="Times New Roman" w:cs="Times New Roman"/>
          <w:spacing w:val="-21"/>
          <w:kern w:val="0"/>
          <w:sz w:val="24"/>
          <w:szCs w:val="24"/>
          <w14:ligatures w14:val="none"/>
        </w:rPr>
        <w:t xml:space="preserve"> </w:t>
      </w:r>
      <w:r w:rsidRPr="006D2578">
        <w:rPr>
          <w:rFonts w:ascii="Times New Roman" w:eastAsia="Trebuchet MS" w:hAnsi="Times New Roman" w:cs="Times New Roman"/>
          <w:spacing w:val="-8"/>
          <w:kern w:val="0"/>
          <w:sz w:val="24"/>
          <w:szCs w:val="24"/>
          <w14:ligatures w14:val="none"/>
        </w:rPr>
        <w:t>your</w:t>
      </w:r>
      <w:r w:rsidRPr="006D2578">
        <w:rPr>
          <w:rFonts w:ascii="Times New Roman" w:eastAsia="Trebuchet MS" w:hAnsi="Times New Roman" w:cs="Times New Roman"/>
          <w:spacing w:val="-21"/>
          <w:kern w:val="0"/>
          <w:sz w:val="24"/>
          <w:szCs w:val="24"/>
          <w14:ligatures w14:val="none"/>
        </w:rPr>
        <w:t xml:space="preserve"> </w:t>
      </w:r>
      <w:r w:rsidRPr="006D2578">
        <w:rPr>
          <w:rFonts w:ascii="Times New Roman" w:eastAsia="Trebuchet MS" w:hAnsi="Times New Roman" w:cs="Times New Roman"/>
          <w:spacing w:val="-8"/>
          <w:kern w:val="0"/>
          <w:sz w:val="24"/>
          <w:szCs w:val="24"/>
          <w14:ligatures w14:val="none"/>
        </w:rPr>
        <w:t>submission.</w:t>
      </w:r>
    </w:p>
    <w:p w14:paraId="3E1EAC21" w14:textId="77777777" w:rsidR="006D2578" w:rsidRPr="006D2578" w:rsidRDefault="006D2578" w:rsidP="000A5191">
      <w:pPr>
        <w:spacing w:before="220" w:beforeAutospacing="1" w:after="100" w:afterAutospacing="1" w:line="360" w:lineRule="auto"/>
        <w:jc w:val="both"/>
        <w:outlineLvl w:val="0"/>
        <w:rPr>
          <w:rFonts w:ascii="Times New Roman" w:eastAsia="Times New Roman" w:hAnsi="Times New Roman" w:cs="Times New Roman"/>
          <w:b/>
          <w:bCs/>
          <w:kern w:val="36"/>
          <w:sz w:val="24"/>
          <w:szCs w:val="24"/>
          <w14:ligatures w14:val="none"/>
        </w:rPr>
      </w:pPr>
      <w:bookmarkStart w:id="23" w:name="Basic_Acknowledgement_format_of_AI_tool_"/>
      <w:bookmarkStart w:id="24" w:name="_Toc190384141"/>
      <w:bookmarkStart w:id="25" w:name="_Toc190952448"/>
      <w:bookmarkStart w:id="26" w:name="_Toc191650155"/>
      <w:bookmarkEnd w:id="23"/>
      <w:r w:rsidRPr="006D2578">
        <w:rPr>
          <w:rFonts w:ascii="Times New Roman" w:eastAsia="Times New Roman" w:hAnsi="Times New Roman" w:cs="Times New Roman"/>
          <w:b/>
          <w:bCs/>
          <w:color w:val="0F4660"/>
          <w:w w:val="90"/>
          <w:kern w:val="36"/>
          <w:sz w:val="24"/>
          <w:szCs w:val="24"/>
          <w14:ligatures w14:val="none"/>
        </w:rPr>
        <w:t>Basic</w:t>
      </w:r>
      <w:r w:rsidRPr="006D2578">
        <w:rPr>
          <w:rFonts w:ascii="Times New Roman" w:eastAsia="Times New Roman" w:hAnsi="Times New Roman" w:cs="Times New Roman"/>
          <w:b/>
          <w:bCs/>
          <w:color w:val="0F4660"/>
          <w:spacing w:val="-17"/>
          <w:w w:val="90"/>
          <w:kern w:val="36"/>
          <w:sz w:val="24"/>
          <w:szCs w:val="24"/>
          <w14:ligatures w14:val="none"/>
        </w:rPr>
        <w:t xml:space="preserve"> </w:t>
      </w:r>
      <w:r w:rsidRPr="006D2578">
        <w:rPr>
          <w:rFonts w:ascii="Times New Roman" w:eastAsia="Times New Roman" w:hAnsi="Times New Roman" w:cs="Times New Roman"/>
          <w:b/>
          <w:bCs/>
          <w:color w:val="0F4660"/>
          <w:w w:val="90"/>
          <w:kern w:val="36"/>
          <w:sz w:val="24"/>
          <w:szCs w:val="24"/>
          <w14:ligatures w14:val="none"/>
        </w:rPr>
        <w:t>Acknowledgement</w:t>
      </w:r>
      <w:r w:rsidRPr="006D2578">
        <w:rPr>
          <w:rFonts w:ascii="Times New Roman" w:eastAsia="Times New Roman" w:hAnsi="Times New Roman" w:cs="Times New Roman"/>
          <w:b/>
          <w:bCs/>
          <w:color w:val="0F4660"/>
          <w:spacing w:val="-18"/>
          <w:w w:val="90"/>
          <w:kern w:val="36"/>
          <w:sz w:val="24"/>
          <w:szCs w:val="24"/>
          <w14:ligatures w14:val="none"/>
        </w:rPr>
        <w:t xml:space="preserve"> </w:t>
      </w:r>
      <w:r w:rsidRPr="006D2578">
        <w:rPr>
          <w:rFonts w:ascii="Times New Roman" w:eastAsia="Times New Roman" w:hAnsi="Times New Roman" w:cs="Times New Roman"/>
          <w:b/>
          <w:bCs/>
          <w:color w:val="0F4660"/>
          <w:w w:val="90"/>
          <w:kern w:val="36"/>
          <w:sz w:val="24"/>
          <w:szCs w:val="24"/>
          <w14:ligatures w14:val="none"/>
        </w:rPr>
        <w:t>format</w:t>
      </w:r>
      <w:r w:rsidRPr="006D2578">
        <w:rPr>
          <w:rFonts w:ascii="Times New Roman" w:eastAsia="Times New Roman" w:hAnsi="Times New Roman" w:cs="Times New Roman"/>
          <w:b/>
          <w:bCs/>
          <w:color w:val="0F4660"/>
          <w:spacing w:val="-18"/>
          <w:w w:val="90"/>
          <w:kern w:val="36"/>
          <w:sz w:val="24"/>
          <w:szCs w:val="24"/>
          <w14:ligatures w14:val="none"/>
        </w:rPr>
        <w:t xml:space="preserve"> </w:t>
      </w:r>
      <w:r w:rsidRPr="006D2578">
        <w:rPr>
          <w:rFonts w:ascii="Times New Roman" w:eastAsia="Times New Roman" w:hAnsi="Times New Roman" w:cs="Times New Roman"/>
          <w:b/>
          <w:bCs/>
          <w:color w:val="0F4660"/>
          <w:w w:val="90"/>
          <w:kern w:val="36"/>
          <w:sz w:val="24"/>
          <w:szCs w:val="24"/>
          <w14:ligatures w14:val="none"/>
        </w:rPr>
        <w:t>of</w:t>
      </w:r>
      <w:r w:rsidRPr="006D2578">
        <w:rPr>
          <w:rFonts w:ascii="Times New Roman" w:eastAsia="Times New Roman" w:hAnsi="Times New Roman" w:cs="Times New Roman"/>
          <w:b/>
          <w:bCs/>
          <w:color w:val="0F4660"/>
          <w:spacing w:val="-17"/>
          <w:w w:val="90"/>
          <w:kern w:val="36"/>
          <w:sz w:val="24"/>
          <w:szCs w:val="24"/>
          <w14:ligatures w14:val="none"/>
        </w:rPr>
        <w:t xml:space="preserve"> </w:t>
      </w:r>
      <w:r w:rsidRPr="006D2578">
        <w:rPr>
          <w:rFonts w:ascii="Times New Roman" w:eastAsia="Times New Roman" w:hAnsi="Times New Roman" w:cs="Times New Roman"/>
          <w:b/>
          <w:bCs/>
          <w:color w:val="0F4660"/>
          <w:w w:val="90"/>
          <w:kern w:val="36"/>
          <w:sz w:val="24"/>
          <w:szCs w:val="24"/>
          <w14:ligatures w14:val="none"/>
        </w:rPr>
        <w:t>AI</w:t>
      </w:r>
      <w:r w:rsidRPr="006D2578">
        <w:rPr>
          <w:rFonts w:ascii="Times New Roman" w:eastAsia="Times New Roman" w:hAnsi="Times New Roman" w:cs="Times New Roman"/>
          <w:b/>
          <w:bCs/>
          <w:color w:val="0F4660"/>
          <w:spacing w:val="-16"/>
          <w:w w:val="90"/>
          <w:kern w:val="36"/>
          <w:sz w:val="24"/>
          <w:szCs w:val="24"/>
          <w14:ligatures w14:val="none"/>
        </w:rPr>
        <w:t xml:space="preserve"> </w:t>
      </w:r>
      <w:r w:rsidRPr="006D2578">
        <w:rPr>
          <w:rFonts w:ascii="Times New Roman" w:eastAsia="Times New Roman" w:hAnsi="Times New Roman" w:cs="Times New Roman"/>
          <w:b/>
          <w:bCs/>
          <w:color w:val="0F4660"/>
          <w:w w:val="90"/>
          <w:kern w:val="36"/>
          <w:sz w:val="24"/>
          <w:szCs w:val="24"/>
          <w14:ligatures w14:val="none"/>
        </w:rPr>
        <w:t>tool</w:t>
      </w:r>
      <w:r w:rsidRPr="006D2578">
        <w:rPr>
          <w:rFonts w:ascii="Times New Roman" w:eastAsia="Times New Roman" w:hAnsi="Times New Roman" w:cs="Times New Roman"/>
          <w:b/>
          <w:bCs/>
          <w:color w:val="0F4660"/>
          <w:spacing w:val="-18"/>
          <w:w w:val="90"/>
          <w:kern w:val="36"/>
          <w:sz w:val="24"/>
          <w:szCs w:val="24"/>
          <w14:ligatures w14:val="none"/>
        </w:rPr>
        <w:t xml:space="preserve"> </w:t>
      </w:r>
      <w:r w:rsidRPr="006D2578">
        <w:rPr>
          <w:rFonts w:ascii="Times New Roman" w:eastAsia="Times New Roman" w:hAnsi="Times New Roman" w:cs="Times New Roman"/>
          <w:b/>
          <w:bCs/>
          <w:color w:val="0F4660"/>
          <w:spacing w:val="-5"/>
          <w:w w:val="90"/>
          <w:kern w:val="36"/>
          <w:sz w:val="24"/>
          <w:szCs w:val="24"/>
          <w14:ligatures w14:val="none"/>
        </w:rPr>
        <w:t>use</w:t>
      </w:r>
      <w:bookmarkEnd w:id="24"/>
      <w:bookmarkEnd w:id="25"/>
      <w:bookmarkEnd w:id="26"/>
    </w:p>
    <w:p w14:paraId="39BE4E46" w14:textId="77777777" w:rsidR="006D2578" w:rsidRPr="006D2578" w:rsidRDefault="006D2578" w:rsidP="000A5191">
      <w:pPr>
        <w:spacing w:line="360" w:lineRule="auto"/>
        <w:jc w:val="both"/>
        <w:rPr>
          <w:rFonts w:ascii="Times New Roman" w:eastAsia="Calibri" w:hAnsi="Times New Roman" w:cs="Times New Roman"/>
          <w:b/>
          <w:bCs/>
          <w:kern w:val="0"/>
          <w:sz w:val="24"/>
          <w:szCs w:val="24"/>
          <w:u w:val="single"/>
          <w14:ligatures w14:val="none"/>
        </w:rPr>
      </w:pPr>
      <w:r w:rsidRPr="006D2578">
        <w:rPr>
          <w:rFonts w:ascii="Times New Roman" w:eastAsia="Calibri" w:hAnsi="Times New Roman" w:cs="Times New Roman"/>
          <w:b/>
          <w:bCs/>
          <w:kern w:val="0"/>
          <w:sz w:val="24"/>
          <w:szCs w:val="24"/>
          <w:u w:val="single"/>
          <w14:ligatures w14:val="none"/>
        </w:rPr>
        <w:t>Acknowledgment of the Use of AI</w:t>
      </w:r>
    </w:p>
    <w:p w14:paraId="54CD9691" w14:textId="77777777" w:rsidR="006D2578" w:rsidRPr="006D2578" w:rsidRDefault="006D2578" w:rsidP="000A5191">
      <w:pPr>
        <w:widowControl w:val="0"/>
        <w:autoSpaceDE w:val="0"/>
        <w:autoSpaceDN w:val="0"/>
        <w:spacing w:after="0" w:line="360" w:lineRule="auto"/>
        <w:jc w:val="both"/>
        <w:rPr>
          <w:rFonts w:ascii="Times New Roman" w:eastAsia="Trebuchet MS" w:hAnsi="Times New Roman" w:cs="Times New Roman"/>
          <w:kern w:val="0"/>
          <w:sz w:val="24"/>
          <w:szCs w:val="24"/>
          <w14:ligatures w14:val="none"/>
        </w:rPr>
      </w:pPr>
      <w:r w:rsidRPr="006D2578">
        <w:rPr>
          <w:rFonts w:ascii="Times New Roman" w:eastAsia="Trebuchet MS" w:hAnsi="Times New Roman" w:cs="Times New Roman"/>
          <w:kern w:val="0"/>
          <w:sz w:val="24"/>
          <w:szCs w:val="24"/>
          <w14:ligatures w14:val="none"/>
        </w:rPr>
        <w:t xml:space="preserve">I acknowledge the use of Grammarly (https://www.grammarly.com/) on 17 February 2025 to check my work using the prompt(s): </w:t>
      </w:r>
    </w:p>
    <w:p w14:paraId="6E1608EC" w14:textId="77777777" w:rsidR="006D2578" w:rsidRPr="006D2578" w:rsidRDefault="006D2578" w:rsidP="000A5191">
      <w:pPr>
        <w:widowControl w:val="0"/>
        <w:numPr>
          <w:ilvl w:val="0"/>
          <w:numId w:val="13"/>
        </w:numPr>
        <w:autoSpaceDE w:val="0"/>
        <w:autoSpaceDN w:val="0"/>
        <w:spacing w:after="0" w:line="360" w:lineRule="auto"/>
        <w:jc w:val="both"/>
        <w:rPr>
          <w:rFonts w:ascii="Times New Roman" w:eastAsia="Trebuchet MS" w:hAnsi="Times New Roman" w:cs="Times New Roman"/>
          <w:kern w:val="0"/>
          <w:sz w:val="24"/>
          <w:szCs w:val="24"/>
          <w14:ligatures w14:val="none"/>
        </w:rPr>
      </w:pPr>
      <w:r w:rsidRPr="006D2578">
        <w:rPr>
          <w:rFonts w:ascii="Times New Roman" w:eastAsia="Trebuchet MS" w:hAnsi="Times New Roman" w:cs="Times New Roman"/>
          <w:kern w:val="0"/>
          <w:sz w:val="24"/>
          <w:szCs w:val="24"/>
          <w14:ligatures w14:val="none"/>
        </w:rPr>
        <w:t xml:space="preserve">Please check the following text for readability, grammar, and syntax. </w:t>
      </w:r>
    </w:p>
    <w:p w14:paraId="75AB5A38" w14:textId="5E61342D" w:rsidR="000125E7" w:rsidRPr="000A5191" w:rsidRDefault="006D2578" w:rsidP="000A5191">
      <w:pPr>
        <w:spacing w:line="360" w:lineRule="auto"/>
        <w:jc w:val="both"/>
        <w:rPr>
          <w:rFonts w:ascii="Times New Roman" w:hAnsi="Times New Roman" w:cs="Times New Roman"/>
          <w:sz w:val="24"/>
          <w:szCs w:val="24"/>
        </w:rPr>
      </w:pPr>
      <w:r w:rsidRPr="000A5191">
        <w:rPr>
          <w:rFonts w:ascii="Times New Roman" w:eastAsia="Trebuchet MS" w:hAnsi="Times New Roman" w:cs="Times New Roman"/>
          <w:kern w:val="0"/>
          <w:sz w:val="24"/>
          <w:szCs w:val="24"/>
          <w14:ligatures w14:val="none"/>
        </w:rPr>
        <w:t>I confirm that I have not presented any AI-generated text as my own work. I confirm I have copies of my drafts, notes, and other resources I used before, and after the use of AI tools which I may be asked to provide in evidence.</w:t>
      </w:r>
    </w:p>
    <w:sectPr w:rsidR="000125E7" w:rsidRPr="000A5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n-GB"/>
      </w:rPr>
      <w:id w:val="1529376483"/>
      <w:docPartObj>
        <w:docPartGallery w:val="Page Numbers (Bottom of Page)"/>
        <w:docPartUnique/>
      </w:docPartObj>
    </w:sdtPr>
    <w:sdtContent>
      <w:p w14:paraId="606DAD03" w14:textId="77777777" w:rsidR="00000000" w:rsidRPr="000A5191" w:rsidRDefault="00000000">
        <w:pPr>
          <w:pStyle w:val="Footer1"/>
          <w:jc w:val="right"/>
          <w:rPr>
            <w:lang w:val="en-GB"/>
          </w:rPr>
        </w:pPr>
        <w:r w:rsidRPr="000A5191">
          <w:rPr>
            <w:lang w:val="en-GB"/>
          </w:rPr>
          <w:fldChar w:fldCharType="begin"/>
        </w:r>
        <w:r w:rsidRPr="000A5191">
          <w:rPr>
            <w:lang w:val="en-GB"/>
          </w:rPr>
          <w:instrText xml:space="preserve"> PAGE   \* MERGEFORMAT </w:instrText>
        </w:r>
        <w:r w:rsidRPr="000A5191">
          <w:rPr>
            <w:lang w:val="en-GB"/>
          </w:rPr>
          <w:fldChar w:fldCharType="separate"/>
        </w:r>
        <w:r w:rsidRPr="000A5191">
          <w:rPr>
            <w:lang w:val="en-GB"/>
          </w:rPr>
          <w:t>2</w:t>
        </w:r>
        <w:r w:rsidRPr="000A5191">
          <w:rPr>
            <w:lang w:val="en-GB"/>
          </w:rPr>
          <w:fldChar w:fldCharType="end"/>
        </w:r>
      </w:p>
    </w:sdtContent>
  </w:sdt>
  <w:p w14:paraId="6A933596" w14:textId="77777777" w:rsidR="00000000" w:rsidRPr="000A5191" w:rsidRDefault="00000000">
    <w:pPr>
      <w:pStyle w:val="Footer1"/>
      <w:rPr>
        <w:lang w:val="en-GB"/>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B98A9" w14:textId="77777777" w:rsidR="00000000" w:rsidRPr="000A5191" w:rsidRDefault="00000000">
    <w:pPr>
      <w:pStyle w:val="Corptext"/>
      <w:spacing w:line="14" w:lineRule="auto"/>
      <w:rPr>
        <w:sz w:val="2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450A4"/>
    <w:multiLevelType w:val="hybridMultilevel"/>
    <w:tmpl w:val="EF7E6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9388B"/>
    <w:multiLevelType w:val="hybridMultilevel"/>
    <w:tmpl w:val="E6BA0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B01A7"/>
    <w:multiLevelType w:val="hybridMultilevel"/>
    <w:tmpl w:val="3BFA3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D36135"/>
    <w:multiLevelType w:val="hybridMultilevel"/>
    <w:tmpl w:val="04BAB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3F4966"/>
    <w:multiLevelType w:val="hybridMultilevel"/>
    <w:tmpl w:val="1C484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2F1947"/>
    <w:multiLevelType w:val="hybridMultilevel"/>
    <w:tmpl w:val="F6EA2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93412D"/>
    <w:multiLevelType w:val="hybridMultilevel"/>
    <w:tmpl w:val="60003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EE4D3D"/>
    <w:multiLevelType w:val="hybridMultilevel"/>
    <w:tmpl w:val="CFF21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1C3A02"/>
    <w:multiLevelType w:val="hybridMultilevel"/>
    <w:tmpl w:val="287EE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341E7A"/>
    <w:multiLevelType w:val="hybridMultilevel"/>
    <w:tmpl w:val="CE343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390320"/>
    <w:multiLevelType w:val="hybridMultilevel"/>
    <w:tmpl w:val="41608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80350E"/>
    <w:multiLevelType w:val="hybridMultilevel"/>
    <w:tmpl w:val="29F29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346950"/>
    <w:multiLevelType w:val="hybridMultilevel"/>
    <w:tmpl w:val="02B2B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ED1895"/>
    <w:multiLevelType w:val="hybridMultilevel"/>
    <w:tmpl w:val="6452F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BB759C"/>
    <w:multiLevelType w:val="hybridMultilevel"/>
    <w:tmpl w:val="63145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5057527">
    <w:abstractNumId w:val="5"/>
  </w:num>
  <w:num w:numId="2" w16cid:durableId="1300646147">
    <w:abstractNumId w:val="6"/>
  </w:num>
  <w:num w:numId="3" w16cid:durableId="1201165763">
    <w:abstractNumId w:val="9"/>
  </w:num>
  <w:num w:numId="4" w16cid:durableId="1440644020">
    <w:abstractNumId w:val="11"/>
  </w:num>
  <w:num w:numId="5" w16cid:durableId="341205871">
    <w:abstractNumId w:val="12"/>
  </w:num>
  <w:num w:numId="6" w16cid:durableId="458185028">
    <w:abstractNumId w:val="8"/>
  </w:num>
  <w:num w:numId="7" w16cid:durableId="591626020">
    <w:abstractNumId w:val="10"/>
  </w:num>
  <w:num w:numId="8" w16cid:durableId="1097628676">
    <w:abstractNumId w:val="0"/>
  </w:num>
  <w:num w:numId="9" w16cid:durableId="2059275364">
    <w:abstractNumId w:val="13"/>
  </w:num>
  <w:num w:numId="10" w16cid:durableId="1193416663">
    <w:abstractNumId w:val="7"/>
  </w:num>
  <w:num w:numId="11" w16cid:durableId="1971789178">
    <w:abstractNumId w:val="14"/>
  </w:num>
  <w:num w:numId="12" w16cid:durableId="280041406">
    <w:abstractNumId w:val="3"/>
  </w:num>
  <w:num w:numId="13" w16cid:durableId="473065643">
    <w:abstractNumId w:val="4"/>
  </w:num>
  <w:num w:numId="14" w16cid:durableId="1363478037">
    <w:abstractNumId w:val="1"/>
  </w:num>
  <w:num w:numId="15" w16cid:durableId="588199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8CE"/>
    <w:rsid w:val="000125E7"/>
    <w:rsid w:val="000A5191"/>
    <w:rsid w:val="000E5C76"/>
    <w:rsid w:val="00155E41"/>
    <w:rsid w:val="002A08E0"/>
    <w:rsid w:val="006D2578"/>
    <w:rsid w:val="007A4048"/>
    <w:rsid w:val="007F1619"/>
    <w:rsid w:val="008B014F"/>
    <w:rsid w:val="00A85F4B"/>
    <w:rsid w:val="00B028CE"/>
    <w:rsid w:val="00C54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2FD6"/>
  <w15:chartTrackingRefBased/>
  <w15:docId w15:val="{58DFF74B-2DC5-4C26-9DEC-C53DEA41A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B028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B028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B028CE"/>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B028CE"/>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B028CE"/>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B028C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028C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028C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028C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028CE"/>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B028CE"/>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B028CE"/>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B028CE"/>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B028CE"/>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028CE"/>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028CE"/>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028CE"/>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028CE"/>
    <w:rPr>
      <w:rFonts w:eastAsiaTheme="majorEastAsia" w:cstheme="majorBidi"/>
      <w:color w:val="272727" w:themeColor="text1" w:themeTint="D8"/>
    </w:rPr>
  </w:style>
  <w:style w:type="paragraph" w:styleId="Titlu">
    <w:name w:val="Title"/>
    <w:basedOn w:val="Normal"/>
    <w:next w:val="Normal"/>
    <w:link w:val="TitluCaracter"/>
    <w:uiPriority w:val="10"/>
    <w:qFormat/>
    <w:rsid w:val="00B028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028C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028CE"/>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028C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028C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028CE"/>
    <w:rPr>
      <w:i/>
      <w:iCs/>
      <w:color w:val="404040" w:themeColor="text1" w:themeTint="BF"/>
    </w:rPr>
  </w:style>
  <w:style w:type="paragraph" w:styleId="Listparagraf">
    <w:name w:val="List Paragraph"/>
    <w:basedOn w:val="Normal"/>
    <w:uiPriority w:val="34"/>
    <w:qFormat/>
    <w:rsid w:val="00B028CE"/>
    <w:pPr>
      <w:ind w:left="720"/>
      <w:contextualSpacing/>
    </w:pPr>
  </w:style>
  <w:style w:type="character" w:styleId="Accentuareintens">
    <w:name w:val="Intense Emphasis"/>
    <w:basedOn w:val="Fontdeparagrafimplicit"/>
    <w:uiPriority w:val="21"/>
    <w:qFormat/>
    <w:rsid w:val="00B028CE"/>
    <w:rPr>
      <w:i/>
      <w:iCs/>
      <w:color w:val="0F4761" w:themeColor="accent1" w:themeShade="BF"/>
    </w:rPr>
  </w:style>
  <w:style w:type="paragraph" w:styleId="Citatintens">
    <w:name w:val="Intense Quote"/>
    <w:basedOn w:val="Normal"/>
    <w:next w:val="Normal"/>
    <w:link w:val="CitatintensCaracter"/>
    <w:uiPriority w:val="30"/>
    <w:qFormat/>
    <w:rsid w:val="00B028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028CE"/>
    <w:rPr>
      <w:i/>
      <w:iCs/>
      <w:color w:val="0F4761" w:themeColor="accent1" w:themeShade="BF"/>
    </w:rPr>
  </w:style>
  <w:style w:type="character" w:styleId="Referireintens">
    <w:name w:val="Intense Reference"/>
    <w:basedOn w:val="Fontdeparagrafimplicit"/>
    <w:uiPriority w:val="32"/>
    <w:qFormat/>
    <w:rsid w:val="00B028CE"/>
    <w:rPr>
      <w:b/>
      <w:bCs/>
      <w:smallCaps/>
      <w:color w:val="0F4761" w:themeColor="accent1" w:themeShade="BF"/>
      <w:spacing w:val="5"/>
    </w:rPr>
  </w:style>
  <w:style w:type="table" w:customStyle="1" w:styleId="Tabellist3-Accentuare41">
    <w:name w:val="Tabel listă 3 - Accentuare 41"/>
    <w:basedOn w:val="TabelNormal"/>
    <w:next w:val="Tabellist3-Accentuare4"/>
    <w:uiPriority w:val="48"/>
    <w:rsid w:val="006D2578"/>
    <w:pPr>
      <w:spacing w:after="0" w:line="240" w:lineRule="auto"/>
    </w:pPr>
    <w:rPr>
      <w:lang w:val="en-US"/>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paragraph" w:styleId="Corptext">
    <w:name w:val="Body Text"/>
    <w:basedOn w:val="Normal"/>
    <w:link w:val="CorptextCaracter"/>
    <w:uiPriority w:val="99"/>
    <w:semiHidden/>
    <w:unhideWhenUsed/>
    <w:rsid w:val="006D2578"/>
    <w:pPr>
      <w:spacing w:after="120" w:line="360" w:lineRule="auto"/>
      <w:jc w:val="both"/>
    </w:pPr>
    <w:rPr>
      <w:rFonts w:ascii="Times New Roman" w:hAnsi="Times New Roman" w:cs="Times New Roman"/>
      <w:lang w:val="en-US"/>
    </w:rPr>
  </w:style>
  <w:style w:type="character" w:customStyle="1" w:styleId="CorptextCaracter">
    <w:name w:val="Corp text Caracter"/>
    <w:basedOn w:val="Fontdeparagrafimplicit"/>
    <w:link w:val="Corptext"/>
    <w:uiPriority w:val="99"/>
    <w:semiHidden/>
    <w:rsid w:val="006D2578"/>
    <w:rPr>
      <w:rFonts w:ascii="Times New Roman" w:hAnsi="Times New Roman" w:cs="Times New Roman"/>
      <w:lang w:val="en-US"/>
    </w:rPr>
  </w:style>
  <w:style w:type="paragraph" w:customStyle="1" w:styleId="Footer1">
    <w:name w:val="Footer1"/>
    <w:basedOn w:val="Normal"/>
    <w:next w:val="Subsol"/>
    <w:link w:val="FooterChar"/>
    <w:uiPriority w:val="99"/>
    <w:unhideWhenUsed/>
    <w:rsid w:val="006D2578"/>
    <w:pPr>
      <w:tabs>
        <w:tab w:val="center" w:pos="4680"/>
        <w:tab w:val="right" w:pos="9360"/>
      </w:tabs>
      <w:spacing w:after="0" w:line="240" w:lineRule="auto"/>
      <w:jc w:val="both"/>
    </w:pPr>
    <w:rPr>
      <w:rFonts w:ascii="Times New Roman" w:hAnsi="Times New Roman"/>
      <w:sz w:val="24"/>
      <w:lang w:val="en-US"/>
    </w:rPr>
  </w:style>
  <w:style w:type="character" w:customStyle="1" w:styleId="FooterChar">
    <w:name w:val="Footer Char"/>
    <w:basedOn w:val="Fontdeparagrafimplicit"/>
    <w:link w:val="Footer1"/>
    <w:uiPriority w:val="99"/>
    <w:rsid w:val="006D2578"/>
    <w:rPr>
      <w:rFonts w:ascii="Times New Roman" w:hAnsi="Times New Roman"/>
      <w:sz w:val="24"/>
      <w:lang w:val="en-US"/>
    </w:rPr>
  </w:style>
  <w:style w:type="table" w:styleId="Tabellist3-Accentuare4">
    <w:name w:val="List Table 3 Accent 4"/>
    <w:basedOn w:val="TabelNormal"/>
    <w:uiPriority w:val="48"/>
    <w:rsid w:val="006D2578"/>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paragraph" w:styleId="Subsol">
    <w:name w:val="footer"/>
    <w:basedOn w:val="Normal"/>
    <w:link w:val="SubsolCaracter"/>
    <w:uiPriority w:val="99"/>
    <w:semiHidden/>
    <w:unhideWhenUsed/>
    <w:rsid w:val="006D2578"/>
    <w:pPr>
      <w:tabs>
        <w:tab w:val="center" w:pos="4513"/>
        <w:tab w:val="right" w:pos="9026"/>
      </w:tabs>
      <w:spacing w:after="0" w:line="240" w:lineRule="auto"/>
    </w:pPr>
  </w:style>
  <w:style w:type="character" w:customStyle="1" w:styleId="SubsolCaracter">
    <w:name w:val="Subsol Caracter"/>
    <w:basedOn w:val="Fontdeparagrafimplicit"/>
    <w:link w:val="Subsol"/>
    <w:uiPriority w:val="99"/>
    <w:semiHidden/>
    <w:rsid w:val="006D2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80483-2D56-4161-B45D-8C42F462C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3997</Words>
  <Characters>22788</Characters>
  <Application>Microsoft Office Word</Application>
  <DocSecurity>0</DocSecurity>
  <Lines>189</Lines>
  <Paragraphs>53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8</cp:revision>
  <dcterms:created xsi:type="dcterms:W3CDTF">2025-02-28T21:02:00Z</dcterms:created>
  <dcterms:modified xsi:type="dcterms:W3CDTF">2025-02-28T21:43:00Z</dcterms:modified>
</cp:coreProperties>
</file>