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F7378" w:rsidRPr="00203392" w:rsidRDefault="006F7378" w:rsidP="006F7378">
      <w:pPr>
        <w:pStyle w:val="fixed"/>
        <w:rPr>
          <w:rFonts w:ascii="Arial" w:hAnsi="Arial" w:cs="Arial"/>
          <w:sz w:val="22"/>
          <w:szCs w:val="22"/>
        </w:rPr>
      </w:pPr>
      <w:r w:rsidRPr="00203392">
        <w:rPr>
          <w:rFonts w:ascii="Arial" w:hAnsi="Arial" w:cs="Arial"/>
          <w:sz w:val="22"/>
          <w:szCs w:val="22"/>
        </w:rPr>
        <w:t>MODULE CODE:</w:t>
      </w:r>
      <w:r w:rsidRPr="00203392">
        <w:rPr>
          <w:rFonts w:ascii="Arial" w:hAnsi="Arial" w:cs="Arial"/>
          <w:sz w:val="22"/>
          <w:szCs w:val="22"/>
        </w:rPr>
        <w:tab/>
      </w:r>
      <w:r>
        <w:rPr>
          <w:rFonts w:ascii="Arial" w:hAnsi="Arial" w:cs="Arial"/>
          <w:sz w:val="22"/>
          <w:szCs w:val="22"/>
        </w:rPr>
        <w:t>SJIE4005</w:t>
      </w:r>
    </w:p>
    <w:p w:rsidR="006F7378" w:rsidRDefault="006F7378" w:rsidP="006F7378">
      <w:pPr>
        <w:pStyle w:val="fixed"/>
        <w:ind w:left="0" w:firstLine="0"/>
        <w:outlineLvl w:val="1"/>
        <w:rPr>
          <w:rFonts w:ascii="Arial" w:hAnsi="Arial" w:cs="Arial"/>
          <w:sz w:val="22"/>
          <w:szCs w:val="22"/>
        </w:rPr>
      </w:pPr>
      <w:r w:rsidRPr="00203392">
        <w:rPr>
          <w:rFonts w:ascii="Arial" w:hAnsi="Arial" w:cs="Arial"/>
          <w:sz w:val="22"/>
          <w:szCs w:val="22"/>
        </w:rPr>
        <w:t>TITLE:</w:t>
      </w:r>
      <w:r>
        <w:rPr>
          <w:rFonts w:ascii="Arial" w:hAnsi="Arial" w:cs="Arial"/>
          <w:sz w:val="22"/>
          <w:szCs w:val="22"/>
        </w:rPr>
        <w:tab/>
      </w:r>
      <w:r w:rsidRPr="00203392">
        <w:rPr>
          <w:rFonts w:ascii="Arial" w:hAnsi="Arial" w:cs="Arial"/>
          <w:sz w:val="22"/>
          <w:szCs w:val="22"/>
        </w:rPr>
        <w:tab/>
      </w:r>
      <w:r>
        <w:rPr>
          <w:rFonts w:ascii="Arial" w:hAnsi="Arial" w:cs="Arial"/>
          <w:sz w:val="22"/>
          <w:szCs w:val="22"/>
        </w:rPr>
        <w:t xml:space="preserve">   </w:t>
      </w:r>
      <w:r>
        <w:rPr>
          <w:rFonts w:ascii="Arial" w:hAnsi="Arial" w:cs="Arial"/>
          <w:sz w:val="22"/>
          <w:szCs w:val="22"/>
        </w:rPr>
        <w:tab/>
        <w:t>Additional Needs in Context</w:t>
      </w:r>
      <w:r>
        <w:rPr>
          <w:rFonts w:ascii="Arial" w:hAnsi="Arial" w:cs="Arial"/>
          <w:sz w:val="22"/>
          <w:szCs w:val="22"/>
        </w:rPr>
        <w:tab/>
      </w:r>
    </w:p>
    <w:p w:rsidR="006F7378" w:rsidRPr="00085B21" w:rsidRDefault="006F7378" w:rsidP="006F7378">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Pr>
          <w:rFonts w:ascii="Arial" w:eastAsia="Times New Roman" w:hAnsi="Arial" w:cs="Arial"/>
          <w:b/>
          <w:lang w:val="en-GB" w:eastAsia="en-GB"/>
        </w:rPr>
        <w:t>DATED:</w:t>
      </w:r>
      <w:r>
        <w:rPr>
          <w:rFonts w:ascii="Arial" w:eastAsia="Times New Roman" w:hAnsi="Arial" w:cs="Arial"/>
          <w:b/>
          <w:lang w:val="en-GB" w:eastAsia="en-GB"/>
        </w:rPr>
        <w:tab/>
      </w:r>
      <w:r>
        <w:rPr>
          <w:rFonts w:ascii="Arial" w:eastAsia="Times New Roman" w:hAnsi="Arial" w:cs="Arial"/>
          <w:b/>
          <w:lang w:val="en-GB" w:eastAsia="en-GB"/>
        </w:rPr>
        <w:tab/>
        <w:t>17/03/2016</w:t>
      </w:r>
    </w:p>
    <w:p w:rsidR="006F7378" w:rsidRDefault="006F7378" w:rsidP="006F7378">
      <w:pPr>
        <w:pStyle w:val="fixed"/>
        <w:rPr>
          <w:rFonts w:ascii="Arial" w:hAnsi="Arial" w:cs="Arial"/>
          <w:sz w:val="22"/>
          <w:szCs w:val="22"/>
        </w:rPr>
      </w:pPr>
    </w:p>
    <w:p w:rsidR="006F7378" w:rsidRPr="00203392" w:rsidRDefault="006F7378" w:rsidP="006F7378">
      <w:pPr>
        <w:pStyle w:val="fixed"/>
        <w:rPr>
          <w:rFonts w:ascii="Arial" w:hAnsi="Arial" w:cs="Arial"/>
          <w:sz w:val="22"/>
          <w:szCs w:val="22"/>
        </w:rPr>
      </w:pPr>
      <w:r w:rsidRPr="00203392">
        <w:rPr>
          <w:rFonts w:ascii="Arial" w:hAnsi="Arial" w:cs="Arial"/>
          <w:sz w:val="22"/>
          <w:szCs w:val="22"/>
        </w:rPr>
        <w:t xml:space="preserve">LEVEL:  </w:t>
      </w:r>
      <w:r>
        <w:rPr>
          <w:rFonts w:ascii="Arial" w:hAnsi="Arial" w:cs="Arial"/>
          <w:sz w:val="22"/>
          <w:szCs w:val="22"/>
        </w:rPr>
        <w:t xml:space="preserve">                     4</w:t>
      </w:r>
      <w:r w:rsidRPr="00203392">
        <w:rPr>
          <w:rFonts w:ascii="Arial" w:hAnsi="Arial" w:cs="Arial"/>
          <w:sz w:val="22"/>
          <w:szCs w:val="22"/>
        </w:rPr>
        <w:tab/>
      </w:r>
      <w:r>
        <w:rPr>
          <w:rFonts w:ascii="Arial" w:hAnsi="Arial" w:cs="Arial"/>
          <w:sz w:val="22"/>
          <w:szCs w:val="22"/>
        </w:rPr>
        <w:tab/>
      </w:r>
      <w:r w:rsidRPr="00203392">
        <w:rPr>
          <w:rFonts w:ascii="Arial" w:hAnsi="Arial" w:cs="Arial"/>
          <w:sz w:val="22"/>
          <w:szCs w:val="22"/>
        </w:rPr>
        <w:tab/>
      </w:r>
    </w:p>
    <w:p w:rsidR="006F7378" w:rsidRPr="00203392" w:rsidRDefault="006F7378" w:rsidP="006F7378">
      <w:pPr>
        <w:pStyle w:val="fixed"/>
        <w:rPr>
          <w:rFonts w:ascii="Arial" w:hAnsi="Arial" w:cs="Arial"/>
          <w:sz w:val="22"/>
          <w:szCs w:val="22"/>
        </w:rPr>
      </w:pPr>
      <w:r w:rsidRPr="00203392">
        <w:rPr>
          <w:rFonts w:ascii="Arial" w:hAnsi="Arial" w:cs="Arial"/>
          <w:sz w:val="22"/>
          <w:szCs w:val="22"/>
        </w:rPr>
        <w:t>CREDITS:</w:t>
      </w:r>
      <w:r>
        <w:rPr>
          <w:rFonts w:ascii="Arial" w:hAnsi="Arial" w:cs="Arial"/>
          <w:sz w:val="22"/>
          <w:szCs w:val="22"/>
        </w:rPr>
        <w:t xml:space="preserve"> </w:t>
      </w:r>
      <w:r>
        <w:rPr>
          <w:rFonts w:ascii="Arial" w:hAnsi="Arial" w:cs="Arial"/>
          <w:sz w:val="22"/>
          <w:szCs w:val="22"/>
        </w:rPr>
        <w:tab/>
      </w:r>
      <w:r>
        <w:rPr>
          <w:rFonts w:ascii="Arial" w:hAnsi="Arial" w:cs="Arial"/>
          <w:sz w:val="22"/>
          <w:szCs w:val="22"/>
        </w:rPr>
        <w:tab/>
        <w:t>20</w:t>
      </w:r>
      <w:r w:rsidRPr="00203392">
        <w:rPr>
          <w:rFonts w:ascii="Arial" w:hAnsi="Arial" w:cs="Arial"/>
          <w:sz w:val="22"/>
          <w:szCs w:val="22"/>
        </w:rPr>
        <w:tab/>
      </w:r>
      <w:r>
        <w:rPr>
          <w:rFonts w:ascii="Arial" w:hAnsi="Arial" w:cs="Arial"/>
          <w:sz w:val="22"/>
          <w:szCs w:val="22"/>
        </w:rPr>
        <w:tab/>
      </w:r>
      <w:r w:rsidRPr="00203392">
        <w:rPr>
          <w:rFonts w:ascii="Arial" w:hAnsi="Arial" w:cs="Arial"/>
          <w:sz w:val="22"/>
          <w:szCs w:val="22"/>
        </w:rPr>
        <w:tab/>
      </w:r>
    </w:p>
    <w:p w:rsidR="006F7378" w:rsidRPr="00203392" w:rsidRDefault="006F7378" w:rsidP="006F7378">
      <w:pPr>
        <w:pStyle w:val="fixed"/>
        <w:rPr>
          <w:rFonts w:ascii="Arial" w:hAnsi="Arial" w:cs="Arial"/>
          <w:sz w:val="22"/>
          <w:szCs w:val="22"/>
        </w:rPr>
      </w:pPr>
    </w:p>
    <w:p w:rsidR="006F7378" w:rsidRDefault="006F7378" w:rsidP="006F7378">
      <w:pPr>
        <w:pBdr>
          <w:bottom w:val="single" w:sz="6" w:space="1" w:color="auto"/>
        </w:pBdr>
        <w:rPr>
          <w:rFonts w:ascii="Arial" w:hAnsi="Arial" w:cs="Arial"/>
          <w:b/>
        </w:rPr>
      </w:pPr>
      <w:r w:rsidRPr="00203392">
        <w:rPr>
          <w:rFonts w:ascii="Arial" w:hAnsi="Arial" w:cs="Arial"/>
          <w:b/>
        </w:rPr>
        <w:t>JACS CODE:</w:t>
      </w:r>
      <w:r w:rsidRPr="00203392">
        <w:rPr>
          <w:rFonts w:ascii="Arial" w:hAnsi="Arial" w:cs="Arial"/>
          <w:b/>
        </w:rPr>
        <w:tab/>
      </w:r>
      <w:r w:rsidRPr="00203392">
        <w:rPr>
          <w:rFonts w:ascii="Arial" w:hAnsi="Arial" w:cs="Arial"/>
          <w:b/>
        </w:rPr>
        <w:tab/>
      </w:r>
      <w:r>
        <w:rPr>
          <w:rFonts w:ascii="Arial" w:eastAsia="Times New Roman" w:hAnsi="Arial" w:cs="Arial"/>
          <w:b/>
          <w:lang w:val="en-GB" w:eastAsia="en-GB"/>
        </w:rPr>
        <w:t xml:space="preserve">X360 </w:t>
      </w:r>
      <w:r w:rsidRPr="00217A2F">
        <w:rPr>
          <w:rFonts w:ascii="Arial" w:eastAsia="Times New Roman" w:hAnsi="Arial" w:cs="Arial"/>
          <w:b/>
          <w:lang w:val="en-GB" w:eastAsia="en-GB"/>
        </w:rPr>
        <w:t xml:space="preserve">Academic Studies in </w:t>
      </w:r>
      <w:r>
        <w:rPr>
          <w:rFonts w:ascii="Arial" w:eastAsia="Times New Roman" w:hAnsi="Arial" w:cs="Arial"/>
          <w:b/>
          <w:lang w:val="en-GB" w:eastAsia="en-GB"/>
        </w:rPr>
        <w:t xml:space="preserve">Specialist </w:t>
      </w:r>
      <w:r w:rsidRPr="00217A2F">
        <w:rPr>
          <w:rFonts w:ascii="Arial" w:eastAsia="Times New Roman" w:hAnsi="Arial" w:cs="Arial"/>
          <w:b/>
          <w:lang w:val="en-GB" w:eastAsia="en-GB"/>
        </w:rPr>
        <w:t>Education</w:t>
      </w:r>
    </w:p>
    <w:p w:rsidR="006F7378" w:rsidRPr="00203392" w:rsidRDefault="006F7378" w:rsidP="006F7378">
      <w:pPr>
        <w:pBdr>
          <w:bottom w:val="single" w:sz="6" w:space="1" w:color="auto"/>
        </w:pBdr>
        <w:rPr>
          <w:rFonts w:ascii="Arial" w:hAnsi="Arial" w:cs="Arial"/>
        </w:rPr>
      </w:pPr>
    </w:p>
    <w:p w:rsidR="006F7378" w:rsidRPr="00203392" w:rsidRDefault="006F7378" w:rsidP="006F7378">
      <w:pPr>
        <w:pStyle w:val="bullet"/>
        <w:overflowPunct/>
        <w:autoSpaceDE/>
        <w:autoSpaceDN/>
        <w:adjustRightInd/>
        <w:spacing w:before="0"/>
        <w:ind w:left="0" w:firstLine="0"/>
        <w:textAlignment w:val="auto"/>
        <w:rPr>
          <w:rFonts w:ascii="Arial" w:hAnsi="Arial" w:cs="Arial"/>
          <w:b/>
          <w:sz w:val="22"/>
          <w:szCs w:val="22"/>
        </w:rPr>
      </w:pPr>
    </w:p>
    <w:p w:rsidR="006F7378" w:rsidRDefault="006F7378" w:rsidP="006F7378">
      <w:pPr>
        <w:pStyle w:val="bullet"/>
        <w:overflowPunct/>
        <w:autoSpaceDE/>
        <w:autoSpaceDN/>
        <w:adjustRightInd/>
        <w:spacing w:before="0"/>
        <w:ind w:left="0" w:firstLine="0"/>
        <w:textAlignment w:val="auto"/>
        <w:rPr>
          <w:rFonts w:ascii="Arial" w:hAnsi="Arial" w:cs="Arial"/>
          <w:b/>
          <w:sz w:val="22"/>
          <w:szCs w:val="22"/>
        </w:rPr>
      </w:pPr>
      <w:r w:rsidRPr="00356A90">
        <w:rPr>
          <w:rFonts w:ascii="Arial" w:hAnsi="Arial" w:cs="Arial"/>
          <w:b/>
          <w:sz w:val="22"/>
          <w:szCs w:val="22"/>
        </w:rPr>
        <w:t>AIM(S)</w:t>
      </w:r>
    </w:p>
    <w:p w:rsidR="006F7378" w:rsidRPr="00090C0F" w:rsidRDefault="006F7378" w:rsidP="006F7378">
      <w:pPr>
        <w:pStyle w:val="bullet"/>
        <w:overflowPunct/>
        <w:autoSpaceDE/>
        <w:autoSpaceDN/>
        <w:adjustRightInd/>
        <w:spacing w:before="0"/>
        <w:ind w:left="0" w:firstLine="0"/>
        <w:textAlignment w:val="auto"/>
        <w:rPr>
          <w:rFonts w:ascii="Arial" w:hAnsi="Arial" w:cs="Arial"/>
          <w:b/>
          <w:sz w:val="22"/>
          <w:szCs w:val="22"/>
        </w:rPr>
      </w:pPr>
    </w:p>
    <w:p w:rsidR="006F7378" w:rsidRPr="00E84515" w:rsidRDefault="006F7378" w:rsidP="006F7378">
      <w:pPr>
        <w:pStyle w:val="ListParagraph"/>
        <w:numPr>
          <w:ilvl w:val="0"/>
          <w:numId w:val="1"/>
        </w:numPr>
        <w:spacing w:after="0" w:line="240" w:lineRule="auto"/>
        <w:rPr>
          <w:rFonts w:ascii="Arial" w:eastAsia="Times New Roman" w:hAnsi="Arial" w:cs="Arial"/>
        </w:rPr>
      </w:pPr>
      <w:r w:rsidRPr="00E84515">
        <w:rPr>
          <w:rFonts w:ascii="Arial" w:eastAsia="Times New Roman" w:hAnsi="Arial" w:cs="Arial"/>
        </w:rPr>
        <w:t xml:space="preserve">To understand the nature of additional needs and the principles of early identification and intervention. </w:t>
      </w:r>
    </w:p>
    <w:p w:rsidR="006F7378" w:rsidRPr="00356A90" w:rsidRDefault="006F7378" w:rsidP="006F7378">
      <w:pPr>
        <w:pStyle w:val="bullet"/>
        <w:overflowPunct/>
        <w:autoSpaceDE/>
        <w:autoSpaceDN/>
        <w:adjustRightInd/>
        <w:spacing w:before="0"/>
        <w:ind w:left="0" w:firstLine="0"/>
        <w:textAlignment w:val="auto"/>
        <w:rPr>
          <w:rFonts w:ascii="Arial" w:hAnsi="Arial" w:cs="Arial"/>
          <w:b/>
          <w:sz w:val="22"/>
          <w:szCs w:val="22"/>
        </w:rPr>
      </w:pPr>
    </w:p>
    <w:p w:rsidR="006F7378" w:rsidRDefault="006F7378" w:rsidP="006F7378">
      <w:pPr>
        <w:pStyle w:val="bullet"/>
        <w:overflowPunct/>
        <w:autoSpaceDE/>
        <w:autoSpaceDN/>
        <w:adjustRightInd/>
        <w:spacing w:before="0"/>
        <w:ind w:left="0" w:firstLine="0"/>
        <w:textAlignment w:val="auto"/>
        <w:rPr>
          <w:rFonts w:ascii="Arial" w:hAnsi="Arial" w:cs="Arial"/>
          <w:b/>
          <w:sz w:val="22"/>
          <w:szCs w:val="22"/>
        </w:rPr>
      </w:pPr>
      <w:r w:rsidRPr="00356A90">
        <w:rPr>
          <w:rFonts w:ascii="Arial" w:hAnsi="Arial" w:cs="Arial"/>
          <w:b/>
          <w:sz w:val="22"/>
          <w:szCs w:val="22"/>
        </w:rPr>
        <w:t>LEARNING OUTCOMES</w:t>
      </w:r>
    </w:p>
    <w:p w:rsidR="006F7378" w:rsidRPr="00356A90" w:rsidRDefault="006F7378" w:rsidP="006F7378">
      <w:pPr>
        <w:pStyle w:val="bullet"/>
        <w:overflowPunct/>
        <w:autoSpaceDE/>
        <w:autoSpaceDN/>
        <w:adjustRightInd/>
        <w:spacing w:before="0"/>
        <w:ind w:left="0" w:firstLine="0"/>
        <w:textAlignment w:val="auto"/>
        <w:rPr>
          <w:rFonts w:ascii="Arial" w:hAnsi="Arial" w:cs="Arial"/>
          <w:b/>
          <w:sz w:val="22"/>
          <w:szCs w:val="22"/>
        </w:rPr>
      </w:pPr>
    </w:p>
    <w:p w:rsidR="006F7378" w:rsidRPr="00356A90" w:rsidRDefault="006F7378" w:rsidP="006F7378">
      <w:pPr>
        <w:rPr>
          <w:rFonts w:ascii="Arial" w:hAnsi="Arial" w:cs="Arial"/>
        </w:rPr>
      </w:pPr>
      <w:r w:rsidRPr="00356A90">
        <w:rPr>
          <w:rFonts w:ascii="Arial" w:hAnsi="Arial" w:cs="Arial"/>
        </w:rPr>
        <w:t>Upon the successful completion of this module, the student should be able to demonstrate the ability to:</w:t>
      </w:r>
    </w:p>
    <w:p w:rsidR="006F7378" w:rsidRPr="00652D12" w:rsidRDefault="006F7378" w:rsidP="006F7378">
      <w:pPr>
        <w:pStyle w:val="ListParagraph"/>
        <w:numPr>
          <w:ilvl w:val="0"/>
          <w:numId w:val="1"/>
        </w:numPr>
        <w:spacing w:after="0" w:line="240" w:lineRule="auto"/>
        <w:rPr>
          <w:rFonts w:ascii="Arial" w:eastAsia="Times New Roman" w:hAnsi="Arial" w:cs="Arial"/>
        </w:rPr>
      </w:pPr>
      <w:r w:rsidRPr="00464A33">
        <w:rPr>
          <w:rFonts w:ascii="Arial" w:eastAsia="Times New Roman" w:hAnsi="Arial" w:cs="Arial"/>
        </w:rPr>
        <w:t xml:space="preserve">Understand </w:t>
      </w:r>
      <w:r w:rsidRPr="00F147BA">
        <w:rPr>
          <w:rFonts w:ascii="Arial" w:eastAsia="Times New Roman" w:hAnsi="Arial" w:cs="Arial"/>
        </w:rPr>
        <w:t xml:space="preserve">the social model of disability and changing perceptions of additional needs </w:t>
      </w:r>
      <w:r w:rsidRPr="00464A33">
        <w:rPr>
          <w:rFonts w:ascii="Arial" w:eastAsia="Times New Roman" w:hAnsi="Arial" w:cs="Arial"/>
        </w:rPr>
        <w:t>relating to good practice in an inclusive and sustainable teaching and learning environment</w:t>
      </w:r>
      <w:r w:rsidRPr="00E84515">
        <w:rPr>
          <w:rFonts w:ascii="Arial" w:eastAsia="Times New Roman" w:hAnsi="Arial" w:cs="Arial"/>
        </w:rPr>
        <w:t xml:space="preserve">. </w:t>
      </w:r>
    </w:p>
    <w:p w:rsidR="006F7378" w:rsidRDefault="006F7378" w:rsidP="006F7378">
      <w:pPr>
        <w:pStyle w:val="ListParagraph"/>
        <w:numPr>
          <w:ilvl w:val="0"/>
          <w:numId w:val="1"/>
        </w:numPr>
        <w:spacing w:after="0" w:line="240" w:lineRule="auto"/>
        <w:rPr>
          <w:rFonts w:ascii="Arial" w:eastAsia="Times New Roman" w:hAnsi="Arial" w:cs="Arial"/>
        </w:rPr>
      </w:pPr>
      <w:r>
        <w:rPr>
          <w:rFonts w:ascii="Arial" w:eastAsia="Times New Roman" w:hAnsi="Arial" w:cs="Arial"/>
        </w:rPr>
        <w:t>E</w:t>
      </w:r>
      <w:r w:rsidRPr="00E84515">
        <w:rPr>
          <w:rFonts w:ascii="Arial" w:eastAsia="Times New Roman" w:hAnsi="Arial" w:cs="Arial"/>
        </w:rPr>
        <w:t>xplore the wide and complex spectrum of additional</w:t>
      </w:r>
      <w:r>
        <w:rPr>
          <w:rFonts w:ascii="Arial" w:eastAsia="Times New Roman" w:hAnsi="Arial" w:cs="Arial"/>
        </w:rPr>
        <w:t xml:space="preserve"> needs</w:t>
      </w:r>
    </w:p>
    <w:p w:rsidR="006F7378" w:rsidRDefault="006F7378" w:rsidP="006F7378">
      <w:pPr>
        <w:pStyle w:val="ListParagraph"/>
        <w:numPr>
          <w:ilvl w:val="0"/>
          <w:numId w:val="1"/>
        </w:numPr>
        <w:spacing w:after="0" w:line="240" w:lineRule="auto"/>
        <w:rPr>
          <w:rFonts w:ascii="Arial" w:eastAsia="Times New Roman" w:hAnsi="Arial" w:cs="Arial"/>
        </w:rPr>
      </w:pPr>
      <w:r w:rsidRPr="00464A33">
        <w:rPr>
          <w:rFonts w:ascii="Arial" w:eastAsia="Times New Roman" w:hAnsi="Arial" w:cs="Arial"/>
        </w:rPr>
        <w:t xml:space="preserve">Discuss </w:t>
      </w:r>
      <w:r w:rsidRPr="00E84515">
        <w:rPr>
          <w:rFonts w:ascii="Arial" w:eastAsia="Times New Roman" w:hAnsi="Arial" w:cs="Arial"/>
        </w:rPr>
        <w:t xml:space="preserve">the nature of support offered to learners by a range of agencies, particularly at key transition </w:t>
      </w:r>
      <w:r>
        <w:rPr>
          <w:rFonts w:ascii="Arial" w:eastAsia="Times New Roman" w:hAnsi="Arial" w:cs="Arial"/>
        </w:rPr>
        <w:t>points</w:t>
      </w:r>
    </w:p>
    <w:p w:rsidR="006F7378" w:rsidRPr="00E84515" w:rsidRDefault="006F7378" w:rsidP="006F7378">
      <w:pPr>
        <w:pStyle w:val="ListParagraph"/>
        <w:numPr>
          <w:ilvl w:val="0"/>
          <w:numId w:val="1"/>
        </w:numPr>
        <w:spacing w:after="0" w:line="240" w:lineRule="auto"/>
        <w:rPr>
          <w:rFonts w:ascii="Arial" w:eastAsia="Times New Roman" w:hAnsi="Arial" w:cs="Arial"/>
        </w:rPr>
      </w:pPr>
      <w:proofErr w:type="spellStart"/>
      <w:r w:rsidRPr="00E84515">
        <w:rPr>
          <w:rFonts w:ascii="Arial" w:hAnsi="Arial" w:cs="Arial"/>
        </w:rPr>
        <w:t>Organise</w:t>
      </w:r>
      <w:proofErr w:type="spellEnd"/>
      <w:r w:rsidRPr="00E84515">
        <w:rPr>
          <w:rFonts w:ascii="Arial" w:hAnsi="Arial" w:cs="Arial"/>
        </w:rPr>
        <w:t xml:space="preserve"> their knowledge and learning through the use of a range of information resources and present their work at an appropriate level.</w:t>
      </w:r>
    </w:p>
    <w:p w:rsidR="006F7378" w:rsidRDefault="006F7378" w:rsidP="006F7378">
      <w:pPr>
        <w:pStyle w:val="fixed"/>
        <w:rPr>
          <w:rFonts w:ascii="Arial" w:hAnsi="Arial" w:cs="Arial"/>
          <w:sz w:val="22"/>
          <w:szCs w:val="22"/>
        </w:rPr>
      </w:pPr>
    </w:p>
    <w:p w:rsidR="006F7378" w:rsidRDefault="006F7378" w:rsidP="006F7378">
      <w:pPr>
        <w:pStyle w:val="fixed"/>
        <w:rPr>
          <w:rFonts w:ascii="Arial" w:hAnsi="Arial" w:cs="Arial"/>
          <w:sz w:val="22"/>
          <w:szCs w:val="22"/>
        </w:rPr>
      </w:pPr>
      <w:r w:rsidRPr="00356A90">
        <w:rPr>
          <w:rFonts w:ascii="Arial" w:hAnsi="Arial" w:cs="Arial"/>
          <w:sz w:val="22"/>
          <w:szCs w:val="22"/>
        </w:rPr>
        <w:t>INDICATIVE CONTENT</w:t>
      </w:r>
    </w:p>
    <w:p w:rsidR="006F7378" w:rsidRPr="00356A90" w:rsidRDefault="006F7378" w:rsidP="006F7378">
      <w:pPr>
        <w:pStyle w:val="fixed"/>
        <w:rPr>
          <w:rFonts w:ascii="Arial" w:hAnsi="Arial" w:cs="Arial"/>
          <w:sz w:val="22"/>
          <w:szCs w:val="22"/>
        </w:rPr>
      </w:pPr>
    </w:p>
    <w:p w:rsidR="006F7378" w:rsidRPr="00E84515" w:rsidRDefault="006F7378" w:rsidP="006F7378">
      <w:pPr>
        <w:pStyle w:val="ListParagraph"/>
        <w:numPr>
          <w:ilvl w:val="0"/>
          <w:numId w:val="2"/>
        </w:numPr>
        <w:spacing w:after="0" w:line="240" w:lineRule="auto"/>
        <w:rPr>
          <w:rFonts w:ascii="Arial" w:eastAsia="Times New Roman" w:hAnsi="Arial" w:cs="Arial"/>
        </w:rPr>
      </w:pPr>
      <w:r>
        <w:rPr>
          <w:rFonts w:ascii="Arial" w:eastAsia="Times New Roman" w:hAnsi="Arial" w:cs="Arial"/>
        </w:rPr>
        <w:t>A</w:t>
      </w:r>
      <w:r w:rsidRPr="00E84515">
        <w:rPr>
          <w:rFonts w:ascii="Arial" w:eastAsia="Times New Roman" w:hAnsi="Arial" w:cs="Arial"/>
        </w:rPr>
        <w:t>n overview of the social model of disability and a</w:t>
      </w:r>
      <w:r>
        <w:rPr>
          <w:rFonts w:ascii="Arial" w:eastAsia="Times New Roman" w:hAnsi="Arial" w:cs="Arial"/>
        </w:rPr>
        <w:t xml:space="preserve"> </w:t>
      </w:r>
      <w:r w:rsidRPr="00E84515">
        <w:rPr>
          <w:rFonts w:ascii="Arial" w:eastAsia="Times New Roman" w:hAnsi="Arial" w:cs="Arial"/>
        </w:rPr>
        <w:t xml:space="preserve">discussion of the current and evolving legislative framework. </w:t>
      </w:r>
    </w:p>
    <w:p w:rsidR="006F7378" w:rsidRDefault="006F7378" w:rsidP="006F7378">
      <w:pPr>
        <w:pStyle w:val="ListParagraph"/>
        <w:numPr>
          <w:ilvl w:val="0"/>
          <w:numId w:val="2"/>
        </w:numPr>
        <w:spacing w:after="0" w:line="240" w:lineRule="auto"/>
        <w:rPr>
          <w:rFonts w:ascii="Arial" w:eastAsia="Times New Roman" w:hAnsi="Arial" w:cs="Arial"/>
        </w:rPr>
      </w:pPr>
      <w:r w:rsidRPr="00E84515">
        <w:rPr>
          <w:rFonts w:ascii="Arial" w:eastAsia="Times New Roman" w:hAnsi="Arial" w:cs="Arial"/>
        </w:rPr>
        <w:t xml:space="preserve">An introduction to issues relating to additional needs in the learning context with an overview of the principles of inclusive policy and practice. </w:t>
      </w:r>
    </w:p>
    <w:p w:rsidR="006F7378" w:rsidRPr="00E84515" w:rsidRDefault="006F7378" w:rsidP="006F7378">
      <w:pPr>
        <w:pStyle w:val="ListParagraph"/>
        <w:numPr>
          <w:ilvl w:val="0"/>
          <w:numId w:val="2"/>
        </w:numPr>
        <w:spacing w:after="0" w:line="240" w:lineRule="auto"/>
        <w:rPr>
          <w:rFonts w:ascii="Arial" w:eastAsia="Times New Roman" w:hAnsi="Arial" w:cs="Arial"/>
        </w:rPr>
      </w:pPr>
      <w:r w:rsidRPr="00E84515">
        <w:rPr>
          <w:rFonts w:ascii="Arial" w:eastAsia="Times New Roman" w:hAnsi="Arial" w:cs="Arial"/>
        </w:rPr>
        <w:t xml:space="preserve">An overview of the role of practitioners within a multi-agency context, including a focus on integrated planning and provision for children and young people. </w:t>
      </w:r>
    </w:p>
    <w:p w:rsidR="006F7378" w:rsidRPr="00E84515" w:rsidRDefault="006F7378" w:rsidP="006F7378">
      <w:pPr>
        <w:pStyle w:val="ListParagraph"/>
        <w:numPr>
          <w:ilvl w:val="0"/>
          <w:numId w:val="2"/>
        </w:numPr>
        <w:spacing w:after="0" w:line="240" w:lineRule="auto"/>
        <w:rPr>
          <w:rFonts w:ascii="Arial" w:eastAsia="Times New Roman" w:hAnsi="Arial" w:cs="Arial"/>
        </w:rPr>
      </w:pPr>
      <w:r w:rsidRPr="00E84515">
        <w:rPr>
          <w:rFonts w:ascii="Arial" w:eastAsia="Times New Roman" w:hAnsi="Arial" w:cs="Arial"/>
        </w:rPr>
        <w:t>A broad study of good practice for inclusion, for e</w:t>
      </w:r>
      <w:r>
        <w:rPr>
          <w:rFonts w:ascii="Arial" w:eastAsia="Times New Roman" w:hAnsi="Arial" w:cs="Arial"/>
        </w:rPr>
        <w:t>xample, person-</w:t>
      </w:r>
      <w:proofErr w:type="spellStart"/>
      <w:r w:rsidRPr="00E84515">
        <w:rPr>
          <w:rFonts w:ascii="Arial" w:eastAsia="Times New Roman" w:hAnsi="Arial" w:cs="Arial"/>
        </w:rPr>
        <w:t>centred</w:t>
      </w:r>
      <w:proofErr w:type="spellEnd"/>
      <w:r w:rsidRPr="00E84515">
        <w:rPr>
          <w:rFonts w:ascii="Arial" w:eastAsia="Times New Roman" w:hAnsi="Arial" w:cs="Arial"/>
        </w:rPr>
        <w:t xml:space="preserve"> planning methodologies. </w:t>
      </w:r>
    </w:p>
    <w:p w:rsidR="006F7378" w:rsidRDefault="006F7378" w:rsidP="006F7378">
      <w:pPr>
        <w:pStyle w:val="fixed"/>
        <w:ind w:left="0" w:firstLine="0"/>
        <w:rPr>
          <w:rFonts w:ascii="Arial" w:hAnsi="Arial" w:cs="Arial"/>
          <w:sz w:val="22"/>
          <w:szCs w:val="22"/>
        </w:rPr>
      </w:pPr>
    </w:p>
    <w:p w:rsidR="006F7378" w:rsidRDefault="006F7378" w:rsidP="006F7378">
      <w:pPr>
        <w:pStyle w:val="fixed"/>
        <w:rPr>
          <w:rFonts w:ascii="Arial" w:hAnsi="Arial" w:cs="Arial"/>
          <w:sz w:val="22"/>
          <w:szCs w:val="22"/>
        </w:rPr>
      </w:pPr>
    </w:p>
    <w:p w:rsidR="006F7378" w:rsidRDefault="006F7378" w:rsidP="006F7378">
      <w:pPr>
        <w:pStyle w:val="fixed"/>
        <w:rPr>
          <w:rFonts w:ascii="Arial" w:hAnsi="Arial" w:cs="Arial"/>
          <w:sz w:val="22"/>
          <w:szCs w:val="22"/>
        </w:rPr>
      </w:pPr>
      <w:r w:rsidRPr="00203392">
        <w:rPr>
          <w:rFonts w:ascii="Arial" w:hAnsi="Arial" w:cs="Arial"/>
          <w:sz w:val="22"/>
          <w:szCs w:val="22"/>
        </w:rPr>
        <w:t>LEARNING AND TEACHING STRATEGY</w:t>
      </w:r>
    </w:p>
    <w:p w:rsidR="006F7378" w:rsidRPr="00090C0F" w:rsidRDefault="006F7378" w:rsidP="006F7378">
      <w:pPr>
        <w:pStyle w:val="fixed"/>
        <w:rPr>
          <w:rFonts w:ascii="Arial" w:hAnsi="Arial" w:cs="Arial"/>
          <w:sz w:val="22"/>
          <w:szCs w:val="22"/>
        </w:rPr>
      </w:pPr>
    </w:p>
    <w:p w:rsidR="006F7378" w:rsidRPr="001176D9" w:rsidRDefault="006F7378" w:rsidP="006F7378">
      <w:pPr>
        <w:rPr>
          <w:rFonts w:ascii="Arial" w:hAnsi="Arial" w:cs="Arial"/>
        </w:rPr>
      </w:pPr>
      <w:r w:rsidRPr="001176D9">
        <w:rPr>
          <w:rFonts w:ascii="Arial" w:hAnsi="Arial" w:cs="Arial"/>
        </w:rPr>
        <w:t xml:space="preserve">Lectures will introduce the students to the concepts and arguments relating to the module issues. Seminars will give opportunity for discussion and debate and tutorials will support individuals in preparing for assessment. </w:t>
      </w:r>
    </w:p>
    <w:p w:rsidR="006F7378" w:rsidRDefault="006F7378" w:rsidP="006F7378">
      <w:pPr>
        <w:spacing w:before="120"/>
        <w:rPr>
          <w:rFonts w:ascii="Arial" w:hAnsi="Arial" w:cs="Arial"/>
        </w:rPr>
      </w:pPr>
      <w:r w:rsidRPr="00E84515">
        <w:rPr>
          <w:rFonts w:ascii="Arial" w:hAnsi="Arial" w:cs="Arial"/>
        </w:rPr>
        <w:t>The allocation of teaching to deliver the module is:</w:t>
      </w:r>
    </w:p>
    <w:p w:rsidR="006F7378" w:rsidRPr="00E84515" w:rsidRDefault="006F7378" w:rsidP="006F7378">
      <w:pPr>
        <w:spacing w:before="120"/>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F7378" w:rsidRPr="00E84515" w:rsidTr="00713CE4">
        <w:tc>
          <w:tcPr>
            <w:tcW w:w="3969" w:type="dxa"/>
            <w:tcBorders>
              <w:top w:val="single" w:sz="4" w:space="0" w:color="auto"/>
              <w:left w:val="single" w:sz="4" w:space="0" w:color="auto"/>
            </w:tcBorders>
          </w:tcPr>
          <w:p w:rsidR="006F7378" w:rsidRPr="00E84515" w:rsidRDefault="006F7378" w:rsidP="00713CE4">
            <w:pPr>
              <w:rPr>
                <w:rFonts w:ascii="Arial" w:hAnsi="Arial" w:cs="Arial"/>
                <w:b/>
              </w:rPr>
            </w:pPr>
            <w:r w:rsidRPr="00E84515">
              <w:rPr>
                <w:rFonts w:ascii="Arial" w:hAnsi="Arial" w:cs="Arial"/>
                <w:b/>
              </w:rPr>
              <w:lastRenderedPageBreak/>
              <w:t>Activity type</w:t>
            </w:r>
          </w:p>
        </w:tc>
        <w:tc>
          <w:tcPr>
            <w:tcW w:w="1701" w:type="dxa"/>
            <w:tcBorders>
              <w:top w:val="single" w:sz="4" w:space="0" w:color="auto"/>
            </w:tcBorders>
          </w:tcPr>
          <w:p w:rsidR="006F7378" w:rsidRPr="00E84515" w:rsidRDefault="006F7378" w:rsidP="00713CE4">
            <w:pPr>
              <w:jc w:val="center"/>
              <w:rPr>
                <w:rFonts w:ascii="Arial" w:hAnsi="Arial" w:cs="Arial"/>
                <w:b/>
              </w:rPr>
            </w:pPr>
            <w:r w:rsidRPr="00E84515">
              <w:rPr>
                <w:rFonts w:ascii="Arial" w:hAnsi="Arial" w:cs="Arial"/>
                <w:b/>
              </w:rPr>
              <w:t>Hours</w:t>
            </w:r>
          </w:p>
        </w:tc>
        <w:tc>
          <w:tcPr>
            <w:tcW w:w="1843" w:type="dxa"/>
            <w:tcBorders>
              <w:top w:val="single" w:sz="4" w:space="0" w:color="auto"/>
            </w:tcBorders>
          </w:tcPr>
          <w:p w:rsidR="006F7378" w:rsidRPr="00E84515" w:rsidRDefault="006F7378" w:rsidP="00713CE4">
            <w:pPr>
              <w:jc w:val="center"/>
              <w:rPr>
                <w:rFonts w:ascii="Arial" w:hAnsi="Arial" w:cs="Arial"/>
                <w:b/>
              </w:rPr>
            </w:pPr>
            <w:r w:rsidRPr="00E84515">
              <w:rPr>
                <w:rFonts w:ascii="Arial" w:hAnsi="Arial" w:cs="Arial"/>
                <w:b/>
              </w:rPr>
              <w:t>Percentage</w:t>
            </w:r>
          </w:p>
        </w:tc>
      </w:tr>
      <w:tr w:rsidR="006F7378" w:rsidRPr="00E84515" w:rsidTr="00713CE4">
        <w:tc>
          <w:tcPr>
            <w:tcW w:w="3969" w:type="dxa"/>
          </w:tcPr>
          <w:p w:rsidR="006F7378" w:rsidRPr="00E84515" w:rsidRDefault="006F7378" w:rsidP="00713CE4">
            <w:pPr>
              <w:rPr>
                <w:rFonts w:ascii="Arial" w:hAnsi="Arial" w:cs="Arial"/>
              </w:rPr>
            </w:pPr>
            <w:r w:rsidRPr="00E84515">
              <w:rPr>
                <w:rFonts w:ascii="Arial" w:hAnsi="Arial" w:cs="Arial"/>
              </w:rPr>
              <w:t>Scheduled learning</w:t>
            </w:r>
          </w:p>
        </w:tc>
        <w:tc>
          <w:tcPr>
            <w:tcW w:w="1701" w:type="dxa"/>
          </w:tcPr>
          <w:p w:rsidR="006F7378" w:rsidRPr="00E84515" w:rsidRDefault="006F7378" w:rsidP="00713CE4">
            <w:pPr>
              <w:jc w:val="center"/>
              <w:rPr>
                <w:rFonts w:ascii="Arial" w:hAnsi="Arial" w:cs="Arial"/>
              </w:rPr>
            </w:pPr>
            <w:r w:rsidRPr="00E84515">
              <w:rPr>
                <w:rFonts w:ascii="Arial" w:hAnsi="Arial" w:cs="Arial"/>
              </w:rPr>
              <w:t>30</w:t>
            </w:r>
          </w:p>
        </w:tc>
        <w:tc>
          <w:tcPr>
            <w:tcW w:w="1843" w:type="dxa"/>
          </w:tcPr>
          <w:p w:rsidR="006F7378" w:rsidRPr="00E84515" w:rsidRDefault="006F7378" w:rsidP="00713CE4">
            <w:pPr>
              <w:jc w:val="center"/>
              <w:rPr>
                <w:rFonts w:ascii="Arial" w:hAnsi="Arial" w:cs="Arial"/>
              </w:rPr>
            </w:pPr>
            <w:r w:rsidRPr="00E84515">
              <w:rPr>
                <w:rFonts w:ascii="Arial" w:hAnsi="Arial" w:cs="Arial"/>
              </w:rPr>
              <w:t>15</w:t>
            </w:r>
          </w:p>
        </w:tc>
      </w:tr>
      <w:tr w:rsidR="006F7378" w:rsidRPr="00E84515" w:rsidTr="00713CE4">
        <w:tc>
          <w:tcPr>
            <w:tcW w:w="3969" w:type="dxa"/>
          </w:tcPr>
          <w:p w:rsidR="006F7378" w:rsidRPr="00E84515" w:rsidRDefault="006F7378" w:rsidP="00713CE4">
            <w:pPr>
              <w:rPr>
                <w:rFonts w:ascii="Arial" w:hAnsi="Arial" w:cs="Arial"/>
              </w:rPr>
            </w:pPr>
            <w:r w:rsidRPr="00E84515">
              <w:rPr>
                <w:rFonts w:ascii="Arial" w:hAnsi="Arial" w:cs="Arial"/>
              </w:rPr>
              <w:t>Independent learning</w:t>
            </w:r>
          </w:p>
        </w:tc>
        <w:tc>
          <w:tcPr>
            <w:tcW w:w="1701" w:type="dxa"/>
          </w:tcPr>
          <w:p w:rsidR="006F7378" w:rsidRPr="00E84515" w:rsidRDefault="006F7378" w:rsidP="00713CE4">
            <w:pPr>
              <w:jc w:val="center"/>
              <w:rPr>
                <w:rFonts w:ascii="Arial" w:hAnsi="Arial" w:cs="Arial"/>
              </w:rPr>
            </w:pPr>
            <w:r w:rsidRPr="00E84515">
              <w:rPr>
                <w:rFonts w:ascii="Arial" w:hAnsi="Arial" w:cs="Arial"/>
              </w:rPr>
              <w:t>170</w:t>
            </w:r>
          </w:p>
        </w:tc>
        <w:tc>
          <w:tcPr>
            <w:tcW w:w="1843" w:type="dxa"/>
          </w:tcPr>
          <w:p w:rsidR="006F7378" w:rsidRPr="00E84515" w:rsidRDefault="006F7378" w:rsidP="00713CE4">
            <w:pPr>
              <w:jc w:val="center"/>
              <w:rPr>
                <w:rFonts w:ascii="Arial" w:hAnsi="Arial" w:cs="Arial"/>
              </w:rPr>
            </w:pPr>
            <w:r w:rsidRPr="00E84515">
              <w:rPr>
                <w:rFonts w:ascii="Arial" w:hAnsi="Arial" w:cs="Arial"/>
              </w:rPr>
              <w:t>85</w:t>
            </w:r>
          </w:p>
        </w:tc>
      </w:tr>
      <w:tr w:rsidR="006F7378" w:rsidRPr="00E84515" w:rsidTr="00713CE4">
        <w:tc>
          <w:tcPr>
            <w:tcW w:w="3969" w:type="dxa"/>
          </w:tcPr>
          <w:p w:rsidR="006F7378" w:rsidRPr="00E84515" w:rsidRDefault="006F7378" w:rsidP="00713CE4">
            <w:pPr>
              <w:rPr>
                <w:rFonts w:ascii="Arial" w:hAnsi="Arial" w:cs="Arial"/>
              </w:rPr>
            </w:pPr>
            <w:r w:rsidRPr="00E84515">
              <w:rPr>
                <w:rFonts w:ascii="Arial" w:hAnsi="Arial" w:cs="Arial"/>
                <w:b/>
              </w:rPr>
              <w:t>TOTAL</w:t>
            </w:r>
          </w:p>
        </w:tc>
        <w:tc>
          <w:tcPr>
            <w:tcW w:w="1701" w:type="dxa"/>
          </w:tcPr>
          <w:p w:rsidR="006F7378" w:rsidRPr="00E84515" w:rsidRDefault="006F7378" w:rsidP="00713CE4">
            <w:pPr>
              <w:jc w:val="center"/>
              <w:rPr>
                <w:rFonts w:ascii="Arial" w:hAnsi="Arial" w:cs="Arial"/>
                <w:b/>
              </w:rPr>
            </w:pPr>
            <w:r w:rsidRPr="00E84515">
              <w:rPr>
                <w:rFonts w:ascii="Arial" w:hAnsi="Arial" w:cs="Arial"/>
                <w:b/>
              </w:rPr>
              <w:t>200</w:t>
            </w:r>
          </w:p>
        </w:tc>
        <w:tc>
          <w:tcPr>
            <w:tcW w:w="1843" w:type="dxa"/>
          </w:tcPr>
          <w:p w:rsidR="006F7378" w:rsidRPr="00E84515" w:rsidRDefault="006F7378" w:rsidP="00713CE4">
            <w:pPr>
              <w:jc w:val="center"/>
              <w:rPr>
                <w:rFonts w:ascii="Arial" w:hAnsi="Arial" w:cs="Arial"/>
                <w:b/>
              </w:rPr>
            </w:pPr>
            <w:r w:rsidRPr="00E84515">
              <w:rPr>
                <w:rFonts w:ascii="Arial" w:hAnsi="Arial" w:cs="Arial"/>
                <w:b/>
              </w:rPr>
              <w:t>100%</w:t>
            </w:r>
          </w:p>
        </w:tc>
      </w:tr>
    </w:tbl>
    <w:p w:rsidR="006F7378" w:rsidRPr="00203392" w:rsidRDefault="006F7378" w:rsidP="006F7378">
      <w:pPr>
        <w:pStyle w:val="fixed"/>
        <w:ind w:left="0" w:firstLine="0"/>
        <w:rPr>
          <w:rFonts w:ascii="Arial" w:hAnsi="Arial" w:cs="Arial"/>
          <w:sz w:val="22"/>
          <w:szCs w:val="22"/>
        </w:rPr>
      </w:pPr>
    </w:p>
    <w:p w:rsidR="006F7378" w:rsidRDefault="006F7378" w:rsidP="006F7378">
      <w:pPr>
        <w:pStyle w:val="fixed"/>
        <w:ind w:left="0" w:firstLine="0"/>
        <w:rPr>
          <w:rFonts w:ascii="Arial" w:hAnsi="Arial" w:cs="Arial"/>
          <w:sz w:val="22"/>
          <w:szCs w:val="22"/>
        </w:rPr>
      </w:pPr>
    </w:p>
    <w:p w:rsidR="006F7378" w:rsidRDefault="006F7378" w:rsidP="006F7378">
      <w:pPr>
        <w:pStyle w:val="fixed"/>
        <w:ind w:left="0" w:firstLine="0"/>
        <w:rPr>
          <w:rFonts w:ascii="Arial" w:hAnsi="Arial" w:cs="Arial"/>
          <w:sz w:val="22"/>
          <w:szCs w:val="22"/>
        </w:rPr>
      </w:pPr>
      <w:r w:rsidRPr="00203392">
        <w:rPr>
          <w:rFonts w:ascii="Arial" w:hAnsi="Arial" w:cs="Arial"/>
          <w:sz w:val="22"/>
          <w:szCs w:val="22"/>
        </w:rPr>
        <w:t>ASSESSMENT</w:t>
      </w:r>
    </w:p>
    <w:p w:rsidR="006F7378" w:rsidRDefault="006F7378" w:rsidP="006F7378">
      <w:pPr>
        <w:pStyle w:val="fixed"/>
        <w:ind w:left="0" w:firstLine="0"/>
        <w:rPr>
          <w:rFonts w:ascii="Arial" w:hAnsi="Arial" w:cs="Arial"/>
          <w:sz w:val="22"/>
          <w:szCs w:val="22"/>
        </w:rPr>
      </w:pPr>
    </w:p>
    <w:p w:rsidR="006F7378" w:rsidRDefault="006F7378" w:rsidP="006F7378">
      <w:pPr>
        <w:pStyle w:val="fixed"/>
        <w:ind w:left="0" w:firstLine="0"/>
        <w:rPr>
          <w:rFonts w:ascii="Arial" w:hAnsi="Arial" w:cs="Arial"/>
          <w:sz w:val="22"/>
          <w:szCs w:val="22"/>
        </w:rPr>
      </w:pPr>
      <w:r w:rsidRPr="00203392">
        <w:rPr>
          <w:rFonts w:ascii="Arial" w:hAnsi="Arial" w:cs="Arial"/>
          <w:sz w:val="22"/>
          <w:szCs w:val="22"/>
        </w:rPr>
        <w:t>Assessment Component 1</w:t>
      </w:r>
      <w:r>
        <w:rPr>
          <w:rFonts w:ascii="Arial" w:hAnsi="Arial" w:cs="Arial"/>
          <w:sz w:val="22"/>
          <w:szCs w:val="22"/>
        </w:rPr>
        <w:t xml:space="preserve"> - 50</w:t>
      </w:r>
      <w:r w:rsidRPr="00203392">
        <w:rPr>
          <w:rFonts w:ascii="Arial" w:hAnsi="Arial" w:cs="Arial"/>
          <w:sz w:val="22"/>
          <w:szCs w:val="22"/>
        </w:rPr>
        <w:t>%</w:t>
      </w:r>
      <w:r w:rsidRPr="00090C0F">
        <w:rPr>
          <w:rFonts w:ascii="Arial" w:hAnsi="Arial" w:cs="Arial"/>
          <w:sz w:val="22"/>
          <w:szCs w:val="22"/>
        </w:rPr>
        <w:t xml:space="preserve"> </w:t>
      </w:r>
    </w:p>
    <w:p w:rsidR="006F7378" w:rsidRPr="00090C0F" w:rsidRDefault="006F7378" w:rsidP="006F7378">
      <w:pPr>
        <w:pStyle w:val="fixed"/>
        <w:ind w:left="0" w:firstLine="0"/>
        <w:rPr>
          <w:rFonts w:ascii="Arial" w:hAnsi="Arial" w:cs="Arial"/>
          <w:sz w:val="22"/>
          <w:szCs w:val="22"/>
        </w:rPr>
      </w:pPr>
    </w:p>
    <w:p w:rsidR="006F7378" w:rsidRPr="00090C0F" w:rsidRDefault="006F7378" w:rsidP="006F7378">
      <w:pPr>
        <w:rPr>
          <w:rFonts w:ascii="Arial" w:hAnsi="Arial" w:cs="Arial"/>
        </w:rPr>
      </w:pPr>
      <w:r>
        <w:rPr>
          <w:rFonts w:ascii="Arial" w:hAnsi="Arial" w:cs="Arial"/>
        </w:rPr>
        <w:t>Project/Case Study (2000 words)</w:t>
      </w:r>
    </w:p>
    <w:p w:rsidR="006F7378" w:rsidRPr="00090C0F" w:rsidRDefault="006F7378" w:rsidP="006F7378">
      <w:pPr>
        <w:rPr>
          <w:rFonts w:ascii="Arial" w:hAnsi="Arial" w:cs="Arial"/>
        </w:rPr>
      </w:pPr>
      <w:r w:rsidRPr="00090C0F">
        <w:rPr>
          <w:rFonts w:ascii="Arial" w:hAnsi="Arial" w:cs="Arial"/>
        </w:rPr>
        <w:t>Exemplar:</w:t>
      </w:r>
    </w:p>
    <w:p w:rsidR="006F7378" w:rsidRPr="00E84515" w:rsidRDefault="006F7378" w:rsidP="006F7378">
      <w:pPr>
        <w:spacing w:after="0" w:line="240" w:lineRule="auto"/>
        <w:rPr>
          <w:rFonts w:ascii="Arial" w:eastAsia="Times New Roman" w:hAnsi="Arial" w:cs="Arial"/>
        </w:rPr>
      </w:pPr>
      <w:r w:rsidRPr="00E84515">
        <w:rPr>
          <w:rFonts w:ascii="Arial" w:eastAsia="Times New Roman" w:hAnsi="Arial" w:cs="Arial"/>
        </w:rPr>
        <w:t xml:space="preserve">This topic for the project/case study will be negotiated with the tutor and draw on work-based learning underpinned with reference to literature and guidance documents. </w:t>
      </w:r>
    </w:p>
    <w:p w:rsidR="006F7378" w:rsidRDefault="006F7378" w:rsidP="006F7378">
      <w:pPr>
        <w:spacing w:after="0"/>
        <w:rPr>
          <w:rFonts w:ascii="Arial" w:hAnsi="Arial" w:cs="Arial"/>
          <w:b/>
        </w:rPr>
      </w:pPr>
    </w:p>
    <w:p w:rsidR="006F7378" w:rsidRPr="00A56FE4" w:rsidRDefault="006F7378" w:rsidP="006F7378">
      <w:pPr>
        <w:rPr>
          <w:rFonts w:ascii="Arial" w:hAnsi="Arial" w:cs="Arial"/>
          <w:b/>
        </w:rPr>
      </w:pPr>
      <w:r w:rsidRPr="00203392">
        <w:rPr>
          <w:rFonts w:ascii="Arial" w:hAnsi="Arial" w:cs="Arial"/>
          <w:b/>
        </w:rPr>
        <w:t>Assessment Component 2</w:t>
      </w:r>
      <w:r>
        <w:rPr>
          <w:rFonts w:ascii="Arial" w:hAnsi="Arial" w:cs="Arial"/>
          <w:b/>
        </w:rPr>
        <w:t xml:space="preserve"> - 50%</w:t>
      </w:r>
    </w:p>
    <w:p w:rsidR="006F7378" w:rsidRDefault="006F7378" w:rsidP="006F7378">
      <w:pPr>
        <w:rPr>
          <w:rFonts w:ascii="Arial" w:hAnsi="Arial" w:cs="Arial"/>
        </w:rPr>
      </w:pPr>
      <w:r>
        <w:rPr>
          <w:rFonts w:ascii="Arial" w:hAnsi="Arial" w:cs="Arial"/>
        </w:rPr>
        <w:t>Poste</w:t>
      </w:r>
      <w:r w:rsidRPr="00A56FE4">
        <w:rPr>
          <w:rFonts w:ascii="Arial" w:hAnsi="Arial" w:cs="Arial"/>
        </w:rPr>
        <w:t>r presentation (individual): 10 min</w:t>
      </w:r>
      <w:r>
        <w:rPr>
          <w:rFonts w:ascii="Arial" w:hAnsi="Arial" w:cs="Arial"/>
        </w:rPr>
        <w:t>ute</w:t>
      </w:r>
      <w:r w:rsidRPr="00A56FE4">
        <w:rPr>
          <w:rFonts w:ascii="Arial" w:hAnsi="Arial" w:cs="Arial"/>
        </w:rPr>
        <w:t>s</w:t>
      </w:r>
    </w:p>
    <w:p w:rsidR="006F7378" w:rsidRPr="0048139B" w:rsidRDefault="006F7378" w:rsidP="006F737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48139B">
        <w:rPr>
          <w:rFonts w:ascii="Arial" w:eastAsia="Times New Roman" w:hAnsi="Arial" w:cs="Arial"/>
          <w:b/>
          <w:lang w:val="en-GB" w:eastAsia="en-GB"/>
        </w:rPr>
        <w:t>Assessment Summary</w:t>
      </w:r>
    </w:p>
    <w:tbl>
      <w:tblPr>
        <w:tblStyle w:val="TableGrid3"/>
        <w:tblW w:w="0" w:type="auto"/>
        <w:tblLayout w:type="fixed"/>
        <w:tblLook w:val="04A0" w:firstRow="1" w:lastRow="0" w:firstColumn="1" w:lastColumn="0" w:noHBand="0" w:noVBand="1"/>
      </w:tblPr>
      <w:tblGrid>
        <w:gridCol w:w="3261"/>
        <w:gridCol w:w="1842"/>
      </w:tblGrid>
      <w:tr w:rsidR="006F7378" w:rsidRPr="0048139B" w:rsidTr="00713CE4">
        <w:tc>
          <w:tcPr>
            <w:tcW w:w="3261" w:type="dxa"/>
            <w:tcBorders>
              <w:top w:val="single" w:sz="4" w:space="0" w:color="auto"/>
              <w:left w:val="single" w:sz="4" w:space="0" w:color="auto"/>
            </w:tcBorders>
          </w:tcPr>
          <w:p w:rsidR="006F7378" w:rsidRPr="0048139B" w:rsidRDefault="006F7378" w:rsidP="00713CE4">
            <w:pPr>
              <w:overflowPunct w:val="0"/>
              <w:autoSpaceDE w:val="0"/>
              <w:autoSpaceDN w:val="0"/>
              <w:adjustRightInd w:val="0"/>
              <w:spacing w:after="0" w:line="240" w:lineRule="auto"/>
              <w:textAlignment w:val="baseline"/>
              <w:rPr>
                <w:rFonts w:ascii="Arial" w:hAnsi="Arial" w:cs="Arial"/>
                <w:b/>
                <w:lang w:val="en-GB"/>
              </w:rPr>
            </w:pPr>
            <w:r w:rsidRPr="0048139B">
              <w:rPr>
                <w:rFonts w:ascii="Arial" w:hAnsi="Arial" w:cs="Arial"/>
                <w:b/>
                <w:lang w:val="en-GB"/>
              </w:rPr>
              <w:t>Activity type</w:t>
            </w:r>
          </w:p>
        </w:tc>
        <w:tc>
          <w:tcPr>
            <w:tcW w:w="1842" w:type="dxa"/>
          </w:tcPr>
          <w:p w:rsidR="006F7378" w:rsidRPr="0048139B" w:rsidRDefault="006F7378" w:rsidP="00713CE4">
            <w:pPr>
              <w:overflowPunct w:val="0"/>
              <w:autoSpaceDE w:val="0"/>
              <w:autoSpaceDN w:val="0"/>
              <w:adjustRightInd w:val="0"/>
              <w:spacing w:after="0" w:line="240" w:lineRule="auto"/>
              <w:jc w:val="center"/>
              <w:textAlignment w:val="baseline"/>
              <w:rPr>
                <w:rFonts w:ascii="Arial" w:hAnsi="Arial" w:cs="Arial"/>
                <w:b/>
                <w:lang w:val="en-GB"/>
              </w:rPr>
            </w:pPr>
            <w:r w:rsidRPr="0048139B">
              <w:rPr>
                <w:rFonts w:ascii="Arial" w:hAnsi="Arial" w:cs="Arial"/>
                <w:b/>
                <w:lang w:val="en-GB"/>
              </w:rPr>
              <w:t>Percentage</w:t>
            </w:r>
          </w:p>
        </w:tc>
      </w:tr>
      <w:tr w:rsidR="006F7378" w:rsidRPr="0048139B" w:rsidTr="00713CE4">
        <w:tc>
          <w:tcPr>
            <w:tcW w:w="3261" w:type="dxa"/>
          </w:tcPr>
          <w:p w:rsidR="006F7378" w:rsidRPr="0048139B" w:rsidRDefault="006F7378" w:rsidP="00713CE4">
            <w:pPr>
              <w:overflowPunct w:val="0"/>
              <w:autoSpaceDE w:val="0"/>
              <w:autoSpaceDN w:val="0"/>
              <w:adjustRightInd w:val="0"/>
              <w:spacing w:after="0" w:line="240" w:lineRule="auto"/>
              <w:textAlignment w:val="baseline"/>
              <w:rPr>
                <w:rFonts w:ascii="Arial" w:hAnsi="Arial" w:cs="Arial"/>
                <w:lang w:val="en-GB"/>
              </w:rPr>
            </w:pPr>
            <w:r w:rsidRPr="0048139B">
              <w:rPr>
                <w:rFonts w:ascii="Arial" w:hAnsi="Arial" w:cs="Arial"/>
                <w:lang w:val="en-GB"/>
              </w:rPr>
              <w:t>Written exam</w:t>
            </w:r>
          </w:p>
        </w:tc>
        <w:tc>
          <w:tcPr>
            <w:tcW w:w="1842" w:type="dxa"/>
          </w:tcPr>
          <w:p w:rsidR="006F7378" w:rsidRPr="0048139B" w:rsidRDefault="006F7378" w:rsidP="00713CE4">
            <w:pPr>
              <w:overflowPunct w:val="0"/>
              <w:autoSpaceDE w:val="0"/>
              <w:autoSpaceDN w:val="0"/>
              <w:adjustRightInd w:val="0"/>
              <w:spacing w:after="0" w:line="240" w:lineRule="auto"/>
              <w:jc w:val="center"/>
              <w:textAlignment w:val="baseline"/>
              <w:rPr>
                <w:rFonts w:ascii="Arial" w:hAnsi="Arial" w:cs="Arial"/>
                <w:lang w:val="en-GB"/>
              </w:rPr>
            </w:pPr>
            <w:r w:rsidRPr="0048139B">
              <w:rPr>
                <w:rFonts w:ascii="Arial" w:hAnsi="Arial" w:cs="Arial"/>
                <w:lang w:val="en-GB"/>
              </w:rPr>
              <w:t>0%</w:t>
            </w:r>
          </w:p>
        </w:tc>
      </w:tr>
      <w:tr w:rsidR="006F7378" w:rsidRPr="0048139B" w:rsidTr="00713CE4">
        <w:tc>
          <w:tcPr>
            <w:tcW w:w="3261" w:type="dxa"/>
          </w:tcPr>
          <w:p w:rsidR="006F7378" w:rsidRPr="0048139B" w:rsidRDefault="006F7378" w:rsidP="00713CE4">
            <w:pPr>
              <w:overflowPunct w:val="0"/>
              <w:autoSpaceDE w:val="0"/>
              <w:autoSpaceDN w:val="0"/>
              <w:adjustRightInd w:val="0"/>
              <w:spacing w:after="0" w:line="240" w:lineRule="auto"/>
              <w:textAlignment w:val="baseline"/>
              <w:rPr>
                <w:rFonts w:ascii="Arial" w:hAnsi="Arial" w:cs="Arial"/>
                <w:lang w:val="en-GB"/>
              </w:rPr>
            </w:pPr>
            <w:r w:rsidRPr="0048139B">
              <w:rPr>
                <w:rFonts w:ascii="Arial" w:hAnsi="Arial" w:cs="Arial"/>
                <w:lang w:val="en-GB"/>
              </w:rPr>
              <w:t>Coursework</w:t>
            </w:r>
          </w:p>
        </w:tc>
        <w:tc>
          <w:tcPr>
            <w:tcW w:w="1842" w:type="dxa"/>
          </w:tcPr>
          <w:p w:rsidR="006F7378" w:rsidRPr="0048139B" w:rsidRDefault="006F7378" w:rsidP="00713CE4">
            <w:pPr>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5</w:t>
            </w:r>
            <w:r w:rsidRPr="0048139B">
              <w:rPr>
                <w:rFonts w:ascii="Arial" w:hAnsi="Arial" w:cs="Arial"/>
                <w:lang w:val="en-GB"/>
              </w:rPr>
              <w:t>0%</w:t>
            </w:r>
          </w:p>
        </w:tc>
      </w:tr>
      <w:tr w:rsidR="006F7378" w:rsidRPr="0048139B" w:rsidTr="00713CE4">
        <w:tc>
          <w:tcPr>
            <w:tcW w:w="3261" w:type="dxa"/>
          </w:tcPr>
          <w:p w:rsidR="006F7378" w:rsidRPr="0048139B" w:rsidRDefault="006F7378" w:rsidP="00713CE4">
            <w:pPr>
              <w:overflowPunct w:val="0"/>
              <w:autoSpaceDE w:val="0"/>
              <w:autoSpaceDN w:val="0"/>
              <w:adjustRightInd w:val="0"/>
              <w:spacing w:after="0" w:line="240" w:lineRule="auto"/>
              <w:textAlignment w:val="baseline"/>
              <w:rPr>
                <w:rFonts w:ascii="Arial" w:hAnsi="Arial" w:cs="Arial"/>
                <w:lang w:val="en-GB"/>
              </w:rPr>
            </w:pPr>
            <w:r w:rsidRPr="0048139B">
              <w:rPr>
                <w:rFonts w:ascii="Arial" w:hAnsi="Arial" w:cs="Arial"/>
                <w:lang w:val="en-GB"/>
              </w:rPr>
              <w:t>Practical</w:t>
            </w:r>
          </w:p>
        </w:tc>
        <w:tc>
          <w:tcPr>
            <w:tcW w:w="1842" w:type="dxa"/>
          </w:tcPr>
          <w:p w:rsidR="006F7378" w:rsidRPr="0048139B" w:rsidRDefault="006F7378" w:rsidP="00713CE4">
            <w:pPr>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5</w:t>
            </w:r>
            <w:r w:rsidRPr="0048139B">
              <w:rPr>
                <w:rFonts w:ascii="Arial" w:hAnsi="Arial" w:cs="Arial"/>
                <w:lang w:val="en-GB"/>
              </w:rPr>
              <w:t>0%</w:t>
            </w:r>
          </w:p>
        </w:tc>
      </w:tr>
      <w:tr w:rsidR="006F7378" w:rsidRPr="0048139B" w:rsidTr="00713CE4">
        <w:tc>
          <w:tcPr>
            <w:tcW w:w="3261" w:type="dxa"/>
          </w:tcPr>
          <w:p w:rsidR="006F7378" w:rsidRPr="0048139B" w:rsidRDefault="006F7378" w:rsidP="00713CE4">
            <w:pPr>
              <w:overflowPunct w:val="0"/>
              <w:autoSpaceDE w:val="0"/>
              <w:autoSpaceDN w:val="0"/>
              <w:adjustRightInd w:val="0"/>
              <w:spacing w:after="0" w:line="240" w:lineRule="auto"/>
              <w:textAlignment w:val="baseline"/>
              <w:rPr>
                <w:rFonts w:ascii="Arial" w:hAnsi="Arial" w:cs="Arial"/>
                <w:lang w:val="en-GB"/>
              </w:rPr>
            </w:pPr>
            <w:r w:rsidRPr="0048139B">
              <w:rPr>
                <w:rFonts w:ascii="Arial" w:hAnsi="Arial" w:cs="Arial"/>
                <w:b/>
                <w:lang w:val="en-GB"/>
              </w:rPr>
              <w:t>TOTAL</w:t>
            </w:r>
          </w:p>
        </w:tc>
        <w:tc>
          <w:tcPr>
            <w:tcW w:w="1842" w:type="dxa"/>
          </w:tcPr>
          <w:p w:rsidR="006F7378" w:rsidRPr="0048139B" w:rsidRDefault="006F7378" w:rsidP="00713CE4">
            <w:pPr>
              <w:overflowPunct w:val="0"/>
              <w:autoSpaceDE w:val="0"/>
              <w:autoSpaceDN w:val="0"/>
              <w:adjustRightInd w:val="0"/>
              <w:spacing w:after="0" w:line="240" w:lineRule="auto"/>
              <w:jc w:val="center"/>
              <w:textAlignment w:val="baseline"/>
              <w:rPr>
                <w:rFonts w:ascii="Arial" w:hAnsi="Arial" w:cs="Arial"/>
                <w:b/>
                <w:lang w:val="en-GB"/>
              </w:rPr>
            </w:pPr>
            <w:r w:rsidRPr="0048139B">
              <w:rPr>
                <w:rFonts w:ascii="Arial" w:hAnsi="Arial" w:cs="Arial"/>
                <w:b/>
                <w:lang w:val="en-GB"/>
              </w:rPr>
              <w:t>100%</w:t>
            </w:r>
          </w:p>
        </w:tc>
      </w:tr>
    </w:tbl>
    <w:p w:rsidR="006F7378" w:rsidRDefault="006F7378" w:rsidP="006F7378">
      <w:pPr>
        <w:pStyle w:val="heading"/>
        <w:spacing w:before="0" w:after="0"/>
        <w:ind w:left="0" w:firstLine="0"/>
        <w:rPr>
          <w:rFonts w:ascii="Arial" w:hAnsi="Arial" w:cs="Arial"/>
          <w:sz w:val="22"/>
          <w:szCs w:val="22"/>
        </w:rPr>
      </w:pPr>
    </w:p>
    <w:p w:rsidR="006F7378" w:rsidRPr="000C6407" w:rsidRDefault="006F7378" w:rsidP="006F7378">
      <w:pPr>
        <w:pStyle w:val="heading"/>
        <w:spacing w:before="0" w:after="0"/>
        <w:ind w:left="0" w:firstLine="0"/>
        <w:rPr>
          <w:rFonts w:ascii="Arial" w:hAnsi="Arial" w:cs="Arial"/>
          <w:sz w:val="22"/>
          <w:szCs w:val="22"/>
        </w:rPr>
      </w:pPr>
      <w:r w:rsidRPr="000C6407">
        <w:rPr>
          <w:rFonts w:ascii="Arial" w:hAnsi="Arial" w:cs="Arial"/>
          <w:sz w:val="22"/>
          <w:szCs w:val="22"/>
        </w:rPr>
        <w:t>EDUCATION FOR SUSTAINABLE DEVELOPMENT (ESD)</w:t>
      </w:r>
    </w:p>
    <w:p w:rsidR="006F7378" w:rsidRPr="000C6407" w:rsidRDefault="006F7378" w:rsidP="006F7378">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6F7378" w:rsidRPr="008C188B" w:rsidTr="00713CE4">
        <w:tc>
          <w:tcPr>
            <w:tcW w:w="4443" w:type="dxa"/>
            <w:vMerge w:val="restart"/>
            <w:vAlign w:val="center"/>
          </w:tcPr>
          <w:p w:rsidR="006F7378" w:rsidRPr="000C6407" w:rsidRDefault="006F7378" w:rsidP="00713CE4">
            <w:pPr>
              <w:pStyle w:val="heading"/>
              <w:spacing w:before="0" w:after="0"/>
              <w:ind w:left="0" w:firstLine="0"/>
              <w:rPr>
                <w:rFonts w:ascii="Arial" w:hAnsi="Arial" w:cs="Arial"/>
                <w:b w:val="0"/>
                <w:sz w:val="22"/>
                <w:szCs w:val="22"/>
              </w:rPr>
            </w:pPr>
            <w:r w:rsidRPr="000C6407">
              <w:rPr>
                <w:rFonts w:ascii="Arial" w:hAnsi="Arial" w:cs="Arial"/>
                <w:b w:val="0"/>
                <w:sz w:val="22"/>
                <w:szCs w:val="22"/>
              </w:rPr>
              <w:t>Does the module contribute to ESD?</w:t>
            </w:r>
          </w:p>
        </w:tc>
        <w:tc>
          <w:tcPr>
            <w:tcW w:w="4443" w:type="dxa"/>
            <w:vAlign w:val="center"/>
          </w:tcPr>
          <w:p w:rsidR="006F7378" w:rsidRPr="000C6407" w:rsidRDefault="006F7378" w:rsidP="00713CE4">
            <w:pPr>
              <w:pStyle w:val="heading"/>
              <w:spacing w:before="0" w:after="0"/>
              <w:ind w:left="0" w:firstLine="0"/>
              <w:rPr>
                <w:rFonts w:ascii="Arial" w:hAnsi="Arial" w:cs="Arial"/>
                <w:b w:val="0"/>
                <w:sz w:val="22"/>
                <w:szCs w:val="22"/>
              </w:rPr>
            </w:pPr>
            <w:r w:rsidRPr="000C6407">
              <w:rPr>
                <w:rFonts w:ascii="Arial" w:hAnsi="Arial" w:cs="Arial"/>
                <w:b w:val="0"/>
                <w:sz w:val="22"/>
                <w:szCs w:val="22"/>
              </w:rPr>
              <w:t>Yes</w:t>
            </w:r>
            <w:r>
              <w:rPr>
                <w:rFonts w:ascii="Arial" w:hAnsi="Arial" w:cs="Arial"/>
                <w:b w:val="0"/>
                <w:sz w:val="22"/>
                <w:szCs w:val="22"/>
              </w:rPr>
              <w:t xml:space="preserve">     </w:t>
            </w:r>
          </w:p>
          <w:p w:rsidR="006F7378" w:rsidRPr="000C6407" w:rsidRDefault="006F7378" w:rsidP="00713CE4">
            <w:pPr>
              <w:pStyle w:val="heading"/>
              <w:spacing w:before="0" w:after="0"/>
              <w:ind w:left="0" w:firstLine="0"/>
              <w:jc w:val="both"/>
              <w:rPr>
                <w:rFonts w:ascii="Arial" w:hAnsi="Arial" w:cs="Arial"/>
                <w:b w:val="0"/>
                <w:sz w:val="22"/>
                <w:szCs w:val="22"/>
              </w:rPr>
            </w:pPr>
          </w:p>
        </w:tc>
      </w:tr>
      <w:tr w:rsidR="006F7378" w:rsidRPr="008C188B" w:rsidTr="00713CE4">
        <w:tc>
          <w:tcPr>
            <w:tcW w:w="4443" w:type="dxa"/>
            <w:vMerge/>
          </w:tcPr>
          <w:p w:rsidR="006F7378" w:rsidRPr="000C6407" w:rsidRDefault="006F7378" w:rsidP="00713CE4">
            <w:pPr>
              <w:pStyle w:val="heading"/>
              <w:spacing w:before="0" w:after="0"/>
              <w:ind w:left="0" w:firstLine="0"/>
              <w:rPr>
                <w:rFonts w:ascii="Arial" w:hAnsi="Arial" w:cs="Arial"/>
                <w:b w:val="0"/>
                <w:sz w:val="22"/>
                <w:szCs w:val="22"/>
              </w:rPr>
            </w:pPr>
          </w:p>
        </w:tc>
        <w:tc>
          <w:tcPr>
            <w:tcW w:w="4443" w:type="dxa"/>
            <w:vAlign w:val="center"/>
          </w:tcPr>
          <w:p w:rsidR="006F7378" w:rsidRPr="000C6407" w:rsidRDefault="006F7378" w:rsidP="00713CE4">
            <w:pPr>
              <w:pStyle w:val="heading"/>
              <w:spacing w:before="0" w:after="0"/>
              <w:ind w:left="0" w:firstLine="0"/>
              <w:rPr>
                <w:rFonts w:ascii="Arial" w:hAnsi="Arial" w:cs="Arial"/>
                <w:b w:val="0"/>
                <w:sz w:val="22"/>
                <w:szCs w:val="22"/>
              </w:rPr>
            </w:pPr>
          </w:p>
        </w:tc>
      </w:tr>
      <w:tr w:rsidR="006F7378" w:rsidRPr="008C188B" w:rsidTr="00713CE4">
        <w:tc>
          <w:tcPr>
            <w:tcW w:w="8886" w:type="dxa"/>
            <w:gridSpan w:val="2"/>
          </w:tcPr>
          <w:p w:rsidR="006F7378" w:rsidRDefault="006F7378" w:rsidP="00713CE4">
            <w:pPr>
              <w:pStyle w:val="heading"/>
              <w:spacing w:before="0" w:after="0"/>
              <w:ind w:left="0" w:firstLine="0"/>
              <w:rPr>
                <w:rFonts w:ascii="Arial" w:hAnsi="Arial" w:cs="Arial"/>
                <w:b w:val="0"/>
                <w:sz w:val="22"/>
                <w:szCs w:val="22"/>
              </w:rPr>
            </w:pPr>
            <w:r w:rsidRPr="000C6407">
              <w:rPr>
                <w:rFonts w:ascii="Arial" w:hAnsi="Arial" w:cs="Arial"/>
                <w:b w:val="0"/>
                <w:sz w:val="22"/>
                <w:szCs w:val="22"/>
              </w:rPr>
              <w:t xml:space="preserve">If yes please provide </w:t>
            </w:r>
            <w:r>
              <w:rPr>
                <w:rFonts w:ascii="Arial" w:hAnsi="Arial" w:cs="Arial"/>
                <w:b w:val="0"/>
                <w:sz w:val="22"/>
                <w:szCs w:val="22"/>
              </w:rPr>
              <w:t xml:space="preserve">brief </w:t>
            </w:r>
            <w:r w:rsidRPr="000C6407">
              <w:rPr>
                <w:rFonts w:ascii="Arial" w:hAnsi="Arial" w:cs="Arial"/>
                <w:b w:val="0"/>
                <w:sz w:val="22"/>
                <w:szCs w:val="22"/>
              </w:rPr>
              <w:t>details (</w:t>
            </w:r>
            <w:r>
              <w:rPr>
                <w:rFonts w:ascii="Arial" w:hAnsi="Arial" w:cs="Arial"/>
                <w:b w:val="0"/>
                <w:sz w:val="22"/>
                <w:szCs w:val="22"/>
              </w:rPr>
              <w:t>no more than 1</w:t>
            </w:r>
            <w:r w:rsidRPr="000C6407">
              <w:rPr>
                <w:rFonts w:ascii="Arial" w:hAnsi="Arial" w:cs="Arial"/>
                <w:b w:val="0"/>
                <w:sz w:val="22"/>
                <w:szCs w:val="22"/>
              </w:rPr>
              <w:t>00 words):</w:t>
            </w:r>
          </w:p>
          <w:p w:rsidR="006F7378" w:rsidRPr="000C6407" w:rsidRDefault="006F7378" w:rsidP="00713CE4">
            <w:pPr>
              <w:pStyle w:val="heading"/>
              <w:spacing w:before="0" w:after="0"/>
              <w:ind w:left="0" w:firstLine="0"/>
              <w:rPr>
                <w:rFonts w:ascii="Arial" w:hAnsi="Arial" w:cs="Arial"/>
                <w:b w:val="0"/>
                <w:sz w:val="22"/>
                <w:szCs w:val="22"/>
              </w:rPr>
            </w:pPr>
            <w:r>
              <w:rPr>
                <w:rFonts w:ascii="Arial" w:hAnsi="Arial" w:cs="Arial"/>
                <w:b w:val="0"/>
                <w:sz w:val="22"/>
                <w:szCs w:val="22"/>
              </w:rPr>
              <w:t>The development of sustainable strategies to ensure inclusive practice for children and young people in schools. The need to embed inclusive principles into all decision- making processes from local level to national level.</w:t>
            </w:r>
          </w:p>
          <w:p w:rsidR="006F7378" w:rsidRPr="000C6407" w:rsidRDefault="006F7378" w:rsidP="00713CE4">
            <w:pPr>
              <w:spacing w:after="0" w:line="240" w:lineRule="auto"/>
              <w:rPr>
                <w:rFonts w:ascii="Arial" w:hAnsi="Arial" w:cs="Arial"/>
                <w:b/>
              </w:rPr>
            </w:pPr>
          </w:p>
        </w:tc>
      </w:tr>
    </w:tbl>
    <w:p w:rsidR="006F7378" w:rsidRDefault="006F7378" w:rsidP="006F7378">
      <w:pPr>
        <w:pStyle w:val="heading"/>
        <w:spacing w:before="0" w:after="0"/>
        <w:ind w:left="0" w:firstLine="0"/>
        <w:rPr>
          <w:rFonts w:ascii="Arial" w:hAnsi="Arial" w:cs="Arial"/>
          <w:b w:val="0"/>
          <w:szCs w:val="24"/>
        </w:rPr>
      </w:pPr>
    </w:p>
    <w:p w:rsidR="006F7378" w:rsidRPr="00203392" w:rsidRDefault="006F7378" w:rsidP="006F7378">
      <w:pPr>
        <w:pStyle w:val="heading"/>
        <w:spacing w:before="0" w:after="0"/>
        <w:ind w:left="0" w:firstLine="0"/>
        <w:rPr>
          <w:rFonts w:ascii="Arial" w:hAnsi="Arial" w:cs="Arial"/>
          <w:sz w:val="22"/>
          <w:szCs w:val="22"/>
        </w:rPr>
      </w:pPr>
      <w:r w:rsidRPr="00203392">
        <w:rPr>
          <w:rFonts w:ascii="Arial" w:hAnsi="Arial" w:cs="Arial"/>
          <w:sz w:val="22"/>
          <w:szCs w:val="22"/>
        </w:rPr>
        <w:t>BIBLIOGRAPHY</w:t>
      </w:r>
    </w:p>
    <w:p w:rsidR="006F7378" w:rsidRPr="00203392" w:rsidRDefault="006F7378" w:rsidP="006F7378">
      <w:pPr>
        <w:pStyle w:val="heading"/>
        <w:spacing w:before="0" w:after="0"/>
        <w:ind w:left="0" w:firstLine="0"/>
        <w:rPr>
          <w:rFonts w:ascii="Arial" w:hAnsi="Arial" w:cs="Arial"/>
          <w:sz w:val="22"/>
          <w:szCs w:val="22"/>
        </w:rPr>
      </w:pPr>
    </w:p>
    <w:p w:rsidR="006F7378" w:rsidRDefault="006F7378" w:rsidP="006F7378">
      <w:pPr>
        <w:pStyle w:val="heading"/>
        <w:spacing w:before="0" w:after="0"/>
        <w:ind w:left="0" w:firstLine="0"/>
        <w:rPr>
          <w:rFonts w:ascii="Arial" w:hAnsi="Arial" w:cs="Arial"/>
          <w:sz w:val="22"/>
          <w:szCs w:val="22"/>
        </w:rPr>
      </w:pPr>
      <w:r w:rsidRPr="00203392">
        <w:rPr>
          <w:rFonts w:ascii="Arial" w:hAnsi="Arial" w:cs="Arial"/>
          <w:sz w:val="22"/>
          <w:szCs w:val="22"/>
        </w:rPr>
        <w:t>Essential</w:t>
      </w:r>
    </w:p>
    <w:p w:rsidR="006F7378" w:rsidRPr="00E84515" w:rsidRDefault="006F7378" w:rsidP="006F7378">
      <w:pPr>
        <w:spacing w:after="0" w:line="240" w:lineRule="auto"/>
        <w:rPr>
          <w:rFonts w:ascii="Arial" w:eastAsia="Times New Roman" w:hAnsi="Arial" w:cs="Arial"/>
          <w:i/>
        </w:rPr>
      </w:pPr>
      <w:r w:rsidRPr="00E84515">
        <w:rPr>
          <w:rFonts w:ascii="Arial" w:eastAsia="Times New Roman" w:hAnsi="Arial" w:cs="Arial"/>
        </w:rPr>
        <w:t xml:space="preserve">Booth, T. and </w:t>
      </w:r>
      <w:proofErr w:type="spellStart"/>
      <w:r w:rsidRPr="00E84515">
        <w:rPr>
          <w:rFonts w:ascii="Arial" w:eastAsia="Times New Roman" w:hAnsi="Arial" w:cs="Arial"/>
        </w:rPr>
        <w:t>Ainscow</w:t>
      </w:r>
      <w:proofErr w:type="spellEnd"/>
      <w:r w:rsidRPr="00E84515">
        <w:rPr>
          <w:rFonts w:ascii="Arial" w:eastAsia="Times New Roman" w:hAnsi="Arial" w:cs="Arial"/>
        </w:rPr>
        <w:t xml:space="preserve">, M. (2011) </w:t>
      </w:r>
      <w:r w:rsidRPr="00E84515">
        <w:rPr>
          <w:rFonts w:ascii="Arial" w:eastAsia="Times New Roman" w:hAnsi="Arial" w:cs="Arial"/>
          <w:i/>
        </w:rPr>
        <w:t xml:space="preserve">Index for Inclusion: developing learning and participation in schools, </w:t>
      </w:r>
      <w:r w:rsidRPr="00E84515">
        <w:rPr>
          <w:rFonts w:ascii="Arial" w:eastAsia="Times New Roman" w:hAnsi="Arial" w:cs="Arial"/>
        </w:rPr>
        <w:t xml:space="preserve">Bristol: CSIE </w:t>
      </w:r>
    </w:p>
    <w:p w:rsidR="006F7378" w:rsidRPr="00E84515" w:rsidRDefault="006F7378" w:rsidP="006F7378">
      <w:pPr>
        <w:spacing w:after="0" w:line="240" w:lineRule="auto"/>
        <w:rPr>
          <w:rFonts w:ascii="Arial" w:eastAsia="Times New Roman" w:hAnsi="Arial" w:cs="Arial"/>
        </w:rPr>
      </w:pPr>
      <w:r w:rsidRPr="00E84515">
        <w:rPr>
          <w:rFonts w:ascii="Arial" w:eastAsia="Times New Roman" w:hAnsi="Arial" w:cs="Arial"/>
        </w:rPr>
        <w:t>Dunhill, A. Elliot, B and Shaw, A</w:t>
      </w:r>
      <w:r>
        <w:rPr>
          <w:rFonts w:ascii="Arial" w:eastAsia="Times New Roman" w:hAnsi="Arial" w:cs="Arial"/>
        </w:rPr>
        <w:t>.</w:t>
      </w:r>
      <w:r w:rsidRPr="00E84515">
        <w:rPr>
          <w:rFonts w:ascii="Arial" w:eastAsia="Times New Roman" w:hAnsi="Arial" w:cs="Arial"/>
        </w:rPr>
        <w:t xml:space="preserve"> (2010) </w:t>
      </w:r>
      <w:r w:rsidRPr="00E84515">
        <w:rPr>
          <w:rFonts w:ascii="Arial" w:eastAsia="Times New Roman" w:hAnsi="Arial" w:cs="Arial"/>
          <w:i/>
        </w:rPr>
        <w:t xml:space="preserve">Effective Communication and Engagement with </w:t>
      </w:r>
    </w:p>
    <w:p w:rsidR="006F7378" w:rsidRDefault="006F7378" w:rsidP="006F7378">
      <w:pPr>
        <w:spacing w:after="0" w:line="240" w:lineRule="auto"/>
        <w:rPr>
          <w:rFonts w:ascii="Arial" w:eastAsia="Times New Roman" w:hAnsi="Arial" w:cs="Arial"/>
        </w:rPr>
      </w:pPr>
      <w:r w:rsidRPr="00E84515">
        <w:rPr>
          <w:rFonts w:ascii="Arial" w:eastAsia="Times New Roman" w:hAnsi="Arial" w:cs="Arial"/>
          <w:i/>
        </w:rPr>
        <w:t xml:space="preserve">Children and Young People, their Families and </w:t>
      </w:r>
      <w:proofErr w:type="spellStart"/>
      <w:r w:rsidRPr="00E84515">
        <w:rPr>
          <w:rFonts w:ascii="Arial" w:eastAsia="Times New Roman" w:hAnsi="Arial" w:cs="Arial"/>
          <w:i/>
        </w:rPr>
        <w:t>Carers</w:t>
      </w:r>
      <w:proofErr w:type="spellEnd"/>
      <w:r w:rsidRPr="00E84515">
        <w:rPr>
          <w:rFonts w:ascii="Arial" w:eastAsia="Times New Roman" w:hAnsi="Arial" w:cs="Arial"/>
          <w:i/>
        </w:rPr>
        <w:t xml:space="preserve">, </w:t>
      </w:r>
      <w:r w:rsidRPr="00E84515">
        <w:rPr>
          <w:rFonts w:ascii="Arial" w:eastAsia="Times New Roman" w:hAnsi="Arial" w:cs="Arial"/>
        </w:rPr>
        <w:t xml:space="preserve">Exeter: Learning Matters </w:t>
      </w:r>
    </w:p>
    <w:p w:rsidR="006F7378" w:rsidRPr="00E84515" w:rsidRDefault="006F7378" w:rsidP="006F7378">
      <w:pPr>
        <w:pStyle w:val="heading"/>
        <w:spacing w:before="0" w:after="0"/>
        <w:ind w:left="0" w:firstLine="0"/>
        <w:rPr>
          <w:rFonts w:ascii="Arial" w:hAnsi="Arial" w:cs="Arial"/>
          <w:b w:val="0"/>
          <w:sz w:val="22"/>
          <w:szCs w:val="22"/>
        </w:rPr>
      </w:pPr>
      <w:r w:rsidRPr="00E84515">
        <w:rPr>
          <w:rFonts w:ascii="Arial" w:hAnsi="Arial" w:cs="Arial"/>
          <w:b w:val="0"/>
          <w:sz w:val="22"/>
          <w:szCs w:val="22"/>
        </w:rPr>
        <w:t xml:space="preserve">Special Educational Needs Code of Practice (Wales) (2004). Available at </w:t>
      </w:r>
      <w:hyperlink r:id="rId5" w:history="1">
        <w:r w:rsidRPr="00E84515">
          <w:rPr>
            <w:rStyle w:val="Hyperlink"/>
            <w:rFonts w:ascii="Arial" w:hAnsi="Arial" w:cs="Arial"/>
            <w:b w:val="0"/>
            <w:sz w:val="22"/>
            <w:szCs w:val="22"/>
          </w:rPr>
          <w:t>http://learning.gov.wales/docs/learningwales/publications/131016-sen-code-of-practice-for-wales-en.pdf</w:t>
        </w:r>
      </w:hyperlink>
      <w:r w:rsidRPr="00E84515">
        <w:rPr>
          <w:rFonts w:ascii="Arial" w:hAnsi="Arial" w:cs="Arial"/>
          <w:b w:val="0"/>
          <w:sz w:val="22"/>
          <w:szCs w:val="22"/>
        </w:rPr>
        <w:t xml:space="preserve"> </w:t>
      </w:r>
    </w:p>
    <w:p w:rsidR="006F7378" w:rsidRPr="00E84515" w:rsidRDefault="006F7378" w:rsidP="006F7378">
      <w:pPr>
        <w:spacing w:after="0" w:line="240" w:lineRule="auto"/>
        <w:rPr>
          <w:rFonts w:ascii="Arial" w:eastAsia="Times New Roman" w:hAnsi="Arial" w:cs="Arial"/>
        </w:rPr>
      </w:pPr>
      <w:r w:rsidRPr="00E84515">
        <w:rPr>
          <w:rFonts w:ascii="Arial" w:eastAsia="Times New Roman" w:hAnsi="Arial" w:cs="Arial"/>
        </w:rPr>
        <w:t>Walton, A. and Goddard, G. (20</w:t>
      </w:r>
      <w:r>
        <w:rPr>
          <w:rFonts w:ascii="Arial" w:eastAsia="Times New Roman" w:hAnsi="Arial" w:cs="Arial"/>
        </w:rPr>
        <w:t>12</w:t>
      </w:r>
      <w:r w:rsidRPr="00E84515">
        <w:rPr>
          <w:rFonts w:ascii="Arial" w:eastAsia="Times New Roman" w:hAnsi="Arial" w:cs="Arial"/>
        </w:rPr>
        <w:t xml:space="preserve">) </w:t>
      </w:r>
      <w:r w:rsidRPr="00E84515">
        <w:rPr>
          <w:rFonts w:ascii="Arial" w:eastAsia="Times New Roman" w:hAnsi="Arial" w:cs="Arial"/>
          <w:i/>
        </w:rPr>
        <w:t>Supporting Every Child</w:t>
      </w:r>
      <w:proofErr w:type="gramStart"/>
      <w:r w:rsidRPr="00E84515">
        <w:rPr>
          <w:rFonts w:ascii="Arial" w:eastAsia="Times New Roman" w:hAnsi="Arial" w:cs="Arial"/>
        </w:rPr>
        <w:t>.</w:t>
      </w:r>
      <w:r>
        <w:rPr>
          <w:rFonts w:ascii="Arial" w:eastAsia="Times New Roman" w:hAnsi="Arial" w:cs="Arial"/>
        </w:rPr>
        <w:t>(</w:t>
      </w:r>
      <w:proofErr w:type="gramEnd"/>
      <w:r>
        <w:rPr>
          <w:rFonts w:ascii="Arial" w:eastAsia="Times New Roman" w:hAnsi="Arial" w:cs="Arial"/>
        </w:rPr>
        <w:t>2</w:t>
      </w:r>
      <w:r w:rsidRPr="00713CE4">
        <w:rPr>
          <w:rFonts w:ascii="Arial" w:eastAsia="Times New Roman" w:hAnsi="Arial" w:cs="Arial"/>
          <w:vertAlign w:val="superscript"/>
        </w:rPr>
        <w:t>nd</w:t>
      </w:r>
      <w:r>
        <w:rPr>
          <w:rFonts w:ascii="Arial" w:eastAsia="Times New Roman" w:hAnsi="Arial" w:cs="Arial"/>
        </w:rPr>
        <w:t xml:space="preserve"> </w:t>
      </w:r>
      <w:proofErr w:type="spellStart"/>
      <w:r>
        <w:rPr>
          <w:rFonts w:ascii="Arial" w:eastAsia="Times New Roman" w:hAnsi="Arial" w:cs="Arial"/>
        </w:rPr>
        <w:t>edn</w:t>
      </w:r>
      <w:proofErr w:type="spellEnd"/>
      <w:r>
        <w:rPr>
          <w:rFonts w:ascii="Arial" w:eastAsia="Times New Roman" w:hAnsi="Arial" w:cs="Arial"/>
        </w:rPr>
        <w:t>)</w:t>
      </w:r>
      <w:r w:rsidRPr="00E84515">
        <w:rPr>
          <w:rFonts w:ascii="Arial" w:eastAsia="Times New Roman" w:hAnsi="Arial" w:cs="Arial"/>
        </w:rPr>
        <w:t xml:space="preserve"> Exeter: Learning Matters </w:t>
      </w:r>
    </w:p>
    <w:p w:rsidR="006F7378" w:rsidRPr="007C5CDA" w:rsidRDefault="006F7378" w:rsidP="006F7378">
      <w:pPr>
        <w:pStyle w:val="heading"/>
        <w:spacing w:before="0" w:after="0"/>
        <w:rPr>
          <w:rFonts w:ascii="Arial" w:hAnsi="Arial" w:cs="Arial"/>
          <w:sz w:val="22"/>
          <w:szCs w:val="22"/>
        </w:rPr>
      </w:pPr>
      <w:r w:rsidRPr="007C5CDA">
        <w:rPr>
          <w:rFonts w:ascii="Arial" w:hAnsi="Arial" w:cs="Arial"/>
          <w:sz w:val="22"/>
          <w:szCs w:val="22"/>
        </w:rPr>
        <w:lastRenderedPageBreak/>
        <w:t>Recommended</w:t>
      </w:r>
    </w:p>
    <w:p w:rsidR="006F7378" w:rsidRPr="00F575C6" w:rsidRDefault="006F7378" w:rsidP="006F7378">
      <w:pPr>
        <w:spacing w:after="0" w:line="240" w:lineRule="auto"/>
        <w:rPr>
          <w:rFonts w:ascii="Arial" w:eastAsia="Times New Roman" w:hAnsi="Arial" w:cs="Arial"/>
          <w:i/>
        </w:rPr>
      </w:pPr>
      <w:r w:rsidRPr="00F575C6">
        <w:rPr>
          <w:rFonts w:ascii="Arial" w:eastAsia="Times New Roman" w:hAnsi="Arial" w:cs="Arial"/>
        </w:rPr>
        <w:t xml:space="preserve">Armstrong, D and Squires, G. (2012) </w:t>
      </w:r>
      <w:r w:rsidRPr="00F575C6">
        <w:rPr>
          <w:rFonts w:ascii="Arial" w:eastAsia="Times New Roman" w:hAnsi="Arial" w:cs="Arial"/>
          <w:i/>
        </w:rPr>
        <w:t xml:space="preserve">Contemporary Issues in Special Educational Needs: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i/>
        </w:rPr>
        <w:t>Considering the whole child</w:t>
      </w:r>
      <w:r w:rsidRPr="00F575C6">
        <w:rPr>
          <w:rFonts w:ascii="Arial" w:eastAsia="Times New Roman" w:hAnsi="Arial" w:cs="Arial"/>
        </w:rPr>
        <w:t xml:space="preserve">, Maidenhead: Open University Press </w:t>
      </w:r>
    </w:p>
    <w:p w:rsidR="006F7378" w:rsidRPr="00F575C6" w:rsidRDefault="006F7378" w:rsidP="006F7378">
      <w:pPr>
        <w:spacing w:after="0" w:line="240" w:lineRule="auto"/>
        <w:rPr>
          <w:rFonts w:ascii="Arial" w:eastAsia="Times New Roman" w:hAnsi="Arial" w:cs="Arial"/>
          <w:i/>
        </w:rPr>
      </w:pPr>
      <w:proofErr w:type="spellStart"/>
      <w:r w:rsidRPr="00F575C6">
        <w:rPr>
          <w:rFonts w:ascii="Arial" w:eastAsia="Times New Roman" w:hAnsi="Arial" w:cs="Arial"/>
        </w:rPr>
        <w:t>Cairns</w:t>
      </w:r>
      <w:proofErr w:type="gramStart"/>
      <w:r w:rsidRPr="00F575C6">
        <w:rPr>
          <w:rFonts w:ascii="Arial" w:eastAsia="Times New Roman" w:hAnsi="Arial" w:cs="Arial"/>
        </w:rPr>
        <w:t>,K</w:t>
      </w:r>
      <w:proofErr w:type="spellEnd"/>
      <w:proofErr w:type="gramEnd"/>
      <w:r w:rsidRPr="00F575C6">
        <w:rPr>
          <w:rFonts w:ascii="Arial" w:eastAsia="Times New Roman" w:hAnsi="Arial" w:cs="Arial"/>
        </w:rPr>
        <w:t xml:space="preserve"> and </w:t>
      </w:r>
      <w:proofErr w:type="spellStart"/>
      <w:r w:rsidRPr="00F575C6">
        <w:rPr>
          <w:rFonts w:ascii="Arial" w:eastAsia="Times New Roman" w:hAnsi="Arial" w:cs="Arial"/>
        </w:rPr>
        <w:t>Stanway</w:t>
      </w:r>
      <w:proofErr w:type="spellEnd"/>
      <w:r w:rsidRPr="00F575C6">
        <w:rPr>
          <w:rFonts w:ascii="Arial" w:eastAsia="Times New Roman" w:hAnsi="Arial" w:cs="Arial"/>
        </w:rPr>
        <w:t>, C (2</w:t>
      </w:r>
      <w:r>
        <w:rPr>
          <w:rFonts w:ascii="Arial" w:eastAsia="Times New Roman" w:hAnsi="Arial" w:cs="Arial"/>
        </w:rPr>
        <w:t>013</w:t>
      </w:r>
      <w:r w:rsidRPr="00F575C6">
        <w:rPr>
          <w:rFonts w:ascii="Arial" w:eastAsia="Times New Roman" w:hAnsi="Arial" w:cs="Arial"/>
        </w:rPr>
        <w:t xml:space="preserve">) </w:t>
      </w:r>
      <w:r w:rsidRPr="00F575C6">
        <w:rPr>
          <w:rFonts w:ascii="Arial" w:eastAsia="Times New Roman" w:hAnsi="Arial" w:cs="Arial"/>
          <w:i/>
        </w:rPr>
        <w:t xml:space="preserve">Learn the Child: Helping Looked After Children to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i/>
        </w:rPr>
        <w:t>Learn.</w:t>
      </w:r>
      <w:r>
        <w:rPr>
          <w:rFonts w:ascii="Arial" w:eastAsia="Times New Roman" w:hAnsi="Arial" w:cs="Arial"/>
        </w:rPr>
        <w:t xml:space="preserve"> (2</w:t>
      </w:r>
      <w:r w:rsidRPr="00713CE4">
        <w:rPr>
          <w:rFonts w:ascii="Arial" w:eastAsia="Times New Roman" w:hAnsi="Arial" w:cs="Arial"/>
          <w:vertAlign w:val="superscript"/>
        </w:rPr>
        <w:t>nd</w:t>
      </w:r>
      <w:r>
        <w:rPr>
          <w:rFonts w:ascii="Arial" w:eastAsia="Times New Roman" w:hAnsi="Arial" w:cs="Arial"/>
        </w:rPr>
        <w:t xml:space="preserve"> </w:t>
      </w:r>
      <w:proofErr w:type="spellStart"/>
      <w:r>
        <w:rPr>
          <w:rFonts w:ascii="Arial" w:eastAsia="Times New Roman" w:hAnsi="Arial" w:cs="Arial"/>
        </w:rPr>
        <w:t>edn</w:t>
      </w:r>
      <w:proofErr w:type="spellEnd"/>
      <w:r>
        <w:rPr>
          <w:rFonts w:ascii="Arial" w:eastAsia="Times New Roman" w:hAnsi="Arial" w:cs="Arial"/>
        </w:rPr>
        <w:t xml:space="preserve">) </w:t>
      </w:r>
      <w:r w:rsidRPr="00F575C6">
        <w:rPr>
          <w:rFonts w:ascii="Arial" w:eastAsia="Times New Roman" w:hAnsi="Arial" w:cs="Arial"/>
        </w:rPr>
        <w:t xml:space="preserve">London: British Association for Adoption and Fostering </w:t>
      </w:r>
    </w:p>
    <w:p w:rsidR="006F7378" w:rsidRPr="00F575C6" w:rsidRDefault="006F7378" w:rsidP="006F7378">
      <w:pPr>
        <w:spacing w:after="0" w:line="240" w:lineRule="auto"/>
        <w:rPr>
          <w:rFonts w:ascii="Arial" w:eastAsia="Times New Roman" w:hAnsi="Arial" w:cs="Arial"/>
        </w:rPr>
      </w:pPr>
      <w:proofErr w:type="spellStart"/>
      <w:r w:rsidRPr="00F575C6">
        <w:rPr>
          <w:rFonts w:ascii="Arial" w:eastAsia="Times New Roman" w:hAnsi="Arial" w:cs="Arial"/>
        </w:rPr>
        <w:t>Cheminais</w:t>
      </w:r>
      <w:proofErr w:type="spellEnd"/>
      <w:r w:rsidRPr="00F575C6">
        <w:rPr>
          <w:rFonts w:ascii="Arial" w:eastAsia="Times New Roman" w:hAnsi="Arial" w:cs="Arial"/>
        </w:rPr>
        <w:t xml:space="preserve">, R. (2009) </w:t>
      </w:r>
      <w:r w:rsidRPr="00F575C6">
        <w:rPr>
          <w:rFonts w:ascii="Arial" w:eastAsia="Times New Roman" w:hAnsi="Arial" w:cs="Arial"/>
          <w:i/>
        </w:rPr>
        <w:t>Effective Multi-Agency Partnerships</w:t>
      </w:r>
      <w:r w:rsidRPr="00F575C6">
        <w:rPr>
          <w:rFonts w:ascii="Arial" w:eastAsia="Times New Roman" w:hAnsi="Arial" w:cs="Arial"/>
        </w:rPr>
        <w:t xml:space="preserve">, London: Sage </w:t>
      </w:r>
    </w:p>
    <w:p w:rsidR="006F7378" w:rsidRPr="00F575C6" w:rsidRDefault="006F7378" w:rsidP="006F7378">
      <w:pPr>
        <w:spacing w:after="0" w:line="240" w:lineRule="auto"/>
        <w:rPr>
          <w:rFonts w:ascii="Arial" w:eastAsia="Times New Roman" w:hAnsi="Arial" w:cs="Arial"/>
          <w:i/>
        </w:rPr>
      </w:pPr>
      <w:r w:rsidRPr="00F575C6">
        <w:rPr>
          <w:rFonts w:ascii="Arial" w:eastAsia="Times New Roman" w:hAnsi="Arial" w:cs="Arial"/>
        </w:rPr>
        <w:t xml:space="preserve">Cornwall, J. and Graham-Matheson, L. (2012) </w:t>
      </w:r>
      <w:r w:rsidRPr="00F575C6">
        <w:rPr>
          <w:rFonts w:ascii="Arial" w:eastAsia="Times New Roman" w:hAnsi="Arial" w:cs="Arial"/>
          <w:i/>
        </w:rPr>
        <w:t xml:space="preserve">Leading on Inclusion: Dilemma, debates and </w:t>
      </w:r>
    </w:p>
    <w:p w:rsidR="006F7378" w:rsidRPr="00F575C6" w:rsidRDefault="006F7378" w:rsidP="006F7378">
      <w:pPr>
        <w:spacing w:after="0" w:line="240" w:lineRule="auto"/>
        <w:rPr>
          <w:rFonts w:ascii="Arial" w:eastAsia="Times New Roman" w:hAnsi="Arial" w:cs="Arial"/>
        </w:rPr>
      </w:pPr>
      <w:proofErr w:type="gramStart"/>
      <w:r w:rsidRPr="00F575C6">
        <w:rPr>
          <w:rFonts w:ascii="Arial" w:eastAsia="Times New Roman" w:hAnsi="Arial" w:cs="Arial"/>
          <w:i/>
        </w:rPr>
        <w:t>new</w:t>
      </w:r>
      <w:proofErr w:type="gramEnd"/>
      <w:r w:rsidRPr="00F575C6">
        <w:rPr>
          <w:rFonts w:ascii="Arial" w:eastAsia="Times New Roman" w:hAnsi="Arial" w:cs="Arial"/>
          <w:i/>
        </w:rPr>
        <w:t xml:space="preserve"> perspectives</w:t>
      </w:r>
      <w:r w:rsidRPr="00F575C6">
        <w:rPr>
          <w:rFonts w:ascii="Arial" w:eastAsia="Times New Roman" w:hAnsi="Arial" w:cs="Arial"/>
        </w:rPr>
        <w:t xml:space="preserve">, Abingdon: Routledge </w:t>
      </w:r>
    </w:p>
    <w:p w:rsidR="006F7378" w:rsidRPr="00F575C6" w:rsidRDefault="006F7378" w:rsidP="006F7378">
      <w:pPr>
        <w:spacing w:after="0" w:line="240" w:lineRule="auto"/>
        <w:rPr>
          <w:rFonts w:ascii="Arial" w:eastAsia="Times New Roman" w:hAnsi="Arial" w:cs="Arial"/>
          <w:i/>
        </w:rPr>
      </w:pPr>
      <w:r w:rsidRPr="00F575C6">
        <w:rPr>
          <w:rFonts w:ascii="Arial" w:eastAsia="Times New Roman" w:hAnsi="Arial" w:cs="Arial"/>
        </w:rPr>
        <w:t xml:space="preserve">Dukes, C. and Smith, M. (2007) </w:t>
      </w:r>
      <w:r w:rsidRPr="00F575C6">
        <w:rPr>
          <w:rFonts w:ascii="Arial" w:eastAsia="Times New Roman" w:hAnsi="Arial" w:cs="Arial"/>
          <w:i/>
        </w:rPr>
        <w:t xml:space="preserve">Working with Parents of Children with Special </w:t>
      </w:r>
      <w:proofErr w:type="spellStart"/>
      <w:r w:rsidRPr="00F575C6">
        <w:rPr>
          <w:rFonts w:ascii="Arial" w:eastAsia="Times New Roman" w:hAnsi="Arial" w:cs="Arial"/>
          <w:i/>
        </w:rPr>
        <w:t>Educa</w:t>
      </w:r>
      <w:proofErr w:type="spellEnd"/>
    </w:p>
    <w:p w:rsidR="006F7378" w:rsidRPr="00F575C6" w:rsidRDefault="006F7378" w:rsidP="006F7378">
      <w:pPr>
        <w:spacing w:after="0" w:line="240" w:lineRule="auto"/>
        <w:rPr>
          <w:rFonts w:ascii="Arial" w:eastAsia="Times New Roman" w:hAnsi="Arial" w:cs="Arial"/>
        </w:rPr>
      </w:pPr>
      <w:proofErr w:type="spellStart"/>
      <w:proofErr w:type="gramStart"/>
      <w:r w:rsidRPr="00F575C6">
        <w:rPr>
          <w:rFonts w:ascii="Arial" w:eastAsia="Times New Roman" w:hAnsi="Arial" w:cs="Arial"/>
          <w:i/>
        </w:rPr>
        <w:t>tional</w:t>
      </w:r>
      <w:proofErr w:type="spellEnd"/>
      <w:proofErr w:type="gramEnd"/>
      <w:r w:rsidRPr="00F575C6">
        <w:rPr>
          <w:rFonts w:ascii="Arial" w:eastAsia="Times New Roman" w:hAnsi="Arial" w:cs="Arial"/>
          <w:i/>
        </w:rPr>
        <w:t xml:space="preserve"> Needs.</w:t>
      </w:r>
      <w:r w:rsidRPr="00F575C6">
        <w:rPr>
          <w:rFonts w:ascii="Arial" w:eastAsia="Times New Roman" w:hAnsi="Arial" w:cs="Arial"/>
        </w:rPr>
        <w:t xml:space="preserve"> London: Paul Chapman Publishing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 xml:space="preserve">Edwards, A. Daniels, H. Gallagher, T. </w:t>
      </w:r>
      <w:proofErr w:type="spellStart"/>
      <w:r w:rsidRPr="00F575C6">
        <w:rPr>
          <w:rFonts w:ascii="Arial" w:eastAsia="Times New Roman" w:hAnsi="Arial" w:cs="Arial"/>
        </w:rPr>
        <w:t>Leadbetter</w:t>
      </w:r>
      <w:proofErr w:type="spellEnd"/>
      <w:r w:rsidRPr="00F575C6">
        <w:rPr>
          <w:rFonts w:ascii="Arial" w:eastAsia="Times New Roman" w:hAnsi="Arial" w:cs="Arial"/>
        </w:rPr>
        <w:t xml:space="preserve">, J. </w:t>
      </w:r>
      <w:proofErr w:type="spellStart"/>
      <w:r w:rsidRPr="00F575C6">
        <w:rPr>
          <w:rFonts w:ascii="Arial" w:eastAsia="Times New Roman" w:hAnsi="Arial" w:cs="Arial"/>
        </w:rPr>
        <w:t>Warmington</w:t>
      </w:r>
      <w:proofErr w:type="spellEnd"/>
      <w:r w:rsidRPr="00F575C6">
        <w:rPr>
          <w:rFonts w:ascii="Arial" w:eastAsia="Times New Roman" w:hAnsi="Arial" w:cs="Arial"/>
        </w:rPr>
        <w:t xml:space="preserve">, P. (2009)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i/>
        </w:rPr>
        <w:t>Improving Inter-professional Collaborations: Multi-agency working for children’s wellbeing</w:t>
      </w:r>
      <w:r w:rsidRPr="00F575C6">
        <w:rPr>
          <w:rFonts w:ascii="Arial" w:eastAsia="Times New Roman" w:hAnsi="Arial" w:cs="Arial"/>
        </w:rPr>
        <w:t xml:space="preserve">, Abingdon: Routledge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 xml:space="preserve">Farrell, P. and </w:t>
      </w:r>
      <w:proofErr w:type="spellStart"/>
      <w:r w:rsidRPr="00F575C6">
        <w:rPr>
          <w:rFonts w:ascii="Arial" w:eastAsia="Times New Roman" w:hAnsi="Arial" w:cs="Arial"/>
        </w:rPr>
        <w:t>Ainscow</w:t>
      </w:r>
      <w:proofErr w:type="spellEnd"/>
      <w:r w:rsidRPr="00F575C6">
        <w:rPr>
          <w:rFonts w:ascii="Arial" w:eastAsia="Times New Roman" w:hAnsi="Arial" w:cs="Arial"/>
        </w:rPr>
        <w:t xml:space="preserve">, M. (2002) </w:t>
      </w:r>
      <w:r w:rsidRPr="00F575C6">
        <w:rPr>
          <w:rFonts w:ascii="Arial" w:eastAsia="Times New Roman" w:hAnsi="Arial" w:cs="Arial"/>
          <w:i/>
        </w:rPr>
        <w:t xml:space="preserve">Making Special Education Inclusive. </w:t>
      </w:r>
      <w:r>
        <w:rPr>
          <w:rFonts w:ascii="Arial" w:eastAsia="Times New Roman" w:hAnsi="Arial" w:cs="Arial"/>
        </w:rPr>
        <w:t xml:space="preserve">London: David </w:t>
      </w:r>
      <w:r w:rsidRPr="00F575C6">
        <w:rPr>
          <w:rFonts w:ascii="Arial" w:eastAsia="Times New Roman" w:hAnsi="Arial" w:cs="Arial"/>
        </w:rPr>
        <w:t xml:space="preserve">Fulton Publishers </w:t>
      </w:r>
    </w:p>
    <w:p w:rsidR="006F7378" w:rsidRPr="00F575C6" w:rsidRDefault="006F7378" w:rsidP="006F7378">
      <w:pPr>
        <w:spacing w:after="0" w:line="240" w:lineRule="auto"/>
        <w:rPr>
          <w:rFonts w:ascii="Arial" w:eastAsia="Times New Roman" w:hAnsi="Arial" w:cs="Arial"/>
          <w:i/>
        </w:rPr>
      </w:pPr>
      <w:r w:rsidRPr="00F575C6">
        <w:rPr>
          <w:rFonts w:ascii="Arial" w:eastAsia="Times New Roman" w:hAnsi="Arial" w:cs="Arial"/>
        </w:rPr>
        <w:t>Frederickson, N. and Cline, T, (20</w:t>
      </w:r>
      <w:r>
        <w:rPr>
          <w:rFonts w:ascii="Arial" w:eastAsia="Times New Roman" w:hAnsi="Arial" w:cs="Arial"/>
        </w:rPr>
        <w:t>15</w:t>
      </w:r>
      <w:r w:rsidRPr="00F575C6">
        <w:rPr>
          <w:rFonts w:ascii="Arial" w:eastAsia="Times New Roman" w:hAnsi="Arial" w:cs="Arial"/>
        </w:rPr>
        <w:t xml:space="preserve">) </w:t>
      </w:r>
      <w:r w:rsidRPr="00F575C6">
        <w:rPr>
          <w:rFonts w:ascii="Arial" w:eastAsia="Times New Roman" w:hAnsi="Arial" w:cs="Arial"/>
          <w:i/>
        </w:rPr>
        <w:t>Special Educational Needs, Inclusion and Diversity.</w:t>
      </w:r>
    </w:p>
    <w:p w:rsidR="006F7378" w:rsidRPr="00F575C6" w:rsidRDefault="006F7378" w:rsidP="006F7378">
      <w:pPr>
        <w:spacing w:after="0" w:line="240" w:lineRule="auto"/>
        <w:rPr>
          <w:rFonts w:ascii="Arial" w:eastAsia="Times New Roman" w:hAnsi="Arial" w:cs="Arial"/>
        </w:rPr>
      </w:pPr>
      <w:r>
        <w:rPr>
          <w:rFonts w:ascii="Arial" w:eastAsia="Times New Roman" w:hAnsi="Arial" w:cs="Arial"/>
        </w:rPr>
        <w:t>(3</w:t>
      </w:r>
      <w:r w:rsidRPr="00713CE4">
        <w:rPr>
          <w:rFonts w:ascii="Arial" w:eastAsia="Times New Roman" w:hAnsi="Arial" w:cs="Arial"/>
          <w:vertAlign w:val="superscript"/>
        </w:rPr>
        <w:t>rd</w:t>
      </w:r>
      <w:r>
        <w:rPr>
          <w:rFonts w:ascii="Arial" w:eastAsia="Times New Roman" w:hAnsi="Arial" w:cs="Arial"/>
        </w:rPr>
        <w:t xml:space="preserve"> </w:t>
      </w:r>
      <w:proofErr w:type="spellStart"/>
      <w:r>
        <w:rPr>
          <w:rFonts w:ascii="Arial" w:eastAsia="Times New Roman" w:hAnsi="Arial" w:cs="Arial"/>
        </w:rPr>
        <w:t>edn</w:t>
      </w:r>
      <w:proofErr w:type="spellEnd"/>
      <w:r>
        <w:rPr>
          <w:rFonts w:ascii="Arial" w:eastAsia="Times New Roman" w:hAnsi="Arial" w:cs="Arial"/>
        </w:rPr>
        <w:t xml:space="preserve">) </w:t>
      </w:r>
      <w:r w:rsidRPr="00F575C6">
        <w:rPr>
          <w:rFonts w:ascii="Arial" w:eastAsia="Times New Roman" w:hAnsi="Arial" w:cs="Arial"/>
        </w:rPr>
        <w:t xml:space="preserve">Maidenhead: Open University Press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 xml:space="preserve">Grant, G. </w:t>
      </w:r>
      <w:proofErr w:type="spellStart"/>
      <w:r w:rsidRPr="00F575C6">
        <w:rPr>
          <w:rFonts w:ascii="Arial" w:eastAsia="Times New Roman" w:hAnsi="Arial" w:cs="Arial"/>
        </w:rPr>
        <w:t>Ramcharan</w:t>
      </w:r>
      <w:proofErr w:type="spellEnd"/>
      <w:r w:rsidRPr="00F575C6">
        <w:rPr>
          <w:rFonts w:ascii="Arial" w:eastAsia="Times New Roman" w:hAnsi="Arial" w:cs="Arial"/>
        </w:rPr>
        <w:t>, P. Flynn, M. and Richardson, M</w:t>
      </w:r>
      <w:r>
        <w:rPr>
          <w:rFonts w:ascii="Arial" w:eastAsia="Times New Roman" w:hAnsi="Arial" w:cs="Arial"/>
        </w:rPr>
        <w:t xml:space="preserve">. </w:t>
      </w:r>
      <w:r w:rsidRPr="00F575C6">
        <w:rPr>
          <w:rFonts w:ascii="Arial" w:eastAsia="Times New Roman" w:hAnsi="Arial" w:cs="Arial"/>
        </w:rPr>
        <w:t xml:space="preserve">(2010) </w:t>
      </w:r>
      <w:r w:rsidRPr="00F575C6">
        <w:rPr>
          <w:rFonts w:ascii="Arial" w:eastAsia="Times New Roman" w:hAnsi="Arial" w:cs="Arial"/>
          <w:i/>
        </w:rPr>
        <w:t>Learning Disability: A Life cycle approach</w:t>
      </w:r>
      <w:r w:rsidRPr="00F575C6">
        <w:rPr>
          <w:rFonts w:ascii="Arial" w:eastAsia="Times New Roman" w:hAnsi="Arial" w:cs="Arial"/>
        </w:rPr>
        <w:t xml:space="preserve">, Maidenhead: Open University Press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 xml:space="preserve">Haines, S. and </w:t>
      </w:r>
      <w:proofErr w:type="spellStart"/>
      <w:r w:rsidRPr="00F575C6">
        <w:rPr>
          <w:rFonts w:ascii="Arial" w:eastAsia="Times New Roman" w:hAnsi="Arial" w:cs="Arial"/>
        </w:rPr>
        <w:t>Ruebain</w:t>
      </w:r>
      <w:proofErr w:type="spellEnd"/>
      <w:r w:rsidRPr="00F575C6">
        <w:rPr>
          <w:rFonts w:ascii="Arial" w:eastAsia="Times New Roman" w:hAnsi="Arial" w:cs="Arial"/>
        </w:rPr>
        <w:t xml:space="preserve">, D. (2011) </w:t>
      </w:r>
      <w:r w:rsidRPr="00F575C6">
        <w:rPr>
          <w:rFonts w:ascii="Arial" w:eastAsia="Times New Roman" w:hAnsi="Arial" w:cs="Arial"/>
          <w:i/>
        </w:rPr>
        <w:t>Education, disability and social policy</w:t>
      </w:r>
      <w:r w:rsidRPr="00F575C6">
        <w:rPr>
          <w:rFonts w:ascii="Arial" w:eastAsia="Times New Roman" w:hAnsi="Arial" w:cs="Arial"/>
        </w:rPr>
        <w:t xml:space="preserve">, Bristol: The Policy Press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 xml:space="preserve">Hills, G. (2012) </w:t>
      </w:r>
      <w:r w:rsidRPr="00F575C6">
        <w:rPr>
          <w:rFonts w:ascii="Arial" w:eastAsia="Times New Roman" w:hAnsi="Arial" w:cs="Arial"/>
          <w:i/>
        </w:rPr>
        <w:t>The Equality Act for Educational Professionals: A simple guide to disability inclusion in schools,</w:t>
      </w:r>
      <w:r w:rsidRPr="00F575C6">
        <w:rPr>
          <w:rFonts w:ascii="Arial" w:eastAsia="Times New Roman" w:hAnsi="Arial" w:cs="Arial"/>
        </w:rPr>
        <w:t xml:space="preserve"> Abingdon: Routledge</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 xml:space="preserve">Knowles, G. (2011) </w:t>
      </w:r>
      <w:r w:rsidRPr="00F575C6">
        <w:rPr>
          <w:rFonts w:ascii="Arial" w:eastAsia="Times New Roman" w:hAnsi="Arial" w:cs="Arial"/>
          <w:i/>
        </w:rPr>
        <w:t>Supporting Inclusive Practice</w:t>
      </w:r>
      <w:r w:rsidRPr="00F575C6">
        <w:rPr>
          <w:rFonts w:ascii="Arial" w:eastAsia="Times New Roman" w:hAnsi="Arial" w:cs="Arial"/>
        </w:rPr>
        <w:t xml:space="preserve">. Abingdon: David Fulton Publishers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 xml:space="preserve">Logue, J. (2009) </w:t>
      </w:r>
      <w:r w:rsidRPr="00F575C6">
        <w:rPr>
          <w:rFonts w:ascii="Arial" w:eastAsia="Times New Roman" w:hAnsi="Arial" w:cs="Arial"/>
          <w:i/>
        </w:rPr>
        <w:t>Working with Parents of Children with Additional Needs</w:t>
      </w:r>
      <w:r w:rsidRPr="00F575C6">
        <w:rPr>
          <w:rFonts w:ascii="Arial" w:eastAsia="Times New Roman" w:hAnsi="Arial" w:cs="Arial"/>
        </w:rPr>
        <w:t xml:space="preserve">. London: A and E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 xml:space="preserve">Black Publishers </w:t>
      </w:r>
    </w:p>
    <w:p w:rsidR="006F7378" w:rsidRPr="00F575C6" w:rsidRDefault="006F7378" w:rsidP="006F7378">
      <w:pPr>
        <w:spacing w:after="0" w:line="240" w:lineRule="auto"/>
        <w:rPr>
          <w:rFonts w:ascii="Arial" w:eastAsia="Times New Roman" w:hAnsi="Arial" w:cs="Arial"/>
        </w:rPr>
      </w:pPr>
      <w:proofErr w:type="spellStart"/>
      <w:r w:rsidRPr="00F575C6">
        <w:rPr>
          <w:rFonts w:ascii="Arial" w:eastAsia="Times New Roman" w:hAnsi="Arial" w:cs="Arial"/>
        </w:rPr>
        <w:t>Mittler</w:t>
      </w:r>
      <w:proofErr w:type="spellEnd"/>
      <w:r w:rsidRPr="00F575C6">
        <w:rPr>
          <w:rFonts w:ascii="Arial" w:eastAsia="Times New Roman" w:hAnsi="Arial" w:cs="Arial"/>
        </w:rPr>
        <w:t xml:space="preserve">, P. (2000) </w:t>
      </w:r>
      <w:r w:rsidRPr="00F575C6">
        <w:rPr>
          <w:rFonts w:ascii="Arial" w:eastAsia="Times New Roman" w:hAnsi="Arial" w:cs="Arial"/>
          <w:i/>
        </w:rPr>
        <w:t xml:space="preserve">Working </w:t>
      </w:r>
      <w:proofErr w:type="gramStart"/>
      <w:r w:rsidRPr="00F575C6">
        <w:rPr>
          <w:rFonts w:ascii="Arial" w:eastAsia="Times New Roman" w:hAnsi="Arial" w:cs="Arial"/>
          <w:i/>
        </w:rPr>
        <w:t>Towards</w:t>
      </w:r>
      <w:proofErr w:type="gramEnd"/>
      <w:r w:rsidRPr="00F575C6">
        <w:rPr>
          <w:rFonts w:ascii="Arial" w:eastAsia="Times New Roman" w:hAnsi="Arial" w:cs="Arial"/>
          <w:i/>
        </w:rPr>
        <w:t xml:space="preserve"> Inclusive Education: Social Contexts</w:t>
      </w:r>
      <w:r w:rsidRPr="00F575C6">
        <w:rPr>
          <w:rFonts w:ascii="Arial" w:eastAsia="Times New Roman" w:hAnsi="Arial" w:cs="Arial"/>
        </w:rPr>
        <w:t xml:space="preserve">. London: David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 xml:space="preserve">Fulton Publishers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Peer, L. and Reid, G. (</w:t>
      </w:r>
      <w:proofErr w:type="spellStart"/>
      <w:proofErr w:type="gramStart"/>
      <w:r w:rsidRPr="00F575C6">
        <w:rPr>
          <w:rFonts w:ascii="Arial" w:eastAsia="Times New Roman" w:hAnsi="Arial" w:cs="Arial"/>
        </w:rPr>
        <w:t>eds</w:t>
      </w:r>
      <w:proofErr w:type="spellEnd"/>
      <w:proofErr w:type="gramEnd"/>
      <w:r w:rsidRPr="00F575C6">
        <w:rPr>
          <w:rFonts w:ascii="Arial" w:eastAsia="Times New Roman" w:hAnsi="Arial" w:cs="Arial"/>
        </w:rPr>
        <w:t>) (2012) S</w:t>
      </w:r>
      <w:r w:rsidRPr="00F575C6">
        <w:rPr>
          <w:rFonts w:ascii="Arial" w:eastAsia="Times New Roman" w:hAnsi="Arial" w:cs="Arial"/>
          <w:i/>
        </w:rPr>
        <w:t>pecial Educational Needs: A Guide for Inclusive Practice</w:t>
      </w:r>
      <w:r w:rsidRPr="00F575C6">
        <w:rPr>
          <w:rFonts w:ascii="Arial" w:eastAsia="Times New Roman" w:hAnsi="Arial" w:cs="Arial"/>
        </w:rPr>
        <w:t xml:space="preserve">. London: Sage </w:t>
      </w:r>
    </w:p>
    <w:p w:rsidR="006F7378" w:rsidRPr="00F575C6" w:rsidRDefault="006F7378" w:rsidP="006F7378">
      <w:pPr>
        <w:spacing w:after="0" w:line="240" w:lineRule="auto"/>
        <w:rPr>
          <w:rFonts w:ascii="Arial" w:eastAsia="Times New Roman" w:hAnsi="Arial" w:cs="Arial"/>
          <w:i/>
        </w:rPr>
      </w:pPr>
      <w:r w:rsidRPr="00F575C6">
        <w:rPr>
          <w:rFonts w:ascii="Arial" w:eastAsia="Times New Roman" w:hAnsi="Arial" w:cs="Arial"/>
        </w:rPr>
        <w:t>Richards, G. and Armstrong, F. (201</w:t>
      </w:r>
      <w:r>
        <w:rPr>
          <w:rFonts w:ascii="Arial" w:eastAsia="Times New Roman" w:hAnsi="Arial" w:cs="Arial"/>
        </w:rPr>
        <w:t>5</w:t>
      </w:r>
      <w:r w:rsidRPr="00F575C6">
        <w:rPr>
          <w:rFonts w:ascii="Arial" w:eastAsia="Times New Roman" w:hAnsi="Arial" w:cs="Arial"/>
        </w:rPr>
        <w:t xml:space="preserve">) </w:t>
      </w:r>
      <w:r w:rsidRPr="00F575C6">
        <w:rPr>
          <w:rFonts w:ascii="Arial" w:eastAsia="Times New Roman" w:hAnsi="Arial" w:cs="Arial"/>
          <w:i/>
        </w:rPr>
        <w:t xml:space="preserve">Teaching and Learning in Diverse and Inclusive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i/>
        </w:rPr>
        <w:t>Classrooms</w:t>
      </w:r>
      <w:r w:rsidRPr="00F575C6">
        <w:rPr>
          <w:rFonts w:ascii="Arial" w:eastAsia="Times New Roman" w:hAnsi="Arial" w:cs="Arial"/>
        </w:rPr>
        <w:t xml:space="preserve">, </w:t>
      </w:r>
      <w:r>
        <w:rPr>
          <w:rFonts w:ascii="Arial" w:eastAsia="Times New Roman" w:hAnsi="Arial" w:cs="Arial"/>
        </w:rPr>
        <w:t>(2</w:t>
      </w:r>
      <w:r w:rsidRPr="00713CE4">
        <w:rPr>
          <w:rFonts w:ascii="Arial" w:eastAsia="Times New Roman" w:hAnsi="Arial" w:cs="Arial"/>
          <w:vertAlign w:val="superscript"/>
        </w:rPr>
        <w:t>nd</w:t>
      </w:r>
      <w:r>
        <w:rPr>
          <w:rFonts w:ascii="Arial" w:eastAsia="Times New Roman" w:hAnsi="Arial" w:cs="Arial"/>
        </w:rPr>
        <w:t xml:space="preserve"> </w:t>
      </w:r>
      <w:proofErr w:type="spellStart"/>
      <w:r>
        <w:rPr>
          <w:rFonts w:ascii="Arial" w:eastAsia="Times New Roman" w:hAnsi="Arial" w:cs="Arial"/>
        </w:rPr>
        <w:t>edn</w:t>
      </w:r>
      <w:proofErr w:type="spellEnd"/>
      <w:r>
        <w:rPr>
          <w:rFonts w:ascii="Arial" w:eastAsia="Times New Roman" w:hAnsi="Arial" w:cs="Arial"/>
        </w:rPr>
        <w:t xml:space="preserve">) </w:t>
      </w:r>
      <w:r w:rsidRPr="00F575C6">
        <w:rPr>
          <w:rFonts w:ascii="Arial" w:eastAsia="Times New Roman" w:hAnsi="Arial" w:cs="Arial"/>
        </w:rPr>
        <w:t>London: Routledge</w:t>
      </w:r>
    </w:p>
    <w:p w:rsidR="006F7378" w:rsidRPr="00F575C6" w:rsidRDefault="006F7378" w:rsidP="006F7378">
      <w:pPr>
        <w:spacing w:after="0" w:line="240" w:lineRule="auto"/>
        <w:rPr>
          <w:rFonts w:ascii="Arial" w:eastAsia="Times New Roman" w:hAnsi="Arial" w:cs="Arial"/>
          <w:i/>
        </w:rPr>
      </w:pPr>
      <w:r w:rsidRPr="00F575C6">
        <w:rPr>
          <w:rFonts w:ascii="Arial" w:eastAsia="Times New Roman" w:hAnsi="Arial" w:cs="Arial"/>
        </w:rPr>
        <w:t xml:space="preserve">Rix, J. </w:t>
      </w:r>
      <w:proofErr w:type="spellStart"/>
      <w:r w:rsidRPr="00F575C6">
        <w:rPr>
          <w:rFonts w:ascii="Arial" w:eastAsia="Times New Roman" w:hAnsi="Arial" w:cs="Arial"/>
        </w:rPr>
        <w:t>Nind</w:t>
      </w:r>
      <w:proofErr w:type="spellEnd"/>
      <w:r w:rsidRPr="00F575C6">
        <w:rPr>
          <w:rFonts w:ascii="Arial" w:eastAsia="Times New Roman" w:hAnsi="Arial" w:cs="Arial"/>
        </w:rPr>
        <w:t xml:space="preserve">, M. Sheehy, K. Simmons, K. and Walsh, C. (2010) </w:t>
      </w:r>
      <w:r w:rsidRPr="00F575C6">
        <w:rPr>
          <w:rFonts w:ascii="Arial" w:eastAsia="Times New Roman" w:hAnsi="Arial" w:cs="Arial"/>
          <w:i/>
        </w:rPr>
        <w:t xml:space="preserve">Equality, Participation and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i/>
        </w:rPr>
        <w:t>Inclusion 1: Diverse perspectives</w:t>
      </w:r>
      <w:r w:rsidRPr="00F575C6">
        <w:rPr>
          <w:rFonts w:ascii="Arial" w:eastAsia="Times New Roman" w:hAnsi="Arial" w:cs="Arial"/>
        </w:rPr>
        <w:t xml:space="preserve">, Abingdon: Routledge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 xml:space="preserve">Rix, J. </w:t>
      </w:r>
      <w:proofErr w:type="spellStart"/>
      <w:r w:rsidRPr="00F575C6">
        <w:rPr>
          <w:rFonts w:ascii="Arial" w:eastAsia="Times New Roman" w:hAnsi="Arial" w:cs="Arial"/>
        </w:rPr>
        <w:t>Nind</w:t>
      </w:r>
      <w:proofErr w:type="spellEnd"/>
      <w:r w:rsidRPr="00F575C6">
        <w:rPr>
          <w:rFonts w:ascii="Arial" w:eastAsia="Times New Roman" w:hAnsi="Arial" w:cs="Arial"/>
        </w:rPr>
        <w:t xml:space="preserve">, M. Sheehy, K. Simmons, K. Parry, J. and </w:t>
      </w:r>
      <w:proofErr w:type="spellStart"/>
      <w:r w:rsidRPr="00F575C6">
        <w:rPr>
          <w:rFonts w:ascii="Arial" w:eastAsia="Times New Roman" w:hAnsi="Arial" w:cs="Arial"/>
        </w:rPr>
        <w:t>Kumrai</w:t>
      </w:r>
      <w:proofErr w:type="spellEnd"/>
      <w:r w:rsidRPr="00F575C6">
        <w:rPr>
          <w:rFonts w:ascii="Arial" w:eastAsia="Times New Roman" w:hAnsi="Arial" w:cs="Arial"/>
        </w:rPr>
        <w:t xml:space="preserve">, R (2010) </w:t>
      </w:r>
      <w:r w:rsidRPr="00F575C6">
        <w:rPr>
          <w:rFonts w:ascii="Arial" w:eastAsia="Times New Roman" w:hAnsi="Arial" w:cs="Arial"/>
          <w:i/>
        </w:rPr>
        <w:t>Equality, Participation and Inclusion 2: Diverse perspectives</w:t>
      </w:r>
      <w:r w:rsidRPr="00F575C6">
        <w:rPr>
          <w:rFonts w:ascii="Arial" w:eastAsia="Times New Roman" w:hAnsi="Arial" w:cs="Arial"/>
        </w:rPr>
        <w:t xml:space="preserve">, Abingdon: Routledge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 xml:space="preserve">Swain, J. and French, S. (2008) </w:t>
      </w:r>
      <w:r w:rsidRPr="00F575C6">
        <w:rPr>
          <w:rFonts w:ascii="Arial" w:eastAsia="Times New Roman" w:hAnsi="Arial" w:cs="Arial"/>
          <w:i/>
        </w:rPr>
        <w:t>Disability on Equal Terms</w:t>
      </w:r>
      <w:r w:rsidRPr="00F575C6">
        <w:rPr>
          <w:rFonts w:ascii="Arial" w:eastAsia="Times New Roman" w:hAnsi="Arial" w:cs="Arial"/>
        </w:rPr>
        <w:t xml:space="preserve">, London: Sage </w:t>
      </w:r>
    </w:p>
    <w:p w:rsidR="006F7378" w:rsidRPr="00F575C6" w:rsidRDefault="006F7378" w:rsidP="006F7378">
      <w:pPr>
        <w:spacing w:after="0" w:line="240" w:lineRule="auto"/>
        <w:rPr>
          <w:rFonts w:ascii="Arial" w:eastAsia="Times New Roman" w:hAnsi="Arial" w:cs="Arial"/>
          <w:i/>
        </w:rPr>
      </w:pPr>
      <w:r w:rsidRPr="00F575C6">
        <w:rPr>
          <w:rFonts w:ascii="Arial" w:eastAsia="Times New Roman" w:hAnsi="Arial" w:cs="Arial"/>
        </w:rPr>
        <w:t xml:space="preserve">Simmons, R. and Thompson, R. (2011) </w:t>
      </w:r>
      <w:r w:rsidRPr="00F575C6">
        <w:rPr>
          <w:rFonts w:ascii="Arial" w:eastAsia="Times New Roman" w:hAnsi="Arial" w:cs="Arial"/>
          <w:i/>
        </w:rPr>
        <w:t xml:space="preserve">NEET Young People Training for Work: Learning on </w:t>
      </w:r>
    </w:p>
    <w:p w:rsidR="006F7378" w:rsidRPr="00F575C6" w:rsidRDefault="006F7378" w:rsidP="006F7378">
      <w:pPr>
        <w:spacing w:after="0" w:line="240" w:lineRule="auto"/>
        <w:rPr>
          <w:rFonts w:ascii="Arial" w:eastAsia="Times New Roman" w:hAnsi="Arial" w:cs="Arial"/>
        </w:rPr>
      </w:pPr>
      <w:proofErr w:type="gramStart"/>
      <w:r w:rsidRPr="00F575C6">
        <w:rPr>
          <w:rFonts w:ascii="Arial" w:eastAsia="Times New Roman" w:hAnsi="Arial" w:cs="Arial"/>
          <w:i/>
        </w:rPr>
        <w:t>the</w:t>
      </w:r>
      <w:proofErr w:type="gramEnd"/>
      <w:r w:rsidRPr="00F575C6">
        <w:rPr>
          <w:rFonts w:ascii="Arial" w:eastAsia="Times New Roman" w:hAnsi="Arial" w:cs="Arial"/>
          <w:i/>
        </w:rPr>
        <w:t xml:space="preserve"> Margins</w:t>
      </w:r>
      <w:r w:rsidRPr="00F575C6">
        <w:rPr>
          <w:rFonts w:ascii="Arial" w:eastAsia="Times New Roman" w:hAnsi="Arial" w:cs="Arial"/>
        </w:rPr>
        <w:t>.</w:t>
      </w:r>
      <w:r>
        <w:rPr>
          <w:rFonts w:ascii="Arial" w:eastAsia="Times New Roman" w:hAnsi="Arial" w:cs="Arial"/>
        </w:rPr>
        <w:t xml:space="preserve"> </w:t>
      </w:r>
      <w:r w:rsidRPr="00F575C6">
        <w:rPr>
          <w:rFonts w:ascii="Arial" w:eastAsia="Times New Roman" w:hAnsi="Arial" w:cs="Arial"/>
        </w:rPr>
        <w:t xml:space="preserve">Stoke-on-Trent: Trentham Books </w:t>
      </w:r>
    </w:p>
    <w:p w:rsidR="006F7378" w:rsidRPr="00F575C6" w:rsidRDefault="006F7378" w:rsidP="006F7378">
      <w:pPr>
        <w:spacing w:after="0" w:line="240" w:lineRule="auto"/>
        <w:rPr>
          <w:rFonts w:ascii="Arial" w:eastAsia="Times New Roman" w:hAnsi="Arial" w:cs="Arial"/>
          <w:i/>
        </w:rPr>
      </w:pPr>
      <w:r w:rsidRPr="00F575C6">
        <w:rPr>
          <w:rFonts w:ascii="Arial" w:eastAsia="Times New Roman" w:hAnsi="Arial" w:cs="Arial"/>
        </w:rPr>
        <w:t xml:space="preserve">Thomas, G. and Loxley, A. (2007) </w:t>
      </w:r>
      <w:r w:rsidRPr="00F575C6">
        <w:rPr>
          <w:rFonts w:ascii="Arial" w:eastAsia="Times New Roman" w:hAnsi="Arial" w:cs="Arial"/>
          <w:i/>
        </w:rPr>
        <w:t xml:space="preserve">Deconstructing Special Education and Constructing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i/>
        </w:rPr>
        <w:t>Inclusion</w:t>
      </w:r>
      <w:r w:rsidRPr="00F575C6">
        <w:rPr>
          <w:rFonts w:ascii="Arial" w:eastAsia="Times New Roman" w:hAnsi="Arial" w:cs="Arial"/>
        </w:rPr>
        <w:t xml:space="preserve">. Maidenhead: Open University Press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Thompson, N</w:t>
      </w:r>
      <w:proofErr w:type="gramStart"/>
      <w:r w:rsidRPr="00F575C6">
        <w:rPr>
          <w:rFonts w:ascii="Arial" w:eastAsia="Times New Roman" w:hAnsi="Arial" w:cs="Arial"/>
        </w:rPr>
        <w:t>.(</w:t>
      </w:r>
      <w:proofErr w:type="gramEnd"/>
      <w:r w:rsidRPr="00F575C6">
        <w:rPr>
          <w:rFonts w:ascii="Arial" w:eastAsia="Times New Roman" w:hAnsi="Arial" w:cs="Arial"/>
        </w:rPr>
        <w:t xml:space="preserve">2011) </w:t>
      </w:r>
      <w:r w:rsidRPr="00F575C6">
        <w:rPr>
          <w:rFonts w:ascii="Arial" w:eastAsia="Times New Roman" w:hAnsi="Arial" w:cs="Arial"/>
          <w:i/>
        </w:rPr>
        <w:t>Promoting Equality: Working with Diversity and Difference.3</w:t>
      </w:r>
      <w:r w:rsidRPr="00F575C6">
        <w:rPr>
          <w:rFonts w:ascii="Arial" w:eastAsia="Times New Roman" w:hAnsi="Arial" w:cs="Arial"/>
          <w:i/>
          <w:vertAlign w:val="superscript"/>
        </w:rPr>
        <w:t>rd</w:t>
      </w:r>
      <w:r>
        <w:rPr>
          <w:rFonts w:ascii="Arial" w:eastAsia="Times New Roman" w:hAnsi="Arial" w:cs="Arial"/>
          <w:i/>
        </w:rPr>
        <w:t xml:space="preserve"> </w:t>
      </w:r>
      <w:proofErr w:type="spellStart"/>
      <w:r w:rsidRPr="00F575C6">
        <w:rPr>
          <w:rFonts w:ascii="Arial" w:eastAsia="Times New Roman" w:hAnsi="Arial" w:cs="Arial"/>
          <w:i/>
        </w:rPr>
        <w:t>edn</w:t>
      </w:r>
      <w:proofErr w:type="spellEnd"/>
      <w:r>
        <w:rPr>
          <w:rFonts w:ascii="Arial" w:eastAsia="Times New Roman" w:hAnsi="Arial" w:cs="Arial"/>
          <w:i/>
        </w:rPr>
        <w:t>.</w:t>
      </w:r>
      <w:r>
        <w:rPr>
          <w:rFonts w:ascii="Arial" w:eastAsia="Times New Roman" w:hAnsi="Arial" w:cs="Arial"/>
        </w:rPr>
        <w:t xml:space="preserve"> </w:t>
      </w:r>
      <w:r w:rsidRPr="00F575C6">
        <w:rPr>
          <w:rFonts w:ascii="Arial" w:eastAsia="Times New Roman" w:hAnsi="Arial" w:cs="Arial"/>
        </w:rPr>
        <w:t xml:space="preserve">Basingstoke: Palgrave- MacMillan </w:t>
      </w:r>
    </w:p>
    <w:p w:rsidR="006F7378" w:rsidRPr="00F575C6" w:rsidRDefault="006F7378" w:rsidP="006F7378">
      <w:pPr>
        <w:spacing w:after="0" w:line="240" w:lineRule="auto"/>
        <w:rPr>
          <w:rFonts w:ascii="Arial" w:eastAsia="Times New Roman" w:hAnsi="Arial" w:cs="Arial"/>
          <w:i/>
        </w:rPr>
      </w:pPr>
      <w:r w:rsidRPr="00F575C6">
        <w:rPr>
          <w:rFonts w:ascii="Arial" w:eastAsia="Times New Roman" w:hAnsi="Arial" w:cs="Arial"/>
        </w:rPr>
        <w:t xml:space="preserve">Walker, G. (2008) </w:t>
      </w:r>
      <w:r w:rsidRPr="00F575C6">
        <w:rPr>
          <w:rFonts w:ascii="Arial" w:eastAsia="Times New Roman" w:hAnsi="Arial" w:cs="Arial"/>
          <w:i/>
        </w:rPr>
        <w:t xml:space="preserve">Working Together for Children: A Critical Introduction to Multi-agency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i/>
        </w:rPr>
        <w:t>Working</w:t>
      </w:r>
      <w:r w:rsidRPr="00F575C6">
        <w:rPr>
          <w:rFonts w:ascii="Arial" w:eastAsia="Times New Roman" w:hAnsi="Arial" w:cs="Arial"/>
        </w:rPr>
        <w:t>.</w:t>
      </w:r>
      <w:r>
        <w:rPr>
          <w:rFonts w:ascii="Arial" w:eastAsia="Times New Roman" w:hAnsi="Arial" w:cs="Arial"/>
        </w:rPr>
        <w:t xml:space="preserve"> </w:t>
      </w:r>
      <w:r w:rsidRPr="00F575C6">
        <w:rPr>
          <w:rFonts w:ascii="Arial" w:eastAsia="Times New Roman" w:hAnsi="Arial" w:cs="Arial"/>
        </w:rPr>
        <w:t xml:space="preserve">London: Continuum </w:t>
      </w:r>
    </w:p>
    <w:p w:rsidR="006F7378" w:rsidRDefault="006F7378" w:rsidP="006F7378">
      <w:pPr>
        <w:pStyle w:val="heading"/>
        <w:spacing w:before="0" w:after="0"/>
        <w:ind w:left="0" w:firstLine="0"/>
        <w:rPr>
          <w:rFonts w:ascii="Arial" w:hAnsi="Arial" w:cs="Arial"/>
          <w:b w:val="0"/>
          <w:bCs/>
          <w:kern w:val="36"/>
          <w:sz w:val="22"/>
          <w:szCs w:val="22"/>
        </w:rPr>
      </w:pPr>
    </w:p>
    <w:p w:rsidR="006F7378" w:rsidRPr="00090C0F" w:rsidRDefault="006F7378" w:rsidP="006F7378">
      <w:pPr>
        <w:pStyle w:val="heading"/>
        <w:spacing w:before="0" w:after="0"/>
        <w:ind w:left="0" w:firstLine="0"/>
        <w:rPr>
          <w:rFonts w:ascii="Arial" w:hAnsi="Arial" w:cs="Arial"/>
          <w:sz w:val="22"/>
          <w:szCs w:val="22"/>
        </w:rPr>
      </w:pPr>
      <w:r>
        <w:rPr>
          <w:rFonts w:ascii="Arial" w:hAnsi="Arial" w:cs="Arial"/>
          <w:sz w:val="22"/>
          <w:szCs w:val="22"/>
        </w:rPr>
        <w:t xml:space="preserve">Online </w:t>
      </w:r>
      <w:r w:rsidRPr="00203392">
        <w:rPr>
          <w:rFonts w:ascii="Arial" w:hAnsi="Arial" w:cs="Arial"/>
          <w:sz w:val="22"/>
          <w:szCs w:val="22"/>
        </w:rPr>
        <w:t xml:space="preserve">Journals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 xml:space="preserve">British Journal of Special Education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 xml:space="preserve">Education, Citizenship and Social Justice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 xml:space="preserve">Journal of Poverty and Social Justice </w:t>
      </w:r>
    </w:p>
    <w:p w:rsidR="006F7378" w:rsidRPr="00F575C6" w:rsidRDefault="006F7378" w:rsidP="006F7378">
      <w:pPr>
        <w:spacing w:after="0" w:line="240" w:lineRule="auto"/>
        <w:rPr>
          <w:rFonts w:ascii="Arial" w:eastAsia="Times New Roman" w:hAnsi="Arial" w:cs="Arial"/>
        </w:rPr>
      </w:pPr>
      <w:r w:rsidRPr="00F575C6">
        <w:rPr>
          <w:rFonts w:ascii="Arial" w:eastAsia="Times New Roman" w:hAnsi="Arial" w:cs="Arial"/>
        </w:rPr>
        <w:t xml:space="preserve">Journal of Research in Special Educational Needs </w:t>
      </w:r>
    </w:p>
    <w:p w:rsidR="006F7378" w:rsidRDefault="006F7378" w:rsidP="006F7378">
      <w:pPr>
        <w:pStyle w:val="NoSpacing"/>
        <w:rPr>
          <w:rFonts w:ascii="Arial" w:hAnsi="Arial" w:cs="Arial"/>
        </w:rPr>
      </w:pPr>
    </w:p>
    <w:p w:rsidR="006F7378" w:rsidRDefault="006F7378" w:rsidP="006F7378">
      <w:pPr>
        <w:rPr>
          <w:rFonts w:ascii="Arial" w:hAnsi="Arial" w:cs="Arial"/>
        </w:rPr>
      </w:pPr>
    </w:p>
    <w:p w:rsidR="006F7378" w:rsidRDefault="006F7378" w:rsidP="006F7378">
      <w:pPr>
        <w:rPr>
          <w:rFonts w:ascii="Arial" w:hAnsi="Arial" w:cs="Arial"/>
          <w:b/>
        </w:rPr>
      </w:pPr>
      <w:bookmarkStart w:id="0" w:name="_GoBack"/>
      <w:bookmarkEnd w:id="0"/>
    </w:p>
    <w:p w:rsidR="006F7378" w:rsidRPr="007D6C1A" w:rsidRDefault="006F7378" w:rsidP="006F7378">
      <w:pPr>
        <w:rPr>
          <w:rFonts w:ascii="Arial" w:hAnsi="Arial" w:cs="Arial"/>
          <w:b/>
        </w:rPr>
      </w:pPr>
      <w:r w:rsidRPr="007D6C1A">
        <w:rPr>
          <w:rFonts w:ascii="Arial" w:hAnsi="Arial" w:cs="Arial"/>
          <w:b/>
        </w:rPr>
        <w:lastRenderedPageBreak/>
        <w:t>Additional Material</w:t>
      </w:r>
    </w:p>
    <w:p w:rsidR="006F7378" w:rsidRDefault="006F7378" w:rsidP="006F7378">
      <w:pPr>
        <w:rPr>
          <w:rFonts w:ascii="Arial" w:hAnsi="Arial" w:cs="Arial"/>
        </w:rPr>
      </w:pPr>
      <w:r w:rsidRPr="007D6C1A">
        <w:rPr>
          <w:rFonts w:ascii="Arial" w:hAnsi="Arial" w:cs="Arial"/>
        </w:rPr>
        <w:t>Students will be directed towards current publications as they become available and towards appropriate electronic resources.</w:t>
      </w:r>
    </w:p>
    <w:p w:rsidR="006F7378" w:rsidRPr="00FD1DF7" w:rsidRDefault="006F7378" w:rsidP="006F7378">
      <w:pPr>
        <w:rPr>
          <w:rFonts w:ascii="Arial" w:eastAsia="Times New Roman" w:hAnsi="Arial" w:cs="Arial"/>
        </w:rPr>
      </w:pPr>
      <w:r>
        <w:rPr>
          <w:rFonts w:ascii="Arial" w:hAnsi="Arial" w:cs="Arial"/>
        </w:rPr>
        <w:t>Relevant websites, bilingual where possible, will be signposted throughout the course of the module.</w:t>
      </w:r>
    </w:p>
    <w:p w:rsidR="006F7378" w:rsidRDefault="006F7378" w:rsidP="006F7378">
      <w:pPr>
        <w:ind w:right="78"/>
        <w:rPr>
          <w:rFonts w:cs="Arial"/>
        </w:rPr>
      </w:pPr>
    </w:p>
    <w:p w:rsidR="006F7378" w:rsidRDefault="006F7378" w:rsidP="006F7378">
      <w:pPr>
        <w:ind w:right="78"/>
        <w:rPr>
          <w:rFonts w:cs="Arial"/>
        </w:rPr>
      </w:pPr>
    </w:p>
    <w:p w:rsidR="009575C7" w:rsidRDefault="009575C7"/>
    <w:sectPr w:rsidR="009575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BA1DDC"/>
    <w:multiLevelType w:val="hybridMultilevel"/>
    <w:tmpl w:val="B6EE4D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E74759"/>
    <w:multiLevelType w:val="hybridMultilevel"/>
    <w:tmpl w:val="DB12CB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7378"/>
    <w:rsid w:val="00092FF1"/>
    <w:rsid w:val="000F5260"/>
    <w:rsid w:val="004C4644"/>
    <w:rsid w:val="005B3031"/>
    <w:rsid w:val="006F7378"/>
    <w:rsid w:val="00862AC7"/>
    <w:rsid w:val="009575C7"/>
    <w:rsid w:val="00B80E75"/>
    <w:rsid w:val="00C5682E"/>
    <w:rsid w:val="00D209A6"/>
    <w:rsid w:val="00D57907"/>
    <w:rsid w:val="00DD5B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9FDD846-9C54-401B-B896-304A5731A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7378"/>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7378"/>
    <w:pPr>
      <w:ind w:left="720"/>
      <w:contextualSpacing/>
    </w:pPr>
  </w:style>
  <w:style w:type="table" w:styleId="TableGrid">
    <w:name w:val="Table Grid"/>
    <w:basedOn w:val="TableNormal"/>
    <w:uiPriority w:val="59"/>
    <w:rsid w:val="006F7378"/>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6F7378"/>
    <w:rPr>
      <w:color w:val="0000FF"/>
      <w:u w:val="single"/>
    </w:rPr>
  </w:style>
  <w:style w:type="paragraph" w:customStyle="1" w:styleId="heading">
    <w:name w:val="heading"/>
    <w:basedOn w:val="fixed"/>
    <w:link w:val="headingChar"/>
    <w:rsid w:val="006F7378"/>
    <w:pPr>
      <w:spacing w:before="240" w:after="120"/>
    </w:pPr>
  </w:style>
  <w:style w:type="paragraph" w:customStyle="1" w:styleId="fixed">
    <w:name w:val="fixed"/>
    <w:link w:val="fixedChar"/>
    <w:rsid w:val="006F737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6F7378"/>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6F7378"/>
    <w:rPr>
      <w:rFonts w:ascii="Times New Roman" w:eastAsia="Times New Roman" w:hAnsi="Times New Roman" w:cs="Times New Roman"/>
      <w:b/>
      <w:sz w:val="24"/>
      <w:szCs w:val="20"/>
      <w:lang w:eastAsia="en-GB"/>
    </w:rPr>
  </w:style>
  <w:style w:type="character" w:customStyle="1" w:styleId="headingChar">
    <w:name w:val="heading Char"/>
    <w:link w:val="heading"/>
    <w:rsid w:val="006F7378"/>
    <w:rPr>
      <w:rFonts w:ascii="Times New Roman" w:eastAsia="Times New Roman" w:hAnsi="Times New Roman" w:cs="Times New Roman"/>
      <w:b/>
      <w:sz w:val="24"/>
      <w:szCs w:val="20"/>
      <w:lang w:eastAsia="en-GB"/>
    </w:rPr>
  </w:style>
  <w:style w:type="character" w:customStyle="1" w:styleId="bulletChar">
    <w:name w:val="bullet Char"/>
    <w:link w:val="bullet"/>
    <w:rsid w:val="006F7378"/>
    <w:rPr>
      <w:rFonts w:ascii="Times New Roman" w:eastAsia="Times New Roman" w:hAnsi="Times New Roman" w:cs="Times New Roman"/>
      <w:sz w:val="24"/>
      <w:szCs w:val="20"/>
      <w:lang w:eastAsia="en-GB"/>
    </w:rPr>
  </w:style>
  <w:style w:type="table" w:customStyle="1" w:styleId="TableGrid3">
    <w:name w:val="Table Grid3"/>
    <w:basedOn w:val="TableNormal"/>
    <w:next w:val="TableGrid"/>
    <w:uiPriority w:val="59"/>
    <w:rsid w:val="006F737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F7378"/>
    <w:pPr>
      <w:spacing w:after="0" w:line="240" w:lineRule="auto"/>
    </w:pPr>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learning.gov.wales/docs/learningwales/publications/131016-sen-code-of-practice-for-wales-en.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1000</Words>
  <Characters>5701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Heike Griffiths</cp:lastModifiedBy>
  <cp:revision>1</cp:revision>
  <dcterms:created xsi:type="dcterms:W3CDTF">2018-05-14T14:19:00Z</dcterms:created>
  <dcterms:modified xsi:type="dcterms:W3CDTF">2018-05-14T14:21:00Z</dcterms:modified>
</cp:coreProperties>
</file>